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4369B" w14:textId="77777777" w:rsidR="006C7B72" w:rsidRDefault="006C7B72" w:rsidP="006C7B72">
      <w:pPr>
        <w:spacing w:line="360" w:lineRule="auto"/>
        <w:jc w:val="both"/>
        <w:rPr>
          <w:sz w:val="36"/>
        </w:rPr>
      </w:pPr>
    </w:p>
    <w:p w14:paraId="52FF02E3" w14:textId="14C123D3" w:rsidR="006C7B72" w:rsidRDefault="006C7B72" w:rsidP="004D3CAE">
      <w:pPr>
        <w:spacing w:line="360" w:lineRule="auto"/>
        <w:jc w:val="center"/>
        <w:rPr>
          <w:sz w:val="36"/>
        </w:rPr>
      </w:pPr>
      <w:r w:rsidRPr="006C7B72">
        <w:rPr>
          <w:sz w:val="36"/>
        </w:rPr>
        <w:drawing>
          <wp:inline distT="0" distB="0" distL="0" distR="0" wp14:anchorId="508800E3" wp14:editId="51E52DAA">
            <wp:extent cx="3657600" cy="1733550"/>
            <wp:effectExtent l="0" t="0" r="0" b="0"/>
            <wp:docPr id="1705153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53786" name=""/>
                    <pic:cNvPicPr/>
                  </pic:nvPicPr>
                  <pic:blipFill rotWithShape="1">
                    <a:blip r:embed="rId6"/>
                    <a:srcRect l="3518"/>
                    <a:stretch/>
                  </pic:blipFill>
                  <pic:spPr bwMode="auto">
                    <a:xfrm>
                      <a:off x="0" y="0"/>
                      <a:ext cx="3658117" cy="1733795"/>
                    </a:xfrm>
                    <a:prstGeom prst="rect">
                      <a:avLst/>
                    </a:prstGeom>
                    <a:ln>
                      <a:noFill/>
                    </a:ln>
                    <a:extLst>
                      <a:ext uri="{53640926-AAD7-44D8-BBD7-CCE9431645EC}">
                        <a14:shadowObscured xmlns:a14="http://schemas.microsoft.com/office/drawing/2010/main"/>
                      </a:ext>
                    </a:extLst>
                  </pic:spPr>
                </pic:pic>
              </a:graphicData>
            </a:graphic>
          </wp:inline>
        </w:drawing>
      </w:r>
    </w:p>
    <w:p w14:paraId="7E88579E" w14:textId="77777777" w:rsidR="006C7B72" w:rsidRDefault="006C7B72" w:rsidP="004D3CAE">
      <w:pPr>
        <w:spacing w:line="360" w:lineRule="auto"/>
        <w:jc w:val="center"/>
        <w:rPr>
          <w:sz w:val="36"/>
        </w:rPr>
      </w:pPr>
    </w:p>
    <w:p w14:paraId="30F23D24" w14:textId="00209F35" w:rsidR="000B4B2D" w:rsidRPr="006C7B72" w:rsidRDefault="000B4B2D" w:rsidP="004D3CAE">
      <w:pPr>
        <w:spacing w:line="360" w:lineRule="auto"/>
        <w:jc w:val="center"/>
        <w:rPr>
          <w:b/>
          <w:bCs/>
          <w:sz w:val="36"/>
          <w:u w:val="single"/>
        </w:rPr>
      </w:pPr>
      <w:r w:rsidRPr="006C7B72">
        <w:rPr>
          <w:b/>
          <w:bCs/>
          <w:sz w:val="36"/>
          <w:u w:val="single"/>
        </w:rPr>
        <w:t>BA-BUSINESS MANAGEMENT</w:t>
      </w:r>
    </w:p>
    <w:p w14:paraId="6EB8A838" w14:textId="77777777" w:rsidR="000B4B2D" w:rsidRDefault="000B4B2D" w:rsidP="006C7B72">
      <w:pPr>
        <w:spacing w:line="360" w:lineRule="auto"/>
        <w:jc w:val="both"/>
        <w:rPr>
          <w:sz w:val="36"/>
        </w:rPr>
      </w:pPr>
    </w:p>
    <w:p w14:paraId="34D80140" w14:textId="77777777" w:rsidR="000B4B2D" w:rsidRDefault="000B4B2D" w:rsidP="006C7B72">
      <w:pPr>
        <w:spacing w:line="360" w:lineRule="auto"/>
        <w:jc w:val="both"/>
        <w:rPr>
          <w:sz w:val="36"/>
        </w:rPr>
      </w:pPr>
    </w:p>
    <w:p w14:paraId="138F5628" w14:textId="77777777" w:rsidR="000B4B2D" w:rsidRDefault="000B4B2D" w:rsidP="006C7B72">
      <w:pPr>
        <w:spacing w:line="360" w:lineRule="auto"/>
        <w:jc w:val="both"/>
        <w:rPr>
          <w:sz w:val="36"/>
        </w:rPr>
      </w:pPr>
    </w:p>
    <w:p w14:paraId="09801E32" w14:textId="30AA6271" w:rsidR="000B4B2D" w:rsidRPr="004D3CAE" w:rsidRDefault="000B4B2D" w:rsidP="006C7B72">
      <w:pPr>
        <w:spacing w:line="360" w:lineRule="auto"/>
        <w:jc w:val="both"/>
        <w:rPr>
          <w:b/>
          <w:bCs/>
          <w:sz w:val="36"/>
          <w:u w:val="single"/>
        </w:rPr>
      </w:pPr>
      <w:r w:rsidRPr="004D3CAE">
        <w:rPr>
          <w:b/>
          <w:bCs/>
          <w:sz w:val="36"/>
          <w:u w:val="single"/>
        </w:rPr>
        <w:t>Student name: Jaskaran Singh Sidhu</w:t>
      </w:r>
    </w:p>
    <w:p w14:paraId="13130E94" w14:textId="77777777" w:rsidR="000B4B2D" w:rsidRPr="004D3CAE" w:rsidRDefault="000B4B2D" w:rsidP="006C7B72">
      <w:pPr>
        <w:spacing w:line="360" w:lineRule="auto"/>
        <w:jc w:val="both"/>
        <w:rPr>
          <w:b/>
          <w:bCs/>
          <w:sz w:val="36"/>
          <w:u w:val="single"/>
        </w:rPr>
      </w:pPr>
      <w:r w:rsidRPr="004D3CAE">
        <w:rPr>
          <w:b/>
          <w:bCs/>
          <w:sz w:val="36"/>
          <w:u w:val="single"/>
        </w:rPr>
        <w:t>Student ID: 2222831</w:t>
      </w:r>
    </w:p>
    <w:p w14:paraId="72A76AEA" w14:textId="10E1A1FC" w:rsidR="000B4B2D" w:rsidRPr="004D3CAE" w:rsidRDefault="000B4B2D" w:rsidP="006C7B72">
      <w:pPr>
        <w:spacing w:line="360" w:lineRule="auto"/>
        <w:jc w:val="both"/>
        <w:rPr>
          <w:b/>
          <w:bCs/>
          <w:sz w:val="36"/>
          <w:u w:val="single"/>
        </w:rPr>
      </w:pPr>
      <w:r w:rsidRPr="004D3CAE">
        <w:rPr>
          <w:b/>
          <w:bCs/>
          <w:sz w:val="36"/>
          <w:u w:val="single"/>
        </w:rPr>
        <w:t>Module: Marketing Fundamentals</w:t>
      </w:r>
    </w:p>
    <w:p w14:paraId="5D22EFE6" w14:textId="77777777" w:rsidR="000B4B2D" w:rsidRDefault="000B4B2D" w:rsidP="006C7B72">
      <w:pPr>
        <w:spacing w:line="360" w:lineRule="auto"/>
        <w:jc w:val="both"/>
        <w:rPr>
          <w:sz w:val="36"/>
        </w:rPr>
      </w:pPr>
    </w:p>
    <w:p w14:paraId="634FBEB8" w14:textId="77777777" w:rsidR="004D3CAE" w:rsidRDefault="004D3CAE" w:rsidP="006C7B72">
      <w:pPr>
        <w:spacing w:line="360" w:lineRule="auto"/>
        <w:jc w:val="both"/>
        <w:rPr>
          <w:sz w:val="36"/>
        </w:rPr>
      </w:pPr>
    </w:p>
    <w:p w14:paraId="172D2DCE" w14:textId="77777777" w:rsidR="004D3CAE" w:rsidRDefault="004D3CAE" w:rsidP="006C7B72">
      <w:pPr>
        <w:spacing w:line="360" w:lineRule="auto"/>
        <w:jc w:val="both"/>
        <w:rPr>
          <w:sz w:val="36"/>
        </w:rPr>
      </w:pPr>
    </w:p>
    <w:sdt>
      <w:sdtPr>
        <w:id w:val="-212275761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1B6A4EA" w14:textId="1E061AAF" w:rsidR="006C7B72" w:rsidRDefault="006C7B72" w:rsidP="006C7B72">
          <w:pPr>
            <w:pStyle w:val="TOCHeading"/>
            <w:spacing w:line="360" w:lineRule="auto"/>
            <w:jc w:val="both"/>
          </w:pPr>
          <w:r>
            <w:t>Contents</w:t>
          </w:r>
        </w:p>
        <w:p w14:paraId="6DBDAB5E" w14:textId="365C6C2A" w:rsidR="004D3CAE" w:rsidRDefault="006C7B72">
          <w:pPr>
            <w:pStyle w:val="TOC1"/>
            <w:tabs>
              <w:tab w:val="right" w:leader="dot" w:pos="9350"/>
            </w:tabs>
            <w:rPr>
              <w:rFonts w:eastAsiaTheme="minorEastAsia"/>
              <w:noProof/>
              <w:lang w:val="en-IN" w:eastAsia="en-IN"/>
            </w:rPr>
          </w:pPr>
          <w:r>
            <w:fldChar w:fldCharType="begin"/>
          </w:r>
          <w:r>
            <w:instrText xml:space="preserve"> TOC \o "1-3" \h \z \u </w:instrText>
          </w:r>
          <w:r>
            <w:fldChar w:fldCharType="separate"/>
          </w:r>
          <w:hyperlink w:anchor="_Toc134195946" w:history="1">
            <w:r w:rsidR="004D3CAE" w:rsidRPr="004910FF">
              <w:rPr>
                <w:rStyle w:val="Hyperlink"/>
                <w:noProof/>
              </w:rPr>
              <w:t>Introduction</w:t>
            </w:r>
            <w:r w:rsidR="004D3CAE">
              <w:rPr>
                <w:noProof/>
                <w:webHidden/>
              </w:rPr>
              <w:tab/>
            </w:r>
            <w:r w:rsidR="004D3CAE">
              <w:rPr>
                <w:noProof/>
                <w:webHidden/>
              </w:rPr>
              <w:fldChar w:fldCharType="begin"/>
            </w:r>
            <w:r w:rsidR="004D3CAE">
              <w:rPr>
                <w:noProof/>
                <w:webHidden/>
              </w:rPr>
              <w:instrText xml:space="preserve"> PAGEREF _Toc134195946 \h </w:instrText>
            </w:r>
            <w:r w:rsidR="004D3CAE">
              <w:rPr>
                <w:noProof/>
                <w:webHidden/>
              </w:rPr>
            </w:r>
            <w:r w:rsidR="004D3CAE">
              <w:rPr>
                <w:noProof/>
                <w:webHidden/>
              </w:rPr>
              <w:fldChar w:fldCharType="separate"/>
            </w:r>
            <w:r w:rsidR="004D3CAE">
              <w:rPr>
                <w:noProof/>
                <w:webHidden/>
              </w:rPr>
              <w:t>4</w:t>
            </w:r>
            <w:r w:rsidR="004D3CAE">
              <w:rPr>
                <w:noProof/>
                <w:webHidden/>
              </w:rPr>
              <w:fldChar w:fldCharType="end"/>
            </w:r>
          </w:hyperlink>
        </w:p>
        <w:p w14:paraId="206435CD" w14:textId="2392CA2F" w:rsidR="004D3CAE" w:rsidRDefault="004D3CAE">
          <w:pPr>
            <w:pStyle w:val="TOC1"/>
            <w:tabs>
              <w:tab w:val="right" w:leader="dot" w:pos="9350"/>
            </w:tabs>
            <w:rPr>
              <w:rFonts w:eastAsiaTheme="minorEastAsia"/>
              <w:noProof/>
              <w:lang w:val="en-IN" w:eastAsia="en-IN"/>
            </w:rPr>
          </w:pPr>
          <w:hyperlink w:anchor="_Toc134195947" w:history="1">
            <w:r w:rsidRPr="004910FF">
              <w:rPr>
                <w:rStyle w:val="Hyperlink"/>
                <w:noProof/>
              </w:rPr>
              <w:t>Engagement with Literature</w:t>
            </w:r>
            <w:r>
              <w:rPr>
                <w:noProof/>
                <w:webHidden/>
              </w:rPr>
              <w:tab/>
            </w:r>
            <w:r>
              <w:rPr>
                <w:noProof/>
                <w:webHidden/>
              </w:rPr>
              <w:fldChar w:fldCharType="begin"/>
            </w:r>
            <w:r>
              <w:rPr>
                <w:noProof/>
                <w:webHidden/>
              </w:rPr>
              <w:instrText xml:space="preserve"> PAGEREF _Toc134195947 \h </w:instrText>
            </w:r>
            <w:r>
              <w:rPr>
                <w:noProof/>
                <w:webHidden/>
              </w:rPr>
            </w:r>
            <w:r>
              <w:rPr>
                <w:noProof/>
                <w:webHidden/>
              </w:rPr>
              <w:fldChar w:fldCharType="separate"/>
            </w:r>
            <w:r>
              <w:rPr>
                <w:noProof/>
                <w:webHidden/>
              </w:rPr>
              <w:t>5</w:t>
            </w:r>
            <w:r>
              <w:rPr>
                <w:noProof/>
                <w:webHidden/>
              </w:rPr>
              <w:fldChar w:fldCharType="end"/>
            </w:r>
          </w:hyperlink>
        </w:p>
        <w:p w14:paraId="3F70CEAB" w14:textId="283129FE" w:rsidR="004D3CAE" w:rsidRDefault="004D3CAE">
          <w:pPr>
            <w:pStyle w:val="TOC1"/>
            <w:tabs>
              <w:tab w:val="right" w:leader="dot" w:pos="9350"/>
            </w:tabs>
            <w:rPr>
              <w:rFonts w:eastAsiaTheme="minorEastAsia"/>
              <w:noProof/>
              <w:lang w:val="en-IN" w:eastAsia="en-IN"/>
            </w:rPr>
          </w:pPr>
          <w:hyperlink w:anchor="_Toc134195948" w:history="1">
            <w:r w:rsidRPr="004910FF">
              <w:rPr>
                <w:rStyle w:val="Hyperlink"/>
                <w:noProof/>
              </w:rPr>
              <w:t>Knowledge and Understanding</w:t>
            </w:r>
            <w:r>
              <w:rPr>
                <w:noProof/>
                <w:webHidden/>
              </w:rPr>
              <w:tab/>
            </w:r>
            <w:r>
              <w:rPr>
                <w:noProof/>
                <w:webHidden/>
              </w:rPr>
              <w:fldChar w:fldCharType="begin"/>
            </w:r>
            <w:r>
              <w:rPr>
                <w:noProof/>
                <w:webHidden/>
              </w:rPr>
              <w:instrText xml:space="preserve"> PAGEREF _Toc134195948 \h </w:instrText>
            </w:r>
            <w:r>
              <w:rPr>
                <w:noProof/>
                <w:webHidden/>
              </w:rPr>
            </w:r>
            <w:r>
              <w:rPr>
                <w:noProof/>
                <w:webHidden/>
              </w:rPr>
              <w:fldChar w:fldCharType="separate"/>
            </w:r>
            <w:r>
              <w:rPr>
                <w:noProof/>
                <w:webHidden/>
              </w:rPr>
              <w:t>5</w:t>
            </w:r>
            <w:r>
              <w:rPr>
                <w:noProof/>
                <w:webHidden/>
              </w:rPr>
              <w:fldChar w:fldCharType="end"/>
            </w:r>
          </w:hyperlink>
        </w:p>
        <w:p w14:paraId="65B53DC0" w14:textId="77025989" w:rsidR="004D3CAE" w:rsidRDefault="004D3CAE">
          <w:pPr>
            <w:pStyle w:val="TOC1"/>
            <w:tabs>
              <w:tab w:val="right" w:leader="dot" w:pos="9350"/>
            </w:tabs>
            <w:rPr>
              <w:rFonts w:eastAsiaTheme="minorEastAsia"/>
              <w:noProof/>
              <w:lang w:val="en-IN" w:eastAsia="en-IN"/>
            </w:rPr>
          </w:pPr>
          <w:hyperlink w:anchor="_Toc134195949" w:history="1">
            <w:r w:rsidRPr="004910FF">
              <w:rPr>
                <w:rStyle w:val="Hyperlink"/>
                <w:noProof/>
              </w:rPr>
              <w:t>Analyzing and Evaluating Strategies for Effective Problem Solving and Decision Making in the Context of Apple</w:t>
            </w:r>
            <w:r>
              <w:rPr>
                <w:noProof/>
                <w:webHidden/>
              </w:rPr>
              <w:tab/>
            </w:r>
            <w:r>
              <w:rPr>
                <w:noProof/>
                <w:webHidden/>
              </w:rPr>
              <w:fldChar w:fldCharType="begin"/>
            </w:r>
            <w:r>
              <w:rPr>
                <w:noProof/>
                <w:webHidden/>
              </w:rPr>
              <w:instrText xml:space="preserve"> PAGEREF _Toc134195949 \h </w:instrText>
            </w:r>
            <w:r>
              <w:rPr>
                <w:noProof/>
                <w:webHidden/>
              </w:rPr>
            </w:r>
            <w:r>
              <w:rPr>
                <w:noProof/>
                <w:webHidden/>
              </w:rPr>
              <w:fldChar w:fldCharType="separate"/>
            </w:r>
            <w:r>
              <w:rPr>
                <w:noProof/>
                <w:webHidden/>
              </w:rPr>
              <w:t>6</w:t>
            </w:r>
            <w:r>
              <w:rPr>
                <w:noProof/>
                <w:webHidden/>
              </w:rPr>
              <w:fldChar w:fldCharType="end"/>
            </w:r>
          </w:hyperlink>
        </w:p>
        <w:p w14:paraId="750EE176" w14:textId="300EF6C8" w:rsidR="004D3CAE" w:rsidRDefault="004D3CAE">
          <w:pPr>
            <w:pStyle w:val="TOC1"/>
            <w:tabs>
              <w:tab w:val="right" w:leader="dot" w:pos="9350"/>
            </w:tabs>
            <w:rPr>
              <w:rFonts w:eastAsiaTheme="minorEastAsia"/>
              <w:noProof/>
              <w:lang w:val="en-IN" w:eastAsia="en-IN"/>
            </w:rPr>
          </w:pPr>
          <w:hyperlink w:anchor="_Toc134195950" w:history="1">
            <w:r w:rsidRPr="004910FF">
              <w:rPr>
                <w:rStyle w:val="Hyperlink"/>
                <w:noProof/>
              </w:rPr>
              <w:t>Analyzing Apple's Practical Application of Conceptual and Technical Skills at Level 4</w:t>
            </w:r>
            <w:r>
              <w:rPr>
                <w:noProof/>
                <w:webHidden/>
              </w:rPr>
              <w:tab/>
            </w:r>
            <w:r>
              <w:rPr>
                <w:noProof/>
                <w:webHidden/>
              </w:rPr>
              <w:fldChar w:fldCharType="begin"/>
            </w:r>
            <w:r>
              <w:rPr>
                <w:noProof/>
                <w:webHidden/>
              </w:rPr>
              <w:instrText xml:space="preserve"> PAGEREF _Toc134195950 \h </w:instrText>
            </w:r>
            <w:r>
              <w:rPr>
                <w:noProof/>
                <w:webHidden/>
              </w:rPr>
            </w:r>
            <w:r>
              <w:rPr>
                <w:noProof/>
                <w:webHidden/>
              </w:rPr>
              <w:fldChar w:fldCharType="separate"/>
            </w:r>
            <w:r>
              <w:rPr>
                <w:noProof/>
                <w:webHidden/>
              </w:rPr>
              <w:t>7</w:t>
            </w:r>
            <w:r>
              <w:rPr>
                <w:noProof/>
                <w:webHidden/>
              </w:rPr>
              <w:fldChar w:fldCharType="end"/>
            </w:r>
          </w:hyperlink>
        </w:p>
        <w:p w14:paraId="56EC6F97" w14:textId="15139235" w:rsidR="004D3CAE" w:rsidRDefault="004D3CAE">
          <w:pPr>
            <w:pStyle w:val="TOC1"/>
            <w:tabs>
              <w:tab w:val="right" w:leader="dot" w:pos="9350"/>
            </w:tabs>
            <w:rPr>
              <w:rFonts w:eastAsiaTheme="minorEastAsia"/>
              <w:noProof/>
              <w:lang w:val="en-IN" w:eastAsia="en-IN"/>
            </w:rPr>
          </w:pPr>
          <w:hyperlink w:anchor="_Toc134195951" w:history="1">
            <w:r w:rsidRPr="004910FF">
              <w:rPr>
                <w:rStyle w:val="Hyperlink"/>
                <w:noProof/>
              </w:rPr>
              <w:t>PESTEL ANALYSIS</w:t>
            </w:r>
            <w:r>
              <w:rPr>
                <w:noProof/>
                <w:webHidden/>
              </w:rPr>
              <w:tab/>
            </w:r>
            <w:r>
              <w:rPr>
                <w:noProof/>
                <w:webHidden/>
              </w:rPr>
              <w:fldChar w:fldCharType="begin"/>
            </w:r>
            <w:r>
              <w:rPr>
                <w:noProof/>
                <w:webHidden/>
              </w:rPr>
              <w:instrText xml:space="preserve"> PAGEREF _Toc134195951 \h </w:instrText>
            </w:r>
            <w:r>
              <w:rPr>
                <w:noProof/>
                <w:webHidden/>
              </w:rPr>
            </w:r>
            <w:r>
              <w:rPr>
                <w:noProof/>
                <w:webHidden/>
              </w:rPr>
              <w:fldChar w:fldCharType="separate"/>
            </w:r>
            <w:r>
              <w:rPr>
                <w:noProof/>
                <w:webHidden/>
              </w:rPr>
              <w:t>7</w:t>
            </w:r>
            <w:r>
              <w:rPr>
                <w:noProof/>
                <w:webHidden/>
              </w:rPr>
              <w:fldChar w:fldCharType="end"/>
            </w:r>
          </w:hyperlink>
        </w:p>
        <w:p w14:paraId="4781DA48" w14:textId="3F64F0C7" w:rsidR="004D3CAE" w:rsidRDefault="004D3CAE">
          <w:pPr>
            <w:pStyle w:val="TOC3"/>
            <w:tabs>
              <w:tab w:val="right" w:leader="dot" w:pos="9350"/>
            </w:tabs>
            <w:rPr>
              <w:rFonts w:eastAsiaTheme="minorEastAsia"/>
              <w:noProof/>
              <w:lang w:val="en-IN" w:eastAsia="en-IN"/>
            </w:rPr>
          </w:pPr>
          <w:hyperlink w:anchor="_Toc134195952" w:history="1">
            <w:r w:rsidRPr="004910FF">
              <w:rPr>
                <w:rStyle w:val="Hyperlink"/>
                <w:noProof/>
              </w:rPr>
              <w:t>Political Factors</w:t>
            </w:r>
            <w:r>
              <w:rPr>
                <w:noProof/>
                <w:webHidden/>
              </w:rPr>
              <w:tab/>
            </w:r>
            <w:r>
              <w:rPr>
                <w:noProof/>
                <w:webHidden/>
              </w:rPr>
              <w:fldChar w:fldCharType="begin"/>
            </w:r>
            <w:r>
              <w:rPr>
                <w:noProof/>
                <w:webHidden/>
              </w:rPr>
              <w:instrText xml:space="preserve"> PAGEREF _Toc134195952 \h </w:instrText>
            </w:r>
            <w:r>
              <w:rPr>
                <w:noProof/>
                <w:webHidden/>
              </w:rPr>
            </w:r>
            <w:r>
              <w:rPr>
                <w:noProof/>
                <w:webHidden/>
              </w:rPr>
              <w:fldChar w:fldCharType="separate"/>
            </w:r>
            <w:r>
              <w:rPr>
                <w:noProof/>
                <w:webHidden/>
              </w:rPr>
              <w:t>8</w:t>
            </w:r>
            <w:r>
              <w:rPr>
                <w:noProof/>
                <w:webHidden/>
              </w:rPr>
              <w:fldChar w:fldCharType="end"/>
            </w:r>
          </w:hyperlink>
        </w:p>
        <w:p w14:paraId="5B9FE19C" w14:textId="570AE8AF" w:rsidR="004D3CAE" w:rsidRDefault="004D3CAE">
          <w:pPr>
            <w:pStyle w:val="TOC3"/>
            <w:tabs>
              <w:tab w:val="right" w:leader="dot" w:pos="9350"/>
            </w:tabs>
            <w:rPr>
              <w:rFonts w:eastAsiaTheme="minorEastAsia"/>
              <w:noProof/>
              <w:lang w:val="en-IN" w:eastAsia="en-IN"/>
            </w:rPr>
          </w:pPr>
          <w:hyperlink w:anchor="_Toc134195953" w:history="1">
            <w:r w:rsidRPr="004910FF">
              <w:rPr>
                <w:rStyle w:val="Hyperlink"/>
                <w:noProof/>
              </w:rPr>
              <w:t>Economic Factors</w:t>
            </w:r>
            <w:r>
              <w:rPr>
                <w:noProof/>
                <w:webHidden/>
              </w:rPr>
              <w:tab/>
            </w:r>
            <w:r>
              <w:rPr>
                <w:noProof/>
                <w:webHidden/>
              </w:rPr>
              <w:fldChar w:fldCharType="begin"/>
            </w:r>
            <w:r>
              <w:rPr>
                <w:noProof/>
                <w:webHidden/>
              </w:rPr>
              <w:instrText xml:space="preserve"> PAGEREF _Toc134195953 \h </w:instrText>
            </w:r>
            <w:r>
              <w:rPr>
                <w:noProof/>
                <w:webHidden/>
              </w:rPr>
            </w:r>
            <w:r>
              <w:rPr>
                <w:noProof/>
                <w:webHidden/>
              </w:rPr>
              <w:fldChar w:fldCharType="separate"/>
            </w:r>
            <w:r>
              <w:rPr>
                <w:noProof/>
                <w:webHidden/>
              </w:rPr>
              <w:t>9</w:t>
            </w:r>
            <w:r>
              <w:rPr>
                <w:noProof/>
                <w:webHidden/>
              </w:rPr>
              <w:fldChar w:fldCharType="end"/>
            </w:r>
          </w:hyperlink>
        </w:p>
        <w:p w14:paraId="1F9EF544" w14:textId="3C2CE7AF" w:rsidR="004D3CAE" w:rsidRDefault="004D3CAE">
          <w:pPr>
            <w:pStyle w:val="TOC3"/>
            <w:tabs>
              <w:tab w:val="right" w:leader="dot" w:pos="9350"/>
            </w:tabs>
            <w:rPr>
              <w:rFonts w:eastAsiaTheme="minorEastAsia"/>
              <w:noProof/>
              <w:lang w:val="en-IN" w:eastAsia="en-IN"/>
            </w:rPr>
          </w:pPr>
          <w:hyperlink w:anchor="_Toc134195954" w:history="1">
            <w:r w:rsidRPr="004910FF">
              <w:rPr>
                <w:rStyle w:val="Hyperlink"/>
                <w:noProof/>
              </w:rPr>
              <w:t>Social Factors</w:t>
            </w:r>
            <w:r>
              <w:rPr>
                <w:noProof/>
                <w:webHidden/>
              </w:rPr>
              <w:tab/>
            </w:r>
            <w:r>
              <w:rPr>
                <w:noProof/>
                <w:webHidden/>
              </w:rPr>
              <w:fldChar w:fldCharType="begin"/>
            </w:r>
            <w:r>
              <w:rPr>
                <w:noProof/>
                <w:webHidden/>
              </w:rPr>
              <w:instrText xml:space="preserve"> PAGEREF _Toc134195954 \h </w:instrText>
            </w:r>
            <w:r>
              <w:rPr>
                <w:noProof/>
                <w:webHidden/>
              </w:rPr>
            </w:r>
            <w:r>
              <w:rPr>
                <w:noProof/>
                <w:webHidden/>
              </w:rPr>
              <w:fldChar w:fldCharType="separate"/>
            </w:r>
            <w:r>
              <w:rPr>
                <w:noProof/>
                <w:webHidden/>
              </w:rPr>
              <w:t>10</w:t>
            </w:r>
            <w:r>
              <w:rPr>
                <w:noProof/>
                <w:webHidden/>
              </w:rPr>
              <w:fldChar w:fldCharType="end"/>
            </w:r>
          </w:hyperlink>
        </w:p>
        <w:p w14:paraId="3033F225" w14:textId="13BA47F3" w:rsidR="004D3CAE" w:rsidRDefault="004D3CAE">
          <w:pPr>
            <w:pStyle w:val="TOC3"/>
            <w:tabs>
              <w:tab w:val="right" w:leader="dot" w:pos="9350"/>
            </w:tabs>
            <w:rPr>
              <w:rFonts w:eastAsiaTheme="minorEastAsia"/>
              <w:noProof/>
              <w:lang w:val="en-IN" w:eastAsia="en-IN"/>
            </w:rPr>
          </w:pPr>
          <w:hyperlink w:anchor="_Toc134195955" w:history="1">
            <w:r w:rsidRPr="004910FF">
              <w:rPr>
                <w:rStyle w:val="Hyperlink"/>
                <w:noProof/>
                <w:shd w:val="clear" w:color="auto" w:fill="FFFFFF" w:themeFill="background1"/>
              </w:rPr>
              <w:t>Technological Factors</w:t>
            </w:r>
            <w:r>
              <w:rPr>
                <w:noProof/>
                <w:webHidden/>
              </w:rPr>
              <w:tab/>
            </w:r>
            <w:r>
              <w:rPr>
                <w:noProof/>
                <w:webHidden/>
              </w:rPr>
              <w:fldChar w:fldCharType="begin"/>
            </w:r>
            <w:r>
              <w:rPr>
                <w:noProof/>
                <w:webHidden/>
              </w:rPr>
              <w:instrText xml:space="preserve"> PAGEREF _Toc134195955 \h </w:instrText>
            </w:r>
            <w:r>
              <w:rPr>
                <w:noProof/>
                <w:webHidden/>
              </w:rPr>
            </w:r>
            <w:r>
              <w:rPr>
                <w:noProof/>
                <w:webHidden/>
              </w:rPr>
              <w:fldChar w:fldCharType="separate"/>
            </w:r>
            <w:r>
              <w:rPr>
                <w:noProof/>
                <w:webHidden/>
              </w:rPr>
              <w:t>10</w:t>
            </w:r>
            <w:r>
              <w:rPr>
                <w:noProof/>
                <w:webHidden/>
              </w:rPr>
              <w:fldChar w:fldCharType="end"/>
            </w:r>
          </w:hyperlink>
        </w:p>
        <w:p w14:paraId="53DD3102" w14:textId="6D1743A8" w:rsidR="004D3CAE" w:rsidRDefault="004D3CAE">
          <w:pPr>
            <w:pStyle w:val="TOC3"/>
            <w:tabs>
              <w:tab w:val="right" w:leader="dot" w:pos="9350"/>
            </w:tabs>
            <w:rPr>
              <w:rFonts w:eastAsiaTheme="minorEastAsia"/>
              <w:noProof/>
              <w:lang w:val="en-IN" w:eastAsia="en-IN"/>
            </w:rPr>
          </w:pPr>
          <w:hyperlink w:anchor="_Toc134195956" w:history="1">
            <w:r w:rsidRPr="004910FF">
              <w:rPr>
                <w:rStyle w:val="Hyperlink"/>
                <w:noProof/>
              </w:rPr>
              <w:t>Environmental Factors</w:t>
            </w:r>
            <w:r>
              <w:rPr>
                <w:noProof/>
                <w:webHidden/>
              </w:rPr>
              <w:tab/>
            </w:r>
            <w:r>
              <w:rPr>
                <w:noProof/>
                <w:webHidden/>
              </w:rPr>
              <w:fldChar w:fldCharType="begin"/>
            </w:r>
            <w:r>
              <w:rPr>
                <w:noProof/>
                <w:webHidden/>
              </w:rPr>
              <w:instrText xml:space="preserve"> PAGEREF _Toc134195956 \h </w:instrText>
            </w:r>
            <w:r>
              <w:rPr>
                <w:noProof/>
                <w:webHidden/>
              </w:rPr>
            </w:r>
            <w:r>
              <w:rPr>
                <w:noProof/>
                <w:webHidden/>
              </w:rPr>
              <w:fldChar w:fldCharType="separate"/>
            </w:r>
            <w:r>
              <w:rPr>
                <w:noProof/>
                <w:webHidden/>
              </w:rPr>
              <w:t>11</w:t>
            </w:r>
            <w:r>
              <w:rPr>
                <w:noProof/>
                <w:webHidden/>
              </w:rPr>
              <w:fldChar w:fldCharType="end"/>
            </w:r>
          </w:hyperlink>
        </w:p>
        <w:p w14:paraId="67AE0313" w14:textId="6904A19B" w:rsidR="004D3CAE" w:rsidRDefault="004D3CAE">
          <w:pPr>
            <w:pStyle w:val="TOC3"/>
            <w:tabs>
              <w:tab w:val="right" w:leader="dot" w:pos="9350"/>
            </w:tabs>
            <w:rPr>
              <w:rFonts w:eastAsiaTheme="minorEastAsia"/>
              <w:noProof/>
              <w:lang w:val="en-IN" w:eastAsia="en-IN"/>
            </w:rPr>
          </w:pPr>
          <w:hyperlink w:anchor="_Toc134195957" w:history="1">
            <w:r w:rsidRPr="004910FF">
              <w:rPr>
                <w:rStyle w:val="Hyperlink"/>
                <w:noProof/>
              </w:rPr>
              <w:t>Legal Factors</w:t>
            </w:r>
            <w:r>
              <w:rPr>
                <w:noProof/>
                <w:webHidden/>
              </w:rPr>
              <w:tab/>
            </w:r>
            <w:r>
              <w:rPr>
                <w:noProof/>
                <w:webHidden/>
              </w:rPr>
              <w:fldChar w:fldCharType="begin"/>
            </w:r>
            <w:r>
              <w:rPr>
                <w:noProof/>
                <w:webHidden/>
              </w:rPr>
              <w:instrText xml:space="preserve"> PAGEREF _Toc134195957 \h </w:instrText>
            </w:r>
            <w:r>
              <w:rPr>
                <w:noProof/>
                <w:webHidden/>
              </w:rPr>
            </w:r>
            <w:r>
              <w:rPr>
                <w:noProof/>
                <w:webHidden/>
              </w:rPr>
              <w:fldChar w:fldCharType="separate"/>
            </w:r>
            <w:r>
              <w:rPr>
                <w:noProof/>
                <w:webHidden/>
              </w:rPr>
              <w:t>13</w:t>
            </w:r>
            <w:r>
              <w:rPr>
                <w:noProof/>
                <w:webHidden/>
              </w:rPr>
              <w:fldChar w:fldCharType="end"/>
            </w:r>
          </w:hyperlink>
        </w:p>
        <w:p w14:paraId="19B8D894" w14:textId="6593FCD0" w:rsidR="004D3CAE" w:rsidRDefault="004D3CAE">
          <w:pPr>
            <w:pStyle w:val="TOC2"/>
            <w:tabs>
              <w:tab w:val="right" w:leader="dot" w:pos="9350"/>
            </w:tabs>
            <w:rPr>
              <w:rFonts w:eastAsiaTheme="minorEastAsia"/>
              <w:noProof/>
              <w:lang w:val="en-IN" w:eastAsia="en-IN"/>
            </w:rPr>
          </w:pPr>
          <w:hyperlink w:anchor="_Toc134195958" w:history="1">
            <w:r w:rsidRPr="004910FF">
              <w:rPr>
                <w:rStyle w:val="Hyperlink"/>
                <w:noProof/>
              </w:rPr>
              <w:t>Porter's Five Forces Analysis</w:t>
            </w:r>
            <w:r>
              <w:rPr>
                <w:noProof/>
                <w:webHidden/>
              </w:rPr>
              <w:tab/>
            </w:r>
            <w:r>
              <w:rPr>
                <w:noProof/>
                <w:webHidden/>
              </w:rPr>
              <w:fldChar w:fldCharType="begin"/>
            </w:r>
            <w:r>
              <w:rPr>
                <w:noProof/>
                <w:webHidden/>
              </w:rPr>
              <w:instrText xml:space="preserve"> PAGEREF _Toc134195958 \h </w:instrText>
            </w:r>
            <w:r>
              <w:rPr>
                <w:noProof/>
                <w:webHidden/>
              </w:rPr>
            </w:r>
            <w:r>
              <w:rPr>
                <w:noProof/>
                <w:webHidden/>
              </w:rPr>
              <w:fldChar w:fldCharType="separate"/>
            </w:r>
            <w:r>
              <w:rPr>
                <w:noProof/>
                <w:webHidden/>
              </w:rPr>
              <w:t>13</w:t>
            </w:r>
            <w:r>
              <w:rPr>
                <w:noProof/>
                <w:webHidden/>
              </w:rPr>
              <w:fldChar w:fldCharType="end"/>
            </w:r>
          </w:hyperlink>
        </w:p>
        <w:p w14:paraId="63597616" w14:textId="08D28B1F" w:rsidR="004D3CAE" w:rsidRDefault="004D3CAE">
          <w:pPr>
            <w:pStyle w:val="TOC3"/>
            <w:tabs>
              <w:tab w:val="right" w:leader="dot" w:pos="9350"/>
            </w:tabs>
            <w:rPr>
              <w:rFonts w:eastAsiaTheme="minorEastAsia"/>
              <w:noProof/>
              <w:lang w:val="en-IN" w:eastAsia="en-IN"/>
            </w:rPr>
          </w:pPr>
          <w:hyperlink w:anchor="_Toc134195959" w:history="1">
            <w:r w:rsidRPr="004910FF">
              <w:rPr>
                <w:rStyle w:val="Hyperlink"/>
                <w:noProof/>
              </w:rPr>
              <w:t>Threat of New Entrants</w:t>
            </w:r>
            <w:r>
              <w:rPr>
                <w:noProof/>
                <w:webHidden/>
              </w:rPr>
              <w:tab/>
            </w:r>
            <w:r>
              <w:rPr>
                <w:noProof/>
                <w:webHidden/>
              </w:rPr>
              <w:fldChar w:fldCharType="begin"/>
            </w:r>
            <w:r>
              <w:rPr>
                <w:noProof/>
                <w:webHidden/>
              </w:rPr>
              <w:instrText xml:space="preserve"> PAGEREF _Toc134195959 \h </w:instrText>
            </w:r>
            <w:r>
              <w:rPr>
                <w:noProof/>
                <w:webHidden/>
              </w:rPr>
            </w:r>
            <w:r>
              <w:rPr>
                <w:noProof/>
                <w:webHidden/>
              </w:rPr>
              <w:fldChar w:fldCharType="separate"/>
            </w:r>
            <w:r>
              <w:rPr>
                <w:noProof/>
                <w:webHidden/>
              </w:rPr>
              <w:t>13</w:t>
            </w:r>
            <w:r>
              <w:rPr>
                <w:noProof/>
                <w:webHidden/>
              </w:rPr>
              <w:fldChar w:fldCharType="end"/>
            </w:r>
          </w:hyperlink>
        </w:p>
        <w:p w14:paraId="7A141F67" w14:textId="6CC3C28A" w:rsidR="004D3CAE" w:rsidRDefault="004D3CAE">
          <w:pPr>
            <w:pStyle w:val="TOC3"/>
            <w:tabs>
              <w:tab w:val="right" w:leader="dot" w:pos="9350"/>
            </w:tabs>
            <w:rPr>
              <w:rFonts w:eastAsiaTheme="minorEastAsia"/>
              <w:noProof/>
              <w:lang w:val="en-IN" w:eastAsia="en-IN"/>
            </w:rPr>
          </w:pPr>
          <w:hyperlink w:anchor="_Toc134195960" w:history="1">
            <w:r w:rsidRPr="004910FF">
              <w:rPr>
                <w:rStyle w:val="Hyperlink"/>
                <w:noProof/>
              </w:rPr>
              <w:t>Bargaining Power of Suppliers</w:t>
            </w:r>
            <w:r>
              <w:rPr>
                <w:noProof/>
                <w:webHidden/>
              </w:rPr>
              <w:tab/>
            </w:r>
            <w:r>
              <w:rPr>
                <w:noProof/>
                <w:webHidden/>
              </w:rPr>
              <w:fldChar w:fldCharType="begin"/>
            </w:r>
            <w:r>
              <w:rPr>
                <w:noProof/>
                <w:webHidden/>
              </w:rPr>
              <w:instrText xml:space="preserve"> PAGEREF _Toc134195960 \h </w:instrText>
            </w:r>
            <w:r>
              <w:rPr>
                <w:noProof/>
                <w:webHidden/>
              </w:rPr>
            </w:r>
            <w:r>
              <w:rPr>
                <w:noProof/>
                <w:webHidden/>
              </w:rPr>
              <w:fldChar w:fldCharType="separate"/>
            </w:r>
            <w:r>
              <w:rPr>
                <w:noProof/>
                <w:webHidden/>
              </w:rPr>
              <w:t>14</w:t>
            </w:r>
            <w:r>
              <w:rPr>
                <w:noProof/>
                <w:webHidden/>
              </w:rPr>
              <w:fldChar w:fldCharType="end"/>
            </w:r>
          </w:hyperlink>
        </w:p>
        <w:p w14:paraId="7105A475" w14:textId="60AC5788" w:rsidR="004D3CAE" w:rsidRDefault="004D3CAE">
          <w:pPr>
            <w:pStyle w:val="TOC3"/>
            <w:tabs>
              <w:tab w:val="right" w:leader="dot" w:pos="9350"/>
            </w:tabs>
            <w:rPr>
              <w:rFonts w:eastAsiaTheme="minorEastAsia"/>
              <w:noProof/>
              <w:lang w:val="en-IN" w:eastAsia="en-IN"/>
            </w:rPr>
          </w:pPr>
          <w:hyperlink w:anchor="_Toc134195961" w:history="1">
            <w:r w:rsidRPr="004910FF">
              <w:rPr>
                <w:rStyle w:val="Hyperlink"/>
                <w:noProof/>
              </w:rPr>
              <w:t>Bargaining Power of Buyers</w:t>
            </w:r>
            <w:r>
              <w:rPr>
                <w:noProof/>
                <w:webHidden/>
              </w:rPr>
              <w:tab/>
            </w:r>
            <w:r>
              <w:rPr>
                <w:noProof/>
                <w:webHidden/>
              </w:rPr>
              <w:fldChar w:fldCharType="begin"/>
            </w:r>
            <w:r>
              <w:rPr>
                <w:noProof/>
                <w:webHidden/>
              </w:rPr>
              <w:instrText xml:space="preserve"> PAGEREF _Toc134195961 \h </w:instrText>
            </w:r>
            <w:r>
              <w:rPr>
                <w:noProof/>
                <w:webHidden/>
              </w:rPr>
            </w:r>
            <w:r>
              <w:rPr>
                <w:noProof/>
                <w:webHidden/>
              </w:rPr>
              <w:fldChar w:fldCharType="separate"/>
            </w:r>
            <w:r>
              <w:rPr>
                <w:noProof/>
                <w:webHidden/>
              </w:rPr>
              <w:t>14</w:t>
            </w:r>
            <w:r>
              <w:rPr>
                <w:noProof/>
                <w:webHidden/>
              </w:rPr>
              <w:fldChar w:fldCharType="end"/>
            </w:r>
          </w:hyperlink>
        </w:p>
        <w:p w14:paraId="00830808" w14:textId="740418B9" w:rsidR="004D3CAE" w:rsidRDefault="004D3CAE">
          <w:pPr>
            <w:pStyle w:val="TOC1"/>
            <w:tabs>
              <w:tab w:val="right" w:leader="dot" w:pos="9350"/>
            </w:tabs>
            <w:rPr>
              <w:rFonts w:eastAsiaTheme="minorEastAsia"/>
              <w:noProof/>
              <w:lang w:val="en-IN" w:eastAsia="en-IN"/>
            </w:rPr>
          </w:pPr>
          <w:hyperlink w:anchor="_Toc134195962" w:history="1">
            <w:r w:rsidRPr="004910FF">
              <w:rPr>
                <w:rStyle w:val="Hyperlink"/>
                <w:noProof/>
              </w:rPr>
              <w:t>Conclusion</w:t>
            </w:r>
            <w:r>
              <w:rPr>
                <w:noProof/>
                <w:webHidden/>
              </w:rPr>
              <w:tab/>
            </w:r>
            <w:r>
              <w:rPr>
                <w:noProof/>
                <w:webHidden/>
              </w:rPr>
              <w:fldChar w:fldCharType="begin"/>
            </w:r>
            <w:r>
              <w:rPr>
                <w:noProof/>
                <w:webHidden/>
              </w:rPr>
              <w:instrText xml:space="preserve"> PAGEREF _Toc134195962 \h </w:instrText>
            </w:r>
            <w:r>
              <w:rPr>
                <w:noProof/>
                <w:webHidden/>
              </w:rPr>
            </w:r>
            <w:r>
              <w:rPr>
                <w:noProof/>
                <w:webHidden/>
              </w:rPr>
              <w:fldChar w:fldCharType="separate"/>
            </w:r>
            <w:r>
              <w:rPr>
                <w:noProof/>
                <w:webHidden/>
              </w:rPr>
              <w:t>15</w:t>
            </w:r>
            <w:r>
              <w:rPr>
                <w:noProof/>
                <w:webHidden/>
              </w:rPr>
              <w:fldChar w:fldCharType="end"/>
            </w:r>
          </w:hyperlink>
        </w:p>
        <w:p w14:paraId="3DD7C132" w14:textId="6F1B08E4" w:rsidR="004D3CAE" w:rsidRDefault="004D3CAE">
          <w:pPr>
            <w:pStyle w:val="TOC1"/>
            <w:tabs>
              <w:tab w:val="right" w:leader="dot" w:pos="9350"/>
            </w:tabs>
            <w:rPr>
              <w:rFonts w:eastAsiaTheme="minorEastAsia"/>
              <w:noProof/>
              <w:lang w:val="en-IN" w:eastAsia="en-IN"/>
            </w:rPr>
          </w:pPr>
          <w:hyperlink w:anchor="_Toc134195963" w:history="1">
            <w:r w:rsidRPr="004910FF">
              <w:rPr>
                <w:rStyle w:val="Hyperlink"/>
                <w:noProof/>
              </w:rPr>
              <w:t>References</w:t>
            </w:r>
            <w:r>
              <w:rPr>
                <w:noProof/>
                <w:webHidden/>
              </w:rPr>
              <w:tab/>
            </w:r>
            <w:r>
              <w:rPr>
                <w:noProof/>
                <w:webHidden/>
              </w:rPr>
              <w:fldChar w:fldCharType="begin"/>
            </w:r>
            <w:r>
              <w:rPr>
                <w:noProof/>
                <w:webHidden/>
              </w:rPr>
              <w:instrText xml:space="preserve"> PAGEREF _Toc134195963 \h </w:instrText>
            </w:r>
            <w:r>
              <w:rPr>
                <w:noProof/>
                <w:webHidden/>
              </w:rPr>
            </w:r>
            <w:r>
              <w:rPr>
                <w:noProof/>
                <w:webHidden/>
              </w:rPr>
              <w:fldChar w:fldCharType="separate"/>
            </w:r>
            <w:r>
              <w:rPr>
                <w:noProof/>
                <w:webHidden/>
              </w:rPr>
              <w:t>16</w:t>
            </w:r>
            <w:r>
              <w:rPr>
                <w:noProof/>
                <w:webHidden/>
              </w:rPr>
              <w:fldChar w:fldCharType="end"/>
            </w:r>
          </w:hyperlink>
        </w:p>
        <w:p w14:paraId="06E1952E" w14:textId="191B6E0A" w:rsidR="006C7B72" w:rsidRDefault="006C7B72" w:rsidP="006C7B72">
          <w:pPr>
            <w:spacing w:line="360" w:lineRule="auto"/>
            <w:jc w:val="both"/>
          </w:pPr>
          <w:r>
            <w:rPr>
              <w:b/>
              <w:bCs/>
              <w:noProof/>
            </w:rPr>
            <w:fldChar w:fldCharType="end"/>
          </w:r>
        </w:p>
      </w:sdtContent>
    </w:sdt>
    <w:p w14:paraId="386AC8CA" w14:textId="77777777" w:rsidR="000B4B2D" w:rsidRDefault="000B4B2D" w:rsidP="006C7B72">
      <w:pPr>
        <w:pStyle w:val="Heading1"/>
        <w:spacing w:line="360" w:lineRule="auto"/>
        <w:jc w:val="both"/>
      </w:pPr>
    </w:p>
    <w:p w14:paraId="0761204B" w14:textId="77777777" w:rsidR="000B4B2D" w:rsidRDefault="000B4B2D" w:rsidP="006C7B72">
      <w:pPr>
        <w:pStyle w:val="Heading1"/>
        <w:spacing w:line="360" w:lineRule="auto"/>
        <w:jc w:val="both"/>
      </w:pPr>
    </w:p>
    <w:p w14:paraId="1294BEDD" w14:textId="77777777" w:rsidR="004D3CAE" w:rsidRPr="004D3CAE" w:rsidRDefault="004D3CAE" w:rsidP="004D3CAE"/>
    <w:p w14:paraId="7B9BD661" w14:textId="2778FDA8" w:rsidR="008638A8" w:rsidRPr="00C91BEA" w:rsidRDefault="008638A8" w:rsidP="006C7B72">
      <w:pPr>
        <w:pStyle w:val="Heading1"/>
        <w:spacing w:line="360" w:lineRule="auto"/>
        <w:jc w:val="both"/>
      </w:pPr>
      <w:bookmarkStart w:id="0" w:name="_Toc134195946"/>
      <w:r w:rsidRPr="00C91BEA">
        <w:t>Introduction</w:t>
      </w:r>
      <w:bookmarkEnd w:id="0"/>
    </w:p>
    <w:p w14:paraId="247C487E" w14:textId="77777777" w:rsidR="009C7A42" w:rsidRPr="00C91BEA" w:rsidRDefault="009C7A42" w:rsidP="006C7B72">
      <w:pPr>
        <w:shd w:val="clear" w:color="auto" w:fill="FFFFFF" w:themeFill="background1"/>
        <w:spacing w:line="360" w:lineRule="auto"/>
        <w:jc w:val="both"/>
        <w:rPr>
          <w:color w:val="000000" w:themeColor="text1"/>
        </w:rPr>
      </w:pPr>
    </w:p>
    <w:p w14:paraId="4EF5C9FD" w14:textId="77777777" w:rsidR="00351FCB" w:rsidRPr="00C91BEA" w:rsidRDefault="00351FCB"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Apple Inc. is one of the largest and most innovative technology companies in the world, with a significant impact on the global economy</w:t>
      </w:r>
      <w:r w:rsidR="00726D3A" w:rsidRPr="00C91BEA">
        <w:rPr>
          <w:color w:val="000000" w:themeColor="text1"/>
        </w:rPr>
        <w:t xml:space="preserve"> (</w:t>
      </w:r>
      <w:proofErr w:type="spellStart"/>
      <w:r w:rsidR="00726D3A" w:rsidRPr="00C91BEA">
        <w:rPr>
          <w:color w:val="000000" w:themeColor="text1"/>
        </w:rPr>
        <w:t>Budnikas</w:t>
      </w:r>
      <w:proofErr w:type="spellEnd"/>
      <w:r w:rsidR="00726D3A" w:rsidRPr="00C91BEA">
        <w:rPr>
          <w:color w:val="000000" w:themeColor="text1"/>
        </w:rPr>
        <w:t>, 2011)</w:t>
      </w:r>
      <w:r w:rsidRPr="00C91BEA">
        <w:rPr>
          <w:color w:val="000000" w:themeColor="text1"/>
        </w:rPr>
        <w:t>. The company operates in a dynamic and complex environment that is constantly changing due to a wide range of external factors. The external analysis of Apple will provide insight into the company's current position in the market and identify opportunities and threats that could impact its future growth and success.</w:t>
      </w:r>
    </w:p>
    <w:p w14:paraId="4652BBF0"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The report will first provide an overview of Apple's history and business operations, followed by an analysis of the external factors that affect the company's operations. The analysis will be conducted using the PESTEL framework, which evaluates the impact of political, economic, social, technological, environmental, and legal factors on the company's operations. Each of these factors will be examined in detail, and their implications for Apple's future strategies will be discussed.</w:t>
      </w:r>
    </w:p>
    <w:p w14:paraId="6F00B589"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The report will also provide recommendations for the company's future strategies, taking into account the opportunities and threats posed by the external environment. The recommendations will focus on how Apple can continue to maintain its competitive edge and navigate the constantly changing business environment.</w:t>
      </w:r>
    </w:p>
    <w:p w14:paraId="09413053" w14:textId="77777777" w:rsidR="00351FCB" w:rsidRPr="00C91BEA" w:rsidRDefault="007A6662" w:rsidP="006C7B72">
      <w:pPr>
        <w:pStyle w:val="NormalWeb"/>
        <w:shd w:val="clear" w:color="auto" w:fill="FFFFFF" w:themeFill="background1"/>
        <w:spacing w:before="300" w:beforeAutospacing="0" w:after="0" w:afterAutospacing="0" w:line="360" w:lineRule="auto"/>
        <w:jc w:val="both"/>
        <w:rPr>
          <w:color w:val="000000" w:themeColor="text1"/>
        </w:rPr>
      </w:pPr>
      <w:r>
        <w:rPr>
          <w:color w:val="000000" w:themeColor="text1"/>
        </w:rPr>
        <w:t>The</w:t>
      </w:r>
      <w:r w:rsidR="00351FCB" w:rsidRPr="00C91BEA">
        <w:rPr>
          <w:color w:val="000000" w:themeColor="text1"/>
        </w:rPr>
        <w:t xml:space="preserve"> external analysis of Apple Inc. will provide valuable insights into the company's current position in the market and the external factors that impact its operations. The report will also provide recommendations for the company's future strategies, which will help </w:t>
      </w:r>
      <w:r w:rsidR="00EA7BE9" w:rsidRPr="00C91BEA">
        <w:rPr>
          <w:color w:val="000000" w:themeColor="text1"/>
        </w:rPr>
        <w:t>Apple,</w:t>
      </w:r>
      <w:r w:rsidR="00351FCB" w:rsidRPr="00C91BEA">
        <w:rPr>
          <w:color w:val="000000" w:themeColor="text1"/>
        </w:rPr>
        <w:t xml:space="preserve"> maintain its position as a leader in the technology industry.</w:t>
      </w:r>
    </w:p>
    <w:p w14:paraId="24E794D4" w14:textId="77777777" w:rsidR="008638A8" w:rsidRPr="00C925A6" w:rsidRDefault="008638A8" w:rsidP="006C7B72">
      <w:pPr>
        <w:pStyle w:val="Heading1"/>
        <w:spacing w:line="360" w:lineRule="auto"/>
        <w:jc w:val="both"/>
      </w:pPr>
      <w:bookmarkStart w:id="1" w:name="_Toc134195947"/>
      <w:r w:rsidRPr="00C925A6">
        <w:t>Engagement with Literature</w:t>
      </w:r>
      <w:bookmarkEnd w:id="1"/>
    </w:p>
    <w:p w14:paraId="63455717" w14:textId="77777777" w:rsidR="009C7A42" w:rsidRPr="00C91BEA" w:rsidRDefault="009C7A42" w:rsidP="006C7B72">
      <w:pPr>
        <w:spacing w:line="360" w:lineRule="auto"/>
        <w:jc w:val="both"/>
        <w:rPr>
          <w:color w:val="000000" w:themeColor="text1"/>
        </w:rPr>
      </w:pPr>
    </w:p>
    <w:p w14:paraId="762AF188" w14:textId="77777777" w:rsidR="00A942E7" w:rsidRPr="00C91BEA" w:rsidRDefault="00A942E7"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The sources used in this report provide a well-rounded understanding of the external factors that affect Apple's operations. Kotler and Armstrong's "Principles of Marketing" is a highly regarded textbook that provides a comprehensive overview of marketing theory and practices</w:t>
      </w:r>
      <w:r w:rsidR="00726D3A" w:rsidRPr="00C91BEA">
        <w:rPr>
          <w:color w:val="000000" w:themeColor="text1"/>
        </w:rPr>
        <w:t xml:space="preserve"> (</w:t>
      </w:r>
      <w:proofErr w:type="spellStart"/>
      <w:r w:rsidR="00726D3A" w:rsidRPr="00C91BEA">
        <w:rPr>
          <w:color w:val="000000" w:themeColor="text1"/>
        </w:rPr>
        <w:t>Kumavat</w:t>
      </w:r>
      <w:proofErr w:type="spellEnd"/>
      <w:r w:rsidR="00726D3A" w:rsidRPr="00C91BEA">
        <w:rPr>
          <w:color w:val="000000" w:themeColor="text1"/>
        </w:rPr>
        <w:t>, 2012)</w:t>
      </w:r>
      <w:r w:rsidRPr="00C91BEA">
        <w:rPr>
          <w:color w:val="000000" w:themeColor="text1"/>
        </w:rPr>
        <w:t>. This textbook will serve as a solid foundation for the analysis of Apple's marketing strategies. The Harvard Business Review and Forbes are both highly respected publications that provide valuable insights into business trends and practices. These sources will provide up-to-date information on the latest developments in the technology industry and the global economy.</w:t>
      </w:r>
    </w:p>
    <w:p w14:paraId="6880E8FD" w14:textId="77777777" w:rsidR="00A942E7" w:rsidRPr="00C91BEA" w:rsidRDefault="00A942E7"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Statista is a leading provider of market and consumer data, providing a wealth of information that will be useful in understanding Apple's market position and consumer behavior</w:t>
      </w:r>
      <w:r w:rsidR="00726D3A" w:rsidRPr="00C91BEA">
        <w:rPr>
          <w:color w:val="000000" w:themeColor="text1"/>
        </w:rPr>
        <w:t xml:space="preserve"> (</w:t>
      </w:r>
      <w:proofErr w:type="spellStart"/>
      <w:r w:rsidR="00726D3A" w:rsidRPr="00C91BEA">
        <w:rPr>
          <w:color w:val="000000" w:themeColor="text1"/>
        </w:rPr>
        <w:t>Gullen</w:t>
      </w:r>
      <w:proofErr w:type="spellEnd"/>
      <w:r w:rsidR="00726D3A" w:rsidRPr="00C91BEA">
        <w:rPr>
          <w:color w:val="000000" w:themeColor="text1"/>
        </w:rPr>
        <w:t xml:space="preserve"> and </w:t>
      </w:r>
      <w:proofErr w:type="spellStart"/>
      <w:r w:rsidR="00726D3A" w:rsidRPr="00C91BEA">
        <w:rPr>
          <w:color w:val="000000" w:themeColor="text1"/>
        </w:rPr>
        <w:t>Plungis</w:t>
      </w:r>
      <w:proofErr w:type="spellEnd"/>
      <w:r w:rsidR="00726D3A" w:rsidRPr="00C91BEA">
        <w:rPr>
          <w:color w:val="000000" w:themeColor="text1"/>
        </w:rPr>
        <w:t>, 2013)</w:t>
      </w:r>
      <w:r w:rsidRPr="00C91BEA">
        <w:rPr>
          <w:color w:val="000000" w:themeColor="text1"/>
        </w:rPr>
        <w:t>. In addition to these sources, the report will also draw upon industry reports and news articles to ensure that the analysis is comprehensive and up-to-date. The inclusion of a variety of sources ensures that the analysis is well-informed and provides a balanced perspective on the external factors that affect Apple's operations.</w:t>
      </w:r>
    </w:p>
    <w:p w14:paraId="3477120B" w14:textId="77777777" w:rsidR="00A942E7" w:rsidRPr="00C91BEA" w:rsidRDefault="00A942E7" w:rsidP="006C7B72">
      <w:pPr>
        <w:pStyle w:val="NormalWeb"/>
        <w:shd w:val="clear" w:color="auto" w:fill="FFFFFF" w:themeFill="background1"/>
        <w:spacing w:before="300" w:beforeAutospacing="0" w:after="0" w:afterAutospacing="0" w:line="360" w:lineRule="auto"/>
        <w:jc w:val="both"/>
        <w:rPr>
          <w:color w:val="000000" w:themeColor="text1"/>
        </w:rPr>
      </w:pPr>
      <w:r w:rsidRPr="00C91BEA">
        <w:rPr>
          <w:color w:val="000000" w:themeColor="text1"/>
        </w:rPr>
        <w:t>The use of current and up-to-date sources is essential in conducting an external analysis. By using current sources, this report ensures that the analysis is based on the most recent data and information. This is crucial in a rapidly changing business environment where external factors can shift quickly. By using current sources, this report provides relevant and accurate information that can be used to develop strategies for the future.</w:t>
      </w:r>
    </w:p>
    <w:p w14:paraId="56FC0B8F" w14:textId="77777777" w:rsidR="008638A8" w:rsidRPr="00C925A6" w:rsidRDefault="008638A8" w:rsidP="006C7B72">
      <w:pPr>
        <w:pStyle w:val="Heading1"/>
        <w:spacing w:line="360" w:lineRule="auto"/>
        <w:jc w:val="both"/>
      </w:pPr>
      <w:bookmarkStart w:id="2" w:name="_Toc134195948"/>
      <w:r w:rsidRPr="00C925A6">
        <w:t>Knowledge and Understanding</w:t>
      </w:r>
      <w:bookmarkEnd w:id="2"/>
    </w:p>
    <w:p w14:paraId="1E544571" w14:textId="77777777" w:rsidR="00A942E7" w:rsidRDefault="008638A8"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External analysis of a company involves evaluating the external environment and identifying opportunities and threats that might impact its operations</w:t>
      </w:r>
      <w:r w:rsidR="00726D3A" w:rsidRPr="00C91BEA">
        <w:rPr>
          <w:color w:val="000000" w:themeColor="text1"/>
        </w:rPr>
        <w:t xml:space="preserve"> (</w:t>
      </w:r>
      <w:proofErr w:type="spellStart"/>
      <w:r w:rsidR="00726D3A" w:rsidRPr="00C91BEA">
        <w:rPr>
          <w:color w:val="000000" w:themeColor="text1"/>
        </w:rPr>
        <w:t>Kryvovyazyuk</w:t>
      </w:r>
      <w:proofErr w:type="spellEnd"/>
      <w:r w:rsidR="00726D3A" w:rsidRPr="00C91BEA">
        <w:rPr>
          <w:color w:val="000000" w:themeColor="text1"/>
        </w:rPr>
        <w:t xml:space="preserve"> and </w:t>
      </w:r>
      <w:proofErr w:type="spellStart"/>
      <w:r w:rsidR="00726D3A" w:rsidRPr="00C91BEA">
        <w:rPr>
          <w:color w:val="000000" w:themeColor="text1"/>
        </w:rPr>
        <w:t>Savka</w:t>
      </w:r>
      <w:proofErr w:type="spellEnd"/>
      <w:r w:rsidR="00726D3A" w:rsidRPr="00C91BEA">
        <w:rPr>
          <w:color w:val="000000" w:themeColor="text1"/>
        </w:rPr>
        <w:t>, 2020)</w:t>
      </w:r>
      <w:r w:rsidRPr="00C91BEA">
        <w:rPr>
          <w:color w:val="000000" w:themeColor="text1"/>
        </w:rPr>
        <w:t>. To evaluate the external environment, companies often use situational analysis models such as SWOT, PESTEL, and Five Forces</w:t>
      </w:r>
      <w:r w:rsidR="00726D3A" w:rsidRPr="00C91BEA">
        <w:rPr>
          <w:color w:val="000000" w:themeColor="text1"/>
        </w:rPr>
        <w:t xml:space="preserve"> (Li, 2023)</w:t>
      </w:r>
      <w:r w:rsidRPr="00C91BEA">
        <w:rPr>
          <w:color w:val="000000" w:themeColor="text1"/>
        </w:rPr>
        <w:t>. In this report, PESTEL analysis</w:t>
      </w:r>
      <w:r w:rsidR="007A6662">
        <w:rPr>
          <w:color w:val="000000" w:themeColor="text1"/>
        </w:rPr>
        <w:t xml:space="preserve"> and Porter's Five Forces Analysis</w:t>
      </w:r>
      <w:r w:rsidRPr="00C91BEA">
        <w:rPr>
          <w:color w:val="000000" w:themeColor="text1"/>
        </w:rPr>
        <w:t xml:space="preserve"> will be used to evaluate the external forces that affect Apple's operations.</w:t>
      </w:r>
      <w:r w:rsidR="00A942E7" w:rsidRPr="00C91BEA">
        <w:rPr>
          <w:color w:val="000000" w:themeColor="text1"/>
        </w:rPr>
        <w:t xml:space="preserve"> </w:t>
      </w:r>
    </w:p>
    <w:p w14:paraId="21F8C762" w14:textId="77777777" w:rsidR="002D2925" w:rsidRDefault="002D2925" w:rsidP="006C7B72">
      <w:pPr>
        <w:pStyle w:val="Heading1"/>
        <w:spacing w:line="360" w:lineRule="auto"/>
        <w:jc w:val="both"/>
      </w:pPr>
      <w:bookmarkStart w:id="3" w:name="_Toc134195949"/>
      <w:r w:rsidRPr="002D2925">
        <w:t>Analyzing and Evaluating Strategies for Effective Problem Solving and Decision Making in the Context of Apple</w:t>
      </w:r>
      <w:bookmarkEnd w:id="3"/>
    </w:p>
    <w:p w14:paraId="6005D171" w14:textId="77777777" w:rsidR="006A6AE1" w:rsidRPr="006A6AE1" w:rsidRDefault="006A6AE1" w:rsidP="006C7B72">
      <w:pPr>
        <w:pStyle w:val="NormalWeb"/>
        <w:shd w:val="clear" w:color="auto" w:fill="FFFFFF" w:themeFill="background1"/>
        <w:spacing w:before="300" w:line="360" w:lineRule="auto"/>
        <w:jc w:val="both"/>
        <w:rPr>
          <w:color w:val="000000" w:themeColor="text1"/>
        </w:rPr>
      </w:pPr>
      <w:r w:rsidRPr="006A6AE1">
        <w:rPr>
          <w:color w:val="000000" w:themeColor="text1"/>
        </w:rPr>
        <w:t>Apple is a leading technology company known for its innovative products such as the iPhone, iPad, and Mac computers. The success of Apple can be attributed to its effective problem-solving and decision-making strategies. Analyzing and evaluating these strategies can provide insights into how the company has been able to remain successful in the highly competitive technology market.</w:t>
      </w:r>
    </w:p>
    <w:p w14:paraId="5A40C9E5" w14:textId="77777777" w:rsidR="006A6AE1" w:rsidRPr="006A6AE1" w:rsidRDefault="006A6AE1" w:rsidP="006C7B72">
      <w:pPr>
        <w:pStyle w:val="NormalWeb"/>
        <w:shd w:val="clear" w:color="auto" w:fill="FFFFFF" w:themeFill="background1"/>
        <w:spacing w:line="360" w:lineRule="auto"/>
        <w:jc w:val="both"/>
        <w:rPr>
          <w:color w:val="000000" w:themeColor="text1"/>
        </w:rPr>
      </w:pPr>
      <w:r w:rsidRPr="006A6AE1">
        <w:rPr>
          <w:color w:val="000000" w:themeColor="text1"/>
        </w:rPr>
        <w:t>One of Apple's effective problem-solving strategies is its focus on design and user experience. The company places a strong emphasis on the design of its products, ensuring they are visually appealing and easy to use. This approach has helped the company differentiate itself from its competitors and create a loyal customer base.</w:t>
      </w:r>
    </w:p>
    <w:p w14:paraId="028E3AF9" w14:textId="77777777" w:rsidR="006A6AE1" w:rsidRPr="006A6AE1" w:rsidRDefault="006A6AE1" w:rsidP="006C7B72">
      <w:pPr>
        <w:pStyle w:val="NormalWeb"/>
        <w:shd w:val="clear" w:color="auto" w:fill="FFFFFF" w:themeFill="background1"/>
        <w:spacing w:line="360" w:lineRule="auto"/>
        <w:jc w:val="both"/>
        <w:rPr>
          <w:color w:val="000000" w:themeColor="text1"/>
        </w:rPr>
      </w:pPr>
      <w:r w:rsidRPr="006A6AE1">
        <w:rPr>
          <w:color w:val="000000" w:themeColor="text1"/>
        </w:rPr>
        <w:t>Another problem-solving strategy of Apple is its use of data analysis. The company collects data on customer behavior and preferences, allowing it to identify trends and opportunities for new products or features. This approach has helped the company stay ahead of the competition by anticipating customer needs and desires.</w:t>
      </w:r>
    </w:p>
    <w:p w14:paraId="257921B3" w14:textId="77777777" w:rsidR="006A6AE1" w:rsidRPr="006A6AE1" w:rsidRDefault="006A6AE1" w:rsidP="006C7B72">
      <w:pPr>
        <w:pStyle w:val="NormalWeb"/>
        <w:shd w:val="clear" w:color="auto" w:fill="FFFFFF" w:themeFill="background1"/>
        <w:spacing w:line="360" w:lineRule="auto"/>
        <w:jc w:val="both"/>
        <w:rPr>
          <w:color w:val="000000" w:themeColor="text1"/>
        </w:rPr>
      </w:pPr>
      <w:r w:rsidRPr="006A6AE1">
        <w:rPr>
          <w:color w:val="000000" w:themeColor="text1"/>
        </w:rPr>
        <w:t>Apple's decision-making strategy is also noteworthy. The company has a strong leadership team, led by CEO Tim Cook, who makes strategic decisions based on a clear vision and mission for the company. The company also uses a collaborative decision-making approach, allowing input from multiple stakeholders to ensure that decisions are well-informed and considered.</w:t>
      </w:r>
    </w:p>
    <w:p w14:paraId="330E8F32" w14:textId="77777777" w:rsidR="006A6AE1" w:rsidRPr="006A6AE1" w:rsidRDefault="006A6AE1" w:rsidP="006C7B72">
      <w:pPr>
        <w:pStyle w:val="NormalWeb"/>
        <w:shd w:val="clear" w:color="auto" w:fill="FFFFFF" w:themeFill="background1"/>
        <w:spacing w:line="360" w:lineRule="auto"/>
        <w:jc w:val="both"/>
        <w:rPr>
          <w:color w:val="000000" w:themeColor="text1"/>
        </w:rPr>
      </w:pPr>
      <w:r w:rsidRPr="006A6AE1">
        <w:rPr>
          <w:color w:val="000000" w:themeColor="text1"/>
        </w:rPr>
        <w:t>In addition, Apple has a strong focus on innovation, investing heavily in research and development to create new products and technologies. This approach has helped the company remain at the forefront of the technology industry and maintain its competitive advantage.</w:t>
      </w:r>
    </w:p>
    <w:p w14:paraId="5098405D" w14:textId="77777777" w:rsidR="006A6AE1" w:rsidRPr="006A6AE1" w:rsidRDefault="006A6AE1" w:rsidP="006C7B72">
      <w:pPr>
        <w:pStyle w:val="NormalWeb"/>
        <w:shd w:val="clear" w:color="auto" w:fill="FFFFFF" w:themeFill="background1"/>
        <w:spacing w:after="300" w:line="360" w:lineRule="auto"/>
        <w:jc w:val="both"/>
        <w:rPr>
          <w:color w:val="000000" w:themeColor="text1"/>
        </w:rPr>
      </w:pPr>
      <w:r w:rsidRPr="006A6AE1">
        <w:rPr>
          <w:color w:val="000000" w:themeColor="text1"/>
        </w:rPr>
        <w:t xml:space="preserve">Overall, Apple's effective problem-solving and decision-making strategies have helped the company remain successful in the highly competitive technology market. The company's </w:t>
      </w:r>
      <w:r w:rsidR="007A6662" w:rsidRPr="006A6AE1">
        <w:rPr>
          <w:color w:val="000000" w:themeColor="text1"/>
        </w:rPr>
        <w:t>focus on design, data analysis, leadership, collaboration, and innovation has</w:t>
      </w:r>
      <w:r w:rsidRPr="006A6AE1">
        <w:rPr>
          <w:color w:val="000000" w:themeColor="text1"/>
        </w:rPr>
        <w:t xml:space="preserve"> enabled it to create products that meet customer needs and desires, and stay ahead of the competition.</w:t>
      </w:r>
    </w:p>
    <w:p w14:paraId="7BEA0965" w14:textId="77777777" w:rsidR="006A6AE1" w:rsidRPr="006A6AE1" w:rsidRDefault="006A6AE1" w:rsidP="006C7B72">
      <w:pPr>
        <w:spacing w:line="360" w:lineRule="auto"/>
        <w:jc w:val="both"/>
      </w:pPr>
    </w:p>
    <w:p w14:paraId="5C77712F" w14:textId="77777777" w:rsidR="002D2925" w:rsidRDefault="006A6AE1" w:rsidP="006C7B72">
      <w:pPr>
        <w:pStyle w:val="Heading1"/>
        <w:spacing w:line="360" w:lineRule="auto"/>
        <w:jc w:val="both"/>
      </w:pPr>
      <w:bookmarkStart w:id="4" w:name="_Toc134195950"/>
      <w:r w:rsidRPr="006A6AE1">
        <w:t>Analyzing Apple's Practical Application of Conceptual and Technical Skills at Level 4</w:t>
      </w:r>
      <w:bookmarkEnd w:id="4"/>
    </w:p>
    <w:p w14:paraId="6D3DFDE6" w14:textId="77777777" w:rsidR="007A6662" w:rsidRDefault="007A6662" w:rsidP="006C7B72">
      <w:pPr>
        <w:pStyle w:val="Heading1"/>
        <w:spacing w:before="100" w:beforeAutospacing="1" w:after="100" w:afterAutospacing="1" w:line="360" w:lineRule="auto"/>
        <w:jc w:val="both"/>
        <w:rPr>
          <w:rStyle w:val="Heading2Char"/>
        </w:rPr>
      </w:pPr>
      <w:bookmarkStart w:id="5" w:name="_Toc134195951"/>
      <w:r w:rsidRPr="007A6662">
        <w:rPr>
          <w:rStyle w:val="Heading2Char"/>
        </w:rPr>
        <w:t>PESTEL ANALYSIS</w:t>
      </w:r>
      <w:bookmarkEnd w:id="5"/>
    </w:p>
    <w:p w14:paraId="7E425AFC" w14:textId="77777777" w:rsidR="008638A8" w:rsidRPr="006C7B72" w:rsidRDefault="00A942E7" w:rsidP="006C7B72">
      <w:pPr>
        <w:spacing w:line="360" w:lineRule="auto"/>
        <w:jc w:val="both"/>
        <w:rPr>
          <w:rFonts w:ascii="Times New Roman" w:hAnsi="Times New Roman" w:cs="Times New Roman"/>
          <w:color w:val="4F81BD" w:themeColor="accent1"/>
          <w:sz w:val="24"/>
          <w:szCs w:val="24"/>
        </w:rPr>
      </w:pPr>
      <w:r w:rsidRPr="006C7B72">
        <w:rPr>
          <w:rFonts w:ascii="Times New Roman" w:hAnsi="Times New Roman" w:cs="Times New Roman"/>
          <w:sz w:val="24"/>
          <w:szCs w:val="24"/>
        </w:rPr>
        <w:br/>
        <w:t>PESTEL analysis is a framework that helps businesses to evaluate external factors affecting their operations. It stands for Political, Economic, Social, Technological, Environmental, and Legal</w:t>
      </w:r>
      <w:r w:rsidR="00726D3A" w:rsidRPr="006C7B72">
        <w:rPr>
          <w:rFonts w:ascii="Times New Roman" w:hAnsi="Times New Roman" w:cs="Times New Roman"/>
          <w:sz w:val="24"/>
          <w:szCs w:val="24"/>
        </w:rPr>
        <w:t xml:space="preserve"> (</w:t>
      </w:r>
      <w:proofErr w:type="spellStart"/>
      <w:r w:rsidR="00726D3A" w:rsidRPr="006C7B72">
        <w:rPr>
          <w:rFonts w:ascii="Times New Roman" w:hAnsi="Times New Roman" w:cs="Times New Roman"/>
          <w:sz w:val="24"/>
          <w:szCs w:val="24"/>
        </w:rPr>
        <w:t>Yuksel</w:t>
      </w:r>
      <w:proofErr w:type="spellEnd"/>
      <w:r w:rsidR="00726D3A" w:rsidRPr="006C7B72">
        <w:rPr>
          <w:rFonts w:ascii="Times New Roman" w:hAnsi="Times New Roman" w:cs="Times New Roman"/>
          <w:sz w:val="24"/>
          <w:szCs w:val="24"/>
        </w:rPr>
        <w:t>, 2012)</w:t>
      </w:r>
      <w:r w:rsidRPr="006C7B72">
        <w:rPr>
          <w:rFonts w:ascii="Times New Roman" w:hAnsi="Times New Roman" w:cs="Times New Roman"/>
          <w:sz w:val="24"/>
          <w:szCs w:val="24"/>
        </w:rPr>
        <w:t>. PESTEL analysis is a widely used tool in strategic management, as it provides a comprehensive overview of the external environment and enables businesses to identify opportunities and threats. By understanding these external factors, businesses can develop strategies that take advantage of opportunities and mitigate threats.</w:t>
      </w:r>
    </w:p>
    <w:p w14:paraId="52A96E41" w14:textId="77777777" w:rsidR="00EA7BE9" w:rsidRDefault="00EA7BE9" w:rsidP="006C7B72">
      <w:pPr>
        <w:pStyle w:val="NormalWeb"/>
        <w:shd w:val="clear" w:color="auto" w:fill="FFFFFF" w:themeFill="background1"/>
        <w:spacing w:before="300" w:beforeAutospacing="0" w:after="300" w:afterAutospacing="0" w:line="360" w:lineRule="auto"/>
        <w:jc w:val="both"/>
        <w:rPr>
          <w:color w:val="000000" w:themeColor="text1"/>
        </w:rPr>
      </w:pPr>
    </w:p>
    <w:p w14:paraId="48F7A56E" w14:textId="77777777" w:rsidR="002D2925" w:rsidRDefault="00EA7BE9" w:rsidP="006C7B72">
      <w:pPr>
        <w:pStyle w:val="NormalWeb"/>
        <w:keepNext/>
        <w:shd w:val="clear" w:color="auto" w:fill="FFFFFF" w:themeFill="background1"/>
        <w:spacing w:before="300" w:beforeAutospacing="0" w:after="300" w:afterAutospacing="0" w:line="360" w:lineRule="auto"/>
        <w:jc w:val="both"/>
      </w:pPr>
      <w:r>
        <w:rPr>
          <w:noProof/>
          <w:color w:val="000000" w:themeColor="text1"/>
          <w:lang w:bidi="pa-IN"/>
        </w:rPr>
        <w:drawing>
          <wp:inline distT="0" distB="0" distL="0" distR="0" wp14:anchorId="011FAC7D" wp14:editId="3728E3FE">
            <wp:extent cx="5486400" cy="40005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F92436D" w14:textId="77777777" w:rsidR="00EA7BE9" w:rsidRPr="002D2925" w:rsidRDefault="002D2925" w:rsidP="006C7B72">
      <w:pPr>
        <w:pStyle w:val="Caption"/>
        <w:spacing w:line="360" w:lineRule="auto"/>
        <w:jc w:val="both"/>
        <w:rPr>
          <w:color w:val="000000" w:themeColor="text1"/>
          <w:sz w:val="24"/>
          <w:szCs w:val="24"/>
        </w:rPr>
      </w:pPr>
      <w:r w:rsidRPr="002D2925">
        <w:rPr>
          <w:sz w:val="24"/>
          <w:szCs w:val="24"/>
        </w:rPr>
        <w:t xml:space="preserve">Figure </w:t>
      </w:r>
      <w:r w:rsidRPr="002D2925">
        <w:rPr>
          <w:sz w:val="24"/>
          <w:szCs w:val="24"/>
        </w:rPr>
        <w:fldChar w:fldCharType="begin"/>
      </w:r>
      <w:r w:rsidRPr="002D2925">
        <w:rPr>
          <w:sz w:val="24"/>
          <w:szCs w:val="24"/>
        </w:rPr>
        <w:instrText xml:space="preserve"> SEQ Figure \* ARABIC </w:instrText>
      </w:r>
      <w:r w:rsidRPr="002D2925">
        <w:rPr>
          <w:sz w:val="24"/>
          <w:szCs w:val="24"/>
        </w:rPr>
        <w:fldChar w:fldCharType="separate"/>
      </w:r>
      <w:r w:rsidRPr="002D2925">
        <w:rPr>
          <w:noProof/>
          <w:sz w:val="24"/>
          <w:szCs w:val="24"/>
        </w:rPr>
        <w:t>1</w:t>
      </w:r>
      <w:r w:rsidRPr="002D2925">
        <w:rPr>
          <w:sz w:val="24"/>
          <w:szCs w:val="24"/>
        </w:rPr>
        <w:fldChar w:fldCharType="end"/>
      </w:r>
      <w:r w:rsidRPr="002D2925">
        <w:rPr>
          <w:sz w:val="24"/>
          <w:szCs w:val="24"/>
        </w:rPr>
        <w:t>: PESTEL analysis of Apple's practical application of conceptual and technical skills at Level 4, highlighting key external factors impacting the company's success.</w:t>
      </w:r>
    </w:p>
    <w:p w14:paraId="09319DF8" w14:textId="77777777" w:rsidR="00C925A6" w:rsidRDefault="00615B2D" w:rsidP="006C7B72">
      <w:pPr>
        <w:pStyle w:val="Heading3"/>
        <w:spacing w:line="360" w:lineRule="auto"/>
        <w:jc w:val="both"/>
        <w:rPr>
          <w:rStyle w:val="Heading2Char"/>
        </w:rPr>
      </w:pPr>
      <w:bookmarkStart w:id="6" w:name="_Toc134195952"/>
      <w:r w:rsidRPr="00C925A6">
        <w:rPr>
          <w:rStyle w:val="Heading2Char"/>
        </w:rPr>
        <w:t>Political Factors</w:t>
      </w:r>
      <w:bookmarkEnd w:id="6"/>
    </w:p>
    <w:p w14:paraId="4F85DFC0" w14:textId="77777777" w:rsidR="00351FCB" w:rsidRPr="00C91BEA" w:rsidRDefault="00351FCB"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In recent years, data privacy regulations have become an increasingly important political issue, with many countries and regions introducing legislation to protect the personal information of their citizens. The GDPR, which came into effect in May 2018, is one such regulation, and it has had significant implications for Apple's operations in Europe. Under the GDPR, companies are required to obtain explicit consent from users before collecting and using their personal data. They are also required to provide users with greater control over their data, including the right to access and delete it.</w:t>
      </w:r>
    </w:p>
    <w:p w14:paraId="5DE5AC7A"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 has had to adjust its data collection and storage policies to comply with the GDPR</w:t>
      </w:r>
      <w:r w:rsidR="001B21CD" w:rsidRPr="00C91BEA">
        <w:rPr>
          <w:color w:val="000000" w:themeColor="text1"/>
        </w:rPr>
        <w:t xml:space="preserve"> (Soniya and Mohanraj, 2018)</w:t>
      </w:r>
      <w:r w:rsidRPr="00C91BEA">
        <w:rPr>
          <w:color w:val="000000" w:themeColor="text1"/>
        </w:rPr>
        <w:t>. For example, the company has introduced new features in its iOS operating system that give users greater control over their data. These features include the ability to control which apps have access to certain types of data, such as location information and contacts. Apple has also updated its privacy policy to provide more transparency about how it collects and uses data.</w:t>
      </w:r>
    </w:p>
    <w:p w14:paraId="4F16BB75"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Tax policies are another political factor that has had an impact on Apple's operations. The company has been criticized for using tax loopholes to minimize its tax liabilities, particularly in Europe. For example, in 2016, the European Commission ordered Ireland to recover €13 billion ($14.9 billion) in unpaid taxes from Apple, ruling that the company had received illegal state aid. Apple has denied any wrongdoing and is appealing the decision.</w:t>
      </w:r>
    </w:p>
    <w:p w14:paraId="36224A00"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 xml:space="preserve">In response to criticism of its tax practices, Apple has started to repatriate some of its offshore profits and has agreed to pay more taxes in the United States. In 2018, the company announced that it would pay $38 billion in taxes on its overseas cash holdings as part of a plan to bring back $350 billion to the United States. </w:t>
      </w:r>
    </w:p>
    <w:p w14:paraId="5C7DBB50" w14:textId="77777777" w:rsidR="00615B2D" w:rsidRPr="00C91BEA" w:rsidRDefault="00C925A6" w:rsidP="006C7B72">
      <w:pPr>
        <w:pStyle w:val="NormalWeb"/>
        <w:shd w:val="clear" w:color="auto" w:fill="FFFFFF" w:themeFill="background1"/>
        <w:spacing w:before="300" w:beforeAutospacing="0" w:after="0" w:afterAutospacing="0" w:line="360" w:lineRule="auto"/>
        <w:jc w:val="both"/>
        <w:rPr>
          <w:color w:val="000000" w:themeColor="text1"/>
        </w:rPr>
      </w:pPr>
      <w:r>
        <w:rPr>
          <w:color w:val="000000" w:themeColor="text1"/>
        </w:rPr>
        <w:t>Hence</w:t>
      </w:r>
      <w:r w:rsidR="00351FCB" w:rsidRPr="00C91BEA">
        <w:rPr>
          <w:color w:val="000000" w:themeColor="text1"/>
        </w:rPr>
        <w:t>, political factors such as data privacy regulations and tax policies have significant implications for Apple's operations. The company must continue to monitor changes in the political environment and adapt its strategies accordingly to ensure compliance with regulations and maintain its reputation as a responsible corporate citizen.</w:t>
      </w:r>
    </w:p>
    <w:p w14:paraId="5E87D9AE" w14:textId="77777777" w:rsidR="00C925A6" w:rsidRDefault="00C925A6" w:rsidP="006C7B72">
      <w:pPr>
        <w:pStyle w:val="Heading3"/>
        <w:spacing w:line="360" w:lineRule="auto"/>
        <w:jc w:val="both"/>
      </w:pPr>
      <w:bookmarkStart w:id="7" w:name="_Toc134195953"/>
      <w:r>
        <w:t>Economic Factors</w:t>
      </w:r>
      <w:bookmarkEnd w:id="7"/>
    </w:p>
    <w:p w14:paraId="1CB6DE73" w14:textId="77777777" w:rsidR="007A6662" w:rsidRPr="007A6662" w:rsidRDefault="007A6662" w:rsidP="006C7B72">
      <w:pPr>
        <w:spacing w:line="360" w:lineRule="auto"/>
        <w:jc w:val="both"/>
      </w:pPr>
    </w:p>
    <w:p w14:paraId="2E80AD62" w14:textId="77777777" w:rsidR="00351FCB" w:rsidRPr="00C91BEA" w:rsidRDefault="00351FCB"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Moreover, the economic factors that impact Apple's supply chain also play a crucial role in the company's operations. For example, the availability and cost of raw materials and labor can impact the production costs and ultimately the prices of Apple's products. Any disruption or fluctuation in the supply chain can lead to production delays or increased costs, which can negatively impact the company's profitability.</w:t>
      </w:r>
    </w:p>
    <w:p w14:paraId="198846A5"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 has been proactive in managing its supply chain risks by investing in supplier diversity, ethical sourcing, and responsible production practices</w:t>
      </w:r>
      <w:r w:rsidR="001B21CD" w:rsidRPr="00C91BEA">
        <w:rPr>
          <w:color w:val="000000" w:themeColor="text1"/>
        </w:rPr>
        <w:t xml:space="preserve"> (</w:t>
      </w:r>
      <w:proofErr w:type="spellStart"/>
      <w:r w:rsidR="001B21CD" w:rsidRPr="00C91BEA">
        <w:rPr>
          <w:color w:val="000000" w:themeColor="text1"/>
        </w:rPr>
        <w:t>Prokopy</w:t>
      </w:r>
      <w:proofErr w:type="spellEnd"/>
      <w:r w:rsidR="001B21CD" w:rsidRPr="00C91BEA">
        <w:rPr>
          <w:color w:val="000000" w:themeColor="text1"/>
        </w:rPr>
        <w:t>, 1967)</w:t>
      </w:r>
      <w:r w:rsidRPr="00C91BEA">
        <w:rPr>
          <w:color w:val="000000" w:themeColor="text1"/>
        </w:rPr>
        <w:t>. The company has also implemented strategies such as vertical integration and just-in-time inventory management to ensure a more efficient and resilient supply chain.</w:t>
      </w:r>
    </w:p>
    <w:p w14:paraId="1C0AEAB4"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 xml:space="preserve">Another economic factor that has recently impacted Apple is the COVID-19 pandemic. The pandemic led to disruptions in global supply chains, reduced consumer demand, and an overall economic slowdown. Moving forward, Apple can continue to leverage its financial strength and market position to pursue growth opportunities in emerging markets and new product categories. </w:t>
      </w:r>
    </w:p>
    <w:p w14:paraId="69DACF29" w14:textId="77777777" w:rsidR="00615B2D" w:rsidRPr="00C91BEA" w:rsidRDefault="00C925A6" w:rsidP="006C7B72">
      <w:pPr>
        <w:pStyle w:val="NormalWeb"/>
        <w:shd w:val="clear" w:color="auto" w:fill="FFFFFF" w:themeFill="background1"/>
        <w:spacing w:before="300" w:beforeAutospacing="0" w:after="0" w:afterAutospacing="0" w:line="360" w:lineRule="auto"/>
        <w:jc w:val="both"/>
        <w:rPr>
          <w:color w:val="000000" w:themeColor="text1"/>
        </w:rPr>
      </w:pPr>
      <w:r>
        <w:rPr>
          <w:color w:val="000000" w:themeColor="text1"/>
        </w:rPr>
        <w:t>Therefore</w:t>
      </w:r>
      <w:r w:rsidR="00351FCB" w:rsidRPr="00C91BEA">
        <w:rPr>
          <w:color w:val="000000" w:themeColor="text1"/>
        </w:rPr>
        <w:t>, economic factors such as inflation, interest rates, and economic growth rates can impact Apple's demand for its products, pricing strategy, and supply chain operations. The company has taken proactive steps to manage its supply chain risks and weather the impact of external economic factors such as the COVID-19 pandemic. Moving forward, Apple can leverage its financial strength and market position to pursue growth opportunities in emerging markets and new product categories while continuing to invest in research and development to stay ahead of the competition.</w:t>
      </w:r>
    </w:p>
    <w:p w14:paraId="0A4A3496" w14:textId="77777777" w:rsidR="00C925A6" w:rsidRDefault="00C925A6" w:rsidP="006C7B72">
      <w:pPr>
        <w:pStyle w:val="Heading3"/>
        <w:spacing w:line="360" w:lineRule="auto"/>
        <w:jc w:val="both"/>
      </w:pPr>
      <w:bookmarkStart w:id="8" w:name="_Toc134195954"/>
      <w:r>
        <w:t>Social Factors</w:t>
      </w:r>
      <w:bookmarkEnd w:id="8"/>
    </w:p>
    <w:p w14:paraId="5BD0060E" w14:textId="77777777" w:rsidR="00C925A6" w:rsidRPr="00C925A6" w:rsidRDefault="00C925A6" w:rsidP="006C7B72">
      <w:pPr>
        <w:spacing w:line="360" w:lineRule="auto"/>
        <w:jc w:val="both"/>
      </w:pPr>
    </w:p>
    <w:p w14:paraId="56851D54" w14:textId="77777777" w:rsidR="00615B2D" w:rsidRPr="00C91BEA" w:rsidRDefault="00615B2D"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 xml:space="preserve">Social factors such as changing consumer lifestyles, cultural norms, and generational differences can impact the demand for Apple's products. For example, Apple has recognized the growing importance of the </w:t>
      </w:r>
      <w:r w:rsidRPr="00C925A6">
        <w:rPr>
          <w:color w:val="000000" w:themeColor="text1"/>
          <w:shd w:val="clear" w:color="auto" w:fill="FFFFFF" w:themeFill="background1"/>
        </w:rPr>
        <w:t xml:space="preserve">Chinese market and has developed products and marketing strategies that appeal to Chinese consumers. Similarly, the company has developed products that appeal to the younger generation, such as the Apple Watch and </w:t>
      </w:r>
      <w:proofErr w:type="spellStart"/>
      <w:r w:rsidRPr="00C925A6">
        <w:rPr>
          <w:color w:val="000000" w:themeColor="text1"/>
          <w:shd w:val="clear" w:color="auto" w:fill="FFFFFF" w:themeFill="background1"/>
        </w:rPr>
        <w:t>AirPods</w:t>
      </w:r>
      <w:proofErr w:type="spellEnd"/>
      <w:r w:rsidRPr="00C925A6">
        <w:rPr>
          <w:color w:val="000000" w:themeColor="text1"/>
          <w:shd w:val="clear" w:color="auto" w:fill="FFFFFF" w:themeFill="background1"/>
        </w:rPr>
        <w:t>, which have become popular among millennials and Generation Z. Apple's marketing campaigns and product designs have also been influenced by social factors. For example, the company's focus on diversity</w:t>
      </w:r>
      <w:r w:rsidRPr="00C91BEA">
        <w:rPr>
          <w:color w:val="000000" w:themeColor="text1"/>
        </w:rPr>
        <w:t xml:space="preserve"> and inclusion has been reflected in its advertising campaigns and product designs</w:t>
      </w:r>
      <w:r w:rsidR="001B21CD" w:rsidRPr="00C91BEA">
        <w:rPr>
          <w:color w:val="000000" w:themeColor="text1"/>
        </w:rPr>
        <w:t xml:space="preserve"> (Ceil, 2018)</w:t>
      </w:r>
      <w:r w:rsidRPr="00C91BEA">
        <w:rPr>
          <w:color w:val="000000" w:themeColor="text1"/>
        </w:rPr>
        <w:t>.</w:t>
      </w:r>
    </w:p>
    <w:p w14:paraId="4BC2FBFA" w14:textId="77777777" w:rsidR="00C925A6" w:rsidRDefault="00C925A6" w:rsidP="006C7B72">
      <w:pPr>
        <w:pStyle w:val="Heading3"/>
        <w:spacing w:line="360" w:lineRule="auto"/>
        <w:jc w:val="both"/>
        <w:rPr>
          <w:shd w:val="clear" w:color="auto" w:fill="FFFFFF" w:themeFill="background1"/>
        </w:rPr>
      </w:pPr>
      <w:bookmarkStart w:id="9" w:name="_Toc134195955"/>
      <w:r>
        <w:rPr>
          <w:shd w:val="clear" w:color="auto" w:fill="FFFFFF" w:themeFill="background1"/>
        </w:rPr>
        <w:t>Technological Factors</w:t>
      </w:r>
      <w:bookmarkEnd w:id="9"/>
    </w:p>
    <w:p w14:paraId="12498535" w14:textId="77777777" w:rsidR="00C925A6" w:rsidRPr="00C925A6" w:rsidRDefault="00C925A6" w:rsidP="006C7B72">
      <w:pPr>
        <w:spacing w:line="360" w:lineRule="auto"/>
        <w:jc w:val="both"/>
      </w:pPr>
    </w:p>
    <w:p w14:paraId="2987FE7F" w14:textId="77777777" w:rsidR="00351FCB" w:rsidRPr="00C925A6" w:rsidRDefault="00351FCB" w:rsidP="006C7B72">
      <w:pPr>
        <w:pStyle w:val="NormalWeb"/>
        <w:shd w:val="clear" w:color="auto" w:fill="FFFFFF" w:themeFill="background1"/>
        <w:spacing w:before="0" w:beforeAutospacing="0" w:after="300" w:afterAutospacing="0" w:line="360" w:lineRule="auto"/>
        <w:jc w:val="both"/>
        <w:rPr>
          <w:color w:val="000000" w:themeColor="text1"/>
          <w:shd w:val="clear" w:color="auto" w:fill="FFFFFF" w:themeFill="background1"/>
        </w:rPr>
      </w:pPr>
      <w:r w:rsidRPr="00C925A6">
        <w:rPr>
          <w:color w:val="000000" w:themeColor="text1"/>
          <w:shd w:val="clear" w:color="auto" w:fill="FFFFFF" w:themeFill="background1"/>
        </w:rPr>
        <w:t>Technological factors have played a crucial role in Apple's growth and success in the technology industry. Apple's ability to innovate and develop new products has been a key driver of the company's success. Apple has been known for its ability to create user-friendly and aesthetically pleasing products that appeal to consumers. The company has been able to create an ecosystem of hardware, software, and services that work seamlessly together, creating a unique user experience.</w:t>
      </w:r>
    </w:p>
    <w:p w14:paraId="613B2979"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However, technological advancements have also posed challenges for Apple. The rise of Android smartphones has eroded Apple's market share in certain countries</w:t>
      </w:r>
      <w:r w:rsidR="001B21CD" w:rsidRPr="00C91BEA">
        <w:rPr>
          <w:color w:val="000000" w:themeColor="text1"/>
        </w:rPr>
        <w:t xml:space="preserve"> (</w:t>
      </w:r>
      <w:proofErr w:type="spellStart"/>
      <w:r w:rsidR="001B21CD" w:rsidRPr="00C91BEA">
        <w:rPr>
          <w:color w:val="000000" w:themeColor="text1"/>
        </w:rPr>
        <w:t>Krivkin</w:t>
      </w:r>
      <w:proofErr w:type="spellEnd"/>
      <w:r w:rsidR="001B21CD" w:rsidRPr="00C91BEA">
        <w:rPr>
          <w:color w:val="000000" w:themeColor="text1"/>
        </w:rPr>
        <w:t xml:space="preserve">, Belyakov and </w:t>
      </w:r>
      <w:proofErr w:type="spellStart"/>
      <w:r w:rsidR="001B21CD" w:rsidRPr="00C91BEA">
        <w:rPr>
          <w:color w:val="000000" w:themeColor="text1"/>
        </w:rPr>
        <w:t>Ermolaeva</w:t>
      </w:r>
      <w:proofErr w:type="spellEnd"/>
      <w:r w:rsidR="001B21CD" w:rsidRPr="00C91BEA">
        <w:rPr>
          <w:color w:val="000000" w:themeColor="text1"/>
        </w:rPr>
        <w:t>, 2020)</w:t>
      </w:r>
      <w:r w:rsidRPr="00C91BEA">
        <w:rPr>
          <w:color w:val="000000" w:themeColor="text1"/>
        </w:rPr>
        <w:t xml:space="preserve">. Android smartphones offer similar features and functionality at a lower price point, making them an attractive alternative for budget-conscious consumers. Emerging technologies such as artificial intelligence, augmented reality, and blockchain have also had an impact on Apple's operations. Apple has been investing heavily in research and development to stay ahead of the competition in these areas. For example, Apple has been working on developing products and services that leverage artificial intelligence to enhance the user experience. The company has also been exploring the use of augmented reality in its products, with the introduction of </w:t>
      </w:r>
      <w:proofErr w:type="spellStart"/>
      <w:r w:rsidRPr="00C91BEA">
        <w:rPr>
          <w:color w:val="000000" w:themeColor="text1"/>
        </w:rPr>
        <w:t>ARKit</w:t>
      </w:r>
      <w:proofErr w:type="spellEnd"/>
      <w:r w:rsidRPr="00C91BEA">
        <w:rPr>
          <w:color w:val="000000" w:themeColor="text1"/>
        </w:rPr>
        <w:t>, a framework that allows developers to create augmented reality apps for iOS devices. Apple has also been exploring the use of blockchain technology in areas such as supply chain management and digital identity.</w:t>
      </w:r>
    </w:p>
    <w:p w14:paraId="35B2F0E8"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One of the key challenges for Apple in the technology industry is maintaining its competitive edge. The company must continue to invest in research and development to create new products and services that meet the evolving needs of consumers. Apple must also continue to innovate in areas such as artificial intelligence and augmented reality to stay ahead of the competition.</w:t>
      </w:r>
    </w:p>
    <w:p w14:paraId="2CD0C7FA" w14:textId="77777777" w:rsidR="00615B2D" w:rsidRPr="00C91BEA" w:rsidRDefault="00C925A6" w:rsidP="006C7B72">
      <w:pPr>
        <w:pStyle w:val="NormalWeb"/>
        <w:shd w:val="clear" w:color="auto" w:fill="FFFFFF" w:themeFill="background1"/>
        <w:spacing w:before="300" w:beforeAutospacing="0" w:after="0" w:afterAutospacing="0" w:line="360" w:lineRule="auto"/>
        <w:jc w:val="both"/>
        <w:rPr>
          <w:color w:val="000000" w:themeColor="text1"/>
        </w:rPr>
      </w:pPr>
      <w:r>
        <w:rPr>
          <w:color w:val="000000" w:themeColor="text1"/>
        </w:rPr>
        <w:t>T</w:t>
      </w:r>
      <w:r w:rsidR="00351FCB" w:rsidRPr="00C91BEA">
        <w:rPr>
          <w:color w:val="000000" w:themeColor="text1"/>
        </w:rPr>
        <w:t>echnological factors have been critical to Apple's success in the technology industry. The company's ability to innovate and develop new products has helped it maintain its position as a leader in the industry. However, the company must continue to invest in research and development to stay ahead of the competition and address emerging technologies such as artificial intelligence and blockchain. Apple must also address any concerns that regulators may have to maintain the trust of its customers and stakeholders.</w:t>
      </w:r>
    </w:p>
    <w:p w14:paraId="60949789" w14:textId="77777777" w:rsidR="00C925A6" w:rsidRDefault="00C925A6" w:rsidP="006C7B72">
      <w:pPr>
        <w:pStyle w:val="Heading3"/>
        <w:spacing w:line="360" w:lineRule="auto"/>
        <w:jc w:val="both"/>
      </w:pPr>
      <w:bookmarkStart w:id="10" w:name="_Toc134195956"/>
      <w:r>
        <w:t>Environmental Factors</w:t>
      </w:r>
      <w:bookmarkEnd w:id="10"/>
    </w:p>
    <w:p w14:paraId="3F865B2E" w14:textId="77777777" w:rsidR="007A6662" w:rsidRPr="007A6662" w:rsidRDefault="007A6662" w:rsidP="006C7B72">
      <w:pPr>
        <w:spacing w:line="360" w:lineRule="auto"/>
        <w:jc w:val="both"/>
      </w:pPr>
    </w:p>
    <w:p w14:paraId="2064C995" w14:textId="77777777" w:rsidR="00351FCB" w:rsidRPr="00C91BEA" w:rsidRDefault="00351FCB"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Environmental factors have become increasingly important for businesses as consumers have become more environmentally conscious. Apple has recognized this trend and has made significant efforts to reduce its environmental impact. The company has set a target of using 100% renewable energy in its operations and has made significant strides towards achieving this goal. As of 2020, 96% of Apple's global facilities are powered by renewable energy sources, including solar, wind, and hydropower.</w:t>
      </w:r>
    </w:p>
    <w:p w14:paraId="559612BF"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 has also launched a recycling program to encourage consumers to recycle their old devices</w:t>
      </w:r>
      <w:r w:rsidR="001B21CD" w:rsidRPr="00C91BEA">
        <w:rPr>
          <w:color w:val="000000" w:themeColor="text1"/>
        </w:rPr>
        <w:t xml:space="preserve"> (Lesniak-</w:t>
      </w:r>
      <w:proofErr w:type="spellStart"/>
      <w:r w:rsidR="001B21CD" w:rsidRPr="00C91BEA">
        <w:rPr>
          <w:color w:val="000000" w:themeColor="text1"/>
        </w:rPr>
        <w:t>Moczuk</w:t>
      </w:r>
      <w:proofErr w:type="spellEnd"/>
      <w:r w:rsidR="001B21CD" w:rsidRPr="00C91BEA">
        <w:rPr>
          <w:color w:val="000000" w:themeColor="text1"/>
        </w:rPr>
        <w:t>, 2018)</w:t>
      </w:r>
      <w:r w:rsidRPr="00C91BEA">
        <w:rPr>
          <w:color w:val="000000" w:themeColor="text1"/>
        </w:rPr>
        <w:t>. The company's trade-in program allows customers to trade in their old Apple devices for a discount on a new device. Apple then refurbishes or recycles the old devices, reducing the amount of electronic waste that ends up in landfills. In 2020, Apple collected over 9 million devices through its recycling program.</w:t>
      </w:r>
    </w:p>
    <w:p w14:paraId="795A1D5F"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 xml:space="preserve">In addition to its recycling program, Apple has redesigned its products to be more environmentally friendly. The company has reduced the amount of packaging used for its products, resulting in fewer resources used in the manufacturing and shipping processes. Apple has also made significant progress in using recycled materials in its products. For example, the company's iPhone 12 uses 100% recycled rare earth elements in its magnets and 40% recycled plastic in its </w:t>
      </w:r>
      <w:proofErr w:type="spellStart"/>
      <w:r w:rsidRPr="00C91BEA">
        <w:rPr>
          <w:color w:val="000000" w:themeColor="text1"/>
        </w:rPr>
        <w:t>Taptic</w:t>
      </w:r>
      <w:proofErr w:type="spellEnd"/>
      <w:r w:rsidRPr="00C91BEA">
        <w:rPr>
          <w:color w:val="000000" w:themeColor="text1"/>
        </w:rPr>
        <w:t xml:space="preserve"> Engine.</w:t>
      </w:r>
    </w:p>
    <w:p w14:paraId="1125CC9C"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Apple's efforts to reduce its environmental impact have contributed to the company's success. Consumers are increasingly choosing environmentally friendly products, and Apple's reputation as a socially responsible corporation has helped to enhance its brand image. In addition, Apple's focus on sustainability has helped the company to reduce its costs and improve its operational efficiency. For example, the company's shift to renewable energy sources has reduced its energy costs and made the company less vulnerable to fluctuations in energy prices.</w:t>
      </w:r>
    </w:p>
    <w:p w14:paraId="72274354" w14:textId="77777777" w:rsidR="00351FCB" w:rsidRPr="00C91BEA" w:rsidRDefault="00351FCB"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However, Apple still faces challenges in reducing its environmental impact. For example, the company's products require the mining of rare earth metals, which can have significant environmental impacts. Apple has been working to address this issue by sourcing materials from recycled or renewable sources and by working with suppliers to reduce their environmental impact.</w:t>
      </w:r>
    </w:p>
    <w:p w14:paraId="674ED25E" w14:textId="77777777" w:rsidR="00C925A6" w:rsidRDefault="00C925A6" w:rsidP="006C7B72">
      <w:pPr>
        <w:pStyle w:val="Heading3"/>
        <w:spacing w:line="360" w:lineRule="auto"/>
        <w:jc w:val="both"/>
      </w:pPr>
      <w:bookmarkStart w:id="11" w:name="_Toc134195957"/>
      <w:r>
        <w:t>Legal Factors</w:t>
      </w:r>
      <w:bookmarkEnd w:id="11"/>
    </w:p>
    <w:p w14:paraId="55E94CDE" w14:textId="77777777" w:rsidR="00A942E7" w:rsidRPr="00C91BEA" w:rsidRDefault="00A942E7"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 operates in a complex legal landscape, with various laws and regulations governing its operations. The legal environment is one of the critical factors that impact the company's performance. The legal landscape has a considerable influence on the operations of a company, and compliance with legal requirements is essential to avoid legal liabilities, fines, and other sanctions that could damage the company's reputation.</w:t>
      </w:r>
    </w:p>
    <w:p w14:paraId="7236CFFD" w14:textId="77777777" w:rsidR="00A942E7" w:rsidRPr="00C91BEA" w:rsidRDefault="00A942E7"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Intellectual property rights and patent laws have been significant legal factors that have affected Apple</w:t>
      </w:r>
      <w:r w:rsidR="001B21CD" w:rsidRPr="00C91BEA">
        <w:rPr>
          <w:color w:val="000000" w:themeColor="text1"/>
        </w:rPr>
        <w:t xml:space="preserve"> (</w:t>
      </w:r>
      <w:proofErr w:type="spellStart"/>
      <w:r w:rsidR="001B21CD" w:rsidRPr="00C91BEA">
        <w:rPr>
          <w:color w:val="000000" w:themeColor="text1"/>
        </w:rPr>
        <w:t>Durovic</w:t>
      </w:r>
      <w:proofErr w:type="spellEnd"/>
      <w:r w:rsidR="001B21CD" w:rsidRPr="00C91BEA">
        <w:rPr>
          <w:color w:val="000000" w:themeColor="text1"/>
        </w:rPr>
        <w:t>, 2016)</w:t>
      </w:r>
      <w:r w:rsidRPr="00C91BEA">
        <w:rPr>
          <w:color w:val="000000" w:themeColor="text1"/>
        </w:rPr>
        <w:t>. The company has been involved in several high-profile patent infringement lawsuits over the years. For example, Apple and Samsung have been engaged in a long-standing legal battle over patent infringement claims. In addition, Apple has been involved in several patent infringement lawsuits with other companies, including Nokia and Qualcomm. These lawsuits have been costly for Apple and have had an impact on the company's financial performance.</w:t>
      </w:r>
    </w:p>
    <w:p w14:paraId="3BD619F7" w14:textId="77777777" w:rsidR="00A942E7" w:rsidRPr="00C91BEA" w:rsidRDefault="00A942E7"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 xml:space="preserve">Consumer protection laws have also had an impact on Apple's operations, particularly in countries such as China. Apple has faced several consumer complaints related to its products and services in China. In 2013, Apple was forced to issue an apology to Chinese consumers after facing criticism over its warranty policies. </w:t>
      </w:r>
    </w:p>
    <w:p w14:paraId="1FAEF8B7" w14:textId="77777777" w:rsidR="00615B2D" w:rsidRDefault="00A942E7"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 xml:space="preserve">In recent years, Apple has been working to improve its legal compliance efforts. The company has increased its investment in legal and regulatory affairs, and has hired experienced lawyers and regulatory experts to manage its legal affairs. </w:t>
      </w:r>
    </w:p>
    <w:p w14:paraId="1688521C" w14:textId="77777777" w:rsidR="007A6662" w:rsidRDefault="007A6662" w:rsidP="006C7B72">
      <w:pPr>
        <w:pStyle w:val="Heading2"/>
        <w:spacing w:line="360" w:lineRule="auto"/>
        <w:jc w:val="both"/>
      </w:pPr>
      <w:bookmarkStart w:id="12" w:name="_Toc134195958"/>
      <w:r>
        <w:t>Porter's Five Forces Analysis</w:t>
      </w:r>
      <w:bookmarkEnd w:id="12"/>
    </w:p>
    <w:p w14:paraId="06C2B68B" w14:textId="77777777" w:rsidR="007A6662" w:rsidRDefault="007A6662" w:rsidP="006C7B72">
      <w:pPr>
        <w:pStyle w:val="NormalWeb"/>
        <w:shd w:val="clear" w:color="auto" w:fill="FFFFFF" w:themeFill="background1"/>
        <w:spacing w:before="300" w:beforeAutospacing="0" w:after="300" w:afterAutospacing="0" w:line="360" w:lineRule="auto"/>
        <w:jc w:val="both"/>
        <w:rPr>
          <w:rStyle w:val="Heading3Char"/>
        </w:rPr>
      </w:pPr>
      <w:bookmarkStart w:id="13" w:name="_Toc134195959"/>
      <w:r w:rsidRPr="007A6662">
        <w:rPr>
          <w:rStyle w:val="Heading3Char"/>
        </w:rPr>
        <w:t>Threat of New Entrants</w:t>
      </w:r>
      <w:bookmarkEnd w:id="13"/>
    </w:p>
    <w:p w14:paraId="76E1B913" w14:textId="77777777" w:rsidR="007A6662" w:rsidRPr="007A6662" w:rsidRDefault="007A6662" w:rsidP="006C7B72">
      <w:pPr>
        <w:pStyle w:val="NormalWeb"/>
        <w:shd w:val="clear" w:color="auto" w:fill="FFFFFF" w:themeFill="background1"/>
        <w:spacing w:before="300" w:beforeAutospacing="0" w:after="300" w:afterAutospacing="0" w:line="360" w:lineRule="auto"/>
        <w:jc w:val="both"/>
        <w:rPr>
          <w:color w:val="000000" w:themeColor="text1"/>
        </w:rPr>
      </w:pPr>
      <w:r w:rsidRPr="007A6662">
        <w:rPr>
          <w:color w:val="000000" w:themeColor="text1"/>
        </w:rPr>
        <w:t>The technology industry is highly competitive, and new entrants can disrupt the market by introducing innovative products and technologies. However, barriers to entry are high, and new entrants require significant R&amp;D investments, brand recognition, and distribution networks to compete with established companies like Apple Inc.</w:t>
      </w:r>
    </w:p>
    <w:p w14:paraId="4C861226" w14:textId="77777777" w:rsidR="007A6662" w:rsidRDefault="007A6662" w:rsidP="006C7B72">
      <w:pPr>
        <w:pStyle w:val="Heading3"/>
        <w:spacing w:line="360" w:lineRule="auto"/>
        <w:jc w:val="both"/>
      </w:pPr>
      <w:bookmarkStart w:id="14" w:name="_Toc134195960"/>
      <w:r>
        <w:t>Bargaining Power of Suppliers</w:t>
      </w:r>
      <w:bookmarkEnd w:id="14"/>
    </w:p>
    <w:p w14:paraId="4E732C92" w14:textId="77777777" w:rsidR="007A6662" w:rsidRPr="007A6662" w:rsidRDefault="007A6662" w:rsidP="006C7B72">
      <w:pPr>
        <w:pStyle w:val="NormalWeb"/>
        <w:shd w:val="clear" w:color="auto" w:fill="FFFFFF" w:themeFill="background1"/>
        <w:spacing w:line="360" w:lineRule="auto"/>
        <w:jc w:val="both"/>
        <w:rPr>
          <w:color w:val="000000" w:themeColor="text1"/>
        </w:rPr>
      </w:pPr>
      <w:r w:rsidRPr="007A6662">
        <w:rPr>
          <w:color w:val="000000" w:themeColor="text1"/>
        </w:rPr>
        <w:t>Apple Inc. relies on a vast network of suppliers and manufacturers to produce its products. The bargaining power of suppliers is high, as many of these suppliers have significant market power and can dictate terms and prices to Apple Inc.</w:t>
      </w:r>
    </w:p>
    <w:p w14:paraId="3381C50A" w14:textId="77777777" w:rsidR="007A6662" w:rsidRDefault="007A6662" w:rsidP="006C7B72">
      <w:pPr>
        <w:pStyle w:val="Heading3"/>
        <w:spacing w:line="360" w:lineRule="auto"/>
        <w:jc w:val="both"/>
      </w:pPr>
      <w:bookmarkStart w:id="15" w:name="_Toc134195961"/>
      <w:r>
        <w:t>Bargaining Power of Buyers</w:t>
      </w:r>
      <w:bookmarkEnd w:id="15"/>
    </w:p>
    <w:p w14:paraId="1470EEF8" w14:textId="77777777" w:rsidR="007A6662" w:rsidRPr="007A6662" w:rsidRDefault="007A6662" w:rsidP="006C7B72">
      <w:pPr>
        <w:pStyle w:val="NormalWeb"/>
        <w:shd w:val="clear" w:color="auto" w:fill="FFFFFF" w:themeFill="background1"/>
        <w:spacing w:line="360" w:lineRule="auto"/>
        <w:jc w:val="both"/>
        <w:rPr>
          <w:color w:val="000000" w:themeColor="text1"/>
        </w:rPr>
      </w:pPr>
      <w:r w:rsidRPr="007A6662">
        <w:rPr>
          <w:color w:val="000000" w:themeColor="text1"/>
        </w:rPr>
        <w:t>Apple Inc. has a large customer base and a strong brand image, which gives the company some bargaining power over its customers. However, the company's products are priced at a premium, which can make them less affordable and less attractive to price-sensitive customers.</w:t>
      </w:r>
    </w:p>
    <w:p w14:paraId="4B8C6DDE" w14:textId="77777777" w:rsidR="007A6662" w:rsidRPr="007A6662" w:rsidRDefault="007A6662" w:rsidP="006C7B72">
      <w:pPr>
        <w:pStyle w:val="NormalWeb"/>
        <w:shd w:val="clear" w:color="auto" w:fill="FFFFFF" w:themeFill="background1"/>
        <w:spacing w:line="360" w:lineRule="auto"/>
        <w:jc w:val="both"/>
        <w:rPr>
          <w:color w:val="000000" w:themeColor="text1"/>
        </w:rPr>
      </w:pPr>
      <w:r w:rsidRPr="007A6662">
        <w:rPr>
          <w:color w:val="000000" w:themeColor="text1"/>
        </w:rPr>
        <w:t>Threat of Substitutes: The threat of substitutes is high, as there are many competing products and technologies in the market that can replace Apple Inc.'s products. This includes smartphones and tablets from competitors like Samsung and Google, as well as alternative technologies like smartwatches and voice assistants.</w:t>
      </w:r>
    </w:p>
    <w:p w14:paraId="655FCC51" w14:textId="77777777" w:rsidR="007A6662" w:rsidRPr="00C91BEA" w:rsidRDefault="007A6662" w:rsidP="006C7B72">
      <w:pPr>
        <w:pStyle w:val="NormalWeb"/>
        <w:shd w:val="clear" w:color="auto" w:fill="FFFFFF" w:themeFill="background1"/>
        <w:spacing w:line="360" w:lineRule="auto"/>
        <w:jc w:val="both"/>
        <w:rPr>
          <w:color w:val="000000" w:themeColor="text1"/>
        </w:rPr>
      </w:pPr>
      <w:r w:rsidRPr="007A6662">
        <w:rPr>
          <w:color w:val="000000" w:themeColor="text1"/>
        </w:rPr>
        <w:t>Intensity of Competitive Rivalry: The technology industry is highly competitive, with many established players and new entrants vying for market share. Apple Inc. faces intense competition from companies like Samsung, Google, and Microsoft, as well as from emerging players in the Chinese market like Huawei and Xiaomi.</w:t>
      </w:r>
    </w:p>
    <w:p w14:paraId="272E2422" w14:textId="77777777" w:rsidR="007A6662" w:rsidRDefault="007A6662" w:rsidP="006C7B72">
      <w:pPr>
        <w:pStyle w:val="NormalWeb"/>
        <w:shd w:val="clear" w:color="auto" w:fill="FFFFFF" w:themeFill="background1"/>
        <w:spacing w:before="0" w:beforeAutospacing="0" w:after="300" w:afterAutospacing="0" w:line="360" w:lineRule="auto"/>
        <w:jc w:val="both"/>
        <w:rPr>
          <w:rFonts w:asciiTheme="majorHAnsi" w:eastAsiaTheme="majorEastAsia" w:hAnsiTheme="majorHAnsi" w:cstheme="majorBidi"/>
          <w:b/>
          <w:bCs/>
          <w:color w:val="365F91" w:themeColor="accent1" w:themeShade="BF"/>
          <w:sz w:val="28"/>
          <w:szCs w:val="28"/>
        </w:rPr>
      </w:pPr>
      <w:r w:rsidRPr="007A6662">
        <w:rPr>
          <w:rFonts w:asciiTheme="majorHAnsi" w:eastAsiaTheme="majorEastAsia" w:hAnsiTheme="majorHAnsi" w:cstheme="majorBidi"/>
          <w:b/>
          <w:bCs/>
          <w:color w:val="365F91" w:themeColor="accent1" w:themeShade="BF"/>
          <w:sz w:val="28"/>
          <w:szCs w:val="28"/>
        </w:rPr>
        <w:t>Future Recommendations for Apple Inc.</w:t>
      </w:r>
    </w:p>
    <w:p w14:paraId="302CE4A0" w14:textId="77777777" w:rsidR="00615B2D" w:rsidRPr="007A6662" w:rsidRDefault="00615B2D" w:rsidP="006C7B72">
      <w:pPr>
        <w:pStyle w:val="NormalWeb"/>
        <w:shd w:val="clear" w:color="auto" w:fill="FFFFFF" w:themeFill="background1"/>
        <w:spacing w:before="0" w:beforeAutospacing="0" w:after="300" w:afterAutospacing="0" w:line="360" w:lineRule="auto"/>
        <w:jc w:val="both"/>
        <w:rPr>
          <w:rFonts w:asciiTheme="majorHAnsi" w:eastAsiaTheme="majorEastAsia" w:hAnsiTheme="majorHAnsi" w:cstheme="majorBidi"/>
          <w:b/>
          <w:bCs/>
          <w:color w:val="365F91" w:themeColor="accent1" w:themeShade="BF"/>
          <w:sz w:val="28"/>
          <w:szCs w:val="28"/>
        </w:rPr>
      </w:pPr>
      <w:r w:rsidRPr="00C91BEA">
        <w:rPr>
          <w:color w:val="000000" w:themeColor="text1"/>
        </w:rPr>
        <w:t>One recommendation for Apple is to expand its product lines to cater to different price points and target markets. Apple has traditionally positioned itself as a premium brand with high-end products and a premium price point. However, in countries with weaker currencies or economic downturns, consumers may not be able to afford these high-priced products. Therefore, by introducing products at lower price points, Apple can tap into new markets and increase its market share. For example, Apple's recent launch of the iPhone SE, a lower-priced iPhone model, has been well-received by consumers and has helped the company reach a wider audience.</w:t>
      </w:r>
    </w:p>
    <w:p w14:paraId="454B9169" w14:textId="77777777" w:rsidR="00615B2D" w:rsidRPr="00C91BEA" w:rsidRDefault="00615B2D"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Another recommendation for Apple is to continue to innovate its product designs and marketing strategies to appeal to younger generations and diverse cultural backgrounds. Younger consumers are the early adopters of new technologies, and by catering to their preferences, Apple can maintain its competitive edge. Apple can achieve this by developing products that are tailored to younger generations' unique needs and preferences, such as augmented reality (AR) technology and social media integrations.</w:t>
      </w:r>
    </w:p>
    <w:p w14:paraId="7F164753" w14:textId="77777777" w:rsidR="00615B2D" w:rsidRPr="00C91BEA" w:rsidRDefault="00615B2D"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In terms of technological factors, Apple should invest in research and development to stay ahead of the competition and continue to offer high-quality user experiences. The pace of technological change is rapid, and new technologies such as artificial intelligence and virtual reality are disrupting traditional markets. Apple's focus on user experience has been a key driver of its success, and by investing in research and development, the company can continue to deliver high-quality user experiences and maintain its competitive edge.</w:t>
      </w:r>
    </w:p>
    <w:p w14:paraId="14BB47B9" w14:textId="77777777" w:rsidR="00615B2D" w:rsidRPr="00C91BEA" w:rsidRDefault="00615B2D"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 should also continue to pursue its commitment to renewable energy and sustainability while exploring new opportunities to reduce its carbon footprint. Consumers are becoming increasingly environmentally conscious, and companies that prioritize sustainability are likely to attract more customers. Apple's use of renewable energy and its recycling program for its products have helped the company enhance its reputation as a socially responsible corporation. By exploring new opportunities to reduce its carbon footprint, such as using more recycled materials in its products, Apple can further enhance its environmental credentials and appeal to environmentally conscious consumers.</w:t>
      </w:r>
    </w:p>
    <w:p w14:paraId="6FBB2E64" w14:textId="77777777" w:rsidR="00615B2D" w:rsidRPr="00C91BEA" w:rsidRDefault="00615B2D" w:rsidP="006C7B72">
      <w:pPr>
        <w:pStyle w:val="NormalWeb"/>
        <w:shd w:val="clear" w:color="auto" w:fill="FFFFFF" w:themeFill="background1"/>
        <w:spacing w:before="300" w:beforeAutospacing="0" w:after="0" w:afterAutospacing="0" w:line="360" w:lineRule="auto"/>
        <w:jc w:val="both"/>
        <w:rPr>
          <w:color w:val="000000" w:themeColor="text1"/>
        </w:rPr>
      </w:pPr>
      <w:r w:rsidRPr="00C91BEA">
        <w:rPr>
          <w:color w:val="000000" w:themeColor="text1"/>
        </w:rPr>
        <w:t>In conclusion, Apple should take into consideration the different factors analyzed in the PESTEL analysis to develop its future strategies. By expanding its product lines, innovating its product designs and marketing strategies, investing in research and development, pursuing sustainability, and ensuring legal compliance, Apple can continue to grow and maintain its position as a leader in the technology industry.</w:t>
      </w:r>
    </w:p>
    <w:p w14:paraId="7AEF9647" w14:textId="77777777" w:rsidR="00077730" w:rsidRDefault="00077730" w:rsidP="006C7B72">
      <w:pPr>
        <w:pStyle w:val="Heading1"/>
        <w:spacing w:line="360" w:lineRule="auto"/>
        <w:jc w:val="both"/>
      </w:pPr>
      <w:bookmarkStart w:id="16" w:name="_Toc134195962"/>
      <w:r w:rsidRPr="00C91BEA">
        <w:t>Conclusion</w:t>
      </w:r>
      <w:bookmarkEnd w:id="16"/>
    </w:p>
    <w:p w14:paraId="54652DFC" w14:textId="77777777" w:rsidR="00C925A6" w:rsidRPr="00C925A6" w:rsidRDefault="00C925A6" w:rsidP="006C7B72">
      <w:pPr>
        <w:spacing w:line="360" w:lineRule="auto"/>
        <w:jc w:val="both"/>
      </w:pPr>
    </w:p>
    <w:p w14:paraId="48A1F0B1" w14:textId="77777777" w:rsidR="00B02EE3" w:rsidRPr="00C91BEA" w:rsidRDefault="00B02EE3" w:rsidP="006C7B72">
      <w:pPr>
        <w:pStyle w:val="NormalWeb"/>
        <w:shd w:val="clear" w:color="auto" w:fill="FFFFFF" w:themeFill="background1"/>
        <w:spacing w:before="0" w:beforeAutospacing="0" w:after="300" w:afterAutospacing="0" w:line="360" w:lineRule="auto"/>
        <w:jc w:val="both"/>
        <w:rPr>
          <w:color w:val="000000" w:themeColor="text1"/>
        </w:rPr>
      </w:pPr>
      <w:r w:rsidRPr="00C91BEA">
        <w:rPr>
          <w:color w:val="000000" w:themeColor="text1"/>
        </w:rPr>
        <w:t>In conclusion, the PESTEL analysis is a useful tool for companies like Apple to gain a deeper understanding of the external factors that can impact their operations. The analysis has revealed that Apple operates in a dynamic and constantly changing environment that is influenced by a range of factors, including political, economic, social, technological, environmental, and legal factors. To maintain its competitive advantage, Apple must stay ahead of these factors and adjust its strategies accordingly.</w:t>
      </w:r>
    </w:p>
    <w:p w14:paraId="079B8F78" w14:textId="77777777" w:rsidR="00B02EE3" w:rsidRPr="00C91BEA" w:rsidRDefault="00B02EE3"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Apple's commitment to renewable energy and sustainability has also helped the company to enhance its reputation as a socially responsible corporation. By continuing to pursue these initiatives, Apple can not only reduce its carbon footprint but also appeal to socially conscious consumers who value sustainability.</w:t>
      </w:r>
    </w:p>
    <w:p w14:paraId="75DBA7E9" w14:textId="77777777" w:rsidR="00B02EE3" w:rsidRPr="00C91BEA" w:rsidRDefault="00B02EE3" w:rsidP="006C7B72">
      <w:pPr>
        <w:pStyle w:val="NormalWeb"/>
        <w:shd w:val="clear" w:color="auto" w:fill="FFFFFF" w:themeFill="background1"/>
        <w:spacing w:before="300" w:beforeAutospacing="0" w:after="300" w:afterAutospacing="0" w:line="360" w:lineRule="auto"/>
        <w:jc w:val="both"/>
        <w:rPr>
          <w:color w:val="000000" w:themeColor="text1"/>
        </w:rPr>
      </w:pPr>
      <w:r w:rsidRPr="00C91BEA">
        <w:rPr>
          <w:color w:val="000000" w:themeColor="text1"/>
        </w:rPr>
        <w:t>To navigate the legal landscape, Apple must ensure that it complies with intellectual property laws and consumer protection regulations in all countries where it operates. This will require a deep understanding of the legal systems and regulations in different countries and the ability to navigate these systems effectively.</w:t>
      </w:r>
    </w:p>
    <w:p w14:paraId="06C59421" w14:textId="77777777" w:rsidR="00B02EE3" w:rsidRPr="00C91BEA" w:rsidRDefault="00B02EE3" w:rsidP="006C7B72">
      <w:pPr>
        <w:pStyle w:val="NormalWeb"/>
        <w:shd w:val="clear" w:color="auto" w:fill="FFFFFF" w:themeFill="background1"/>
        <w:spacing w:before="300" w:beforeAutospacing="0" w:after="0" w:afterAutospacing="0" w:line="360" w:lineRule="auto"/>
        <w:jc w:val="both"/>
        <w:rPr>
          <w:color w:val="000000" w:themeColor="text1"/>
        </w:rPr>
      </w:pPr>
      <w:r w:rsidRPr="00C91BEA">
        <w:rPr>
          <w:color w:val="000000" w:themeColor="text1"/>
        </w:rPr>
        <w:t>In summary, the PESTEL analysis provides valuable insights into the external factors that can impact Apple's operations. By taking these factors into account and implementing the recommended strategies, Apple can continue to maintain its competitive edge and succeed in a rapidly changing business environment.</w:t>
      </w:r>
    </w:p>
    <w:p w14:paraId="64D05A7A" w14:textId="77777777" w:rsidR="008638A8" w:rsidRDefault="008638A8" w:rsidP="006C7B72">
      <w:pPr>
        <w:pStyle w:val="NormalWeb"/>
        <w:shd w:val="clear" w:color="auto" w:fill="FFFFFF" w:themeFill="background1"/>
        <w:spacing w:before="300" w:beforeAutospacing="0" w:after="0" w:afterAutospacing="0" w:line="360" w:lineRule="auto"/>
        <w:jc w:val="both"/>
        <w:rPr>
          <w:color w:val="000000" w:themeColor="text1"/>
        </w:rPr>
      </w:pPr>
    </w:p>
    <w:p w14:paraId="282BE5C5" w14:textId="77777777" w:rsidR="007A6662" w:rsidRDefault="007A6662" w:rsidP="006C7B72">
      <w:pPr>
        <w:pStyle w:val="NormalWeb"/>
        <w:shd w:val="clear" w:color="auto" w:fill="FFFFFF" w:themeFill="background1"/>
        <w:spacing w:before="300" w:beforeAutospacing="0" w:after="0" w:afterAutospacing="0" w:line="360" w:lineRule="auto"/>
        <w:jc w:val="both"/>
        <w:rPr>
          <w:color w:val="000000" w:themeColor="text1"/>
        </w:rPr>
      </w:pPr>
    </w:p>
    <w:p w14:paraId="748A5B7A" w14:textId="77777777" w:rsidR="004D3CAE" w:rsidRDefault="004D3CAE" w:rsidP="006C7B72">
      <w:pPr>
        <w:pStyle w:val="NormalWeb"/>
        <w:shd w:val="clear" w:color="auto" w:fill="FFFFFF" w:themeFill="background1"/>
        <w:spacing w:before="300" w:beforeAutospacing="0" w:after="0" w:afterAutospacing="0" w:line="360" w:lineRule="auto"/>
        <w:jc w:val="both"/>
        <w:rPr>
          <w:color w:val="000000" w:themeColor="text1"/>
        </w:rPr>
      </w:pPr>
    </w:p>
    <w:p w14:paraId="7EAB7316" w14:textId="77777777" w:rsidR="004D3CAE" w:rsidRDefault="004D3CAE" w:rsidP="006C7B72">
      <w:pPr>
        <w:pStyle w:val="NormalWeb"/>
        <w:shd w:val="clear" w:color="auto" w:fill="FFFFFF" w:themeFill="background1"/>
        <w:spacing w:before="300" w:beforeAutospacing="0" w:after="0" w:afterAutospacing="0" w:line="360" w:lineRule="auto"/>
        <w:jc w:val="both"/>
        <w:rPr>
          <w:color w:val="000000" w:themeColor="text1"/>
        </w:rPr>
      </w:pPr>
    </w:p>
    <w:p w14:paraId="0AE22747" w14:textId="77777777" w:rsidR="004D3CAE" w:rsidRDefault="004D3CAE" w:rsidP="006C7B72">
      <w:pPr>
        <w:pStyle w:val="NormalWeb"/>
        <w:shd w:val="clear" w:color="auto" w:fill="FFFFFF" w:themeFill="background1"/>
        <w:spacing w:before="300" w:beforeAutospacing="0" w:after="0" w:afterAutospacing="0" w:line="360" w:lineRule="auto"/>
        <w:jc w:val="both"/>
        <w:rPr>
          <w:color w:val="000000" w:themeColor="text1"/>
        </w:rPr>
      </w:pPr>
    </w:p>
    <w:p w14:paraId="371A7C2D" w14:textId="77777777" w:rsidR="007A6662" w:rsidRPr="00C91BEA" w:rsidRDefault="007A6662" w:rsidP="006C7B72">
      <w:pPr>
        <w:pStyle w:val="Heading1"/>
        <w:spacing w:line="360" w:lineRule="auto"/>
        <w:jc w:val="both"/>
        <w:rPr>
          <w:rFonts w:ascii="Times New Roman" w:hAnsi="Times New Roman" w:cs="Times New Roman"/>
          <w:sz w:val="24"/>
          <w:szCs w:val="24"/>
        </w:rPr>
      </w:pPr>
      <w:bookmarkStart w:id="17" w:name="_Toc134195963"/>
      <w:r>
        <w:t>References</w:t>
      </w:r>
      <w:bookmarkEnd w:id="17"/>
    </w:p>
    <w:p w14:paraId="0E1A9A60" w14:textId="77777777" w:rsidR="00E12B25" w:rsidRDefault="00E12B25" w:rsidP="006C7B72">
      <w:pPr>
        <w:shd w:val="clear" w:color="auto" w:fill="FFFFFF" w:themeFill="background1"/>
        <w:spacing w:line="360" w:lineRule="auto"/>
        <w:jc w:val="both"/>
        <w:rPr>
          <w:rFonts w:ascii="Times New Roman" w:hAnsi="Times New Roman" w:cs="Times New Roman"/>
          <w:color w:val="000000" w:themeColor="text1"/>
          <w:sz w:val="24"/>
          <w:szCs w:val="24"/>
        </w:rPr>
      </w:pPr>
    </w:p>
    <w:p w14:paraId="2DA1080D" w14:textId="77777777" w:rsidR="001A2A7D" w:rsidRDefault="001A2A7D" w:rsidP="006C7B72">
      <w:pPr>
        <w:pStyle w:val="NormalWeb"/>
        <w:numPr>
          <w:ilvl w:val="0"/>
          <w:numId w:val="1"/>
        </w:numPr>
        <w:spacing w:before="0" w:beforeAutospacing="0" w:after="240" w:afterAutospacing="0" w:line="360" w:lineRule="auto"/>
        <w:jc w:val="both"/>
      </w:pPr>
      <w:proofErr w:type="spellStart"/>
      <w:r>
        <w:t>Budnikas</w:t>
      </w:r>
      <w:proofErr w:type="spellEnd"/>
      <w:r>
        <w:t xml:space="preserve">, A. (2011). Apple Inc. Business Policy v. Competition Law. </w:t>
      </w:r>
      <w:r>
        <w:rPr>
          <w:i/>
          <w:iCs/>
        </w:rPr>
        <w:t>SSRN Electronic Journal</w:t>
      </w:r>
      <w:r>
        <w:t xml:space="preserve">. </w:t>
      </w:r>
      <w:proofErr w:type="spellStart"/>
      <w:r>
        <w:t>doi:https</w:t>
      </w:r>
      <w:proofErr w:type="spellEnd"/>
      <w:r>
        <w:t>://doi.org/10.2139/ssrn.1911371.</w:t>
      </w:r>
    </w:p>
    <w:p w14:paraId="15BEB6E3" w14:textId="77777777" w:rsidR="001A2A7D" w:rsidRDefault="001A2A7D" w:rsidP="006C7B72">
      <w:pPr>
        <w:pStyle w:val="NormalWeb"/>
        <w:numPr>
          <w:ilvl w:val="0"/>
          <w:numId w:val="1"/>
        </w:numPr>
        <w:spacing w:before="0" w:beforeAutospacing="0" w:after="240" w:afterAutospacing="0" w:line="360" w:lineRule="auto"/>
        <w:jc w:val="both"/>
      </w:pPr>
      <w:r>
        <w:t xml:space="preserve">Ceil, C. (2018). Corporate Social Responsibility at Apple. </w:t>
      </w:r>
      <w:r>
        <w:rPr>
          <w:i/>
          <w:iCs/>
        </w:rPr>
        <w:t>SSRN Electronic Journal</w:t>
      </w:r>
      <w:r>
        <w:t xml:space="preserve">. </w:t>
      </w:r>
      <w:proofErr w:type="spellStart"/>
      <w:r>
        <w:t>doi:https</w:t>
      </w:r>
      <w:proofErr w:type="spellEnd"/>
      <w:r>
        <w:t>://doi.org/10.2139/ssrn.3520429.</w:t>
      </w:r>
    </w:p>
    <w:p w14:paraId="507AE5F9" w14:textId="77777777" w:rsidR="001A2A7D" w:rsidRDefault="001A2A7D" w:rsidP="006C7B72">
      <w:pPr>
        <w:pStyle w:val="NormalWeb"/>
        <w:numPr>
          <w:ilvl w:val="0"/>
          <w:numId w:val="1"/>
        </w:numPr>
        <w:spacing w:before="0" w:beforeAutospacing="0" w:after="240" w:afterAutospacing="0" w:line="360" w:lineRule="auto"/>
        <w:jc w:val="both"/>
      </w:pPr>
      <w:proofErr w:type="spellStart"/>
      <w:r>
        <w:t>Durovic</w:t>
      </w:r>
      <w:proofErr w:type="spellEnd"/>
      <w:r>
        <w:t xml:space="preserve">, M. (2016). The Apple Case Today: Factual and Legal Assessment. </w:t>
      </w:r>
      <w:r>
        <w:rPr>
          <w:i/>
          <w:iCs/>
        </w:rPr>
        <w:t>SSRN Electronic Journal</w:t>
      </w:r>
      <w:r>
        <w:t xml:space="preserve">. </w:t>
      </w:r>
      <w:proofErr w:type="spellStart"/>
      <w:r>
        <w:t>doi:https</w:t>
      </w:r>
      <w:proofErr w:type="spellEnd"/>
      <w:r>
        <w:t>://doi.org/10.2139/ssrn.2736380.</w:t>
      </w:r>
    </w:p>
    <w:p w14:paraId="15D5748D" w14:textId="77777777" w:rsidR="001A2A7D" w:rsidRDefault="001A2A7D" w:rsidP="006C7B72">
      <w:pPr>
        <w:pStyle w:val="NormalWeb"/>
        <w:numPr>
          <w:ilvl w:val="0"/>
          <w:numId w:val="1"/>
        </w:numPr>
        <w:spacing w:before="0" w:beforeAutospacing="0" w:after="240" w:afterAutospacing="0" w:line="360" w:lineRule="auto"/>
        <w:jc w:val="both"/>
      </w:pPr>
      <w:proofErr w:type="spellStart"/>
      <w:r>
        <w:t>Gullen</w:t>
      </w:r>
      <w:proofErr w:type="spellEnd"/>
      <w:r>
        <w:t xml:space="preserve">, A. and </w:t>
      </w:r>
      <w:proofErr w:type="spellStart"/>
      <w:r>
        <w:t>Plungis</w:t>
      </w:r>
      <w:proofErr w:type="spellEnd"/>
      <w:r>
        <w:t xml:space="preserve">, J. (2013). Statista. </w:t>
      </w:r>
      <w:r>
        <w:rPr>
          <w:i/>
          <w:iCs/>
        </w:rPr>
        <w:t>The Charleston Advisor</w:t>
      </w:r>
      <w:r>
        <w:t xml:space="preserve">, 15(2), pp.43–47. </w:t>
      </w:r>
      <w:proofErr w:type="spellStart"/>
      <w:r>
        <w:t>doi:https</w:t>
      </w:r>
      <w:proofErr w:type="spellEnd"/>
      <w:r>
        <w:t>://doi.org/10.5260/chara.15.2.43.</w:t>
      </w:r>
    </w:p>
    <w:p w14:paraId="38E4F8B3" w14:textId="77777777" w:rsidR="001A2A7D" w:rsidRDefault="001A2A7D" w:rsidP="006C7B72">
      <w:pPr>
        <w:pStyle w:val="NormalWeb"/>
        <w:numPr>
          <w:ilvl w:val="0"/>
          <w:numId w:val="1"/>
        </w:numPr>
        <w:spacing w:before="0" w:beforeAutospacing="0" w:after="240" w:afterAutospacing="0" w:line="360" w:lineRule="auto"/>
        <w:jc w:val="both"/>
      </w:pPr>
      <w:proofErr w:type="spellStart"/>
      <w:r>
        <w:t>Krivkin</w:t>
      </w:r>
      <w:proofErr w:type="spellEnd"/>
      <w:r>
        <w:t xml:space="preserve">, A.R., Belyakov, A.S. and </w:t>
      </w:r>
      <w:proofErr w:type="spellStart"/>
      <w:r>
        <w:t>Ermolaeva</w:t>
      </w:r>
      <w:proofErr w:type="spellEnd"/>
      <w:r>
        <w:t xml:space="preserve">, V.V. (2020). Management systems for innovative electronic companies as an example Apple: technological and management aspects. </w:t>
      </w:r>
      <w:r>
        <w:rPr>
          <w:i/>
          <w:iCs/>
        </w:rPr>
        <w:t>TRENDS IN THE DEVELOPMENT OF SCIENCE AND EDUCATION</w:t>
      </w:r>
      <w:r>
        <w:t xml:space="preserve">. </w:t>
      </w:r>
      <w:proofErr w:type="spellStart"/>
      <w:r>
        <w:t>doi:https</w:t>
      </w:r>
      <w:proofErr w:type="spellEnd"/>
      <w:r>
        <w:t>://doi.org/10.18411/lj-12-2020-10.</w:t>
      </w:r>
    </w:p>
    <w:p w14:paraId="4325BCB3" w14:textId="77777777" w:rsidR="001A2A7D" w:rsidRDefault="001A2A7D" w:rsidP="006C7B72">
      <w:pPr>
        <w:pStyle w:val="NormalWeb"/>
        <w:numPr>
          <w:ilvl w:val="0"/>
          <w:numId w:val="1"/>
        </w:numPr>
        <w:spacing w:before="0" w:beforeAutospacing="0" w:after="240" w:afterAutospacing="0" w:line="360" w:lineRule="auto"/>
        <w:jc w:val="both"/>
      </w:pPr>
      <w:proofErr w:type="spellStart"/>
      <w:r>
        <w:t>Kryvovyazyuk</w:t>
      </w:r>
      <w:proofErr w:type="spellEnd"/>
      <w:r>
        <w:t xml:space="preserve">, I. and </w:t>
      </w:r>
      <w:proofErr w:type="spellStart"/>
      <w:r>
        <w:t>Savka</w:t>
      </w:r>
      <w:proofErr w:type="spellEnd"/>
      <w:r>
        <w:t xml:space="preserve">, B. (2020). EXTERNAL FACTORS OF EXPORT-ORIENTED MACHINE-BUILDING COMPANY PROFITABILITY. </w:t>
      </w:r>
      <w:proofErr w:type="spellStart"/>
      <w:r>
        <w:rPr>
          <w:i/>
          <w:iCs/>
        </w:rPr>
        <w:t>Efektyvna</w:t>
      </w:r>
      <w:proofErr w:type="spellEnd"/>
      <w:r>
        <w:rPr>
          <w:i/>
          <w:iCs/>
        </w:rPr>
        <w:t xml:space="preserve"> </w:t>
      </w:r>
      <w:proofErr w:type="spellStart"/>
      <w:r>
        <w:rPr>
          <w:i/>
          <w:iCs/>
        </w:rPr>
        <w:t>ekonomika</w:t>
      </w:r>
      <w:proofErr w:type="spellEnd"/>
      <w:r>
        <w:t xml:space="preserve">, (7). </w:t>
      </w:r>
      <w:proofErr w:type="spellStart"/>
      <w:r>
        <w:t>doi:https</w:t>
      </w:r>
      <w:proofErr w:type="spellEnd"/>
      <w:r>
        <w:t>://doi.org/10.32702/2307-2105-2020.7.59.</w:t>
      </w:r>
    </w:p>
    <w:p w14:paraId="19C4F86B" w14:textId="77777777" w:rsidR="001A2A7D" w:rsidRDefault="001A2A7D" w:rsidP="006C7B72">
      <w:pPr>
        <w:pStyle w:val="NormalWeb"/>
        <w:numPr>
          <w:ilvl w:val="0"/>
          <w:numId w:val="1"/>
        </w:numPr>
        <w:spacing w:before="0" w:beforeAutospacing="0" w:after="240" w:afterAutospacing="0" w:line="360" w:lineRule="auto"/>
        <w:jc w:val="both"/>
      </w:pPr>
      <w:proofErr w:type="spellStart"/>
      <w:r>
        <w:t>Kumavat</w:t>
      </w:r>
      <w:proofErr w:type="spellEnd"/>
      <w:r>
        <w:t xml:space="preserve">, P.P. (2012). A Book Review </w:t>
      </w:r>
      <w:proofErr w:type="gramStart"/>
      <w:r>
        <w:t>On</w:t>
      </w:r>
      <w:proofErr w:type="gramEnd"/>
      <w:r>
        <w:t xml:space="preserve"> Principles Of Marketing Management 14Th Edition By Philip Kotler And Gary Armstrong. </w:t>
      </w:r>
      <w:r>
        <w:rPr>
          <w:i/>
          <w:iCs/>
        </w:rPr>
        <w:t>International Journal of Scientific Research</w:t>
      </w:r>
      <w:r>
        <w:t xml:space="preserve">, 1(4), pp.83–85. </w:t>
      </w:r>
      <w:proofErr w:type="spellStart"/>
      <w:r>
        <w:t>doi:https</w:t>
      </w:r>
      <w:proofErr w:type="spellEnd"/>
      <w:r>
        <w:t>://doi.org/10.15373/22778179/sep2012/29.</w:t>
      </w:r>
    </w:p>
    <w:p w14:paraId="347AEF19" w14:textId="77777777" w:rsidR="001A2A7D" w:rsidRDefault="001A2A7D" w:rsidP="006C7B72">
      <w:pPr>
        <w:pStyle w:val="NormalWeb"/>
        <w:numPr>
          <w:ilvl w:val="0"/>
          <w:numId w:val="1"/>
        </w:numPr>
        <w:spacing w:before="0" w:beforeAutospacing="0" w:after="240" w:afterAutospacing="0" w:line="360" w:lineRule="auto"/>
        <w:jc w:val="both"/>
      </w:pPr>
      <w:proofErr w:type="spellStart"/>
      <w:r>
        <w:t>Leśniak-Moczuk</w:t>
      </w:r>
      <w:proofErr w:type="spellEnd"/>
      <w:r>
        <w:t xml:space="preserve">, A.D. (2018). Vision, Strategy, Innovation in Apple Company. </w:t>
      </w:r>
      <w:proofErr w:type="spellStart"/>
      <w:r>
        <w:rPr>
          <w:i/>
          <w:iCs/>
        </w:rPr>
        <w:t>Zeszyty</w:t>
      </w:r>
      <w:proofErr w:type="spellEnd"/>
      <w:r>
        <w:rPr>
          <w:i/>
          <w:iCs/>
        </w:rPr>
        <w:t xml:space="preserve"> </w:t>
      </w:r>
      <w:proofErr w:type="spellStart"/>
      <w:r>
        <w:rPr>
          <w:i/>
          <w:iCs/>
        </w:rPr>
        <w:t>Naukowe</w:t>
      </w:r>
      <w:proofErr w:type="spellEnd"/>
      <w:r>
        <w:rPr>
          <w:i/>
          <w:iCs/>
        </w:rPr>
        <w:t xml:space="preserve"> </w:t>
      </w:r>
      <w:proofErr w:type="spellStart"/>
      <w:r>
        <w:rPr>
          <w:i/>
          <w:iCs/>
        </w:rPr>
        <w:t>Uniwersytetu</w:t>
      </w:r>
      <w:proofErr w:type="spellEnd"/>
      <w:r>
        <w:rPr>
          <w:i/>
          <w:iCs/>
        </w:rPr>
        <w:t xml:space="preserve"> </w:t>
      </w:r>
      <w:proofErr w:type="spellStart"/>
      <w:r>
        <w:rPr>
          <w:i/>
          <w:iCs/>
        </w:rPr>
        <w:t>Szczecińskiego</w:t>
      </w:r>
      <w:proofErr w:type="spellEnd"/>
      <w:r>
        <w:rPr>
          <w:i/>
          <w:iCs/>
        </w:rPr>
        <w:t xml:space="preserve"> </w:t>
      </w:r>
      <w:proofErr w:type="spellStart"/>
      <w:r>
        <w:rPr>
          <w:i/>
          <w:iCs/>
        </w:rPr>
        <w:t>Finanse</w:t>
      </w:r>
      <w:proofErr w:type="spellEnd"/>
      <w:r>
        <w:rPr>
          <w:i/>
          <w:iCs/>
        </w:rPr>
        <w:t xml:space="preserve"> </w:t>
      </w:r>
      <w:proofErr w:type="spellStart"/>
      <w:r>
        <w:rPr>
          <w:i/>
          <w:iCs/>
        </w:rPr>
        <w:t>Rynki</w:t>
      </w:r>
      <w:proofErr w:type="spellEnd"/>
      <w:r>
        <w:rPr>
          <w:i/>
          <w:iCs/>
        </w:rPr>
        <w:t xml:space="preserve"> </w:t>
      </w:r>
      <w:proofErr w:type="spellStart"/>
      <w:r>
        <w:rPr>
          <w:i/>
          <w:iCs/>
        </w:rPr>
        <w:t>Finansowe</w:t>
      </w:r>
      <w:proofErr w:type="spellEnd"/>
      <w:r>
        <w:rPr>
          <w:i/>
          <w:iCs/>
        </w:rPr>
        <w:t xml:space="preserve"> </w:t>
      </w:r>
      <w:proofErr w:type="spellStart"/>
      <w:r>
        <w:rPr>
          <w:i/>
          <w:iCs/>
        </w:rPr>
        <w:t>Ubezpieczenia</w:t>
      </w:r>
      <w:proofErr w:type="spellEnd"/>
      <w:r>
        <w:t xml:space="preserve">, 5(1), pp.33–40. </w:t>
      </w:r>
      <w:proofErr w:type="spellStart"/>
      <w:r>
        <w:t>doi:https</w:t>
      </w:r>
      <w:proofErr w:type="spellEnd"/>
      <w:r>
        <w:t>://doi.org/10.18276/frfu.2016.5.83/2-03.</w:t>
      </w:r>
    </w:p>
    <w:p w14:paraId="6B335DD5" w14:textId="77777777" w:rsidR="001A2A7D" w:rsidRDefault="001A2A7D" w:rsidP="006C7B72">
      <w:pPr>
        <w:pStyle w:val="NormalWeb"/>
        <w:numPr>
          <w:ilvl w:val="0"/>
          <w:numId w:val="1"/>
        </w:numPr>
        <w:spacing w:before="0" w:beforeAutospacing="0" w:after="240" w:afterAutospacing="0" w:line="360" w:lineRule="auto"/>
        <w:jc w:val="both"/>
      </w:pPr>
      <w:r>
        <w:t xml:space="preserve">Li, M. (2023). Five-Force Analysis, SWOT Analysis, Value Chain Analysis of Apple in Technology Industry. </w:t>
      </w:r>
      <w:r>
        <w:rPr>
          <w:i/>
          <w:iCs/>
        </w:rPr>
        <w:t>Advances in Economics, Management and Political Sciences</w:t>
      </w:r>
      <w:r>
        <w:t xml:space="preserve">, 4(1), pp.511–516. </w:t>
      </w:r>
      <w:proofErr w:type="spellStart"/>
      <w:r>
        <w:t>doi:https</w:t>
      </w:r>
      <w:proofErr w:type="spellEnd"/>
      <w:r>
        <w:t>://doi.org/10.54254/2754-1169/4/2022946.</w:t>
      </w:r>
    </w:p>
    <w:p w14:paraId="2CA3A6B9" w14:textId="77777777" w:rsidR="001A2A7D" w:rsidRDefault="001A2A7D" w:rsidP="006C7B72">
      <w:pPr>
        <w:pStyle w:val="NormalWeb"/>
        <w:numPr>
          <w:ilvl w:val="0"/>
          <w:numId w:val="1"/>
        </w:numPr>
        <w:spacing w:before="0" w:beforeAutospacing="0" w:after="240" w:afterAutospacing="0" w:line="360" w:lineRule="auto"/>
        <w:jc w:val="both"/>
      </w:pPr>
      <w:proofErr w:type="spellStart"/>
      <w:r>
        <w:t>Prokopy</w:t>
      </w:r>
      <w:proofErr w:type="spellEnd"/>
      <w:r>
        <w:t xml:space="preserve">, R.J. (1967). Factors Influencing Effectiveness of Artificial Oviposition Devices for Apple Maggot1. </w:t>
      </w:r>
      <w:r>
        <w:rPr>
          <w:i/>
          <w:iCs/>
        </w:rPr>
        <w:t>Journal of Economic Entomology</w:t>
      </w:r>
      <w:r>
        <w:t xml:space="preserve">, 60(4), pp.950–955. </w:t>
      </w:r>
      <w:proofErr w:type="spellStart"/>
      <w:r>
        <w:t>doi:https</w:t>
      </w:r>
      <w:proofErr w:type="spellEnd"/>
      <w:r>
        <w:t>://doi.org/10.1093/</w:t>
      </w:r>
      <w:proofErr w:type="spellStart"/>
      <w:r>
        <w:t>jee</w:t>
      </w:r>
      <w:proofErr w:type="spellEnd"/>
      <w:r>
        <w:t>/60.4.950.</w:t>
      </w:r>
    </w:p>
    <w:p w14:paraId="1D3FC1E1" w14:textId="77777777" w:rsidR="001A2A7D" w:rsidRDefault="001A2A7D" w:rsidP="006C7B72">
      <w:pPr>
        <w:pStyle w:val="NormalWeb"/>
        <w:numPr>
          <w:ilvl w:val="0"/>
          <w:numId w:val="1"/>
        </w:numPr>
        <w:spacing w:before="0" w:beforeAutospacing="0" w:after="240" w:afterAutospacing="0" w:line="360" w:lineRule="auto"/>
        <w:jc w:val="both"/>
      </w:pPr>
      <w:r>
        <w:t xml:space="preserve">Soniya, </w:t>
      </w:r>
      <w:proofErr w:type="spellStart"/>
      <w:r>
        <w:t>Dr.K</w:t>
      </w:r>
      <w:proofErr w:type="spellEnd"/>
      <w:r>
        <w:t xml:space="preserve">. and Mohanraj, </w:t>
      </w:r>
      <w:proofErr w:type="spellStart"/>
      <w:r>
        <w:t>Mr.G</w:t>
      </w:r>
      <w:proofErr w:type="spellEnd"/>
      <w:r>
        <w:t xml:space="preserve">. (2018). A Study on Factors Affecting Brand Trust Apple I Phone. </w:t>
      </w:r>
      <w:r>
        <w:rPr>
          <w:i/>
          <w:iCs/>
        </w:rPr>
        <w:t>International Journal of Trend in Scientific Research and Development</w:t>
      </w:r>
      <w:r>
        <w:t xml:space="preserve">, Volume-2(Issue-6), pp.1476–1486. </w:t>
      </w:r>
      <w:proofErr w:type="spellStart"/>
      <w:r>
        <w:t>doi:https</w:t>
      </w:r>
      <w:proofErr w:type="spellEnd"/>
      <w:r>
        <w:t>://doi.org/10.31142/ijtsrd18899.</w:t>
      </w:r>
    </w:p>
    <w:p w14:paraId="31FD90D5" w14:textId="77777777" w:rsidR="001A2A7D" w:rsidRDefault="001A2A7D" w:rsidP="006C7B72">
      <w:pPr>
        <w:pStyle w:val="NormalWeb"/>
        <w:numPr>
          <w:ilvl w:val="0"/>
          <w:numId w:val="1"/>
        </w:numPr>
        <w:spacing w:before="0" w:beforeAutospacing="0" w:after="240" w:afterAutospacing="0" w:line="360" w:lineRule="auto"/>
        <w:jc w:val="both"/>
      </w:pPr>
      <w:proofErr w:type="spellStart"/>
      <w:r>
        <w:t>Yuksel</w:t>
      </w:r>
      <w:proofErr w:type="spellEnd"/>
      <w:r>
        <w:t xml:space="preserve">, I. (2012). Developing a Multi-Criteria Decision Making Model for PESTEL Analysis. </w:t>
      </w:r>
      <w:r>
        <w:rPr>
          <w:i/>
          <w:iCs/>
        </w:rPr>
        <w:t>International Journal of Business and Management</w:t>
      </w:r>
      <w:r>
        <w:t xml:space="preserve">, 7(24), pp.52–66. </w:t>
      </w:r>
      <w:proofErr w:type="spellStart"/>
      <w:r>
        <w:t>doi:https</w:t>
      </w:r>
      <w:proofErr w:type="spellEnd"/>
      <w:r>
        <w:t>://doi.org/10.5539/ijbm.v7n24p52.</w:t>
      </w:r>
    </w:p>
    <w:p w14:paraId="67AA08C7" w14:textId="77777777" w:rsidR="001A2A7D" w:rsidRPr="00C91BEA" w:rsidRDefault="001A2A7D" w:rsidP="006C7B72">
      <w:pPr>
        <w:shd w:val="clear" w:color="auto" w:fill="FFFFFF" w:themeFill="background1"/>
        <w:spacing w:line="360" w:lineRule="auto"/>
        <w:jc w:val="both"/>
        <w:rPr>
          <w:rFonts w:ascii="Times New Roman" w:hAnsi="Times New Roman" w:cs="Times New Roman"/>
          <w:color w:val="000000" w:themeColor="text1"/>
          <w:sz w:val="24"/>
          <w:szCs w:val="24"/>
        </w:rPr>
      </w:pPr>
    </w:p>
    <w:sectPr w:rsidR="001A2A7D" w:rsidRPr="00C91BEA" w:rsidSect="006C7B7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CE5E59"/>
    <w:multiLevelType w:val="hybridMultilevel"/>
    <w:tmpl w:val="77267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9740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8638A8"/>
    <w:rsid w:val="00077730"/>
    <w:rsid w:val="000B4B2D"/>
    <w:rsid w:val="001A2A7D"/>
    <w:rsid w:val="001B21CD"/>
    <w:rsid w:val="002D2925"/>
    <w:rsid w:val="00351FCB"/>
    <w:rsid w:val="004D3CAE"/>
    <w:rsid w:val="00615B2D"/>
    <w:rsid w:val="006A6AE1"/>
    <w:rsid w:val="006C7B72"/>
    <w:rsid w:val="00726D3A"/>
    <w:rsid w:val="00774CD0"/>
    <w:rsid w:val="007A6662"/>
    <w:rsid w:val="008638A8"/>
    <w:rsid w:val="009C7A42"/>
    <w:rsid w:val="00A942E7"/>
    <w:rsid w:val="00B02EE3"/>
    <w:rsid w:val="00C91BEA"/>
    <w:rsid w:val="00C925A6"/>
    <w:rsid w:val="00E12B25"/>
    <w:rsid w:val="00E25168"/>
    <w:rsid w:val="00EA7BE9"/>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8DAA3"/>
  <w15:docId w15:val="{A1509576-0D6A-492C-B420-37AA6A852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B25"/>
  </w:style>
  <w:style w:type="paragraph" w:styleId="Heading1">
    <w:name w:val="heading 1"/>
    <w:basedOn w:val="Normal"/>
    <w:next w:val="Normal"/>
    <w:link w:val="Heading1Char"/>
    <w:uiPriority w:val="9"/>
    <w:qFormat/>
    <w:rsid w:val="009C7A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25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A666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38A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C7A4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925A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EA7B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BE9"/>
    <w:rPr>
      <w:rFonts w:ascii="Tahoma" w:hAnsi="Tahoma" w:cs="Tahoma"/>
      <w:sz w:val="16"/>
      <w:szCs w:val="16"/>
    </w:rPr>
  </w:style>
  <w:style w:type="paragraph" w:styleId="Caption">
    <w:name w:val="caption"/>
    <w:basedOn w:val="Normal"/>
    <w:next w:val="Normal"/>
    <w:uiPriority w:val="35"/>
    <w:unhideWhenUsed/>
    <w:qFormat/>
    <w:rsid w:val="002D2925"/>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7A6662"/>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6C7B7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6C7B72"/>
    <w:pPr>
      <w:spacing w:after="100"/>
    </w:pPr>
  </w:style>
  <w:style w:type="paragraph" w:styleId="TOC3">
    <w:name w:val="toc 3"/>
    <w:basedOn w:val="Normal"/>
    <w:next w:val="Normal"/>
    <w:autoRedefine/>
    <w:uiPriority w:val="39"/>
    <w:unhideWhenUsed/>
    <w:rsid w:val="006C7B72"/>
    <w:pPr>
      <w:spacing w:after="100"/>
      <w:ind w:left="440"/>
    </w:pPr>
  </w:style>
  <w:style w:type="paragraph" w:styleId="TOC2">
    <w:name w:val="toc 2"/>
    <w:basedOn w:val="Normal"/>
    <w:next w:val="Normal"/>
    <w:autoRedefine/>
    <w:uiPriority w:val="39"/>
    <w:unhideWhenUsed/>
    <w:rsid w:val="006C7B72"/>
    <w:pPr>
      <w:spacing w:after="100"/>
      <w:ind w:left="220"/>
    </w:pPr>
  </w:style>
  <w:style w:type="character" w:styleId="Hyperlink">
    <w:name w:val="Hyperlink"/>
    <w:basedOn w:val="DefaultParagraphFont"/>
    <w:uiPriority w:val="99"/>
    <w:unhideWhenUsed/>
    <w:rsid w:val="006C7B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39">
      <w:bodyDiv w:val="1"/>
      <w:marLeft w:val="0"/>
      <w:marRight w:val="0"/>
      <w:marTop w:val="0"/>
      <w:marBottom w:val="0"/>
      <w:divBdr>
        <w:top w:val="none" w:sz="0" w:space="0" w:color="auto"/>
        <w:left w:val="none" w:sz="0" w:space="0" w:color="auto"/>
        <w:bottom w:val="none" w:sz="0" w:space="0" w:color="auto"/>
        <w:right w:val="none" w:sz="0" w:space="0" w:color="auto"/>
      </w:divBdr>
    </w:div>
    <w:div w:id="62800100">
      <w:bodyDiv w:val="1"/>
      <w:marLeft w:val="0"/>
      <w:marRight w:val="0"/>
      <w:marTop w:val="0"/>
      <w:marBottom w:val="0"/>
      <w:divBdr>
        <w:top w:val="none" w:sz="0" w:space="0" w:color="auto"/>
        <w:left w:val="none" w:sz="0" w:space="0" w:color="auto"/>
        <w:bottom w:val="none" w:sz="0" w:space="0" w:color="auto"/>
        <w:right w:val="none" w:sz="0" w:space="0" w:color="auto"/>
      </w:divBdr>
    </w:div>
    <w:div w:id="184946430">
      <w:bodyDiv w:val="1"/>
      <w:marLeft w:val="0"/>
      <w:marRight w:val="0"/>
      <w:marTop w:val="0"/>
      <w:marBottom w:val="0"/>
      <w:divBdr>
        <w:top w:val="none" w:sz="0" w:space="0" w:color="auto"/>
        <w:left w:val="none" w:sz="0" w:space="0" w:color="auto"/>
        <w:bottom w:val="none" w:sz="0" w:space="0" w:color="auto"/>
        <w:right w:val="none" w:sz="0" w:space="0" w:color="auto"/>
      </w:divBdr>
    </w:div>
    <w:div w:id="627705234">
      <w:bodyDiv w:val="1"/>
      <w:marLeft w:val="0"/>
      <w:marRight w:val="0"/>
      <w:marTop w:val="0"/>
      <w:marBottom w:val="0"/>
      <w:divBdr>
        <w:top w:val="none" w:sz="0" w:space="0" w:color="auto"/>
        <w:left w:val="none" w:sz="0" w:space="0" w:color="auto"/>
        <w:bottom w:val="none" w:sz="0" w:space="0" w:color="auto"/>
        <w:right w:val="none" w:sz="0" w:space="0" w:color="auto"/>
      </w:divBdr>
    </w:div>
    <w:div w:id="714736864">
      <w:bodyDiv w:val="1"/>
      <w:marLeft w:val="0"/>
      <w:marRight w:val="0"/>
      <w:marTop w:val="0"/>
      <w:marBottom w:val="0"/>
      <w:divBdr>
        <w:top w:val="none" w:sz="0" w:space="0" w:color="auto"/>
        <w:left w:val="none" w:sz="0" w:space="0" w:color="auto"/>
        <w:bottom w:val="none" w:sz="0" w:space="0" w:color="auto"/>
        <w:right w:val="none" w:sz="0" w:space="0" w:color="auto"/>
      </w:divBdr>
    </w:div>
    <w:div w:id="770392141">
      <w:bodyDiv w:val="1"/>
      <w:marLeft w:val="0"/>
      <w:marRight w:val="0"/>
      <w:marTop w:val="0"/>
      <w:marBottom w:val="0"/>
      <w:divBdr>
        <w:top w:val="none" w:sz="0" w:space="0" w:color="auto"/>
        <w:left w:val="none" w:sz="0" w:space="0" w:color="auto"/>
        <w:bottom w:val="none" w:sz="0" w:space="0" w:color="auto"/>
        <w:right w:val="none" w:sz="0" w:space="0" w:color="auto"/>
      </w:divBdr>
    </w:div>
    <w:div w:id="976881697">
      <w:bodyDiv w:val="1"/>
      <w:marLeft w:val="0"/>
      <w:marRight w:val="0"/>
      <w:marTop w:val="0"/>
      <w:marBottom w:val="0"/>
      <w:divBdr>
        <w:top w:val="none" w:sz="0" w:space="0" w:color="auto"/>
        <w:left w:val="none" w:sz="0" w:space="0" w:color="auto"/>
        <w:bottom w:val="none" w:sz="0" w:space="0" w:color="auto"/>
        <w:right w:val="none" w:sz="0" w:space="0" w:color="auto"/>
      </w:divBdr>
    </w:div>
    <w:div w:id="978849793">
      <w:bodyDiv w:val="1"/>
      <w:marLeft w:val="0"/>
      <w:marRight w:val="0"/>
      <w:marTop w:val="0"/>
      <w:marBottom w:val="0"/>
      <w:divBdr>
        <w:top w:val="none" w:sz="0" w:space="0" w:color="auto"/>
        <w:left w:val="none" w:sz="0" w:space="0" w:color="auto"/>
        <w:bottom w:val="none" w:sz="0" w:space="0" w:color="auto"/>
        <w:right w:val="none" w:sz="0" w:space="0" w:color="auto"/>
      </w:divBdr>
    </w:div>
    <w:div w:id="995571372">
      <w:bodyDiv w:val="1"/>
      <w:marLeft w:val="0"/>
      <w:marRight w:val="0"/>
      <w:marTop w:val="0"/>
      <w:marBottom w:val="0"/>
      <w:divBdr>
        <w:top w:val="none" w:sz="0" w:space="0" w:color="auto"/>
        <w:left w:val="none" w:sz="0" w:space="0" w:color="auto"/>
        <w:bottom w:val="none" w:sz="0" w:space="0" w:color="auto"/>
        <w:right w:val="none" w:sz="0" w:space="0" w:color="auto"/>
      </w:divBdr>
    </w:div>
    <w:div w:id="1071585787">
      <w:bodyDiv w:val="1"/>
      <w:marLeft w:val="0"/>
      <w:marRight w:val="0"/>
      <w:marTop w:val="0"/>
      <w:marBottom w:val="0"/>
      <w:divBdr>
        <w:top w:val="none" w:sz="0" w:space="0" w:color="auto"/>
        <w:left w:val="none" w:sz="0" w:space="0" w:color="auto"/>
        <w:bottom w:val="none" w:sz="0" w:space="0" w:color="auto"/>
        <w:right w:val="none" w:sz="0" w:space="0" w:color="auto"/>
      </w:divBdr>
    </w:div>
    <w:div w:id="1157838060">
      <w:bodyDiv w:val="1"/>
      <w:marLeft w:val="0"/>
      <w:marRight w:val="0"/>
      <w:marTop w:val="0"/>
      <w:marBottom w:val="0"/>
      <w:divBdr>
        <w:top w:val="none" w:sz="0" w:space="0" w:color="auto"/>
        <w:left w:val="none" w:sz="0" w:space="0" w:color="auto"/>
        <w:bottom w:val="none" w:sz="0" w:space="0" w:color="auto"/>
        <w:right w:val="none" w:sz="0" w:space="0" w:color="auto"/>
      </w:divBdr>
    </w:div>
    <w:div w:id="1158421366">
      <w:bodyDiv w:val="1"/>
      <w:marLeft w:val="0"/>
      <w:marRight w:val="0"/>
      <w:marTop w:val="0"/>
      <w:marBottom w:val="0"/>
      <w:divBdr>
        <w:top w:val="none" w:sz="0" w:space="0" w:color="auto"/>
        <w:left w:val="none" w:sz="0" w:space="0" w:color="auto"/>
        <w:bottom w:val="none" w:sz="0" w:space="0" w:color="auto"/>
        <w:right w:val="none" w:sz="0" w:space="0" w:color="auto"/>
      </w:divBdr>
    </w:div>
    <w:div w:id="1206719910">
      <w:bodyDiv w:val="1"/>
      <w:marLeft w:val="0"/>
      <w:marRight w:val="0"/>
      <w:marTop w:val="0"/>
      <w:marBottom w:val="0"/>
      <w:divBdr>
        <w:top w:val="none" w:sz="0" w:space="0" w:color="auto"/>
        <w:left w:val="none" w:sz="0" w:space="0" w:color="auto"/>
        <w:bottom w:val="none" w:sz="0" w:space="0" w:color="auto"/>
        <w:right w:val="none" w:sz="0" w:space="0" w:color="auto"/>
      </w:divBdr>
      <w:divsChild>
        <w:div w:id="681519185">
          <w:marLeft w:val="0"/>
          <w:marRight w:val="0"/>
          <w:marTop w:val="0"/>
          <w:marBottom w:val="0"/>
          <w:divBdr>
            <w:top w:val="single" w:sz="2" w:space="0" w:color="auto"/>
            <w:left w:val="single" w:sz="2" w:space="0" w:color="auto"/>
            <w:bottom w:val="single" w:sz="6" w:space="0" w:color="auto"/>
            <w:right w:val="single" w:sz="2" w:space="0" w:color="auto"/>
          </w:divBdr>
          <w:divsChild>
            <w:div w:id="1117143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044407471">
                  <w:marLeft w:val="0"/>
                  <w:marRight w:val="0"/>
                  <w:marTop w:val="0"/>
                  <w:marBottom w:val="0"/>
                  <w:divBdr>
                    <w:top w:val="single" w:sz="2" w:space="0" w:color="D9D9E3"/>
                    <w:left w:val="single" w:sz="2" w:space="0" w:color="D9D9E3"/>
                    <w:bottom w:val="single" w:sz="2" w:space="0" w:color="D9D9E3"/>
                    <w:right w:val="single" w:sz="2" w:space="0" w:color="D9D9E3"/>
                  </w:divBdr>
                  <w:divsChild>
                    <w:div w:id="1138373280">
                      <w:marLeft w:val="0"/>
                      <w:marRight w:val="0"/>
                      <w:marTop w:val="0"/>
                      <w:marBottom w:val="0"/>
                      <w:divBdr>
                        <w:top w:val="single" w:sz="2" w:space="0" w:color="D9D9E3"/>
                        <w:left w:val="single" w:sz="2" w:space="0" w:color="D9D9E3"/>
                        <w:bottom w:val="single" w:sz="2" w:space="0" w:color="D9D9E3"/>
                        <w:right w:val="single" w:sz="2" w:space="0" w:color="D9D9E3"/>
                      </w:divBdr>
                      <w:divsChild>
                        <w:div w:id="799686612">
                          <w:marLeft w:val="0"/>
                          <w:marRight w:val="0"/>
                          <w:marTop w:val="0"/>
                          <w:marBottom w:val="0"/>
                          <w:divBdr>
                            <w:top w:val="single" w:sz="2" w:space="0" w:color="D9D9E3"/>
                            <w:left w:val="single" w:sz="2" w:space="0" w:color="D9D9E3"/>
                            <w:bottom w:val="single" w:sz="2" w:space="0" w:color="D9D9E3"/>
                            <w:right w:val="single" w:sz="2" w:space="0" w:color="D9D9E3"/>
                          </w:divBdr>
                          <w:divsChild>
                            <w:div w:id="1604261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50240309">
      <w:bodyDiv w:val="1"/>
      <w:marLeft w:val="0"/>
      <w:marRight w:val="0"/>
      <w:marTop w:val="0"/>
      <w:marBottom w:val="0"/>
      <w:divBdr>
        <w:top w:val="none" w:sz="0" w:space="0" w:color="auto"/>
        <w:left w:val="none" w:sz="0" w:space="0" w:color="auto"/>
        <w:bottom w:val="none" w:sz="0" w:space="0" w:color="auto"/>
        <w:right w:val="none" w:sz="0" w:space="0" w:color="auto"/>
      </w:divBdr>
    </w:div>
    <w:div w:id="1400328532">
      <w:bodyDiv w:val="1"/>
      <w:marLeft w:val="0"/>
      <w:marRight w:val="0"/>
      <w:marTop w:val="0"/>
      <w:marBottom w:val="0"/>
      <w:divBdr>
        <w:top w:val="none" w:sz="0" w:space="0" w:color="auto"/>
        <w:left w:val="none" w:sz="0" w:space="0" w:color="auto"/>
        <w:bottom w:val="none" w:sz="0" w:space="0" w:color="auto"/>
        <w:right w:val="none" w:sz="0" w:space="0" w:color="auto"/>
      </w:divBdr>
    </w:div>
    <w:div w:id="1563953322">
      <w:bodyDiv w:val="1"/>
      <w:marLeft w:val="0"/>
      <w:marRight w:val="0"/>
      <w:marTop w:val="0"/>
      <w:marBottom w:val="0"/>
      <w:divBdr>
        <w:top w:val="none" w:sz="0" w:space="0" w:color="auto"/>
        <w:left w:val="none" w:sz="0" w:space="0" w:color="auto"/>
        <w:bottom w:val="none" w:sz="0" w:space="0" w:color="auto"/>
        <w:right w:val="none" w:sz="0" w:space="0" w:color="auto"/>
      </w:divBdr>
    </w:div>
    <w:div w:id="1633438361">
      <w:bodyDiv w:val="1"/>
      <w:marLeft w:val="0"/>
      <w:marRight w:val="0"/>
      <w:marTop w:val="0"/>
      <w:marBottom w:val="0"/>
      <w:divBdr>
        <w:top w:val="none" w:sz="0" w:space="0" w:color="auto"/>
        <w:left w:val="none" w:sz="0" w:space="0" w:color="auto"/>
        <w:bottom w:val="none" w:sz="0" w:space="0" w:color="auto"/>
        <w:right w:val="none" w:sz="0" w:space="0" w:color="auto"/>
      </w:divBdr>
    </w:div>
    <w:div w:id="1680741808">
      <w:bodyDiv w:val="1"/>
      <w:marLeft w:val="0"/>
      <w:marRight w:val="0"/>
      <w:marTop w:val="0"/>
      <w:marBottom w:val="0"/>
      <w:divBdr>
        <w:top w:val="none" w:sz="0" w:space="0" w:color="auto"/>
        <w:left w:val="none" w:sz="0" w:space="0" w:color="auto"/>
        <w:bottom w:val="none" w:sz="0" w:space="0" w:color="auto"/>
        <w:right w:val="none" w:sz="0" w:space="0" w:color="auto"/>
      </w:divBdr>
    </w:div>
    <w:div w:id="1731149145">
      <w:bodyDiv w:val="1"/>
      <w:marLeft w:val="0"/>
      <w:marRight w:val="0"/>
      <w:marTop w:val="0"/>
      <w:marBottom w:val="0"/>
      <w:divBdr>
        <w:top w:val="none" w:sz="0" w:space="0" w:color="auto"/>
        <w:left w:val="none" w:sz="0" w:space="0" w:color="auto"/>
        <w:bottom w:val="none" w:sz="0" w:space="0" w:color="auto"/>
        <w:right w:val="none" w:sz="0" w:space="0" w:color="auto"/>
      </w:divBdr>
    </w:div>
    <w:div w:id="1812163438">
      <w:bodyDiv w:val="1"/>
      <w:marLeft w:val="0"/>
      <w:marRight w:val="0"/>
      <w:marTop w:val="0"/>
      <w:marBottom w:val="0"/>
      <w:divBdr>
        <w:top w:val="none" w:sz="0" w:space="0" w:color="auto"/>
        <w:left w:val="none" w:sz="0" w:space="0" w:color="auto"/>
        <w:bottom w:val="none" w:sz="0" w:space="0" w:color="auto"/>
        <w:right w:val="none" w:sz="0" w:space="0" w:color="auto"/>
      </w:divBdr>
    </w:div>
    <w:div w:id="1852136542">
      <w:bodyDiv w:val="1"/>
      <w:marLeft w:val="0"/>
      <w:marRight w:val="0"/>
      <w:marTop w:val="0"/>
      <w:marBottom w:val="0"/>
      <w:divBdr>
        <w:top w:val="none" w:sz="0" w:space="0" w:color="auto"/>
        <w:left w:val="none" w:sz="0" w:space="0" w:color="auto"/>
        <w:bottom w:val="none" w:sz="0" w:space="0" w:color="auto"/>
        <w:right w:val="none" w:sz="0" w:space="0" w:color="auto"/>
      </w:divBdr>
      <w:divsChild>
        <w:div w:id="706375811">
          <w:marLeft w:val="0"/>
          <w:marRight w:val="0"/>
          <w:marTop w:val="0"/>
          <w:marBottom w:val="0"/>
          <w:divBdr>
            <w:top w:val="none" w:sz="0" w:space="0" w:color="auto"/>
            <w:left w:val="none" w:sz="0" w:space="0" w:color="auto"/>
            <w:bottom w:val="none" w:sz="0" w:space="0" w:color="auto"/>
            <w:right w:val="none" w:sz="0" w:space="0" w:color="auto"/>
          </w:divBdr>
        </w:div>
      </w:divsChild>
    </w:div>
    <w:div w:id="1977831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01F568-7F61-4F2E-A180-77657D8F10CE}"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F6DBB717-623B-4CCE-900D-42236D173D2A}">
      <dgm:prSet phldrT="[Text]"/>
      <dgm:spPr/>
      <dgm:t>
        <a:bodyPr/>
        <a:lstStyle/>
        <a:p>
          <a:r>
            <a:rPr lang="en-US"/>
            <a:t>Pestel Analysis</a:t>
          </a:r>
        </a:p>
      </dgm:t>
    </dgm:pt>
    <dgm:pt modelId="{5455EA0E-6B36-44B4-B9E0-0D775E2B0C27}" type="parTrans" cxnId="{E948126F-83BE-448C-81EE-80424E96C804}">
      <dgm:prSet/>
      <dgm:spPr/>
      <dgm:t>
        <a:bodyPr/>
        <a:lstStyle/>
        <a:p>
          <a:endParaRPr lang="en-US"/>
        </a:p>
      </dgm:t>
    </dgm:pt>
    <dgm:pt modelId="{6E3A8F82-21F9-4E18-9961-F0F86DA6F06D}" type="sibTrans" cxnId="{E948126F-83BE-448C-81EE-80424E96C804}">
      <dgm:prSet/>
      <dgm:spPr/>
      <dgm:t>
        <a:bodyPr/>
        <a:lstStyle/>
        <a:p>
          <a:endParaRPr lang="en-US"/>
        </a:p>
      </dgm:t>
    </dgm:pt>
    <dgm:pt modelId="{A9ADA01A-9844-40AD-B876-871198BBAB62}">
      <dgm:prSet phldrT="[Text]"/>
      <dgm:spPr/>
      <dgm:t>
        <a:bodyPr/>
        <a:lstStyle/>
        <a:p>
          <a:r>
            <a:rPr lang="en-US"/>
            <a:t>Political Factors</a:t>
          </a:r>
        </a:p>
      </dgm:t>
    </dgm:pt>
    <dgm:pt modelId="{5C87D50F-F6AD-403B-A882-F5AA2D101746}" type="parTrans" cxnId="{CB501339-B562-4A81-8F8F-FC7516ED31FF}">
      <dgm:prSet/>
      <dgm:spPr/>
      <dgm:t>
        <a:bodyPr/>
        <a:lstStyle/>
        <a:p>
          <a:endParaRPr lang="en-US"/>
        </a:p>
      </dgm:t>
    </dgm:pt>
    <dgm:pt modelId="{CAF4D17B-F6FB-4198-9CE5-A761F404A454}" type="sibTrans" cxnId="{CB501339-B562-4A81-8F8F-FC7516ED31FF}">
      <dgm:prSet/>
      <dgm:spPr/>
      <dgm:t>
        <a:bodyPr/>
        <a:lstStyle/>
        <a:p>
          <a:endParaRPr lang="en-US"/>
        </a:p>
      </dgm:t>
    </dgm:pt>
    <dgm:pt modelId="{9EA548E6-7684-4D20-A801-91A866F451C2}">
      <dgm:prSet phldrT="[Text]"/>
      <dgm:spPr/>
      <dgm:t>
        <a:bodyPr/>
        <a:lstStyle/>
        <a:p>
          <a:r>
            <a:rPr lang="en-US"/>
            <a:t>Economical Factors</a:t>
          </a:r>
        </a:p>
      </dgm:t>
    </dgm:pt>
    <dgm:pt modelId="{21B14417-7F6F-4A73-8D08-909A5425129B}" type="parTrans" cxnId="{D2DAFD01-DB6D-4CA7-890B-F8FAEEE5D4A0}">
      <dgm:prSet/>
      <dgm:spPr/>
      <dgm:t>
        <a:bodyPr/>
        <a:lstStyle/>
        <a:p>
          <a:endParaRPr lang="en-US"/>
        </a:p>
      </dgm:t>
    </dgm:pt>
    <dgm:pt modelId="{2421FFC6-97B4-4565-BF55-958E0227B7B8}" type="sibTrans" cxnId="{D2DAFD01-DB6D-4CA7-890B-F8FAEEE5D4A0}">
      <dgm:prSet/>
      <dgm:spPr/>
      <dgm:t>
        <a:bodyPr/>
        <a:lstStyle/>
        <a:p>
          <a:endParaRPr lang="en-US"/>
        </a:p>
      </dgm:t>
    </dgm:pt>
    <dgm:pt modelId="{01E4C17E-F032-42F8-A25C-A3A574288603}">
      <dgm:prSet phldrT="[Text]"/>
      <dgm:spPr/>
      <dgm:t>
        <a:bodyPr/>
        <a:lstStyle/>
        <a:p>
          <a:r>
            <a:rPr lang="en-US"/>
            <a:t>Social Factors</a:t>
          </a:r>
        </a:p>
      </dgm:t>
    </dgm:pt>
    <dgm:pt modelId="{6B68550E-288B-4CBC-BC56-22A1102ED1CC}" type="parTrans" cxnId="{B280969F-0A58-4798-A9C7-DE35A10D2906}">
      <dgm:prSet/>
      <dgm:spPr/>
      <dgm:t>
        <a:bodyPr/>
        <a:lstStyle/>
        <a:p>
          <a:endParaRPr lang="en-US"/>
        </a:p>
      </dgm:t>
    </dgm:pt>
    <dgm:pt modelId="{FFB2C471-6D5E-4A34-A534-EF0DD2716C7A}" type="sibTrans" cxnId="{B280969F-0A58-4798-A9C7-DE35A10D2906}">
      <dgm:prSet/>
      <dgm:spPr/>
      <dgm:t>
        <a:bodyPr/>
        <a:lstStyle/>
        <a:p>
          <a:endParaRPr lang="en-US"/>
        </a:p>
      </dgm:t>
    </dgm:pt>
    <dgm:pt modelId="{D41EEC26-A68B-474F-8210-0E9AAC83303E}">
      <dgm:prSet phldrT="[Text]"/>
      <dgm:spPr/>
      <dgm:t>
        <a:bodyPr/>
        <a:lstStyle/>
        <a:p>
          <a:r>
            <a:rPr lang="en-US"/>
            <a:t>Technological Factors</a:t>
          </a:r>
        </a:p>
      </dgm:t>
    </dgm:pt>
    <dgm:pt modelId="{E3668443-D3CE-4366-9F92-79804643FC49}" type="parTrans" cxnId="{640C75D4-6D5D-4C7F-B802-485625141BEF}">
      <dgm:prSet/>
      <dgm:spPr/>
      <dgm:t>
        <a:bodyPr/>
        <a:lstStyle/>
        <a:p>
          <a:endParaRPr lang="en-US"/>
        </a:p>
      </dgm:t>
    </dgm:pt>
    <dgm:pt modelId="{5BC5A856-F5EF-44D7-A56E-2DB753AD008C}" type="sibTrans" cxnId="{640C75D4-6D5D-4C7F-B802-485625141BEF}">
      <dgm:prSet/>
      <dgm:spPr/>
      <dgm:t>
        <a:bodyPr/>
        <a:lstStyle/>
        <a:p>
          <a:endParaRPr lang="en-US"/>
        </a:p>
      </dgm:t>
    </dgm:pt>
    <dgm:pt modelId="{DE31DAB4-B990-4842-A018-50ACB884DE0C}">
      <dgm:prSet/>
      <dgm:spPr/>
      <dgm:t>
        <a:bodyPr/>
        <a:lstStyle/>
        <a:p>
          <a:r>
            <a:rPr lang="en-US"/>
            <a:t>Environmental  Fcators</a:t>
          </a:r>
        </a:p>
      </dgm:t>
    </dgm:pt>
    <dgm:pt modelId="{A100D62A-C956-461A-8B05-864C94B3D4B6}" type="parTrans" cxnId="{17E7FEF0-4AEF-4FCA-B825-43859C719433}">
      <dgm:prSet/>
      <dgm:spPr/>
      <dgm:t>
        <a:bodyPr/>
        <a:lstStyle/>
        <a:p>
          <a:endParaRPr lang="en-US"/>
        </a:p>
      </dgm:t>
    </dgm:pt>
    <dgm:pt modelId="{33C3F2AF-1F7C-443C-BDDE-033337579826}" type="sibTrans" cxnId="{17E7FEF0-4AEF-4FCA-B825-43859C719433}">
      <dgm:prSet/>
      <dgm:spPr/>
      <dgm:t>
        <a:bodyPr/>
        <a:lstStyle/>
        <a:p>
          <a:endParaRPr lang="en-US"/>
        </a:p>
      </dgm:t>
    </dgm:pt>
    <dgm:pt modelId="{2DFC5E3E-BD5F-4471-BE9E-1DDBE59F9E04}">
      <dgm:prSet/>
      <dgm:spPr/>
      <dgm:t>
        <a:bodyPr/>
        <a:lstStyle/>
        <a:p>
          <a:r>
            <a:rPr lang="en-US"/>
            <a:t>Legal factors</a:t>
          </a:r>
        </a:p>
      </dgm:t>
    </dgm:pt>
    <dgm:pt modelId="{5BEFF13B-1515-490C-AA9C-3565FA786D66}" type="parTrans" cxnId="{2E887750-4045-4B6F-B252-D63F3C7DC3F8}">
      <dgm:prSet/>
      <dgm:spPr/>
      <dgm:t>
        <a:bodyPr/>
        <a:lstStyle/>
        <a:p>
          <a:endParaRPr lang="en-US"/>
        </a:p>
      </dgm:t>
    </dgm:pt>
    <dgm:pt modelId="{D5772094-99B9-48C4-8849-CF5A18D3BAF6}" type="sibTrans" cxnId="{2E887750-4045-4B6F-B252-D63F3C7DC3F8}">
      <dgm:prSet/>
      <dgm:spPr/>
      <dgm:t>
        <a:bodyPr/>
        <a:lstStyle/>
        <a:p>
          <a:endParaRPr lang="en-US"/>
        </a:p>
      </dgm:t>
    </dgm:pt>
    <dgm:pt modelId="{89BB06D9-81CB-44C9-9AE4-7C1E3334FFDE}" type="pres">
      <dgm:prSet presAssocID="{EF01F568-7F61-4F2E-A180-77657D8F10CE}" presName="Name0" presStyleCnt="0">
        <dgm:presLayoutVars>
          <dgm:chMax val="1"/>
          <dgm:dir/>
          <dgm:animLvl val="ctr"/>
          <dgm:resizeHandles val="exact"/>
        </dgm:presLayoutVars>
      </dgm:prSet>
      <dgm:spPr/>
    </dgm:pt>
    <dgm:pt modelId="{A4CBA062-C058-46C2-B9D0-7229C4FEEB86}" type="pres">
      <dgm:prSet presAssocID="{F6DBB717-623B-4CCE-900D-42236D173D2A}" presName="centerShape" presStyleLbl="node0" presStyleIdx="0" presStyleCnt="1"/>
      <dgm:spPr/>
    </dgm:pt>
    <dgm:pt modelId="{CDB5A0C6-9F00-4B79-A9A8-BF17202BDED6}" type="pres">
      <dgm:prSet presAssocID="{5C87D50F-F6AD-403B-A882-F5AA2D101746}" presName="parTrans" presStyleLbl="sibTrans2D1" presStyleIdx="0" presStyleCnt="6"/>
      <dgm:spPr/>
    </dgm:pt>
    <dgm:pt modelId="{6FEE251F-077C-4101-B317-B2FB3A7EE582}" type="pres">
      <dgm:prSet presAssocID="{5C87D50F-F6AD-403B-A882-F5AA2D101746}" presName="connectorText" presStyleLbl="sibTrans2D1" presStyleIdx="0" presStyleCnt="6"/>
      <dgm:spPr/>
    </dgm:pt>
    <dgm:pt modelId="{E3BD1203-0AC9-4E72-8ED0-E44B00515596}" type="pres">
      <dgm:prSet presAssocID="{A9ADA01A-9844-40AD-B876-871198BBAB62}" presName="node" presStyleLbl="node1" presStyleIdx="0" presStyleCnt="6">
        <dgm:presLayoutVars>
          <dgm:bulletEnabled val="1"/>
        </dgm:presLayoutVars>
      </dgm:prSet>
      <dgm:spPr/>
    </dgm:pt>
    <dgm:pt modelId="{06F3C1CB-20B9-4E10-A586-218820A52ECE}" type="pres">
      <dgm:prSet presAssocID="{21B14417-7F6F-4A73-8D08-909A5425129B}" presName="parTrans" presStyleLbl="sibTrans2D1" presStyleIdx="1" presStyleCnt="6"/>
      <dgm:spPr/>
    </dgm:pt>
    <dgm:pt modelId="{B26641EE-6A6B-401E-B978-E8101D1F4CCD}" type="pres">
      <dgm:prSet presAssocID="{21B14417-7F6F-4A73-8D08-909A5425129B}" presName="connectorText" presStyleLbl="sibTrans2D1" presStyleIdx="1" presStyleCnt="6"/>
      <dgm:spPr/>
    </dgm:pt>
    <dgm:pt modelId="{8F13633B-4EE4-457A-8410-836AFC1ADD57}" type="pres">
      <dgm:prSet presAssocID="{9EA548E6-7684-4D20-A801-91A866F451C2}" presName="node" presStyleLbl="node1" presStyleIdx="1" presStyleCnt="6">
        <dgm:presLayoutVars>
          <dgm:bulletEnabled val="1"/>
        </dgm:presLayoutVars>
      </dgm:prSet>
      <dgm:spPr/>
    </dgm:pt>
    <dgm:pt modelId="{4A7089F8-5366-47EA-A6D0-C2C43E9F9988}" type="pres">
      <dgm:prSet presAssocID="{6B68550E-288B-4CBC-BC56-22A1102ED1CC}" presName="parTrans" presStyleLbl="sibTrans2D1" presStyleIdx="2" presStyleCnt="6"/>
      <dgm:spPr/>
    </dgm:pt>
    <dgm:pt modelId="{ED1215FD-DB2E-4EB5-9A90-A163C90A3F16}" type="pres">
      <dgm:prSet presAssocID="{6B68550E-288B-4CBC-BC56-22A1102ED1CC}" presName="connectorText" presStyleLbl="sibTrans2D1" presStyleIdx="2" presStyleCnt="6"/>
      <dgm:spPr/>
    </dgm:pt>
    <dgm:pt modelId="{D53D36D0-83B5-4EAC-BCA5-BF5AC048FAAF}" type="pres">
      <dgm:prSet presAssocID="{01E4C17E-F032-42F8-A25C-A3A574288603}" presName="node" presStyleLbl="node1" presStyleIdx="2" presStyleCnt="6">
        <dgm:presLayoutVars>
          <dgm:bulletEnabled val="1"/>
        </dgm:presLayoutVars>
      </dgm:prSet>
      <dgm:spPr/>
    </dgm:pt>
    <dgm:pt modelId="{E4E0EADE-C4DC-487B-A194-045B43F4F761}" type="pres">
      <dgm:prSet presAssocID="{E3668443-D3CE-4366-9F92-79804643FC49}" presName="parTrans" presStyleLbl="sibTrans2D1" presStyleIdx="3" presStyleCnt="6"/>
      <dgm:spPr/>
    </dgm:pt>
    <dgm:pt modelId="{FB964F67-1D15-41CE-836A-D14180B97C0B}" type="pres">
      <dgm:prSet presAssocID="{E3668443-D3CE-4366-9F92-79804643FC49}" presName="connectorText" presStyleLbl="sibTrans2D1" presStyleIdx="3" presStyleCnt="6"/>
      <dgm:spPr/>
    </dgm:pt>
    <dgm:pt modelId="{64201CD3-F8FF-4632-84CE-EA618CF64177}" type="pres">
      <dgm:prSet presAssocID="{D41EEC26-A68B-474F-8210-0E9AAC83303E}" presName="node" presStyleLbl="node1" presStyleIdx="3" presStyleCnt="6">
        <dgm:presLayoutVars>
          <dgm:bulletEnabled val="1"/>
        </dgm:presLayoutVars>
      </dgm:prSet>
      <dgm:spPr/>
    </dgm:pt>
    <dgm:pt modelId="{CC3A4B73-FC7D-4E4B-8D95-91CADB4D5021}" type="pres">
      <dgm:prSet presAssocID="{A100D62A-C956-461A-8B05-864C94B3D4B6}" presName="parTrans" presStyleLbl="sibTrans2D1" presStyleIdx="4" presStyleCnt="6"/>
      <dgm:spPr/>
    </dgm:pt>
    <dgm:pt modelId="{04C1BAFA-A498-46CB-A503-2F2FA4A17825}" type="pres">
      <dgm:prSet presAssocID="{A100D62A-C956-461A-8B05-864C94B3D4B6}" presName="connectorText" presStyleLbl="sibTrans2D1" presStyleIdx="4" presStyleCnt="6"/>
      <dgm:spPr/>
    </dgm:pt>
    <dgm:pt modelId="{43ADA2A4-7098-40BC-ACE2-0923F2B7A6D3}" type="pres">
      <dgm:prSet presAssocID="{DE31DAB4-B990-4842-A018-50ACB884DE0C}" presName="node" presStyleLbl="node1" presStyleIdx="4" presStyleCnt="6">
        <dgm:presLayoutVars>
          <dgm:bulletEnabled val="1"/>
        </dgm:presLayoutVars>
      </dgm:prSet>
      <dgm:spPr/>
    </dgm:pt>
    <dgm:pt modelId="{FFC7EBBB-A630-4366-958D-7786A6010692}" type="pres">
      <dgm:prSet presAssocID="{5BEFF13B-1515-490C-AA9C-3565FA786D66}" presName="parTrans" presStyleLbl="sibTrans2D1" presStyleIdx="5" presStyleCnt="6"/>
      <dgm:spPr/>
    </dgm:pt>
    <dgm:pt modelId="{8B0E2AA3-7A08-484E-A845-52A0AC0E01DC}" type="pres">
      <dgm:prSet presAssocID="{5BEFF13B-1515-490C-AA9C-3565FA786D66}" presName="connectorText" presStyleLbl="sibTrans2D1" presStyleIdx="5" presStyleCnt="6"/>
      <dgm:spPr/>
    </dgm:pt>
    <dgm:pt modelId="{C4511730-6FBB-4552-B9E6-AFA5AC1DAA03}" type="pres">
      <dgm:prSet presAssocID="{2DFC5E3E-BD5F-4471-BE9E-1DDBE59F9E04}" presName="node" presStyleLbl="node1" presStyleIdx="5" presStyleCnt="6">
        <dgm:presLayoutVars>
          <dgm:bulletEnabled val="1"/>
        </dgm:presLayoutVars>
      </dgm:prSet>
      <dgm:spPr/>
    </dgm:pt>
  </dgm:ptLst>
  <dgm:cxnLst>
    <dgm:cxn modelId="{D2DAFD01-DB6D-4CA7-890B-F8FAEEE5D4A0}" srcId="{F6DBB717-623B-4CCE-900D-42236D173D2A}" destId="{9EA548E6-7684-4D20-A801-91A866F451C2}" srcOrd="1" destOrd="0" parTransId="{21B14417-7F6F-4A73-8D08-909A5425129B}" sibTransId="{2421FFC6-97B4-4565-BF55-958E0227B7B8}"/>
    <dgm:cxn modelId="{9166F416-9717-4B67-AC87-5D7BD2CFB17D}" type="presOf" srcId="{01E4C17E-F032-42F8-A25C-A3A574288603}" destId="{D53D36D0-83B5-4EAC-BCA5-BF5AC048FAAF}" srcOrd="0" destOrd="0" presId="urn:microsoft.com/office/officeart/2005/8/layout/radial5"/>
    <dgm:cxn modelId="{A6CCB018-4BE9-4D36-B548-7538DD470701}" type="presOf" srcId="{6B68550E-288B-4CBC-BC56-22A1102ED1CC}" destId="{4A7089F8-5366-47EA-A6D0-C2C43E9F9988}" srcOrd="0" destOrd="0" presId="urn:microsoft.com/office/officeart/2005/8/layout/radial5"/>
    <dgm:cxn modelId="{65880F2C-85CF-49E9-9E12-29BC1EF1FE78}" type="presOf" srcId="{F6DBB717-623B-4CCE-900D-42236D173D2A}" destId="{A4CBA062-C058-46C2-B9D0-7229C4FEEB86}" srcOrd="0" destOrd="0" presId="urn:microsoft.com/office/officeart/2005/8/layout/radial5"/>
    <dgm:cxn modelId="{F6F79B33-EDE3-459F-B52A-C9CE03EBA3C0}" type="presOf" srcId="{E3668443-D3CE-4366-9F92-79804643FC49}" destId="{FB964F67-1D15-41CE-836A-D14180B97C0B}" srcOrd="1" destOrd="0" presId="urn:microsoft.com/office/officeart/2005/8/layout/radial5"/>
    <dgm:cxn modelId="{CB501339-B562-4A81-8F8F-FC7516ED31FF}" srcId="{F6DBB717-623B-4CCE-900D-42236D173D2A}" destId="{A9ADA01A-9844-40AD-B876-871198BBAB62}" srcOrd="0" destOrd="0" parTransId="{5C87D50F-F6AD-403B-A882-F5AA2D101746}" sibTransId="{CAF4D17B-F6FB-4198-9CE5-A761F404A454}"/>
    <dgm:cxn modelId="{72767240-EB57-44B1-96B0-7D2EE397E721}" type="presOf" srcId="{E3668443-D3CE-4366-9F92-79804643FC49}" destId="{E4E0EADE-C4DC-487B-A194-045B43F4F761}" srcOrd="0" destOrd="0" presId="urn:microsoft.com/office/officeart/2005/8/layout/radial5"/>
    <dgm:cxn modelId="{AC4D535F-8CFD-42AF-980E-B894327E46A2}" type="presOf" srcId="{5C87D50F-F6AD-403B-A882-F5AA2D101746}" destId="{CDB5A0C6-9F00-4B79-A9A8-BF17202BDED6}" srcOrd="0" destOrd="0" presId="urn:microsoft.com/office/officeart/2005/8/layout/radial5"/>
    <dgm:cxn modelId="{EEAE476C-2005-41EF-BFEF-E70929B10479}" type="presOf" srcId="{A100D62A-C956-461A-8B05-864C94B3D4B6}" destId="{CC3A4B73-FC7D-4E4B-8D95-91CADB4D5021}" srcOrd="0" destOrd="0" presId="urn:microsoft.com/office/officeart/2005/8/layout/radial5"/>
    <dgm:cxn modelId="{E948126F-83BE-448C-81EE-80424E96C804}" srcId="{EF01F568-7F61-4F2E-A180-77657D8F10CE}" destId="{F6DBB717-623B-4CCE-900D-42236D173D2A}" srcOrd="0" destOrd="0" parTransId="{5455EA0E-6B36-44B4-B9E0-0D775E2B0C27}" sibTransId="{6E3A8F82-21F9-4E18-9961-F0F86DA6F06D}"/>
    <dgm:cxn modelId="{2E887750-4045-4B6F-B252-D63F3C7DC3F8}" srcId="{F6DBB717-623B-4CCE-900D-42236D173D2A}" destId="{2DFC5E3E-BD5F-4471-BE9E-1DDBE59F9E04}" srcOrd="5" destOrd="0" parTransId="{5BEFF13B-1515-490C-AA9C-3565FA786D66}" sibTransId="{D5772094-99B9-48C4-8849-CF5A18D3BAF6}"/>
    <dgm:cxn modelId="{42137953-45F6-4330-8B11-C45D71C7172A}" type="presOf" srcId="{21B14417-7F6F-4A73-8D08-909A5425129B}" destId="{06F3C1CB-20B9-4E10-A586-218820A52ECE}" srcOrd="0" destOrd="0" presId="urn:microsoft.com/office/officeart/2005/8/layout/radial5"/>
    <dgm:cxn modelId="{5334EA75-E9ED-43B7-BD96-E11DADF0A988}" type="presOf" srcId="{6B68550E-288B-4CBC-BC56-22A1102ED1CC}" destId="{ED1215FD-DB2E-4EB5-9A90-A163C90A3F16}" srcOrd="1" destOrd="0" presId="urn:microsoft.com/office/officeart/2005/8/layout/radial5"/>
    <dgm:cxn modelId="{3DBF437D-74BE-4301-918A-ECA7E0EFE997}" type="presOf" srcId="{A9ADA01A-9844-40AD-B876-871198BBAB62}" destId="{E3BD1203-0AC9-4E72-8ED0-E44B00515596}" srcOrd="0" destOrd="0" presId="urn:microsoft.com/office/officeart/2005/8/layout/radial5"/>
    <dgm:cxn modelId="{68499788-8525-409D-B4E4-ED8BA8BB179C}" type="presOf" srcId="{D41EEC26-A68B-474F-8210-0E9AAC83303E}" destId="{64201CD3-F8FF-4632-84CE-EA618CF64177}" srcOrd="0" destOrd="0" presId="urn:microsoft.com/office/officeart/2005/8/layout/radial5"/>
    <dgm:cxn modelId="{B49D4699-9CCD-4314-B5E9-9791400BCAAA}" type="presOf" srcId="{5BEFF13B-1515-490C-AA9C-3565FA786D66}" destId="{8B0E2AA3-7A08-484E-A845-52A0AC0E01DC}" srcOrd="1" destOrd="0" presId="urn:microsoft.com/office/officeart/2005/8/layout/radial5"/>
    <dgm:cxn modelId="{B280969F-0A58-4798-A9C7-DE35A10D2906}" srcId="{F6DBB717-623B-4CCE-900D-42236D173D2A}" destId="{01E4C17E-F032-42F8-A25C-A3A574288603}" srcOrd="2" destOrd="0" parTransId="{6B68550E-288B-4CBC-BC56-22A1102ED1CC}" sibTransId="{FFB2C471-6D5E-4A34-A534-EF0DD2716C7A}"/>
    <dgm:cxn modelId="{D89228A4-DA1B-4552-B7DB-6828949D0892}" type="presOf" srcId="{21B14417-7F6F-4A73-8D08-909A5425129B}" destId="{B26641EE-6A6B-401E-B978-E8101D1F4CCD}" srcOrd="1" destOrd="0" presId="urn:microsoft.com/office/officeart/2005/8/layout/radial5"/>
    <dgm:cxn modelId="{85CF3FB7-6F71-4554-B4A7-5A0D9D28DA2F}" type="presOf" srcId="{2DFC5E3E-BD5F-4471-BE9E-1DDBE59F9E04}" destId="{C4511730-6FBB-4552-B9E6-AFA5AC1DAA03}" srcOrd="0" destOrd="0" presId="urn:microsoft.com/office/officeart/2005/8/layout/radial5"/>
    <dgm:cxn modelId="{9E8A00C1-0434-4B2C-889C-25AEC52954FC}" type="presOf" srcId="{5C87D50F-F6AD-403B-A882-F5AA2D101746}" destId="{6FEE251F-077C-4101-B317-B2FB3A7EE582}" srcOrd="1" destOrd="0" presId="urn:microsoft.com/office/officeart/2005/8/layout/radial5"/>
    <dgm:cxn modelId="{CCFB4EC3-84FC-4DE1-B5D6-3CD55029810A}" type="presOf" srcId="{5BEFF13B-1515-490C-AA9C-3565FA786D66}" destId="{FFC7EBBB-A630-4366-958D-7786A6010692}" srcOrd="0" destOrd="0" presId="urn:microsoft.com/office/officeart/2005/8/layout/radial5"/>
    <dgm:cxn modelId="{0EA2F0CA-6AE5-4892-AA33-33E31D708B1F}" type="presOf" srcId="{A100D62A-C956-461A-8B05-864C94B3D4B6}" destId="{04C1BAFA-A498-46CB-A503-2F2FA4A17825}" srcOrd="1" destOrd="0" presId="urn:microsoft.com/office/officeart/2005/8/layout/radial5"/>
    <dgm:cxn modelId="{081914CC-E8D3-4445-B33F-73B431247A36}" type="presOf" srcId="{9EA548E6-7684-4D20-A801-91A866F451C2}" destId="{8F13633B-4EE4-457A-8410-836AFC1ADD57}" srcOrd="0" destOrd="0" presId="urn:microsoft.com/office/officeart/2005/8/layout/radial5"/>
    <dgm:cxn modelId="{640C75D4-6D5D-4C7F-B802-485625141BEF}" srcId="{F6DBB717-623B-4CCE-900D-42236D173D2A}" destId="{D41EEC26-A68B-474F-8210-0E9AAC83303E}" srcOrd="3" destOrd="0" parTransId="{E3668443-D3CE-4366-9F92-79804643FC49}" sibTransId="{5BC5A856-F5EF-44D7-A56E-2DB753AD008C}"/>
    <dgm:cxn modelId="{D6B214D5-6B50-499A-A787-1AF36F560423}" type="presOf" srcId="{EF01F568-7F61-4F2E-A180-77657D8F10CE}" destId="{89BB06D9-81CB-44C9-9AE4-7C1E3334FFDE}" srcOrd="0" destOrd="0" presId="urn:microsoft.com/office/officeart/2005/8/layout/radial5"/>
    <dgm:cxn modelId="{6D774AE4-4C2B-446B-8276-40C49474D682}" type="presOf" srcId="{DE31DAB4-B990-4842-A018-50ACB884DE0C}" destId="{43ADA2A4-7098-40BC-ACE2-0923F2B7A6D3}" srcOrd="0" destOrd="0" presId="urn:microsoft.com/office/officeart/2005/8/layout/radial5"/>
    <dgm:cxn modelId="{17E7FEF0-4AEF-4FCA-B825-43859C719433}" srcId="{F6DBB717-623B-4CCE-900D-42236D173D2A}" destId="{DE31DAB4-B990-4842-A018-50ACB884DE0C}" srcOrd="4" destOrd="0" parTransId="{A100D62A-C956-461A-8B05-864C94B3D4B6}" sibTransId="{33C3F2AF-1F7C-443C-BDDE-033337579826}"/>
    <dgm:cxn modelId="{3DF37D82-6E6D-438C-A9C5-B69C4D12307E}" type="presParOf" srcId="{89BB06D9-81CB-44C9-9AE4-7C1E3334FFDE}" destId="{A4CBA062-C058-46C2-B9D0-7229C4FEEB86}" srcOrd="0" destOrd="0" presId="urn:microsoft.com/office/officeart/2005/8/layout/radial5"/>
    <dgm:cxn modelId="{A8B75346-E42D-4FDE-BC30-6DF9C4CA7412}" type="presParOf" srcId="{89BB06D9-81CB-44C9-9AE4-7C1E3334FFDE}" destId="{CDB5A0C6-9F00-4B79-A9A8-BF17202BDED6}" srcOrd="1" destOrd="0" presId="urn:microsoft.com/office/officeart/2005/8/layout/radial5"/>
    <dgm:cxn modelId="{3D977182-D524-4919-A1D6-FB3542AE5EAF}" type="presParOf" srcId="{CDB5A0C6-9F00-4B79-A9A8-BF17202BDED6}" destId="{6FEE251F-077C-4101-B317-B2FB3A7EE582}" srcOrd="0" destOrd="0" presId="urn:microsoft.com/office/officeart/2005/8/layout/radial5"/>
    <dgm:cxn modelId="{6AF723AA-603D-4966-8482-686645D7877F}" type="presParOf" srcId="{89BB06D9-81CB-44C9-9AE4-7C1E3334FFDE}" destId="{E3BD1203-0AC9-4E72-8ED0-E44B00515596}" srcOrd="2" destOrd="0" presId="urn:microsoft.com/office/officeart/2005/8/layout/radial5"/>
    <dgm:cxn modelId="{5CECBFF0-15E0-4AD9-9589-3829C2FB2B31}" type="presParOf" srcId="{89BB06D9-81CB-44C9-9AE4-7C1E3334FFDE}" destId="{06F3C1CB-20B9-4E10-A586-218820A52ECE}" srcOrd="3" destOrd="0" presId="urn:microsoft.com/office/officeart/2005/8/layout/radial5"/>
    <dgm:cxn modelId="{F3DD193F-3AA5-4FA9-A505-9FE003B0DF59}" type="presParOf" srcId="{06F3C1CB-20B9-4E10-A586-218820A52ECE}" destId="{B26641EE-6A6B-401E-B978-E8101D1F4CCD}" srcOrd="0" destOrd="0" presId="urn:microsoft.com/office/officeart/2005/8/layout/radial5"/>
    <dgm:cxn modelId="{FCB6E1CA-0ED8-4B6F-B4E3-FD1438A56D3C}" type="presParOf" srcId="{89BB06D9-81CB-44C9-9AE4-7C1E3334FFDE}" destId="{8F13633B-4EE4-457A-8410-836AFC1ADD57}" srcOrd="4" destOrd="0" presId="urn:microsoft.com/office/officeart/2005/8/layout/radial5"/>
    <dgm:cxn modelId="{19EBC1ED-CCC0-403E-BC4D-448D65E0B735}" type="presParOf" srcId="{89BB06D9-81CB-44C9-9AE4-7C1E3334FFDE}" destId="{4A7089F8-5366-47EA-A6D0-C2C43E9F9988}" srcOrd="5" destOrd="0" presId="urn:microsoft.com/office/officeart/2005/8/layout/radial5"/>
    <dgm:cxn modelId="{E60B1CDB-B0E6-4BC3-860B-317BEA22BD59}" type="presParOf" srcId="{4A7089F8-5366-47EA-A6D0-C2C43E9F9988}" destId="{ED1215FD-DB2E-4EB5-9A90-A163C90A3F16}" srcOrd="0" destOrd="0" presId="urn:microsoft.com/office/officeart/2005/8/layout/radial5"/>
    <dgm:cxn modelId="{D1383BBC-3D0B-4995-83BC-D3B2FAA64616}" type="presParOf" srcId="{89BB06D9-81CB-44C9-9AE4-7C1E3334FFDE}" destId="{D53D36D0-83B5-4EAC-BCA5-BF5AC048FAAF}" srcOrd="6" destOrd="0" presId="urn:microsoft.com/office/officeart/2005/8/layout/radial5"/>
    <dgm:cxn modelId="{D360FB3C-709A-494B-B047-945329E1BD21}" type="presParOf" srcId="{89BB06D9-81CB-44C9-9AE4-7C1E3334FFDE}" destId="{E4E0EADE-C4DC-487B-A194-045B43F4F761}" srcOrd="7" destOrd="0" presId="urn:microsoft.com/office/officeart/2005/8/layout/radial5"/>
    <dgm:cxn modelId="{33091C11-90B6-4FD6-A1C1-E2EEEFF31F08}" type="presParOf" srcId="{E4E0EADE-C4DC-487B-A194-045B43F4F761}" destId="{FB964F67-1D15-41CE-836A-D14180B97C0B}" srcOrd="0" destOrd="0" presId="urn:microsoft.com/office/officeart/2005/8/layout/radial5"/>
    <dgm:cxn modelId="{4CC66CDB-FFBC-4A8C-A33D-BB4DF4DD6ABF}" type="presParOf" srcId="{89BB06D9-81CB-44C9-9AE4-7C1E3334FFDE}" destId="{64201CD3-F8FF-4632-84CE-EA618CF64177}" srcOrd="8" destOrd="0" presId="urn:microsoft.com/office/officeart/2005/8/layout/radial5"/>
    <dgm:cxn modelId="{1550A513-8B0D-4F23-8751-D6354CC47696}" type="presParOf" srcId="{89BB06D9-81CB-44C9-9AE4-7C1E3334FFDE}" destId="{CC3A4B73-FC7D-4E4B-8D95-91CADB4D5021}" srcOrd="9" destOrd="0" presId="urn:microsoft.com/office/officeart/2005/8/layout/radial5"/>
    <dgm:cxn modelId="{C188FADB-B159-4555-B166-4052DE25133A}" type="presParOf" srcId="{CC3A4B73-FC7D-4E4B-8D95-91CADB4D5021}" destId="{04C1BAFA-A498-46CB-A503-2F2FA4A17825}" srcOrd="0" destOrd="0" presId="urn:microsoft.com/office/officeart/2005/8/layout/radial5"/>
    <dgm:cxn modelId="{5B4BC7F1-C6D3-4876-82FF-40E4AF5BD80E}" type="presParOf" srcId="{89BB06D9-81CB-44C9-9AE4-7C1E3334FFDE}" destId="{43ADA2A4-7098-40BC-ACE2-0923F2B7A6D3}" srcOrd="10" destOrd="0" presId="urn:microsoft.com/office/officeart/2005/8/layout/radial5"/>
    <dgm:cxn modelId="{85F0E687-76B0-460A-9509-8EAF24102217}" type="presParOf" srcId="{89BB06D9-81CB-44C9-9AE4-7C1E3334FFDE}" destId="{FFC7EBBB-A630-4366-958D-7786A6010692}" srcOrd="11" destOrd="0" presId="urn:microsoft.com/office/officeart/2005/8/layout/radial5"/>
    <dgm:cxn modelId="{6DF3BCB8-2CEE-4FFA-9E97-4431F72334CF}" type="presParOf" srcId="{FFC7EBBB-A630-4366-958D-7786A6010692}" destId="{8B0E2AA3-7A08-484E-A845-52A0AC0E01DC}" srcOrd="0" destOrd="0" presId="urn:microsoft.com/office/officeart/2005/8/layout/radial5"/>
    <dgm:cxn modelId="{845C36FF-DF61-4BFC-88C6-176EC5600B09}" type="presParOf" srcId="{89BB06D9-81CB-44C9-9AE4-7C1E3334FFDE}" destId="{C4511730-6FBB-4552-B9E6-AFA5AC1DAA03}" srcOrd="12" destOrd="0" presId="urn:microsoft.com/office/officeart/2005/8/layout/radial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CBA062-C058-46C2-B9D0-7229C4FEEB86}">
      <dsp:nvSpPr>
        <dsp:cNvPr id="0" name=""/>
        <dsp:cNvSpPr/>
      </dsp:nvSpPr>
      <dsp:spPr>
        <a:xfrm>
          <a:off x="2281699" y="1538749"/>
          <a:ext cx="923000" cy="92300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Pestel Analysis</a:t>
          </a:r>
        </a:p>
      </dsp:txBody>
      <dsp:txXfrm>
        <a:off x="2416869" y="1673919"/>
        <a:ext cx="652660" cy="652660"/>
      </dsp:txXfrm>
    </dsp:sp>
    <dsp:sp modelId="{CDB5A0C6-9F00-4B79-A9A8-BF17202BDED6}">
      <dsp:nvSpPr>
        <dsp:cNvPr id="0" name=""/>
        <dsp:cNvSpPr/>
      </dsp:nvSpPr>
      <dsp:spPr>
        <a:xfrm rot="16200000">
          <a:off x="2641758" y="1202350"/>
          <a:ext cx="202882" cy="3014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72191" y="1293080"/>
        <a:ext cx="142017" cy="180890"/>
      </dsp:txXfrm>
    </dsp:sp>
    <dsp:sp modelId="{E3BD1203-0AC9-4E72-8ED0-E44B00515596}">
      <dsp:nvSpPr>
        <dsp:cNvPr id="0" name=""/>
        <dsp:cNvSpPr/>
      </dsp:nvSpPr>
      <dsp:spPr>
        <a:xfrm>
          <a:off x="2166324" y="2200"/>
          <a:ext cx="1153750" cy="115375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Political Factors</a:t>
          </a:r>
        </a:p>
      </dsp:txBody>
      <dsp:txXfrm>
        <a:off x="2335287" y="171163"/>
        <a:ext cx="815824" cy="815824"/>
      </dsp:txXfrm>
    </dsp:sp>
    <dsp:sp modelId="{06F3C1CB-20B9-4E10-A586-218820A52ECE}">
      <dsp:nvSpPr>
        <dsp:cNvPr id="0" name=""/>
        <dsp:cNvSpPr/>
      </dsp:nvSpPr>
      <dsp:spPr>
        <a:xfrm rot="19800000">
          <a:off x="3202213" y="1525929"/>
          <a:ext cx="202882" cy="3014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206290" y="1601442"/>
        <a:ext cx="142017" cy="180890"/>
      </dsp:txXfrm>
    </dsp:sp>
    <dsp:sp modelId="{8F13633B-4EE4-457A-8410-836AFC1ADD57}">
      <dsp:nvSpPr>
        <dsp:cNvPr id="0" name=""/>
        <dsp:cNvSpPr/>
      </dsp:nvSpPr>
      <dsp:spPr>
        <a:xfrm>
          <a:off x="3397097" y="712787"/>
          <a:ext cx="1153750" cy="115375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Economical Factors</a:t>
          </a:r>
        </a:p>
      </dsp:txBody>
      <dsp:txXfrm>
        <a:off x="3566060" y="881750"/>
        <a:ext cx="815824" cy="815824"/>
      </dsp:txXfrm>
    </dsp:sp>
    <dsp:sp modelId="{4A7089F8-5366-47EA-A6D0-C2C43E9F9988}">
      <dsp:nvSpPr>
        <dsp:cNvPr id="0" name=""/>
        <dsp:cNvSpPr/>
      </dsp:nvSpPr>
      <dsp:spPr>
        <a:xfrm rot="1800000">
          <a:off x="3202213" y="2173086"/>
          <a:ext cx="202882" cy="3014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206290" y="2218167"/>
        <a:ext cx="142017" cy="180890"/>
      </dsp:txXfrm>
    </dsp:sp>
    <dsp:sp modelId="{D53D36D0-83B5-4EAC-BCA5-BF5AC048FAAF}">
      <dsp:nvSpPr>
        <dsp:cNvPr id="0" name=""/>
        <dsp:cNvSpPr/>
      </dsp:nvSpPr>
      <dsp:spPr>
        <a:xfrm>
          <a:off x="3397097" y="2133961"/>
          <a:ext cx="1153750" cy="115375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Social Factors</a:t>
          </a:r>
        </a:p>
      </dsp:txBody>
      <dsp:txXfrm>
        <a:off x="3566060" y="2302924"/>
        <a:ext cx="815824" cy="815824"/>
      </dsp:txXfrm>
    </dsp:sp>
    <dsp:sp modelId="{E4E0EADE-C4DC-487B-A194-045B43F4F761}">
      <dsp:nvSpPr>
        <dsp:cNvPr id="0" name=""/>
        <dsp:cNvSpPr/>
      </dsp:nvSpPr>
      <dsp:spPr>
        <a:xfrm rot="5400000">
          <a:off x="2641758" y="2496665"/>
          <a:ext cx="202882" cy="3014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72191" y="2526530"/>
        <a:ext cx="142017" cy="180890"/>
      </dsp:txXfrm>
    </dsp:sp>
    <dsp:sp modelId="{64201CD3-F8FF-4632-84CE-EA618CF64177}">
      <dsp:nvSpPr>
        <dsp:cNvPr id="0" name=""/>
        <dsp:cNvSpPr/>
      </dsp:nvSpPr>
      <dsp:spPr>
        <a:xfrm>
          <a:off x="2166324" y="2844548"/>
          <a:ext cx="1153750" cy="115375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Technological Factors</a:t>
          </a:r>
        </a:p>
      </dsp:txBody>
      <dsp:txXfrm>
        <a:off x="2335287" y="3013511"/>
        <a:ext cx="815824" cy="815824"/>
      </dsp:txXfrm>
    </dsp:sp>
    <dsp:sp modelId="{CC3A4B73-FC7D-4E4B-8D95-91CADB4D5021}">
      <dsp:nvSpPr>
        <dsp:cNvPr id="0" name=""/>
        <dsp:cNvSpPr/>
      </dsp:nvSpPr>
      <dsp:spPr>
        <a:xfrm rot="9000000">
          <a:off x="2081303" y="2173086"/>
          <a:ext cx="202882" cy="3014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138091" y="2218167"/>
        <a:ext cx="142017" cy="180890"/>
      </dsp:txXfrm>
    </dsp:sp>
    <dsp:sp modelId="{43ADA2A4-7098-40BC-ACE2-0923F2B7A6D3}">
      <dsp:nvSpPr>
        <dsp:cNvPr id="0" name=""/>
        <dsp:cNvSpPr/>
      </dsp:nvSpPr>
      <dsp:spPr>
        <a:xfrm>
          <a:off x="935552" y="2133961"/>
          <a:ext cx="1153750" cy="115375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Environmental  Fcators</a:t>
          </a:r>
        </a:p>
      </dsp:txBody>
      <dsp:txXfrm>
        <a:off x="1104515" y="2302924"/>
        <a:ext cx="815824" cy="815824"/>
      </dsp:txXfrm>
    </dsp:sp>
    <dsp:sp modelId="{FFC7EBBB-A630-4366-958D-7786A6010692}">
      <dsp:nvSpPr>
        <dsp:cNvPr id="0" name=""/>
        <dsp:cNvSpPr/>
      </dsp:nvSpPr>
      <dsp:spPr>
        <a:xfrm rot="12600000">
          <a:off x="2081303" y="1525929"/>
          <a:ext cx="202882" cy="3014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138091" y="1601442"/>
        <a:ext cx="142017" cy="180890"/>
      </dsp:txXfrm>
    </dsp:sp>
    <dsp:sp modelId="{C4511730-6FBB-4552-B9E6-AFA5AC1DAA03}">
      <dsp:nvSpPr>
        <dsp:cNvPr id="0" name=""/>
        <dsp:cNvSpPr/>
      </dsp:nvSpPr>
      <dsp:spPr>
        <a:xfrm>
          <a:off x="935552" y="712787"/>
          <a:ext cx="1153750" cy="115375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Legal factors</a:t>
          </a:r>
        </a:p>
      </dsp:txBody>
      <dsp:txXfrm>
        <a:off x="1104515" y="881750"/>
        <a:ext cx="815824" cy="81582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930866-7E16-473C-B890-00A25228D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17</Pages>
  <Words>4178</Words>
  <Characters>23816</Characters>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2023-05-04T14:09:00Z</dcterms:created>
  <dcterms:modified xsi:type="dcterms:W3CDTF">2023-05-05T10:50:00Z</dcterms:modified>
</cp:coreProperties>
</file>