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52C44" w14:textId="77777777" w:rsidR="00952F7D" w:rsidRPr="00A72098" w:rsidRDefault="00DF198B" w:rsidP="00A72098">
      <w:pPr>
        <w:pStyle w:val="GraphicAnchor"/>
        <w:spacing w:line="360" w:lineRule="auto"/>
        <w:jc w:val="both"/>
        <w:rPr>
          <w:rFonts w:ascii="Arial" w:hAnsi="Arial" w:cs="Arial"/>
          <w:sz w:val="22"/>
          <w:szCs w:val="22"/>
        </w:rPr>
      </w:pPr>
      <w:r w:rsidRPr="00A72098">
        <w:rPr>
          <w:rFonts w:ascii="Arial" w:hAnsi="Arial" w:cs="Arial"/>
          <w:noProof/>
          <w:sz w:val="22"/>
          <w:szCs w:val="22"/>
          <w:lang w:eastAsia="en-AU"/>
        </w:rPr>
        <w:drawing>
          <wp:anchor distT="0" distB="0" distL="114300" distR="114300" simplePos="0" relativeHeight="251658240" behindDoc="1" locked="0" layoutInCell="1" allowOverlap="1" wp14:anchorId="1463DECA" wp14:editId="49A51825">
            <wp:simplePos x="0" y="0"/>
            <wp:positionH relativeFrom="margin">
              <wp:posOffset>0</wp:posOffset>
            </wp:positionH>
            <wp:positionV relativeFrom="margin">
              <wp:posOffset>42240</wp:posOffset>
            </wp:positionV>
            <wp:extent cx="6857365" cy="8686800"/>
            <wp:effectExtent l="0" t="0" r="635"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7365" cy="86868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34"/>
        <w:gridCol w:w="36"/>
        <w:gridCol w:w="28"/>
        <w:gridCol w:w="8393"/>
        <w:gridCol w:w="39"/>
        <w:gridCol w:w="1143"/>
        <w:gridCol w:w="20"/>
      </w:tblGrid>
      <w:tr w:rsidR="00DF198B" w:rsidRPr="00A72098" w14:paraId="000736C3" w14:textId="77777777" w:rsidTr="00731DA5">
        <w:trPr>
          <w:trHeight w:val="1083"/>
        </w:trPr>
        <w:tc>
          <w:tcPr>
            <w:tcW w:w="10793" w:type="dxa"/>
            <w:gridSpan w:val="7"/>
          </w:tcPr>
          <w:p w14:paraId="703017A0" w14:textId="77777777" w:rsidR="00DF198B" w:rsidRPr="00A72098" w:rsidRDefault="00DF198B" w:rsidP="00A72098">
            <w:pPr>
              <w:spacing w:line="360" w:lineRule="auto"/>
              <w:jc w:val="both"/>
              <w:rPr>
                <w:rFonts w:ascii="Arial" w:hAnsi="Arial" w:cs="Arial"/>
                <w:sz w:val="22"/>
                <w:szCs w:val="22"/>
              </w:rPr>
            </w:pPr>
          </w:p>
        </w:tc>
      </w:tr>
      <w:tr w:rsidR="00DF198B" w:rsidRPr="00A72098" w14:paraId="4325FE64" w14:textId="77777777" w:rsidTr="00731DA5">
        <w:trPr>
          <w:trHeight w:val="1068"/>
        </w:trPr>
        <w:tc>
          <w:tcPr>
            <w:tcW w:w="1198" w:type="dxa"/>
            <w:gridSpan w:val="3"/>
            <w:tcBorders>
              <w:right w:val="single" w:sz="18" w:space="0" w:color="476166" w:themeColor="accent1"/>
            </w:tcBorders>
          </w:tcPr>
          <w:p w14:paraId="2FCC7E07" w14:textId="77777777" w:rsidR="00DF198B" w:rsidRPr="00A72098" w:rsidRDefault="00DF198B" w:rsidP="00A72098">
            <w:pPr>
              <w:spacing w:line="360" w:lineRule="auto"/>
              <w:jc w:val="both"/>
              <w:rPr>
                <w:rFonts w:ascii="Arial" w:hAnsi="Arial" w:cs="Arial"/>
                <w:sz w:val="22"/>
                <w:szCs w:val="22"/>
              </w:rPr>
            </w:pPr>
          </w:p>
        </w:tc>
        <w:tc>
          <w:tcPr>
            <w:tcW w:w="8393" w:type="dxa"/>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B316E0B" w14:textId="77777777" w:rsidR="00BD0AC8" w:rsidRPr="00A72098" w:rsidRDefault="00BD0AC8" w:rsidP="00A72098">
            <w:pPr>
              <w:spacing w:line="360" w:lineRule="auto"/>
              <w:jc w:val="both"/>
              <w:rPr>
                <w:rFonts w:ascii="Arial" w:hAnsi="Arial" w:cs="Arial"/>
                <w:sz w:val="22"/>
                <w:szCs w:val="22"/>
              </w:rPr>
            </w:pPr>
            <w:r w:rsidRPr="00A72098">
              <w:rPr>
                <w:rFonts w:ascii="Arial" w:hAnsi="Arial" w:cs="Arial"/>
                <w:noProof/>
                <w:sz w:val="22"/>
                <w:szCs w:val="22"/>
                <w:lang w:eastAsia="en-GB"/>
              </w:rPr>
              <w:drawing>
                <wp:inline distT="0" distB="0" distL="0" distR="0" wp14:anchorId="62A64996" wp14:editId="2061F907">
                  <wp:extent cx="3664585" cy="126936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64585" cy="1269365"/>
                          </a:xfrm>
                          <a:prstGeom prst="rect">
                            <a:avLst/>
                          </a:prstGeom>
                          <a:noFill/>
                          <a:ln>
                            <a:noFill/>
                          </a:ln>
                        </pic:spPr>
                      </pic:pic>
                    </a:graphicData>
                  </a:graphic>
                </wp:inline>
              </w:drawing>
            </w:r>
          </w:p>
          <w:p w14:paraId="3257856C" w14:textId="77777777" w:rsidR="00BD0AC8" w:rsidRPr="00A72098" w:rsidRDefault="00BD0AC8" w:rsidP="00A72098">
            <w:pPr>
              <w:pStyle w:val="Heading2"/>
              <w:spacing w:line="360" w:lineRule="auto"/>
              <w:jc w:val="both"/>
              <w:rPr>
                <w:rFonts w:ascii="Arial" w:hAnsi="Arial" w:cs="Arial"/>
                <w:color w:val="000000" w:themeColor="text1"/>
                <w:sz w:val="22"/>
                <w:szCs w:val="22"/>
              </w:rPr>
            </w:pPr>
          </w:p>
          <w:p w14:paraId="530BAC4F" w14:textId="3F9611B0" w:rsidR="00DF198B" w:rsidRPr="00A72098" w:rsidRDefault="00DF198B" w:rsidP="00A72098">
            <w:pPr>
              <w:pStyle w:val="Heading1"/>
              <w:spacing w:line="360" w:lineRule="auto"/>
              <w:jc w:val="both"/>
              <w:rPr>
                <w:rFonts w:cs="Arial"/>
                <w:sz w:val="22"/>
                <w:szCs w:val="22"/>
              </w:rPr>
            </w:pPr>
          </w:p>
        </w:tc>
        <w:tc>
          <w:tcPr>
            <w:tcW w:w="1202" w:type="dxa"/>
            <w:gridSpan w:val="3"/>
            <w:tcBorders>
              <w:left w:val="single" w:sz="18" w:space="0" w:color="476166" w:themeColor="accent1"/>
            </w:tcBorders>
          </w:tcPr>
          <w:p w14:paraId="01DE2B0B" w14:textId="77777777" w:rsidR="00DF198B" w:rsidRPr="00A72098" w:rsidRDefault="00DF198B" w:rsidP="00A72098">
            <w:pPr>
              <w:spacing w:line="360" w:lineRule="auto"/>
              <w:jc w:val="both"/>
              <w:rPr>
                <w:rFonts w:ascii="Arial" w:hAnsi="Arial" w:cs="Arial"/>
                <w:sz w:val="22"/>
                <w:szCs w:val="22"/>
              </w:rPr>
            </w:pPr>
          </w:p>
        </w:tc>
      </w:tr>
      <w:tr w:rsidR="00DF198B" w:rsidRPr="00A72098" w14:paraId="27004B12" w14:textId="77777777" w:rsidTr="00BD0AC8">
        <w:trPr>
          <w:trHeight w:val="275"/>
        </w:trPr>
        <w:tc>
          <w:tcPr>
            <w:tcW w:w="1170" w:type="dxa"/>
            <w:gridSpan w:val="2"/>
          </w:tcPr>
          <w:p w14:paraId="239D216B" w14:textId="77777777" w:rsidR="00DF198B" w:rsidRPr="00A72098" w:rsidRDefault="00DF198B" w:rsidP="00A72098">
            <w:pPr>
              <w:spacing w:line="360" w:lineRule="auto"/>
              <w:jc w:val="both"/>
              <w:rPr>
                <w:rFonts w:ascii="Arial" w:hAnsi="Arial" w:cs="Arial"/>
                <w:sz w:val="22"/>
                <w:szCs w:val="22"/>
              </w:rPr>
            </w:pPr>
          </w:p>
        </w:tc>
        <w:tc>
          <w:tcPr>
            <w:tcW w:w="8460" w:type="dxa"/>
            <w:gridSpan w:val="3"/>
          </w:tcPr>
          <w:p w14:paraId="5E17BD3E" w14:textId="77777777" w:rsidR="00DF198B" w:rsidRPr="00A72098" w:rsidRDefault="00DF198B" w:rsidP="00A72098">
            <w:pPr>
              <w:spacing w:line="360" w:lineRule="auto"/>
              <w:jc w:val="both"/>
              <w:rPr>
                <w:rFonts w:ascii="Arial" w:hAnsi="Arial" w:cs="Arial"/>
                <w:sz w:val="22"/>
                <w:szCs w:val="22"/>
              </w:rPr>
            </w:pPr>
          </w:p>
        </w:tc>
        <w:tc>
          <w:tcPr>
            <w:tcW w:w="1163" w:type="dxa"/>
            <w:gridSpan w:val="2"/>
          </w:tcPr>
          <w:p w14:paraId="4FC3D647" w14:textId="77777777" w:rsidR="00DF198B" w:rsidRPr="00A72098" w:rsidRDefault="00DF198B" w:rsidP="00A72098">
            <w:pPr>
              <w:spacing w:line="360" w:lineRule="auto"/>
              <w:jc w:val="both"/>
              <w:rPr>
                <w:rFonts w:ascii="Arial" w:hAnsi="Arial" w:cs="Arial"/>
                <w:sz w:val="22"/>
                <w:szCs w:val="22"/>
              </w:rPr>
            </w:pPr>
          </w:p>
        </w:tc>
      </w:tr>
      <w:tr w:rsidR="00DF198B" w:rsidRPr="00A72098" w14:paraId="5A3079F8" w14:textId="77777777" w:rsidTr="00BD0AC8">
        <w:trPr>
          <w:trHeight w:val="929"/>
        </w:trPr>
        <w:tc>
          <w:tcPr>
            <w:tcW w:w="1134" w:type="dxa"/>
          </w:tcPr>
          <w:p w14:paraId="514CACE2" w14:textId="77777777" w:rsidR="00DF198B" w:rsidRPr="00A72098" w:rsidRDefault="00DF198B" w:rsidP="00A72098">
            <w:pPr>
              <w:spacing w:line="360" w:lineRule="auto"/>
              <w:jc w:val="both"/>
              <w:rPr>
                <w:rFonts w:ascii="Arial" w:hAnsi="Arial" w:cs="Arial"/>
                <w:sz w:val="22"/>
                <w:szCs w:val="22"/>
              </w:rPr>
            </w:pPr>
          </w:p>
        </w:tc>
        <w:tc>
          <w:tcPr>
            <w:tcW w:w="9639" w:type="dxa"/>
            <w:gridSpan w:val="5"/>
            <w:shd w:val="clear" w:color="auto" w:fill="FFFFFF" w:themeFill="background1"/>
          </w:tcPr>
          <w:p w14:paraId="05912E8D" w14:textId="77777777" w:rsidR="00DF198B" w:rsidRPr="00A72098" w:rsidRDefault="00DF198B" w:rsidP="00A72098">
            <w:pPr>
              <w:spacing w:line="360" w:lineRule="auto"/>
              <w:jc w:val="both"/>
              <w:rPr>
                <w:rFonts w:ascii="Arial" w:hAnsi="Arial" w:cs="Arial"/>
                <w:sz w:val="22"/>
                <w:szCs w:val="22"/>
              </w:rPr>
            </w:pPr>
          </w:p>
        </w:tc>
        <w:tc>
          <w:tcPr>
            <w:tcW w:w="20" w:type="dxa"/>
          </w:tcPr>
          <w:p w14:paraId="2DB37F89" w14:textId="77777777" w:rsidR="00DF198B" w:rsidRPr="00A72098" w:rsidRDefault="00DF198B" w:rsidP="00A72098">
            <w:pPr>
              <w:spacing w:line="360" w:lineRule="auto"/>
              <w:jc w:val="both"/>
              <w:rPr>
                <w:rFonts w:ascii="Arial" w:hAnsi="Arial" w:cs="Arial"/>
                <w:sz w:val="22"/>
                <w:szCs w:val="22"/>
              </w:rPr>
            </w:pPr>
          </w:p>
        </w:tc>
      </w:tr>
      <w:tr w:rsidR="00DF198B" w:rsidRPr="00A72098" w14:paraId="1B93DFAA" w14:textId="77777777" w:rsidTr="00BD0AC8">
        <w:trPr>
          <w:trHeight w:val="1460"/>
        </w:trPr>
        <w:tc>
          <w:tcPr>
            <w:tcW w:w="1134" w:type="dxa"/>
          </w:tcPr>
          <w:p w14:paraId="10C3F8B6" w14:textId="77777777" w:rsidR="00DF198B" w:rsidRPr="00A72098" w:rsidRDefault="00DF198B" w:rsidP="00A72098">
            <w:pPr>
              <w:spacing w:line="360" w:lineRule="auto"/>
              <w:jc w:val="both"/>
              <w:rPr>
                <w:rFonts w:ascii="Arial" w:hAnsi="Arial" w:cs="Arial"/>
                <w:sz w:val="22"/>
                <w:szCs w:val="22"/>
              </w:rPr>
            </w:pPr>
          </w:p>
        </w:tc>
        <w:tc>
          <w:tcPr>
            <w:tcW w:w="9639" w:type="dxa"/>
            <w:gridSpan w:val="5"/>
            <w:shd w:val="clear" w:color="auto" w:fill="FFFFFF" w:themeFill="background1"/>
          </w:tcPr>
          <w:p w14:paraId="547A4E2B" w14:textId="77777777" w:rsidR="00731DA5" w:rsidRPr="009D220E" w:rsidRDefault="00731DA5" w:rsidP="009D220E">
            <w:pPr>
              <w:rPr>
                <w:rFonts w:ascii="Arial" w:hAnsi="Arial" w:cs="Arial"/>
                <w:i/>
                <w:iCs/>
                <w:color w:val="000000" w:themeColor="text1"/>
                <w:sz w:val="28"/>
                <w:szCs w:val="28"/>
              </w:rPr>
            </w:pPr>
          </w:p>
          <w:p w14:paraId="7315977E" w14:textId="110F8DAC" w:rsidR="00731DA5" w:rsidRPr="009D220E" w:rsidRDefault="00BD0AC8" w:rsidP="009D220E">
            <w:pPr>
              <w:rPr>
                <w:rFonts w:ascii="Arial" w:hAnsi="Arial" w:cs="Arial"/>
                <w:i/>
                <w:iCs/>
                <w:color w:val="000000" w:themeColor="text1"/>
                <w:sz w:val="28"/>
                <w:szCs w:val="28"/>
              </w:rPr>
            </w:pPr>
            <w:r w:rsidRPr="009D220E">
              <w:rPr>
                <w:rFonts w:ascii="Arial" w:hAnsi="Arial" w:cs="Arial"/>
                <w:i/>
                <w:iCs/>
                <w:color w:val="000000" w:themeColor="text1"/>
                <w:sz w:val="28"/>
                <w:szCs w:val="28"/>
              </w:rPr>
              <w:t xml:space="preserve">The influence of the external variables, socially responsible quandaries </w:t>
            </w:r>
            <w:r w:rsidR="00DF716F" w:rsidRPr="009D220E">
              <w:rPr>
                <w:rFonts w:ascii="Arial" w:hAnsi="Arial" w:cs="Arial"/>
                <w:i/>
                <w:iCs/>
                <w:color w:val="000000" w:themeColor="text1"/>
                <w:sz w:val="28"/>
                <w:szCs w:val="28"/>
              </w:rPr>
              <w:t>and</w:t>
            </w:r>
            <w:r w:rsidRPr="009D220E">
              <w:rPr>
                <w:rFonts w:ascii="Arial" w:hAnsi="Arial" w:cs="Arial"/>
                <w:i/>
                <w:iCs/>
                <w:color w:val="000000" w:themeColor="text1"/>
                <w:sz w:val="28"/>
                <w:szCs w:val="28"/>
              </w:rPr>
              <w:t xml:space="preserve"> Covid-19 on the organisation culture and performance of the company Aldi </w:t>
            </w:r>
          </w:p>
          <w:p w14:paraId="4513B815" w14:textId="77777777" w:rsidR="00731DA5" w:rsidRPr="00A72098" w:rsidRDefault="00731DA5" w:rsidP="00A72098">
            <w:pPr>
              <w:pStyle w:val="Heading2"/>
              <w:spacing w:line="360" w:lineRule="auto"/>
              <w:jc w:val="both"/>
              <w:rPr>
                <w:rFonts w:ascii="Arial" w:hAnsi="Arial" w:cs="Arial"/>
                <w:color w:val="000000" w:themeColor="text1"/>
                <w:sz w:val="22"/>
                <w:szCs w:val="22"/>
              </w:rPr>
            </w:pPr>
          </w:p>
          <w:p w14:paraId="13C7AC06" w14:textId="5E768DA1" w:rsidR="00DF198B" w:rsidRPr="00A72098" w:rsidRDefault="00EC581B" w:rsidP="00A72098">
            <w:pPr>
              <w:spacing w:line="360" w:lineRule="auto"/>
              <w:jc w:val="both"/>
              <w:rPr>
                <w:rFonts w:ascii="Arial" w:hAnsi="Arial" w:cs="Arial"/>
                <w:i/>
                <w:iCs/>
                <w:sz w:val="22"/>
                <w:szCs w:val="22"/>
              </w:rPr>
            </w:pPr>
            <w:r w:rsidRPr="00A72098">
              <w:rPr>
                <w:rFonts w:ascii="Arial" w:hAnsi="Arial" w:cs="Arial"/>
                <w:sz w:val="22"/>
                <w:szCs w:val="22"/>
              </w:rPr>
              <w:t>Student name-</w:t>
            </w:r>
            <w:r w:rsidR="006941C0" w:rsidRPr="00A72098">
              <w:rPr>
                <w:rFonts w:ascii="Arial" w:hAnsi="Arial" w:cs="Arial"/>
                <w:i/>
                <w:iCs/>
                <w:sz w:val="22"/>
                <w:szCs w:val="22"/>
              </w:rPr>
              <w:t>Veronica Fartade</w:t>
            </w:r>
          </w:p>
          <w:p w14:paraId="412BEA52" w14:textId="77777777" w:rsidR="00731DA5" w:rsidRPr="00A72098" w:rsidRDefault="00731DA5" w:rsidP="00A72098">
            <w:pPr>
              <w:spacing w:line="360" w:lineRule="auto"/>
              <w:jc w:val="both"/>
              <w:rPr>
                <w:rFonts w:ascii="Arial" w:hAnsi="Arial" w:cs="Arial"/>
                <w:i/>
                <w:iCs/>
                <w:sz w:val="22"/>
                <w:szCs w:val="22"/>
              </w:rPr>
            </w:pPr>
          </w:p>
          <w:p w14:paraId="613569C9" w14:textId="0F8A79C6" w:rsidR="006941C0" w:rsidRPr="00A72098" w:rsidRDefault="006941C0" w:rsidP="00A72098">
            <w:pPr>
              <w:spacing w:line="360" w:lineRule="auto"/>
              <w:jc w:val="both"/>
              <w:rPr>
                <w:rFonts w:ascii="Arial" w:hAnsi="Arial" w:cs="Arial"/>
                <w:i/>
                <w:iCs/>
                <w:sz w:val="22"/>
                <w:szCs w:val="22"/>
              </w:rPr>
            </w:pPr>
            <w:r w:rsidRPr="00A72098">
              <w:rPr>
                <w:rFonts w:ascii="Arial" w:hAnsi="Arial" w:cs="Arial"/>
                <w:sz w:val="22"/>
                <w:szCs w:val="22"/>
              </w:rPr>
              <w:t>Student number-</w:t>
            </w:r>
            <w:r w:rsidRPr="00A72098">
              <w:rPr>
                <w:rFonts w:ascii="Arial" w:hAnsi="Arial" w:cs="Arial"/>
                <w:i/>
                <w:iCs/>
                <w:sz w:val="22"/>
                <w:szCs w:val="22"/>
              </w:rPr>
              <w:t>1915300</w:t>
            </w:r>
          </w:p>
          <w:p w14:paraId="4E6E5441" w14:textId="77777777" w:rsidR="00731DA5" w:rsidRPr="00A72098" w:rsidRDefault="00731DA5" w:rsidP="00A72098">
            <w:pPr>
              <w:spacing w:line="360" w:lineRule="auto"/>
              <w:jc w:val="both"/>
              <w:rPr>
                <w:rFonts w:ascii="Arial" w:hAnsi="Arial" w:cs="Arial"/>
                <w:sz w:val="22"/>
                <w:szCs w:val="22"/>
              </w:rPr>
            </w:pPr>
          </w:p>
          <w:p w14:paraId="5D63A0AC" w14:textId="79A32BB5" w:rsidR="00731DA5" w:rsidRPr="00A72098" w:rsidRDefault="00731DA5" w:rsidP="00A72098">
            <w:pPr>
              <w:spacing w:line="360" w:lineRule="auto"/>
              <w:jc w:val="both"/>
              <w:rPr>
                <w:rFonts w:ascii="Arial" w:hAnsi="Arial" w:cs="Arial"/>
                <w:i/>
                <w:iCs/>
                <w:sz w:val="22"/>
                <w:szCs w:val="22"/>
              </w:rPr>
            </w:pPr>
            <w:r w:rsidRPr="00A72098">
              <w:rPr>
                <w:rFonts w:ascii="Arial" w:hAnsi="Arial" w:cs="Arial"/>
                <w:sz w:val="22"/>
                <w:szCs w:val="22"/>
              </w:rPr>
              <w:t>Module name-</w:t>
            </w:r>
            <w:r w:rsidRPr="00A72098">
              <w:rPr>
                <w:rFonts w:ascii="Arial" w:hAnsi="Arial" w:cs="Arial"/>
                <w:i/>
                <w:iCs/>
                <w:sz w:val="22"/>
                <w:szCs w:val="22"/>
              </w:rPr>
              <w:t>Workplace Culture and its impact on Organisation Efficiency</w:t>
            </w:r>
          </w:p>
          <w:p w14:paraId="03D0C6C1" w14:textId="7B65814C" w:rsidR="00731DA5" w:rsidRPr="00A72098" w:rsidRDefault="00731DA5" w:rsidP="00A72098">
            <w:pPr>
              <w:spacing w:line="360" w:lineRule="auto"/>
              <w:jc w:val="both"/>
              <w:rPr>
                <w:rFonts w:ascii="Arial" w:hAnsi="Arial" w:cs="Arial"/>
                <w:i/>
                <w:iCs/>
                <w:sz w:val="22"/>
                <w:szCs w:val="22"/>
              </w:rPr>
            </w:pPr>
          </w:p>
          <w:p w14:paraId="001E40BE" w14:textId="15DC94F0" w:rsidR="00731DA5" w:rsidRPr="00A72098" w:rsidRDefault="00731DA5" w:rsidP="00A72098">
            <w:pPr>
              <w:spacing w:line="360" w:lineRule="auto"/>
              <w:jc w:val="both"/>
              <w:rPr>
                <w:rFonts w:ascii="Arial" w:hAnsi="Arial" w:cs="Arial"/>
                <w:i/>
                <w:iCs/>
                <w:sz w:val="22"/>
                <w:szCs w:val="22"/>
              </w:rPr>
            </w:pPr>
            <w:r w:rsidRPr="00A72098">
              <w:rPr>
                <w:rFonts w:ascii="Arial" w:hAnsi="Arial" w:cs="Arial"/>
                <w:sz w:val="22"/>
                <w:szCs w:val="22"/>
              </w:rPr>
              <w:t>Module code-</w:t>
            </w:r>
            <w:r w:rsidRPr="00A72098">
              <w:rPr>
                <w:rFonts w:ascii="Arial" w:hAnsi="Arial" w:cs="Arial"/>
                <w:i/>
                <w:iCs/>
                <w:sz w:val="22"/>
                <w:szCs w:val="22"/>
              </w:rPr>
              <w:t>BMSW5105</w:t>
            </w:r>
          </w:p>
          <w:p w14:paraId="4A4A88E3" w14:textId="77777777" w:rsidR="00731DA5" w:rsidRPr="00A72098" w:rsidRDefault="00731DA5" w:rsidP="00A72098">
            <w:pPr>
              <w:spacing w:line="360" w:lineRule="auto"/>
              <w:jc w:val="both"/>
              <w:rPr>
                <w:rFonts w:ascii="Arial" w:hAnsi="Arial" w:cs="Arial"/>
                <w:i/>
                <w:iCs/>
                <w:sz w:val="22"/>
                <w:szCs w:val="22"/>
              </w:rPr>
            </w:pPr>
          </w:p>
          <w:p w14:paraId="41179A94" w14:textId="5A4E1333" w:rsidR="00731DA5" w:rsidRDefault="00731DA5" w:rsidP="00A72098">
            <w:pPr>
              <w:spacing w:line="360" w:lineRule="auto"/>
              <w:jc w:val="both"/>
              <w:rPr>
                <w:rFonts w:ascii="Arial" w:hAnsi="Arial" w:cs="Arial"/>
                <w:i/>
                <w:iCs/>
                <w:sz w:val="22"/>
                <w:szCs w:val="22"/>
              </w:rPr>
            </w:pPr>
            <w:r w:rsidRPr="00A72098">
              <w:rPr>
                <w:rFonts w:ascii="Arial" w:hAnsi="Arial" w:cs="Arial"/>
                <w:sz w:val="22"/>
                <w:szCs w:val="22"/>
              </w:rPr>
              <w:t>Module lecturer -</w:t>
            </w:r>
            <w:proofErr w:type="spellStart"/>
            <w:r w:rsidRPr="00A72098">
              <w:rPr>
                <w:rFonts w:ascii="Arial" w:hAnsi="Arial" w:cs="Arial"/>
                <w:i/>
                <w:iCs/>
                <w:sz w:val="22"/>
                <w:szCs w:val="22"/>
              </w:rPr>
              <w:t>Dr.</w:t>
            </w:r>
            <w:proofErr w:type="spellEnd"/>
            <w:r w:rsidRPr="00A72098">
              <w:rPr>
                <w:rFonts w:ascii="Arial" w:hAnsi="Arial" w:cs="Arial"/>
                <w:i/>
                <w:iCs/>
                <w:sz w:val="22"/>
                <w:szCs w:val="22"/>
              </w:rPr>
              <w:t xml:space="preserve"> Hossein Shokri</w:t>
            </w:r>
          </w:p>
          <w:p w14:paraId="0043818B" w14:textId="77777777" w:rsidR="00696DED" w:rsidRPr="00A72098" w:rsidRDefault="00696DED" w:rsidP="00A72098">
            <w:pPr>
              <w:spacing w:line="360" w:lineRule="auto"/>
              <w:jc w:val="both"/>
              <w:rPr>
                <w:rFonts w:ascii="Arial" w:hAnsi="Arial" w:cs="Arial"/>
                <w:i/>
                <w:iCs/>
                <w:sz w:val="22"/>
                <w:szCs w:val="22"/>
              </w:rPr>
            </w:pPr>
          </w:p>
          <w:p w14:paraId="344CDE95" w14:textId="77777777" w:rsidR="00731DA5" w:rsidRPr="00A72098" w:rsidRDefault="00731DA5" w:rsidP="00A72098">
            <w:pPr>
              <w:spacing w:line="360" w:lineRule="auto"/>
              <w:jc w:val="both"/>
              <w:rPr>
                <w:rFonts w:ascii="Arial" w:hAnsi="Arial" w:cs="Arial"/>
                <w:sz w:val="22"/>
                <w:szCs w:val="22"/>
              </w:rPr>
            </w:pPr>
          </w:p>
          <w:p w14:paraId="49291AE2" w14:textId="0C2E245B" w:rsidR="006941C0" w:rsidRPr="00A72098" w:rsidRDefault="006941C0" w:rsidP="00A72098">
            <w:pPr>
              <w:spacing w:line="360" w:lineRule="auto"/>
              <w:jc w:val="both"/>
              <w:rPr>
                <w:rFonts w:ascii="Arial" w:hAnsi="Arial" w:cs="Arial"/>
                <w:sz w:val="22"/>
                <w:szCs w:val="22"/>
              </w:rPr>
            </w:pPr>
          </w:p>
        </w:tc>
        <w:tc>
          <w:tcPr>
            <w:tcW w:w="20" w:type="dxa"/>
          </w:tcPr>
          <w:p w14:paraId="48F935DB" w14:textId="77777777" w:rsidR="00DF198B" w:rsidRPr="00A72098" w:rsidRDefault="00DF198B" w:rsidP="00A72098">
            <w:pPr>
              <w:spacing w:line="360" w:lineRule="auto"/>
              <w:jc w:val="both"/>
              <w:rPr>
                <w:rFonts w:ascii="Arial" w:hAnsi="Arial" w:cs="Arial"/>
                <w:sz w:val="22"/>
                <w:szCs w:val="22"/>
              </w:rPr>
            </w:pPr>
          </w:p>
        </w:tc>
      </w:tr>
    </w:tbl>
    <w:p w14:paraId="5E3E3AD5" w14:textId="481E6792" w:rsidR="0048120C" w:rsidRPr="00A72098" w:rsidRDefault="0048120C" w:rsidP="00A72098">
      <w:pPr>
        <w:spacing w:line="360" w:lineRule="auto"/>
        <w:jc w:val="both"/>
        <w:rPr>
          <w:rFonts w:ascii="Arial" w:hAnsi="Arial" w:cs="Arial"/>
          <w:sz w:val="22"/>
          <w:szCs w:val="22"/>
        </w:rPr>
      </w:pPr>
    </w:p>
    <w:p w14:paraId="5178323E" w14:textId="30AAB740" w:rsidR="00A86EA6" w:rsidRPr="00A72098" w:rsidRDefault="00A86EA6" w:rsidP="00A72098">
      <w:pPr>
        <w:spacing w:line="360" w:lineRule="auto"/>
        <w:jc w:val="both"/>
        <w:rPr>
          <w:rFonts w:ascii="Arial" w:hAnsi="Arial" w:cs="Arial"/>
          <w:sz w:val="22"/>
          <w:szCs w:val="22"/>
        </w:rPr>
      </w:pPr>
    </w:p>
    <w:p w14:paraId="2044EAF8" w14:textId="0EF6E1F8" w:rsidR="005005E7" w:rsidRPr="00A72098" w:rsidRDefault="005005E7" w:rsidP="00A72098">
      <w:pPr>
        <w:spacing w:line="360" w:lineRule="auto"/>
        <w:jc w:val="both"/>
        <w:rPr>
          <w:rFonts w:ascii="Arial" w:hAnsi="Arial" w:cs="Arial"/>
          <w:sz w:val="22"/>
          <w:szCs w:val="22"/>
        </w:rPr>
      </w:pPr>
    </w:p>
    <w:p w14:paraId="3047B193" w14:textId="49741D02" w:rsidR="005005E7" w:rsidRPr="00A72098" w:rsidRDefault="005005E7" w:rsidP="00A72098">
      <w:pPr>
        <w:spacing w:line="360" w:lineRule="auto"/>
        <w:jc w:val="both"/>
        <w:rPr>
          <w:rFonts w:ascii="Arial" w:hAnsi="Arial" w:cs="Arial"/>
          <w:sz w:val="22"/>
          <w:szCs w:val="22"/>
        </w:rPr>
      </w:pPr>
    </w:p>
    <w:p w14:paraId="0689AFF2" w14:textId="736B400D" w:rsidR="005005E7" w:rsidRDefault="00C167CB" w:rsidP="00C167CB">
      <w:pPr>
        <w:pStyle w:val="Heading1"/>
        <w:spacing w:line="360" w:lineRule="auto"/>
        <w:jc w:val="both"/>
      </w:pPr>
      <w:bookmarkStart w:id="0" w:name="_Toc81854259"/>
      <w:r>
        <w:t>Table of contents</w:t>
      </w:r>
      <w:bookmarkEnd w:id="0"/>
    </w:p>
    <w:p w14:paraId="74852B21" w14:textId="77777777" w:rsidR="009D220E" w:rsidRPr="009D220E" w:rsidRDefault="009D220E" w:rsidP="009D220E"/>
    <w:p w14:paraId="181C842D" w14:textId="19078299" w:rsidR="005005E7" w:rsidRPr="00A72098" w:rsidRDefault="005005E7" w:rsidP="00A72098">
      <w:pPr>
        <w:spacing w:line="360" w:lineRule="auto"/>
        <w:jc w:val="both"/>
        <w:rPr>
          <w:rFonts w:ascii="Arial" w:hAnsi="Arial" w:cs="Arial"/>
          <w:sz w:val="22"/>
          <w:szCs w:val="22"/>
        </w:rPr>
      </w:pPr>
    </w:p>
    <w:sdt>
      <w:sdtPr>
        <w:rPr>
          <w:rFonts w:asciiTheme="minorHAnsi" w:eastAsiaTheme="minorHAnsi" w:hAnsiTheme="minorHAnsi" w:cstheme="minorBidi"/>
          <w:color w:val="auto"/>
          <w:sz w:val="24"/>
          <w:szCs w:val="24"/>
          <w:lang w:val="en-GB"/>
        </w:rPr>
        <w:id w:val="-346638680"/>
        <w:docPartObj>
          <w:docPartGallery w:val="Table of Contents"/>
          <w:docPartUnique/>
        </w:docPartObj>
      </w:sdtPr>
      <w:sdtEndPr>
        <w:rPr>
          <w:b/>
          <w:bCs/>
          <w:noProof/>
        </w:rPr>
      </w:sdtEndPr>
      <w:sdtContent>
        <w:p w14:paraId="38CD6832" w14:textId="5BCB7A77" w:rsidR="00696DED" w:rsidRDefault="00696DED">
          <w:pPr>
            <w:pStyle w:val="TOCHeading"/>
          </w:pPr>
        </w:p>
        <w:p w14:paraId="4DCB8186" w14:textId="5C0A279A" w:rsidR="00696DED" w:rsidRDefault="00696DED">
          <w:pPr>
            <w:pStyle w:val="TOC1"/>
            <w:tabs>
              <w:tab w:val="right" w:leader="dot" w:pos="9350"/>
            </w:tabs>
            <w:rPr>
              <w:rFonts w:eastAsiaTheme="minorEastAsia"/>
              <w:noProof/>
              <w:sz w:val="22"/>
              <w:szCs w:val="22"/>
              <w:lang w:eastAsia="en-GB"/>
            </w:rPr>
          </w:pPr>
          <w:r>
            <w:fldChar w:fldCharType="begin"/>
          </w:r>
          <w:r>
            <w:instrText xml:space="preserve"> TOC \o "1-3" \h \z \u </w:instrText>
          </w:r>
          <w:r>
            <w:fldChar w:fldCharType="separate"/>
          </w:r>
          <w:hyperlink w:anchor="_Toc81854259" w:history="1">
            <w:r w:rsidRPr="00164650">
              <w:rPr>
                <w:rStyle w:val="Hyperlink"/>
                <w:noProof/>
              </w:rPr>
              <w:t>Table of contents</w:t>
            </w:r>
            <w:r>
              <w:rPr>
                <w:noProof/>
                <w:webHidden/>
              </w:rPr>
              <w:tab/>
            </w:r>
            <w:r>
              <w:rPr>
                <w:noProof/>
                <w:webHidden/>
              </w:rPr>
              <w:fldChar w:fldCharType="begin"/>
            </w:r>
            <w:r>
              <w:rPr>
                <w:noProof/>
                <w:webHidden/>
              </w:rPr>
              <w:instrText xml:space="preserve"> PAGEREF _Toc81854259 \h </w:instrText>
            </w:r>
            <w:r>
              <w:rPr>
                <w:noProof/>
                <w:webHidden/>
              </w:rPr>
            </w:r>
            <w:r>
              <w:rPr>
                <w:noProof/>
                <w:webHidden/>
              </w:rPr>
              <w:fldChar w:fldCharType="separate"/>
            </w:r>
            <w:r>
              <w:rPr>
                <w:noProof/>
                <w:webHidden/>
              </w:rPr>
              <w:t>2</w:t>
            </w:r>
            <w:r>
              <w:rPr>
                <w:noProof/>
                <w:webHidden/>
              </w:rPr>
              <w:fldChar w:fldCharType="end"/>
            </w:r>
          </w:hyperlink>
        </w:p>
        <w:p w14:paraId="1334D171" w14:textId="7142B750" w:rsidR="00696DED" w:rsidRDefault="000D42D7">
          <w:pPr>
            <w:pStyle w:val="TOC1"/>
            <w:tabs>
              <w:tab w:val="right" w:leader="dot" w:pos="9350"/>
            </w:tabs>
            <w:rPr>
              <w:rFonts w:eastAsiaTheme="minorEastAsia"/>
              <w:noProof/>
              <w:sz w:val="22"/>
              <w:szCs w:val="22"/>
              <w:lang w:eastAsia="en-GB"/>
            </w:rPr>
          </w:pPr>
          <w:hyperlink w:anchor="_Toc81854260" w:history="1">
            <w:r w:rsidR="00696DED" w:rsidRPr="00164650">
              <w:rPr>
                <w:rStyle w:val="Hyperlink"/>
                <w:rFonts w:cs="Arial"/>
                <w:noProof/>
              </w:rPr>
              <w:t>INTRODUCTION</w:t>
            </w:r>
            <w:r w:rsidR="00696DED">
              <w:rPr>
                <w:noProof/>
                <w:webHidden/>
              </w:rPr>
              <w:tab/>
            </w:r>
            <w:r w:rsidR="00696DED">
              <w:rPr>
                <w:noProof/>
                <w:webHidden/>
              </w:rPr>
              <w:fldChar w:fldCharType="begin"/>
            </w:r>
            <w:r w:rsidR="00696DED">
              <w:rPr>
                <w:noProof/>
                <w:webHidden/>
              </w:rPr>
              <w:instrText xml:space="preserve"> PAGEREF _Toc81854260 \h </w:instrText>
            </w:r>
            <w:r w:rsidR="00696DED">
              <w:rPr>
                <w:noProof/>
                <w:webHidden/>
              </w:rPr>
            </w:r>
            <w:r w:rsidR="00696DED">
              <w:rPr>
                <w:noProof/>
                <w:webHidden/>
              </w:rPr>
              <w:fldChar w:fldCharType="separate"/>
            </w:r>
            <w:r w:rsidR="00696DED">
              <w:rPr>
                <w:noProof/>
                <w:webHidden/>
              </w:rPr>
              <w:t>3</w:t>
            </w:r>
            <w:r w:rsidR="00696DED">
              <w:rPr>
                <w:noProof/>
                <w:webHidden/>
              </w:rPr>
              <w:fldChar w:fldCharType="end"/>
            </w:r>
          </w:hyperlink>
        </w:p>
        <w:p w14:paraId="6C5394C5" w14:textId="5D07D46C" w:rsidR="00696DED" w:rsidRDefault="000D42D7">
          <w:pPr>
            <w:pStyle w:val="TOC1"/>
            <w:tabs>
              <w:tab w:val="right" w:leader="dot" w:pos="9350"/>
            </w:tabs>
            <w:rPr>
              <w:rFonts w:eastAsiaTheme="minorEastAsia"/>
              <w:noProof/>
              <w:sz w:val="22"/>
              <w:szCs w:val="22"/>
              <w:lang w:eastAsia="en-GB"/>
            </w:rPr>
          </w:pPr>
          <w:hyperlink w:anchor="_Toc81854261" w:history="1">
            <w:r w:rsidR="00696DED" w:rsidRPr="00164650">
              <w:rPr>
                <w:rStyle w:val="Hyperlink"/>
                <w:noProof/>
              </w:rPr>
              <w:t>Sainsbury Background history</w:t>
            </w:r>
            <w:r w:rsidR="00696DED">
              <w:rPr>
                <w:noProof/>
                <w:webHidden/>
              </w:rPr>
              <w:tab/>
            </w:r>
            <w:r w:rsidR="00696DED">
              <w:rPr>
                <w:noProof/>
                <w:webHidden/>
              </w:rPr>
              <w:fldChar w:fldCharType="begin"/>
            </w:r>
            <w:r w:rsidR="00696DED">
              <w:rPr>
                <w:noProof/>
                <w:webHidden/>
              </w:rPr>
              <w:instrText xml:space="preserve"> PAGEREF _Toc81854261 \h </w:instrText>
            </w:r>
            <w:r w:rsidR="00696DED">
              <w:rPr>
                <w:noProof/>
                <w:webHidden/>
              </w:rPr>
            </w:r>
            <w:r w:rsidR="00696DED">
              <w:rPr>
                <w:noProof/>
                <w:webHidden/>
              </w:rPr>
              <w:fldChar w:fldCharType="separate"/>
            </w:r>
            <w:r w:rsidR="00696DED">
              <w:rPr>
                <w:noProof/>
                <w:webHidden/>
              </w:rPr>
              <w:t>3</w:t>
            </w:r>
            <w:r w:rsidR="00696DED">
              <w:rPr>
                <w:noProof/>
                <w:webHidden/>
              </w:rPr>
              <w:fldChar w:fldCharType="end"/>
            </w:r>
          </w:hyperlink>
        </w:p>
        <w:p w14:paraId="5D7F36A9" w14:textId="38CF23CF" w:rsidR="00696DED" w:rsidRDefault="000D42D7">
          <w:pPr>
            <w:pStyle w:val="TOC1"/>
            <w:tabs>
              <w:tab w:val="right" w:leader="dot" w:pos="9350"/>
            </w:tabs>
            <w:rPr>
              <w:rFonts w:eastAsiaTheme="minorEastAsia"/>
              <w:noProof/>
              <w:sz w:val="22"/>
              <w:szCs w:val="22"/>
              <w:lang w:eastAsia="en-GB"/>
            </w:rPr>
          </w:pPr>
          <w:hyperlink w:anchor="_Toc81854262" w:history="1">
            <w:r w:rsidR="00696DED" w:rsidRPr="00164650">
              <w:rPr>
                <w:rStyle w:val="Hyperlink"/>
                <w:noProof/>
              </w:rPr>
              <w:t>Business environmental analysis tools</w:t>
            </w:r>
            <w:r w:rsidR="00696DED">
              <w:rPr>
                <w:noProof/>
                <w:webHidden/>
              </w:rPr>
              <w:tab/>
            </w:r>
            <w:r w:rsidR="00696DED">
              <w:rPr>
                <w:noProof/>
                <w:webHidden/>
              </w:rPr>
              <w:fldChar w:fldCharType="begin"/>
            </w:r>
            <w:r w:rsidR="00696DED">
              <w:rPr>
                <w:noProof/>
                <w:webHidden/>
              </w:rPr>
              <w:instrText xml:space="preserve"> PAGEREF _Toc81854262 \h </w:instrText>
            </w:r>
            <w:r w:rsidR="00696DED">
              <w:rPr>
                <w:noProof/>
                <w:webHidden/>
              </w:rPr>
            </w:r>
            <w:r w:rsidR="00696DED">
              <w:rPr>
                <w:noProof/>
                <w:webHidden/>
              </w:rPr>
              <w:fldChar w:fldCharType="separate"/>
            </w:r>
            <w:r w:rsidR="00696DED">
              <w:rPr>
                <w:noProof/>
                <w:webHidden/>
              </w:rPr>
              <w:t>5</w:t>
            </w:r>
            <w:r w:rsidR="00696DED">
              <w:rPr>
                <w:noProof/>
                <w:webHidden/>
              </w:rPr>
              <w:fldChar w:fldCharType="end"/>
            </w:r>
          </w:hyperlink>
        </w:p>
        <w:p w14:paraId="7460DD37" w14:textId="01E7E703" w:rsidR="00696DED" w:rsidRDefault="000D42D7">
          <w:pPr>
            <w:pStyle w:val="TOC1"/>
            <w:tabs>
              <w:tab w:val="right" w:leader="dot" w:pos="9350"/>
            </w:tabs>
            <w:rPr>
              <w:rFonts w:eastAsiaTheme="minorEastAsia"/>
              <w:noProof/>
              <w:sz w:val="22"/>
              <w:szCs w:val="22"/>
              <w:lang w:eastAsia="en-GB"/>
            </w:rPr>
          </w:pPr>
          <w:hyperlink w:anchor="_Toc81854263" w:history="1">
            <w:r w:rsidR="00696DED" w:rsidRPr="00164650">
              <w:rPr>
                <w:rStyle w:val="Hyperlink"/>
                <w:rFonts w:cs="Arial"/>
                <w:noProof/>
              </w:rPr>
              <w:t>PESTLE analysis</w:t>
            </w:r>
            <w:r w:rsidR="00696DED">
              <w:rPr>
                <w:noProof/>
                <w:webHidden/>
              </w:rPr>
              <w:tab/>
            </w:r>
            <w:r w:rsidR="00696DED">
              <w:rPr>
                <w:noProof/>
                <w:webHidden/>
              </w:rPr>
              <w:fldChar w:fldCharType="begin"/>
            </w:r>
            <w:r w:rsidR="00696DED">
              <w:rPr>
                <w:noProof/>
                <w:webHidden/>
              </w:rPr>
              <w:instrText xml:space="preserve"> PAGEREF _Toc81854263 \h </w:instrText>
            </w:r>
            <w:r w:rsidR="00696DED">
              <w:rPr>
                <w:noProof/>
                <w:webHidden/>
              </w:rPr>
            </w:r>
            <w:r w:rsidR="00696DED">
              <w:rPr>
                <w:noProof/>
                <w:webHidden/>
              </w:rPr>
              <w:fldChar w:fldCharType="separate"/>
            </w:r>
            <w:r w:rsidR="00696DED">
              <w:rPr>
                <w:noProof/>
                <w:webHidden/>
              </w:rPr>
              <w:t>5</w:t>
            </w:r>
            <w:r w:rsidR="00696DED">
              <w:rPr>
                <w:noProof/>
                <w:webHidden/>
              </w:rPr>
              <w:fldChar w:fldCharType="end"/>
            </w:r>
          </w:hyperlink>
        </w:p>
        <w:p w14:paraId="43136F6E" w14:textId="1D7132DF" w:rsidR="00696DED" w:rsidRDefault="000D42D7">
          <w:pPr>
            <w:pStyle w:val="TOC1"/>
            <w:tabs>
              <w:tab w:val="right" w:leader="dot" w:pos="9350"/>
            </w:tabs>
            <w:rPr>
              <w:rFonts w:eastAsiaTheme="minorEastAsia"/>
              <w:noProof/>
              <w:sz w:val="22"/>
              <w:szCs w:val="22"/>
              <w:lang w:eastAsia="en-GB"/>
            </w:rPr>
          </w:pPr>
          <w:hyperlink w:anchor="_Toc81854264" w:history="1">
            <w:r w:rsidR="00696DED" w:rsidRPr="00164650">
              <w:rPr>
                <w:rStyle w:val="Hyperlink"/>
                <w:rFonts w:cs="Arial"/>
                <w:noProof/>
              </w:rPr>
              <w:t>Cultural Web</w:t>
            </w:r>
            <w:r w:rsidR="00696DED">
              <w:rPr>
                <w:noProof/>
                <w:webHidden/>
              </w:rPr>
              <w:tab/>
            </w:r>
            <w:r w:rsidR="00696DED">
              <w:rPr>
                <w:noProof/>
                <w:webHidden/>
              </w:rPr>
              <w:fldChar w:fldCharType="begin"/>
            </w:r>
            <w:r w:rsidR="00696DED">
              <w:rPr>
                <w:noProof/>
                <w:webHidden/>
              </w:rPr>
              <w:instrText xml:space="preserve"> PAGEREF _Toc81854264 \h </w:instrText>
            </w:r>
            <w:r w:rsidR="00696DED">
              <w:rPr>
                <w:noProof/>
                <w:webHidden/>
              </w:rPr>
            </w:r>
            <w:r w:rsidR="00696DED">
              <w:rPr>
                <w:noProof/>
                <w:webHidden/>
              </w:rPr>
              <w:fldChar w:fldCharType="separate"/>
            </w:r>
            <w:r w:rsidR="00696DED">
              <w:rPr>
                <w:noProof/>
                <w:webHidden/>
              </w:rPr>
              <w:t>5</w:t>
            </w:r>
            <w:r w:rsidR="00696DED">
              <w:rPr>
                <w:noProof/>
                <w:webHidden/>
              </w:rPr>
              <w:fldChar w:fldCharType="end"/>
            </w:r>
          </w:hyperlink>
        </w:p>
        <w:p w14:paraId="5BA6B0E4" w14:textId="586E7EF5" w:rsidR="00696DED" w:rsidRDefault="000D42D7">
          <w:pPr>
            <w:pStyle w:val="TOC1"/>
            <w:tabs>
              <w:tab w:val="right" w:leader="dot" w:pos="9350"/>
            </w:tabs>
            <w:rPr>
              <w:rFonts w:eastAsiaTheme="minorEastAsia"/>
              <w:noProof/>
              <w:sz w:val="22"/>
              <w:szCs w:val="22"/>
              <w:lang w:eastAsia="en-GB"/>
            </w:rPr>
          </w:pPr>
          <w:hyperlink w:anchor="_Toc81854265" w:history="1">
            <w:r w:rsidR="00696DED" w:rsidRPr="00164650">
              <w:rPr>
                <w:rStyle w:val="Hyperlink"/>
                <w:noProof/>
              </w:rPr>
              <w:t>Sainsbury’s external environmental analysis</w:t>
            </w:r>
            <w:r w:rsidR="00696DED">
              <w:rPr>
                <w:noProof/>
                <w:webHidden/>
              </w:rPr>
              <w:tab/>
            </w:r>
            <w:r w:rsidR="00696DED">
              <w:rPr>
                <w:noProof/>
                <w:webHidden/>
              </w:rPr>
              <w:fldChar w:fldCharType="begin"/>
            </w:r>
            <w:r w:rsidR="00696DED">
              <w:rPr>
                <w:noProof/>
                <w:webHidden/>
              </w:rPr>
              <w:instrText xml:space="preserve"> PAGEREF _Toc81854265 \h </w:instrText>
            </w:r>
            <w:r w:rsidR="00696DED">
              <w:rPr>
                <w:noProof/>
                <w:webHidden/>
              </w:rPr>
            </w:r>
            <w:r w:rsidR="00696DED">
              <w:rPr>
                <w:noProof/>
                <w:webHidden/>
              </w:rPr>
              <w:fldChar w:fldCharType="separate"/>
            </w:r>
            <w:r w:rsidR="00696DED">
              <w:rPr>
                <w:noProof/>
                <w:webHidden/>
              </w:rPr>
              <w:t>7</w:t>
            </w:r>
            <w:r w:rsidR="00696DED">
              <w:rPr>
                <w:noProof/>
                <w:webHidden/>
              </w:rPr>
              <w:fldChar w:fldCharType="end"/>
            </w:r>
          </w:hyperlink>
        </w:p>
        <w:p w14:paraId="24DD042E" w14:textId="2905D480" w:rsidR="00696DED" w:rsidRDefault="000D42D7">
          <w:pPr>
            <w:pStyle w:val="TOC2"/>
            <w:tabs>
              <w:tab w:val="right" w:leader="dot" w:pos="9350"/>
            </w:tabs>
            <w:rPr>
              <w:rFonts w:eastAsiaTheme="minorEastAsia"/>
              <w:noProof/>
              <w:sz w:val="22"/>
              <w:szCs w:val="22"/>
              <w:lang w:eastAsia="en-GB"/>
            </w:rPr>
          </w:pPr>
          <w:hyperlink w:anchor="_Toc81854266" w:history="1">
            <w:r w:rsidR="00696DED" w:rsidRPr="00164650">
              <w:rPr>
                <w:rStyle w:val="Hyperlink"/>
                <w:rFonts w:ascii="Arial" w:hAnsi="Arial" w:cs="Arial"/>
                <w:noProof/>
              </w:rPr>
              <w:t>Pestle analysis of the company Sainsbury’s -key drivers-Brexit and Covid-19, globalisation, and inflation</w:t>
            </w:r>
            <w:r w:rsidR="00696DED">
              <w:rPr>
                <w:noProof/>
                <w:webHidden/>
              </w:rPr>
              <w:tab/>
            </w:r>
            <w:r w:rsidR="00696DED">
              <w:rPr>
                <w:noProof/>
                <w:webHidden/>
              </w:rPr>
              <w:fldChar w:fldCharType="begin"/>
            </w:r>
            <w:r w:rsidR="00696DED">
              <w:rPr>
                <w:noProof/>
                <w:webHidden/>
              </w:rPr>
              <w:instrText xml:space="preserve"> PAGEREF _Toc81854266 \h </w:instrText>
            </w:r>
            <w:r w:rsidR="00696DED">
              <w:rPr>
                <w:noProof/>
                <w:webHidden/>
              </w:rPr>
            </w:r>
            <w:r w:rsidR="00696DED">
              <w:rPr>
                <w:noProof/>
                <w:webHidden/>
              </w:rPr>
              <w:fldChar w:fldCharType="separate"/>
            </w:r>
            <w:r w:rsidR="00696DED">
              <w:rPr>
                <w:noProof/>
                <w:webHidden/>
              </w:rPr>
              <w:t>7</w:t>
            </w:r>
            <w:r w:rsidR="00696DED">
              <w:rPr>
                <w:noProof/>
                <w:webHidden/>
              </w:rPr>
              <w:fldChar w:fldCharType="end"/>
            </w:r>
          </w:hyperlink>
        </w:p>
        <w:p w14:paraId="4DF61B06" w14:textId="3BE330E2" w:rsidR="00696DED" w:rsidRDefault="000D42D7">
          <w:pPr>
            <w:pStyle w:val="TOC1"/>
            <w:tabs>
              <w:tab w:val="right" w:leader="dot" w:pos="9350"/>
            </w:tabs>
            <w:rPr>
              <w:rFonts w:eastAsiaTheme="minorEastAsia"/>
              <w:noProof/>
              <w:sz w:val="22"/>
              <w:szCs w:val="22"/>
              <w:lang w:eastAsia="en-GB"/>
            </w:rPr>
          </w:pPr>
          <w:hyperlink w:anchor="_Toc81854267" w:history="1">
            <w:r w:rsidR="00696DED" w:rsidRPr="00164650">
              <w:rPr>
                <w:rStyle w:val="Hyperlink"/>
                <w:noProof/>
              </w:rPr>
              <w:t>Sainsbury's Industry Analysis using Five Porter Forces</w:t>
            </w:r>
            <w:r w:rsidR="00696DED">
              <w:rPr>
                <w:noProof/>
                <w:webHidden/>
              </w:rPr>
              <w:tab/>
            </w:r>
            <w:r w:rsidR="00696DED">
              <w:rPr>
                <w:noProof/>
                <w:webHidden/>
              </w:rPr>
              <w:fldChar w:fldCharType="begin"/>
            </w:r>
            <w:r w:rsidR="00696DED">
              <w:rPr>
                <w:noProof/>
                <w:webHidden/>
              </w:rPr>
              <w:instrText xml:space="preserve"> PAGEREF _Toc81854267 \h </w:instrText>
            </w:r>
            <w:r w:rsidR="00696DED">
              <w:rPr>
                <w:noProof/>
                <w:webHidden/>
              </w:rPr>
            </w:r>
            <w:r w:rsidR="00696DED">
              <w:rPr>
                <w:noProof/>
                <w:webHidden/>
              </w:rPr>
              <w:fldChar w:fldCharType="separate"/>
            </w:r>
            <w:r w:rsidR="00696DED">
              <w:rPr>
                <w:noProof/>
                <w:webHidden/>
              </w:rPr>
              <w:t>9</w:t>
            </w:r>
            <w:r w:rsidR="00696DED">
              <w:rPr>
                <w:noProof/>
                <w:webHidden/>
              </w:rPr>
              <w:fldChar w:fldCharType="end"/>
            </w:r>
          </w:hyperlink>
        </w:p>
        <w:p w14:paraId="75778580" w14:textId="005A8FF2" w:rsidR="00696DED" w:rsidRDefault="000D42D7">
          <w:pPr>
            <w:pStyle w:val="TOC1"/>
            <w:tabs>
              <w:tab w:val="right" w:leader="dot" w:pos="9350"/>
            </w:tabs>
            <w:rPr>
              <w:rFonts w:eastAsiaTheme="minorEastAsia"/>
              <w:noProof/>
              <w:sz w:val="22"/>
              <w:szCs w:val="22"/>
              <w:lang w:eastAsia="en-GB"/>
            </w:rPr>
          </w:pPr>
          <w:hyperlink w:anchor="_Toc81854268" w:history="1">
            <w:r w:rsidR="00696DED" w:rsidRPr="00164650">
              <w:rPr>
                <w:rStyle w:val="Hyperlink"/>
                <w:noProof/>
              </w:rPr>
              <w:t>Organisational culture and cultural Web</w:t>
            </w:r>
            <w:r w:rsidR="00696DED">
              <w:rPr>
                <w:noProof/>
                <w:webHidden/>
              </w:rPr>
              <w:tab/>
            </w:r>
            <w:r w:rsidR="00696DED">
              <w:rPr>
                <w:noProof/>
                <w:webHidden/>
              </w:rPr>
              <w:fldChar w:fldCharType="begin"/>
            </w:r>
            <w:r w:rsidR="00696DED">
              <w:rPr>
                <w:noProof/>
                <w:webHidden/>
              </w:rPr>
              <w:instrText xml:space="preserve"> PAGEREF _Toc81854268 \h </w:instrText>
            </w:r>
            <w:r w:rsidR="00696DED">
              <w:rPr>
                <w:noProof/>
                <w:webHidden/>
              </w:rPr>
            </w:r>
            <w:r w:rsidR="00696DED">
              <w:rPr>
                <w:noProof/>
                <w:webHidden/>
              </w:rPr>
              <w:fldChar w:fldCharType="separate"/>
            </w:r>
            <w:r w:rsidR="00696DED">
              <w:rPr>
                <w:noProof/>
                <w:webHidden/>
              </w:rPr>
              <w:t>11</w:t>
            </w:r>
            <w:r w:rsidR="00696DED">
              <w:rPr>
                <w:noProof/>
                <w:webHidden/>
              </w:rPr>
              <w:fldChar w:fldCharType="end"/>
            </w:r>
          </w:hyperlink>
        </w:p>
        <w:p w14:paraId="054974EB" w14:textId="166E9F5D" w:rsidR="00696DED" w:rsidRDefault="000D42D7">
          <w:pPr>
            <w:pStyle w:val="TOC1"/>
            <w:tabs>
              <w:tab w:val="right" w:leader="dot" w:pos="9350"/>
            </w:tabs>
            <w:rPr>
              <w:rFonts w:eastAsiaTheme="minorEastAsia"/>
              <w:noProof/>
              <w:sz w:val="22"/>
              <w:szCs w:val="22"/>
              <w:lang w:eastAsia="en-GB"/>
            </w:rPr>
          </w:pPr>
          <w:hyperlink w:anchor="_Toc81854269" w:history="1">
            <w:r w:rsidR="00696DED" w:rsidRPr="00164650">
              <w:rPr>
                <w:rStyle w:val="Hyperlink"/>
                <w:noProof/>
              </w:rPr>
              <w:t>External Factors and Organizational Culture- Covid- 19, Brexit, Globalization</w:t>
            </w:r>
            <w:r w:rsidR="00696DED">
              <w:rPr>
                <w:noProof/>
                <w:webHidden/>
              </w:rPr>
              <w:tab/>
            </w:r>
            <w:r w:rsidR="00696DED">
              <w:rPr>
                <w:noProof/>
                <w:webHidden/>
              </w:rPr>
              <w:fldChar w:fldCharType="begin"/>
            </w:r>
            <w:r w:rsidR="00696DED">
              <w:rPr>
                <w:noProof/>
                <w:webHidden/>
              </w:rPr>
              <w:instrText xml:space="preserve"> PAGEREF _Toc81854269 \h </w:instrText>
            </w:r>
            <w:r w:rsidR="00696DED">
              <w:rPr>
                <w:noProof/>
                <w:webHidden/>
              </w:rPr>
            </w:r>
            <w:r w:rsidR="00696DED">
              <w:rPr>
                <w:noProof/>
                <w:webHidden/>
              </w:rPr>
              <w:fldChar w:fldCharType="separate"/>
            </w:r>
            <w:r w:rsidR="00696DED">
              <w:rPr>
                <w:noProof/>
                <w:webHidden/>
              </w:rPr>
              <w:t>12</w:t>
            </w:r>
            <w:r w:rsidR="00696DED">
              <w:rPr>
                <w:noProof/>
                <w:webHidden/>
              </w:rPr>
              <w:fldChar w:fldCharType="end"/>
            </w:r>
          </w:hyperlink>
        </w:p>
        <w:p w14:paraId="6E1700C2" w14:textId="28593A0C" w:rsidR="00696DED" w:rsidRDefault="000D42D7">
          <w:pPr>
            <w:pStyle w:val="TOC2"/>
            <w:tabs>
              <w:tab w:val="right" w:leader="dot" w:pos="9350"/>
            </w:tabs>
            <w:rPr>
              <w:rFonts w:eastAsiaTheme="minorEastAsia"/>
              <w:noProof/>
              <w:sz w:val="22"/>
              <w:szCs w:val="22"/>
              <w:lang w:eastAsia="en-GB"/>
            </w:rPr>
          </w:pPr>
          <w:hyperlink w:anchor="_Toc81854270" w:history="1">
            <w:r w:rsidR="00696DED" w:rsidRPr="00164650">
              <w:rPr>
                <w:rStyle w:val="Hyperlink"/>
                <w:rFonts w:ascii="Arial" w:hAnsi="Arial" w:cs="Arial"/>
                <w:noProof/>
              </w:rPr>
              <w:t>Covid-19</w:t>
            </w:r>
            <w:r w:rsidR="00696DED">
              <w:rPr>
                <w:noProof/>
                <w:webHidden/>
              </w:rPr>
              <w:tab/>
            </w:r>
            <w:r w:rsidR="00696DED">
              <w:rPr>
                <w:noProof/>
                <w:webHidden/>
              </w:rPr>
              <w:fldChar w:fldCharType="begin"/>
            </w:r>
            <w:r w:rsidR="00696DED">
              <w:rPr>
                <w:noProof/>
                <w:webHidden/>
              </w:rPr>
              <w:instrText xml:space="preserve"> PAGEREF _Toc81854270 \h </w:instrText>
            </w:r>
            <w:r w:rsidR="00696DED">
              <w:rPr>
                <w:noProof/>
                <w:webHidden/>
              </w:rPr>
            </w:r>
            <w:r w:rsidR="00696DED">
              <w:rPr>
                <w:noProof/>
                <w:webHidden/>
              </w:rPr>
              <w:fldChar w:fldCharType="separate"/>
            </w:r>
            <w:r w:rsidR="00696DED">
              <w:rPr>
                <w:noProof/>
                <w:webHidden/>
              </w:rPr>
              <w:t>12</w:t>
            </w:r>
            <w:r w:rsidR="00696DED">
              <w:rPr>
                <w:noProof/>
                <w:webHidden/>
              </w:rPr>
              <w:fldChar w:fldCharType="end"/>
            </w:r>
          </w:hyperlink>
        </w:p>
        <w:p w14:paraId="038504D2" w14:textId="7D44CC4F" w:rsidR="00696DED" w:rsidRDefault="000D42D7">
          <w:pPr>
            <w:pStyle w:val="TOC2"/>
            <w:tabs>
              <w:tab w:val="right" w:leader="dot" w:pos="9350"/>
            </w:tabs>
            <w:rPr>
              <w:rFonts w:eastAsiaTheme="minorEastAsia"/>
              <w:noProof/>
              <w:sz w:val="22"/>
              <w:szCs w:val="22"/>
              <w:lang w:eastAsia="en-GB"/>
            </w:rPr>
          </w:pPr>
          <w:hyperlink w:anchor="_Toc81854271" w:history="1">
            <w:r w:rsidR="00696DED" w:rsidRPr="00164650">
              <w:rPr>
                <w:rStyle w:val="Hyperlink"/>
                <w:rFonts w:ascii="Arial" w:hAnsi="Arial" w:cs="Arial"/>
                <w:noProof/>
              </w:rPr>
              <w:t>Brexit</w:t>
            </w:r>
            <w:r w:rsidR="00696DED">
              <w:rPr>
                <w:noProof/>
                <w:webHidden/>
              </w:rPr>
              <w:tab/>
            </w:r>
            <w:r w:rsidR="00696DED">
              <w:rPr>
                <w:noProof/>
                <w:webHidden/>
              </w:rPr>
              <w:fldChar w:fldCharType="begin"/>
            </w:r>
            <w:r w:rsidR="00696DED">
              <w:rPr>
                <w:noProof/>
                <w:webHidden/>
              </w:rPr>
              <w:instrText xml:space="preserve"> PAGEREF _Toc81854271 \h </w:instrText>
            </w:r>
            <w:r w:rsidR="00696DED">
              <w:rPr>
                <w:noProof/>
                <w:webHidden/>
              </w:rPr>
            </w:r>
            <w:r w:rsidR="00696DED">
              <w:rPr>
                <w:noProof/>
                <w:webHidden/>
              </w:rPr>
              <w:fldChar w:fldCharType="separate"/>
            </w:r>
            <w:r w:rsidR="00696DED">
              <w:rPr>
                <w:noProof/>
                <w:webHidden/>
              </w:rPr>
              <w:t>13</w:t>
            </w:r>
            <w:r w:rsidR="00696DED">
              <w:rPr>
                <w:noProof/>
                <w:webHidden/>
              </w:rPr>
              <w:fldChar w:fldCharType="end"/>
            </w:r>
          </w:hyperlink>
        </w:p>
        <w:p w14:paraId="2116A6F6" w14:textId="21965B21" w:rsidR="00696DED" w:rsidRDefault="000D42D7">
          <w:pPr>
            <w:pStyle w:val="TOC2"/>
            <w:tabs>
              <w:tab w:val="right" w:leader="dot" w:pos="9350"/>
            </w:tabs>
            <w:rPr>
              <w:rFonts w:eastAsiaTheme="minorEastAsia"/>
              <w:noProof/>
              <w:sz w:val="22"/>
              <w:szCs w:val="22"/>
              <w:lang w:eastAsia="en-GB"/>
            </w:rPr>
          </w:pPr>
          <w:hyperlink w:anchor="_Toc81854272" w:history="1">
            <w:r w:rsidR="00696DED" w:rsidRPr="00164650">
              <w:rPr>
                <w:rStyle w:val="Hyperlink"/>
                <w:rFonts w:ascii="Arial" w:hAnsi="Arial" w:cs="Arial"/>
                <w:noProof/>
              </w:rPr>
              <w:t>Globalization</w:t>
            </w:r>
            <w:r w:rsidR="00696DED">
              <w:rPr>
                <w:noProof/>
                <w:webHidden/>
              </w:rPr>
              <w:tab/>
            </w:r>
            <w:r w:rsidR="00696DED">
              <w:rPr>
                <w:noProof/>
                <w:webHidden/>
              </w:rPr>
              <w:fldChar w:fldCharType="begin"/>
            </w:r>
            <w:r w:rsidR="00696DED">
              <w:rPr>
                <w:noProof/>
                <w:webHidden/>
              </w:rPr>
              <w:instrText xml:space="preserve"> PAGEREF _Toc81854272 \h </w:instrText>
            </w:r>
            <w:r w:rsidR="00696DED">
              <w:rPr>
                <w:noProof/>
                <w:webHidden/>
              </w:rPr>
            </w:r>
            <w:r w:rsidR="00696DED">
              <w:rPr>
                <w:noProof/>
                <w:webHidden/>
              </w:rPr>
              <w:fldChar w:fldCharType="separate"/>
            </w:r>
            <w:r w:rsidR="00696DED">
              <w:rPr>
                <w:noProof/>
                <w:webHidden/>
              </w:rPr>
              <w:t>13</w:t>
            </w:r>
            <w:r w:rsidR="00696DED">
              <w:rPr>
                <w:noProof/>
                <w:webHidden/>
              </w:rPr>
              <w:fldChar w:fldCharType="end"/>
            </w:r>
          </w:hyperlink>
        </w:p>
        <w:p w14:paraId="7D0FE775" w14:textId="67ACEB70" w:rsidR="00696DED" w:rsidRDefault="000D42D7">
          <w:pPr>
            <w:pStyle w:val="TOC1"/>
            <w:tabs>
              <w:tab w:val="right" w:leader="dot" w:pos="9350"/>
            </w:tabs>
            <w:rPr>
              <w:rFonts w:eastAsiaTheme="minorEastAsia"/>
              <w:noProof/>
              <w:sz w:val="22"/>
              <w:szCs w:val="22"/>
              <w:lang w:eastAsia="en-GB"/>
            </w:rPr>
          </w:pPr>
          <w:hyperlink w:anchor="_Toc81854273" w:history="1">
            <w:r w:rsidR="00696DED" w:rsidRPr="00164650">
              <w:rPr>
                <w:rStyle w:val="Hyperlink"/>
                <w:bCs/>
                <w:noProof/>
              </w:rPr>
              <w:t>Organisational culture and Performance</w:t>
            </w:r>
            <w:r w:rsidR="00696DED">
              <w:rPr>
                <w:noProof/>
                <w:webHidden/>
              </w:rPr>
              <w:tab/>
            </w:r>
            <w:r w:rsidR="00696DED">
              <w:rPr>
                <w:noProof/>
                <w:webHidden/>
              </w:rPr>
              <w:fldChar w:fldCharType="begin"/>
            </w:r>
            <w:r w:rsidR="00696DED">
              <w:rPr>
                <w:noProof/>
                <w:webHidden/>
              </w:rPr>
              <w:instrText xml:space="preserve"> PAGEREF _Toc81854273 \h </w:instrText>
            </w:r>
            <w:r w:rsidR="00696DED">
              <w:rPr>
                <w:noProof/>
                <w:webHidden/>
              </w:rPr>
            </w:r>
            <w:r w:rsidR="00696DED">
              <w:rPr>
                <w:noProof/>
                <w:webHidden/>
              </w:rPr>
              <w:fldChar w:fldCharType="separate"/>
            </w:r>
            <w:r w:rsidR="00696DED">
              <w:rPr>
                <w:noProof/>
                <w:webHidden/>
              </w:rPr>
              <w:t>14</w:t>
            </w:r>
            <w:r w:rsidR="00696DED">
              <w:rPr>
                <w:noProof/>
                <w:webHidden/>
              </w:rPr>
              <w:fldChar w:fldCharType="end"/>
            </w:r>
          </w:hyperlink>
        </w:p>
        <w:p w14:paraId="662F6744" w14:textId="23A32A20" w:rsidR="00696DED" w:rsidRDefault="000D42D7">
          <w:pPr>
            <w:pStyle w:val="TOC2"/>
            <w:tabs>
              <w:tab w:val="right" w:leader="dot" w:pos="9350"/>
            </w:tabs>
            <w:rPr>
              <w:rFonts w:eastAsiaTheme="minorEastAsia"/>
              <w:noProof/>
              <w:sz w:val="22"/>
              <w:szCs w:val="22"/>
              <w:lang w:eastAsia="en-GB"/>
            </w:rPr>
          </w:pPr>
          <w:hyperlink w:anchor="_Toc81854274" w:history="1">
            <w:r w:rsidR="00696DED" w:rsidRPr="00164650">
              <w:rPr>
                <w:rStyle w:val="Hyperlink"/>
                <w:rFonts w:ascii="Arial" w:hAnsi="Arial" w:cs="Arial"/>
                <w:noProof/>
              </w:rPr>
              <w:t>Mckinsey’ s 7P model (McKinsey, 2008)</w:t>
            </w:r>
            <w:r w:rsidR="00696DED">
              <w:rPr>
                <w:noProof/>
                <w:webHidden/>
              </w:rPr>
              <w:tab/>
            </w:r>
            <w:r w:rsidR="00696DED">
              <w:rPr>
                <w:noProof/>
                <w:webHidden/>
              </w:rPr>
              <w:fldChar w:fldCharType="begin"/>
            </w:r>
            <w:r w:rsidR="00696DED">
              <w:rPr>
                <w:noProof/>
                <w:webHidden/>
              </w:rPr>
              <w:instrText xml:space="preserve"> PAGEREF _Toc81854274 \h </w:instrText>
            </w:r>
            <w:r w:rsidR="00696DED">
              <w:rPr>
                <w:noProof/>
                <w:webHidden/>
              </w:rPr>
            </w:r>
            <w:r w:rsidR="00696DED">
              <w:rPr>
                <w:noProof/>
                <w:webHidden/>
              </w:rPr>
              <w:fldChar w:fldCharType="separate"/>
            </w:r>
            <w:r w:rsidR="00696DED">
              <w:rPr>
                <w:noProof/>
                <w:webHidden/>
              </w:rPr>
              <w:t>14</w:t>
            </w:r>
            <w:r w:rsidR="00696DED">
              <w:rPr>
                <w:noProof/>
                <w:webHidden/>
              </w:rPr>
              <w:fldChar w:fldCharType="end"/>
            </w:r>
          </w:hyperlink>
        </w:p>
        <w:p w14:paraId="43998DF8" w14:textId="5A26EA88" w:rsidR="00696DED" w:rsidRDefault="000D42D7">
          <w:pPr>
            <w:pStyle w:val="TOC1"/>
            <w:tabs>
              <w:tab w:val="right" w:leader="dot" w:pos="9350"/>
            </w:tabs>
            <w:rPr>
              <w:rFonts w:eastAsiaTheme="minorEastAsia"/>
              <w:noProof/>
              <w:sz w:val="22"/>
              <w:szCs w:val="22"/>
              <w:lang w:eastAsia="en-GB"/>
            </w:rPr>
          </w:pPr>
          <w:hyperlink w:anchor="_Toc81854275" w:history="1">
            <w:r w:rsidR="00696DED" w:rsidRPr="00164650">
              <w:rPr>
                <w:rStyle w:val="Hyperlink"/>
                <w:noProof/>
              </w:rPr>
              <w:t>Ethical Dilemma</w:t>
            </w:r>
            <w:r w:rsidR="00696DED">
              <w:rPr>
                <w:noProof/>
                <w:webHidden/>
              </w:rPr>
              <w:tab/>
            </w:r>
            <w:r w:rsidR="00696DED">
              <w:rPr>
                <w:noProof/>
                <w:webHidden/>
              </w:rPr>
              <w:fldChar w:fldCharType="begin"/>
            </w:r>
            <w:r w:rsidR="00696DED">
              <w:rPr>
                <w:noProof/>
                <w:webHidden/>
              </w:rPr>
              <w:instrText xml:space="preserve"> PAGEREF _Toc81854275 \h </w:instrText>
            </w:r>
            <w:r w:rsidR="00696DED">
              <w:rPr>
                <w:noProof/>
                <w:webHidden/>
              </w:rPr>
            </w:r>
            <w:r w:rsidR="00696DED">
              <w:rPr>
                <w:noProof/>
                <w:webHidden/>
              </w:rPr>
              <w:fldChar w:fldCharType="separate"/>
            </w:r>
            <w:r w:rsidR="00696DED">
              <w:rPr>
                <w:noProof/>
                <w:webHidden/>
              </w:rPr>
              <w:t>17</w:t>
            </w:r>
            <w:r w:rsidR="00696DED">
              <w:rPr>
                <w:noProof/>
                <w:webHidden/>
              </w:rPr>
              <w:fldChar w:fldCharType="end"/>
            </w:r>
          </w:hyperlink>
        </w:p>
        <w:p w14:paraId="74E83D01" w14:textId="7C48C507" w:rsidR="00696DED" w:rsidRDefault="000D42D7">
          <w:pPr>
            <w:pStyle w:val="TOC1"/>
            <w:tabs>
              <w:tab w:val="right" w:leader="dot" w:pos="9350"/>
            </w:tabs>
            <w:rPr>
              <w:rFonts w:eastAsiaTheme="minorEastAsia"/>
              <w:noProof/>
              <w:sz w:val="22"/>
              <w:szCs w:val="22"/>
              <w:lang w:eastAsia="en-GB"/>
            </w:rPr>
          </w:pPr>
          <w:hyperlink w:anchor="_Toc81854276" w:history="1">
            <w:r w:rsidR="00696DED" w:rsidRPr="00164650">
              <w:rPr>
                <w:rStyle w:val="Hyperlink"/>
                <w:noProof/>
              </w:rPr>
              <w:t>Conclusions and Recommendations</w:t>
            </w:r>
            <w:r w:rsidR="00696DED">
              <w:rPr>
                <w:noProof/>
                <w:webHidden/>
              </w:rPr>
              <w:tab/>
            </w:r>
            <w:r w:rsidR="00696DED">
              <w:rPr>
                <w:noProof/>
                <w:webHidden/>
              </w:rPr>
              <w:fldChar w:fldCharType="begin"/>
            </w:r>
            <w:r w:rsidR="00696DED">
              <w:rPr>
                <w:noProof/>
                <w:webHidden/>
              </w:rPr>
              <w:instrText xml:space="preserve"> PAGEREF _Toc81854276 \h </w:instrText>
            </w:r>
            <w:r w:rsidR="00696DED">
              <w:rPr>
                <w:noProof/>
                <w:webHidden/>
              </w:rPr>
            </w:r>
            <w:r w:rsidR="00696DED">
              <w:rPr>
                <w:noProof/>
                <w:webHidden/>
              </w:rPr>
              <w:fldChar w:fldCharType="separate"/>
            </w:r>
            <w:r w:rsidR="00696DED">
              <w:rPr>
                <w:noProof/>
                <w:webHidden/>
              </w:rPr>
              <w:t>18</w:t>
            </w:r>
            <w:r w:rsidR="00696DED">
              <w:rPr>
                <w:noProof/>
                <w:webHidden/>
              </w:rPr>
              <w:fldChar w:fldCharType="end"/>
            </w:r>
          </w:hyperlink>
        </w:p>
        <w:p w14:paraId="0C794E5F" w14:textId="0B7C0706" w:rsidR="00696DED" w:rsidRDefault="000D42D7">
          <w:pPr>
            <w:pStyle w:val="TOC1"/>
            <w:tabs>
              <w:tab w:val="right" w:leader="dot" w:pos="9350"/>
            </w:tabs>
            <w:rPr>
              <w:rFonts w:eastAsiaTheme="minorEastAsia"/>
              <w:noProof/>
              <w:sz w:val="22"/>
              <w:szCs w:val="22"/>
              <w:lang w:eastAsia="en-GB"/>
            </w:rPr>
          </w:pPr>
          <w:hyperlink w:anchor="_Toc81854277" w:history="1">
            <w:r w:rsidR="00696DED" w:rsidRPr="00164650">
              <w:rPr>
                <w:rStyle w:val="Hyperlink"/>
                <w:noProof/>
              </w:rPr>
              <w:t>Reflection using Gibbs’s model (1988)</w:t>
            </w:r>
            <w:r w:rsidR="00696DED">
              <w:rPr>
                <w:noProof/>
                <w:webHidden/>
              </w:rPr>
              <w:tab/>
            </w:r>
            <w:r w:rsidR="00696DED">
              <w:rPr>
                <w:noProof/>
                <w:webHidden/>
              </w:rPr>
              <w:fldChar w:fldCharType="begin"/>
            </w:r>
            <w:r w:rsidR="00696DED">
              <w:rPr>
                <w:noProof/>
                <w:webHidden/>
              </w:rPr>
              <w:instrText xml:space="preserve"> PAGEREF _Toc81854277 \h </w:instrText>
            </w:r>
            <w:r w:rsidR="00696DED">
              <w:rPr>
                <w:noProof/>
                <w:webHidden/>
              </w:rPr>
            </w:r>
            <w:r w:rsidR="00696DED">
              <w:rPr>
                <w:noProof/>
                <w:webHidden/>
              </w:rPr>
              <w:fldChar w:fldCharType="separate"/>
            </w:r>
            <w:r w:rsidR="00696DED">
              <w:rPr>
                <w:noProof/>
                <w:webHidden/>
              </w:rPr>
              <w:t>18</w:t>
            </w:r>
            <w:r w:rsidR="00696DED">
              <w:rPr>
                <w:noProof/>
                <w:webHidden/>
              </w:rPr>
              <w:fldChar w:fldCharType="end"/>
            </w:r>
          </w:hyperlink>
        </w:p>
        <w:p w14:paraId="3B231092" w14:textId="30263451" w:rsidR="00696DED" w:rsidRDefault="00696DED">
          <w:r>
            <w:rPr>
              <w:b/>
              <w:bCs/>
              <w:noProof/>
            </w:rPr>
            <w:fldChar w:fldCharType="end"/>
          </w:r>
        </w:p>
      </w:sdtContent>
    </w:sdt>
    <w:p w14:paraId="5029EFAA" w14:textId="73DC1C8E" w:rsidR="005005E7" w:rsidRPr="00A72098" w:rsidRDefault="005005E7" w:rsidP="00A72098">
      <w:pPr>
        <w:spacing w:line="360" w:lineRule="auto"/>
        <w:jc w:val="both"/>
        <w:rPr>
          <w:rFonts w:ascii="Arial" w:hAnsi="Arial" w:cs="Arial"/>
          <w:sz w:val="22"/>
          <w:szCs w:val="22"/>
        </w:rPr>
      </w:pPr>
    </w:p>
    <w:p w14:paraId="09C8F953" w14:textId="7E118BA9" w:rsidR="005005E7" w:rsidRPr="00A72098" w:rsidRDefault="005005E7" w:rsidP="00A72098">
      <w:pPr>
        <w:spacing w:line="360" w:lineRule="auto"/>
        <w:jc w:val="both"/>
        <w:rPr>
          <w:rFonts w:ascii="Arial" w:hAnsi="Arial" w:cs="Arial"/>
          <w:color w:val="0D0D0D" w:themeColor="text1" w:themeTint="F2"/>
          <w:sz w:val="22"/>
          <w:szCs w:val="22"/>
        </w:rPr>
      </w:pPr>
    </w:p>
    <w:p w14:paraId="0227E08A" w14:textId="4C6895CF" w:rsidR="005005E7" w:rsidRDefault="005005E7" w:rsidP="00A72098">
      <w:pPr>
        <w:spacing w:line="360" w:lineRule="auto"/>
        <w:jc w:val="both"/>
        <w:rPr>
          <w:rFonts w:ascii="Arial" w:hAnsi="Arial" w:cs="Arial"/>
          <w:sz w:val="22"/>
          <w:szCs w:val="22"/>
        </w:rPr>
      </w:pPr>
    </w:p>
    <w:p w14:paraId="6347F194" w14:textId="5A0B95BA" w:rsidR="00880144" w:rsidRDefault="00880144" w:rsidP="00A72098">
      <w:pPr>
        <w:spacing w:line="360" w:lineRule="auto"/>
        <w:jc w:val="both"/>
        <w:rPr>
          <w:rFonts w:ascii="Arial" w:hAnsi="Arial" w:cs="Arial"/>
          <w:sz w:val="22"/>
          <w:szCs w:val="22"/>
        </w:rPr>
      </w:pPr>
    </w:p>
    <w:p w14:paraId="097BEE0B" w14:textId="7267DDEE" w:rsidR="00880144" w:rsidRDefault="00880144" w:rsidP="00A72098">
      <w:pPr>
        <w:spacing w:line="360" w:lineRule="auto"/>
        <w:jc w:val="both"/>
        <w:rPr>
          <w:rFonts w:ascii="Arial" w:hAnsi="Arial" w:cs="Arial"/>
          <w:sz w:val="22"/>
          <w:szCs w:val="22"/>
        </w:rPr>
      </w:pPr>
    </w:p>
    <w:p w14:paraId="15B9EDAC" w14:textId="18DF9CDA" w:rsidR="00880144" w:rsidRDefault="00880144" w:rsidP="00A72098">
      <w:pPr>
        <w:spacing w:line="360" w:lineRule="auto"/>
        <w:jc w:val="both"/>
        <w:rPr>
          <w:rFonts w:ascii="Arial" w:hAnsi="Arial" w:cs="Arial"/>
          <w:sz w:val="22"/>
          <w:szCs w:val="22"/>
        </w:rPr>
      </w:pPr>
    </w:p>
    <w:p w14:paraId="559127F8" w14:textId="3CB72797" w:rsidR="00880144" w:rsidRDefault="00880144" w:rsidP="00A72098">
      <w:pPr>
        <w:spacing w:line="360" w:lineRule="auto"/>
        <w:jc w:val="both"/>
        <w:rPr>
          <w:rFonts w:ascii="Arial" w:hAnsi="Arial" w:cs="Arial"/>
          <w:sz w:val="22"/>
          <w:szCs w:val="22"/>
        </w:rPr>
      </w:pPr>
    </w:p>
    <w:p w14:paraId="5976A52B" w14:textId="37AB503E" w:rsidR="00880144" w:rsidRDefault="00880144" w:rsidP="00A72098">
      <w:pPr>
        <w:spacing w:line="360" w:lineRule="auto"/>
        <w:jc w:val="both"/>
        <w:rPr>
          <w:rFonts w:ascii="Arial" w:hAnsi="Arial" w:cs="Arial"/>
          <w:sz w:val="22"/>
          <w:szCs w:val="22"/>
        </w:rPr>
      </w:pPr>
    </w:p>
    <w:p w14:paraId="42322A66" w14:textId="199156A9" w:rsidR="00880144" w:rsidRDefault="00880144" w:rsidP="00A72098">
      <w:pPr>
        <w:spacing w:line="360" w:lineRule="auto"/>
        <w:jc w:val="both"/>
        <w:rPr>
          <w:rFonts w:ascii="Arial" w:hAnsi="Arial" w:cs="Arial"/>
          <w:sz w:val="22"/>
          <w:szCs w:val="22"/>
        </w:rPr>
      </w:pPr>
    </w:p>
    <w:p w14:paraId="77B64F6F" w14:textId="28123E73" w:rsidR="00880144" w:rsidRPr="006D6A04" w:rsidRDefault="00880144" w:rsidP="006D6A04">
      <w:pPr>
        <w:pStyle w:val="Heading1"/>
        <w:spacing w:line="360" w:lineRule="auto"/>
        <w:jc w:val="both"/>
        <w:rPr>
          <w:sz w:val="24"/>
          <w:szCs w:val="48"/>
        </w:rPr>
      </w:pPr>
    </w:p>
    <w:p w14:paraId="29E6AB8A" w14:textId="2E302D3E" w:rsidR="005005E7" w:rsidRDefault="006D6A04" w:rsidP="006D6A04">
      <w:pPr>
        <w:pStyle w:val="Heading1"/>
        <w:spacing w:line="360" w:lineRule="auto"/>
        <w:jc w:val="both"/>
        <w:rPr>
          <w:sz w:val="24"/>
          <w:szCs w:val="48"/>
        </w:rPr>
      </w:pPr>
      <w:r w:rsidRPr="006D6A04">
        <w:rPr>
          <w:sz w:val="24"/>
          <w:szCs w:val="48"/>
        </w:rPr>
        <w:t>Executive summary</w:t>
      </w:r>
    </w:p>
    <w:p w14:paraId="516FE437" w14:textId="3CCFAA07" w:rsidR="006E1188" w:rsidRDefault="0082697A" w:rsidP="006E1188">
      <w:pPr>
        <w:spacing w:line="360" w:lineRule="auto"/>
        <w:jc w:val="both"/>
        <w:rPr>
          <w:rFonts w:ascii="Arial" w:hAnsi="Arial" w:cs="Arial"/>
          <w:sz w:val="22"/>
          <w:szCs w:val="22"/>
        </w:rPr>
      </w:pPr>
      <w:r w:rsidRPr="006E1188">
        <w:rPr>
          <w:rFonts w:ascii="Arial" w:hAnsi="Arial" w:cs="Arial"/>
          <w:sz w:val="22"/>
          <w:szCs w:val="22"/>
        </w:rPr>
        <w:t xml:space="preserve">The following report has analysed </w:t>
      </w:r>
      <w:r w:rsidR="00FE6717" w:rsidRPr="006E1188">
        <w:rPr>
          <w:rFonts w:ascii="Arial" w:hAnsi="Arial" w:cs="Arial"/>
          <w:sz w:val="22"/>
          <w:szCs w:val="22"/>
        </w:rPr>
        <w:t xml:space="preserve">different tools and models to gain a better knowledge </w:t>
      </w:r>
      <w:r w:rsidR="00B919B7" w:rsidRPr="006E1188">
        <w:rPr>
          <w:rFonts w:ascii="Arial" w:hAnsi="Arial" w:cs="Arial"/>
          <w:sz w:val="22"/>
          <w:szCs w:val="22"/>
        </w:rPr>
        <w:t>on the impact of the organisational culture on the efficiency of the company, moreover, the chosen company</w:t>
      </w:r>
      <w:r w:rsidR="00FD2209" w:rsidRPr="006E1188">
        <w:rPr>
          <w:rFonts w:ascii="Arial" w:hAnsi="Arial" w:cs="Arial"/>
          <w:sz w:val="22"/>
          <w:szCs w:val="22"/>
        </w:rPr>
        <w:t xml:space="preserve">, Sainsbury, </w:t>
      </w:r>
      <w:r w:rsidR="008A7D49" w:rsidRPr="006E1188">
        <w:rPr>
          <w:rFonts w:ascii="Arial" w:hAnsi="Arial" w:cs="Arial"/>
          <w:sz w:val="22"/>
          <w:szCs w:val="22"/>
        </w:rPr>
        <w:t xml:space="preserve">was assessed from different factors, eternal and internal, </w:t>
      </w:r>
      <w:r w:rsidR="006E1188" w:rsidRPr="006E1188">
        <w:rPr>
          <w:rFonts w:ascii="Arial" w:hAnsi="Arial" w:cs="Arial"/>
          <w:sz w:val="22"/>
          <w:szCs w:val="22"/>
        </w:rPr>
        <w:t>C</w:t>
      </w:r>
      <w:r w:rsidR="008A7D49" w:rsidRPr="006E1188">
        <w:rPr>
          <w:rFonts w:ascii="Arial" w:hAnsi="Arial" w:cs="Arial"/>
          <w:sz w:val="22"/>
          <w:szCs w:val="22"/>
        </w:rPr>
        <w:t xml:space="preserve">ovid </w:t>
      </w:r>
      <w:r w:rsidR="006E1188" w:rsidRPr="006E1188">
        <w:rPr>
          <w:rFonts w:ascii="Arial" w:hAnsi="Arial" w:cs="Arial"/>
          <w:sz w:val="22"/>
          <w:szCs w:val="22"/>
        </w:rPr>
        <w:t>-19, Brexit and globalisation that has made changes to the company’s internal and external operations.</w:t>
      </w:r>
    </w:p>
    <w:p w14:paraId="05BAA098" w14:textId="77777777" w:rsidR="00D87E6D" w:rsidRPr="00D87E6D" w:rsidRDefault="00D87E6D" w:rsidP="006E1188">
      <w:pPr>
        <w:spacing w:line="360" w:lineRule="auto"/>
        <w:jc w:val="both"/>
        <w:rPr>
          <w:rFonts w:ascii="Arial" w:hAnsi="Arial" w:cs="Arial"/>
          <w:sz w:val="22"/>
          <w:szCs w:val="22"/>
        </w:rPr>
      </w:pPr>
    </w:p>
    <w:p w14:paraId="37CE0FBE" w14:textId="2BE88568" w:rsidR="005005E7" w:rsidRPr="00A72098" w:rsidRDefault="005005E7" w:rsidP="00A72098">
      <w:pPr>
        <w:pStyle w:val="Heading1"/>
        <w:spacing w:line="360" w:lineRule="auto"/>
        <w:jc w:val="both"/>
        <w:rPr>
          <w:rFonts w:cs="Arial"/>
          <w:color w:val="0D0D0D" w:themeColor="text1" w:themeTint="F2"/>
          <w:sz w:val="22"/>
          <w:szCs w:val="22"/>
        </w:rPr>
      </w:pPr>
      <w:bookmarkStart w:id="1" w:name="_Toc81854260"/>
      <w:r w:rsidRPr="00A72098">
        <w:rPr>
          <w:rFonts w:cs="Arial"/>
          <w:color w:val="0D0D0D" w:themeColor="text1" w:themeTint="F2"/>
          <w:sz w:val="22"/>
          <w:szCs w:val="22"/>
        </w:rPr>
        <w:t>INTRODUCTION</w:t>
      </w:r>
      <w:bookmarkEnd w:id="1"/>
      <w:r w:rsidRPr="00A72098">
        <w:rPr>
          <w:rFonts w:cs="Arial"/>
          <w:color w:val="0D0D0D" w:themeColor="text1" w:themeTint="F2"/>
          <w:sz w:val="22"/>
          <w:szCs w:val="22"/>
        </w:rPr>
        <w:t xml:space="preserve"> </w:t>
      </w:r>
    </w:p>
    <w:p w14:paraId="1252B6CF" w14:textId="0A3BD661" w:rsidR="005005E7" w:rsidRPr="00A72098" w:rsidRDefault="005005E7" w:rsidP="00A72098">
      <w:pPr>
        <w:spacing w:line="360" w:lineRule="auto"/>
        <w:jc w:val="both"/>
        <w:rPr>
          <w:rFonts w:ascii="Arial" w:hAnsi="Arial" w:cs="Arial"/>
          <w:sz w:val="22"/>
          <w:szCs w:val="22"/>
        </w:rPr>
      </w:pPr>
    </w:p>
    <w:p w14:paraId="797EC922" w14:textId="17BF0109" w:rsidR="0028404C" w:rsidRPr="00A72098" w:rsidRDefault="005005E7" w:rsidP="00A72098">
      <w:pPr>
        <w:spacing w:line="360" w:lineRule="auto"/>
        <w:jc w:val="both"/>
        <w:rPr>
          <w:rFonts w:ascii="Arial" w:hAnsi="Arial" w:cs="Arial"/>
          <w:sz w:val="22"/>
          <w:szCs w:val="22"/>
        </w:rPr>
      </w:pPr>
      <w:r w:rsidRPr="00A72098">
        <w:rPr>
          <w:rFonts w:ascii="Arial" w:hAnsi="Arial" w:cs="Arial"/>
          <w:sz w:val="22"/>
          <w:szCs w:val="22"/>
        </w:rPr>
        <w:t xml:space="preserve">The following report is aiming to analyse a specific company using </w:t>
      </w:r>
      <w:r w:rsidR="0028404C" w:rsidRPr="00A72098">
        <w:rPr>
          <w:rFonts w:ascii="Arial" w:hAnsi="Arial" w:cs="Arial"/>
          <w:sz w:val="22"/>
          <w:szCs w:val="22"/>
        </w:rPr>
        <w:t>m</w:t>
      </w:r>
      <w:r w:rsidRPr="00A72098">
        <w:rPr>
          <w:rFonts w:ascii="Arial" w:hAnsi="Arial" w:cs="Arial"/>
          <w:sz w:val="22"/>
          <w:szCs w:val="22"/>
        </w:rPr>
        <w:t xml:space="preserve">anagement models, methods, and theories </w:t>
      </w:r>
      <w:r w:rsidR="00DF716F" w:rsidRPr="00A72098">
        <w:rPr>
          <w:rFonts w:ascii="Arial" w:hAnsi="Arial" w:cs="Arial"/>
          <w:sz w:val="22"/>
          <w:szCs w:val="22"/>
        </w:rPr>
        <w:t>that are</w:t>
      </w:r>
      <w:r w:rsidRPr="00A72098">
        <w:rPr>
          <w:rFonts w:ascii="Arial" w:hAnsi="Arial" w:cs="Arial"/>
          <w:sz w:val="22"/>
          <w:szCs w:val="22"/>
        </w:rPr>
        <w:t xml:space="preserve"> used to examine an organization's workplace impact of cultural differences on its efficiency.</w:t>
      </w:r>
      <w:r w:rsidR="0028404C" w:rsidRPr="00A72098">
        <w:rPr>
          <w:rFonts w:ascii="Arial" w:hAnsi="Arial" w:cs="Arial"/>
          <w:sz w:val="22"/>
          <w:szCs w:val="22"/>
        </w:rPr>
        <w:t xml:space="preserve"> The chosen company to be discussed and evaluated in the context of the wider external variables, as well as COVID-19 and ethical quandaries, has an </w:t>
      </w:r>
      <w:r w:rsidR="00DF716F" w:rsidRPr="00A72098">
        <w:rPr>
          <w:rFonts w:ascii="Arial" w:hAnsi="Arial" w:cs="Arial"/>
          <w:sz w:val="22"/>
          <w:szCs w:val="22"/>
        </w:rPr>
        <w:t>important influence</w:t>
      </w:r>
      <w:r w:rsidR="0028404C" w:rsidRPr="00A72098">
        <w:rPr>
          <w:rFonts w:ascii="Arial" w:hAnsi="Arial" w:cs="Arial"/>
          <w:sz w:val="22"/>
          <w:szCs w:val="22"/>
        </w:rPr>
        <w:t xml:space="preserve"> on </w:t>
      </w:r>
      <w:r w:rsidR="000A4F7D" w:rsidRPr="00A72098">
        <w:rPr>
          <w:rFonts w:ascii="Arial" w:hAnsi="Arial" w:cs="Arial"/>
          <w:sz w:val="22"/>
          <w:szCs w:val="22"/>
        </w:rPr>
        <w:t>the organisational</w:t>
      </w:r>
      <w:r w:rsidR="0028404C" w:rsidRPr="00A72098">
        <w:rPr>
          <w:rFonts w:ascii="Arial" w:hAnsi="Arial" w:cs="Arial"/>
          <w:sz w:val="22"/>
          <w:szCs w:val="22"/>
        </w:rPr>
        <w:t xml:space="preserve"> culture and performance is the company </w:t>
      </w:r>
      <w:r w:rsidR="0015127D" w:rsidRPr="00A72098">
        <w:rPr>
          <w:rFonts w:ascii="Arial" w:hAnsi="Arial" w:cs="Arial"/>
          <w:sz w:val="22"/>
          <w:szCs w:val="22"/>
        </w:rPr>
        <w:t>Sainsbury, a</w:t>
      </w:r>
      <w:r w:rsidR="0028404C" w:rsidRPr="00A72098">
        <w:rPr>
          <w:rFonts w:ascii="Arial" w:hAnsi="Arial" w:cs="Arial"/>
          <w:sz w:val="22"/>
          <w:szCs w:val="22"/>
        </w:rPr>
        <w:t xml:space="preserve"> retailer with a strong market share in the </w:t>
      </w:r>
      <w:r w:rsidR="0015127D" w:rsidRPr="00A72098">
        <w:rPr>
          <w:rFonts w:ascii="Arial" w:hAnsi="Arial" w:cs="Arial"/>
          <w:sz w:val="22"/>
          <w:szCs w:val="22"/>
        </w:rPr>
        <w:t>United Kingdom</w:t>
      </w:r>
      <w:r w:rsidR="0028404C" w:rsidRPr="00A72098">
        <w:rPr>
          <w:rFonts w:ascii="Arial" w:hAnsi="Arial" w:cs="Arial"/>
          <w:sz w:val="22"/>
          <w:szCs w:val="22"/>
        </w:rPr>
        <w:t xml:space="preserve"> as well.</w:t>
      </w:r>
    </w:p>
    <w:p w14:paraId="74606292" w14:textId="0964DF54" w:rsidR="0028404C" w:rsidRPr="00A72098" w:rsidRDefault="0028404C" w:rsidP="00A72098">
      <w:pPr>
        <w:spacing w:line="360" w:lineRule="auto"/>
        <w:jc w:val="both"/>
        <w:rPr>
          <w:rFonts w:ascii="Arial" w:hAnsi="Arial" w:cs="Arial"/>
          <w:sz w:val="22"/>
          <w:szCs w:val="22"/>
        </w:rPr>
      </w:pPr>
      <w:r w:rsidRPr="00A72098">
        <w:rPr>
          <w:rFonts w:ascii="Arial" w:hAnsi="Arial" w:cs="Arial"/>
          <w:sz w:val="22"/>
          <w:szCs w:val="22"/>
        </w:rPr>
        <w:t>This report will use PESTLE analysis, and Porter</w:t>
      </w:r>
      <w:r w:rsidR="00BD0AC8" w:rsidRPr="00A72098">
        <w:rPr>
          <w:rFonts w:ascii="Arial" w:hAnsi="Arial" w:cs="Arial"/>
          <w:sz w:val="22"/>
          <w:szCs w:val="22"/>
        </w:rPr>
        <w:t>’ s five forces</w:t>
      </w:r>
      <w:r w:rsidR="00150D75" w:rsidRPr="00A72098">
        <w:rPr>
          <w:rFonts w:ascii="Arial" w:hAnsi="Arial" w:cs="Arial"/>
          <w:sz w:val="22"/>
          <w:szCs w:val="22"/>
        </w:rPr>
        <w:t>, cultural web</w:t>
      </w:r>
      <w:r w:rsidR="00B61F67">
        <w:rPr>
          <w:rFonts w:ascii="Arial" w:hAnsi="Arial" w:cs="Arial"/>
          <w:sz w:val="22"/>
          <w:szCs w:val="22"/>
        </w:rPr>
        <w:t xml:space="preserve"> and </w:t>
      </w:r>
      <w:r w:rsidR="00DF716F">
        <w:rPr>
          <w:rFonts w:ascii="Arial" w:hAnsi="Arial" w:cs="Arial"/>
          <w:sz w:val="22"/>
          <w:szCs w:val="22"/>
        </w:rPr>
        <w:t>McKenzie</w:t>
      </w:r>
      <w:r w:rsidR="00B61F67">
        <w:rPr>
          <w:rFonts w:ascii="Arial" w:hAnsi="Arial" w:cs="Arial"/>
          <w:sz w:val="22"/>
          <w:szCs w:val="22"/>
        </w:rPr>
        <w:t xml:space="preserve"> 7P model,</w:t>
      </w:r>
      <w:r w:rsidR="00BD0AC8" w:rsidRPr="00A72098">
        <w:rPr>
          <w:rFonts w:ascii="Arial" w:hAnsi="Arial" w:cs="Arial"/>
          <w:sz w:val="22"/>
          <w:szCs w:val="22"/>
        </w:rPr>
        <w:t xml:space="preserve"> that will enable a strong understanding on how the company </w:t>
      </w:r>
      <w:r w:rsidR="00DF716F" w:rsidRPr="00A72098">
        <w:rPr>
          <w:rFonts w:ascii="Arial" w:hAnsi="Arial" w:cs="Arial"/>
          <w:sz w:val="22"/>
          <w:szCs w:val="22"/>
        </w:rPr>
        <w:t>Sainsbury</w:t>
      </w:r>
      <w:r w:rsidR="00BD0AC8" w:rsidRPr="00A72098">
        <w:rPr>
          <w:rFonts w:ascii="Arial" w:hAnsi="Arial" w:cs="Arial"/>
          <w:sz w:val="22"/>
          <w:szCs w:val="22"/>
        </w:rPr>
        <w:t xml:space="preserve"> is impacted of different external variables </w:t>
      </w:r>
      <w:r w:rsidR="00DF716F" w:rsidRPr="00A72098">
        <w:rPr>
          <w:rFonts w:ascii="Arial" w:hAnsi="Arial" w:cs="Arial"/>
          <w:sz w:val="22"/>
          <w:szCs w:val="22"/>
        </w:rPr>
        <w:t>and</w:t>
      </w:r>
      <w:r w:rsidR="00BD0AC8" w:rsidRPr="00A72098">
        <w:rPr>
          <w:rFonts w:ascii="Arial" w:hAnsi="Arial" w:cs="Arial"/>
          <w:sz w:val="22"/>
          <w:szCs w:val="22"/>
        </w:rPr>
        <w:t xml:space="preserve"> COVID-19 on the efficiency of the company. The main reason of choosing Aldi is the direct interest</w:t>
      </w:r>
      <w:r w:rsidR="007C5307" w:rsidRPr="00A72098">
        <w:rPr>
          <w:rFonts w:ascii="Arial" w:hAnsi="Arial" w:cs="Arial"/>
          <w:sz w:val="22"/>
          <w:szCs w:val="22"/>
        </w:rPr>
        <w:t xml:space="preserve"> in the company</w:t>
      </w:r>
      <w:r w:rsidR="00BD0AC8" w:rsidRPr="00A72098">
        <w:rPr>
          <w:rFonts w:ascii="Arial" w:hAnsi="Arial" w:cs="Arial"/>
          <w:sz w:val="22"/>
          <w:szCs w:val="22"/>
        </w:rPr>
        <w:t xml:space="preserve"> that exist, as an employee of the company</w:t>
      </w:r>
      <w:r w:rsidR="007C5307" w:rsidRPr="00A72098">
        <w:rPr>
          <w:rFonts w:ascii="Arial" w:hAnsi="Arial" w:cs="Arial"/>
          <w:sz w:val="22"/>
          <w:szCs w:val="22"/>
        </w:rPr>
        <w:t xml:space="preserve"> and as a shopper</w:t>
      </w:r>
      <w:r w:rsidR="005A2348" w:rsidRPr="00A72098">
        <w:rPr>
          <w:rFonts w:ascii="Arial" w:hAnsi="Arial" w:cs="Arial"/>
          <w:sz w:val="22"/>
          <w:szCs w:val="22"/>
        </w:rPr>
        <w:t>.</w:t>
      </w:r>
    </w:p>
    <w:p w14:paraId="404DAF4A" w14:textId="236C07E1" w:rsidR="00B11D3D" w:rsidRPr="00A72098" w:rsidRDefault="00B11D3D" w:rsidP="00A72098">
      <w:pPr>
        <w:spacing w:before="240" w:line="360" w:lineRule="auto"/>
        <w:jc w:val="both"/>
        <w:rPr>
          <w:rFonts w:ascii="Arial" w:hAnsi="Arial" w:cs="Arial"/>
          <w:sz w:val="22"/>
          <w:szCs w:val="22"/>
        </w:rPr>
      </w:pPr>
      <w:r w:rsidRPr="00A72098">
        <w:rPr>
          <w:rFonts w:ascii="Arial" w:hAnsi="Arial" w:cs="Arial"/>
          <w:sz w:val="22"/>
          <w:szCs w:val="22"/>
        </w:rPr>
        <w:t xml:space="preserve">This report will </w:t>
      </w:r>
      <w:r w:rsidR="00662152" w:rsidRPr="00A72098">
        <w:rPr>
          <w:rFonts w:ascii="Arial" w:hAnsi="Arial" w:cs="Arial"/>
          <w:sz w:val="22"/>
          <w:szCs w:val="22"/>
        </w:rPr>
        <w:t>finish with a reflective report using the Gibbs' Reflective Cycle (Gibbs, 1988)</w:t>
      </w:r>
      <w:r w:rsidR="00E15054">
        <w:rPr>
          <w:rFonts w:ascii="Arial" w:hAnsi="Arial" w:cs="Arial"/>
          <w:sz w:val="22"/>
          <w:szCs w:val="22"/>
        </w:rPr>
        <w:t xml:space="preserve">, </w:t>
      </w:r>
      <w:r w:rsidR="003255DC">
        <w:rPr>
          <w:rFonts w:ascii="Arial" w:hAnsi="Arial" w:cs="Arial"/>
          <w:sz w:val="22"/>
          <w:szCs w:val="22"/>
        </w:rPr>
        <w:t>a tool that helps</w:t>
      </w:r>
      <w:r w:rsidR="00662152" w:rsidRPr="00A72098">
        <w:rPr>
          <w:rFonts w:ascii="Arial" w:hAnsi="Arial" w:cs="Arial"/>
          <w:sz w:val="22"/>
          <w:szCs w:val="22"/>
        </w:rPr>
        <w:t xml:space="preserve"> to systematize learning from events. </w:t>
      </w:r>
      <w:r w:rsidR="003255DC">
        <w:rPr>
          <w:rFonts w:ascii="Arial" w:hAnsi="Arial" w:cs="Arial"/>
          <w:sz w:val="22"/>
          <w:szCs w:val="22"/>
        </w:rPr>
        <w:t>This model gives</w:t>
      </w:r>
      <w:r w:rsidR="00662152" w:rsidRPr="00A72098">
        <w:rPr>
          <w:rFonts w:ascii="Arial" w:hAnsi="Arial" w:cs="Arial"/>
          <w:sz w:val="22"/>
          <w:szCs w:val="22"/>
        </w:rPr>
        <w:t xml:space="preserve"> a framework for assessing experiences, and its cyclic structure lends itself particularly well to repeated experiences, allowing you to learn and </w:t>
      </w:r>
      <w:r w:rsidR="00665550">
        <w:rPr>
          <w:rFonts w:ascii="Arial" w:hAnsi="Arial" w:cs="Arial"/>
          <w:sz w:val="22"/>
          <w:szCs w:val="22"/>
        </w:rPr>
        <w:t>make an action plan</w:t>
      </w:r>
      <w:r w:rsidR="00662152" w:rsidRPr="00A72098">
        <w:rPr>
          <w:rFonts w:ascii="Arial" w:hAnsi="Arial" w:cs="Arial"/>
          <w:sz w:val="22"/>
          <w:szCs w:val="22"/>
        </w:rPr>
        <w:t>.</w:t>
      </w:r>
    </w:p>
    <w:p w14:paraId="4084CA08" w14:textId="77777777" w:rsidR="0099061F" w:rsidRPr="00A72098" w:rsidRDefault="0099061F" w:rsidP="00A72098">
      <w:pPr>
        <w:spacing w:before="240" w:line="360" w:lineRule="auto"/>
        <w:jc w:val="both"/>
        <w:rPr>
          <w:rFonts w:ascii="Arial" w:hAnsi="Arial" w:cs="Arial"/>
          <w:sz w:val="22"/>
          <w:szCs w:val="22"/>
        </w:rPr>
      </w:pPr>
    </w:p>
    <w:p w14:paraId="6E7C2213" w14:textId="41475C63" w:rsidR="00EC581B" w:rsidRPr="00A4493A" w:rsidRDefault="00FC0445" w:rsidP="00A4493A">
      <w:pPr>
        <w:pStyle w:val="Heading1"/>
        <w:spacing w:line="360" w:lineRule="auto"/>
        <w:jc w:val="both"/>
      </w:pPr>
      <w:bookmarkStart w:id="2" w:name="_Toc81854261"/>
      <w:r w:rsidRPr="00A4493A">
        <w:t xml:space="preserve">Sainsbury </w:t>
      </w:r>
      <w:r w:rsidR="00EC581B" w:rsidRPr="00A4493A">
        <w:t>Background history</w:t>
      </w:r>
      <w:bookmarkEnd w:id="2"/>
    </w:p>
    <w:p w14:paraId="69B026BE" w14:textId="25CB2CA1" w:rsidR="0099061F" w:rsidRPr="00A72098" w:rsidRDefault="0099061F" w:rsidP="00A72098">
      <w:pPr>
        <w:spacing w:line="360" w:lineRule="auto"/>
        <w:jc w:val="both"/>
        <w:rPr>
          <w:rFonts w:ascii="Arial" w:hAnsi="Arial" w:cs="Arial"/>
          <w:sz w:val="22"/>
          <w:szCs w:val="22"/>
        </w:rPr>
      </w:pPr>
    </w:p>
    <w:p w14:paraId="010E3BC0" w14:textId="08CDDBA5" w:rsidR="00255D5A" w:rsidRDefault="008679B4" w:rsidP="00A72098">
      <w:pPr>
        <w:pStyle w:val="NormalWeb"/>
        <w:spacing w:before="0" w:beforeAutospacing="0" w:after="0" w:afterAutospacing="0" w:line="360" w:lineRule="auto"/>
        <w:jc w:val="both"/>
        <w:textAlignment w:val="baseline"/>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 xml:space="preserve">Sainsbury is part of the big four supermarkets in the United Kingdom along </w:t>
      </w:r>
      <w:proofErr w:type="spellStart"/>
      <w:r>
        <w:rPr>
          <w:rFonts w:ascii="Arial" w:hAnsi="Arial" w:cs="Arial"/>
          <w:color w:val="000000"/>
          <w:sz w:val="22"/>
          <w:szCs w:val="22"/>
          <w:shd w:val="clear" w:color="auto" w:fill="FFFFFF"/>
        </w:rPr>
        <w:t>with</w:t>
      </w:r>
      <w:r w:rsidR="00624071">
        <w:rPr>
          <w:rFonts w:ascii="Arial" w:hAnsi="Arial" w:cs="Arial"/>
          <w:color w:val="000000"/>
          <w:sz w:val="22"/>
          <w:szCs w:val="22"/>
          <w:shd w:val="clear" w:color="auto" w:fill="FFFFFF"/>
        </w:rPr>
        <w:t>:Tesco</w:t>
      </w:r>
      <w:proofErr w:type="spellEnd"/>
      <w:r w:rsidR="00624071">
        <w:rPr>
          <w:rFonts w:ascii="Arial" w:hAnsi="Arial" w:cs="Arial"/>
          <w:color w:val="000000"/>
          <w:sz w:val="22"/>
          <w:szCs w:val="22"/>
          <w:shd w:val="clear" w:color="auto" w:fill="FFFFFF"/>
        </w:rPr>
        <w:t>, Asda and Morrison, at the moment</w:t>
      </w:r>
      <w:r w:rsidR="00723E66">
        <w:rPr>
          <w:rFonts w:ascii="Arial" w:hAnsi="Arial" w:cs="Arial"/>
          <w:color w:val="000000"/>
          <w:sz w:val="22"/>
          <w:szCs w:val="22"/>
          <w:shd w:val="clear" w:color="auto" w:fill="FFFFFF"/>
        </w:rPr>
        <w:t>, Sainsbury’s is the second largest groceries merchant</w:t>
      </w:r>
      <w:r w:rsidR="006F6894">
        <w:rPr>
          <w:rFonts w:ascii="Arial" w:hAnsi="Arial" w:cs="Arial"/>
          <w:color w:val="000000"/>
          <w:sz w:val="22"/>
          <w:szCs w:val="22"/>
          <w:shd w:val="clear" w:color="auto" w:fill="FFFFFF"/>
        </w:rPr>
        <w:t xml:space="preserve">, the company was founded </w:t>
      </w:r>
      <w:r w:rsidR="00990400">
        <w:rPr>
          <w:rFonts w:ascii="Arial" w:hAnsi="Arial" w:cs="Arial"/>
          <w:color w:val="000000"/>
          <w:sz w:val="22"/>
          <w:szCs w:val="22"/>
          <w:shd w:val="clear" w:color="auto" w:fill="FFFFFF"/>
        </w:rPr>
        <w:t xml:space="preserve">in 1869 by </w:t>
      </w:r>
      <w:r w:rsidR="00E12137">
        <w:rPr>
          <w:rFonts w:ascii="Arial" w:hAnsi="Arial" w:cs="Arial"/>
          <w:color w:val="000000"/>
          <w:sz w:val="22"/>
          <w:szCs w:val="22"/>
          <w:shd w:val="clear" w:color="auto" w:fill="FFFFFF"/>
        </w:rPr>
        <w:t>John</w:t>
      </w:r>
      <w:r w:rsidR="0074761B">
        <w:rPr>
          <w:rFonts w:ascii="Arial" w:hAnsi="Arial" w:cs="Arial"/>
          <w:color w:val="000000"/>
          <w:sz w:val="22"/>
          <w:szCs w:val="22"/>
          <w:shd w:val="clear" w:color="auto" w:fill="FFFFFF"/>
        </w:rPr>
        <w:t xml:space="preserve"> Sainsbury, who opened the first sh</w:t>
      </w:r>
      <w:r w:rsidR="000B7254">
        <w:rPr>
          <w:rFonts w:ascii="Arial" w:hAnsi="Arial" w:cs="Arial"/>
          <w:color w:val="000000"/>
          <w:sz w:val="22"/>
          <w:szCs w:val="22"/>
          <w:shd w:val="clear" w:color="auto" w:fill="FFFFFF"/>
        </w:rPr>
        <w:t>op in London, the company remained for years, the leader on the market</w:t>
      </w:r>
      <w:r w:rsidR="00255D5A">
        <w:rPr>
          <w:rFonts w:ascii="Arial" w:hAnsi="Arial" w:cs="Arial"/>
          <w:color w:val="000000"/>
          <w:sz w:val="22"/>
          <w:szCs w:val="22"/>
          <w:shd w:val="clear" w:color="auto" w:fill="FFFFFF"/>
        </w:rPr>
        <w:t>, until 1995, when Tesco took over,</w:t>
      </w:r>
    </w:p>
    <w:p w14:paraId="3F4FE791" w14:textId="0F4661E8" w:rsidR="00C925E7" w:rsidRDefault="00255D5A" w:rsidP="00A72098">
      <w:pPr>
        <w:pStyle w:val="NormalWeb"/>
        <w:spacing w:before="0" w:beforeAutospacing="0" w:after="0" w:afterAutospacing="0" w:line="360" w:lineRule="auto"/>
        <w:jc w:val="both"/>
        <w:textAlignment w:val="baseline"/>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Moreover, </w:t>
      </w:r>
      <w:r w:rsidR="00E12137">
        <w:rPr>
          <w:rFonts w:ascii="Arial" w:hAnsi="Arial" w:cs="Arial"/>
          <w:color w:val="000000"/>
          <w:sz w:val="22"/>
          <w:szCs w:val="22"/>
          <w:shd w:val="clear" w:color="auto" w:fill="FFFFFF"/>
        </w:rPr>
        <w:t>the company’s business model, is built on offering multiple services</w:t>
      </w:r>
      <w:r w:rsidR="00426142">
        <w:rPr>
          <w:rFonts w:ascii="Arial" w:hAnsi="Arial" w:cs="Arial"/>
          <w:color w:val="000000"/>
          <w:sz w:val="22"/>
          <w:szCs w:val="22"/>
          <w:shd w:val="clear" w:color="auto" w:fill="FFFFFF"/>
        </w:rPr>
        <w:t xml:space="preserve"> that gives the customer the possibility of different options, flexibility and convenience</w:t>
      </w:r>
      <w:r w:rsidR="000D42D7">
        <w:rPr>
          <w:rFonts w:ascii="Arial" w:hAnsi="Arial" w:cs="Arial"/>
          <w:color w:val="000000"/>
          <w:sz w:val="22"/>
          <w:szCs w:val="22"/>
          <w:shd w:val="clear" w:color="auto" w:fill="FFFFFF"/>
        </w:rPr>
        <w:t>, the organisation is parted in:</w:t>
      </w:r>
      <w:r w:rsidR="008679B4">
        <w:rPr>
          <w:rFonts w:ascii="Arial" w:hAnsi="Arial" w:cs="Arial"/>
          <w:color w:val="000000"/>
          <w:sz w:val="22"/>
          <w:szCs w:val="22"/>
          <w:shd w:val="clear" w:color="auto" w:fill="FFFFFF"/>
        </w:rPr>
        <w:t xml:space="preserve"> </w:t>
      </w:r>
      <w:r w:rsidR="0085784E" w:rsidRPr="00A72098">
        <w:rPr>
          <w:rFonts w:ascii="Arial" w:hAnsi="Arial" w:cs="Arial"/>
          <w:color w:val="000000"/>
          <w:sz w:val="22"/>
          <w:szCs w:val="22"/>
          <w:shd w:val="clear" w:color="auto" w:fill="FFFFFF"/>
        </w:rPr>
        <w:t>Sainsbury's Supermarkets Ltd, Sainsbury's Bank, and Sainsbury's Argos</w:t>
      </w:r>
      <w:r w:rsidR="009F0546" w:rsidRPr="00A72098">
        <w:rPr>
          <w:rFonts w:ascii="Arial" w:hAnsi="Arial" w:cs="Arial"/>
          <w:sz w:val="22"/>
          <w:szCs w:val="22"/>
        </w:rPr>
        <w:t xml:space="preserve"> </w:t>
      </w:r>
      <w:r w:rsidR="009F0546" w:rsidRPr="00A72098">
        <w:rPr>
          <w:rFonts w:ascii="Arial" w:hAnsi="Arial" w:cs="Arial"/>
          <w:color w:val="000000"/>
          <w:sz w:val="22"/>
          <w:szCs w:val="22"/>
          <w:shd w:val="clear" w:color="auto" w:fill="FFFFFF"/>
        </w:rPr>
        <w:t>(</w:t>
      </w:r>
      <w:proofErr w:type="spellStart"/>
      <w:r w:rsidR="009F0546" w:rsidRPr="00A72098">
        <w:rPr>
          <w:rFonts w:ascii="Arial" w:hAnsi="Arial" w:cs="Arial"/>
          <w:color w:val="000000"/>
          <w:sz w:val="22"/>
          <w:szCs w:val="22"/>
          <w:shd w:val="clear" w:color="auto" w:fill="FFFFFF"/>
        </w:rPr>
        <w:t>Blasquez</w:t>
      </w:r>
      <w:proofErr w:type="spellEnd"/>
      <w:r w:rsidR="009F0546" w:rsidRPr="00A72098">
        <w:rPr>
          <w:rFonts w:ascii="Arial" w:hAnsi="Arial" w:cs="Arial"/>
          <w:color w:val="000000"/>
          <w:sz w:val="22"/>
          <w:szCs w:val="22"/>
          <w:shd w:val="clear" w:color="auto" w:fill="FFFFFF"/>
        </w:rPr>
        <w:t>, 2021)</w:t>
      </w:r>
      <w:r w:rsidR="0085784E" w:rsidRPr="00A72098">
        <w:rPr>
          <w:rFonts w:ascii="Arial" w:hAnsi="Arial" w:cs="Arial"/>
          <w:color w:val="000000"/>
          <w:sz w:val="22"/>
          <w:szCs w:val="22"/>
          <w:shd w:val="clear" w:color="auto" w:fill="FFFFFF"/>
        </w:rPr>
        <w:t>.</w:t>
      </w:r>
    </w:p>
    <w:p w14:paraId="1A26C877" w14:textId="77777777" w:rsidR="000D42D7" w:rsidRPr="00A72098" w:rsidRDefault="000D42D7" w:rsidP="00A72098">
      <w:pPr>
        <w:pStyle w:val="NormalWeb"/>
        <w:spacing w:before="0" w:beforeAutospacing="0" w:after="0" w:afterAutospacing="0" w:line="360" w:lineRule="auto"/>
        <w:jc w:val="both"/>
        <w:textAlignment w:val="baseline"/>
        <w:rPr>
          <w:rFonts w:ascii="Arial" w:hAnsi="Arial" w:cs="Arial"/>
          <w:color w:val="000000"/>
          <w:sz w:val="22"/>
          <w:szCs w:val="22"/>
          <w:shd w:val="clear" w:color="auto" w:fill="FFFFFF"/>
        </w:rPr>
      </w:pPr>
    </w:p>
    <w:p w14:paraId="0C6CD0F5" w14:textId="3EEBEE82" w:rsidR="00B13FED" w:rsidRPr="00A72098" w:rsidRDefault="00545009" w:rsidP="00A72098">
      <w:pPr>
        <w:pStyle w:val="NormalWeb"/>
        <w:spacing w:before="0" w:beforeAutospacing="0" w:after="0" w:afterAutospacing="0" w:line="360" w:lineRule="auto"/>
        <w:jc w:val="both"/>
        <w:textAlignment w:val="baseline"/>
        <w:rPr>
          <w:rFonts w:ascii="Arial" w:hAnsi="Arial" w:cs="Arial"/>
          <w:color w:val="000000"/>
          <w:sz w:val="22"/>
          <w:szCs w:val="22"/>
          <w:shd w:val="clear" w:color="auto" w:fill="FFFFFF"/>
        </w:rPr>
      </w:pPr>
      <w:r w:rsidRPr="00A72098">
        <w:rPr>
          <w:rFonts w:ascii="Arial" w:hAnsi="Arial" w:cs="Arial"/>
          <w:color w:val="000000"/>
          <w:sz w:val="22"/>
          <w:szCs w:val="22"/>
          <w:shd w:val="clear" w:color="auto" w:fill="FFFFFF"/>
        </w:rPr>
        <w:t xml:space="preserve">The </w:t>
      </w:r>
      <w:r w:rsidR="007F74FC" w:rsidRPr="00A72098">
        <w:rPr>
          <w:rFonts w:ascii="Arial" w:hAnsi="Arial" w:cs="Arial"/>
          <w:color w:val="000000"/>
          <w:sz w:val="22"/>
          <w:szCs w:val="22"/>
          <w:shd w:val="clear" w:color="auto" w:fill="FFFFFF"/>
        </w:rPr>
        <w:t xml:space="preserve">company </w:t>
      </w:r>
      <w:r w:rsidR="00452B62" w:rsidRPr="00A72098">
        <w:rPr>
          <w:rFonts w:ascii="Arial" w:hAnsi="Arial" w:cs="Arial"/>
          <w:color w:val="000000"/>
          <w:sz w:val="22"/>
          <w:szCs w:val="22"/>
          <w:shd w:val="clear" w:color="auto" w:fill="FFFFFF"/>
        </w:rPr>
        <w:t xml:space="preserve">has currently more than </w:t>
      </w:r>
      <w:r w:rsidR="00754F08" w:rsidRPr="00A72098">
        <w:rPr>
          <w:rFonts w:ascii="Arial" w:hAnsi="Arial" w:cs="Arial"/>
          <w:color w:val="000000"/>
          <w:sz w:val="22"/>
          <w:szCs w:val="22"/>
          <w:shd w:val="clear" w:color="auto" w:fill="FFFFFF"/>
        </w:rPr>
        <w:t xml:space="preserve">six </w:t>
      </w:r>
      <w:r w:rsidR="00452B62" w:rsidRPr="00A72098">
        <w:rPr>
          <w:rFonts w:ascii="Arial" w:hAnsi="Arial" w:cs="Arial"/>
          <w:color w:val="000000"/>
          <w:sz w:val="22"/>
          <w:szCs w:val="22"/>
          <w:shd w:val="clear" w:color="auto" w:fill="FFFFFF"/>
        </w:rPr>
        <w:t xml:space="preserve">hundred supermarkets and </w:t>
      </w:r>
      <w:r w:rsidR="00754F08" w:rsidRPr="00A72098">
        <w:rPr>
          <w:rFonts w:ascii="Arial" w:hAnsi="Arial" w:cs="Arial"/>
          <w:color w:val="000000"/>
          <w:sz w:val="22"/>
          <w:szCs w:val="22"/>
          <w:shd w:val="clear" w:color="auto" w:fill="FFFFFF"/>
        </w:rPr>
        <w:t>eight</w:t>
      </w:r>
      <w:r w:rsidR="00452B62" w:rsidRPr="00A72098">
        <w:rPr>
          <w:rFonts w:ascii="Arial" w:hAnsi="Arial" w:cs="Arial"/>
          <w:color w:val="000000"/>
          <w:sz w:val="22"/>
          <w:szCs w:val="22"/>
          <w:shd w:val="clear" w:color="auto" w:fill="FFFFFF"/>
        </w:rPr>
        <w:t xml:space="preserve"> hundred </w:t>
      </w:r>
      <w:r w:rsidR="00754F08" w:rsidRPr="00A72098">
        <w:rPr>
          <w:rFonts w:ascii="Arial" w:hAnsi="Arial" w:cs="Arial"/>
          <w:color w:val="000000"/>
          <w:sz w:val="22"/>
          <w:szCs w:val="22"/>
          <w:shd w:val="clear" w:color="auto" w:fill="FFFFFF"/>
        </w:rPr>
        <w:t xml:space="preserve">of convenience stores </w:t>
      </w:r>
      <w:r w:rsidR="00F470EE" w:rsidRPr="00A72098">
        <w:rPr>
          <w:rFonts w:ascii="Arial" w:hAnsi="Arial" w:cs="Arial"/>
          <w:color w:val="000000"/>
          <w:sz w:val="22"/>
          <w:szCs w:val="22"/>
          <w:shd w:val="clear" w:color="auto" w:fill="FFFFFF"/>
        </w:rPr>
        <w:t xml:space="preserve">and </w:t>
      </w:r>
      <w:r w:rsidR="00D86E61" w:rsidRPr="00A72098">
        <w:rPr>
          <w:rFonts w:ascii="Arial" w:hAnsi="Arial" w:cs="Arial"/>
          <w:color w:val="000000"/>
          <w:sz w:val="22"/>
          <w:szCs w:val="22"/>
          <w:shd w:val="clear" w:color="auto" w:fill="FFFFFF"/>
        </w:rPr>
        <w:t xml:space="preserve">having Argos, that is the third most visited </w:t>
      </w:r>
      <w:r w:rsidR="000817A6" w:rsidRPr="00A72098">
        <w:rPr>
          <w:rFonts w:ascii="Arial" w:hAnsi="Arial" w:cs="Arial"/>
          <w:color w:val="000000"/>
          <w:sz w:val="22"/>
          <w:szCs w:val="22"/>
          <w:shd w:val="clear" w:color="auto" w:fill="FFFFFF"/>
        </w:rPr>
        <w:t xml:space="preserve">retail website in the United Kingdom, </w:t>
      </w:r>
      <w:r w:rsidR="003A5FE3" w:rsidRPr="00A72098">
        <w:rPr>
          <w:rFonts w:ascii="Arial" w:hAnsi="Arial" w:cs="Arial"/>
          <w:color w:val="000000"/>
          <w:sz w:val="22"/>
          <w:szCs w:val="22"/>
          <w:shd w:val="clear" w:color="auto" w:fill="FFFFFF"/>
        </w:rPr>
        <w:t xml:space="preserve">the number of total employees of J </w:t>
      </w:r>
      <w:r w:rsidR="00AC176B" w:rsidRPr="00A72098">
        <w:rPr>
          <w:rFonts w:ascii="Arial" w:hAnsi="Arial" w:cs="Arial"/>
          <w:color w:val="000000"/>
          <w:sz w:val="22"/>
          <w:szCs w:val="22"/>
          <w:shd w:val="clear" w:color="auto" w:fill="FFFFFF"/>
        </w:rPr>
        <w:t>Sainsbury</w:t>
      </w:r>
      <w:r w:rsidR="003A5FE3" w:rsidRPr="00A72098">
        <w:rPr>
          <w:rFonts w:ascii="Arial" w:hAnsi="Arial" w:cs="Arial"/>
          <w:color w:val="000000"/>
          <w:sz w:val="22"/>
          <w:szCs w:val="22"/>
          <w:shd w:val="clear" w:color="auto" w:fill="FFFFFF"/>
        </w:rPr>
        <w:t xml:space="preserve"> </w:t>
      </w:r>
      <w:r w:rsidR="00D06E5A" w:rsidRPr="00A72098">
        <w:rPr>
          <w:rFonts w:ascii="Arial" w:hAnsi="Arial" w:cs="Arial"/>
          <w:color w:val="000000"/>
          <w:sz w:val="22"/>
          <w:szCs w:val="22"/>
          <w:shd w:val="clear" w:color="auto" w:fill="FFFFFF"/>
        </w:rPr>
        <w:t>is more than 189,000</w:t>
      </w:r>
      <w:r w:rsidR="00F82984" w:rsidRPr="00A72098">
        <w:rPr>
          <w:rFonts w:ascii="Arial" w:hAnsi="Arial" w:cs="Arial"/>
          <w:color w:val="000000"/>
          <w:sz w:val="22"/>
          <w:szCs w:val="22"/>
          <w:shd w:val="clear" w:color="auto" w:fill="FFFFFF"/>
        </w:rPr>
        <w:t xml:space="preserve"> </w:t>
      </w:r>
      <w:r w:rsidR="00E91506" w:rsidRPr="00A72098">
        <w:rPr>
          <w:rFonts w:ascii="Arial" w:hAnsi="Arial" w:cs="Arial"/>
          <w:sz w:val="22"/>
          <w:szCs w:val="22"/>
        </w:rPr>
        <w:t>(SAINSBURY'S, 2021)</w:t>
      </w:r>
      <w:r w:rsidR="00AC0539" w:rsidRPr="00A72098">
        <w:rPr>
          <w:rFonts w:ascii="Arial" w:hAnsi="Arial" w:cs="Arial"/>
          <w:color w:val="000000"/>
          <w:sz w:val="22"/>
          <w:szCs w:val="22"/>
          <w:shd w:val="clear" w:color="auto" w:fill="FFFFFF"/>
        </w:rPr>
        <w:t xml:space="preserve">. </w:t>
      </w:r>
    </w:p>
    <w:p w14:paraId="78AB2CB2" w14:textId="0D72B8B8" w:rsidR="00F90A41" w:rsidRPr="00A72098" w:rsidRDefault="00AC0539" w:rsidP="00A72098">
      <w:pPr>
        <w:pStyle w:val="NormalWeb"/>
        <w:spacing w:before="0" w:beforeAutospacing="0" w:after="0" w:afterAutospacing="0" w:line="360" w:lineRule="auto"/>
        <w:jc w:val="both"/>
        <w:textAlignment w:val="baseline"/>
        <w:rPr>
          <w:rFonts w:ascii="Arial" w:hAnsi="Arial" w:cs="Arial"/>
          <w:sz w:val="22"/>
          <w:szCs w:val="22"/>
        </w:rPr>
      </w:pPr>
      <w:r w:rsidRPr="00A72098">
        <w:rPr>
          <w:rFonts w:ascii="Arial" w:hAnsi="Arial" w:cs="Arial"/>
          <w:color w:val="000000"/>
          <w:sz w:val="22"/>
          <w:szCs w:val="22"/>
          <w:shd w:val="clear" w:color="auto" w:fill="FFFFFF"/>
        </w:rPr>
        <w:t xml:space="preserve">Sainsbury’s </w:t>
      </w:r>
      <w:r w:rsidR="00F90A41" w:rsidRPr="00A72098">
        <w:rPr>
          <w:rFonts w:ascii="Arial" w:hAnsi="Arial" w:cs="Arial"/>
          <w:color w:val="000000"/>
          <w:sz w:val="22"/>
          <w:szCs w:val="22"/>
          <w:shd w:val="clear" w:color="auto" w:fill="FFFFFF"/>
        </w:rPr>
        <w:t xml:space="preserve">is focused primarily on providing consumers with high quality food, general retail, </w:t>
      </w:r>
      <w:r w:rsidR="00AC176B" w:rsidRPr="00A72098">
        <w:rPr>
          <w:rFonts w:ascii="Arial" w:hAnsi="Arial" w:cs="Arial"/>
          <w:color w:val="000000"/>
          <w:sz w:val="22"/>
          <w:szCs w:val="22"/>
          <w:shd w:val="clear" w:color="auto" w:fill="FFFFFF"/>
        </w:rPr>
        <w:t>apparel,</w:t>
      </w:r>
      <w:r w:rsidR="00F90A41" w:rsidRPr="00A72098">
        <w:rPr>
          <w:rFonts w:ascii="Arial" w:hAnsi="Arial" w:cs="Arial"/>
          <w:color w:val="000000"/>
          <w:sz w:val="22"/>
          <w:szCs w:val="22"/>
          <w:shd w:val="clear" w:color="auto" w:fill="FFFFFF"/>
        </w:rPr>
        <w:t xml:space="preserve"> and financial services, aiming to drive efficiency </w:t>
      </w:r>
      <w:r w:rsidR="00FF572B" w:rsidRPr="00A72098">
        <w:rPr>
          <w:rFonts w:ascii="Arial" w:hAnsi="Arial" w:cs="Arial"/>
          <w:color w:val="000000"/>
          <w:sz w:val="22"/>
          <w:szCs w:val="22"/>
          <w:shd w:val="clear" w:color="auto" w:fill="FFFFFF"/>
        </w:rPr>
        <w:t>daily</w:t>
      </w:r>
      <w:r w:rsidR="00F90A41" w:rsidRPr="00A72098">
        <w:rPr>
          <w:rFonts w:ascii="Arial" w:hAnsi="Arial" w:cs="Arial"/>
          <w:color w:val="000000"/>
          <w:sz w:val="22"/>
          <w:szCs w:val="22"/>
          <w:shd w:val="clear" w:color="auto" w:fill="FFFFFF"/>
        </w:rPr>
        <w:t xml:space="preserve"> investing in the areas that the customers appreciate. The business model </w:t>
      </w:r>
      <w:r w:rsidR="00F90A41" w:rsidRPr="00A72098">
        <w:rPr>
          <w:rFonts w:ascii="Arial" w:hAnsi="Arial" w:cs="Arial"/>
          <w:sz w:val="22"/>
          <w:szCs w:val="22"/>
        </w:rPr>
        <w:t>has built on multi-brand, multi-channel business that gives our customers options, flexibility, and convenience</w:t>
      </w:r>
      <w:r w:rsidR="000D42D7" w:rsidRPr="00A72098">
        <w:rPr>
          <w:rFonts w:ascii="Arial" w:hAnsi="Arial" w:cs="Arial"/>
          <w:sz w:val="22"/>
          <w:szCs w:val="22"/>
        </w:rPr>
        <w:t>(Sainsbury's, 2021).</w:t>
      </w:r>
      <w:r w:rsidR="00F90A41" w:rsidRPr="00A72098">
        <w:rPr>
          <w:rFonts w:ascii="Arial" w:hAnsi="Arial" w:cs="Arial"/>
          <w:sz w:val="22"/>
          <w:szCs w:val="22"/>
        </w:rPr>
        <w:t>.</w:t>
      </w:r>
    </w:p>
    <w:p w14:paraId="042383A0" w14:textId="617D3CBB" w:rsidR="00D47AA1" w:rsidRPr="00A72098" w:rsidRDefault="00D47AA1" w:rsidP="00A72098">
      <w:pPr>
        <w:pStyle w:val="NormalWeb"/>
        <w:spacing w:before="0" w:beforeAutospacing="0" w:after="0" w:afterAutospacing="0" w:line="360" w:lineRule="auto"/>
        <w:jc w:val="both"/>
        <w:textAlignment w:val="baseline"/>
        <w:rPr>
          <w:rFonts w:ascii="Arial" w:hAnsi="Arial" w:cs="Arial"/>
          <w:sz w:val="22"/>
          <w:szCs w:val="22"/>
        </w:rPr>
      </w:pPr>
    </w:p>
    <w:p w14:paraId="231CB6BC" w14:textId="41A76DDB" w:rsidR="00F90A41" w:rsidRPr="00A72098" w:rsidRDefault="004B2304" w:rsidP="00A72098">
      <w:pPr>
        <w:pStyle w:val="NormalWeb"/>
        <w:spacing w:line="360" w:lineRule="auto"/>
        <w:jc w:val="both"/>
        <w:textAlignment w:val="baseline"/>
        <w:rPr>
          <w:rFonts w:ascii="Arial" w:hAnsi="Arial" w:cs="Arial"/>
          <w:sz w:val="22"/>
          <w:szCs w:val="22"/>
        </w:rPr>
      </w:pPr>
      <w:r w:rsidRPr="00A72098">
        <w:rPr>
          <w:rFonts w:ascii="Arial" w:hAnsi="Arial" w:cs="Arial"/>
          <w:sz w:val="22"/>
          <w:szCs w:val="22"/>
        </w:rPr>
        <w:t>T</w:t>
      </w:r>
      <w:r w:rsidR="00F90A41" w:rsidRPr="00A72098">
        <w:rPr>
          <w:rFonts w:ascii="Arial" w:hAnsi="Arial" w:cs="Arial"/>
          <w:sz w:val="22"/>
          <w:szCs w:val="22"/>
        </w:rPr>
        <w:t xml:space="preserve">he organisation </w:t>
      </w:r>
      <w:r w:rsidR="00886768" w:rsidRPr="00A72098">
        <w:rPr>
          <w:rFonts w:ascii="Arial" w:hAnsi="Arial" w:cs="Arial"/>
          <w:sz w:val="22"/>
          <w:szCs w:val="22"/>
        </w:rPr>
        <w:t>culture of the company</w:t>
      </w:r>
      <w:r w:rsidR="00766D1F" w:rsidRPr="00A72098">
        <w:rPr>
          <w:rFonts w:ascii="Arial" w:hAnsi="Arial" w:cs="Arial"/>
          <w:sz w:val="22"/>
          <w:szCs w:val="22"/>
        </w:rPr>
        <w:t xml:space="preserve"> puts a great value in his employees, for example during the World War two</w:t>
      </w:r>
      <w:r w:rsidR="00CD0236" w:rsidRPr="00A72098">
        <w:rPr>
          <w:rFonts w:ascii="Arial" w:hAnsi="Arial" w:cs="Arial"/>
          <w:sz w:val="22"/>
          <w:szCs w:val="22"/>
        </w:rPr>
        <w:t xml:space="preserve">, </w:t>
      </w:r>
      <w:r w:rsidR="003A6BA2" w:rsidRPr="00A72098">
        <w:rPr>
          <w:rFonts w:ascii="Arial" w:hAnsi="Arial" w:cs="Arial"/>
          <w:sz w:val="22"/>
          <w:szCs w:val="22"/>
        </w:rPr>
        <w:t>women</w:t>
      </w:r>
      <w:r w:rsidR="00CD0236" w:rsidRPr="00A72098">
        <w:rPr>
          <w:rFonts w:ascii="Arial" w:hAnsi="Arial" w:cs="Arial"/>
          <w:sz w:val="22"/>
          <w:szCs w:val="22"/>
        </w:rPr>
        <w:t xml:space="preserve"> </w:t>
      </w:r>
      <w:r w:rsidR="003A6BA2" w:rsidRPr="00A72098">
        <w:rPr>
          <w:rFonts w:ascii="Arial" w:hAnsi="Arial" w:cs="Arial"/>
          <w:sz w:val="22"/>
          <w:szCs w:val="22"/>
        </w:rPr>
        <w:t>were introduced in</w:t>
      </w:r>
      <w:r w:rsidR="00CD0236" w:rsidRPr="00A72098">
        <w:rPr>
          <w:rFonts w:ascii="Arial" w:hAnsi="Arial" w:cs="Arial"/>
          <w:sz w:val="22"/>
          <w:szCs w:val="22"/>
        </w:rPr>
        <w:t xml:space="preserve"> running the stores for the first time </w:t>
      </w:r>
      <w:r w:rsidR="003A6BA2" w:rsidRPr="00A72098">
        <w:rPr>
          <w:rFonts w:ascii="Arial" w:hAnsi="Arial" w:cs="Arial"/>
          <w:sz w:val="22"/>
          <w:szCs w:val="22"/>
        </w:rPr>
        <w:t xml:space="preserve">providing them special training, today </w:t>
      </w:r>
      <w:r w:rsidR="00D003AB" w:rsidRPr="00A72098">
        <w:rPr>
          <w:rFonts w:ascii="Arial" w:hAnsi="Arial" w:cs="Arial"/>
          <w:sz w:val="22"/>
          <w:szCs w:val="22"/>
        </w:rPr>
        <w:t xml:space="preserve">Sainsbury’s is continuously investing in their </w:t>
      </w:r>
      <w:r w:rsidR="00AC176B" w:rsidRPr="00A72098">
        <w:rPr>
          <w:rFonts w:ascii="Arial" w:hAnsi="Arial" w:cs="Arial"/>
          <w:sz w:val="22"/>
          <w:szCs w:val="22"/>
        </w:rPr>
        <w:t>employee’s</w:t>
      </w:r>
      <w:r w:rsidR="00BF092F" w:rsidRPr="00A72098">
        <w:rPr>
          <w:rFonts w:ascii="Arial" w:hAnsi="Arial" w:cs="Arial"/>
          <w:sz w:val="22"/>
          <w:szCs w:val="22"/>
        </w:rPr>
        <w:t xml:space="preserve"> trough training and development that gives </w:t>
      </w:r>
      <w:r w:rsidR="00F20163" w:rsidRPr="00A72098">
        <w:rPr>
          <w:rFonts w:ascii="Arial" w:hAnsi="Arial" w:cs="Arial"/>
          <w:sz w:val="22"/>
          <w:szCs w:val="22"/>
        </w:rPr>
        <w:t>a great customer service experience</w:t>
      </w:r>
      <w:r w:rsidR="00F31906" w:rsidRPr="00A72098">
        <w:rPr>
          <w:rFonts w:ascii="Arial" w:hAnsi="Arial" w:cs="Arial"/>
          <w:sz w:val="22"/>
          <w:szCs w:val="22"/>
        </w:rPr>
        <w:t>,</w:t>
      </w:r>
      <w:r w:rsidR="00494670" w:rsidRPr="00A72098">
        <w:rPr>
          <w:rFonts w:ascii="Arial" w:hAnsi="Arial" w:cs="Arial"/>
          <w:sz w:val="22"/>
          <w:szCs w:val="22"/>
        </w:rPr>
        <w:t xml:space="preserve"> moreover the company is using active listening </w:t>
      </w:r>
      <w:r w:rsidR="00CE31FC" w:rsidRPr="00A72098">
        <w:rPr>
          <w:rFonts w:ascii="Arial" w:hAnsi="Arial" w:cs="Arial"/>
          <w:sz w:val="22"/>
          <w:szCs w:val="22"/>
        </w:rPr>
        <w:t xml:space="preserve">made in listening groups </w:t>
      </w:r>
      <w:proofErr w:type="spellStart"/>
      <w:r w:rsidR="00494670" w:rsidRPr="00A72098">
        <w:rPr>
          <w:rFonts w:ascii="Arial" w:hAnsi="Arial" w:cs="Arial"/>
          <w:sz w:val="22"/>
          <w:szCs w:val="22"/>
        </w:rPr>
        <w:t>groups</w:t>
      </w:r>
      <w:proofErr w:type="spellEnd"/>
      <w:r w:rsidR="00494670" w:rsidRPr="00A72098">
        <w:rPr>
          <w:rFonts w:ascii="Arial" w:hAnsi="Arial" w:cs="Arial"/>
          <w:sz w:val="22"/>
          <w:szCs w:val="22"/>
        </w:rPr>
        <w:t xml:space="preserve"> and employee engagement survey</w:t>
      </w:r>
      <w:r w:rsidR="00CE31FC" w:rsidRPr="00A72098">
        <w:rPr>
          <w:rFonts w:ascii="Arial" w:hAnsi="Arial" w:cs="Arial"/>
          <w:sz w:val="22"/>
          <w:szCs w:val="22"/>
        </w:rPr>
        <w:t>.</w:t>
      </w:r>
      <w:r w:rsidR="00FA7EC3" w:rsidRPr="00A72098">
        <w:rPr>
          <w:rFonts w:ascii="Arial" w:hAnsi="Arial" w:cs="Arial"/>
          <w:sz w:val="22"/>
          <w:szCs w:val="22"/>
        </w:rPr>
        <w:t xml:space="preserve"> The company also sees Wellbeing, </w:t>
      </w:r>
      <w:r w:rsidR="00D5537D" w:rsidRPr="00A72098">
        <w:rPr>
          <w:rFonts w:ascii="Arial" w:hAnsi="Arial" w:cs="Arial"/>
          <w:sz w:val="22"/>
          <w:szCs w:val="22"/>
        </w:rPr>
        <w:t xml:space="preserve">above everything, by supporting them through </w:t>
      </w:r>
      <w:r w:rsidR="00FA7EC3" w:rsidRPr="00A72098">
        <w:rPr>
          <w:rFonts w:ascii="Arial" w:hAnsi="Arial" w:cs="Arial"/>
          <w:sz w:val="22"/>
          <w:szCs w:val="22"/>
        </w:rPr>
        <w:t>Employee Assistance Programme</w:t>
      </w:r>
      <w:r w:rsidR="005232A4" w:rsidRPr="00A72098">
        <w:rPr>
          <w:rFonts w:ascii="Arial" w:hAnsi="Arial" w:cs="Arial"/>
          <w:sz w:val="22"/>
          <w:szCs w:val="22"/>
        </w:rPr>
        <w:t xml:space="preserve"> (Sainsbury's, 2021).</w:t>
      </w:r>
    </w:p>
    <w:p w14:paraId="46CB8DC2" w14:textId="737A08F4" w:rsidR="009D172D" w:rsidRPr="00A72098" w:rsidRDefault="009D172D" w:rsidP="00A72098">
      <w:pPr>
        <w:pStyle w:val="NormalWeb"/>
        <w:spacing w:line="360" w:lineRule="auto"/>
        <w:jc w:val="both"/>
        <w:textAlignment w:val="baseline"/>
        <w:rPr>
          <w:rFonts w:ascii="Arial" w:hAnsi="Arial" w:cs="Arial"/>
          <w:sz w:val="22"/>
          <w:szCs w:val="22"/>
        </w:rPr>
      </w:pPr>
      <w:r w:rsidRPr="00A72098">
        <w:rPr>
          <w:rFonts w:ascii="Arial" w:hAnsi="Arial" w:cs="Arial"/>
          <w:sz w:val="22"/>
          <w:szCs w:val="22"/>
        </w:rPr>
        <w:t xml:space="preserve">On the other </w:t>
      </w:r>
      <w:r w:rsidR="000A4F7D" w:rsidRPr="00A72098">
        <w:rPr>
          <w:rFonts w:ascii="Arial" w:hAnsi="Arial" w:cs="Arial"/>
          <w:sz w:val="22"/>
          <w:szCs w:val="22"/>
        </w:rPr>
        <w:t>hand,</w:t>
      </w:r>
      <w:r w:rsidRPr="00A72098">
        <w:rPr>
          <w:rFonts w:ascii="Arial" w:hAnsi="Arial" w:cs="Arial"/>
          <w:sz w:val="22"/>
          <w:szCs w:val="22"/>
        </w:rPr>
        <w:t xml:space="preserve"> the compan</w:t>
      </w:r>
      <w:r w:rsidR="006B79EB" w:rsidRPr="00A72098">
        <w:rPr>
          <w:rFonts w:ascii="Arial" w:hAnsi="Arial" w:cs="Arial"/>
          <w:sz w:val="22"/>
          <w:szCs w:val="22"/>
        </w:rPr>
        <w:t xml:space="preserve">y </w:t>
      </w:r>
      <w:r w:rsidR="00B504F2" w:rsidRPr="00A72098">
        <w:rPr>
          <w:rFonts w:ascii="Arial" w:hAnsi="Arial" w:cs="Arial"/>
          <w:sz w:val="22"/>
          <w:szCs w:val="22"/>
        </w:rPr>
        <w:t>promotes d</w:t>
      </w:r>
      <w:r w:rsidR="006B79EB" w:rsidRPr="00A72098">
        <w:rPr>
          <w:rFonts w:ascii="Arial" w:hAnsi="Arial" w:cs="Arial"/>
          <w:sz w:val="22"/>
          <w:szCs w:val="22"/>
        </w:rPr>
        <w:t>ivers</w:t>
      </w:r>
      <w:r w:rsidR="00B504F2" w:rsidRPr="00A72098">
        <w:rPr>
          <w:rFonts w:ascii="Arial" w:hAnsi="Arial" w:cs="Arial"/>
          <w:sz w:val="22"/>
          <w:szCs w:val="22"/>
        </w:rPr>
        <w:t>ity</w:t>
      </w:r>
      <w:r w:rsidR="006B79EB" w:rsidRPr="00A72098">
        <w:rPr>
          <w:rFonts w:ascii="Arial" w:hAnsi="Arial" w:cs="Arial"/>
          <w:sz w:val="22"/>
          <w:szCs w:val="22"/>
        </w:rPr>
        <w:t xml:space="preserve"> </w:t>
      </w:r>
      <w:r w:rsidR="00B504F2" w:rsidRPr="00A72098">
        <w:rPr>
          <w:rFonts w:ascii="Arial" w:hAnsi="Arial" w:cs="Arial"/>
          <w:sz w:val="22"/>
          <w:szCs w:val="22"/>
        </w:rPr>
        <w:t xml:space="preserve">in employing </w:t>
      </w:r>
      <w:r w:rsidR="006B79EB" w:rsidRPr="00A72098">
        <w:rPr>
          <w:rFonts w:ascii="Arial" w:hAnsi="Arial" w:cs="Arial"/>
          <w:sz w:val="22"/>
          <w:szCs w:val="22"/>
        </w:rPr>
        <w:t>workers</w:t>
      </w:r>
      <w:r w:rsidR="002D0166" w:rsidRPr="00A72098">
        <w:rPr>
          <w:rFonts w:ascii="Arial" w:hAnsi="Arial" w:cs="Arial"/>
          <w:sz w:val="22"/>
          <w:szCs w:val="22"/>
        </w:rPr>
        <w:t>, offering</w:t>
      </w:r>
      <w:r w:rsidR="006B79EB" w:rsidRPr="00A72098">
        <w:rPr>
          <w:rFonts w:ascii="Arial" w:hAnsi="Arial" w:cs="Arial"/>
          <w:sz w:val="22"/>
          <w:szCs w:val="22"/>
        </w:rPr>
        <w:t xml:space="preserve"> </w:t>
      </w:r>
      <w:r w:rsidR="002D0166" w:rsidRPr="00A72098">
        <w:rPr>
          <w:rFonts w:ascii="Arial" w:hAnsi="Arial" w:cs="Arial"/>
          <w:sz w:val="22"/>
          <w:szCs w:val="22"/>
        </w:rPr>
        <w:t xml:space="preserve">a chance of </w:t>
      </w:r>
      <w:r w:rsidR="006B79EB" w:rsidRPr="00A72098">
        <w:rPr>
          <w:rFonts w:ascii="Arial" w:hAnsi="Arial" w:cs="Arial"/>
          <w:sz w:val="22"/>
          <w:szCs w:val="22"/>
        </w:rPr>
        <w:t>advancement of our varied talent,</w:t>
      </w:r>
      <w:r w:rsidR="00AD6C12" w:rsidRPr="00A72098">
        <w:rPr>
          <w:rFonts w:ascii="Arial" w:hAnsi="Arial" w:cs="Arial"/>
          <w:sz w:val="22"/>
          <w:szCs w:val="22"/>
        </w:rPr>
        <w:t xml:space="preserve"> </w:t>
      </w:r>
      <w:r w:rsidR="006B79EB" w:rsidRPr="00A72098">
        <w:rPr>
          <w:rFonts w:ascii="Arial" w:hAnsi="Arial" w:cs="Arial"/>
          <w:sz w:val="22"/>
          <w:szCs w:val="22"/>
        </w:rPr>
        <w:t>employees</w:t>
      </w:r>
      <w:r w:rsidR="00AD6C12" w:rsidRPr="00A72098">
        <w:rPr>
          <w:rFonts w:ascii="Arial" w:hAnsi="Arial" w:cs="Arial"/>
          <w:sz w:val="22"/>
          <w:szCs w:val="22"/>
        </w:rPr>
        <w:t xml:space="preserve"> are completing each year </w:t>
      </w:r>
      <w:r w:rsidR="006B79EB" w:rsidRPr="00A72098">
        <w:rPr>
          <w:rFonts w:ascii="Arial" w:hAnsi="Arial" w:cs="Arial"/>
          <w:sz w:val="22"/>
          <w:szCs w:val="22"/>
        </w:rPr>
        <w:t xml:space="preserve">the mandatory e-learning </w:t>
      </w:r>
      <w:r w:rsidR="00AC176B" w:rsidRPr="00A72098">
        <w:rPr>
          <w:rFonts w:ascii="Arial" w:hAnsi="Arial" w:cs="Arial"/>
          <w:sz w:val="22"/>
          <w:szCs w:val="22"/>
        </w:rPr>
        <w:t>course,</w:t>
      </w:r>
      <w:r w:rsidR="00486C12" w:rsidRPr="00A72098">
        <w:rPr>
          <w:rFonts w:ascii="Arial" w:hAnsi="Arial" w:cs="Arial"/>
          <w:sz w:val="22"/>
          <w:szCs w:val="22"/>
        </w:rPr>
        <w:t xml:space="preserve"> they also </w:t>
      </w:r>
      <w:r w:rsidR="00AE03AE" w:rsidRPr="00A72098">
        <w:rPr>
          <w:rFonts w:ascii="Arial" w:hAnsi="Arial" w:cs="Arial"/>
          <w:sz w:val="22"/>
          <w:szCs w:val="22"/>
        </w:rPr>
        <w:t xml:space="preserve">are </w:t>
      </w:r>
      <w:r w:rsidR="006B79EB" w:rsidRPr="00A72098">
        <w:rPr>
          <w:rFonts w:ascii="Arial" w:hAnsi="Arial" w:cs="Arial"/>
          <w:sz w:val="22"/>
          <w:szCs w:val="22"/>
        </w:rPr>
        <w:t>Disability Confident Leader</w:t>
      </w:r>
      <w:r w:rsidR="00AE03AE" w:rsidRPr="00A72098">
        <w:rPr>
          <w:rFonts w:ascii="Arial" w:hAnsi="Arial" w:cs="Arial"/>
          <w:sz w:val="22"/>
          <w:szCs w:val="22"/>
        </w:rPr>
        <w:t xml:space="preserve"> and received</w:t>
      </w:r>
      <w:r w:rsidR="006B79EB" w:rsidRPr="00A72098">
        <w:rPr>
          <w:rFonts w:ascii="Arial" w:hAnsi="Arial" w:cs="Arial"/>
          <w:sz w:val="22"/>
          <w:szCs w:val="22"/>
        </w:rPr>
        <w:t xml:space="preserve"> the highest level of accreditation in the government's Disability Confident Programme</w:t>
      </w:r>
      <w:r w:rsidR="00AE03AE" w:rsidRPr="00A72098">
        <w:rPr>
          <w:rFonts w:ascii="Arial" w:hAnsi="Arial" w:cs="Arial"/>
          <w:sz w:val="22"/>
          <w:szCs w:val="22"/>
        </w:rPr>
        <w:t>, they a</w:t>
      </w:r>
      <w:r w:rsidR="006B79EB" w:rsidRPr="00A72098">
        <w:rPr>
          <w:rFonts w:ascii="Arial" w:hAnsi="Arial" w:cs="Arial"/>
          <w:sz w:val="22"/>
          <w:szCs w:val="22"/>
        </w:rPr>
        <w:t>re ranked 71st in the Stonewall Workplace Equality Index, the highest scoring business in the retail sector</w:t>
      </w:r>
      <w:r w:rsidR="00AE03AE" w:rsidRPr="00A72098">
        <w:rPr>
          <w:rFonts w:ascii="Arial" w:hAnsi="Arial" w:cs="Arial"/>
          <w:sz w:val="22"/>
          <w:szCs w:val="22"/>
        </w:rPr>
        <w:t xml:space="preserve"> (Sainsbury's, 2021).</w:t>
      </w:r>
    </w:p>
    <w:p w14:paraId="16EDFC9B" w14:textId="4168E573" w:rsidR="008B0A7E" w:rsidRPr="00A72098" w:rsidRDefault="00FB2E95" w:rsidP="00A72098">
      <w:pPr>
        <w:pStyle w:val="NormalWeb"/>
        <w:spacing w:before="0" w:beforeAutospacing="0" w:after="0" w:afterAutospacing="0" w:line="360" w:lineRule="auto"/>
        <w:jc w:val="both"/>
        <w:textAlignment w:val="baseline"/>
        <w:rPr>
          <w:rFonts w:ascii="Arial" w:hAnsi="Arial" w:cs="Arial"/>
          <w:sz w:val="22"/>
          <w:szCs w:val="22"/>
        </w:rPr>
      </w:pPr>
      <w:r w:rsidRPr="00A72098">
        <w:rPr>
          <w:rFonts w:ascii="Arial" w:hAnsi="Arial" w:cs="Arial"/>
          <w:sz w:val="22"/>
          <w:szCs w:val="22"/>
        </w:rPr>
        <w:lastRenderedPageBreak/>
        <w:t xml:space="preserve">During the COVID-19, the company Sainsbury’s </w:t>
      </w:r>
      <w:r w:rsidR="0039245E" w:rsidRPr="00A72098">
        <w:rPr>
          <w:rFonts w:ascii="Arial" w:hAnsi="Arial" w:cs="Arial"/>
          <w:sz w:val="22"/>
          <w:szCs w:val="22"/>
        </w:rPr>
        <w:t xml:space="preserve">had </w:t>
      </w:r>
      <w:r w:rsidR="0078480D" w:rsidRPr="00A72098">
        <w:rPr>
          <w:rFonts w:ascii="Arial" w:hAnsi="Arial" w:cs="Arial"/>
          <w:sz w:val="22"/>
          <w:szCs w:val="22"/>
        </w:rPr>
        <w:t>7.</w:t>
      </w:r>
      <w:r w:rsidR="007672E9" w:rsidRPr="00A72098">
        <w:rPr>
          <w:rFonts w:ascii="Arial" w:hAnsi="Arial" w:cs="Arial"/>
          <w:sz w:val="22"/>
          <w:szCs w:val="22"/>
        </w:rPr>
        <w:t>8 grocery sales</w:t>
      </w:r>
      <w:r w:rsidR="00936F0D" w:rsidRPr="00A72098">
        <w:rPr>
          <w:rFonts w:ascii="Arial" w:hAnsi="Arial" w:cs="Arial"/>
          <w:sz w:val="22"/>
          <w:szCs w:val="22"/>
        </w:rPr>
        <w:t xml:space="preserve"> </w:t>
      </w:r>
      <w:r w:rsidR="008A7F2F" w:rsidRPr="00A72098">
        <w:rPr>
          <w:rFonts w:ascii="Arial" w:hAnsi="Arial" w:cs="Arial"/>
          <w:sz w:val="22"/>
          <w:szCs w:val="22"/>
        </w:rPr>
        <w:t>increase</w:t>
      </w:r>
      <w:r w:rsidR="002C6692" w:rsidRPr="00A72098">
        <w:rPr>
          <w:rFonts w:ascii="Arial" w:hAnsi="Arial" w:cs="Arial"/>
          <w:sz w:val="22"/>
          <w:szCs w:val="22"/>
        </w:rPr>
        <w:t>, online groceries had increased with 102 per cent</w:t>
      </w:r>
      <w:r w:rsidR="00E6091B" w:rsidRPr="00A72098">
        <w:rPr>
          <w:rFonts w:ascii="Arial" w:hAnsi="Arial" w:cs="Arial"/>
          <w:sz w:val="22"/>
          <w:szCs w:val="22"/>
        </w:rPr>
        <w:t xml:space="preserve"> total retail sales up with </w:t>
      </w:r>
      <w:r w:rsidR="00805129" w:rsidRPr="00A72098">
        <w:rPr>
          <w:rFonts w:ascii="Arial" w:hAnsi="Arial" w:cs="Arial"/>
          <w:sz w:val="22"/>
          <w:szCs w:val="22"/>
        </w:rPr>
        <w:t>7,3 per cent, they also increased products on price lock</w:t>
      </w:r>
      <w:r w:rsidR="00FC623B" w:rsidRPr="00A72098">
        <w:rPr>
          <w:rFonts w:ascii="Arial" w:hAnsi="Arial" w:cs="Arial"/>
          <w:sz w:val="22"/>
          <w:szCs w:val="22"/>
        </w:rPr>
        <w:t xml:space="preserve">, launched Sainsbury’s products to match with </w:t>
      </w:r>
      <w:r w:rsidR="00FD7FF1" w:rsidRPr="00A72098">
        <w:rPr>
          <w:rFonts w:ascii="Arial" w:hAnsi="Arial" w:cs="Arial"/>
          <w:sz w:val="22"/>
          <w:szCs w:val="22"/>
        </w:rPr>
        <w:t>price war of the Aldi</w:t>
      </w:r>
      <w:r w:rsidR="008661F4" w:rsidRPr="00A72098">
        <w:rPr>
          <w:rFonts w:ascii="Arial" w:hAnsi="Arial" w:cs="Arial"/>
          <w:sz w:val="22"/>
          <w:szCs w:val="22"/>
        </w:rPr>
        <w:t xml:space="preserve"> (Sainsbury's, 2021a)</w:t>
      </w:r>
      <w:r w:rsidR="00FD7FF1" w:rsidRPr="00A72098">
        <w:rPr>
          <w:rFonts w:ascii="Arial" w:hAnsi="Arial" w:cs="Arial"/>
          <w:sz w:val="22"/>
          <w:szCs w:val="22"/>
        </w:rPr>
        <w:t>.</w:t>
      </w:r>
    </w:p>
    <w:p w14:paraId="0D742FD5" w14:textId="3D5BC76F" w:rsidR="004C61B9" w:rsidRPr="00A72098" w:rsidRDefault="004C61B9" w:rsidP="00A72098">
      <w:pPr>
        <w:pStyle w:val="NormalWeb"/>
        <w:spacing w:before="0" w:beforeAutospacing="0" w:after="0" w:afterAutospacing="0" w:line="360" w:lineRule="auto"/>
        <w:jc w:val="both"/>
        <w:textAlignment w:val="baseline"/>
        <w:rPr>
          <w:rFonts w:ascii="Arial" w:hAnsi="Arial" w:cs="Arial"/>
          <w:sz w:val="22"/>
          <w:szCs w:val="22"/>
        </w:rPr>
      </w:pPr>
    </w:p>
    <w:p w14:paraId="04FECAFD" w14:textId="196AE02D" w:rsidR="004C61B9" w:rsidRPr="00A72098" w:rsidRDefault="004C61B9" w:rsidP="00A72098">
      <w:pPr>
        <w:pStyle w:val="NormalWeb"/>
        <w:spacing w:before="0" w:beforeAutospacing="0" w:after="0" w:afterAutospacing="0" w:line="360" w:lineRule="auto"/>
        <w:jc w:val="both"/>
        <w:textAlignment w:val="baseline"/>
        <w:rPr>
          <w:rFonts w:ascii="Arial" w:hAnsi="Arial" w:cs="Arial"/>
          <w:sz w:val="22"/>
          <w:szCs w:val="22"/>
        </w:rPr>
      </w:pPr>
      <w:r w:rsidRPr="00A72098">
        <w:rPr>
          <w:rFonts w:ascii="Arial" w:hAnsi="Arial" w:cs="Arial"/>
          <w:sz w:val="22"/>
          <w:szCs w:val="22"/>
        </w:rPr>
        <w:t>Sainsbury's, like the other major food stores in the UK, has been badly impacted by the market entry and popularity of discounters, which has resulted in the ongoing supermarket 'price wars.' Both Aldi and Lidl are enjoying consistent sales increase. If the previous year's pattern continues, as is likely, pressure on Sainsbury's will increase even more</w:t>
      </w:r>
      <w:r w:rsidR="00150D75" w:rsidRPr="00A72098">
        <w:rPr>
          <w:rFonts w:ascii="Arial" w:hAnsi="Arial" w:cs="Arial"/>
          <w:sz w:val="22"/>
          <w:szCs w:val="22"/>
        </w:rPr>
        <w:t xml:space="preserve"> (</w:t>
      </w:r>
      <w:proofErr w:type="spellStart"/>
      <w:r w:rsidR="00150D75" w:rsidRPr="00A72098">
        <w:rPr>
          <w:rFonts w:ascii="Arial" w:hAnsi="Arial" w:cs="Arial"/>
          <w:sz w:val="22"/>
          <w:szCs w:val="22"/>
        </w:rPr>
        <w:t>Blasquez</w:t>
      </w:r>
      <w:proofErr w:type="spellEnd"/>
      <w:r w:rsidR="00150D75" w:rsidRPr="00A72098">
        <w:rPr>
          <w:rFonts w:ascii="Arial" w:hAnsi="Arial" w:cs="Arial"/>
          <w:sz w:val="22"/>
          <w:szCs w:val="22"/>
        </w:rPr>
        <w:t>, 2021)</w:t>
      </w:r>
      <w:r w:rsidRPr="00A72098">
        <w:rPr>
          <w:rFonts w:ascii="Arial" w:hAnsi="Arial" w:cs="Arial"/>
          <w:sz w:val="22"/>
          <w:szCs w:val="22"/>
        </w:rPr>
        <w:t>.</w:t>
      </w:r>
    </w:p>
    <w:p w14:paraId="3426E887" w14:textId="53B35623" w:rsidR="00AA52A7" w:rsidRPr="00A72098" w:rsidRDefault="00AA52A7" w:rsidP="00A72098">
      <w:pPr>
        <w:pStyle w:val="Heading1"/>
        <w:spacing w:line="360" w:lineRule="auto"/>
        <w:jc w:val="both"/>
        <w:rPr>
          <w:rFonts w:cs="Arial"/>
          <w:sz w:val="22"/>
          <w:szCs w:val="22"/>
        </w:rPr>
      </w:pPr>
    </w:p>
    <w:p w14:paraId="21FC676A" w14:textId="18699BAE" w:rsidR="00AA52A7" w:rsidRPr="00A4493A" w:rsidRDefault="005153A7" w:rsidP="00A4493A">
      <w:pPr>
        <w:pStyle w:val="Heading1"/>
        <w:spacing w:line="360" w:lineRule="auto"/>
        <w:jc w:val="both"/>
      </w:pPr>
      <w:bookmarkStart w:id="3" w:name="_Toc81854262"/>
      <w:r w:rsidRPr="00A4493A">
        <w:t>Business environment</w:t>
      </w:r>
      <w:r w:rsidR="00840217" w:rsidRPr="00A4493A">
        <w:t>al analysis tools</w:t>
      </w:r>
      <w:bookmarkEnd w:id="3"/>
    </w:p>
    <w:p w14:paraId="268621E7" w14:textId="02CF5D89" w:rsidR="00840217" w:rsidRPr="00A72098" w:rsidRDefault="00840217" w:rsidP="00A72098">
      <w:pPr>
        <w:pStyle w:val="NormalWeb"/>
        <w:spacing w:before="0" w:beforeAutospacing="0" w:after="0" w:afterAutospacing="0" w:line="360" w:lineRule="auto"/>
        <w:jc w:val="both"/>
        <w:textAlignment w:val="baseline"/>
        <w:rPr>
          <w:rFonts w:ascii="Arial" w:hAnsi="Arial" w:cs="Arial"/>
          <w:sz w:val="22"/>
          <w:szCs w:val="22"/>
        </w:rPr>
      </w:pPr>
    </w:p>
    <w:p w14:paraId="6843F03D" w14:textId="637337EB" w:rsidR="00840217" w:rsidRPr="00A4493A" w:rsidRDefault="00840217" w:rsidP="00A72098">
      <w:pPr>
        <w:pStyle w:val="Heading1"/>
        <w:spacing w:line="360" w:lineRule="auto"/>
        <w:jc w:val="both"/>
        <w:rPr>
          <w:rFonts w:cs="Arial"/>
          <w:color w:val="auto"/>
          <w:sz w:val="24"/>
          <w:szCs w:val="24"/>
        </w:rPr>
      </w:pPr>
      <w:bookmarkStart w:id="4" w:name="_Toc81854263"/>
      <w:r w:rsidRPr="00A4493A">
        <w:rPr>
          <w:rFonts w:cs="Arial"/>
          <w:color w:val="auto"/>
          <w:sz w:val="24"/>
          <w:szCs w:val="24"/>
        </w:rPr>
        <w:t>PESTLE analysis</w:t>
      </w:r>
      <w:bookmarkEnd w:id="4"/>
    </w:p>
    <w:p w14:paraId="563517E6" w14:textId="4DE2B11D" w:rsidR="00F474D8" w:rsidRPr="00A72098" w:rsidRDefault="00F474D8" w:rsidP="00A72098">
      <w:pPr>
        <w:spacing w:line="360" w:lineRule="auto"/>
        <w:jc w:val="both"/>
        <w:rPr>
          <w:rFonts w:ascii="Arial" w:hAnsi="Arial" w:cs="Arial"/>
          <w:sz w:val="22"/>
          <w:szCs w:val="22"/>
        </w:rPr>
      </w:pPr>
    </w:p>
    <w:p w14:paraId="5F1F2D85" w14:textId="2BB534A3" w:rsidR="009B0247" w:rsidRPr="00A72098" w:rsidRDefault="00F474D8" w:rsidP="00A72098">
      <w:pPr>
        <w:spacing w:line="360" w:lineRule="auto"/>
        <w:jc w:val="both"/>
        <w:rPr>
          <w:rFonts w:ascii="Arial" w:hAnsi="Arial" w:cs="Arial"/>
          <w:sz w:val="22"/>
          <w:szCs w:val="22"/>
        </w:rPr>
      </w:pPr>
      <w:r w:rsidRPr="00A72098">
        <w:rPr>
          <w:rFonts w:ascii="Arial" w:hAnsi="Arial" w:cs="Arial"/>
          <w:sz w:val="22"/>
          <w:szCs w:val="22"/>
        </w:rPr>
        <w:t>P</w:t>
      </w:r>
      <w:r w:rsidR="00802514">
        <w:rPr>
          <w:rFonts w:ascii="Arial" w:hAnsi="Arial" w:cs="Arial"/>
          <w:sz w:val="22"/>
          <w:szCs w:val="22"/>
        </w:rPr>
        <w:t>estle</w:t>
      </w:r>
      <w:r w:rsidRPr="00A72098">
        <w:rPr>
          <w:rFonts w:ascii="Arial" w:hAnsi="Arial" w:cs="Arial"/>
          <w:sz w:val="22"/>
          <w:szCs w:val="22"/>
        </w:rPr>
        <w:t xml:space="preserve"> analysis,</w:t>
      </w:r>
      <w:r w:rsidR="00802514">
        <w:rPr>
          <w:rFonts w:ascii="Arial" w:hAnsi="Arial" w:cs="Arial"/>
          <w:sz w:val="22"/>
          <w:szCs w:val="22"/>
        </w:rPr>
        <w:t xml:space="preserve"> this is a tool</w:t>
      </w:r>
      <w:r w:rsidRPr="00A72098">
        <w:rPr>
          <w:rFonts w:ascii="Arial" w:hAnsi="Arial" w:cs="Arial"/>
          <w:sz w:val="22"/>
          <w:szCs w:val="22"/>
        </w:rPr>
        <w:t xml:space="preserve"> often known as PEST analysis, </w:t>
      </w:r>
      <w:r w:rsidR="00E25AD6">
        <w:rPr>
          <w:rFonts w:ascii="Arial" w:hAnsi="Arial" w:cs="Arial"/>
          <w:sz w:val="22"/>
          <w:szCs w:val="22"/>
        </w:rPr>
        <w:t>this is</w:t>
      </w:r>
      <w:r w:rsidRPr="00A72098">
        <w:rPr>
          <w:rFonts w:ascii="Arial" w:hAnsi="Arial" w:cs="Arial"/>
          <w:sz w:val="22"/>
          <w:szCs w:val="22"/>
        </w:rPr>
        <w:t xml:space="preserve"> </w:t>
      </w:r>
      <w:r w:rsidR="00E25AD6" w:rsidRPr="00A72098">
        <w:rPr>
          <w:rFonts w:ascii="Arial" w:hAnsi="Arial" w:cs="Arial"/>
          <w:sz w:val="22"/>
          <w:szCs w:val="22"/>
        </w:rPr>
        <w:t>used</w:t>
      </w:r>
      <w:r w:rsidRPr="00A72098">
        <w:rPr>
          <w:rFonts w:ascii="Arial" w:hAnsi="Arial" w:cs="Arial"/>
          <w:sz w:val="22"/>
          <w:szCs w:val="22"/>
        </w:rPr>
        <w:t xml:space="preserve"> as a tool for businesses to </w:t>
      </w:r>
      <w:r w:rsidR="00E25AD6" w:rsidRPr="00A72098">
        <w:rPr>
          <w:rFonts w:ascii="Arial" w:hAnsi="Arial" w:cs="Arial"/>
          <w:sz w:val="22"/>
          <w:szCs w:val="22"/>
        </w:rPr>
        <w:t>trail</w:t>
      </w:r>
      <w:r w:rsidRPr="00A72098">
        <w:rPr>
          <w:rFonts w:ascii="Arial" w:hAnsi="Arial" w:cs="Arial"/>
          <w:sz w:val="22"/>
          <w:szCs w:val="22"/>
        </w:rPr>
        <w:t xml:space="preserve"> the environment in which they </w:t>
      </w:r>
      <w:r w:rsidR="00E25AD6" w:rsidRPr="00A72098">
        <w:rPr>
          <w:rFonts w:ascii="Arial" w:hAnsi="Arial" w:cs="Arial"/>
          <w:sz w:val="22"/>
          <w:szCs w:val="22"/>
        </w:rPr>
        <w:t>manage</w:t>
      </w:r>
      <w:r w:rsidRPr="00A72098">
        <w:rPr>
          <w:rFonts w:ascii="Arial" w:hAnsi="Arial" w:cs="Arial"/>
          <w:sz w:val="22"/>
          <w:szCs w:val="22"/>
        </w:rPr>
        <w:t xml:space="preserve"> or </w:t>
      </w:r>
      <w:r w:rsidR="00E25AD6" w:rsidRPr="00A72098">
        <w:rPr>
          <w:rFonts w:ascii="Arial" w:hAnsi="Arial" w:cs="Arial"/>
          <w:sz w:val="22"/>
          <w:szCs w:val="22"/>
        </w:rPr>
        <w:t>project</w:t>
      </w:r>
      <w:r w:rsidRPr="00A72098">
        <w:rPr>
          <w:rFonts w:ascii="Arial" w:hAnsi="Arial" w:cs="Arial"/>
          <w:sz w:val="22"/>
          <w:szCs w:val="22"/>
        </w:rPr>
        <w:t xml:space="preserve"> to </w:t>
      </w:r>
      <w:r w:rsidR="00E25AD6" w:rsidRPr="00A72098">
        <w:rPr>
          <w:rFonts w:ascii="Arial" w:hAnsi="Arial" w:cs="Arial"/>
          <w:sz w:val="22"/>
          <w:szCs w:val="22"/>
        </w:rPr>
        <w:t>release</w:t>
      </w:r>
      <w:r w:rsidRPr="00A72098">
        <w:rPr>
          <w:rFonts w:ascii="Arial" w:hAnsi="Arial" w:cs="Arial"/>
          <w:sz w:val="22"/>
          <w:szCs w:val="22"/>
        </w:rPr>
        <w:t xml:space="preserve"> a new project/product/service, etc.</w:t>
      </w:r>
      <w:r w:rsidR="005229F3" w:rsidRPr="00A72098">
        <w:rPr>
          <w:rFonts w:ascii="Arial" w:hAnsi="Arial" w:cs="Arial"/>
          <w:sz w:val="22"/>
          <w:szCs w:val="22"/>
        </w:rPr>
        <w:t xml:space="preserve"> The amount to which a government may affect the </w:t>
      </w:r>
      <w:r w:rsidR="00AC176B" w:rsidRPr="00A72098">
        <w:rPr>
          <w:rFonts w:ascii="Arial" w:hAnsi="Arial" w:cs="Arial"/>
          <w:sz w:val="22"/>
          <w:szCs w:val="22"/>
        </w:rPr>
        <w:t>economy,</w:t>
      </w:r>
      <w:r w:rsidR="005229F3" w:rsidRPr="00A72098">
        <w:rPr>
          <w:rFonts w:ascii="Arial" w:hAnsi="Arial" w:cs="Arial"/>
          <w:sz w:val="22"/>
          <w:szCs w:val="22"/>
        </w:rPr>
        <w:t xml:space="preserve"> or a specific business is determined by political considerations. Inflation, interest rates, foreign exchange rates, economic growth patterns, and other economic variables are examples of economic factors.</w:t>
      </w:r>
      <w:r w:rsidR="00E8377D">
        <w:rPr>
          <w:rFonts w:ascii="Arial" w:hAnsi="Arial" w:cs="Arial"/>
          <w:sz w:val="22"/>
          <w:szCs w:val="22"/>
        </w:rPr>
        <w:t xml:space="preserve"> The s</w:t>
      </w:r>
      <w:r w:rsidR="005229F3" w:rsidRPr="00A72098">
        <w:rPr>
          <w:rFonts w:ascii="Arial" w:hAnsi="Arial" w:cs="Arial"/>
          <w:sz w:val="22"/>
          <w:szCs w:val="22"/>
        </w:rPr>
        <w:t>ocial variables examine the</w:t>
      </w:r>
      <w:r w:rsidR="00E8377D">
        <w:rPr>
          <w:rFonts w:ascii="Arial" w:hAnsi="Arial" w:cs="Arial"/>
          <w:sz w:val="22"/>
          <w:szCs w:val="22"/>
        </w:rPr>
        <w:t xml:space="preserve"> its</w:t>
      </w:r>
      <w:r w:rsidR="005229F3" w:rsidRPr="00A72098">
        <w:rPr>
          <w:rFonts w:ascii="Arial" w:hAnsi="Arial" w:cs="Arial"/>
          <w:sz w:val="22"/>
          <w:szCs w:val="22"/>
        </w:rPr>
        <w:t xml:space="preserve"> market social </w:t>
      </w:r>
      <w:r w:rsidR="008E197C" w:rsidRPr="00A72098">
        <w:rPr>
          <w:rFonts w:ascii="Arial" w:hAnsi="Arial" w:cs="Arial"/>
          <w:sz w:val="22"/>
          <w:szCs w:val="22"/>
        </w:rPr>
        <w:t>environment</w:t>
      </w:r>
      <w:r w:rsidR="005229F3" w:rsidRPr="00A72098">
        <w:rPr>
          <w:rFonts w:ascii="Arial" w:hAnsi="Arial" w:cs="Arial"/>
          <w:sz w:val="22"/>
          <w:szCs w:val="22"/>
        </w:rPr>
        <w:t xml:space="preserve"> and assess</w:t>
      </w:r>
      <w:r w:rsidR="00E8377D">
        <w:rPr>
          <w:rFonts w:ascii="Arial" w:hAnsi="Arial" w:cs="Arial"/>
          <w:sz w:val="22"/>
          <w:szCs w:val="22"/>
        </w:rPr>
        <w:t xml:space="preserve"> the</w:t>
      </w:r>
      <w:r w:rsidR="005229F3" w:rsidRPr="00A72098">
        <w:rPr>
          <w:rFonts w:ascii="Arial" w:hAnsi="Arial" w:cs="Arial"/>
          <w:sz w:val="22"/>
          <w:szCs w:val="22"/>
        </w:rPr>
        <w:t xml:space="preserve"> cultural trends.</w:t>
      </w:r>
      <w:r w:rsidR="00D24098" w:rsidRPr="00A72098">
        <w:rPr>
          <w:rFonts w:ascii="Arial" w:hAnsi="Arial" w:cs="Arial"/>
          <w:sz w:val="22"/>
          <w:szCs w:val="22"/>
        </w:rPr>
        <w:t xml:space="preserve"> Technological factors are technological advancements that may have a positive or negative impact on industry and market operations. Climate, weather, geographical location, global climate change, environmental offsets, and so forth are all environmental variables. </w:t>
      </w:r>
      <w:r w:rsidR="00F32735" w:rsidRPr="00A72098">
        <w:rPr>
          <w:rFonts w:ascii="Arial" w:hAnsi="Arial" w:cs="Arial"/>
          <w:sz w:val="22"/>
          <w:szCs w:val="22"/>
        </w:rPr>
        <w:t>(PESTLE Analysis, 2011)</w:t>
      </w:r>
      <w:r w:rsidR="00D24098" w:rsidRPr="00A72098">
        <w:rPr>
          <w:rFonts w:ascii="Arial" w:hAnsi="Arial" w:cs="Arial"/>
          <w:sz w:val="22"/>
          <w:szCs w:val="22"/>
        </w:rPr>
        <w:t>.</w:t>
      </w:r>
    </w:p>
    <w:p w14:paraId="1FE2A6FE" w14:textId="63870834" w:rsidR="006950AA" w:rsidRPr="00A72098" w:rsidRDefault="007248DE" w:rsidP="00A72098">
      <w:pPr>
        <w:spacing w:before="240" w:line="360" w:lineRule="auto"/>
        <w:jc w:val="both"/>
        <w:rPr>
          <w:rFonts w:ascii="Arial" w:hAnsi="Arial" w:cs="Arial"/>
          <w:sz w:val="22"/>
          <w:szCs w:val="22"/>
        </w:rPr>
      </w:pPr>
      <w:r w:rsidRPr="00A72098">
        <w:rPr>
          <w:rFonts w:ascii="Arial" w:hAnsi="Arial" w:cs="Arial"/>
          <w:sz w:val="22"/>
          <w:szCs w:val="22"/>
        </w:rPr>
        <w:t>Michael Porter wrote Competitive Strategy in 1980</w:t>
      </w:r>
      <w:r w:rsidR="006950AA" w:rsidRPr="00A72098">
        <w:rPr>
          <w:rFonts w:ascii="Arial" w:hAnsi="Arial" w:cs="Arial"/>
          <w:sz w:val="22"/>
          <w:szCs w:val="22"/>
        </w:rPr>
        <w:t xml:space="preserve"> developed the Five Porter </w:t>
      </w:r>
      <w:r w:rsidR="005E3A95" w:rsidRPr="00A72098">
        <w:rPr>
          <w:rFonts w:ascii="Arial" w:hAnsi="Arial" w:cs="Arial"/>
          <w:sz w:val="22"/>
          <w:szCs w:val="22"/>
        </w:rPr>
        <w:t xml:space="preserve">Forces analysis which is a tool in order to analyse the competitive </w:t>
      </w:r>
      <w:r w:rsidR="009E40F6" w:rsidRPr="00A72098">
        <w:rPr>
          <w:rFonts w:ascii="Arial" w:hAnsi="Arial" w:cs="Arial"/>
          <w:sz w:val="22"/>
          <w:szCs w:val="22"/>
        </w:rPr>
        <w:t>strategy for the market, the five porter forces are: competitive rivalry</w:t>
      </w:r>
      <w:r w:rsidR="00C376A8" w:rsidRPr="00A72098">
        <w:rPr>
          <w:rFonts w:ascii="Arial" w:hAnsi="Arial" w:cs="Arial"/>
          <w:sz w:val="22"/>
          <w:szCs w:val="22"/>
        </w:rPr>
        <w:t xml:space="preserve">(this method acts trough aggressive price cuts </w:t>
      </w:r>
      <w:r w:rsidR="00A67EBD" w:rsidRPr="00A72098">
        <w:rPr>
          <w:rFonts w:ascii="Arial" w:hAnsi="Arial" w:cs="Arial"/>
          <w:sz w:val="22"/>
          <w:szCs w:val="22"/>
        </w:rPr>
        <w:t xml:space="preserve">and marketing campaigns), the supplier power, </w:t>
      </w:r>
      <w:r w:rsidR="001F6B92" w:rsidRPr="00A72098">
        <w:rPr>
          <w:rFonts w:ascii="Arial" w:hAnsi="Arial" w:cs="Arial"/>
          <w:sz w:val="22"/>
          <w:szCs w:val="22"/>
        </w:rPr>
        <w:t xml:space="preserve">is the force that extends to how simple and easy can to switch to different </w:t>
      </w:r>
      <w:r w:rsidR="008426F5" w:rsidRPr="00A72098">
        <w:rPr>
          <w:rFonts w:ascii="Arial" w:hAnsi="Arial" w:cs="Arial"/>
          <w:sz w:val="22"/>
          <w:szCs w:val="22"/>
        </w:rPr>
        <w:t xml:space="preserve"> </w:t>
      </w:r>
      <w:r w:rsidR="00555746" w:rsidRPr="00A72098">
        <w:rPr>
          <w:rFonts w:ascii="Arial" w:hAnsi="Arial" w:cs="Arial"/>
          <w:sz w:val="22"/>
          <w:szCs w:val="22"/>
        </w:rPr>
        <w:t xml:space="preserve">cost-cutting </w:t>
      </w:r>
      <w:r w:rsidR="001F6B92" w:rsidRPr="00A72098">
        <w:rPr>
          <w:rFonts w:ascii="Arial" w:hAnsi="Arial" w:cs="Arial"/>
          <w:sz w:val="22"/>
          <w:szCs w:val="22"/>
        </w:rPr>
        <w:t>alternative</w:t>
      </w:r>
      <w:r w:rsidR="00B20972" w:rsidRPr="00A72098">
        <w:rPr>
          <w:rFonts w:ascii="Arial" w:hAnsi="Arial" w:cs="Arial"/>
          <w:sz w:val="22"/>
          <w:szCs w:val="22"/>
        </w:rPr>
        <w:t xml:space="preserve"> but it also depends of their position on the market</w:t>
      </w:r>
      <w:r w:rsidR="00295250" w:rsidRPr="00A72098">
        <w:rPr>
          <w:rFonts w:ascii="Arial" w:hAnsi="Arial" w:cs="Arial"/>
          <w:sz w:val="22"/>
          <w:szCs w:val="22"/>
        </w:rPr>
        <w:t xml:space="preserve">, </w:t>
      </w:r>
      <w:r w:rsidR="00493496" w:rsidRPr="00A72098">
        <w:rPr>
          <w:rFonts w:ascii="Arial" w:hAnsi="Arial" w:cs="Arial"/>
          <w:sz w:val="22"/>
          <w:szCs w:val="22"/>
        </w:rPr>
        <w:t>Buyer power</w:t>
      </w:r>
      <w:r w:rsidR="00295250" w:rsidRPr="00A72098">
        <w:rPr>
          <w:rFonts w:ascii="Arial" w:hAnsi="Arial" w:cs="Arial"/>
          <w:sz w:val="22"/>
          <w:szCs w:val="22"/>
        </w:rPr>
        <w:t>,</w:t>
      </w:r>
      <w:r w:rsidR="001A70AC" w:rsidRPr="00A72098">
        <w:rPr>
          <w:rFonts w:ascii="Arial" w:hAnsi="Arial" w:cs="Arial"/>
          <w:sz w:val="22"/>
          <w:szCs w:val="22"/>
        </w:rPr>
        <w:t xml:space="preserve"> this extends to how </w:t>
      </w:r>
      <w:r w:rsidR="007B7AF4" w:rsidRPr="00A72098">
        <w:rPr>
          <w:rFonts w:ascii="Arial" w:hAnsi="Arial" w:cs="Arial"/>
          <w:sz w:val="22"/>
          <w:szCs w:val="22"/>
        </w:rPr>
        <w:t>strong is a company o a market that can have competitive advantage.</w:t>
      </w:r>
      <w:r w:rsidR="00295250" w:rsidRPr="00A72098">
        <w:rPr>
          <w:rFonts w:ascii="Arial" w:hAnsi="Arial" w:cs="Arial"/>
          <w:sz w:val="22"/>
          <w:szCs w:val="22"/>
        </w:rPr>
        <w:t xml:space="preserve"> </w:t>
      </w:r>
    </w:p>
    <w:p w14:paraId="72232AF8" w14:textId="77777777" w:rsidR="006950AA" w:rsidRPr="00A72098" w:rsidRDefault="006950AA" w:rsidP="00A72098">
      <w:pPr>
        <w:spacing w:line="360" w:lineRule="auto"/>
        <w:jc w:val="both"/>
        <w:rPr>
          <w:rFonts w:ascii="Arial" w:hAnsi="Arial" w:cs="Arial"/>
          <w:sz w:val="22"/>
          <w:szCs w:val="22"/>
        </w:rPr>
      </w:pPr>
    </w:p>
    <w:p w14:paraId="4A345E82" w14:textId="5BEE79C6" w:rsidR="006950AA" w:rsidRPr="00A72098" w:rsidRDefault="0096793F" w:rsidP="00A72098">
      <w:pPr>
        <w:spacing w:line="360" w:lineRule="auto"/>
        <w:jc w:val="both"/>
        <w:rPr>
          <w:rFonts w:ascii="Arial" w:hAnsi="Arial" w:cs="Arial"/>
          <w:sz w:val="22"/>
          <w:szCs w:val="22"/>
        </w:rPr>
      </w:pPr>
      <w:r w:rsidRPr="0096793F">
        <w:rPr>
          <w:rFonts w:ascii="Arial" w:hAnsi="Arial" w:cs="Arial"/>
          <w:sz w:val="22"/>
          <w:szCs w:val="22"/>
        </w:rPr>
        <w:lastRenderedPageBreak/>
        <w:t>Possibility of Substitution refers to how easily a company's product can be substituted; the danger of new entry relates to the capacity of other competitors to enter and profit from a company's market; and this refers to the chance of your customers discovering a different way to do what you do. For example, if you provide a one-of-a-kind software solution that automates a critical operation, people may substitute it by performing the task manually or outsourcing it. A simple and inexpensive substitute might erode your position and jeopardise your profits</w:t>
      </w:r>
      <w:r w:rsidR="00AC176B" w:rsidRPr="00A72098">
        <w:rPr>
          <w:rFonts w:ascii="Arial" w:hAnsi="Arial" w:cs="Arial"/>
          <w:sz w:val="22"/>
          <w:szCs w:val="22"/>
        </w:rPr>
        <w:t xml:space="preserve"> (</w:t>
      </w:r>
      <w:r w:rsidR="009973C9" w:rsidRPr="00A72098">
        <w:rPr>
          <w:rFonts w:ascii="Arial" w:hAnsi="Arial" w:cs="Arial"/>
          <w:sz w:val="22"/>
          <w:szCs w:val="22"/>
        </w:rPr>
        <w:t>Porter, 1997)</w:t>
      </w:r>
      <w:r w:rsidR="006950AA" w:rsidRPr="00A72098">
        <w:rPr>
          <w:rFonts w:ascii="Arial" w:hAnsi="Arial" w:cs="Arial"/>
          <w:sz w:val="22"/>
          <w:szCs w:val="22"/>
        </w:rPr>
        <w:t>.</w:t>
      </w:r>
    </w:p>
    <w:p w14:paraId="5A13B0B5" w14:textId="406F0278" w:rsidR="00B34F82" w:rsidRPr="00A72098" w:rsidRDefault="00B34F82" w:rsidP="00A72098">
      <w:pPr>
        <w:pStyle w:val="Heading1"/>
        <w:spacing w:line="360" w:lineRule="auto"/>
        <w:jc w:val="both"/>
        <w:rPr>
          <w:rFonts w:cs="Arial"/>
          <w:sz w:val="22"/>
          <w:szCs w:val="22"/>
        </w:rPr>
      </w:pPr>
    </w:p>
    <w:p w14:paraId="7DBE92F3" w14:textId="18ACF5AE" w:rsidR="00B34F82" w:rsidRPr="00A72098" w:rsidRDefault="0079280A" w:rsidP="00A72098">
      <w:pPr>
        <w:pStyle w:val="Heading1"/>
        <w:spacing w:line="360" w:lineRule="auto"/>
        <w:jc w:val="both"/>
        <w:rPr>
          <w:rFonts w:cs="Arial"/>
          <w:sz w:val="22"/>
          <w:szCs w:val="22"/>
        </w:rPr>
      </w:pPr>
      <w:bookmarkStart w:id="5" w:name="_Toc81854264"/>
      <w:r w:rsidRPr="00A72098">
        <w:rPr>
          <w:rFonts w:cs="Arial"/>
          <w:sz w:val="22"/>
          <w:szCs w:val="22"/>
        </w:rPr>
        <w:t>Cultural Web</w:t>
      </w:r>
      <w:bookmarkEnd w:id="5"/>
    </w:p>
    <w:p w14:paraId="3E59E5F5" w14:textId="77777777" w:rsidR="0079280A" w:rsidRPr="00A72098" w:rsidRDefault="0079280A" w:rsidP="00A72098">
      <w:pPr>
        <w:spacing w:line="360" w:lineRule="auto"/>
        <w:jc w:val="both"/>
        <w:rPr>
          <w:rFonts w:ascii="Arial" w:hAnsi="Arial" w:cs="Arial"/>
          <w:sz w:val="22"/>
          <w:szCs w:val="22"/>
        </w:rPr>
      </w:pPr>
    </w:p>
    <w:p w14:paraId="6811A640" w14:textId="38B55577" w:rsidR="00537E79" w:rsidRPr="00A72098" w:rsidRDefault="00537E79" w:rsidP="001F75B7">
      <w:pPr>
        <w:spacing w:line="360" w:lineRule="auto"/>
        <w:jc w:val="both"/>
        <w:rPr>
          <w:rFonts w:ascii="Arial" w:hAnsi="Arial" w:cs="Arial"/>
          <w:sz w:val="22"/>
          <w:szCs w:val="22"/>
        </w:rPr>
      </w:pPr>
      <w:r w:rsidRPr="00A72098">
        <w:rPr>
          <w:rFonts w:ascii="Arial" w:hAnsi="Arial" w:cs="Arial"/>
          <w:sz w:val="22"/>
          <w:szCs w:val="22"/>
        </w:rPr>
        <w:t>Johnson et al.</w:t>
      </w:r>
      <w:r w:rsidR="00EA3530" w:rsidRPr="00A72098">
        <w:rPr>
          <w:rFonts w:ascii="Arial" w:hAnsi="Arial" w:cs="Arial"/>
          <w:sz w:val="22"/>
          <w:szCs w:val="22"/>
        </w:rPr>
        <w:t xml:space="preserve"> cited in “</w:t>
      </w:r>
      <w:r w:rsidR="00227FDA" w:rsidRPr="00A72098">
        <w:rPr>
          <w:rFonts w:ascii="Arial" w:hAnsi="Arial" w:cs="Arial"/>
          <w:i/>
          <w:iCs/>
          <w:sz w:val="22"/>
          <w:szCs w:val="22"/>
        </w:rPr>
        <w:t>O</w:t>
      </w:r>
      <w:r w:rsidR="00EA3530" w:rsidRPr="00A72098">
        <w:rPr>
          <w:rFonts w:ascii="Arial" w:hAnsi="Arial" w:cs="Arial"/>
          <w:i/>
          <w:iCs/>
          <w:sz w:val="22"/>
          <w:szCs w:val="22"/>
        </w:rPr>
        <w:t xml:space="preserve">rganisational </w:t>
      </w:r>
      <w:r w:rsidR="00227FDA" w:rsidRPr="00A72098">
        <w:rPr>
          <w:rFonts w:ascii="Arial" w:hAnsi="Arial" w:cs="Arial"/>
          <w:i/>
          <w:iCs/>
          <w:sz w:val="22"/>
          <w:szCs w:val="22"/>
        </w:rPr>
        <w:t>B</w:t>
      </w:r>
      <w:r w:rsidR="00EA3530" w:rsidRPr="00A72098">
        <w:rPr>
          <w:rFonts w:ascii="Arial" w:hAnsi="Arial" w:cs="Arial"/>
          <w:i/>
          <w:iCs/>
          <w:sz w:val="22"/>
          <w:szCs w:val="22"/>
        </w:rPr>
        <w:t>ehaviour in the Workplace” (Mullins and Mclean, 2019, pp.</w:t>
      </w:r>
      <w:r w:rsidR="00227FDA" w:rsidRPr="00A72098">
        <w:rPr>
          <w:rFonts w:ascii="Arial" w:hAnsi="Arial" w:cs="Arial"/>
          <w:i/>
          <w:iCs/>
          <w:sz w:val="22"/>
          <w:szCs w:val="22"/>
        </w:rPr>
        <w:t>570-575</w:t>
      </w:r>
      <w:r w:rsidR="00EA3530" w:rsidRPr="00A72098">
        <w:rPr>
          <w:rFonts w:ascii="Arial" w:hAnsi="Arial" w:cs="Arial"/>
          <w:i/>
          <w:iCs/>
          <w:sz w:val="22"/>
          <w:szCs w:val="22"/>
        </w:rPr>
        <w:t>)</w:t>
      </w:r>
      <w:r w:rsidRPr="00A72098">
        <w:rPr>
          <w:rFonts w:ascii="Arial" w:hAnsi="Arial" w:cs="Arial"/>
          <w:sz w:val="22"/>
          <w:szCs w:val="22"/>
        </w:rPr>
        <w:t xml:space="preserve"> provide a cultural web to help characterise and comprehend an organization's culture. This web brings together several factors for the analysis of organisational culture.</w:t>
      </w:r>
    </w:p>
    <w:p w14:paraId="0823DB91" w14:textId="77777777" w:rsidR="00537E79" w:rsidRPr="00A72098" w:rsidRDefault="00537E79" w:rsidP="001F75B7">
      <w:pPr>
        <w:spacing w:line="360" w:lineRule="auto"/>
        <w:jc w:val="both"/>
        <w:rPr>
          <w:rFonts w:ascii="Arial" w:hAnsi="Arial" w:cs="Arial"/>
          <w:sz w:val="22"/>
          <w:szCs w:val="22"/>
        </w:rPr>
      </w:pPr>
      <w:r w:rsidRPr="00FA4C5C">
        <w:rPr>
          <w:rFonts w:ascii="Arial" w:hAnsi="Arial" w:cs="Arial"/>
          <w:b/>
          <w:bCs/>
          <w:sz w:val="22"/>
          <w:szCs w:val="22"/>
        </w:rPr>
        <w:t>Routine behaviours</w:t>
      </w:r>
      <w:r w:rsidRPr="00A72098">
        <w:rPr>
          <w:rFonts w:ascii="Arial" w:hAnsi="Arial" w:cs="Arial"/>
          <w:sz w:val="22"/>
          <w:szCs w:val="22"/>
        </w:rPr>
        <w:t xml:space="preserve"> - the methods in which members of an organisation interact with one another and with those outside the organisation, and which define how things are done or should be done.</w:t>
      </w:r>
    </w:p>
    <w:p w14:paraId="076BE8FA" w14:textId="13034B58" w:rsidR="00BE4EEC" w:rsidRPr="00A72098" w:rsidRDefault="00537E79" w:rsidP="001F75B7">
      <w:pPr>
        <w:spacing w:line="360" w:lineRule="auto"/>
        <w:jc w:val="both"/>
        <w:rPr>
          <w:rFonts w:ascii="Arial" w:hAnsi="Arial" w:cs="Arial"/>
          <w:sz w:val="22"/>
          <w:szCs w:val="22"/>
        </w:rPr>
      </w:pPr>
      <w:r w:rsidRPr="00FA4C5C">
        <w:rPr>
          <w:rFonts w:ascii="Arial" w:hAnsi="Arial" w:cs="Arial"/>
          <w:b/>
          <w:bCs/>
          <w:sz w:val="22"/>
          <w:szCs w:val="22"/>
        </w:rPr>
        <w:t>Rituals</w:t>
      </w:r>
      <w:r w:rsidRPr="00A72098">
        <w:rPr>
          <w:rFonts w:ascii="Arial" w:hAnsi="Arial" w:cs="Arial"/>
          <w:sz w:val="22"/>
          <w:szCs w:val="22"/>
        </w:rPr>
        <w:t xml:space="preserve"> - specific actions or unique occasions through which an organisation emphasises what is particularly essential; can include both official and informal organisational </w:t>
      </w:r>
      <w:r w:rsidR="00AC176B" w:rsidRPr="00A72098">
        <w:rPr>
          <w:rFonts w:ascii="Arial" w:hAnsi="Arial" w:cs="Arial"/>
          <w:sz w:val="22"/>
          <w:szCs w:val="22"/>
        </w:rPr>
        <w:t>processes.</w:t>
      </w:r>
    </w:p>
    <w:p w14:paraId="2ECA3C6B" w14:textId="08C22F0F" w:rsidR="004C33BC" w:rsidRPr="00A72098" w:rsidRDefault="004C33BC" w:rsidP="001F75B7">
      <w:pPr>
        <w:spacing w:line="360" w:lineRule="auto"/>
        <w:jc w:val="both"/>
        <w:rPr>
          <w:rFonts w:ascii="Arial" w:hAnsi="Arial" w:cs="Arial"/>
          <w:sz w:val="22"/>
          <w:szCs w:val="22"/>
        </w:rPr>
      </w:pPr>
      <w:r w:rsidRPr="00FA4C5C">
        <w:rPr>
          <w:rFonts w:ascii="Arial" w:hAnsi="Arial" w:cs="Arial"/>
          <w:b/>
          <w:bCs/>
          <w:sz w:val="22"/>
          <w:szCs w:val="22"/>
        </w:rPr>
        <w:t>Stories</w:t>
      </w:r>
      <w:r w:rsidRPr="00A72098">
        <w:rPr>
          <w:rFonts w:ascii="Arial" w:hAnsi="Arial" w:cs="Arial"/>
          <w:sz w:val="22"/>
          <w:szCs w:val="22"/>
        </w:rPr>
        <w:t xml:space="preserve"> told by members of the organisation that embed the present and highlight major events and individuals, and are often about successes, failures, heroes, villains, and outliers. </w:t>
      </w:r>
      <w:r w:rsidRPr="00FA4C5C">
        <w:rPr>
          <w:rFonts w:ascii="Arial" w:hAnsi="Arial" w:cs="Arial"/>
          <w:b/>
          <w:bCs/>
          <w:sz w:val="22"/>
          <w:szCs w:val="22"/>
        </w:rPr>
        <w:t>Symbols</w:t>
      </w:r>
      <w:r w:rsidRPr="00A72098">
        <w:rPr>
          <w:rFonts w:ascii="Arial" w:hAnsi="Arial" w:cs="Arial"/>
          <w:sz w:val="22"/>
          <w:szCs w:val="22"/>
        </w:rPr>
        <w:t xml:space="preserve"> — such as logos, offices, automobiles, titles, or the sort of language or terminology usually used – that serve as a shorthand depiction of the organization's essence. </w:t>
      </w:r>
      <w:r w:rsidRPr="00FA4C5C">
        <w:rPr>
          <w:rFonts w:ascii="Arial" w:hAnsi="Arial" w:cs="Arial"/>
          <w:b/>
          <w:bCs/>
          <w:sz w:val="22"/>
          <w:szCs w:val="22"/>
        </w:rPr>
        <w:t>Power structures</w:t>
      </w:r>
      <w:r w:rsidRPr="00A72098">
        <w:rPr>
          <w:rFonts w:ascii="Arial" w:hAnsi="Arial" w:cs="Arial"/>
          <w:sz w:val="22"/>
          <w:szCs w:val="22"/>
        </w:rPr>
        <w:t xml:space="preserve"> - power of the most powerful individuals or groups in the organisation may be based on management position and seniority, although power can be lodged with different levels or functions in some organisations.</w:t>
      </w:r>
    </w:p>
    <w:p w14:paraId="1C93F61E" w14:textId="1ABC51A4" w:rsidR="00B940BB" w:rsidRPr="00A72098" w:rsidRDefault="00B940BB" w:rsidP="001F75B7">
      <w:pPr>
        <w:spacing w:line="360" w:lineRule="auto"/>
        <w:jc w:val="both"/>
        <w:rPr>
          <w:rFonts w:ascii="Arial" w:hAnsi="Arial" w:cs="Arial"/>
          <w:sz w:val="22"/>
          <w:szCs w:val="22"/>
        </w:rPr>
      </w:pPr>
      <w:r w:rsidRPr="001F75B7">
        <w:rPr>
          <w:rFonts w:ascii="Arial" w:hAnsi="Arial" w:cs="Arial"/>
          <w:b/>
          <w:bCs/>
          <w:sz w:val="22"/>
          <w:szCs w:val="22"/>
        </w:rPr>
        <w:t>Control systems</w:t>
      </w:r>
      <w:r w:rsidRPr="00A72098">
        <w:rPr>
          <w:rFonts w:ascii="Arial" w:hAnsi="Arial" w:cs="Arial"/>
          <w:sz w:val="22"/>
          <w:szCs w:val="22"/>
        </w:rPr>
        <w:t xml:space="preserve"> are measurement and incentive systems that emphasise what is vital to monitor and focus attention and activity on, such as financial stewardship or service quality.</w:t>
      </w:r>
      <w:r w:rsidRPr="001F75B7">
        <w:rPr>
          <w:rFonts w:ascii="Arial" w:hAnsi="Arial" w:cs="Arial"/>
          <w:b/>
          <w:bCs/>
          <w:sz w:val="22"/>
          <w:szCs w:val="22"/>
        </w:rPr>
        <w:t xml:space="preserve"> Organization structure</w:t>
      </w:r>
      <w:r w:rsidRPr="00A72098">
        <w:rPr>
          <w:rFonts w:ascii="Arial" w:hAnsi="Arial" w:cs="Arial"/>
          <w:sz w:val="22"/>
          <w:szCs w:val="22"/>
        </w:rPr>
        <w:t xml:space="preserve"> reflects power structures and delineates significant relationships and activities inside the </w:t>
      </w:r>
      <w:r w:rsidR="00AC176B" w:rsidRPr="00A72098">
        <w:rPr>
          <w:rFonts w:ascii="Arial" w:hAnsi="Arial" w:cs="Arial"/>
          <w:sz w:val="22"/>
          <w:szCs w:val="22"/>
        </w:rPr>
        <w:t>organisation and</w:t>
      </w:r>
      <w:r w:rsidRPr="00A72098">
        <w:rPr>
          <w:rFonts w:ascii="Arial" w:hAnsi="Arial" w:cs="Arial"/>
          <w:sz w:val="22"/>
          <w:szCs w:val="22"/>
        </w:rPr>
        <w:t xml:space="preserve"> includes both formal structure and control as well as less formal systems. The </w:t>
      </w:r>
      <w:r w:rsidRPr="00A4493A">
        <w:rPr>
          <w:rFonts w:ascii="Arial" w:hAnsi="Arial" w:cs="Arial"/>
          <w:b/>
          <w:bCs/>
          <w:sz w:val="22"/>
          <w:szCs w:val="22"/>
        </w:rPr>
        <w:t>organisational paradigm</w:t>
      </w:r>
      <w:r w:rsidRPr="00A72098">
        <w:rPr>
          <w:rFonts w:ascii="Arial" w:hAnsi="Arial" w:cs="Arial"/>
          <w:sz w:val="22"/>
          <w:szCs w:val="22"/>
        </w:rPr>
        <w:t xml:space="preserve"> that encompasses and supports the behaviours found in other sections of the cultural web </w:t>
      </w:r>
      <w:r w:rsidRPr="00A72098">
        <w:rPr>
          <w:rFonts w:ascii="Arial" w:hAnsi="Arial" w:cs="Arial"/>
          <w:i/>
          <w:iCs/>
          <w:sz w:val="22"/>
          <w:szCs w:val="22"/>
        </w:rPr>
        <w:t>(Mullins and Mclean, 2019, pp.570-575)</w:t>
      </w:r>
      <w:r w:rsidRPr="00A72098">
        <w:rPr>
          <w:rFonts w:ascii="Arial" w:hAnsi="Arial" w:cs="Arial"/>
          <w:sz w:val="22"/>
          <w:szCs w:val="22"/>
        </w:rPr>
        <w:t>.</w:t>
      </w:r>
    </w:p>
    <w:p w14:paraId="51E2F025" w14:textId="77777777" w:rsidR="00227FDA" w:rsidRPr="00A72098" w:rsidRDefault="00227FDA" w:rsidP="001F75B7">
      <w:pPr>
        <w:spacing w:line="360" w:lineRule="auto"/>
        <w:jc w:val="both"/>
        <w:rPr>
          <w:rFonts w:ascii="Arial" w:hAnsi="Arial" w:cs="Arial"/>
          <w:sz w:val="22"/>
          <w:szCs w:val="22"/>
        </w:rPr>
      </w:pPr>
    </w:p>
    <w:p w14:paraId="5CA83142" w14:textId="3B768652" w:rsidR="00B20315" w:rsidRPr="00A72098" w:rsidRDefault="00B20315" w:rsidP="00A72098">
      <w:pPr>
        <w:spacing w:line="360" w:lineRule="auto"/>
        <w:jc w:val="both"/>
        <w:rPr>
          <w:rFonts w:ascii="Arial" w:hAnsi="Arial" w:cs="Arial"/>
          <w:sz w:val="22"/>
          <w:szCs w:val="22"/>
        </w:rPr>
      </w:pPr>
    </w:p>
    <w:p w14:paraId="4D0BCD5B" w14:textId="3DB6C1FC" w:rsidR="00B20315" w:rsidRPr="00A72098" w:rsidRDefault="00355508" w:rsidP="00A72098">
      <w:pPr>
        <w:spacing w:line="360" w:lineRule="auto"/>
        <w:jc w:val="both"/>
        <w:rPr>
          <w:rFonts w:ascii="Arial" w:hAnsi="Arial" w:cs="Arial"/>
          <w:sz w:val="22"/>
          <w:szCs w:val="22"/>
        </w:rPr>
      </w:pPr>
      <w:r w:rsidRPr="00A72098">
        <w:rPr>
          <w:rFonts w:ascii="Arial" w:hAnsi="Arial" w:cs="Arial"/>
          <w:noProof/>
          <w:sz w:val="22"/>
          <w:szCs w:val="22"/>
        </w:rPr>
        <w:lastRenderedPageBreak/>
        <w:drawing>
          <wp:inline distT="0" distB="0" distL="0" distR="0" wp14:anchorId="65A07C73" wp14:editId="1693E9D3">
            <wp:extent cx="4652467" cy="25158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69367" cy="2525009"/>
                    </a:xfrm>
                    <a:prstGeom prst="rect">
                      <a:avLst/>
                    </a:prstGeom>
                    <a:noFill/>
                    <a:ln>
                      <a:noFill/>
                    </a:ln>
                  </pic:spPr>
                </pic:pic>
              </a:graphicData>
            </a:graphic>
          </wp:inline>
        </w:drawing>
      </w:r>
    </w:p>
    <w:p w14:paraId="0C516D85" w14:textId="77777777" w:rsidR="00B20315" w:rsidRPr="00A72098" w:rsidRDefault="00B20315" w:rsidP="00A72098">
      <w:pPr>
        <w:spacing w:line="360" w:lineRule="auto"/>
        <w:jc w:val="both"/>
        <w:rPr>
          <w:rFonts w:ascii="Arial" w:hAnsi="Arial" w:cs="Arial"/>
          <w:sz w:val="22"/>
          <w:szCs w:val="22"/>
        </w:rPr>
      </w:pPr>
    </w:p>
    <w:p w14:paraId="13CC24BA" w14:textId="4E032CC5" w:rsidR="002D0E28" w:rsidRPr="00A72098" w:rsidRDefault="00EA3530" w:rsidP="00A72098">
      <w:pPr>
        <w:spacing w:line="360" w:lineRule="auto"/>
        <w:jc w:val="both"/>
        <w:rPr>
          <w:rFonts w:ascii="Arial" w:hAnsi="Arial" w:cs="Arial"/>
          <w:sz w:val="22"/>
          <w:szCs w:val="22"/>
        </w:rPr>
      </w:pPr>
      <w:r w:rsidRPr="00A72098">
        <w:rPr>
          <w:rFonts w:ascii="Arial" w:hAnsi="Arial" w:cs="Arial"/>
          <w:sz w:val="22"/>
          <w:szCs w:val="22"/>
        </w:rPr>
        <w:t>(Mullins and Mclean, 2019, pp, 570–575)</w:t>
      </w:r>
      <w:r w:rsidR="00FC0BB1" w:rsidRPr="00A72098">
        <w:rPr>
          <w:rFonts w:ascii="Arial" w:hAnsi="Arial" w:cs="Arial"/>
          <w:sz w:val="22"/>
          <w:szCs w:val="22"/>
        </w:rPr>
        <w:t>.</w:t>
      </w:r>
    </w:p>
    <w:p w14:paraId="6AD962AC" w14:textId="30AB49E9" w:rsidR="00FC0BB1" w:rsidRPr="00A72098" w:rsidRDefault="00FC0BB1" w:rsidP="00A72098">
      <w:pPr>
        <w:pStyle w:val="Heading1"/>
        <w:spacing w:line="360" w:lineRule="auto"/>
        <w:jc w:val="both"/>
        <w:rPr>
          <w:rFonts w:cs="Arial"/>
          <w:sz w:val="22"/>
          <w:szCs w:val="22"/>
        </w:rPr>
      </w:pPr>
    </w:p>
    <w:p w14:paraId="363F3900" w14:textId="3E151BDF" w:rsidR="00FC0BB1" w:rsidRPr="00FF0EF1" w:rsidRDefault="00302E42" w:rsidP="001F75B7">
      <w:pPr>
        <w:pStyle w:val="Heading1"/>
        <w:spacing w:line="360" w:lineRule="auto"/>
        <w:jc w:val="both"/>
      </w:pPr>
      <w:bookmarkStart w:id="6" w:name="_Toc81854265"/>
      <w:r w:rsidRPr="00FF0EF1">
        <w:t>Sainsbury’s external environmental analysis</w:t>
      </w:r>
      <w:bookmarkEnd w:id="6"/>
      <w:r w:rsidRPr="00FF0EF1">
        <w:t xml:space="preserve"> </w:t>
      </w:r>
    </w:p>
    <w:p w14:paraId="4ADB0C6F" w14:textId="5078D0AB" w:rsidR="00022893" w:rsidRPr="00FF0EF1" w:rsidRDefault="00022893" w:rsidP="00A72098">
      <w:pPr>
        <w:pStyle w:val="Heading2"/>
        <w:spacing w:line="360" w:lineRule="auto"/>
        <w:jc w:val="both"/>
        <w:rPr>
          <w:rFonts w:ascii="Arial" w:hAnsi="Arial" w:cs="Arial"/>
          <w:sz w:val="24"/>
          <w:szCs w:val="24"/>
        </w:rPr>
      </w:pPr>
    </w:p>
    <w:p w14:paraId="45EA21DD" w14:textId="2A29D477" w:rsidR="00022893" w:rsidRPr="00A72098" w:rsidRDefault="00022893" w:rsidP="00A72098">
      <w:pPr>
        <w:pStyle w:val="Heading2"/>
        <w:spacing w:line="360" w:lineRule="auto"/>
        <w:jc w:val="both"/>
        <w:rPr>
          <w:rFonts w:ascii="Arial" w:hAnsi="Arial" w:cs="Arial"/>
          <w:sz w:val="22"/>
          <w:szCs w:val="22"/>
        </w:rPr>
      </w:pPr>
      <w:bookmarkStart w:id="7" w:name="_Toc81854266"/>
      <w:r w:rsidRPr="00FF0EF1">
        <w:rPr>
          <w:rFonts w:ascii="Arial" w:hAnsi="Arial" w:cs="Arial"/>
          <w:sz w:val="24"/>
          <w:szCs w:val="24"/>
        </w:rPr>
        <w:t xml:space="preserve">Pestle analysis of the company Sainsbury’s </w:t>
      </w:r>
      <w:r w:rsidR="00017DDC" w:rsidRPr="00FF0EF1">
        <w:rPr>
          <w:rFonts w:ascii="Arial" w:hAnsi="Arial" w:cs="Arial"/>
          <w:sz w:val="24"/>
          <w:szCs w:val="24"/>
        </w:rPr>
        <w:t xml:space="preserve">-key </w:t>
      </w:r>
      <w:r w:rsidR="00366597" w:rsidRPr="00FF0EF1">
        <w:rPr>
          <w:rFonts w:ascii="Arial" w:hAnsi="Arial" w:cs="Arial"/>
          <w:sz w:val="24"/>
          <w:szCs w:val="24"/>
        </w:rPr>
        <w:t>drivers</w:t>
      </w:r>
      <w:r w:rsidR="00017DDC" w:rsidRPr="00FF0EF1">
        <w:rPr>
          <w:rFonts w:ascii="Arial" w:hAnsi="Arial" w:cs="Arial"/>
          <w:sz w:val="24"/>
          <w:szCs w:val="24"/>
        </w:rPr>
        <w:t>-Brexit and Covid-19</w:t>
      </w:r>
      <w:r w:rsidR="000A3B6D" w:rsidRPr="00FF0EF1">
        <w:rPr>
          <w:rFonts w:ascii="Arial" w:hAnsi="Arial" w:cs="Arial"/>
          <w:sz w:val="24"/>
          <w:szCs w:val="24"/>
        </w:rPr>
        <w:t xml:space="preserve">, </w:t>
      </w:r>
      <w:r w:rsidR="00FF572B" w:rsidRPr="00FF0EF1">
        <w:rPr>
          <w:rFonts w:ascii="Arial" w:hAnsi="Arial" w:cs="Arial"/>
          <w:sz w:val="24"/>
          <w:szCs w:val="24"/>
        </w:rPr>
        <w:t>globali</w:t>
      </w:r>
      <w:r w:rsidR="00FF572B">
        <w:rPr>
          <w:rFonts w:ascii="Arial" w:hAnsi="Arial" w:cs="Arial"/>
          <w:sz w:val="24"/>
          <w:szCs w:val="24"/>
        </w:rPr>
        <w:t>s</w:t>
      </w:r>
      <w:r w:rsidR="00FF572B" w:rsidRPr="00FF0EF1">
        <w:rPr>
          <w:rFonts w:ascii="Arial" w:hAnsi="Arial" w:cs="Arial"/>
          <w:sz w:val="24"/>
          <w:szCs w:val="24"/>
        </w:rPr>
        <w:t>ation,</w:t>
      </w:r>
      <w:r w:rsidR="000A3B6D" w:rsidRPr="00FF0EF1">
        <w:rPr>
          <w:rFonts w:ascii="Arial" w:hAnsi="Arial" w:cs="Arial"/>
          <w:sz w:val="24"/>
          <w:szCs w:val="24"/>
        </w:rPr>
        <w:t xml:space="preserve"> and </w:t>
      </w:r>
      <w:r w:rsidR="00366597" w:rsidRPr="00FF0EF1">
        <w:rPr>
          <w:rFonts w:ascii="Arial" w:hAnsi="Arial" w:cs="Arial"/>
          <w:sz w:val="24"/>
          <w:szCs w:val="24"/>
        </w:rPr>
        <w:t>inflation</w:t>
      </w:r>
      <w:bookmarkEnd w:id="7"/>
    </w:p>
    <w:p w14:paraId="4AAAD9B0" w14:textId="176E1287" w:rsidR="006E4CF1" w:rsidRPr="00FF0EF1" w:rsidRDefault="006E4CF1" w:rsidP="00A72098">
      <w:pPr>
        <w:spacing w:line="360" w:lineRule="auto"/>
        <w:jc w:val="both"/>
        <w:rPr>
          <w:rFonts w:ascii="Arial" w:hAnsi="Arial" w:cs="Arial"/>
          <w:b/>
          <w:bCs/>
          <w:sz w:val="22"/>
          <w:szCs w:val="22"/>
        </w:rPr>
      </w:pPr>
    </w:p>
    <w:p w14:paraId="237CBD47" w14:textId="13521C1E" w:rsidR="00124C14" w:rsidRPr="00A72098" w:rsidRDefault="006E4CF1" w:rsidP="00A72098">
      <w:pPr>
        <w:spacing w:line="360" w:lineRule="auto"/>
        <w:jc w:val="both"/>
        <w:rPr>
          <w:rFonts w:ascii="Arial" w:hAnsi="Arial" w:cs="Arial"/>
          <w:sz w:val="22"/>
          <w:szCs w:val="22"/>
        </w:rPr>
      </w:pPr>
      <w:r w:rsidRPr="00FF0EF1">
        <w:rPr>
          <w:rFonts w:ascii="Arial" w:hAnsi="Arial" w:cs="Arial"/>
          <w:b/>
          <w:bCs/>
          <w:sz w:val="22"/>
          <w:szCs w:val="22"/>
        </w:rPr>
        <w:t>Political factor</w:t>
      </w:r>
      <w:r w:rsidR="005E6117" w:rsidRPr="00FF0EF1">
        <w:rPr>
          <w:rFonts w:ascii="Arial" w:hAnsi="Arial" w:cs="Arial"/>
          <w:b/>
          <w:bCs/>
          <w:sz w:val="22"/>
          <w:szCs w:val="22"/>
        </w:rPr>
        <w:t>s</w:t>
      </w:r>
      <w:r w:rsidRPr="00A72098">
        <w:rPr>
          <w:rFonts w:ascii="Arial" w:hAnsi="Arial" w:cs="Arial"/>
          <w:sz w:val="22"/>
          <w:szCs w:val="22"/>
        </w:rPr>
        <w:t xml:space="preserve"> affecting Sainsbury’s, </w:t>
      </w:r>
      <w:r w:rsidR="00CE3191" w:rsidRPr="00A72098">
        <w:rPr>
          <w:rFonts w:ascii="Arial" w:hAnsi="Arial" w:cs="Arial"/>
          <w:sz w:val="22"/>
          <w:szCs w:val="22"/>
        </w:rPr>
        <w:t>are</w:t>
      </w:r>
      <w:r w:rsidR="005E6117" w:rsidRPr="00A72098">
        <w:rPr>
          <w:rFonts w:ascii="Arial" w:hAnsi="Arial" w:cs="Arial"/>
          <w:sz w:val="22"/>
          <w:szCs w:val="22"/>
        </w:rPr>
        <w:t xml:space="preserve"> tax policies, labour law, environmental law, the trade restrictions</w:t>
      </w:r>
      <w:r w:rsidR="00351F27" w:rsidRPr="00A72098">
        <w:rPr>
          <w:rFonts w:ascii="Arial" w:hAnsi="Arial" w:cs="Arial"/>
          <w:sz w:val="22"/>
          <w:szCs w:val="22"/>
        </w:rPr>
        <w:t xml:space="preserve"> and political stability, Brexit</w:t>
      </w:r>
      <w:r w:rsidR="008C772D" w:rsidRPr="00A72098">
        <w:rPr>
          <w:rFonts w:ascii="Arial" w:hAnsi="Arial" w:cs="Arial"/>
          <w:sz w:val="22"/>
          <w:szCs w:val="22"/>
        </w:rPr>
        <w:t xml:space="preserve">, the main concern of the company nowadays is Brexit, </w:t>
      </w:r>
      <w:r w:rsidR="004D1C56" w:rsidRPr="00A72098">
        <w:rPr>
          <w:rFonts w:ascii="Arial" w:hAnsi="Arial" w:cs="Arial"/>
          <w:sz w:val="22"/>
          <w:szCs w:val="22"/>
        </w:rPr>
        <w:t xml:space="preserve">which affected the company the most, </w:t>
      </w:r>
      <w:r w:rsidR="000A4F7D" w:rsidRPr="00A72098">
        <w:rPr>
          <w:rFonts w:ascii="Arial" w:hAnsi="Arial" w:cs="Arial"/>
          <w:sz w:val="22"/>
          <w:szCs w:val="22"/>
        </w:rPr>
        <w:t>the</w:t>
      </w:r>
      <w:r w:rsidR="004F575C" w:rsidRPr="00A72098">
        <w:rPr>
          <w:rFonts w:ascii="Arial" w:hAnsi="Arial" w:cs="Arial"/>
          <w:sz w:val="22"/>
          <w:szCs w:val="22"/>
        </w:rPr>
        <w:t xml:space="preserve"> risk of Brexit-related uncertainty has been removed from trade relations with the EU. However, there is still the potential of future ambiguity in Brexit-related regulation. The organisation is still on the lookout for modifications to existing legislation that could have an impact on the business. It is also reacting to proposed new restrictions over obesity, plastic, packaging, and food waste</w:t>
      </w:r>
      <w:r w:rsidR="003A052E" w:rsidRPr="00A72098">
        <w:rPr>
          <w:rFonts w:ascii="Arial" w:hAnsi="Arial" w:cs="Arial"/>
          <w:sz w:val="22"/>
          <w:szCs w:val="22"/>
        </w:rPr>
        <w:t xml:space="preserve"> (Sainsbury's, 2021)</w:t>
      </w:r>
      <w:r w:rsidR="004F575C" w:rsidRPr="00A72098">
        <w:rPr>
          <w:rFonts w:ascii="Arial" w:hAnsi="Arial" w:cs="Arial"/>
          <w:sz w:val="22"/>
          <w:szCs w:val="22"/>
        </w:rPr>
        <w:t>.</w:t>
      </w:r>
    </w:p>
    <w:p w14:paraId="26C75235" w14:textId="47A98D3A" w:rsidR="004171BC" w:rsidRPr="00A72098" w:rsidRDefault="004171BC" w:rsidP="00A72098">
      <w:pPr>
        <w:spacing w:line="360" w:lineRule="auto"/>
        <w:jc w:val="both"/>
        <w:rPr>
          <w:rFonts w:ascii="Arial" w:hAnsi="Arial" w:cs="Arial"/>
          <w:sz w:val="22"/>
          <w:szCs w:val="22"/>
        </w:rPr>
      </w:pPr>
    </w:p>
    <w:p w14:paraId="08D79EB1" w14:textId="77777777" w:rsidR="00327634" w:rsidRPr="00A72098" w:rsidRDefault="00327634" w:rsidP="00A72098">
      <w:pPr>
        <w:spacing w:line="360" w:lineRule="auto"/>
        <w:jc w:val="both"/>
        <w:rPr>
          <w:rFonts w:ascii="Arial" w:hAnsi="Arial" w:cs="Arial"/>
          <w:i/>
          <w:iCs/>
          <w:sz w:val="22"/>
          <w:szCs w:val="22"/>
        </w:rPr>
      </w:pPr>
    </w:p>
    <w:p w14:paraId="52EFB3DB" w14:textId="63D566BF" w:rsidR="00327634" w:rsidRPr="00A72098" w:rsidRDefault="00327634" w:rsidP="00A72098">
      <w:pPr>
        <w:spacing w:line="360" w:lineRule="auto"/>
        <w:jc w:val="both"/>
        <w:rPr>
          <w:rFonts w:ascii="Arial" w:hAnsi="Arial" w:cs="Arial"/>
          <w:sz w:val="22"/>
          <w:szCs w:val="22"/>
        </w:rPr>
      </w:pPr>
      <w:r w:rsidRPr="00CD2F59">
        <w:rPr>
          <w:rFonts w:ascii="Arial" w:hAnsi="Arial" w:cs="Arial"/>
          <w:b/>
          <w:bCs/>
          <w:sz w:val="22"/>
          <w:szCs w:val="22"/>
        </w:rPr>
        <w:t>Economical factor</w:t>
      </w:r>
      <w:r w:rsidRPr="00A72098">
        <w:rPr>
          <w:rFonts w:ascii="Arial" w:hAnsi="Arial" w:cs="Arial"/>
          <w:sz w:val="22"/>
          <w:szCs w:val="22"/>
        </w:rPr>
        <w:t xml:space="preserve">, </w:t>
      </w:r>
      <w:r w:rsidR="00366597" w:rsidRPr="00A72098">
        <w:rPr>
          <w:rFonts w:ascii="Arial" w:hAnsi="Arial" w:cs="Arial"/>
          <w:sz w:val="22"/>
          <w:szCs w:val="22"/>
        </w:rPr>
        <w:t xml:space="preserve">the main key driver that affected Sainsbury’s, is Brexit, the change </w:t>
      </w:r>
      <w:r w:rsidR="005260E3" w:rsidRPr="00A72098">
        <w:rPr>
          <w:rFonts w:ascii="Arial" w:hAnsi="Arial" w:cs="Arial"/>
          <w:sz w:val="22"/>
          <w:szCs w:val="22"/>
        </w:rPr>
        <w:t xml:space="preserve">United Kingdom leaving European Union, has increased the </w:t>
      </w:r>
      <w:r w:rsidR="00CE3191" w:rsidRPr="00A72098">
        <w:rPr>
          <w:rFonts w:ascii="Arial" w:hAnsi="Arial" w:cs="Arial"/>
          <w:sz w:val="22"/>
          <w:szCs w:val="22"/>
        </w:rPr>
        <w:t>inflation,</w:t>
      </w:r>
      <w:r w:rsidR="00320462" w:rsidRPr="00A72098">
        <w:rPr>
          <w:rFonts w:ascii="Arial" w:hAnsi="Arial" w:cs="Arial"/>
          <w:sz w:val="22"/>
          <w:szCs w:val="22"/>
        </w:rPr>
        <w:t xml:space="preserve"> Since the Brexit vote, the pound has lost almost 10% of its value. By June 2018, consumer prices will have risen by 2.9 percent, </w:t>
      </w:r>
      <w:r w:rsidR="00320462" w:rsidRPr="00A72098">
        <w:rPr>
          <w:rFonts w:ascii="Arial" w:hAnsi="Arial" w:cs="Arial"/>
          <w:sz w:val="22"/>
          <w:szCs w:val="22"/>
        </w:rPr>
        <w:lastRenderedPageBreak/>
        <w:t>costing the average UK household £870 per year. According to the findings, the Brexit depreciation had a significant negative impact on real incomes and living standards in the UK</w:t>
      </w:r>
      <w:r w:rsidR="003C66FA" w:rsidRPr="00A72098">
        <w:rPr>
          <w:rFonts w:ascii="Arial" w:hAnsi="Arial" w:cs="Arial"/>
          <w:sz w:val="22"/>
          <w:szCs w:val="22"/>
        </w:rPr>
        <w:t xml:space="preserve">, also </w:t>
      </w:r>
      <w:r w:rsidR="00FF572B" w:rsidRPr="00A72098">
        <w:rPr>
          <w:rFonts w:ascii="Arial" w:hAnsi="Arial" w:cs="Arial"/>
          <w:sz w:val="22"/>
          <w:szCs w:val="22"/>
        </w:rPr>
        <w:t>importing,</w:t>
      </w:r>
      <w:r w:rsidR="003C66FA" w:rsidRPr="00A72098">
        <w:rPr>
          <w:rFonts w:ascii="Arial" w:hAnsi="Arial" w:cs="Arial"/>
          <w:sz w:val="22"/>
          <w:szCs w:val="22"/>
        </w:rPr>
        <w:t xml:space="preserve"> </w:t>
      </w:r>
      <w:r w:rsidR="00E9478E" w:rsidRPr="00A72098">
        <w:rPr>
          <w:rFonts w:ascii="Arial" w:hAnsi="Arial" w:cs="Arial"/>
          <w:sz w:val="22"/>
          <w:szCs w:val="22"/>
        </w:rPr>
        <w:t>and exporting tax has increased</w:t>
      </w:r>
      <w:r w:rsidR="00F642CA" w:rsidRPr="00A72098">
        <w:rPr>
          <w:rFonts w:ascii="Arial" w:hAnsi="Arial" w:cs="Arial"/>
          <w:sz w:val="22"/>
          <w:szCs w:val="22"/>
        </w:rPr>
        <w:t xml:space="preserve"> (</w:t>
      </w:r>
      <w:proofErr w:type="spellStart"/>
      <w:r w:rsidR="00F642CA" w:rsidRPr="00A72098">
        <w:rPr>
          <w:rFonts w:ascii="Arial" w:hAnsi="Arial" w:cs="Arial"/>
          <w:sz w:val="22"/>
          <w:szCs w:val="22"/>
        </w:rPr>
        <w:t>Breinlich</w:t>
      </w:r>
      <w:proofErr w:type="spellEnd"/>
      <w:r w:rsidR="00F642CA" w:rsidRPr="00A72098">
        <w:rPr>
          <w:rFonts w:ascii="Arial" w:hAnsi="Arial" w:cs="Arial"/>
          <w:sz w:val="22"/>
          <w:szCs w:val="22"/>
        </w:rPr>
        <w:t xml:space="preserve"> et al., 2021)</w:t>
      </w:r>
      <w:r w:rsidR="00320462" w:rsidRPr="00A72098">
        <w:rPr>
          <w:rFonts w:ascii="Arial" w:hAnsi="Arial" w:cs="Arial"/>
          <w:sz w:val="22"/>
          <w:szCs w:val="22"/>
        </w:rPr>
        <w:t>.</w:t>
      </w:r>
    </w:p>
    <w:p w14:paraId="6E1E2A93" w14:textId="7291E616" w:rsidR="00803A83" w:rsidRPr="00A72098" w:rsidRDefault="00803A83" w:rsidP="00A72098">
      <w:pPr>
        <w:spacing w:line="360" w:lineRule="auto"/>
        <w:jc w:val="both"/>
        <w:rPr>
          <w:rFonts w:ascii="Arial" w:hAnsi="Arial" w:cs="Arial"/>
          <w:sz w:val="22"/>
          <w:szCs w:val="22"/>
        </w:rPr>
      </w:pPr>
      <w:r w:rsidRPr="00A72098">
        <w:rPr>
          <w:rFonts w:ascii="Arial" w:hAnsi="Arial" w:cs="Arial"/>
          <w:sz w:val="22"/>
          <w:szCs w:val="22"/>
        </w:rPr>
        <w:t>In addition,</w:t>
      </w:r>
      <w:r w:rsidR="00B914BA" w:rsidRPr="00A72098">
        <w:rPr>
          <w:rFonts w:ascii="Arial" w:hAnsi="Arial" w:cs="Arial"/>
          <w:sz w:val="22"/>
          <w:szCs w:val="22"/>
        </w:rPr>
        <w:t xml:space="preserve"> the impact of the pandemic has made Sainsbury’s to go under forgo business rates relief. Cost savings more than offset the impact of underlying cost inflation</w:t>
      </w:r>
      <w:r w:rsidR="00197402" w:rsidRPr="00A72098">
        <w:rPr>
          <w:rFonts w:ascii="Arial" w:hAnsi="Arial" w:cs="Arial"/>
          <w:sz w:val="22"/>
          <w:szCs w:val="22"/>
        </w:rPr>
        <w:t xml:space="preserve"> (Sainsbury's, 2021).</w:t>
      </w:r>
    </w:p>
    <w:p w14:paraId="22B581AA" w14:textId="283C1CBE" w:rsidR="00D07C90" w:rsidRPr="00A72098" w:rsidRDefault="00D07C90" w:rsidP="00A72098">
      <w:pPr>
        <w:spacing w:line="360" w:lineRule="auto"/>
        <w:jc w:val="both"/>
        <w:rPr>
          <w:rFonts w:ascii="Arial" w:hAnsi="Arial" w:cs="Arial"/>
          <w:sz w:val="22"/>
          <w:szCs w:val="22"/>
        </w:rPr>
      </w:pPr>
    </w:p>
    <w:p w14:paraId="7DCD308C" w14:textId="06652343" w:rsidR="00327634" w:rsidRPr="00A72098" w:rsidRDefault="00D07C90" w:rsidP="00A72098">
      <w:pPr>
        <w:spacing w:line="360" w:lineRule="auto"/>
        <w:jc w:val="both"/>
        <w:rPr>
          <w:rFonts w:ascii="Arial" w:hAnsi="Arial" w:cs="Arial"/>
          <w:sz w:val="22"/>
          <w:szCs w:val="22"/>
        </w:rPr>
      </w:pPr>
      <w:r w:rsidRPr="00CD2F59">
        <w:rPr>
          <w:rFonts w:ascii="Arial" w:hAnsi="Arial" w:cs="Arial"/>
          <w:b/>
          <w:bCs/>
          <w:sz w:val="22"/>
          <w:szCs w:val="22"/>
        </w:rPr>
        <w:t>Social factor</w:t>
      </w:r>
      <w:r w:rsidRPr="00A72098">
        <w:rPr>
          <w:rFonts w:ascii="Arial" w:hAnsi="Arial" w:cs="Arial"/>
          <w:sz w:val="22"/>
          <w:szCs w:val="22"/>
        </w:rPr>
        <w:t>,</w:t>
      </w:r>
      <w:r w:rsidR="00283FDC" w:rsidRPr="00A72098">
        <w:rPr>
          <w:rFonts w:ascii="Arial" w:hAnsi="Arial" w:cs="Arial"/>
          <w:sz w:val="22"/>
          <w:szCs w:val="22"/>
        </w:rPr>
        <w:t xml:space="preserve"> nowadays,</w:t>
      </w:r>
      <w:r w:rsidR="0012719D" w:rsidRPr="00A72098">
        <w:rPr>
          <w:rFonts w:ascii="Arial" w:hAnsi="Arial" w:cs="Arial"/>
          <w:sz w:val="22"/>
          <w:szCs w:val="22"/>
        </w:rPr>
        <w:t xml:space="preserve"> with pandemic, there is </w:t>
      </w:r>
      <w:r w:rsidR="000A4F7D" w:rsidRPr="00A72098">
        <w:rPr>
          <w:rFonts w:ascii="Arial" w:hAnsi="Arial" w:cs="Arial"/>
          <w:sz w:val="22"/>
          <w:szCs w:val="22"/>
        </w:rPr>
        <w:t>a new</w:t>
      </w:r>
      <w:r w:rsidR="0012719D" w:rsidRPr="00A72098">
        <w:rPr>
          <w:rFonts w:ascii="Arial" w:hAnsi="Arial" w:cs="Arial"/>
          <w:sz w:val="22"/>
          <w:szCs w:val="22"/>
        </w:rPr>
        <w:t xml:space="preserve"> consumer behaviours affect all aspect of our lives, from how we work to how we shop to how we entertain ourselves. These rapid shifts have significant ramifications for retailers and consumer-packaged-goods firms</w:t>
      </w:r>
      <w:r w:rsidR="00984FE2" w:rsidRPr="00A72098">
        <w:rPr>
          <w:rFonts w:ascii="Arial" w:hAnsi="Arial" w:cs="Arial"/>
          <w:sz w:val="22"/>
          <w:szCs w:val="22"/>
        </w:rPr>
        <w:t xml:space="preserve"> (</w:t>
      </w:r>
      <w:proofErr w:type="spellStart"/>
      <w:r w:rsidR="00984FE2" w:rsidRPr="00A72098">
        <w:rPr>
          <w:rFonts w:ascii="Arial" w:hAnsi="Arial" w:cs="Arial"/>
          <w:sz w:val="22"/>
          <w:szCs w:val="22"/>
        </w:rPr>
        <w:t>Mckinsey</w:t>
      </w:r>
      <w:proofErr w:type="spellEnd"/>
      <w:r w:rsidR="00984FE2" w:rsidRPr="00A72098">
        <w:rPr>
          <w:rFonts w:ascii="Arial" w:hAnsi="Arial" w:cs="Arial"/>
          <w:sz w:val="22"/>
          <w:szCs w:val="22"/>
        </w:rPr>
        <w:t>, 2020)</w:t>
      </w:r>
      <w:r w:rsidR="00751FC1" w:rsidRPr="00A72098">
        <w:rPr>
          <w:rFonts w:ascii="Arial" w:hAnsi="Arial" w:cs="Arial"/>
          <w:sz w:val="22"/>
          <w:szCs w:val="22"/>
        </w:rPr>
        <w:t>, implementation of distancing rules</w:t>
      </w:r>
      <w:r w:rsidR="00080A93" w:rsidRPr="00A72098">
        <w:rPr>
          <w:rFonts w:ascii="Arial" w:hAnsi="Arial" w:cs="Arial"/>
          <w:sz w:val="22"/>
          <w:szCs w:val="22"/>
        </w:rPr>
        <w:t xml:space="preserve">, </w:t>
      </w:r>
      <w:r w:rsidR="00117FE8" w:rsidRPr="00A72098">
        <w:rPr>
          <w:rFonts w:ascii="Arial" w:hAnsi="Arial" w:cs="Arial"/>
          <w:sz w:val="22"/>
          <w:szCs w:val="22"/>
        </w:rPr>
        <w:t xml:space="preserve">customers that moved for online shopping, panic buying, </w:t>
      </w:r>
      <w:r w:rsidR="001F535F" w:rsidRPr="00A72098">
        <w:rPr>
          <w:rFonts w:ascii="Arial" w:hAnsi="Arial" w:cs="Arial"/>
          <w:sz w:val="22"/>
          <w:szCs w:val="22"/>
        </w:rPr>
        <w:t xml:space="preserve">had formed a pandemic behaviour, that affected the company as they needed to </w:t>
      </w:r>
      <w:r w:rsidR="00191CA3" w:rsidRPr="00A72098">
        <w:rPr>
          <w:rFonts w:ascii="Arial" w:hAnsi="Arial" w:cs="Arial"/>
          <w:sz w:val="22"/>
          <w:szCs w:val="22"/>
        </w:rPr>
        <w:t>adapt to new “normal”</w:t>
      </w:r>
      <w:r w:rsidR="00984FE2" w:rsidRPr="00A72098">
        <w:rPr>
          <w:rFonts w:ascii="Arial" w:hAnsi="Arial" w:cs="Arial"/>
          <w:sz w:val="22"/>
          <w:szCs w:val="22"/>
        </w:rPr>
        <w:t>.</w:t>
      </w:r>
    </w:p>
    <w:p w14:paraId="3F3C68E3" w14:textId="6A5A1C5B" w:rsidR="00984FE2" w:rsidRPr="00A72098" w:rsidRDefault="00AA0A2E" w:rsidP="00A72098">
      <w:pPr>
        <w:spacing w:line="360" w:lineRule="auto"/>
        <w:jc w:val="both"/>
        <w:rPr>
          <w:rFonts w:ascii="Arial" w:hAnsi="Arial" w:cs="Arial"/>
          <w:sz w:val="22"/>
          <w:szCs w:val="22"/>
        </w:rPr>
      </w:pPr>
      <w:r w:rsidRPr="00A72098">
        <w:rPr>
          <w:rFonts w:ascii="Arial" w:hAnsi="Arial" w:cs="Arial"/>
          <w:sz w:val="22"/>
          <w:szCs w:val="22"/>
        </w:rPr>
        <w:t xml:space="preserve">In addition, other socioeconomic factors such as growing female labour force participation, </w:t>
      </w:r>
      <w:r w:rsidR="00C60AC8" w:rsidRPr="00A72098">
        <w:rPr>
          <w:rFonts w:ascii="Arial" w:hAnsi="Arial" w:cs="Arial"/>
          <w:sz w:val="22"/>
          <w:szCs w:val="22"/>
        </w:rPr>
        <w:t xml:space="preserve">Three of our nine Board Directors are women (33%), and one is ethnically </w:t>
      </w:r>
      <w:r w:rsidR="000A4F7D" w:rsidRPr="00A72098">
        <w:rPr>
          <w:rFonts w:ascii="Arial" w:hAnsi="Arial" w:cs="Arial"/>
          <w:sz w:val="22"/>
          <w:szCs w:val="22"/>
        </w:rPr>
        <w:t>diverse (</w:t>
      </w:r>
      <w:r w:rsidR="00C60AC8" w:rsidRPr="00A72098">
        <w:rPr>
          <w:rFonts w:ascii="Arial" w:hAnsi="Arial" w:cs="Arial"/>
          <w:sz w:val="22"/>
          <w:szCs w:val="22"/>
        </w:rPr>
        <w:t>Sainsbury's, 2021</w:t>
      </w:r>
      <w:r w:rsidR="000A4F7D" w:rsidRPr="00A72098">
        <w:rPr>
          <w:rFonts w:ascii="Arial" w:hAnsi="Arial" w:cs="Arial"/>
          <w:sz w:val="22"/>
          <w:szCs w:val="22"/>
        </w:rPr>
        <w:t>), population</w:t>
      </w:r>
      <w:r w:rsidRPr="00A72098">
        <w:rPr>
          <w:rFonts w:ascii="Arial" w:hAnsi="Arial" w:cs="Arial"/>
          <w:sz w:val="22"/>
          <w:szCs w:val="22"/>
        </w:rPr>
        <w:t xml:space="preserve"> longevity, and so on have resulted in a decrease in domestic meal consumption.</w:t>
      </w:r>
    </w:p>
    <w:p w14:paraId="4E71E1D4" w14:textId="77777777" w:rsidR="00296C4C" w:rsidRPr="00A72098" w:rsidRDefault="005204F3" w:rsidP="00A72098">
      <w:pPr>
        <w:spacing w:line="360" w:lineRule="auto"/>
        <w:jc w:val="both"/>
        <w:rPr>
          <w:rFonts w:ascii="Arial" w:hAnsi="Arial" w:cs="Arial"/>
          <w:color w:val="202124"/>
          <w:sz w:val="22"/>
          <w:szCs w:val="22"/>
          <w:shd w:val="clear" w:color="auto" w:fill="FFFFFF"/>
        </w:rPr>
      </w:pPr>
      <w:r w:rsidRPr="00CD2F59">
        <w:rPr>
          <w:rFonts w:ascii="Arial" w:hAnsi="Arial" w:cs="Arial"/>
          <w:b/>
          <w:bCs/>
          <w:sz w:val="22"/>
          <w:szCs w:val="22"/>
        </w:rPr>
        <w:t>Technological factor</w:t>
      </w:r>
      <w:r w:rsidRPr="00A72098">
        <w:rPr>
          <w:rFonts w:ascii="Arial" w:hAnsi="Arial" w:cs="Arial"/>
          <w:i/>
          <w:iCs/>
          <w:sz w:val="22"/>
          <w:szCs w:val="22"/>
        </w:rPr>
        <w:t>,</w:t>
      </w:r>
      <w:r w:rsidR="00C94342" w:rsidRPr="00A72098">
        <w:rPr>
          <w:rFonts w:ascii="Arial" w:hAnsi="Arial" w:cs="Arial"/>
          <w:color w:val="202124"/>
          <w:sz w:val="22"/>
          <w:szCs w:val="22"/>
          <w:shd w:val="clear" w:color="auto" w:fill="FFFFFF"/>
        </w:rPr>
        <w:t xml:space="preserve"> many companies </w:t>
      </w:r>
      <w:r w:rsidR="00C6098F" w:rsidRPr="00A72098">
        <w:rPr>
          <w:rFonts w:ascii="Arial" w:hAnsi="Arial" w:cs="Arial"/>
          <w:color w:val="202124"/>
          <w:sz w:val="22"/>
          <w:szCs w:val="22"/>
          <w:shd w:val="clear" w:color="auto" w:fill="FFFFFF"/>
        </w:rPr>
        <w:t>are using technological factor as a strategical way to understand customer trends</w:t>
      </w:r>
      <w:r w:rsidR="004F3B36" w:rsidRPr="00A72098">
        <w:rPr>
          <w:rFonts w:ascii="Arial" w:hAnsi="Arial" w:cs="Arial"/>
          <w:color w:val="202124"/>
          <w:sz w:val="22"/>
          <w:szCs w:val="22"/>
          <w:shd w:val="clear" w:color="auto" w:fill="FFFFFF"/>
        </w:rPr>
        <w:t xml:space="preserve"> and demands for different products</w:t>
      </w:r>
      <w:r w:rsidR="00C6098F" w:rsidRPr="00A72098">
        <w:rPr>
          <w:rFonts w:ascii="Arial" w:hAnsi="Arial" w:cs="Arial"/>
          <w:color w:val="202124"/>
          <w:sz w:val="22"/>
          <w:szCs w:val="22"/>
          <w:shd w:val="clear" w:color="auto" w:fill="FFFFFF"/>
        </w:rPr>
        <w:t xml:space="preserve">, </w:t>
      </w:r>
      <w:r w:rsidR="003E559C" w:rsidRPr="00A72098">
        <w:rPr>
          <w:rFonts w:ascii="Arial" w:hAnsi="Arial" w:cs="Arial"/>
          <w:color w:val="202124"/>
          <w:sz w:val="22"/>
          <w:szCs w:val="22"/>
          <w:shd w:val="clear" w:color="auto" w:fill="FFFFFF"/>
        </w:rPr>
        <w:t xml:space="preserve">trough collection, </w:t>
      </w:r>
      <w:r w:rsidR="009F6ABA" w:rsidRPr="00A72098">
        <w:rPr>
          <w:rFonts w:ascii="Arial" w:hAnsi="Arial" w:cs="Arial"/>
          <w:color w:val="202124"/>
          <w:sz w:val="22"/>
          <w:szCs w:val="22"/>
          <w:shd w:val="clear" w:color="auto" w:fill="FFFFFF"/>
        </w:rPr>
        <w:t>recording</w:t>
      </w:r>
      <w:r w:rsidR="006967BB" w:rsidRPr="00A72098">
        <w:rPr>
          <w:rFonts w:ascii="Arial" w:hAnsi="Arial" w:cs="Arial"/>
          <w:color w:val="202124"/>
          <w:sz w:val="22"/>
          <w:szCs w:val="22"/>
          <w:shd w:val="clear" w:color="auto" w:fill="FFFFFF"/>
        </w:rPr>
        <w:t xml:space="preserve"> and utilis</w:t>
      </w:r>
      <w:r w:rsidR="004852E2" w:rsidRPr="00A72098">
        <w:rPr>
          <w:rFonts w:ascii="Arial" w:hAnsi="Arial" w:cs="Arial"/>
          <w:color w:val="202124"/>
          <w:sz w:val="22"/>
          <w:szCs w:val="22"/>
          <w:shd w:val="clear" w:color="auto" w:fill="FFFFFF"/>
        </w:rPr>
        <w:t>ing</w:t>
      </w:r>
      <w:r w:rsidR="006967BB" w:rsidRPr="00A72098">
        <w:rPr>
          <w:rFonts w:ascii="Arial" w:hAnsi="Arial" w:cs="Arial"/>
          <w:color w:val="202124"/>
          <w:sz w:val="22"/>
          <w:szCs w:val="22"/>
          <w:shd w:val="clear" w:color="auto" w:fill="FFFFFF"/>
        </w:rPr>
        <w:t xml:space="preserve"> the data </w:t>
      </w:r>
      <w:r w:rsidR="004852E2" w:rsidRPr="00A72098">
        <w:rPr>
          <w:rFonts w:ascii="Arial" w:hAnsi="Arial" w:cs="Arial"/>
          <w:color w:val="202124"/>
          <w:sz w:val="22"/>
          <w:szCs w:val="22"/>
          <w:shd w:val="clear" w:color="auto" w:fill="FFFFFF"/>
        </w:rPr>
        <w:t>retrieved from loyalty apps</w:t>
      </w:r>
      <w:r w:rsidR="004F3B36" w:rsidRPr="00A72098">
        <w:rPr>
          <w:rFonts w:ascii="Arial" w:hAnsi="Arial" w:cs="Arial"/>
          <w:color w:val="202124"/>
          <w:sz w:val="22"/>
          <w:szCs w:val="22"/>
          <w:shd w:val="clear" w:color="auto" w:fill="FFFFFF"/>
        </w:rPr>
        <w:t>, emails, surveys</w:t>
      </w:r>
      <w:r w:rsidR="00296C4C" w:rsidRPr="00A72098">
        <w:rPr>
          <w:rFonts w:ascii="Arial" w:hAnsi="Arial" w:cs="Arial"/>
          <w:color w:val="202124"/>
          <w:sz w:val="22"/>
          <w:szCs w:val="22"/>
          <w:shd w:val="clear" w:color="auto" w:fill="FFFFFF"/>
        </w:rPr>
        <w:t>.</w:t>
      </w:r>
    </w:p>
    <w:p w14:paraId="132022FA" w14:textId="4D0FDABB" w:rsidR="00327634" w:rsidRPr="00A72098" w:rsidRDefault="00296C4C" w:rsidP="00A72098">
      <w:pPr>
        <w:spacing w:line="360" w:lineRule="auto"/>
        <w:jc w:val="both"/>
        <w:rPr>
          <w:rFonts w:ascii="Arial" w:hAnsi="Arial" w:cs="Arial"/>
          <w:color w:val="202124"/>
          <w:sz w:val="22"/>
          <w:szCs w:val="22"/>
          <w:shd w:val="clear" w:color="auto" w:fill="FFFFFF"/>
        </w:rPr>
      </w:pPr>
      <w:r w:rsidRPr="00A72098">
        <w:rPr>
          <w:rFonts w:ascii="Arial" w:hAnsi="Arial" w:cs="Arial"/>
          <w:color w:val="202124"/>
          <w:sz w:val="22"/>
          <w:szCs w:val="22"/>
          <w:shd w:val="clear" w:color="auto" w:fill="FFFFFF"/>
        </w:rPr>
        <w:t>In addition, Sainsbury’s invested in technology, and Nectar is now a tremendous platform for the company reward loyalty and understand</w:t>
      </w:r>
      <w:r w:rsidR="00BB099E" w:rsidRPr="00A72098">
        <w:rPr>
          <w:rFonts w:ascii="Arial" w:hAnsi="Arial" w:cs="Arial"/>
          <w:color w:val="202124"/>
          <w:sz w:val="22"/>
          <w:szCs w:val="22"/>
          <w:shd w:val="clear" w:color="auto" w:fill="FFFFFF"/>
        </w:rPr>
        <w:t xml:space="preserve"> better the</w:t>
      </w:r>
      <w:r w:rsidRPr="00A72098">
        <w:rPr>
          <w:rFonts w:ascii="Arial" w:hAnsi="Arial" w:cs="Arial"/>
          <w:color w:val="202124"/>
          <w:sz w:val="22"/>
          <w:szCs w:val="22"/>
          <w:shd w:val="clear" w:color="auto" w:fill="FFFFFF"/>
        </w:rPr>
        <w:t xml:space="preserve"> clients</w:t>
      </w:r>
      <w:r w:rsidR="00760F53" w:rsidRPr="00A72098">
        <w:rPr>
          <w:rFonts w:ascii="Arial" w:hAnsi="Arial" w:cs="Arial"/>
          <w:color w:val="202124"/>
          <w:sz w:val="22"/>
          <w:szCs w:val="22"/>
          <w:shd w:val="clear" w:color="auto" w:fill="FFFFFF"/>
        </w:rPr>
        <w:t xml:space="preserve">, therefore, they achieved a good basis that gives them </w:t>
      </w:r>
      <w:r w:rsidR="00C375C7" w:rsidRPr="00A72098">
        <w:rPr>
          <w:rFonts w:ascii="Arial" w:hAnsi="Arial" w:cs="Arial"/>
          <w:color w:val="202124"/>
          <w:sz w:val="22"/>
          <w:szCs w:val="22"/>
          <w:shd w:val="clear" w:color="auto" w:fill="FFFFFF"/>
        </w:rPr>
        <w:t xml:space="preserve">a way of achieving greater performance and </w:t>
      </w:r>
      <w:r w:rsidRPr="00A72098">
        <w:rPr>
          <w:rFonts w:ascii="Arial" w:hAnsi="Arial" w:cs="Arial"/>
          <w:color w:val="202124"/>
          <w:sz w:val="22"/>
          <w:szCs w:val="22"/>
          <w:shd w:val="clear" w:color="auto" w:fill="FFFFFF"/>
        </w:rPr>
        <w:t>shareholder returns.</w:t>
      </w:r>
    </w:p>
    <w:p w14:paraId="74470ACD" w14:textId="647656A0" w:rsidR="00C375C7" w:rsidRPr="00A72098" w:rsidRDefault="00C375C7" w:rsidP="00A72098">
      <w:pPr>
        <w:spacing w:line="360" w:lineRule="auto"/>
        <w:jc w:val="both"/>
        <w:rPr>
          <w:rFonts w:ascii="Arial" w:hAnsi="Arial" w:cs="Arial"/>
          <w:color w:val="202124"/>
          <w:sz w:val="22"/>
          <w:szCs w:val="22"/>
          <w:shd w:val="clear" w:color="auto" w:fill="FFFFFF"/>
        </w:rPr>
      </w:pPr>
    </w:p>
    <w:p w14:paraId="1C56279F" w14:textId="778935E2" w:rsidR="00907A27" w:rsidRPr="00A72098" w:rsidRDefault="008C5DC3" w:rsidP="00A72098">
      <w:pPr>
        <w:spacing w:before="240" w:line="360" w:lineRule="auto"/>
        <w:jc w:val="both"/>
        <w:rPr>
          <w:rFonts w:ascii="Arial" w:hAnsi="Arial" w:cs="Arial"/>
          <w:sz w:val="22"/>
          <w:szCs w:val="22"/>
        </w:rPr>
      </w:pPr>
      <w:r w:rsidRPr="00CD2F59">
        <w:rPr>
          <w:rFonts w:ascii="Arial" w:hAnsi="Arial" w:cs="Arial"/>
          <w:b/>
          <w:bCs/>
          <w:color w:val="202124"/>
          <w:sz w:val="22"/>
          <w:szCs w:val="22"/>
          <w:shd w:val="clear" w:color="auto" w:fill="FFFFFF"/>
        </w:rPr>
        <w:t>Legal factor</w:t>
      </w:r>
      <w:r w:rsidRPr="00A72098">
        <w:rPr>
          <w:rFonts w:ascii="Arial" w:hAnsi="Arial" w:cs="Arial"/>
          <w:color w:val="202124"/>
          <w:sz w:val="22"/>
          <w:szCs w:val="22"/>
          <w:shd w:val="clear" w:color="auto" w:fill="FFFFFF"/>
        </w:rPr>
        <w:t xml:space="preserve">, </w:t>
      </w:r>
      <w:r w:rsidR="00D542CD" w:rsidRPr="00A72098">
        <w:rPr>
          <w:rFonts w:ascii="Arial" w:hAnsi="Arial" w:cs="Arial"/>
          <w:color w:val="202124"/>
          <w:sz w:val="22"/>
          <w:szCs w:val="22"/>
          <w:shd w:val="clear" w:color="auto" w:fill="FFFFFF"/>
        </w:rPr>
        <w:t xml:space="preserve">laws that consider </w:t>
      </w:r>
      <w:r w:rsidR="006D59DE" w:rsidRPr="00A72098">
        <w:rPr>
          <w:rFonts w:ascii="Arial" w:hAnsi="Arial" w:cs="Arial"/>
          <w:color w:val="202124"/>
          <w:sz w:val="22"/>
          <w:szCs w:val="22"/>
          <w:shd w:val="clear" w:color="auto" w:fill="FFFFFF"/>
        </w:rPr>
        <w:t>employment, health and safety, human rights,</w:t>
      </w:r>
      <w:r w:rsidR="00EF0766" w:rsidRPr="00A72098">
        <w:rPr>
          <w:rFonts w:ascii="Arial" w:hAnsi="Arial" w:cs="Arial"/>
          <w:color w:val="202124"/>
          <w:sz w:val="22"/>
          <w:szCs w:val="22"/>
          <w:shd w:val="clear" w:color="auto" w:fill="FFFFFF"/>
        </w:rPr>
        <w:t xml:space="preserve"> consumer </w:t>
      </w:r>
      <w:r w:rsidR="000A4F7D" w:rsidRPr="00A72098">
        <w:rPr>
          <w:rFonts w:ascii="Arial" w:hAnsi="Arial" w:cs="Arial"/>
          <w:color w:val="202124"/>
          <w:sz w:val="22"/>
          <w:szCs w:val="22"/>
          <w:shd w:val="clear" w:color="auto" w:fill="FFFFFF"/>
        </w:rPr>
        <w:t>law, products</w:t>
      </w:r>
      <w:r w:rsidR="0041595F" w:rsidRPr="00A72098">
        <w:rPr>
          <w:rFonts w:ascii="Arial" w:hAnsi="Arial" w:cs="Arial"/>
          <w:color w:val="202124"/>
          <w:sz w:val="22"/>
          <w:szCs w:val="22"/>
          <w:shd w:val="clear" w:color="auto" w:fill="FFFFFF"/>
        </w:rPr>
        <w:t xml:space="preserve"> and service laws, organisational</w:t>
      </w:r>
      <w:r w:rsidR="005720DB" w:rsidRPr="00A72098">
        <w:rPr>
          <w:rFonts w:ascii="Arial" w:hAnsi="Arial" w:cs="Arial"/>
          <w:color w:val="202124"/>
          <w:sz w:val="22"/>
          <w:szCs w:val="22"/>
          <w:shd w:val="clear" w:color="auto" w:fill="FFFFFF"/>
        </w:rPr>
        <w:t xml:space="preserve"> law, Sainsbury’ s must comply with all laws that are required, one of them is National Minimum Wage </w:t>
      </w:r>
      <w:r w:rsidR="008B661B" w:rsidRPr="00A72098">
        <w:rPr>
          <w:rFonts w:ascii="Arial" w:hAnsi="Arial" w:cs="Arial"/>
          <w:color w:val="202124"/>
          <w:sz w:val="22"/>
          <w:szCs w:val="22"/>
          <w:shd w:val="clear" w:color="auto" w:fill="FFFFFF"/>
        </w:rPr>
        <w:t>Act (1988), the company is currently</w:t>
      </w:r>
      <w:r w:rsidR="00695621" w:rsidRPr="00A72098">
        <w:rPr>
          <w:rFonts w:ascii="Arial" w:hAnsi="Arial" w:cs="Arial"/>
          <w:color w:val="202124"/>
          <w:sz w:val="22"/>
          <w:szCs w:val="22"/>
          <w:shd w:val="clear" w:color="auto" w:fill="FFFFFF"/>
        </w:rPr>
        <w:t xml:space="preserve"> 9.</w:t>
      </w:r>
      <w:r w:rsidR="005772B9" w:rsidRPr="00A72098">
        <w:rPr>
          <w:rFonts w:ascii="Arial" w:hAnsi="Arial" w:cs="Arial"/>
          <w:color w:val="202124"/>
          <w:sz w:val="22"/>
          <w:szCs w:val="22"/>
          <w:shd w:val="clear" w:color="auto" w:fill="FFFFFF"/>
        </w:rPr>
        <w:t xml:space="preserve">50 </w:t>
      </w:r>
      <w:r w:rsidR="00824501" w:rsidRPr="00A72098">
        <w:rPr>
          <w:rFonts w:ascii="Arial" w:hAnsi="Arial" w:cs="Arial"/>
          <w:color w:val="202124"/>
          <w:sz w:val="22"/>
          <w:szCs w:val="22"/>
          <w:shd w:val="clear" w:color="auto" w:fill="FFFFFF"/>
        </w:rPr>
        <w:t xml:space="preserve">starting of 2021 </w:t>
      </w:r>
      <w:r w:rsidR="00824501" w:rsidRPr="00A72098">
        <w:rPr>
          <w:rFonts w:ascii="Arial" w:hAnsi="Arial" w:cs="Arial"/>
          <w:sz w:val="22"/>
          <w:szCs w:val="22"/>
        </w:rPr>
        <w:t>(Mathers,</w:t>
      </w:r>
      <w:r w:rsidR="00EF7B86" w:rsidRPr="00A72098">
        <w:rPr>
          <w:rFonts w:ascii="Arial" w:hAnsi="Arial" w:cs="Arial"/>
          <w:sz w:val="22"/>
          <w:szCs w:val="22"/>
        </w:rPr>
        <w:t>)</w:t>
      </w:r>
      <w:r w:rsidR="00907A27" w:rsidRPr="00A72098">
        <w:rPr>
          <w:rFonts w:ascii="Arial" w:hAnsi="Arial" w:cs="Arial"/>
          <w:sz w:val="22"/>
          <w:szCs w:val="22"/>
        </w:rPr>
        <w:t>.</w:t>
      </w:r>
    </w:p>
    <w:p w14:paraId="2AE63794" w14:textId="5DE678B5" w:rsidR="00C375C7" w:rsidRPr="00A72098" w:rsidRDefault="00EF7B86" w:rsidP="00A72098">
      <w:pPr>
        <w:spacing w:before="240" w:line="360" w:lineRule="auto"/>
        <w:jc w:val="both"/>
        <w:rPr>
          <w:rFonts w:ascii="Arial" w:hAnsi="Arial" w:cs="Arial"/>
          <w:sz w:val="22"/>
          <w:szCs w:val="22"/>
        </w:rPr>
      </w:pPr>
      <w:r w:rsidRPr="00A72098">
        <w:rPr>
          <w:rFonts w:ascii="Arial" w:hAnsi="Arial" w:cs="Arial"/>
          <w:sz w:val="22"/>
          <w:szCs w:val="22"/>
        </w:rPr>
        <w:t>Employment legislation imposes additional costs on businesses since it requires them to spend money on training, recruitment, and compensation. However, because of fewer employee absences, costs may be reduced in the long run. The Competition Commission and the Office of Fair Trading (OFT) investigate any company with a market share of more than 25</w:t>
      </w:r>
      <w:r w:rsidR="000A4F7D" w:rsidRPr="00A72098">
        <w:rPr>
          <w:rFonts w:ascii="Arial" w:hAnsi="Arial" w:cs="Arial"/>
          <w:sz w:val="22"/>
          <w:szCs w:val="22"/>
        </w:rPr>
        <w:t>%. They</w:t>
      </w:r>
      <w:r w:rsidRPr="00A72098">
        <w:rPr>
          <w:rFonts w:ascii="Arial" w:hAnsi="Arial" w:cs="Arial"/>
          <w:sz w:val="22"/>
          <w:szCs w:val="22"/>
        </w:rPr>
        <w:t xml:space="preserve"> may </w:t>
      </w:r>
      <w:r w:rsidRPr="00A72098">
        <w:rPr>
          <w:rFonts w:ascii="Arial" w:hAnsi="Arial" w:cs="Arial"/>
          <w:sz w:val="22"/>
          <w:szCs w:val="22"/>
        </w:rPr>
        <w:lastRenderedPageBreak/>
        <w:t>believe that the company wields too much influence and can charge exorbitant rates while providing subpar items. The OFT has the authority to punish these companies or to prevent the merger from taking place</w:t>
      </w:r>
      <w:r w:rsidR="00E65C77" w:rsidRPr="00A72098">
        <w:rPr>
          <w:rFonts w:ascii="Arial" w:hAnsi="Arial" w:cs="Arial"/>
          <w:sz w:val="22"/>
          <w:szCs w:val="22"/>
        </w:rPr>
        <w:t xml:space="preserve"> (Riley, 2018)</w:t>
      </w:r>
      <w:r w:rsidRPr="00A72098">
        <w:rPr>
          <w:rFonts w:ascii="Arial" w:hAnsi="Arial" w:cs="Arial"/>
          <w:sz w:val="22"/>
          <w:szCs w:val="22"/>
        </w:rPr>
        <w:t>.</w:t>
      </w:r>
    </w:p>
    <w:p w14:paraId="673837FA" w14:textId="5316A444" w:rsidR="004B11D6" w:rsidRPr="00FF0EF1" w:rsidRDefault="002419A5" w:rsidP="00FF0EF1">
      <w:pPr>
        <w:spacing w:line="360" w:lineRule="auto"/>
        <w:jc w:val="both"/>
        <w:rPr>
          <w:rFonts w:ascii="Arial" w:hAnsi="Arial" w:cs="Arial"/>
          <w:sz w:val="22"/>
          <w:szCs w:val="22"/>
        </w:rPr>
      </w:pPr>
      <w:r w:rsidRPr="00CD2F59">
        <w:rPr>
          <w:rFonts w:ascii="Arial" w:hAnsi="Arial" w:cs="Arial"/>
          <w:b/>
          <w:bCs/>
          <w:sz w:val="22"/>
          <w:szCs w:val="22"/>
        </w:rPr>
        <w:t>Environmental factors</w:t>
      </w:r>
      <w:r w:rsidRPr="00FF0EF1">
        <w:rPr>
          <w:rFonts w:ascii="Arial" w:hAnsi="Arial" w:cs="Arial"/>
          <w:sz w:val="22"/>
          <w:szCs w:val="22"/>
        </w:rPr>
        <w:t>,</w:t>
      </w:r>
      <w:r w:rsidR="006D0B2F" w:rsidRPr="00FF0EF1">
        <w:rPr>
          <w:rFonts w:ascii="Arial" w:hAnsi="Arial" w:cs="Arial"/>
          <w:sz w:val="22"/>
          <w:szCs w:val="22"/>
        </w:rPr>
        <w:t xml:space="preserve"> these factors </w:t>
      </w:r>
      <w:r w:rsidR="00D35069" w:rsidRPr="00FF0EF1">
        <w:rPr>
          <w:rFonts w:ascii="Arial" w:hAnsi="Arial" w:cs="Arial"/>
          <w:sz w:val="22"/>
          <w:szCs w:val="22"/>
        </w:rPr>
        <w:t>include pollution</w:t>
      </w:r>
      <w:r w:rsidR="00911735" w:rsidRPr="00FF0EF1">
        <w:rPr>
          <w:rFonts w:ascii="Arial" w:hAnsi="Arial" w:cs="Arial"/>
          <w:sz w:val="22"/>
          <w:szCs w:val="22"/>
        </w:rPr>
        <w:t xml:space="preserve">, </w:t>
      </w:r>
      <w:r w:rsidR="000A4F7D" w:rsidRPr="00FF0EF1">
        <w:rPr>
          <w:rFonts w:ascii="Arial" w:hAnsi="Arial" w:cs="Arial"/>
          <w:sz w:val="22"/>
          <w:szCs w:val="22"/>
        </w:rPr>
        <w:t>packaging,</w:t>
      </w:r>
      <w:r w:rsidR="007A2D51" w:rsidRPr="00FF0EF1">
        <w:rPr>
          <w:rFonts w:ascii="Arial" w:hAnsi="Arial" w:cs="Arial"/>
          <w:sz w:val="22"/>
          <w:szCs w:val="22"/>
        </w:rPr>
        <w:t xml:space="preserve"> because of the use of packaging</w:t>
      </w:r>
      <w:r w:rsidR="00960523" w:rsidRPr="00FF0EF1">
        <w:rPr>
          <w:rFonts w:ascii="Arial" w:hAnsi="Arial" w:cs="Arial"/>
          <w:sz w:val="22"/>
          <w:szCs w:val="22"/>
        </w:rPr>
        <w:t xml:space="preserve"> in </w:t>
      </w:r>
      <w:r w:rsidR="000C0141" w:rsidRPr="00FF0EF1">
        <w:rPr>
          <w:rFonts w:ascii="Arial" w:hAnsi="Arial" w:cs="Arial"/>
          <w:sz w:val="22"/>
          <w:szCs w:val="22"/>
        </w:rPr>
        <w:t xml:space="preserve">supermarkets, </w:t>
      </w:r>
      <w:r w:rsidR="00C8683A" w:rsidRPr="00FF0EF1">
        <w:rPr>
          <w:rFonts w:ascii="Arial" w:hAnsi="Arial" w:cs="Arial"/>
          <w:sz w:val="22"/>
          <w:szCs w:val="22"/>
        </w:rPr>
        <w:t xml:space="preserve">four in ten consumers are concerned of </w:t>
      </w:r>
      <w:r w:rsidR="002A3704" w:rsidRPr="00FF0EF1">
        <w:rPr>
          <w:rFonts w:ascii="Arial" w:hAnsi="Arial" w:cs="Arial"/>
          <w:sz w:val="22"/>
          <w:szCs w:val="22"/>
        </w:rPr>
        <w:t>how much plastic is used according to a poll made on 1,000 adults in Unite</w:t>
      </w:r>
      <w:r w:rsidR="0051660D" w:rsidRPr="00FF0EF1">
        <w:rPr>
          <w:rFonts w:ascii="Arial" w:hAnsi="Arial" w:cs="Arial"/>
          <w:sz w:val="22"/>
          <w:szCs w:val="22"/>
        </w:rPr>
        <w:t xml:space="preserve">d Kingdom, moreover, consumers believe that supermarkets should bring a higher effort on cutting the </w:t>
      </w:r>
      <w:r w:rsidR="00487A04" w:rsidRPr="00FF0EF1">
        <w:rPr>
          <w:rFonts w:ascii="Arial" w:hAnsi="Arial" w:cs="Arial"/>
          <w:sz w:val="22"/>
          <w:szCs w:val="22"/>
        </w:rPr>
        <w:t xml:space="preserve">plastic waste, </w:t>
      </w:r>
      <w:r w:rsidR="00FE3D3B" w:rsidRPr="00FF0EF1">
        <w:rPr>
          <w:rFonts w:ascii="Arial" w:hAnsi="Arial" w:cs="Arial"/>
          <w:sz w:val="22"/>
          <w:szCs w:val="22"/>
        </w:rPr>
        <w:t>Sainsbury</w:t>
      </w:r>
      <w:r w:rsidR="00487A04" w:rsidRPr="00FF0EF1">
        <w:rPr>
          <w:rFonts w:ascii="Arial" w:hAnsi="Arial" w:cs="Arial"/>
          <w:sz w:val="22"/>
          <w:szCs w:val="22"/>
        </w:rPr>
        <w:t>’</w:t>
      </w:r>
      <w:r w:rsidR="00FE3D3B" w:rsidRPr="00FF0EF1">
        <w:rPr>
          <w:rFonts w:ascii="Arial" w:hAnsi="Arial" w:cs="Arial"/>
          <w:sz w:val="22"/>
          <w:szCs w:val="22"/>
        </w:rPr>
        <w:t xml:space="preserve">s had an increase of 8 percent on </w:t>
      </w:r>
      <w:r w:rsidR="0077544E" w:rsidRPr="00FF0EF1">
        <w:rPr>
          <w:rFonts w:ascii="Arial" w:hAnsi="Arial" w:cs="Arial"/>
          <w:sz w:val="22"/>
          <w:szCs w:val="22"/>
        </w:rPr>
        <w:t>reducing the plastic use in the last five years</w:t>
      </w:r>
      <w:r w:rsidR="006B2D81" w:rsidRPr="00FF0EF1">
        <w:rPr>
          <w:rFonts w:ascii="Arial" w:hAnsi="Arial" w:cs="Arial"/>
          <w:sz w:val="22"/>
          <w:szCs w:val="22"/>
        </w:rPr>
        <w:t xml:space="preserve"> (Maynard, 2021</w:t>
      </w:r>
      <w:r w:rsidR="004B11D6" w:rsidRPr="00FF0EF1">
        <w:rPr>
          <w:rFonts w:ascii="Arial" w:hAnsi="Arial" w:cs="Arial"/>
          <w:sz w:val="22"/>
          <w:szCs w:val="22"/>
        </w:rPr>
        <w:t>).</w:t>
      </w:r>
    </w:p>
    <w:p w14:paraId="74FFC9B4" w14:textId="77777777" w:rsidR="004B11D6" w:rsidRPr="00A72098" w:rsidRDefault="004B11D6" w:rsidP="00A72098">
      <w:pPr>
        <w:spacing w:before="240" w:line="360" w:lineRule="auto"/>
        <w:jc w:val="both"/>
        <w:rPr>
          <w:rFonts w:ascii="Arial" w:hAnsi="Arial" w:cs="Arial"/>
          <w:color w:val="444444"/>
          <w:sz w:val="22"/>
          <w:szCs w:val="22"/>
          <w:shd w:val="clear" w:color="auto" w:fill="FFFFFF"/>
        </w:rPr>
      </w:pPr>
    </w:p>
    <w:p w14:paraId="2A8C4054" w14:textId="28A792BD" w:rsidR="006B2D81" w:rsidRDefault="00211302" w:rsidP="005C3D9A">
      <w:pPr>
        <w:pStyle w:val="Heading1"/>
        <w:spacing w:line="360" w:lineRule="auto"/>
        <w:jc w:val="both"/>
      </w:pPr>
      <w:bookmarkStart w:id="8" w:name="_Toc81854267"/>
      <w:r w:rsidRPr="005C3D9A">
        <w:t>Sainsbury</w:t>
      </w:r>
      <w:r w:rsidR="00187436" w:rsidRPr="005C3D9A">
        <w:t>'s Industry Analysis</w:t>
      </w:r>
      <w:r w:rsidRPr="005C3D9A">
        <w:t xml:space="preserve"> using Five Porter Forces</w:t>
      </w:r>
      <w:bookmarkEnd w:id="8"/>
    </w:p>
    <w:p w14:paraId="3FB52E1C" w14:textId="77777777" w:rsidR="005C3D9A" w:rsidRPr="005C3D9A" w:rsidRDefault="005C3D9A" w:rsidP="005C3D9A"/>
    <w:p w14:paraId="482AE684" w14:textId="26944194" w:rsidR="00937CD3" w:rsidRPr="005C3D9A" w:rsidRDefault="00DE151B" w:rsidP="00A72098">
      <w:pPr>
        <w:spacing w:line="360" w:lineRule="auto"/>
        <w:jc w:val="both"/>
        <w:rPr>
          <w:rFonts w:ascii="Arial" w:hAnsi="Arial" w:cs="Arial"/>
          <w:b/>
          <w:bCs/>
          <w:sz w:val="22"/>
          <w:szCs w:val="22"/>
        </w:rPr>
      </w:pPr>
      <w:r w:rsidRPr="005C3D9A">
        <w:rPr>
          <w:rFonts w:ascii="Arial" w:hAnsi="Arial" w:cs="Arial"/>
          <w:b/>
          <w:bCs/>
          <w:sz w:val="22"/>
          <w:szCs w:val="22"/>
        </w:rPr>
        <w:t>The threat of new entrants</w:t>
      </w:r>
    </w:p>
    <w:p w14:paraId="20A4A4D5" w14:textId="2E330808" w:rsidR="00DE151B" w:rsidRPr="00A72098" w:rsidRDefault="00F24A7F" w:rsidP="00A72098">
      <w:pPr>
        <w:spacing w:line="360" w:lineRule="auto"/>
        <w:jc w:val="both"/>
        <w:rPr>
          <w:rFonts w:ascii="Arial" w:hAnsi="Arial" w:cs="Arial"/>
          <w:sz w:val="22"/>
          <w:szCs w:val="22"/>
        </w:rPr>
      </w:pPr>
      <w:r w:rsidRPr="00A72098">
        <w:rPr>
          <w:rFonts w:ascii="Arial" w:hAnsi="Arial" w:cs="Arial"/>
          <w:sz w:val="22"/>
          <w:szCs w:val="22"/>
        </w:rPr>
        <w:t>Sainsbury’s</w:t>
      </w:r>
      <w:r w:rsidR="00E3547C" w:rsidRPr="00A72098">
        <w:rPr>
          <w:rFonts w:ascii="Arial" w:hAnsi="Arial" w:cs="Arial"/>
          <w:sz w:val="22"/>
          <w:szCs w:val="22"/>
        </w:rPr>
        <w:t xml:space="preserve"> is one of the big retailers of the United Kingdom</w:t>
      </w:r>
      <w:r w:rsidR="006E1BDF" w:rsidRPr="00A72098">
        <w:rPr>
          <w:rFonts w:ascii="Arial" w:hAnsi="Arial" w:cs="Arial"/>
          <w:sz w:val="22"/>
          <w:szCs w:val="22"/>
        </w:rPr>
        <w:t xml:space="preserve">, </w:t>
      </w:r>
      <w:r w:rsidR="00B71B2E" w:rsidRPr="00A72098">
        <w:rPr>
          <w:rFonts w:ascii="Arial" w:hAnsi="Arial" w:cs="Arial"/>
          <w:sz w:val="22"/>
          <w:szCs w:val="22"/>
        </w:rPr>
        <w:t xml:space="preserve">been on the second place, after Tesco, </w:t>
      </w:r>
      <w:r w:rsidR="00785DD5" w:rsidRPr="00A72098">
        <w:rPr>
          <w:rFonts w:ascii="Arial" w:hAnsi="Arial" w:cs="Arial"/>
          <w:sz w:val="22"/>
          <w:szCs w:val="22"/>
        </w:rPr>
        <w:t xml:space="preserve">followed by Morrison and Asda, they make a cumulatively </w:t>
      </w:r>
      <w:r w:rsidR="008C79A7" w:rsidRPr="00A72098">
        <w:rPr>
          <w:rFonts w:ascii="Arial" w:hAnsi="Arial" w:cs="Arial"/>
          <w:sz w:val="22"/>
          <w:szCs w:val="22"/>
        </w:rPr>
        <w:t>most of the retail marke</w:t>
      </w:r>
      <w:r w:rsidRPr="00A72098">
        <w:rPr>
          <w:rFonts w:ascii="Arial" w:hAnsi="Arial" w:cs="Arial"/>
          <w:sz w:val="22"/>
          <w:szCs w:val="22"/>
        </w:rPr>
        <w:t xml:space="preserve">t, this does </w:t>
      </w:r>
      <w:r w:rsidR="000A4F7D" w:rsidRPr="00A72098">
        <w:rPr>
          <w:rFonts w:ascii="Arial" w:hAnsi="Arial" w:cs="Arial"/>
          <w:sz w:val="22"/>
          <w:szCs w:val="22"/>
        </w:rPr>
        <w:t>imply</w:t>
      </w:r>
      <w:r w:rsidRPr="00A72098">
        <w:rPr>
          <w:rFonts w:ascii="Arial" w:hAnsi="Arial" w:cs="Arial"/>
          <w:sz w:val="22"/>
          <w:szCs w:val="22"/>
        </w:rPr>
        <w:t xml:space="preserve"> a lower threat </w:t>
      </w:r>
      <w:r w:rsidR="00E9657C" w:rsidRPr="00A72098">
        <w:rPr>
          <w:rFonts w:ascii="Arial" w:hAnsi="Arial" w:cs="Arial"/>
          <w:sz w:val="22"/>
          <w:szCs w:val="22"/>
        </w:rPr>
        <w:t>from new entrants in the market as they would need to have high quality products at a low price.</w:t>
      </w:r>
    </w:p>
    <w:p w14:paraId="6A43CA5C" w14:textId="77777777" w:rsidR="00F9669F" w:rsidRPr="005C3D9A" w:rsidRDefault="00F9669F" w:rsidP="00A72098">
      <w:pPr>
        <w:spacing w:line="360" w:lineRule="auto"/>
        <w:jc w:val="both"/>
        <w:rPr>
          <w:rFonts w:ascii="Arial" w:hAnsi="Arial" w:cs="Arial"/>
          <w:b/>
          <w:bCs/>
          <w:sz w:val="22"/>
          <w:szCs w:val="22"/>
        </w:rPr>
      </w:pPr>
    </w:p>
    <w:p w14:paraId="0C0E839F" w14:textId="2EAFD7E7" w:rsidR="00AC2935" w:rsidRPr="005C3D9A" w:rsidRDefault="00AC2935" w:rsidP="00A72098">
      <w:pPr>
        <w:spacing w:line="360" w:lineRule="auto"/>
        <w:jc w:val="both"/>
        <w:rPr>
          <w:rFonts w:ascii="Arial" w:hAnsi="Arial" w:cs="Arial"/>
          <w:b/>
          <w:bCs/>
          <w:sz w:val="22"/>
          <w:szCs w:val="22"/>
        </w:rPr>
      </w:pPr>
      <w:r w:rsidRPr="005C3D9A">
        <w:rPr>
          <w:rFonts w:ascii="Arial" w:hAnsi="Arial" w:cs="Arial"/>
          <w:b/>
          <w:bCs/>
          <w:sz w:val="22"/>
          <w:szCs w:val="22"/>
        </w:rPr>
        <w:t>Threat of substitutes</w:t>
      </w:r>
    </w:p>
    <w:p w14:paraId="4EF064F2" w14:textId="45249B42" w:rsidR="00EA0949" w:rsidRPr="00A72098" w:rsidRDefault="00E62E4B" w:rsidP="00A72098">
      <w:pPr>
        <w:spacing w:line="360" w:lineRule="auto"/>
        <w:jc w:val="both"/>
        <w:rPr>
          <w:rFonts w:ascii="Arial" w:hAnsi="Arial" w:cs="Arial"/>
          <w:sz w:val="22"/>
          <w:szCs w:val="22"/>
        </w:rPr>
      </w:pPr>
      <w:r w:rsidRPr="00E62E4B">
        <w:rPr>
          <w:rFonts w:ascii="Arial" w:hAnsi="Arial" w:cs="Arial"/>
          <w:sz w:val="22"/>
          <w:szCs w:val="22"/>
        </w:rPr>
        <w:t>Sainsbury's is a store that sells general merchandise, clothing, and groceries. It sells meat and fish, dairy, fruits and vegetables, eggs and juice, pet food, beer, spirits, and wine, baby and toddler products, and chilled and frozen food through its shops. Under the brands Habitat, Sainsbury's, and Argos, Sainsbury's operates in a range of formats, including convenience stores and supermarkets. In addition, the company offers its products through an internet channel. It offers financial services such insurance, travel money, credit cards, and loans, as well as real estate development. Sainsbury's is a supermarket chain that operates in the United Kingdom and Ireland (</w:t>
      </w:r>
      <w:proofErr w:type="spellStart"/>
      <w:r w:rsidRPr="00E62E4B">
        <w:rPr>
          <w:rFonts w:ascii="Arial" w:hAnsi="Arial" w:cs="Arial"/>
          <w:sz w:val="22"/>
          <w:szCs w:val="22"/>
        </w:rPr>
        <w:t>Marketline</w:t>
      </w:r>
      <w:proofErr w:type="spellEnd"/>
      <w:r w:rsidRPr="00E62E4B">
        <w:rPr>
          <w:rFonts w:ascii="Arial" w:hAnsi="Arial" w:cs="Arial"/>
          <w:sz w:val="22"/>
          <w:szCs w:val="22"/>
        </w:rPr>
        <w:t>, 2021).</w:t>
      </w:r>
      <w:r w:rsidR="00EA0949" w:rsidRPr="00A72098">
        <w:rPr>
          <w:rFonts w:ascii="Arial" w:hAnsi="Arial" w:cs="Arial"/>
          <w:sz w:val="22"/>
          <w:szCs w:val="22"/>
        </w:rPr>
        <w:t>In addition, the company does not face a higher competition from other retailer from different industries.</w:t>
      </w:r>
    </w:p>
    <w:p w14:paraId="26D99630" w14:textId="77777777" w:rsidR="00EA0949" w:rsidRPr="00A72098" w:rsidRDefault="00EA0949" w:rsidP="00A72098">
      <w:pPr>
        <w:spacing w:line="360" w:lineRule="auto"/>
        <w:jc w:val="both"/>
        <w:rPr>
          <w:rFonts w:ascii="Arial" w:hAnsi="Arial" w:cs="Arial"/>
          <w:sz w:val="22"/>
          <w:szCs w:val="22"/>
        </w:rPr>
      </w:pPr>
    </w:p>
    <w:p w14:paraId="3DF32268" w14:textId="10B93AFE" w:rsidR="00EA0949" w:rsidRPr="005C3D9A" w:rsidRDefault="00EA0949" w:rsidP="00A72098">
      <w:pPr>
        <w:spacing w:line="360" w:lineRule="auto"/>
        <w:jc w:val="both"/>
        <w:rPr>
          <w:rFonts w:ascii="Arial" w:hAnsi="Arial" w:cs="Arial"/>
          <w:b/>
          <w:bCs/>
          <w:sz w:val="22"/>
          <w:szCs w:val="22"/>
        </w:rPr>
      </w:pPr>
      <w:r w:rsidRPr="005C3D9A">
        <w:rPr>
          <w:rFonts w:ascii="Arial" w:hAnsi="Arial" w:cs="Arial"/>
          <w:b/>
          <w:bCs/>
          <w:sz w:val="22"/>
          <w:szCs w:val="22"/>
        </w:rPr>
        <w:t>Power of buyers</w:t>
      </w:r>
    </w:p>
    <w:p w14:paraId="2D18E2CA" w14:textId="2EC12D6C" w:rsidR="00EA0949" w:rsidRPr="00A72098" w:rsidRDefault="00EA0949" w:rsidP="00A72098">
      <w:pPr>
        <w:spacing w:line="360" w:lineRule="auto"/>
        <w:jc w:val="both"/>
        <w:rPr>
          <w:rFonts w:ascii="Arial" w:hAnsi="Arial" w:cs="Arial"/>
          <w:sz w:val="22"/>
          <w:szCs w:val="22"/>
        </w:rPr>
      </w:pPr>
    </w:p>
    <w:p w14:paraId="43F855BF" w14:textId="2221BEA3" w:rsidR="00EA0949" w:rsidRPr="00A72098" w:rsidRDefault="00EA0949" w:rsidP="00A72098">
      <w:pPr>
        <w:spacing w:line="360" w:lineRule="auto"/>
        <w:jc w:val="both"/>
        <w:rPr>
          <w:rFonts w:ascii="Arial" w:hAnsi="Arial" w:cs="Arial"/>
          <w:sz w:val="22"/>
          <w:szCs w:val="22"/>
        </w:rPr>
      </w:pPr>
      <w:r w:rsidRPr="00A72098">
        <w:rPr>
          <w:rFonts w:ascii="Arial" w:hAnsi="Arial" w:cs="Arial"/>
          <w:sz w:val="22"/>
          <w:szCs w:val="22"/>
        </w:rPr>
        <w:lastRenderedPageBreak/>
        <w:t xml:space="preserve">The pandemic </w:t>
      </w:r>
      <w:r w:rsidR="000A4F7D" w:rsidRPr="00A72098">
        <w:rPr>
          <w:rFonts w:ascii="Arial" w:hAnsi="Arial" w:cs="Arial"/>
          <w:sz w:val="22"/>
          <w:szCs w:val="22"/>
        </w:rPr>
        <w:t>changes</w:t>
      </w:r>
      <w:r w:rsidRPr="00A72098">
        <w:rPr>
          <w:rFonts w:ascii="Arial" w:hAnsi="Arial" w:cs="Arial"/>
          <w:sz w:val="22"/>
          <w:szCs w:val="22"/>
        </w:rPr>
        <w:t xml:space="preserve"> the cus</w:t>
      </w:r>
      <w:r w:rsidR="00B2759D" w:rsidRPr="00A72098">
        <w:rPr>
          <w:rFonts w:ascii="Arial" w:hAnsi="Arial" w:cs="Arial"/>
          <w:sz w:val="22"/>
          <w:szCs w:val="22"/>
        </w:rPr>
        <w:t xml:space="preserve">tomer behaviour, panic-buying, and the increase of online shopping has been the main forces that </w:t>
      </w:r>
      <w:r w:rsidR="000A4F7D" w:rsidRPr="00A72098">
        <w:rPr>
          <w:rFonts w:ascii="Arial" w:hAnsi="Arial" w:cs="Arial"/>
          <w:sz w:val="22"/>
          <w:szCs w:val="22"/>
        </w:rPr>
        <w:t>affected the</w:t>
      </w:r>
      <w:r w:rsidR="00B2759D" w:rsidRPr="00A72098">
        <w:rPr>
          <w:rFonts w:ascii="Arial" w:hAnsi="Arial" w:cs="Arial"/>
          <w:sz w:val="22"/>
          <w:szCs w:val="22"/>
        </w:rPr>
        <w:t xml:space="preserve"> companies, Sainsbury’s have a strong power of bargain and this offer accessibility for the top retailers of United Kingdom, to have switched Sainsbury’ s customers to them, moreover the bargains stores like Aldi, Lidl, are competing as well striving </w:t>
      </w:r>
      <w:r w:rsidR="0015127D" w:rsidRPr="00A72098">
        <w:rPr>
          <w:rFonts w:ascii="Arial" w:hAnsi="Arial" w:cs="Arial"/>
          <w:sz w:val="22"/>
          <w:szCs w:val="22"/>
        </w:rPr>
        <w:t>into</w:t>
      </w:r>
      <w:r w:rsidR="00B2759D" w:rsidRPr="00A72098">
        <w:rPr>
          <w:rFonts w:ascii="Arial" w:hAnsi="Arial" w:cs="Arial"/>
          <w:sz w:val="22"/>
          <w:szCs w:val="22"/>
        </w:rPr>
        <w:t xml:space="preserve"> the market with high quality products on low prices.</w:t>
      </w:r>
    </w:p>
    <w:p w14:paraId="52EC91BA" w14:textId="3071215D" w:rsidR="00B2759D" w:rsidRPr="00A72098" w:rsidRDefault="00B2759D" w:rsidP="00A72098">
      <w:pPr>
        <w:spacing w:line="360" w:lineRule="auto"/>
        <w:jc w:val="both"/>
        <w:rPr>
          <w:rFonts w:ascii="Arial" w:hAnsi="Arial" w:cs="Arial"/>
          <w:sz w:val="22"/>
          <w:szCs w:val="22"/>
        </w:rPr>
      </w:pPr>
    </w:p>
    <w:p w14:paraId="7F19BB4E" w14:textId="2B58C107" w:rsidR="00B2759D" w:rsidRPr="00A72098" w:rsidRDefault="00B2759D" w:rsidP="00A72098">
      <w:pPr>
        <w:spacing w:line="360" w:lineRule="auto"/>
        <w:jc w:val="both"/>
        <w:rPr>
          <w:rFonts w:ascii="Arial" w:hAnsi="Arial" w:cs="Arial"/>
          <w:sz w:val="22"/>
          <w:szCs w:val="22"/>
        </w:rPr>
      </w:pPr>
      <w:r w:rsidRPr="00A72098">
        <w:rPr>
          <w:rFonts w:ascii="Arial" w:hAnsi="Arial" w:cs="Arial"/>
          <w:sz w:val="22"/>
          <w:szCs w:val="22"/>
        </w:rPr>
        <w:t xml:space="preserve">Sainsbury's has revealed efforts to strengthen its pricing and quality strategies. </w:t>
      </w:r>
      <w:r w:rsidR="00FF572B" w:rsidRPr="00A72098">
        <w:rPr>
          <w:rFonts w:ascii="Arial" w:hAnsi="Arial" w:cs="Arial"/>
          <w:sz w:val="22"/>
          <w:szCs w:val="22"/>
        </w:rPr>
        <w:t>To</w:t>
      </w:r>
      <w:r w:rsidRPr="00A72098">
        <w:rPr>
          <w:rFonts w:ascii="Arial" w:hAnsi="Arial" w:cs="Arial"/>
          <w:sz w:val="22"/>
          <w:szCs w:val="22"/>
        </w:rPr>
        <w:t xml:space="preserve"> meet its pledge to enhance its rate of food innovation, the supermarket is also changing the way it operates, moreover, Sainsbury's continue to closely analyse consumer behaviour in the </w:t>
      </w:r>
      <w:r w:rsidR="006A578A" w:rsidRPr="00A72098">
        <w:rPr>
          <w:rFonts w:ascii="Arial" w:hAnsi="Arial" w:cs="Arial"/>
          <w:sz w:val="22"/>
          <w:szCs w:val="22"/>
        </w:rPr>
        <w:t>pandemic</w:t>
      </w:r>
      <w:r w:rsidRPr="00A72098">
        <w:rPr>
          <w:rFonts w:ascii="Arial" w:hAnsi="Arial" w:cs="Arial"/>
          <w:sz w:val="22"/>
          <w:szCs w:val="22"/>
        </w:rPr>
        <w:t xml:space="preserve"> </w:t>
      </w:r>
      <w:r w:rsidR="00FF572B" w:rsidRPr="00A72098">
        <w:rPr>
          <w:rFonts w:ascii="Arial" w:hAnsi="Arial" w:cs="Arial"/>
          <w:sz w:val="22"/>
          <w:szCs w:val="22"/>
        </w:rPr>
        <w:t>and</w:t>
      </w:r>
      <w:r w:rsidRPr="00A72098">
        <w:rPr>
          <w:rFonts w:ascii="Arial" w:hAnsi="Arial" w:cs="Arial"/>
          <w:sz w:val="22"/>
          <w:szCs w:val="22"/>
        </w:rPr>
        <w:t xml:space="preserve"> in February 2021 they lunched Aldi Price Match campaign that is focused on retaining the customers and attract new customers</w:t>
      </w:r>
      <w:r w:rsidR="006A578A" w:rsidRPr="00A72098">
        <w:rPr>
          <w:rFonts w:ascii="Arial" w:hAnsi="Arial" w:cs="Arial"/>
          <w:sz w:val="22"/>
          <w:szCs w:val="22"/>
        </w:rPr>
        <w:t>.</w:t>
      </w:r>
    </w:p>
    <w:p w14:paraId="74EF49E9" w14:textId="5F2E0388" w:rsidR="00B2759D" w:rsidRPr="00A72098" w:rsidRDefault="00B2759D" w:rsidP="00A72098">
      <w:pPr>
        <w:spacing w:line="360" w:lineRule="auto"/>
        <w:jc w:val="both"/>
        <w:rPr>
          <w:rFonts w:ascii="Arial" w:hAnsi="Arial" w:cs="Arial"/>
          <w:sz w:val="22"/>
          <w:szCs w:val="22"/>
        </w:rPr>
      </w:pPr>
    </w:p>
    <w:p w14:paraId="034A67D4" w14:textId="5FB74AF1" w:rsidR="006A578A" w:rsidRPr="005C3D9A" w:rsidRDefault="006A578A" w:rsidP="00A72098">
      <w:pPr>
        <w:spacing w:line="360" w:lineRule="auto"/>
        <w:jc w:val="both"/>
        <w:rPr>
          <w:rFonts w:ascii="Arial" w:hAnsi="Arial" w:cs="Arial"/>
          <w:b/>
          <w:bCs/>
          <w:sz w:val="22"/>
          <w:szCs w:val="22"/>
        </w:rPr>
      </w:pPr>
      <w:r w:rsidRPr="005C3D9A">
        <w:rPr>
          <w:rFonts w:ascii="Arial" w:hAnsi="Arial" w:cs="Arial"/>
          <w:b/>
          <w:bCs/>
          <w:sz w:val="22"/>
          <w:szCs w:val="22"/>
        </w:rPr>
        <w:t>Power of suppliers</w:t>
      </w:r>
    </w:p>
    <w:p w14:paraId="15C2E994" w14:textId="71878710" w:rsidR="006A578A" w:rsidRPr="00A72098" w:rsidRDefault="006A578A" w:rsidP="00A72098">
      <w:pPr>
        <w:spacing w:line="360" w:lineRule="auto"/>
        <w:jc w:val="both"/>
        <w:rPr>
          <w:rFonts w:ascii="Arial" w:hAnsi="Arial" w:cs="Arial"/>
          <w:sz w:val="22"/>
          <w:szCs w:val="22"/>
        </w:rPr>
      </w:pPr>
    </w:p>
    <w:p w14:paraId="775568C5" w14:textId="2EDFD76A" w:rsidR="006A578A" w:rsidRPr="00A72098" w:rsidRDefault="006A578A" w:rsidP="00A72098">
      <w:pPr>
        <w:spacing w:line="360" w:lineRule="auto"/>
        <w:jc w:val="both"/>
        <w:rPr>
          <w:rFonts w:ascii="Arial" w:hAnsi="Arial" w:cs="Arial"/>
          <w:sz w:val="22"/>
          <w:szCs w:val="22"/>
        </w:rPr>
      </w:pPr>
      <w:r w:rsidRPr="00A72098">
        <w:rPr>
          <w:rFonts w:ascii="Arial" w:hAnsi="Arial" w:cs="Arial"/>
          <w:sz w:val="22"/>
          <w:szCs w:val="22"/>
        </w:rPr>
        <w:t xml:space="preserve">The suppliers' bargaining strength is limited, which could be attributed to the large number of suppliers participating in this area. It means that if Sainsbury's current suppliers do not comply, they can change and buy from other suppliers. This indicates that Sainsbury's </w:t>
      </w:r>
      <w:r w:rsidR="00FF572B" w:rsidRPr="00A72098">
        <w:rPr>
          <w:rFonts w:ascii="Arial" w:hAnsi="Arial" w:cs="Arial"/>
          <w:sz w:val="22"/>
          <w:szCs w:val="22"/>
        </w:rPr>
        <w:t>could</w:t>
      </w:r>
      <w:r w:rsidRPr="00A72098">
        <w:rPr>
          <w:rFonts w:ascii="Arial" w:hAnsi="Arial" w:cs="Arial"/>
          <w:sz w:val="22"/>
          <w:szCs w:val="22"/>
        </w:rPr>
        <w:t xml:space="preserve"> negotiate and obtain lower-priced goods from other players. This will enable them to provide a wide range of products to their customers.</w:t>
      </w:r>
    </w:p>
    <w:p w14:paraId="4FC9E983" w14:textId="101017BE" w:rsidR="006A578A" w:rsidRPr="005C3D9A" w:rsidRDefault="006A578A" w:rsidP="00A72098">
      <w:pPr>
        <w:spacing w:line="360" w:lineRule="auto"/>
        <w:jc w:val="both"/>
        <w:rPr>
          <w:rFonts w:ascii="Arial" w:hAnsi="Arial" w:cs="Arial"/>
          <w:b/>
          <w:bCs/>
          <w:sz w:val="22"/>
          <w:szCs w:val="22"/>
        </w:rPr>
      </w:pPr>
    </w:p>
    <w:p w14:paraId="546B7CA2" w14:textId="0D826CF0" w:rsidR="006A578A" w:rsidRPr="005C3D9A" w:rsidRDefault="006A578A" w:rsidP="00A72098">
      <w:pPr>
        <w:spacing w:line="360" w:lineRule="auto"/>
        <w:jc w:val="both"/>
        <w:rPr>
          <w:rFonts w:ascii="Arial" w:hAnsi="Arial" w:cs="Arial"/>
          <w:b/>
          <w:bCs/>
          <w:sz w:val="22"/>
          <w:szCs w:val="22"/>
        </w:rPr>
      </w:pPr>
      <w:r w:rsidRPr="005C3D9A">
        <w:rPr>
          <w:rFonts w:ascii="Arial" w:hAnsi="Arial" w:cs="Arial"/>
          <w:b/>
          <w:bCs/>
          <w:sz w:val="22"/>
          <w:szCs w:val="22"/>
        </w:rPr>
        <w:t>Competitive rivalry</w:t>
      </w:r>
    </w:p>
    <w:p w14:paraId="5F99EBA5" w14:textId="77777777" w:rsidR="006A578A" w:rsidRPr="00A72098" w:rsidRDefault="006A578A" w:rsidP="00A72098">
      <w:pPr>
        <w:spacing w:line="360" w:lineRule="auto"/>
        <w:jc w:val="both"/>
        <w:rPr>
          <w:rFonts w:ascii="Arial" w:hAnsi="Arial" w:cs="Arial"/>
          <w:sz w:val="22"/>
          <w:szCs w:val="22"/>
        </w:rPr>
      </w:pPr>
    </w:p>
    <w:p w14:paraId="330A75D6" w14:textId="77777777" w:rsidR="004B11D6" w:rsidRPr="00A72098" w:rsidRDefault="006A578A" w:rsidP="00A72098">
      <w:pPr>
        <w:spacing w:line="360" w:lineRule="auto"/>
        <w:jc w:val="both"/>
        <w:rPr>
          <w:rFonts w:ascii="Arial" w:hAnsi="Arial" w:cs="Arial"/>
          <w:color w:val="455F7C"/>
          <w:sz w:val="22"/>
          <w:szCs w:val="22"/>
          <w:shd w:val="clear" w:color="auto" w:fill="FFFFFF"/>
        </w:rPr>
      </w:pPr>
      <w:r w:rsidRPr="00A72098">
        <w:rPr>
          <w:rFonts w:ascii="Arial" w:hAnsi="Arial" w:cs="Arial"/>
          <w:sz w:val="22"/>
          <w:szCs w:val="22"/>
        </w:rPr>
        <w:t xml:space="preserve">Because the United Kingdom retail industry is very competitive, the company faces stiff competition from other supermarkets in the market that offer comparable products. Because of the severe competition among the competitors, there is a price decrease among the industry participants, affecting them badly in terms of market share, moreover with Tesco, the market leader, the competition is </w:t>
      </w:r>
      <w:r w:rsidR="004B11D6" w:rsidRPr="00A72098">
        <w:rPr>
          <w:rFonts w:ascii="Arial" w:hAnsi="Arial" w:cs="Arial"/>
          <w:sz w:val="22"/>
          <w:szCs w:val="22"/>
        </w:rPr>
        <w:t>between Asda and Sainsbury’s for the second place</w:t>
      </w:r>
      <w:r w:rsidR="004B11D6" w:rsidRPr="00A72098">
        <w:rPr>
          <w:rFonts w:ascii="Arial" w:hAnsi="Arial" w:cs="Arial"/>
          <w:color w:val="455F7C"/>
          <w:sz w:val="22"/>
          <w:szCs w:val="22"/>
          <w:shd w:val="clear" w:color="auto" w:fill="FFFFFF"/>
        </w:rPr>
        <w:t>.</w:t>
      </w:r>
    </w:p>
    <w:p w14:paraId="009EC041" w14:textId="6DDE3AFA" w:rsidR="004B11D6" w:rsidRPr="00A72098" w:rsidRDefault="004B11D6" w:rsidP="00A72098">
      <w:pPr>
        <w:spacing w:line="360" w:lineRule="auto"/>
        <w:jc w:val="both"/>
        <w:rPr>
          <w:rFonts w:ascii="Arial" w:hAnsi="Arial" w:cs="Arial"/>
          <w:sz w:val="22"/>
          <w:szCs w:val="22"/>
        </w:rPr>
      </w:pPr>
      <w:r w:rsidRPr="00A72098">
        <w:rPr>
          <w:rFonts w:ascii="Arial" w:hAnsi="Arial" w:cs="Arial"/>
          <w:color w:val="455F7C"/>
          <w:sz w:val="22"/>
          <w:szCs w:val="22"/>
        </w:rPr>
        <w:br/>
      </w:r>
      <w:r w:rsidR="00526D2E" w:rsidRPr="00526D2E">
        <w:rPr>
          <w:rFonts w:ascii="Arial" w:hAnsi="Arial" w:cs="Arial"/>
          <w:sz w:val="22"/>
          <w:szCs w:val="22"/>
        </w:rPr>
        <w:t xml:space="preserve">Because of post-Brexit uncertainty and increased prices, consumer behaviour has shifted in favour of cheaper options such as Aldi and Lidl. Supermarkets have decreased their prices as a result of the consequent "price wars." Importantly, this has increased the industry's insecurity, and Aldi has overcome the Co-operative to become the fifth largest supermarket in the United </w:t>
      </w:r>
      <w:r w:rsidR="00526D2E" w:rsidRPr="00526D2E">
        <w:rPr>
          <w:rFonts w:ascii="Arial" w:hAnsi="Arial" w:cs="Arial"/>
          <w:sz w:val="22"/>
          <w:szCs w:val="22"/>
        </w:rPr>
        <w:lastRenderedPageBreak/>
        <w:t>Kingdom as of January 2017. Following a period of heated competition, Lidl topped Waitrose and is now poised to overtake the Cooperative in the following year (Coppola, 2021).</w:t>
      </w:r>
    </w:p>
    <w:p w14:paraId="3AFFBE71" w14:textId="77777777" w:rsidR="00211302" w:rsidRPr="00A72098" w:rsidRDefault="00211302" w:rsidP="00A72098">
      <w:pPr>
        <w:spacing w:line="360" w:lineRule="auto"/>
        <w:jc w:val="both"/>
        <w:rPr>
          <w:rFonts w:ascii="Arial" w:hAnsi="Arial" w:cs="Arial"/>
          <w:sz w:val="22"/>
          <w:szCs w:val="22"/>
        </w:rPr>
      </w:pPr>
    </w:p>
    <w:p w14:paraId="6BF2CD67" w14:textId="77777777" w:rsidR="00327634" w:rsidRPr="00A72098" w:rsidRDefault="00327634" w:rsidP="00A72098">
      <w:pPr>
        <w:pStyle w:val="Heading1"/>
        <w:spacing w:line="360" w:lineRule="auto"/>
        <w:jc w:val="both"/>
        <w:rPr>
          <w:rFonts w:cs="Arial"/>
          <w:sz w:val="22"/>
          <w:szCs w:val="22"/>
        </w:rPr>
      </w:pPr>
    </w:p>
    <w:p w14:paraId="20AD2795" w14:textId="2AE1E5D0" w:rsidR="00327634" w:rsidRPr="00E94D1F" w:rsidRDefault="004B11D6" w:rsidP="00E94D1F">
      <w:pPr>
        <w:pStyle w:val="Heading1"/>
        <w:spacing w:line="360" w:lineRule="auto"/>
        <w:jc w:val="both"/>
      </w:pPr>
      <w:bookmarkStart w:id="9" w:name="_Toc81854268"/>
      <w:r w:rsidRPr="00E94D1F">
        <w:t>Organisational culture</w:t>
      </w:r>
      <w:r w:rsidR="00E94D1F">
        <w:t xml:space="preserve"> and</w:t>
      </w:r>
      <w:r w:rsidR="005C3D9A">
        <w:t xml:space="preserve"> cultural</w:t>
      </w:r>
      <w:r w:rsidR="00E94D1F">
        <w:t xml:space="preserve"> W</w:t>
      </w:r>
      <w:r w:rsidR="005C3D9A">
        <w:t>eb</w:t>
      </w:r>
      <w:bookmarkEnd w:id="9"/>
      <w:r w:rsidR="005C3D9A">
        <w:t xml:space="preserve"> </w:t>
      </w:r>
    </w:p>
    <w:p w14:paraId="2FEFE7DD" w14:textId="77777777" w:rsidR="004B11D6" w:rsidRPr="00A72098" w:rsidRDefault="004B11D6" w:rsidP="00A72098">
      <w:pPr>
        <w:spacing w:line="360" w:lineRule="auto"/>
        <w:jc w:val="both"/>
        <w:rPr>
          <w:rFonts w:ascii="Arial" w:hAnsi="Arial" w:cs="Arial"/>
          <w:sz w:val="22"/>
          <w:szCs w:val="22"/>
        </w:rPr>
      </w:pPr>
      <w:r w:rsidRPr="00A72098">
        <w:rPr>
          <w:rFonts w:ascii="Arial" w:hAnsi="Arial" w:cs="Arial"/>
          <w:sz w:val="22"/>
          <w:szCs w:val="22"/>
        </w:rPr>
        <w:t>Organizational culture is a broad concept with many diverse connotations that is difficult to define clearly. If an organization's ethos is regarded to be erroneous, the culture is the source of the problem. Changing the ethos without changing the culture would be merely cosmetic and would have no long-term impact (Mullins and Mclean, 2019, p.564).</w:t>
      </w:r>
    </w:p>
    <w:p w14:paraId="044DF3A1" w14:textId="77777777" w:rsidR="004B11D6" w:rsidRPr="00A72098" w:rsidRDefault="004B11D6" w:rsidP="00A72098">
      <w:pPr>
        <w:spacing w:line="360" w:lineRule="auto"/>
        <w:jc w:val="both"/>
        <w:rPr>
          <w:rFonts w:ascii="Arial" w:hAnsi="Arial" w:cs="Arial"/>
          <w:sz w:val="22"/>
          <w:szCs w:val="22"/>
        </w:rPr>
      </w:pPr>
    </w:p>
    <w:p w14:paraId="3D8815B8" w14:textId="690A848A" w:rsidR="004B11D6" w:rsidRPr="00A72098" w:rsidRDefault="004B11D6" w:rsidP="00A72098">
      <w:pPr>
        <w:spacing w:line="360" w:lineRule="auto"/>
        <w:jc w:val="both"/>
        <w:rPr>
          <w:rFonts w:ascii="Arial" w:hAnsi="Arial" w:cs="Arial"/>
          <w:sz w:val="22"/>
          <w:szCs w:val="22"/>
        </w:rPr>
      </w:pPr>
      <w:r w:rsidRPr="00A72098">
        <w:rPr>
          <w:rFonts w:ascii="Arial" w:hAnsi="Arial" w:cs="Arial"/>
          <w:sz w:val="22"/>
          <w:szCs w:val="22"/>
        </w:rPr>
        <w:t>Organizational culture was also conceptualised in many ways in the literature. For example, Schein (2010) established three layers of organisational culture. The first level is symbols and artefacts, which includes messages, songs, phrases, and pictures with specific meanings for personnel, as well as language, mythologies, costumes, and the physical space in which the organisation functions. This layer is closest to the surface and can be recognised by observation. The second layer is the professed values, or the organisational values that managers have identified as the most important for the organisation (Schein, 2010)</w:t>
      </w:r>
      <w:r w:rsidR="00DA7D04" w:rsidRPr="00A72098">
        <w:rPr>
          <w:rFonts w:ascii="Arial" w:hAnsi="Arial" w:cs="Arial"/>
          <w:sz w:val="22"/>
          <w:szCs w:val="22"/>
        </w:rPr>
        <w:t xml:space="preserve">, </w:t>
      </w:r>
      <w:r w:rsidRPr="00A72098">
        <w:rPr>
          <w:rFonts w:ascii="Arial" w:hAnsi="Arial" w:cs="Arial"/>
          <w:sz w:val="22"/>
          <w:szCs w:val="22"/>
        </w:rPr>
        <w:t>(Kassem and Ajmal, 2019)</w:t>
      </w:r>
      <w:r w:rsidR="00DA7D04" w:rsidRPr="00A72098">
        <w:rPr>
          <w:rFonts w:ascii="Arial" w:hAnsi="Arial" w:cs="Arial"/>
          <w:sz w:val="22"/>
          <w:szCs w:val="22"/>
        </w:rPr>
        <w:t>.</w:t>
      </w:r>
    </w:p>
    <w:p w14:paraId="1A05D144" w14:textId="77777777" w:rsidR="00DA7D04" w:rsidRPr="00A72098" w:rsidRDefault="00DA7D04" w:rsidP="00A72098">
      <w:pPr>
        <w:spacing w:line="360" w:lineRule="auto"/>
        <w:jc w:val="both"/>
        <w:rPr>
          <w:rFonts w:ascii="Arial" w:hAnsi="Arial" w:cs="Arial"/>
          <w:sz w:val="22"/>
          <w:szCs w:val="22"/>
        </w:rPr>
      </w:pPr>
    </w:p>
    <w:p w14:paraId="28B61075" w14:textId="0825A7E5" w:rsidR="004B11D6" w:rsidRPr="00A72098" w:rsidRDefault="004B11D6" w:rsidP="00A72098">
      <w:pPr>
        <w:spacing w:line="360" w:lineRule="auto"/>
        <w:jc w:val="both"/>
        <w:rPr>
          <w:rFonts w:ascii="Arial" w:hAnsi="Arial" w:cs="Arial"/>
          <w:sz w:val="22"/>
          <w:szCs w:val="22"/>
        </w:rPr>
      </w:pPr>
      <w:r w:rsidRPr="00A72098">
        <w:rPr>
          <w:rFonts w:ascii="Arial" w:hAnsi="Arial" w:cs="Arial"/>
          <w:sz w:val="22"/>
          <w:szCs w:val="22"/>
        </w:rPr>
        <w:t>Organizational culture may be divided into three perspectives: integration, difference, and fragmentation. According to the integration viewpoint, individual workers will agree on some aspects of the organization's culture and will typically characterise it similarly, at least to some extent (Martin, 2002) (Kassem and Ajmal, 2019)</w:t>
      </w:r>
      <w:r w:rsidR="00D92002" w:rsidRPr="00A72098">
        <w:rPr>
          <w:rFonts w:ascii="Arial" w:hAnsi="Arial" w:cs="Arial"/>
          <w:sz w:val="22"/>
          <w:szCs w:val="22"/>
        </w:rPr>
        <w:t>.</w:t>
      </w:r>
    </w:p>
    <w:p w14:paraId="2E3AA705" w14:textId="54B1A9C8" w:rsidR="00CD19B8" w:rsidRPr="00A72098" w:rsidRDefault="00CD19B8" w:rsidP="00A72098">
      <w:pPr>
        <w:spacing w:line="360" w:lineRule="auto"/>
        <w:jc w:val="both"/>
        <w:rPr>
          <w:rFonts w:ascii="Arial" w:hAnsi="Arial" w:cs="Arial"/>
          <w:sz w:val="22"/>
          <w:szCs w:val="22"/>
        </w:rPr>
      </w:pPr>
    </w:p>
    <w:p w14:paraId="3ECB4D60" w14:textId="64064A01" w:rsidR="00CD19B8" w:rsidRPr="00A72098" w:rsidRDefault="001B5621" w:rsidP="00A72098">
      <w:pPr>
        <w:spacing w:line="360" w:lineRule="auto"/>
        <w:jc w:val="both"/>
        <w:rPr>
          <w:rFonts w:ascii="Arial" w:hAnsi="Arial" w:cs="Arial"/>
          <w:sz w:val="22"/>
          <w:szCs w:val="22"/>
        </w:rPr>
      </w:pPr>
      <w:r w:rsidRPr="00A72098">
        <w:rPr>
          <w:rFonts w:ascii="Arial" w:hAnsi="Arial" w:cs="Arial"/>
          <w:sz w:val="22"/>
          <w:szCs w:val="22"/>
        </w:rPr>
        <w:t>The importance of a culture within an organisation</w:t>
      </w:r>
      <w:r w:rsidR="0062777C" w:rsidRPr="00A72098">
        <w:rPr>
          <w:rFonts w:ascii="Arial" w:hAnsi="Arial" w:cs="Arial"/>
          <w:sz w:val="22"/>
          <w:szCs w:val="22"/>
        </w:rPr>
        <w:t xml:space="preserve"> plays a significant </w:t>
      </w:r>
      <w:r w:rsidR="00C554C7" w:rsidRPr="00A72098">
        <w:rPr>
          <w:rFonts w:ascii="Arial" w:hAnsi="Arial" w:cs="Arial"/>
          <w:sz w:val="22"/>
          <w:szCs w:val="22"/>
        </w:rPr>
        <w:t xml:space="preserve">role for the efficiency of a company, moreover </w:t>
      </w:r>
      <w:r w:rsidR="00235666" w:rsidRPr="00A72098">
        <w:rPr>
          <w:rFonts w:ascii="Arial" w:hAnsi="Arial" w:cs="Arial"/>
          <w:sz w:val="22"/>
          <w:szCs w:val="22"/>
        </w:rPr>
        <w:t>Mullins and Christy (2016, pp.545–560) argued that</w:t>
      </w:r>
      <w:r w:rsidR="007B17AB" w:rsidRPr="00A72098">
        <w:rPr>
          <w:rFonts w:ascii="Arial" w:hAnsi="Arial" w:cs="Arial"/>
          <w:sz w:val="22"/>
          <w:szCs w:val="22"/>
        </w:rPr>
        <w:t xml:space="preserve"> </w:t>
      </w:r>
      <w:r w:rsidR="000A6120" w:rsidRPr="00A72098">
        <w:rPr>
          <w:rFonts w:ascii="Arial" w:hAnsi="Arial" w:cs="Arial"/>
          <w:sz w:val="22"/>
          <w:szCs w:val="22"/>
        </w:rPr>
        <w:t>“</w:t>
      </w:r>
      <w:r w:rsidR="007B17AB" w:rsidRPr="00A72098">
        <w:rPr>
          <w:rFonts w:ascii="Arial" w:hAnsi="Arial" w:cs="Arial"/>
          <w:sz w:val="22"/>
          <w:szCs w:val="22"/>
        </w:rPr>
        <w:t>nature of culture in terms of ‘how things are done around here,' as well as shared values, beliefs, and attitudes, will thus have a significant impact on organisational processes such as decision-making, structure design, group behaviour, work organisation, motivation and job satisfaction, and management control. Work organisations are growing more complicated and transnational in nature as globalisation continues. There is a greater emphasis on comprehending and managing a heterogeneous group of people from various ethnicities into a cohesive culture.</w:t>
      </w:r>
    </w:p>
    <w:p w14:paraId="4097AD79" w14:textId="736A177C" w:rsidR="00256054" w:rsidRPr="00A72098" w:rsidRDefault="0037467F" w:rsidP="00A72098">
      <w:pPr>
        <w:spacing w:line="360" w:lineRule="auto"/>
        <w:jc w:val="both"/>
        <w:rPr>
          <w:rFonts w:ascii="Arial" w:hAnsi="Arial" w:cs="Arial"/>
          <w:sz w:val="22"/>
          <w:szCs w:val="22"/>
        </w:rPr>
      </w:pPr>
      <w:r w:rsidRPr="00A72098">
        <w:rPr>
          <w:rFonts w:ascii="Arial" w:hAnsi="Arial" w:cs="Arial"/>
          <w:sz w:val="22"/>
          <w:szCs w:val="22"/>
        </w:rPr>
        <w:lastRenderedPageBreak/>
        <w:t>The organisational culture of Sainsburys is critically showing that they are concern</w:t>
      </w:r>
      <w:r w:rsidR="00CC0C1A" w:rsidRPr="00A72098">
        <w:rPr>
          <w:rFonts w:ascii="Arial" w:hAnsi="Arial" w:cs="Arial"/>
          <w:sz w:val="22"/>
          <w:szCs w:val="22"/>
        </w:rPr>
        <w:t xml:space="preserve"> of the welfare of their employees, employees </w:t>
      </w:r>
      <w:r w:rsidR="000A4F7D" w:rsidRPr="00A72098">
        <w:rPr>
          <w:rFonts w:ascii="Arial" w:hAnsi="Arial" w:cs="Arial"/>
          <w:sz w:val="22"/>
          <w:szCs w:val="22"/>
        </w:rPr>
        <w:t>rights, of</w:t>
      </w:r>
      <w:r w:rsidR="00E74E13" w:rsidRPr="00A72098">
        <w:rPr>
          <w:rFonts w:ascii="Arial" w:hAnsi="Arial" w:cs="Arial"/>
          <w:sz w:val="22"/>
          <w:szCs w:val="22"/>
        </w:rPr>
        <w:t xml:space="preserve"> their customers, as their mission is </w:t>
      </w:r>
      <w:r w:rsidR="0015127D" w:rsidRPr="00A72098">
        <w:rPr>
          <w:rFonts w:ascii="Arial" w:hAnsi="Arial" w:cs="Arial"/>
          <w:sz w:val="22"/>
          <w:szCs w:val="22"/>
        </w:rPr>
        <w:t>to</w:t>
      </w:r>
      <w:r w:rsidR="00E74E13" w:rsidRPr="00A72098">
        <w:rPr>
          <w:rFonts w:ascii="Arial" w:hAnsi="Arial" w:cs="Arial"/>
          <w:sz w:val="22"/>
          <w:szCs w:val="22"/>
        </w:rPr>
        <w:t xml:space="preserve"> offer high quality products</w:t>
      </w:r>
      <w:r w:rsidR="00EF6D89" w:rsidRPr="00A72098">
        <w:rPr>
          <w:rFonts w:ascii="Arial" w:hAnsi="Arial" w:cs="Arial"/>
          <w:sz w:val="22"/>
          <w:szCs w:val="22"/>
        </w:rPr>
        <w:t xml:space="preserve">, a good customer service, the company emphasis that </w:t>
      </w:r>
      <w:r w:rsidR="00A355C6" w:rsidRPr="00A72098">
        <w:rPr>
          <w:rFonts w:ascii="Arial" w:hAnsi="Arial" w:cs="Arial"/>
          <w:sz w:val="22"/>
          <w:szCs w:val="22"/>
        </w:rPr>
        <w:t>“</w:t>
      </w:r>
      <w:r w:rsidR="00A355C6" w:rsidRPr="00A72098">
        <w:rPr>
          <w:rFonts w:ascii="Arial" w:hAnsi="Arial" w:cs="Arial"/>
          <w:b/>
          <w:bCs/>
          <w:color w:val="202124"/>
          <w:sz w:val="22"/>
          <w:szCs w:val="22"/>
          <w:shd w:val="clear" w:color="auto" w:fill="FFFFFF"/>
        </w:rPr>
        <w:t xml:space="preserve">Help Everyone Eat Better” </w:t>
      </w:r>
      <w:r w:rsidR="0073227E" w:rsidRPr="00A72098">
        <w:rPr>
          <w:rFonts w:ascii="Arial" w:hAnsi="Arial" w:cs="Arial"/>
          <w:color w:val="202124"/>
          <w:sz w:val="22"/>
          <w:szCs w:val="22"/>
          <w:shd w:val="clear" w:color="auto" w:fill="FFFFFF"/>
        </w:rPr>
        <w:t>th</w:t>
      </w:r>
      <w:r w:rsidR="0073227E" w:rsidRPr="00A72098">
        <w:rPr>
          <w:rFonts w:ascii="Arial" w:hAnsi="Arial" w:cs="Arial"/>
          <w:b/>
          <w:bCs/>
          <w:color w:val="202124"/>
          <w:sz w:val="22"/>
          <w:szCs w:val="22"/>
          <w:shd w:val="clear" w:color="auto" w:fill="FFFFFF"/>
        </w:rPr>
        <w:t xml:space="preserve">e </w:t>
      </w:r>
      <w:r w:rsidR="0073227E" w:rsidRPr="00A72098">
        <w:rPr>
          <w:rFonts w:ascii="Arial" w:hAnsi="Arial" w:cs="Arial"/>
          <w:color w:val="202124"/>
          <w:sz w:val="22"/>
          <w:szCs w:val="22"/>
          <w:shd w:val="clear" w:color="auto" w:fill="FFFFFF"/>
        </w:rPr>
        <w:t xml:space="preserve">new motto, </w:t>
      </w:r>
      <w:r w:rsidR="00CB152A" w:rsidRPr="00A72098">
        <w:rPr>
          <w:rFonts w:ascii="Arial" w:hAnsi="Arial" w:cs="Arial"/>
          <w:color w:val="202124"/>
          <w:sz w:val="22"/>
          <w:szCs w:val="22"/>
          <w:shd w:val="clear" w:color="auto" w:fill="FFFFFF"/>
        </w:rPr>
        <w:t xml:space="preserve">which means that the company offers what customers demands: </w:t>
      </w:r>
      <w:r w:rsidR="00256054" w:rsidRPr="00A72098">
        <w:rPr>
          <w:rFonts w:ascii="Arial" w:hAnsi="Arial" w:cs="Arial"/>
          <w:color w:val="202124"/>
          <w:sz w:val="22"/>
          <w:szCs w:val="22"/>
          <w:shd w:val="clear" w:color="auto" w:fill="FFFFFF"/>
        </w:rPr>
        <w:t xml:space="preserve">“value, quality and convenience </w:t>
      </w:r>
      <w:r w:rsidR="000A4F7D" w:rsidRPr="00A72098">
        <w:rPr>
          <w:rFonts w:ascii="Arial" w:hAnsi="Arial" w:cs="Arial"/>
          <w:sz w:val="22"/>
          <w:szCs w:val="22"/>
        </w:rPr>
        <w:t>“(</w:t>
      </w:r>
      <w:r w:rsidR="00D32B9B" w:rsidRPr="00A72098">
        <w:rPr>
          <w:rFonts w:ascii="Arial" w:hAnsi="Arial" w:cs="Arial"/>
          <w:sz w:val="22"/>
          <w:szCs w:val="22"/>
        </w:rPr>
        <w:t>Sainsbury's, 2021b)</w:t>
      </w:r>
      <w:r w:rsidR="00256054" w:rsidRPr="00A72098">
        <w:rPr>
          <w:rFonts w:ascii="Arial" w:hAnsi="Arial" w:cs="Arial"/>
          <w:sz w:val="22"/>
          <w:szCs w:val="22"/>
        </w:rPr>
        <w:t>.</w:t>
      </w:r>
    </w:p>
    <w:p w14:paraId="53216AC7" w14:textId="77777777" w:rsidR="00D32B9B" w:rsidRPr="00A72098" w:rsidRDefault="00D32B9B" w:rsidP="00A72098">
      <w:pPr>
        <w:spacing w:line="360" w:lineRule="auto"/>
        <w:jc w:val="both"/>
        <w:rPr>
          <w:rFonts w:ascii="Arial" w:hAnsi="Arial" w:cs="Arial"/>
          <w:sz w:val="22"/>
          <w:szCs w:val="22"/>
        </w:rPr>
      </w:pPr>
    </w:p>
    <w:p w14:paraId="6051FF46" w14:textId="7D451A4A" w:rsidR="000A6120" w:rsidRPr="00A72098" w:rsidRDefault="00256054" w:rsidP="00A72098">
      <w:pPr>
        <w:spacing w:line="360" w:lineRule="auto"/>
        <w:jc w:val="both"/>
        <w:rPr>
          <w:rFonts w:ascii="Arial" w:hAnsi="Arial" w:cs="Arial"/>
          <w:sz w:val="22"/>
          <w:szCs w:val="22"/>
        </w:rPr>
      </w:pPr>
      <w:r w:rsidRPr="00A72098">
        <w:rPr>
          <w:rFonts w:ascii="Arial" w:hAnsi="Arial" w:cs="Arial"/>
          <w:sz w:val="22"/>
          <w:szCs w:val="22"/>
        </w:rPr>
        <w:t>Moreover</w:t>
      </w:r>
      <w:r w:rsidR="006232B5" w:rsidRPr="00A72098">
        <w:rPr>
          <w:rFonts w:ascii="Arial" w:hAnsi="Arial" w:cs="Arial"/>
          <w:sz w:val="22"/>
          <w:szCs w:val="22"/>
        </w:rPr>
        <w:t xml:space="preserve">, the vision of the Sainsbury’ s </w:t>
      </w:r>
      <w:r w:rsidR="00263B2C" w:rsidRPr="00A72098">
        <w:rPr>
          <w:rFonts w:ascii="Arial" w:hAnsi="Arial" w:cs="Arial"/>
          <w:sz w:val="22"/>
          <w:szCs w:val="22"/>
        </w:rPr>
        <w:t xml:space="preserve">is also shows that the company is concern of </w:t>
      </w:r>
      <w:r w:rsidR="000329D8" w:rsidRPr="00A72098">
        <w:rPr>
          <w:rFonts w:ascii="Arial" w:hAnsi="Arial" w:cs="Arial"/>
          <w:sz w:val="22"/>
          <w:szCs w:val="22"/>
        </w:rPr>
        <w:t>reducing food waste, reducing water usage, electricity, plastic</w:t>
      </w:r>
      <w:r w:rsidR="00D61AD0" w:rsidRPr="00A72098">
        <w:rPr>
          <w:rFonts w:ascii="Arial" w:hAnsi="Arial" w:cs="Arial"/>
          <w:sz w:val="22"/>
          <w:szCs w:val="22"/>
        </w:rPr>
        <w:t xml:space="preserve">, therefore, the changes that the company aims to make </w:t>
      </w:r>
      <w:r w:rsidR="00FF572B" w:rsidRPr="00A72098">
        <w:rPr>
          <w:rFonts w:ascii="Arial" w:hAnsi="Arial" w:cs="Arial"/>
          <w:sz w:val="22"/>
          <w:szCs w:val="22"/>
        </w:rPr>
        <w:t>to</w:t>
      </w:r>
      <w:r w:rsidR="00D61AD0" w:rsidRPr="00A72098">
        <w:rPr>
          <w:rFonts w:ascii="Arial" w:hAnsi="Arial" w:cs="Arial"/>
          <w:sz w:val="22"/>
          <w:szCs w:val="22"/>
        </w:rPr>
        <w:t xml:space="preserve"> </w:t>
      </w:r>
      <w:r w:rsidR="00E06F29" w:rsidRPr="00A72098">
        <w:rPr>
          <w:rFonts w:ascii="Arial" w:hAnsi="Arial" w:cs="Arial"/>
          <w:sz w:val="22"/>
          <w:szCs w:val="22"/>
        </w:rPr>
        <w:t>achieve its goals it needs to develop a culture between the employees</w:t>
      </w:r>
      <w:r w:rsidR="00001393" w:rsidRPr="00A72098">
        <w:rPr>
          <w:rFonts w:ascii="Arial" w:hAnsi="Arial" w:cs="Arial"/>
          <w:sz w:val="22"/>
          <w:szCs w:val="22"/>
        </w:rPr>
        <w:t>.</w:t>
      </w:r>
    </w:p>
    <w:p w14:paraId="129EF4B6" w14:textId="77777777" w:rsidR="00B20315" w:rsidRPr="00A72098" w:rsidRDefault="00B20315" w:rsidP="00A72098">
      <w:pPr>
        <w:spacing w:line="360" w:lineRule="auto"/>
        <w:jc w:val="both"/>
        <w:rPr>
          <w:rFonts w:ascii="Arial" w:hAnsi="Arial" w:cs="Arial"/>
          <w:sz w:val="22"/>
          <w:szCs w:val="22"/>
        </w:rPr>
      </w:pPr>
    </w:p>
    <w:p w14:paraId="511A6A5D" w14:textId="478BDFB5" w:rsidR="00E65AE5" w:rsidRPr="00A72098" w:rsidRDefault="00892FDA" w:rsidP="00A72098">
      <w:pPr>
        <w:spacing w:line="360" w:lineRule="auto"/>
        <w:jc w:val="both"/>
        <w:rPr>
          <w:rFonts w:ascii="Arial" w:hAnsi="Arial" w:cs="Arial"/>
          <w:sz w:val="22"/>
          <w:szCs w:val="22"/>
        </w:rPr>
      </w:pPr>
      <w:r w:rsidRPr="00A72098">
        <w:rPr>
          <w:rFonts w:ascii="Arial" w:hAnsi="Arial" w:cs="Arial"/>
          <w:sz w:val="22"/>
          <w:szCs w:val="22"/>
        </w:rPr>
        <w:t>Using the cultural web model, the company can understand what methods are applicable for its employees</w:t>
      </w:r>
      <w:r w:rsidR="00802CA5" w:rsidRPr="00A72098">
        <w:rPr>
          <w:rFonts w:ascii="Arial" w:hAnsi="Arial" w:cs="Arial"/>
          <w:sz w:val="22"/>
          <w:szCs w:val="22"/>
        </w:rPr>
        <w:t xml:space="preserve"> and if they are resistant to change</w:t>
      </w:r>
      <w:r w:rsidR="00E65AE5" w:rsidRPr="00A72098">
        <w:rPr>
          <w:rFonts w:ascii="Arial" w:hAnsi="Arial" w:cs="Arial"/>
          <w:sz w:val="22"/>
          <w:szCs w:val="22"/>
        </w:rPr>
        <w:t xml:space="preserve">, therefore </w:t>
      </w:r>
      <w:r w:rsidR="00B56988" w:rsidRPr="00A72098">
        <w:rPr>
          <w:rFonts w:ascii="Arial" w:hAnsi="Arial" w:cs="Arial"/>
          <w:sz w:val="22"/>
          <w:szCs w:val="22"/>
        </w:rPr>
        <w:t xml:space="preserve">in all the segments of the model, the role of employees of </w:t>
      </w:r>
      <w:r w:rsidR="00F91AFE" w:rsidRPr="00A72098">
        <w:rPr>
          <w:rFonts w:ascii="Arial" w:hAnsi="Arial" w:cs="Arial"/>
          <w:sz w:val="22"/>
          <w:szCs w:val="22"/>
        </w:rPr>
        <w:t>developing a change is essential, the workers</w:t>
      </w:r>
      <w:r w:rsidR="00AB4FD0" w:rsidRPr="00A72098">
        <w:rPr>
          <w:rFonts w:ascii="Arial" w:hAnsi="Arial" w:cs="Arial"/>
          <w:sz w:val="22"/>
          <w:szCs w:val="22"/>
        </w:rPr>
        <w:t xml:space="preserve"> are invited to annual </w:t>
      </w:r>
      <w:r w:rsidR="00A2608A" w:rsidRPr="00A72098">
        <w:rPr>
          <w:rFonts w:ascii="Arial" w:hAnsi="Arial" w:cs="Arial"/>
          <w:sz w:val="22"/>
          <w:szCs w:val="22"/>
        </w:rPr>
        <w:t xml:space="preserve">training programmes ensuring everyone follows the up to date </w:t>
      </w:r>
      <w:r w:rsidR="00AC3371" w:rsidRPr="00A72098">
        <w:rPr>
          <w:rFonts w:ascii="Arial" w:hAnsi="Arial" w:cs="Arial"/>
          <w:sz w:val="22"/>
          <w:szCs w:val="22"/>
        </w:rPr>
        <w:t xml:space="preserve">tasks, </w:t>
      </w:r>
      <w:r w:rsidR="00544CBF" w:rsidRPr="00A72098">
        <w:rPr>
          <w:rFonts w:ascii="Arial" w:hAnsi="Arial" w:cs="Arial"/>
          <w:sz w:val="22"/>
          <w:szCs w:val="22"/>
        </w:rPr>
        <w:t>the positive stories of different</w:t>
      </w:r>
      <w:r w:rsidR="001E5C70" w:rsidRPr="00A72098">
        <w:rPr>
          <w:rFonts w:ascii="Arial" w:hAnsi="Arial" w:cs="Arial"/>
          <w:sz w:val="22"/>
          <w:szCs w:val="22"/>
        </w:rPr>
        <w:t xml:space="preserve"> events, the symbols that the company emphasis </w:t>
      </w:r>
      <w:r w:rsidR="007566CB" w:rsidRPr="00A72098">
        <w:rPr>
          <w:rFonts w:ascii="Arial" w:hAnsi="Arial" w:cs="Arial"/>
          <w:sz w:val="22"/>
          <w:szCs w:val="22"/>
        </w:rPr>
        <w:t>inside the organisation and also promot</w:t>
      </w:r>
      <w:r w:rsidR="005537CD" w:rsidRPr="00A72098">
        <w:rPr>
          <w:rFonts w:ascii="Arial" w:hAnsi="Arial" w:cs="Arial"/>
          <w:sz w:val="22"/>
          <w:szCs w:val="22"/>
        </w:rPr>
        <w:t>es on social media and on their website.</w:t>
      </w:r>
    </w:p>
    <w:p w14:paraId="5C11F553" w14:textId="558B5CFF" w:rsidR="005537CD" w:rsidRPr="00A72098" w:rsidRDefault="005537CD" w:rsidP="00A72098">
      <w:pPr>
        <w:spacing w:line="360" w:lineRule="auto"/>
        <w:jc w:val="both"/>
        <w:rPr>
          <w:rFonts w:ascii="Arial" w:hAnsi="Arial" w:cs="Arial"/>
          <w:sz w:val="22"/>
          <w:szCs w:val="22"/>
        </w:rPr>
      </w:pPr>
      <w:r w:rsidRPr="00A72098">
        <w:rPr>
          <w:rFonts w:ascii="Arial" w:hAnsi="Arial" w:cs="Arial"/>
          <w:sz w:val="22"/>
          <w:szCs w:val="22"/>
        </w:rPr>
        <w:t xml:space="preserve">Moreover, the power is held by the management, they have </w:t>
      </w:r>
      <w:r w:rsidR="004A0680" w:rsidRPr="00A72098">
        <w:rPr>
          <w:rFonts w:ascii="Arial" w:hAnsi="Arial" w:cs="Arial"/>
          <w:sz w:val="22"/>
          <w:szCs w:val="22"/>
        </w:rPr>
        <w:t xml:space="preserve">the position to lead the change and the control system where employees </w:t>
      </w:r>
      <w:r w:rsidR="005A6C87" w:rsidRPr="00A72098">
        <w:rPr>
          <w:rFonts w:ascii="Arial" w:hAnsi="Arial" w:cs="Arial"/>
          <w:sz w:val="22"/>
          <w:szCs w:val="22"/>
        </w:rPr>
        <w:t xml:space="preserve">are monitored </w:t>
      </w:r>
      <w:r w:rsidR="002E2FB9" w:rsidRPr="00A72098">
        <w:rPr>
          <w:rFonts w:ascii="Arial" w:hAnsi="Arial" w:cs="Arial"/>
          <w:sz w:val="22"/>
          <w:szCs w:val="22"/>
        </w:rPr>
        <w:t>on the changes made the organisation.</w:t>
      </w:r>
    </w:p>
    <w:p w14:paraId="5E7B7F06" w14:textId="3178C092" w:rsidR="001722EA" w:rsidRPr="00A72098" w:rsidRDefault="001722EA" w:rsidP="00A72098">
      <w:pPr>
        <w:spacing w:line="360" w:lineRule="auto"/>
        <w:jc w:val="both"/>
        <w:rPr>
          <w:rFonts w:ascii="Arial" w:hAnsi="Arial" w:cs="Arial"/>
          <w:sz w:val="22"/>
          <w:szCs w:val="22"/>
        </w:rPr>
      </w:pPr>
      <w:r w:rsidRPr="00A72098">
        <w:rPr>
          <w:rFonts w:ascii="Arial" w:hAnsi="Arial" w:cs="Arial"/>
          <w:sz w:val="22"/>
          <w:szCs w:val="22"/>
        </w:rPr>
        <w:t xml:space="preserve">During the pandemic, Sainsbury’s as other companies has suffered different changes, </w:t>
      </w:r>
      <w:r w:rsidR="0021711E" w:rsidRPr="00A72098">
        <w:rPr>
          <w:rFonts w:ascii="Arial" w:hAnsi="Arial" w:cs="Arial"/>
          <w:sz w:val="22"/>
          <w:szCs w:val="22"/>
        </w:rPr>
        <w:t>that were needed to be implemented urgently,</w:t>
      </w:r>
      <w:r w:rsidR="00AD7C9F" w:rsidRPr="00A72098">
        <w:rPr>
          <w:rFonts w:ascii="Arial" w:hAnsi="Arial" w:cs="Arial"/>
          <w:sz w:val="22"/>
          <w:szCs w:val="22"/>
        </w:rPr>
        <w:t xml:space="preserve"> moreover according to Mullins and Christy (2016, pp.545–560)</w:t>
      </w:r>
      <w:r w:rsidR="00197774" w:rsidRPr="00A72098">
        <w:rPr>
          <w:rFonts w:ascii="Arial" w:hAnsi="Arial" w:cs="Arial"/>
          <w:sz w:val="22"/>
          <w:szCs w:val="22"/>
        </w:rPr>
        <w:t>to</w:t>
      </w:r>
      <w:r w:rsidR="00AD7C9F" w:rsidRPr="00A72098">
        <w:rPr>
          <w:rFonts w:ascii="Arial" w:hAnsi="Arial" w:cs="Arial"/>
          <w:sz w:val="22"/>
          <w:szCs w:val="22"/>
        </w:rPr>
        <w:t xml:space="preserve"> maintain its longevity and long-term performance, the organisation must be easily responsive to external demands, Change, according to Dan Wagner, is good</w:t>
      </w:r>
      <w:r w:rsidR="00197774" w:rsidRPr="00A72098">
        <w:rPr>
          <w:rFonts w:ascii="Arial" w:hAnsi="Arial" w:cs="Arial"/>
          <w:sz w:val="22"/>
          <w:szCs w:val="22"/>
        </w:rPr>
        <w:t>,</w:t>
      </w:r>
      <w:r w:rsidR="00AD7C9F" w:rsidRPr="00A72098">
        <w:rPr>
          <w:rFonts w:ascii="Arial" w:hAnsi="Arial" w:cs="Arial"/>
          <w:sz w:val="22"/>
          <w:szCs w:val="22"/>
        </w:rPr>
        <w:t xml:space="preserve"> it is the entire dynamic that creates great companies in the first place, whether you are attempting to do something differently or more efficiently, or something that exploits the technology that has grown popular to do something better.</w:t>
      </w:r>
    </w:p>
    <w:p w14:paraId="031BECCC" w14:textId="77777777" w:rsidR="00E65AE5" w:rsidRPr="00A72098" w:rsidRDefault="00E65AE5" w:rsidP="00A72098">
      <w:pPr>
        <w:spacing w:line="360" w:lineRule="auto"/>
        <w:jc w:val="both"/>
        <w:rPr>
          <w:rFonts w:ascii="Arial" w:hAnsi="Arial" w:cs="Arial"/>
          <w:sz w:val="22"/>
          <w:szCs w:val="22"/>
        </w:rPr>
      </w:pPr>
    </w:p>
    <w:p w14:paraId="74326F5E" w14:textId="6E480E5C" w:rsidR="00180C2C" w:rsidRPr="00016EC0" w:rsidRDefault="00180C2C" w:rsidP="00016EC0">
      <w:pPr>
        <w:pStyle w:val="Heading1"/>
        <w:spacing w:line="360" w:lineRule="auto"/>
        <w:jc w:val="both"/>
      </w:pPr>
      <w:r w:rsidRPr="00016EC0">
        <w:t xml:space="preserve"> </w:t>
      </w:r>
      <w:bookmarkStart w:id="10" w:name="_Toc81854269"/>
      <w:r w:rsidR="006752D9" w:rsidRPr="00016EC0">
        <w:t>External Factors and Organizational Culture-</w:t>
      </w:r>
      <w:r w:rsidR="00F57405" w:rsidRPr="00016EC0">
        <w:t xml:space="preserve"> </w:t>
      </w:r>
      <w:r w:rsidR="006752D9" w:rsidRPr="00016EC0">
        <w:t>Covid</w:t>
      </w:r>
      <w:r w:rsidR="00F57405" w:rsidRPr="00016EC0">
        <w:t>- 19, Brexit, Globalization</w:t>
      </w:r>
      <w:bookmarkEnd w:id="10"/>
    </w:p>
    <w:p w14:paraId="5D5BC5B3" w14:textId="24BC3B9F" w:rsidR="00F57405" w:rsidRPr="00A72098" w:rsidRDefault="00F57405" w:rsidP="00A72098">
      <w:pPr>
        <w:spacing w:line="360" w:lineRule="auto"/>
        <w:jc w:val="both"/>
        <w:rPr>
          <w:rFonts w:ascii="Arial" w:hAnsi="Arial" w:cs="Arial"/>
          <w:sz w:val="22"/>
          <w:szCs w:val="22"/>
        </w:rPr>
      </w:pPr>
    </w:p>
    <w:p w14:paraId="64480333" w14:textId="66DD03D7" w:rsidR="00F57405" w:rsidRDefault="00F57405" w:rsidP="00016EC0">
      <w:pPr>
        <w:pStyle w:val="Heading2"/>
        <w:spacing w:line="360" w:lineRule="auto"/>
        <w:jc w:val="both"/>
        <w:rPr>
          <w:rFonts w:ascii="Arial" w:hAnsi="Arial" w:cs="Arial"/>
          <w:sz w:val="24"/>
          <w:szCs w:val="24"/>
        </w:rPr>
      </w:pPr>
      <w:bookmarkStart w:id="11" w:name="_Toc81854270"/>
      <w:r w:rsidRPr="00016EC0">
        <w:rPr>
          <w:rFonts w:ascii="Arial" w:hAnsi="Arial" w:cs="Arial"/>
          <w:sz w:val="24"/>
          <w:szCs w:val="24"/>
        </w:rPr>
        <w:t>Covid-1</w:t>
      </w:r>
      <w:r w:rsidR="00076763" w:rsidRPr="00016EC0">
        <w:rPr>
          <w:rFonts w:ascii="Arial" w:hAnsi="Arial" w:cs="Arial"/>
          <w:sz w:val="24"/>
          <w:szCs w:val="24"/>
        </w:rPr>
        <w:t>9</w:t>
      </w:r>
      <w:bookmarkEnd w:id="11"/>
    </w:p>
    <w:p w14:paraId="47E93AC7" w14:textId="77777777" w:rsidR="00955653" w:rsidRPr="00955653" w:rsidRDefault="00955653" w:rsidP="00955653"/>
    <w:p w14:paraId="1FB25F6B" w14:textId="45BAFD56" w:rsidR="00A1619C" w:rsidRDefault="00A1619C" w:rsidP="00A72098">
      <w:pPr>
        <w:spacing w:line="360" w:lineRule="auto"/>
        <w:jc w:val="both"/>
        <w:rPr>
          <w:rFonts w:ascii="Arial" w:hAnsi="Arial" w:cs="Arial"/>
          <w:sz w:val="22"/>
          <w:szCs w:val="22"/>
        </w:rPr>
      </w:pPr>
      <w:r w:rsidRPr="00A1619C">
        <w:rPr>
          <w:rFonts w:ascii="Arial" w:hAnsi="Arial" w:cs="Arial"/>
          <w:sz w:val="22"/>
          <w:szCs w:val="22"/>
        </w:rPr>
        <w:lastRenderedPageBreak/>
        <w:t xml:space="preserve">COVID-19 and the ensuing large-scale social and economic upheaval have already had a profound impact on organisational cultures. Perspex displays and personal protective equipment have replaced well-known icons of organisational life, such as open-plan workplaces populated with </w:t>
      </w:r>
      <w:r w:rsidR="00AA7411">
        <w:rPr>
          <w:rFonts w:ascii="Arial" w:hAnsi="Arial" w:cs="Arial"/>
          <w:sz w:val="22"/>
          <w:szCs w:val="22"/>
        </w:rPr>
        <w:t xml:space="preserve">the </w:t>
      </w:r>
      <w:r w:rsidRPr="00A1619C">
        <w:rPr>
          <w:rFonts w:ascii="Arial" w:hAnsi="Arial" w:cs="Arial"/>
          <w:sz w:val="22"/>
          <w:szCs w:val="22"/>
        </w:rPr>
        <w:t xml:space="preserve">personnel. Zoom calls have replaced </w:t>
      </w:r>
      <w:r w:rsidR="00A20A1C">
        <w:rPr>
          <w:rFonts w:ascii="Arial" w:hAnsi="Arial" w:cs="Arial"/>
          <w:sz w:val="22"/>
          <w:szCs w:val="22"/>
        </w:rPr>
        <w:t>the face to face conversations</w:t>
      </w:r>
      <w:r w:rsidRPr="00A1619C">
        <w:rPr>
          <w:rFonts w:ascii="Arial" w:hAnsi="Arial" w:cs="Arial"/>
          <w:sz w:val="22"/>
          <w:szCs w:val="22"/>
        </w:rPr>
        <w:t>. The underlying ideas and assumptions of many organisations appear to have shifted away from exploration and creativity and toward safety and resilience. Because of this enormous transformation, managers face a significant difficulty</w:t>
      </w:r>
      <w:r>
        <w:rPr>
          <w:rFonts w:ascii="Arial" w:hAnsi="Arial" w:cs="Arial"/>
          <w:sz w:val="22"/>
          <w:szCs w:val="22"/>
        </w:rPr>
        <w:t xml:space="preserve"> </w:t>
      </w:r>
      <w:r w:rsidRPr="00A72098">
        <w:rPr>
          <w:rFonts w:ascii="Arial" w:hAnsi="Arial" w:cs="Arial"/>
          <w:sz w:val="22"/>
          <w:szCs w:val="22"/>
        </w:rPr>
        <w:t>(Spicer, 2020).</w:t>
      </w:r>
      <w:r w:rsidRPr="00A1619C">
        <w:rPr>
          <w:rFonts w:ascii="Arial" w:hAnsi="Arial" w:cs="Arial"/>
          <w:sz w:val="22"/>
          <w:szCs w:val="22"/>
        </w:rPr>
        <w:t xml:space="preserve"> </w:t>
      </w:r>
    </w:p>
    <w:p w14:paraId="1A93A025" w14:textId="5EC7526F" w:rsidR="00EA1132" w:rsidRPr="00A72098" w:rsidRDefault="00EA1132" w:rsidP="00A72098">
      <w:pPr>
        <w:spacing w:line="360" w:lineRule="auto"/>
        <w:jc w:val="both"/>
        <w:rPr>
          <w:rFonts w:ascii="Arial" w:hAnsi="Arial" w:cs="Arial"/>
          <w:sz w:val="22"/>
          <w:szCs w:val="22"/>
        </w:rPr>
      </w:pPr>
      <w:r w:rsidRPr="00A72098">
        <w:rPr>
          <w:rFonts w:ascii="Arial" w:hAnsi="Arial" w:cs="Arial"/>
          <w:sz w:val="22"/>
          <w:szCs w:val="22"/>
        </w:rPr>
        <w:t>They are wondering how they can create a company culture when everyone works from home (Howard-Greenville, 2020). However, it also represents a huge opportunity for researchers to examine how such a large-scale societal transformation unsettles organisational culture and how those cultures may adapt</w:t>
      </w:r>
      <w:r w:rsidR="00B2332D" w:rsidRPr="00A72098">
        <w:rPr>
          <w:rFonts w:ascii="Arial" w:hAnsi="Arial" w:cs="Arial"/>
          <w:sz w:val="22"/>
          <w:szCs w:val="22"/>
        </w:rPr>
        <w:t xml:space="preserve"> (Spicer, 2020)</w:t>
      </w:r>
      <w:r w:rsidRPr="00A72098">
        <w:rPr>
          <w:rFonts w:ascii="Arial" w:hAnsi="Arial" w:cs="Arial"/>
          <w:sz w:val="22"/>
          <w:szCs w:val="22"/>
        </w:rPr>
        <w:t>.</w:t>
      </w:r>
    </w:p>
    <w:p w14:paraId="1145A288" w14:textId="0B5A0556" w:rsidR="00F57405" w:rsidRPr="00A72098" w:rsidRDefault="00F57405" w:rsidP="00A72098">
      <w:pPr>
        <w:spacing w:line="360" w:lineRule="auto"/>
        <w:jc w:val="both"/>
        <w:rPr>
          <w:rFonts w:ascii="Arial" w:hAnsi="Arial" w:cs="Arial"/>
          <w:sz w:val="22"/>
          <w:szCs w:val="22"/>
        </w:rPr>
      </w:pPr>
    </w:p>
    <w:p w14:paraId="178B7A14" w14:textId="523DEE29" w:rsidR="00B2332D" w:rsidRDefault="00B2332D" w:rsidP="00016EC0">
      <w:pPr>
        <w:pStyle w:val="Heading2"/>
        <w:spacing w:line="360" w:lineRule="auto"/>
        <w:jc w:val="both"/>
        <w:rPr>
          <w:rFonts w:ascii="Arial" w:hAnsi="Arial" w:cs="Arial"/>
          <w:sz w:val="24"/>
          <w:szCs w:val="24"/>
        </w:rPr>
      </w:pPr>
      <w:bookmarkStart w:id="12" w:name="_Toc81854271"/>
      <w:r w:rsidRPr="00016EC0">
        <w:rPr>
          <w:rFonts w:ascii="Arial" w:hAnsi="Arial" w:cs="Arial"/>
          <w:sz w:val="24"/>
          <w:szCs w:val="24"/>
        </w:rPr>
        <w:t>Brexit</w:t>
      </w:r>
      <w:bookmarkEnd w:id="12"/>
      <w:r w:rsidRPr="00016EC0">
        <w:rPr>
          <w:rFonts w:ascii="Arial" w:hAnsi="Arial" w:cs="Arial"/>
          <w:sz w:val="24"/>
          <w:szCs w:val="24"/>
        </w:rPr>
        <w:t xml:space="preserve"> </w:t>
      </w:r>
    </w:p>
    <w:p w14:paraId="2CE67170" w14:textId="2A1844C9" w:rsidR="000A5EBB" w:rsidRPr="00B724ED" w:rsidRDefault="000A5EBB" w:rsidP="00B724ED">
      <w:pPr>
        <w:spacing w:line="360" w:lineRule="auto"/>
        <w:jc w:val="both"/>
        <w:rPr>
          <w:rFonts w:ascii="Arial" w:hAnsi="Arial" w:cs="Arial"/>
          <w:sz w:val="22"/>
          <w:szCs w:val="22"/>
        </w:rPr>
      </w:pPr>
      <w:r w:rsidRPr="00B724ED">
        <w:rPr>
          <w:rFonts w:ascii="Arial" w:hAnsi="Arial" w:cs="Arial"/>
          <w:sz w:val="22"/>
          <w:szCs w:val="22"/>
        </w:rPr>
        <w:t xml:space="preserve">In the case of Sainsbury’s, Brexit affected the import, as they are sourcing from different </w:t>
      </w:r>
      <w:r w:rsidR="0038797D" w:rsidRPr="00B724ED">
        <w:rPr>
          <w:rFonts w:ascii="Arial" w:hAnsi="Arial" w:cs="Arial"/>
          <w:sz w:val="22"/>
          <w:szCs w:val="22"/>
        </w:rPr>
        <w:t xml:space="preserve">suppliers, the deliveries has suffered long delays and also the company was affected by political </w:t>
      </w:r>
      <w:r w:rsidR="00B724ED" w:rsidRPr="00B724ED">
        <w:rPr>
          <w:rFonts w:ascii="Arial" w:hAnsi="Arial" w:cs="Arial"/>
          <w:sz w:val="22"/>
          <w:szCs w:val="22"/>
        </w:rPr>
        <w:t>uncertainty</w:t>
      </w:r>
      <w:r w:rsidR="00B724ED">
        <w:rPr>
          <w:rFonts w:ascii="Arial" w:hAnsi="Arial" w:cs="Arial"/>
          <w:sz w:val="22"/>
          <w:szCs w:val="22"/>
        </w:rPr>
        <w:t xml:space="preserve"> and ma</w:t>
      </w:r>
      <w:r w:rsidR="009A5FCD">
        <w:rPr>
          <w:rFonts w:ascii="Arial" w:hAnsi="Arial" w:cs="Arial"/>
          <w:sz w:val="22"/>
          <w:szCs w:val="22"/>
        </w:rPr>
        <w:t>n</w:t>
      </w:r>
      <w:r w:rsidR="00B724ED">
        <w:rPr>
          <w:rFonts w:ascii="Arial" w:hAnsi="Arial" w:cs="Arial"/>
          <w:sz w:val="22"/>
          <w:szCs w:val="22"/>
        </w:rPr>
        <w:t xml:space="preserve">y employees that </w:t>
      </w:r>
      <w:r w:rsidR="009A5FCD">
        <w:rPr>
          <w:rFonts w:ascii="Arial" w:hAnsi="Arial" w:cs="Arial"/>
          <w:sz w:val="22"/>
          <w:szCs w:val="22"/>
        </w:rPr>
        <w:t>were foreigners had chosen to leave the company and the country</w:t>
      </w:r>
      <w:r w:rsidR="00AE7754">
        <w:rPr>
          <w:rFonts w:ascii="Arial" w:hAnsi="Arial" w:cs="Arial"/>
          <w:sz w:val="22"/>
          <w:szCs w:val="22"/>
        </w:rPr>
        <w:t>.</w:t>
      </w:r>
    </w:p>
    <w:p w14:paraId="506A2E1D" w14:textId="77777777" w:rsidR="00016EC0" w:rsidRPr="00B724ED" w:rsidRDefault="00016EC0" w:rsidP="00B724ED">
      <w:pPr>
        <w:spacing w:line="360" w:lineRule="auto"/>
        <w:jc w:val="both"/>
        <w:rPr>
          <w:rFonts w:ascii="Arial" w:hAnsi="Arial" w:cs="Arial"/>
          <w:sz w:val="22"/>
          <w:szCs w:val="22"/>
        </w:rPr>
      </w:pPr>
    </w:p>
    <w:p w14:paraId="6ABEFAE2" w14:textId="6D117838" w:rsidR="00CD2F12" w:rsidRPr="00A72098" w:rsidRDefault="000A5EBB" w:rsidP="00A72098">
      <w:pPr>
        <w:spacing w:line="360" w:lineRule="auto"/>
        <w:jc w:val="both"/>
        <w:rPr>
          <w:rFonts w:ascii="Arial" w:hAnsi="Arial" w:cs="Arial"/>
          <w:sz w:val="22"/>
          <w:szCs w:val="22"/>
        </w:rPr>
      </w:pPr>
      <w:r w:rsidRPr="000A5EBB">
        <w:rPr>
          <w:rFonts w:ascii="Arial" w:hAnsi="Arial" w:cs="Arial"/>
          <w:sz w:val="22"/>
          <w:szCs w:val="22"/>
        </w:rPr>
        <w:t>The first scenario depicts Brexit as a poor people's revolution. The second plot line blames Brexit on the resurgence of English nationalism. There is some evidence, though it is not always consistent, that people who live in relative poverty or in areas with more Chinese import penetration are slightly more pro-Leave. Residents of economically poor communities are not more pro-Brexit. According to the Weberian divide between class and status, social status, rather than social class, stratifies Brexit support (Chan et al., 2020).</w:t>
      </w:r>
    </w:p>
    <w:p w14:paraId="26F593DE" w14:textId="363671EF" w:rsidR="00804A17" w:rsidRPr="007323DE" w:rsidRDefault="00804A17" w:rsidP="007323DE">
      <w:pPr>
        <w:pStyle w:val="Heading2"/>
        <w:spacing w:line="360" w:lineRule="auto"/>
        <w:jc w:val="both"/>
        <w:rPr>
          <w:rFonts w:ascii="Arial" w:hAnsi="Arial" w:cs="Arial"/>
          <w:sz w:val="24"/>
          <w:szCs w:val="24"/>
        </w:rPr>
      </w:pPr>
    </w:p>
    <w:p w14:paraId="61BD9FD6" w14:textId="7AA1E7C8" w:rsidR="00804A17" w:rsidRPr="007323DE" w:rsidRDefault="00804A17" w:rsidP="007323DE">
      <w:pPr>
        <w:pStyle w:val="Heading2"/>
        <w:spacing w:line="360" w:lineRule="auto"/>
        <w:jc w:val="both"/>
        <w:rPr>
          <w:rFonts w:ascii="Arial" w:hAnsi="Arial" w:cs="Arial"/>
          <w:sz w:val="24"/>
          <w:szCs w:val="24"/>
        </w:rPr>
      </w:pPr>
      <w:bookmarkStart w:id="13" w:name="_Toc81854272"/>
      <w:r w:rsidRPr="007323DE">
        <w:rPr>
          <w:rFonts w:ascii="Arial" w:hAnsi="Arial" w:cs="Arial"/>
          <w:sz w:val="24"/>
          <w:szCs w:val="24"/>
        </w:rPr>
        <w:t>Globalization</w:t>
      </w:r>
      <w:bookmarkEnd w:id="13"/>
    </w:p>
    <w:p w14:paraId="7D5F4E5F" w14:textId="584CC539" w:rsidR="00804A17" w:rsidRPr="00A72098" w:rsidRDefault="00804A17" w:rsidP="00A72098">
      <w:pPr>
        <w:spacing w:line="360" w:lineRule="auto"/>
        <w:jc w:val="both"/>
        <w:rPr>
          <w:rFonts w:ascii="Arial" w:hAnsi="Arial" w:cs="Arial"/>
          <w:sz w:val="22"/>
          <w:szCs w:val="22"/>
        </w:rPr>
      </w:pPr>
    </w:p>
    <w:p w14:paraId="2C4B5522" w14:textId="2EB6681D" w:rsidR="00226525" w:rsidRPr="00A72098" w:rsidRDefault="006F05A6" w:rsidP="00A72098">
      <w:pPr>
        <w:spacing w:line="360" w:lineRule="auto"/>
        <w:jc w:val="both"/>
        <w:rPr>
          <w:rFonts w:ascii="Arial" w:hAnsi="Arial" w:cs="Arial"/>
          <w:sz w:val="22"/>
          <w:szCs w:val="22"/>
        </w:rPr>
      </w:pPr>
      <w:r w:rsidRPr="00A72098">
        <w:rPr>
          <w:rFonts w:ascii="Arial" w:hAnsi="Arial" w:cs="Arial"/>
          <w:sz w:val="22"/>
          <w:szCs w:val="22"/>
        </w:rPr>
        <w:t xml:space="preserve">Globalisation highlights a growing convergence and interconnectedness among societies. Nation-states' roles are expected to blur in this scenario. </w:t>
      </w:r>
      <w:r w:rsidR="001230B9" w:rsidRPr="00A72098">
        <w:rPr>
          <w:rFonts w:ascii="Arial" w:hAnsi="Arial" w:cs="Arial"/>
          <w:sz w:val="22"/>
          <w:szCs w:val="22"/>
        </w:rPr>
        <w:t>Even though</w:t>
      </w:r>
      <w:r w:rsidRPr="00A72098">
        <w:rPr>
          <w:rFonts w:ascii="Arial" w:hAnsi="Arial" w:cs="Arial"/>
          <w:sz w:val="22"/>
          <w:szCs w:val="22"/>
        </w:rPr>
        <w:t xml:space="preserve"> the nation-state is becoming more integrated and cross-border activities are expanding, internationalisation implies that nation-states will continue to play their economic, cultural, and social functions. The opening of </w:t>
      </w:r>
      <w:r w:rsidRPr="00A72098">
        <w:rPr>
          <w:rFonts w:ascii="Arial" w:hAnsi="Arial" w:cs="Arial"/>
          <w:sz w:val="22"/>
          <w:szCs w:val="22"/>
        </w:rPr>
        <w:lastRenderedPageBreak/>
        <w:t>international trade and global markets is frequently regarded as the most significant step towards denationalisation</w:t>
      </w:r>
      <w:r w:rsidR="00226525" w:rsidRPr="00A72098">
        <w:rPr>
          <w:rFonts w:ascii="Arial" w:hAnsi="Arial" w:cs="Arial"/>
          <w:sz w:val="22"/>
          <w:szCs w:val="22"/>
        </w:rPr>
        <w:t xml:space="preserve"> (Burnett and Huisman, 2009)</w:t>
      </w:r>
      <w:r w:rsidRPr="00A72098">
        <w:rPr>
          <w:rFonts w:ascii="Arial" w:hAnsi="Arial" w:cs="Arial"/>
          <w:sz w:val="22"/>
          <w:szCs w:val="22"/>
        </w:rPr>
        <w:t>.</w:t>
      </w:r>
    </w:p>
    <w:p w14:paraId="1367BDA5" w14:textId="4A15B51A" w:rsidR="008F1250" w:rsidRDefault="008F1250" w:rsidP="00A72098">
      <w:pPr>
        <w:spacing w:line="360" w:lineRule="auto"/>
        <w:jc w:val="both"/>
        <w:rPr>
          <w:rFonts w:ascii="Arial" w:hAnsi="Arial" w:cs="Arial"/>
          <w:sz w:val="22"/>
          <w:szCs w:val="22"/>
        </w:rPr>
      </w:pPr>
      <w:r w:rsidRPr="00A72098">
        <w:rPr>
          <w:rFonts w:ascii="Arial" w:hAnsi="Arial" w:cs="Arial"/>
          <w:sz w:val="22"/>
          <w:szCs w:val="22"/>
        </w:rPr>
        <w:t xml:space="preserve">In terms of Sainsbury’ s, globalization is seen </w:t>
      </w:r>
      <w:r w:rsidR="002555A6" w:rsidRPr="00A72098">
        <w:rPr>
          <w:rFonts w:ascii="Arial" w:hAnsi="Arial" w:cs="Arial"/>
          <w:sz w:val="22"/>
          <w:szCs w:val="22"/>
        </w:rPr>
        <w:t>in many aspects of the company, Sainsbury</w:t>
      </w:r>
      <w:r w:rsidR="008D481F" w:rsidRPr="00A72098">
        <w:rPr>
          <w:rFonts w:ascii="Arial" w:hAnsi="Arial" w:cs="Arial"/>
          <w:sz w:val="22"/>
          <w:szCs w:val="22"/>
        </w:rPr>
        <w:t xml:space="preserve">’s is </w:t>
      </w:r>
      <w:r w:rsidR="00A35A1F" w:rsidRPr="00A72098">
        <w:rPr>
          <w:rFonts w:ascii="Arial" w:hAnsi="Arial" w:cs="Arial"/>
          <w:sz w:val="22"/>
          <w:szCs w:val="22"/>
        </w:rPr>
        <w:t xml:space="preserve">sourcing its products </w:t>
      </w:r>
      <w:r w:rsidR="00312D9F" w:rsidRPr="00A72098">
        <w:rPr>
          <w:rFonts w:ascii="Arial" w:hAnsi="Arial" w:cs="Arial"/>
          <w:sz w:val="22"/>
          <w:szCs w:val="22"/>
        </w:rPr>
        <w:t xml:space="preserve">from </w:t>
      </w:r>
      <w:r w:rsidR="00FE53C7" w:rsidRPr="00A72098">
        <w:rPr>
          <w:rFonts w:ascii="Arial" w:hAnsi="Arial" w:cs="Arial"/>
          <w:sz w:val="22"/>
          <w:szCs w:val="22"/>
        </w:rPr>
        <w:t xml:space="preserve">over </w:t>
      </w:r>
      <w:r w:rsidR="002B46B8" w:rsidRPr="00A72098">
        <w:rPr>
          <w:rFonts w:ascii="Arial" w:hAnsi="Arial" w:cs="Arial"/>
          <w:sz w:val="22"/>
          <w:szCs w:val="22"/>
        </w:rPr>
        <w:t>70 countrie</w:t>
      </w:r>
      <w:r w:rsidR="00A35A1F" w:rsidRPr="00A72098">
        <w:rPr>
          <w:rFonts w:ascii="Arial" w:hAnsi="Arial" w:cs="Arial"/>
          <w:sz w:val="22"/>
          <w:szCs w:val="22"/>
        </w:rPr>
        <w:t xml:space="preserve">s, </w:t>
      </w:r>
      <w:r w:rsidR="00FF572B" w:rsidRPr="00A72098">
        <w:rPr>
          <w:rFonts w:ascii="Arial" w:hAnsi="Arial" w:cs="Arial"/>
          <w:sz w:val="22"/>
          <w:szCs w:val="22"/>
        </w:rPr>
        <w:t>and</w:t>
      </w:r>
      <w:r w:rsidR="00A35A1F" w:rsidRPr="00A72098">
        <w:rPr>
          <w:rFonts w:ascii="Arial" w:hAnsi="Arial" w:cs="Arial"/>
          <w:sz w:val="22"/>
          <w:szCs w:val="22"/>
        </w:rPr>
        <w:t xml:space="preserve">, they </w:t>
      </w:r>
      <w:r w:rsidR="00311259" w:rsidRPr="00A72098">
        <w:rPr>
          <w:rFonts w:ascii="Arial" w:hAnsi="Arial" w:cs="Arial"/>
          <w:sz w:val="22"/>
          <w:szCs w:val="22"/>
        </w:rPr>
        <w:t>have a culture and nationality diversity within the org</w:t>
      </w:r>
      <w:r w:rsidR="00DA1B04" w:rsidRPr="00A72098">
        <w:rPr>
          <w:rFonts w:ascii="Arial" w:hAnsi="Arial" w:cs="Arial"/>
          <w:sz w:val="22"/>
          <w:szCs w:val="22"/>
        </w:rPr>
        <w:t xml:space="preserve">anisation, ensuring that every employee is treated in the same way and that </w:t>
      </w:r>
      <w:r w:rsidR="0056718B" w:rsidRPr="00A72098">
        <w:rPr>
          <w:rFonts w:ascii="Arial" w:hAnsi="Arial" w:cs="Arial"/>
          <w:sz w:val="22"/>
          <w:szCs w:val="22"/>
        </w:rPr>
        <w:t xml:space="preserve">all workers are important for </w:t>
      </w:r>
      <w:r w:rsidR="001230B9" w:rsidRPr="00A72098">
        <w:rPr>
          <w:rFonts w:ascii="Arial" w:hAnsi="Arial" w:cs="Arial"/>
          <w:sz w:val="22"/>
          <w:szCs w:val="22"/>
        </w:rPr>
        <w:t>the</w:t>
      </w:r>
      <w:r w:rsidR="0056718B" w:rsidRPr="00A72098">
        <w:rPr>
          <w:rFonts w:ascii="Arial" w:hAnsi="Arial" w:cs="Arial"/>
          <w:sz w:val="22"/>
          <w:szCs w:val="22"/>
        </w:rPr>
        <w:t xml:space="preserve"> company.</w:t>
      </w:r>
    </w:p>
    <w:p w14:paraId="1690E655" w14:textId="77777777" w:rsidR="007323DE" w:rsidRPr="00A72098" w:rsidRDefault="007323DE" w:rsidP="007323DE">
      <w:pPr>
        <w:pStyle w:val="Heading1"/>
        <w:jc w:val="both"/>
      </w:pPr>
    </w:p>
    <w:p w14:paraId="43295F48" w14:textId="4BE00BA0" w:rsidR="0089161E" w:rsidRPr="00A72098" w:rsidRDefault="0089161E" w:rsidP="007323DE">
      <w:pPr>
        <w:pStyle w:val="Heading1"/>
        <w:jc w:val="both"/>
      </w:pPr>
      <w:bookmarkStart w:id="14" w:name="_Toc81854273"/>
      <w:r w:rsidRPr="00A72098">
        <w:rPr>
          <w:bCs/>
        </w:rPr>
        <w:t>Organisational culture and Performance</w:t>
      </w:r>
      <w:bookmarkEnd w:id="14"/>
      <w:r w:rsidRPr="00A72098">
        <w:rPr>
          <w:bCs/>
        </w:rPr>
        <w:t> </w:t>
      </w:r>
    </w:p>
    <w:p w14:paraId="1B916236" w14:textId="77777777" w:rsidR="0089161E" w:rsidRPr="007323DE" w:rsidRDefault="0089161E" w:rsidP="007323DE">
      <w:pPr>
        <w:pStyle w:val="Heading2"/>
        <w:jc w:val="both"/>
        <w:rPr>
          <w:sz w:val="52"/>
          <w:szCs w:val="52"/>
        </w:rPr>
      </w:pPr>
    </w:p>
    <w:p w14:paraId="1F8263EE" w14:textId="77777777" w:rsidR="0089161E" w:rsidRPr="007323DE" w:rsidRDefault="0089161E" w:rsidP="007323DE">
      <w:pPr>
        <w:pStyle w:val="Heading2"/>
        <w:jc w:val="both"/>
        <w:rPr>
          <w:rFonts w:ascii="Arial" w:hAnsi="Arial" w:cs="Arial"/>
          <w:sz w:val="24"/>
          <w:szCs w:val="24"/>
        </w:rPr>
      </w:pPr>
    </w:p>
    <w:p w14:paraId="040C0042" w14:textId="72D2367A" w:rsidR="002625E6" w:rsidRPr="007323DE" w:rsidRDefault="002625E6" w:rsidP="007323DE">
      <w:pPr>
        <w:pStyle w:val="Heading2"/>
        <w:jc w:val="both"/>
        <w:rPr>
          <w:rFonts w:ascii="Arial" w:hAnsi="Arial" w:cs="Arial"/>
          <w:sz w:val="24"/>
          <w:szCs w:val="24"/>
        </w:rPr>
      </w:pPr>
      <w:bookmarkStart w:id="15" w:name="_Toc81854274"/>
      <w:proofErr w:type="spellStart"/>
      <w:r w:rsidRPr="007323DE">
        <w:rPr>
          <w:rFonts w:ascii="Arial" w:hAnsi="Arial" w:cs="Arial"/>
          <w:sz w:val="24"/>
          <w:szCs w:val="24"/>
        </w:rPr>
        <w:t>Mckinsey</w:t>
      </w:r>
      <w:proofErr w:type="spellEnd"/>
      <w:r w:rsidRPr="007323DE">
        <w:rPr>
          <w:rFonts w:ascii="Arial" w:hAnsi="Arial" w:cs="Arial"/>
          <w:sz w:val="24"/>
          <w:szCs w:val="24"/>
        </w:rPr>
        <w:t>’ s 7</w:t>
      </w:r>
      <w:r w:rsidR="001230B9" w:rsidRPr="007323DE">
        <w:rPr>
          <w:rFonts w:ascii="Arial" w:hAnsi="Arial" w:cs="Arial"/>
          <w:sz w:val="24"/>
          <w:szCs w:val="24"/>
        </w:rPr>
        <w:t>P model</w:t>
      </w:r>
      <w:r w:rsidR="002330EB" w:rsidRPr="007323DE">
        <w:rPr>
          <w:rFonts w:ascii="Arial" w:hAnsi="Arial" w:cs="Arial"/>
          <w:sz w:val="24"/>
          <w:szCs w:val="24"/>
        </w:rPr>
        <w:t xml:space="preserve"> (McKinsey, 2008)</w:t>
      </w:r>
      <w:bookmarkEnd w:id="15"/>
    </w:p>
    <w:p w14:paraId="0D80E260" w14:textId="247943E9" w:rsidR="002625E6" w:rsidRPr="00A72098" w:rsidRDefault="002625E6" w:rsidP="00A72098">
      <w:pPr>
        <w:spacing w:line="360" w:lineRule="auto"/>
        <w:jc w:val="both"/>
        <w:rPr>
          <w:rFonts w:ascii="Arial" w:hAnsi="Arial" w:cs="Arial"/>
          <w:sz w:val="22"/>
          <w:szCs w:val="22"/>
        </w:rPr>
      </w:pPr>
    </w:p>
    <w:p w14:paraId="28BD8666" w14:textId="6476AB6C" w:rsidR="00495824" w:rsidRPr="00A72098" w:rsidRDefault="002625E6" w:rsidP="00A72098">
      <w:pPr>
        <w:pStyle w:val="NormalWeb"/>
        <w:shd w:val="clear" w:color="auto" w:fill="FFFFFF"/>
        <w:spacing w:before="0" w:beforeAutospacing="0" w:line="360" w:lineRule="auto"/>
        <w:jc w:val="both"/>
        <w:rPr>
          <w:rFonts w:ascii="Arial" w:hAnsi="Arial" w:cs="Arial"/>
          <w:sz w:val="22"/>
          <w:szCs w:val="22"/>
        </w:rPr>
      </w:pPr>
      <w:r w:rsidRPr="00A72098">
        <w:rPr>
          <w:rFonts w:ascii="Arial" w:hAnsi="Arial" w:cs="Arial"/>
          <w:sz w:val="22"/>
          <w:szCs w:val="22"/>
        </w:rPr>
        <w:t>The model</w:t>
      </w:r>
      <w:r w:rsidR="00063946">
        <w:rPr>
          <w:rFonts w:ascii="Arial" w:hAnsi="Arial" w:cs="Arial"/>
          <w:sz w:val="22"/>
          <w:szCs w:val="22"/>
        </w:rPr>
        <w:t xml:space="preserve"> </w:t>
      </w:r>
      <w:r w:rsidR="00EE23BD">
        <w:rPr>
          <w:rFonts w:ascii="Arial" w:hAnsi="Arial" w:cs="Arial"/>
          <w:sz w:val="22"/>
          <w:szCs w:val="22"/>
        </w:rPr>
        <w:t>(McKinsey, 2008)</w:t>
      </w:r>
      <w:r w:rsidRPr="00A72098">
        <w:rPr>
          <w:rFonts w:ascii="Arial" w:hAnsi="Arial" w:cs="Arial"/>
          <w:sz w:val="22"/>
          <w:szCs w:val="22"/>
        </w:rPr>
        <w:t xml:space="preserve"> was introduced in 1970</w:t>
      </w:r>
      <w:r w:rsidR="00163F4F" w:rsidRPr="00A72098">
        <w:rPr>
          <w:rFonts w:ascii="Arial" w:hAnsi="Arial" w:cs="Arial"/>
          <w:sz w:val="22"/>
          <w:szCs w:val="22"/>
        </w:rPr>
        <w:t>,</w:t>
      </w:r>
      <w:r w:rsidR="00FA6D70" w:rsidRPr="00A72098">
        <w:rPr>
          <w:rFonts w:ascii="Arial" w:hAnsi="Arial" w:cs="Arial"/>
          <w:sz w:val="22"/>
          <w:szCs w:val="22"/>
        </w:rPr>
        <w:t xml:space="preserve"> </w:t>
      </w:r>
      <w:r w:rsidR="006B5338" w:rsidRPr="00A72098">
        <w:rPr>
          <w:rFonts w:ascii="Arial" w:hAnsi="Arial" w:cs="Arial"/>
          <w:sz w:val="22"/>
          <w:szCs w:val="22"/>
        </w:rPr>
        <w:t xml:space="preserve">focused on the organisation effectiveness this model was parted in seven segments, the </w:t>
      </w:r>
      <w:r w:rsidR="001230B9" w:rsidRPr="00A72098">
        <w:rPr>
          <w:rFonts w:ascii="Arial" w:hAnsi="Arial" w:cs="Arial"/>
          <w:b/>
          <w:bCs/>
          <w:sz w:val="22"/>
          <w:szCs w:val="22"/>
        </w:rPr>
        <w:t>strategy:</w:t>
      </w:r>
      <w:r w:rsidR="00343D8C" w:rsidRPr="00A72098">
        <w:rPr>
          <w:rFonts w:ascii="Arial" w:hAnsi="Arial" w:cs="Arial"/>
          <w:b/>
          <w:bCs/>
          <w:sz w:val="22"/>
          <w:szCs w:val="22"/>
        </w:rPr>
        <w:t xml:space="preserve"> </w:t>
      </w:r>
      <w:r w:rsidR="005C2A3C" w:rsidRPr="00A72098">
        <w:rPr>
          <w:rFonts w:ascii="Arial" w:hAnsi="Arial" w:cs="Arial"/>
          <w:sz w:val="22"/>
          <w:szCs w:val="22"/>
        </w:rPr>
        <w:t xml:space="preserve">a plan of action for an </w:t>
      </w:r>
      <w:r w:rsidR="00495824" w:rsidRPr="00A72098">
        <w:rPr>
          <w:rFonts w:ascii="Arial" w:hAnsi="Arial" w:cs="Arial"/>
          <w:sz w:val="22"/>
          <w:szCs w:val="22"/>
        </w:rPr>
        <w:t>organisation</w:t>
      </w:r>
      <w:r w:rsidR="005C2A3C" w:rsidRPr="00A72098">
        <w:rPr>
          <w:rFonts w:ascii="Arial" w:hAnsi="Arial" w:cs="Arial"/>
          <w:sz w:val="22"/>
          <w:szCs w:val="22"/>
        </w:rPr>
        <w:t xml:space="preserve"> to </w:t>
      </w:r>
      <w:r w:rsidR="00495824" w:rsidRPr="00A72098">
        <w:rPr>
          <w:rFonts w:ascii="Arial" w:hAnsi="Arial" w:cs="Arial"/>
          <w:sz w:val="22"/>
          <w:szCs w:val="22"/>
        </w:rPr>
        <w:t xml:space="preserve">be ready for changes in </w:t>
      </w:r>
      <w:r w:rsidR="00B94AAA" w:rsidRPr="00A72098">
        <w:rPr>
          <w:rFonts w:ascii="Arial" w:hAnsi="Arial" w:cs="Arial"/>
          <w:sz w:val="22"/>
          <w:szCs w:val="22"/>
        </w:rPr>
        <w:t xml:space="preserve">the </w:t>
      </w:r>
      <w:r w:rsidR="008A52CD" w:rsidRPr="00A72098">
        <w:rPr>
          <w:rFonts w:ascii="Arial" w:hAnsi="Arial" w:cs="Arial"/>
          <w:sz w:val="22"/>
          <w:szCs w:val="22"/>
        </w:rPr>
        <w:t>environment</w:t>
      </w:r>
      <w:r w:rsidR="00B94AAA" w:rsidRPr="00A72098">
        <w:rPr>
          <w:rFonts w:ascii="Arial" w:hAnsi="Arial" w:cs="Arial"/>
          <w:sz w:val="22"/>
          <w:szCs w:val="22"/>
        </w:rPr>
        <w:t xml:space="preserve">, especially, external </w:t>
      </w:r>
      <w:r w:rsidR="008A52CD" w:rsidRPr="00A72098">
        <w:rPr>
          <w:rFonts w:ascii="Arial" w:hAnsi="Arial" w:cs="Arial"/>
          <w:sz w:val="22"/>
          <w:szCs w:val="22"/>
        </w:rPr>
        <w:t>changes.</w:t>
      </w:r>
      <w:r w:rsidR="00632FAC" w:rsidRPr="00A72098">
        <w:rPr>
          <w:rFonts w:ascii="Arial" w:hAnsi="Arial" w:cs="Arial"/>
          <w:sz w:val="22"/>
          <w:szCs w:val="22"/>
        </w:rPr>
        <w:t xml:space="preserve"> Therefore Sainsbury’s, has suffered many changes during the pandemic, </w:t>
      </w:r>
      <w:r w:rsidR="00F5714B" w:rsidRPr="00A72098">
        <w:rPr>
          <w:rFonts w:ascii="Arial" w:hAnsi="Arial" w:cs="Arial"/>
          <w:sz w:val="22"/>
          <w:szCs w:val="22"/>
        </w:rPr>
        <w:t>and the external factors affecting the company internally and externally,</w:t>
      </w:r>
      <w:r w:rsidR="00BD1FD7" w:rsidRPr="00A72098">
        <w:rPr>
          <w:rFonts w:ascii="Arial" w:hAnsi="Arial" w:cs="Arial"/>
          <w:sz w:val="22"/>
          <w:szCs w:val="22"/>
        </w:rPr>
        <w:t xml:space="preserve"> the company was not ready for the pandemic</w:t>
      </w:r>
      <w:r w:rsidR="00D15D08" w:rsidRPr="00A72098">
        <w:rPr>
          <w:rFonts w:ascii="Arial" w:hAnsi="Arial" w:cs="Arial"/>
          <w:sz w:val="22"/>
          <w:szCs w:val="22"/>
        </w:rPr>
        <w:t>, and as a result the company made chan</w:t>
      </w:r>
      <w:r w:rsidR="00D1262F" w:rsidRPr="00A72098">
        <w:rPr>
          <w:rFonts w:ascii="Arial" w:hAnsi="Arial" w:cs="Arial"/>
          <w:sz w:val="22"/>
          <w:szCs w:val="22"/>
        </w:rPr>
        <w:t>ges in short time.</w:t>
      </w:r>
    </w:p>
    <w:p w14:paraId="2A667F3C" w14:textId="421038C4" w:rsidR="00D1262F" w:rsidRPr="00A72098" w:rsidRDefault="00D1262F" w:rsidP="00A72098">
      <w:pPr>
        <w:pStyle w:val="NormalWeb"/>
        <w:shd w:val="clear" w:color="auto" w:fill="FFFFFF"/>
        <w:spacing w:before="0" w:beforeAutospacing="0" w:line="360" w:lineRule="auto"/>
        <w:jc w:val="both"/>
        <w:rPr>
          <w:rFonts w:ascii="Arial" w:hAnsi="Arial" w:cs="Arial"/>
          <w:sz w:val="22"/>
          <w:szCs w:val="22"/>
        </w:rPr>
      </w:pPr>
      <w:r w:rsidRPr="00A72098">
        <w:rPr>
          <w:rFonts w:ascii="Arial" w:hAnsi="Arial" w:cs="Arial"/>
          <w:b/>
          <w:bCs/>
          <w:sz w:val="22"/>
          <w:szCs w:val="22"/>
        </w:rPr>
        <w:t xml:space="preserve">Structure- </w:t>
      </w:r>
      <w:r w:rsidRPr="00A72098">
        <w:rPr>
          <w:rFonts w:ascii="Arial" w:hAnsi="Arial" w:cs="Arial"/>
          <w:sz w:val="22"/>
          <w:szCs w:val="22"/>
        </w:rPr>
        <w:t xml:space="preserve">the organisation structure </w:t>
      </w:r>
      <w:r w:rsidR="00BF5FBF" w:rsidRPr="00A72098">
        <w:rPr>
          <w:rFonts w:ascii="Arial" w:hAnsi="Arial" w:cs="Arial"/>
          <w:sz w:val="22"/>
          <w:szCs w:val="22"/>
        </w:rPr>
        <w:t xml:space="preserve">that is based on the aims of the company and culture, the main objective of </w:t>
      </w:r>
      <w:r w:rsidR="00391449" w:rsidRPr="00A72098">
        <w:rPr>
          <w:rFonts w:ascii="Arial" w:hAnsi="Arial" w:cs="Arial"/>
          <w:sz w:val="22"/>
          <w:szCs w:val="22"/>
        </w:rPr>
        <w:t>Sainsbury’s</w:t>
      </w:r>
      <w:r w:rsidR="00BF5FBF" w:rsidRPr="00A72098">
        <w:rPr>
          <w:rFonts w:ascii="Arial" w:hAnsi="Arial" w:cs="Arial"/>
          <w:sz w:val="22"/>
          <w:szCs w:val="22"/>
        </w:rPr>
        <w:t xml:space="preserve"> </w:t>
      </w:r>
      <w:r w:rsidR="00391449" w:rsidRPr="00A72098">
        <w:rPr>
          <w:rFonts w:ascii="Arial" w:hAnsi="Arial" w:cs="Arial"/>
          <w:sz w:val="22"/>
          <w:szCs w:val="22"/>
        </w:rPr>
        <w:t>during the pandemic was to ensure a safe place to work</w:t>
      </w:r>
      <w:r w:rsidR="00940A21" w:rsidRPr="00A72098">
        <w:rPr>
          <w:rFonts w:ascii="Arial" w:hAnsi="Arial" w:cs="Arial"/>
          <w:sz w:val="22"/>
          <w:szCs w:val="22"/>
        </w:rPr>
        <w:t xml:space="preserve">, introducing and implementing equipment </w:t>
      </w:r>
      <w:r w:rsidR="00EE13FA" w:rsidRPr="00A72098">
        <w:rPr>
          <w:rFonts w:ascii="Arial" w:hAnsi="Arial" w:cs="Arial"/>
          <w:sz w:val="22"/>
          <w:szCs w:val="22"/>
        </w:rPr>
        <w:t>for the employees and for customers</w:t>
      </w:r>
      <w:r w:rsidR="00B8638A" w:rsidRPr="00A72098">
        <w:rPr>
          <w:rFonts w:ascii="Arial" w:hAnsi="Arial" w:cs="Arial"/>
          <w:sz w:val="22"/>
          <w:szCs w:val="22"/>
        </w:rPr>
        <w:t xml:space="preserve">, the </w:t>
      </w:r>
      <w:r w:rsidR="0081303A" w:rsidRPr="00A72098">
        <w:rPr>
          <w:rFonts w:ascii="Arial" w:hAnsi="Arial" w:cs="Arial"/>
          <w:sz w:val="22"/>
          <w:szCs w:val="22"/>
        </w:rPr>
        <w:t>hierarchical</w:t>
      </w:r>
      <w:r w:rsidR="00B8638A" w:rsidRPr="00A72098">
        <w:rPr>
          <w:rFonts w:ascii="Arial" w:hAnsi="Arial" w:cs="Arial"/>
          <w:sz w:val="22"/>
          <w:szCs w:val="22"/>
        </w:rPr>
        <w:t xml:space="preserve"> structure in Sainsbury’s has ensured a good communication between each level of</w:t>
      </w:r>
      <w:r w:rsidR="00333AFE" w:rsidRPr="00A72098">
        <w:rPr>
          <w:rFonts w:ascii="Arial" w:hAnsi="Arial" w:cs="Arial"/>
          <w:sz w:val="22"/>
          <w:szCs w:val="22"/>
        </w:rPr>
        <w:t xml:space="preserve"> the structure, resulting </w:t>
      </w:r>
      <w:r w:rsidR="0081303A" w:rsidRPr="00A72098">
        <w:rPr>
          <w:rFonts w:ascii="Arial" w:hAnsi="Arial" w:cs="Arial"/>
          <w:sz w:val="22"/>
          <w:szCs w:val="22"/>
        </w:rPr>
        <w:t>an effective change in operations.</w:t>
      </w:r>
    </w:p>
    <w:p w14:paraId="25257ED0" w14:textId="4BD6A671" w:rsidR="0081303A" w:rsidRPr="00A72098" w:rsidRDefault="0081303A" w:rsidP="00A72098">
      <w:pPr>
        <w:pStyle w:val="NormalWeb"/>
        <w:shd w:val="clear" w:color="auto" w:fill="FFFFFF"/>
        <w:spacing w:before="0" w:beforeAutospacing="0" w:line="360" w:lineRule="auto"/>
        <w:jc w:val="both"/>
        <w:rPr>
          <w:rFonts w:ascii="Arial" w:hAnsi="Arial" w:cs="Arial"/>
          <w:sz w:val="22"/>
          <w:szCs w:val="22"/>
        </w:rPr>
      </w:pPr>
      <w:r w:rsidRPr="00A72098">
        <w:rPr>
          <w:rFonts w:ascii="Arial" w:hAnsi="Arial" w:cs="Arial"/>
          <w:sz w:val="22"/>
          <w:szCs w:val="22"/>
        </w:rPr>
        <w:t>Moreover, sys</w:t>
      </w:r>
      <w:r w:rsidR="003D550C" w:rsidRPr="00A72098">
        <w:rPr>
          <w:rFonts w:ascii="Arial" w:hAnsi="Arial" w:cs="Arial"/>
          <w:sz w:val="22"/>
          <w:szCs w:val="22"/>
        </w:rPr>
        <w:t xml:space="preserve">tems, the internal procedures that support and implement new strategies </w:t>
      </w:r>
      <w:r w:rsidR="00102C6B" w:rsidRPr="00A72098">
        <w:rPr>
          <w:rFonts w:ascii="Arial" w:hAnsi="Arial" w:cs="Arial"/>
          <w:sz w:val="22"/>
          <w:szCs w:val="22"/>
        </w:rPr>
        <w:t>for the trends</w:t>
      </w:r>
      <w:r w:rsidR="008F2D8B" w:rsidRPr="00A72098">
        <w:rPr>
          <w:rFonts w:ascii="Arial" w:hAnsi="Arial" w:cs="Arial"/>
          <w:sz w:val="22"/>
          <w:szCs w:val="22"/>
        </w:rPr>
        <w:t xml:space="preserve"> or changes</w:t>
      </w:r>
      <w:r w:rsidR="00102C6B" w:rsidRPr="00A72098">
        <w:rPr>
          <w:rFonts w:ascii="Arial" w:hAnsi="Arial" w:cs="Arial"/>
          <w:sz w:val="22"/>
          <w:szCs w:val="22"/>
        </w:rPr>
        <w:t xml:space="preserve"> in the market</w:t>
      </w:r>
      <w:r w:rsidR="008F2D8B" w:rsidRPr="00A72098">
        <w:rPr>
          <w:rFonts w:ascii="Arial" w:hAnsi="Arial" w:cs="Arial"/>
          <w:sz w:val="22"/>
          <w:szCs w:val="22"/>
        </w:rPr>
        <w:t xml:space="preserve">, for Sainsbury’s, </w:t>
      </w:r>
      <w:r w:rsidR="00815743" w:rsidRPr="00A72098">
        <w:rPr>
          <w:rFonts w:ascii="Arial" w:hAnsi="Arial" w:cs="Arial"/>
          <w:sz w:val="22"/>
          <w:szCs w:val="22"/>
        </w:rPr>
        <w:t xml:space="preserve">Brexit and Covid-19 has affected the market, the company needs to find </w:t>
      </w:r>
      <w:r w:rsidR="006F02FF" w:rsidRPr="00A72098">
        <w:rPr>
          <w:rFonts w:ascii="Arial" w:hAnsi="Arial" w:cs="Arial"/>
          <w:sz w:val="22"/>
          <w:szCs w:val="22"/>
        </w:rPr>
        <w:t xml:space="preserve">solutions continuously to ensure that </w:t>
      </w:r>
      <w:r w:rsidR="009F02AC" w:rsidRPr="00A72098">
        <w:rPr>
          <w:rFonts w:ascii="Arial" w:hAnsi="Arial" w:cs="Arial"/>
          <w:sz w:val="22"/>
          <w:szCs w:val="22"/>
        </w:rPr>
        <w:t>they will not be affected in the future.</w:t>
      </w:r>
      <w:r w:rsidR="003D550C" w:rsidRPr="00A72098">
        <w:rPr>
          <w:rFonts w:ascii="Arial" w:hAnsi="Arial" w:cs="Arial"/>
          <w:sz w:val="22"/>
          <w:szCs w:val="22"/>
        </w:rPr>
        <w:t xml:space="preserve"> </w:t>
      </w:r>
    </w:p>
    <w:p w14:paraId="498F6CB0" w14:textId="57D15140" w:rsidR="00FA6D70" w:rsidRPr="00A72098" w:rsidRDefault="005C0258" w:rsidP="00A72098">
      <w:pPr>
        <w:pStyle w:val="NormalWeb"/>
        <w:shd w:val="clear" w:color="auto" w:fill="FFFFFF"/>
        <w:spacing w:before="0" w:beforeAutospacing="0" w:line="360" w:lineRule="auto"/>
        <w:jc w:val="both"/>
        <w:rPr>
          <w:rFonts w:ascii="Arial" w:hAnsi="Arial" w:cs="Arial"/>
          <w:sz w:val="22"/>
          <w:szCs w:val="22"/>
        </w:rPr>
      </w:pPr>
      <w:r w:rsidRPr="00A72098">
        <w:rPr>
          <w:rFonts w:ascii="Arial" w:hAnsi="Arial" w:cs="Arial"/>
          <w:b/>
          <w:bCs/>
          <w:sz w:val="22"/>
          <w:szCs w:val="22"/>
        </w:rPr>
        <w:t>Style</w:t>
      </w:r>
      <w:r w:rsidRPr="00A72098">
        <w:rPr>
          <w:rFonts w:ascii="Arial" w:hAnsi="Arial" w:cs="Arial"/>
          <w:sz w:val="22"/>
          <w:szCs w:val="22"/>
        </w:rPr>
        <w:t xml:space="preserve">- cultural </w:t>
      </w:r>
      <w:r w:rsidR="00B42588" w:rsidRPr="00A72098">
        <w:rPr>
          <w:rFonts w:ascii="Arial" w:hAnsi="Arial" w:cs="Arial"/>
          <w:sz w:val="22"/>
          <w:szCs w:val="22"/>
        </w:rPr>
        <w:t xml:space="preserve">and different management style that companies use to </w:t>
      </w:r>
      <w:r w:rsidR="0017592D" w:rsidRPr="00A72098">
        <w:rPr>
          <w:rFonts w:ascii="Arial" w:hAnsi="Arial" w:cs="Arial"/>
          <w:sz w:val="22"/>
          <w:szCs w:val="22"/>
        </w:rPr>
        <w:t xml:space="preserve">be effective in the market, Sainsbury’s </w:t>
      </w:r>
      <w:r w:rsidR="00B77667" w:rsidRPr="00A72098">
        <w:rPr>
          <w:rFonts w:ascii="Arial" w:hAnsi="Arial" w:cs="Arial"/>
          <w:sz w:val="22"/>
          <w:szCs w:val="22"/>
        </w:rPr>
        <w:t xml:space="preserve">(Sainsbury's, </w:t>
      </w:r>
      <w:r w:rsidR="001230B9" w:rsidRPr="00A72098">
        <w:rPr>
          <w:rFonts w:ascii="Arial" w:hAnsi="Arial" w:cs="Arial"/>
          <w:sz w:val="22"/>
          <w:szCs w:val="22"/>
        </w:rPr>
        <w:t>2021) values</w:t>
      </w:r>
      <w:r w:rsidR="0017592D" w:rsidRPr="00A72098">
        <w:rPr>
          <w:rFonts w:ascii="Arial" w:hAnsi="Arial" w:cs="Arial"/>
          <w:sz w:val="22"/>
          <w:szCs w:val="22"/>
        </w:rPr>
        <w:t xml:space="preserve">, </w:t>
      </w:r>
      <w:r w:rsidR="00FD77D3" w:rsidRPr="00A72098">
        <w:rPr>
          <w:rFonts w:ascii="Arial" w:hAnsi="Arial" w:cs="Arial"/>
          <w:sz w:val="22"/>
          <w:szCs w:val="22"/>
        </w:rPr>
        <w:t>beliefs and attitudes is focused</w:t>
      </w:r>
      <w:r w:rsidR="00701286" w:rsidRPr="00A72098">
        <w:rPr>
          <w:rFonts w:ascii="Arial" w:hAnsi="Arial" w:cs="Arial"/>
          <w:sz w:val="22"/>
          <w:szCs w:val="22"/>
        </w:rPr>
        <w:t xml:space="preserve"> on living healthier, </w:t>
      </w:r>
      <w:r w:rsidR="00D7564B" w:rsidRPr="00A72098">
        <w:rPr>
          <w:rFonts w:ascii="Arial" w:hAnsi="Arial" w:cs="Arial"/>
          <w:sz w:val="22"/>
          <w:szCs w:val="22"/>
        </w:rPr>
        <w:t xml:space="preserve">respect </w:t>
      </w:r>
      <w:r w:rsidR="00D7564B" w:rsidRPr="00A72098">
        <w:rPr>
          <w:rFonts w:ascii="Arial" w:hAnsi="Arial" w:cs="Arial"/>
          <w:sz w:val="22"/>
          <w:szCs w:val="22"/>
        </w:rPr>
        <w:lastRenderedPageBreak/>
        <w:t xml:space="preserve">for the environment, sourcing their products with integrity and </w:t>
      </w:r>
      <w:r w:rsidR="001E5903" w:rsidRPr="00A72098">
        <w:rPr>
          <w:rFonts w:ascii="Arial" w:hAnsi="Arial" w:cs="Arial"/>
          <w:sz w:val="22"/>
          <w:szCs w:val="22"/>
        </w:rPr>
        <w:t xml:space="preserve">a positive place that makes a difference for the communities and </w:t>
      </w:r>
      <w:r w:rsidR="000A4F7D" w:rsidRPr="00A72098">
        <w:rPr>
          <w:rFonts w:ascii="Arial" w:hAnsi="Arial" w:cs="Arial"/>
          <w:sz w:val="22"/>
          <w:szCs w:val="22"/>
        </w:rPr>
        <w:t>employees</w:t>
      </w:r>
      <w:r w:rsidR="000A4F7D">
        <w:rPr>
          <w:rFonts w:ascii="Arial" w:hAnsi="Arial" w:cs="Arial"/>
          <w:sz w:val="22"/>
          <w:szCs w:val="22"/>
        </w:rPr>
        <w:t>.</w:t>
      </w:r>
    </w:p>
    <w:p w14:paraId="1C812C59" w14:textId="6EDCFDBE" w:rsidR="00BC374B" w:rsidRPr="00A72098" w:rsidRDefault="00BC374B" w:rsidP="00A72098">
      <w:pPr>
        <w:pStyle w:val="NormalWeb"/>
        <w:shd w:val="clear" w:color="auto" w:fill="FFFFFF"/>
        <w:spacing w:before="0" w:beforeAutospacing="0" w:line="360" w:lineRule="auto"/>
        <w:jc w:val="both"/>
        <w:rPr>
          <w:rFonts w:ascii="Arial" w:hAnsi="Arial" w:cs="Arial"/>
          <w:color w:val="212529"/>
          <w:sz w:val="22"/>
          <w:szCs w:val="22"/>
        </w:rPr>
      </w:pPr>
      <w:r w:rsidRPr="00A72098">
        <w:rPr>
          <w:rFonts w:ascii="Arial" w:hAnsi="Arial" w:cs="Arial"/>
          <w:b/>
          <w:bCs/>
          <w:color w:val="212529"/>
          <w:sz w:val="22"/>
          <w:szCs w:val="22"/>
        </w:rPr>
        <w:t>Staff</w:t>
      </w:r>
      <w:r w:rsidRPr="00A72098">
        <w:rPr>
          <w:rFonts w:ascii="Arial" w:hAnsi="Arial" w:cs="Arial"/>
          <w:color w:val="212529"/>
          <w:sz w:val="22"/>
          <w:szCs w:val="22"/>
        </w:rPr>
        <w:t xml:space="preserve">- the organisation </w:t>
      </w:r>
      <w:r w:rsidR="00074F42" w:rsidRPr="00A72098">
        <w:rPr>
          <w:rFonts w:ascii="Arial" w:hAnsi="Arial" w:cs="Arial"/>
          <w:color w:val="212529"/>
          <w:sz w:val="22"/>
          <w:szCs w:val="22"/>
        </w:rPr>
        <w:t xml:space="preserve">are the core </w:t>
      </w:r>
      <w:r w:rsidR="001230B9" w:rsidRPr="00A72098">
        <w:rPr>
          <w:rFonts w:ascii="Arial" w:hAnsi="Arial" w:cs="Arial"/>
          <w:color w:val="212529"/>
          <w:sz w:val="22"/>
          <w:szCs w:val="22"/>
        </w:rPr>
        <w:t>value,</w:t>
      </w:r>
      <w:r w:rsidR="00074F42" w:rsidRPr="00A72098">
        <w:rPr>
          <w:rFonts w:ascii="Arial" w:hAnsi="Arial" w:cs="Arial"/>
          <w:color w:val="212529"/>
          <w:sz w:val="22"/>
          <w:szCs w:val="22"/>
        </w:rPr>
        <w:t xml:space="preserve"> and they make a difference for the success of the company</w:t>
      </w:r>
      <w:r w:rsidR="00156A8D" w:rsidRPr="00A72098">
        <w:rPr>
          <w:rFonts w:ascii="Arial" w:hAnsi="Arial" w:cs="Arial"/>
          <w:color w:val="212529"/>
          <w:sz w:val="22"/>
          <w:szCs w:val="22"/>
        </w:rPr>
        <w:t xml:space="preserve">, in Sainsbury’s, employees </w:t>
      </w:r>
      <w:r w:rsidR="00682D8C" w:rsidRPr="00A72098">
        <w:rPr>
          <w:rFonts w:ascii="Arial" w:hAnsi="Arial" w:cs="Arial"/>
          <w:color w:val="212529"/>
          <w:sz w:val="22"/>
          <w:szCs w:val="22"/>
        </w:rPr>
        <w:t xml:space="preserve">has been, the main drivers in </w:t>
      </w:r>
      <w:r w:rsidR="007F532C" w:rsidRPr="00A72098">
        <w:rPr>
          <w:rFonts w:ascii="Arial" w:hAnsi="Arial" w:cs="Arial"/>
          <w:color w:val="212529"/>
          <w:sz w:val="22"/>
          <w:szCs w:val="22"/>
        </w:rPr>
        <w:t>assessing the external</w:t>
      </w:r>
      <w:r w:rsidR="00682D8C" w:rsidRPr="00A72098">
        <w:rPr>
          <w:rFonts w:ascii="Arial" w:hAnsi="Arial" w:cs="Arial"/>
          <w:color w:val="212529"/>
          <w:sz w:val="22"/>
          <w:szCs w:val="22"/>
        </w:rPr>
        <w:t xml:space="preserve"> changes</w:t>
      </w:r>
      <w:r w:rsidR="007F532C" w:rsidRPr="00A72098">
        <w:rPr>
          <w:rFonts w:ascii="Arial" w:hAnsi="Arial" w:cs="Arial"/>
          <w:color w:val="212529"/>
          <w:sz w:val="22"/>
          <w:szCs w:val="22"/>
        </w:rPr>
        <w:t xml:space="preserve">, </w:t>
      </w:r>
      <w:r w:rsidR="0015127D" w:rsidRPr="00A72098">
        <w:rPr>
          <w:rFonts w:ascii="Arial" w:hAnsi="Arial" w:cs="Arial"/>
          <w:color w:val="212529"/>
          <w:sz w:val="22"/>
          <w:szCs w:val="22"/>
        </w:rPr>
        <w:t>and</w:t>
      </w:r>
      <w:r w:rsidR="007F532C" w:rsidRPr="00A72098">
        <w:rPr>
          <w:rFonts w:ascii="Arial" w:hAnsi="Arial" w:cs="Arial"/>
          <w:color w:val="212529"/>
          <w:sz w:val="22"/>
          <w:szCs w:val="22"/>
        </w:rPr>
        <w:t xml:space="preserve"> in implementing changes to </w:t>
      </w:r>
      <w:r w:rsidR="0055140B" w:rsidRPr="00A72098">
        <w:rPr>
          <w:rFonts w:ascii="Arial" w:hAnsi="Arial" w:cs="Arial"/>
          <w:color w:val="212529"/>
          <w:sz w:val="22"/>
          <w:szCs w:val="22"/>
        </w:rPr>
        <w:t>their daily tasks</w:t>
      </w:r>
      <w:r w:rsidR="00D62087" w:rsidRPr="00A72098">
        <w:rPr>
          <w:rFonts w:ascii="Arial" w:hAnsi="Arial" w:cs="Arial"/>
          <w:color w:val="212529"/>
          <w:sz w:val="22"/>
          <w:szCs w:val="22"/>
        </w:rPr>
        <w:t>. M</w:t>
      </w:r>
      <w:r w:rsidR="0055140B" w:rsidRPr="00A72098">
        <w:rPr>
          <w:rFonts w:ascii="Arial" w:hAnsi="Arial" w:cs="Arial"/>
          <w:color w:val="212529"/>
          <w:sz w:val="22"/>
          <w:szCs w:val="22"/>
        </w:rPr>
        <w:t>oreover</w:t>
      </w:r>
      <w:r w:rsidR="00D62087" w:rsidRPr="00A72098">
        <w:rPr>
          <w:rFonts w:ascii="Arial" w:hAnsi="Arial" w:cs="Arial"/>
          <w:color w:val="212529"/>
          <w:sz w:val="22"/>
          <w:szCs w:val="22"/>
        </w:rPr>
        <w:t xml:space="preserve">, </w:t>
      </w:r>
      <w:r w:rsidR="00D62087" w:rsidRPr="00A72098">
        <w:rPr>
          <w:rFonts w:ascii="Arial" w:hAnsi="Arial" w:cs="Arial"/>
          <w:b/>
          <w:bCs/>
          <w:color w:val="212529"/>
          <w:sz w:val="22"/>
          <w:szCs w:val="22"/>
        </w:rPr>
        <w:t xml:space="preserve">shared values- </w:t>
      </w:r>
      <w:r w:rsidR="00C81806" w:rsidRPr="00A72098">
        <w:rPr>
          <w:rFonts w:ascii="Arial" w:hAnsi="Arial" w:cs="Arial"/>
          <w:color w:val="212529"/>
          <w:sz w:val="22"/>
          <w:szCs w:val="22"/>
        </w:rPr>
        <w:t xml:space="preserve">members of the organisation that share the </w:t>
      </w:r>
      <w:r w:rsidR="00BD67C1" w:rsidRPr="00A72098">
        <w:rPr>
          <w:rFonts w:ascii="Arial" w:hAnsi="Arial" w:cs="Arial"/>
          <w:color w:val="212529"/>
          <w:sz w:val="22"/>
          <w:szCs w:val="22"/>
        </w:rPr>
        <w:t xml:space="preserve">fundamental values and working together for the same goal, during the pandemic and </w:t>
      </w:r>
      <w:r w:rsidR="00571733" w:rsidRPr="00A72098">
        <w:rPr>
          <w:rFonts w:ascii="Arial" w:hAnsi="Arial" w:cs="Arial"/>
          <w:color w:val="212529"/>
          <w:sz w:val="22"/>
          <w:szCs w:val="22"/>
        </w:rPr>
        <w:t xml:space="preserve">Brexit, employees </w:t>
      </w:r>
      <w:r w:rsidR="001B434B" w:rsidRPr="00A72098">
        <w:rPr>
          <w:rFonts w:ascii="Arial" w:hAnsi="Arial" w:cs="Arial"/>
          <w:color w:val="212529"/>
          <w:sz w:val="22"/>
          <w:szCs w:val="22"/>
        </w:rPr>
        <w:t xml:space="preserve">were sought for achieving the same goal, </w:t>
      </w:r>
      <w:r w:rsidR="0060696A" w:rsidRPr="00A72098">
        <w:rPr>
          <w:rFonts w:ascii="Arial" w:hAnsi="Arial" w:cs="Arial"/>
          <w:color w:val="212529"/>
          <w:sz w:val="22"/>
          <w:szCs w:val="22"/>
        </w:rPr>
        <w:t xml:space="preserve">in this case leadership has a very strong point and it can make strong differences of what a team works </w:t>
      </w:r>
      <w:r w:rsidR="005C60BB" w:rsidRPr="00A72098">
        <w:rPr>
          <w:rFonts w:ascii="Arial" w:hAnsi="Arial" w:cs="Arial"/>
          <w:color w:val="212529"/>
          <w:sz w:val="22"/>
          <w:szCs w:val="22"/>
        </w:rPr>
        <w:t>positively and objectively,</w:t>
      </w:r>
    </w:p>
    <w:p w14:paraId="5CF1C345" w14:textId="79D4BDC8" w:rsidR="00226525" w:rsidRPr="00A72098" w:rsidRDefault="001B6254" w:rsidP="00A72098">
      <w:pPr>
        <w:spacing w:line="360" w:lineRule="auto"/>
        <w:jc w:val="both"/>
        <w:rPr>
          <w:rFonts w:ascii="Arial" w:hAnsi="Arial" w:cs="Arial"/>
          <w:sz w:val="22"/>
          <w:szCs w:val="22"/>
        </w:rPr>
      </w:pPr>
      <w:r w:rsidRPr="00A72098">
        <w:rPr>
          <w:rFonts w:ascii="Arial" w:hAnsi="Arial" w:cs="Arial"/>
          <w:noProof/>
          <w:sz w:val="22"/>
          <w:szCs w:val="22"/>
        </w:rPr>
        <w:lastRenderedPageBreak/>
        <w:drawing>
          <wp:inline distT="0" distB="0" distL="0" distR="0" wp14:anchorId="692FC44D" wp14:editId="5271E0AB">
            <wp:extent cx="6858000" cy="7426325"/>
            <wp:effectExtent l="0" t="0" r="0" b="3175"/>
            <wp:docPr id="2" name="Picture 2" descr="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Framewor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58000" cy="7426325"/>
                    </a:xfrm>
                    <a:prstGeom prst="rect">
                      <a:avLst/>
                    </a:prstGeom>
                    <a:noFill/>
                    <a:ln>
                      <a:noFill/>
                    </a:ln>
                  </pic:spPr>
                </pic:pic>
              </a:graphicData>
            </a:graphic>
          </wp:inline>
        </w:drawing>
      </w:r>
    </w:p>
    <w:p w14:paraId="1F6FA5C0" w14:textId="19366DE6" w:rsidR="00683960" w:rsidRPr="00A72098" w:rsidRDefault="00683960" w:rsidP="00A72098">
      <w:pPr>
        <w:spacing w:line="360" w:lineRule="auto"/>
        <w:jc w:val="both"/>
        <w:rPr>
          <w:rFonts w:ascii="Arial" w:hAnsi="Arial" w:cs="Arial"/>
          <w:sz w:val="22"/>
          <w:szCs w:val="22"/>
        </w:rPr>
      </w:pPr>
    </w:p>
    <w:p w14:paraId="5822DE67" w14:textId="75284BFC" w:rsidR="00683960" w:rsidRPr="00A72098" w:rsidRDefault="002330EB" w:rsidP="00A72098">
      <w:pPr>
        <w:spacing w:line="360" w:lineRule="auto"/>
        <w:jc w:val="both"/>
        <w:rPr>
          <w:rFonts w:ascii="Arial" w:hAnsi="Arial" w:cs="Arial"/>
          <w:sz w:val="22"/>
          <w:szCs w:val="22"/>
        </w:rPr>
      </w:pPr>
      <w:r w:rsidRPr="00A72098">
        <w:rPr>
          <w:rFonts w:ascii="Arial" w:hAnsi="Arial" w:cs="Arial"/>
          <w:sz w:val="22"/>
          <w:szCs w:val="22"/>
        </w:rPr>
        <w:lastRenderedPageBreak/>
        <w:t>(McKinsey, 2008)</w:t>
      </w:r>
    </w:p>
    <w:p w14:paraId="3EA3F8AB" w14:textId="33879722" w:rsidR="00683960" w:rsidRPr="00A72098" w:rsidRDefault="00683960" w:rsidP="00A72098">
      <w:pPr>
        <w:pStyle w:val="Heading1"/>
        <w:spacing w:line="360" w:lineRule="auto"/>
        <w:jc w:val="both"/>
        <w:rPr>
          <w:rFonts w:cs="Arial"/>
          <w:sz w:val="22"/>
          <w:szCs w:val="22"/>
        </w:rPr>
      </w:pPr>
    </w:p>
    <w:p w14:paraId="73BDB31D" w14:textId="3A2F2D39" w:rsidR="00683960" w:rsidRPr="007323DE" w:rsidRDefault="00683960" w:rsidP="007323DE">
      <w:pPr>
        <w:pStyle w:val="Heading1"/>
        <w:jc w:val="both"/>
      </w:pPr>
      <w:bookmarkStart w:id="16" w:name="_Toc81854275"/>
      <w:r w:rsidRPr="007323DE">
        <w:t>Ethical Dilemma</w:t>
      </w:r>
      <w:bookmarkEnd w:id="16"/>
    </w:p>
    <w:p w14:paraId="3EE6C9AF" w14:textId="4F38C265" w:rsidR="002330EB" w:rsidRPr="00A72098" w:rsidRDefault="002330EB" w:rsidP="00A72098">
      <w:pPr>
        <w:spacing w:line="360" w:lineRule="auto"/>
        <w:jc w:val="both"/>
        <w:rPr>
          <w:rFonts w:ascii="Arial" w:hAnsi="Arial" w:cs="Arial"/>
          <w:sz w:val="22"/>
          <w:szCs w:val="22"/>
        </w:rPr>
      </w:pPr>
    </w:p>
    <w:p w14:paraId="4F8686DD" w14:textId="2B913567" w:rsidR="005669FA" w:rsidRDefault="00B8752A" w:rsidP="00A72098">
      <w:pPr>
        <w:pStyle w:val="NormalWeb"/>
        <w:shd w:val="clear" w:color="auto" w:fill="FFFFFF"/>
        <w:spacing w:before="0" w:beforeAutospacing="0" w:after="312" w:afterAutospacing="0" w:line="360" w:lineRule="auto"/>
        <w:jc w:val="both"/>
        <w:rPr>
          <w:rFonts w:ascii="Arial" w:hAnsi="Arial" w:cs="Arial"/>
          <w:sz w:val="22"/>
          <w:szCs w:val="22"/>
        </w:rPr>
      </w:pPr>
      <w:r w:rsidRPr="00A72098">
        <w:rPr>
          <w:rFonts w:ascii="Arial" w:hAnsi="Arial" w:cs="Arial"/>
          <w:sz w:val="22"/>
          <w:szCs w:val="22"/>
        </w:rPr>
        <w:t xml:space="preserve">The main issues that Sainsbury’s is facing in the ethical dilemma, is the use of the plastic, </w:t>
      </w:r>
      <w:r w:rsidR="001551D8" w:rsidRPr="00A72098">
        <w:rPr>
          <w:rFonts w:ascii="Arial" w:hAnsi="Arial" w:cs="Arial"/>
          <w:sz w:val="22"/>
          <w:szCs w:val="22"/>
        </w:rPr>
        <w:t>the company has been called in 2019, the</w:t>
      </w:r>
      <w:r w:rsidR="00B30EED" w:rsidRPr="00A72098">
        <w:rPr>
          <w:rFonts w:ascii="Arial" w:hAnsi="Arial" w:cs="Arial"/>
          <w:sz w:val="22"/>
          <w:szCs w:val="22"/>
        </w:rPr>
        <w:t xml:space="preserve"> worst supermarket in cutting the use of the plastic</w:t>
      </w:r>
      <w:r w:rsidR="00831FEF" w:rsidRPr="00A72098">
        <w:rPr>
          <w:rFonts w:ascii="Arial" w:hAnsi="Arial" w:cs="Arial"/>
          <w:sz w:val="22"/>
          <w:szCs w:val="22"/>
        </w:rPr>
        <w:t>, the organisation Greenpeace has looked on</w:t>
      </w:r>
      <w:r w:rsidR="00371D14" w:rsidRPr="00A72098">
        <w:rPr>
          <w:rFonts w:ascii="Arial" w:hAnsi="Arial" w:cs="Arial"/>
          <w:sz w:val="22"/>
          <w:szCs w:val="22"/>
        </w:rPr>
        <w:t xml:space="preserve"> the information posted </w:t>
      </w:r>
      <w:r w:rsidR="000A4F7D" w:rsidRPr="00A72098">
        <w:rPr>
          <w:rFonts w:ascii="Arial" w:hAnsi="Arial" w:cs="Arial"/>
          <w:sz w:val="22"/>
          <w:szCs w:val="22"/>
        </w:rPr>
        <w:t>publicly,</w:t>
      </w:r>
      <w:r w:rsidR="00BC3CA0" w:rsidRPr="00A72098">
        <w:rPr>
          <w:rFonts w:ascii="Arial" w:hAnsi="Arial" w:cs="Arial"/>
          <w:sz w:val="22"/>
          <w:szCs w:val="22"/>
        </w:rPr>
        <w:t xml:space="preserve"> and </w:t>
      </w:r>
      <w:r w:rsidR="00B30EED" w:rsidRPr="00B30EED">
        <w:rPr>
          <w:rFonts w:ascii="Arial" w:hAnsi="Arial" w:cs="Arial"/>
          <w:sz w:val="22"/>
          <w:szCs w:val="22"/>
        </w:rPr>
        <w:t xml:space="preserve">Sainsbury’s </w:t>
      </w:r>
      <w:r w:rsidR="00782E20" w:rsidRPr="00A72098">
        <w:rPr>
          <w:rFonts w:ascii="Arial" w:hAnsi="Arial" w:cs="Arial"/>
          <w:sz w:val="22"/>
          <w:szCs w:val="22"/>
        </w:rPr>
        <w:t xml:space="preserve">has promised </w:t>
      </w:r>
      <w:r w:rsidR="00B30EED" w:rsidRPr="00B30EED">
        <w:rPr>
          <w:rFonts w:ascii="Arial" w:hAnsi="Arial" w:cs="Arial"/>
          <w:sz w:val="22"/>
          <w:szCs w:val="22"/>
        </w:rPr>
        <w:t xml:space="preserve">to cut just 77 </w:t>
      </w:r>
      <w:r w:rsidR="001230B9" w:rsidRPr="00B30EED">
        <w:rPr>
          <w:rFonts w:ascii="Arial" w:hAnsi="Arial" w:cs="Arial"/>
          <w:sz w:val="22"/>
          <w:szCs w:val="22"/>
        </w:rPr>
        <w:t>tonnes</w:t>
      </w:r>
      <w:r w:rsidR="001230B9" w:rsidRPr="00A72098">
        <w:rPr>
          <w:rFonts w:ascii="Arial" w:hAnsi="Arial" w:cs="Arial"/>
          <w:sz w:val="22"/>
          <w:szCs w:val="22"/>
        </w:rPr>
        <w:t xml:space="preserve"> (</w:t>
      </w:r>
      <w:r w:rsidR="00EB7983" w:rsidRPr="00A72098">
        <w:rPr>
          <w:rFonts w:ascii="Arial" w:hAnsi="Arial" w:cs="Arial"/>
          <w:sz w:val="22"/>
          <w:szCs w:val="22"/>
        </w:rPr>
        <w:t>Hill, 2019)</w:t>
      </w:r>
      <w:r w:rsidR="00782E20" w:rsidRPr="00A72098">
        <w:rPr>
          <w:rFonts w:ascii="Arial" w:hAnsi="Arial" w:cs="Arial"/>
          <w:sz w:val="22"/>
          <w:szCs w:val="22"/>
        </w:rPr>
        <w:t xml:space="preserve">. Moreover, the sourcing </w:t>
      </w:r>
      <w:r w:rsidR="00A8669B" w:rsidRPr="00A72098">
        <w:rPr>
          <w:rFonts w:ascii="Arial" w:hAnsi="Arial" w:cs="Arial"/>
          <w:sz w:val="22"/>
          <w:szCs w:val="22"/>
        </w:rPr>
        <w:t xml:space="preserve">can be seen also as </w:t>
      </w:r>
      <w:r w:rsidR="001230B9" w:rsidRPr="00A72098">
        <w:rPr>
          <w:rFonts w:ascii="Arial" w:hAnsi="Arial" w:cs="Arial"/>
          <w:sz w:val="22"/>
          <w:szCs w:val="22"/>
        </w:rPr>
        <w:t>an</w:t>
      </w:r>
      <w:r w:rsidR="00A8669B" w:rsidRPr="00A72098">
        <w:rPr>
          <w:rFonts w:ascii="Arial" w:hAnsi="Arial" w:cs="Arial"/>
          <w:sz w:val="22"/>
          <w:szCs w:val="22"/>
        </w:rPr>
        <w:t xml:space="preserve"> </w:t>
      </w:r>
      <w:r w:rsidR="00220B68" w:rsidRPr="00A72098">
        <w:rPr>
          <w:rFonts w:ascii="Arial" w:hAnsi="Arial" w:cs="Arial"/>
          <w:sz w:val="22"/>
          <w:szCs w:val="22"/>
        </w:rPr>
        <w:t>ethical</w:t>
      </w:r>
      <w:r w:rsidR="00A8669B" w:rsidRPr="00A72098">
        <w:rPr>
          <w:rFonts w:ascii="Arial" w:hAnsi="Arial" w:cs="Arial"/>
          <w:sz w:val="22"/>
          <w:szCs w:val="22"/>
        </w:rPr>
        <w:t xml:space="preserve"> issue, the company </w:t>
      </w:r>
      <w:r w:rsidR="00220B68" w:rsidRPr="00A72098">
        <w:rPr>
          <w:rFonts w:ascii="Arial" w:hAnsi="Arial" w:cs="Arial"/>
          <w:sz w:val="22"/>
          <w:szCs w:val="22"/>
        </w:rPr>
        <w:t xml:space="preserve">in 2008, suffered </w:t>
      </w:r>
      <w:r w:rsidR="001C05BC" w:rsidRPr="00A72098">
        <w:rPr>
          <w:rFonts w:ascii="Arial" w:hAnsi="Arial" w:cs="Arial"/>
          <w:sz w:val="22"/>
          <w:szCs w:val="22"/>
        </w:rPr>
        <w:t xml:space="preserve">a lot of </w:t>
      </w:r>
      <w:r w:rsidR="004E58E0" w:rsidRPr="00A72098">
        <w:rPr>
          <w:rFonts w:ascii="Arial" w:hAnsi="Arial" w:cs="Arial"/>
          <w:sz w:val="22"/>
          <w:szCs w:val="22"/>
        </w:rPr>
        <w:t>publicity</w:t>
      </w:r>
      <w:r w:rsidR="001C05BC" w:rsidRPr="00A72098">
        <w:rPr>
          <w:rFonts w:ascii="Arial" w:hAnsi="Arial" w:cs="Arial"/>
          <w:sz w:val="22"/>
          <w:szCs w:val="22"/>
        </w:rPr>
        <w:t xml:space="preserve"> </w:t>
      </w:r>
      <w:r w:rsidR="004E58E0" w:rsidRPr="00A72098">
        <w:rPr>
          <w:rFonts w:ascii="Arial" w:hAnsi="Arial" w:cs="Arial"/>
          <w:sz w:val="22"/>
          <w:szCs w:val="22"/>
        </w:rPr>
        <w:t xml:space="preserve">as one of the </w:t>
      </w:r>
      <w:r w:rsidR="000A4F7D" w:rsidRPr="00A72098">
        <w:rPr>
          <w:rFonts w:ascii="Arial" w:hAnsi="Arial" w:cs="Arial"/>
          <w:sz w:val="22"/>
          <w:szCs w:val="22"/>
        </w:rPr>
        <w:t>suppliers</w:t>
      </w:r>
      <w:r w:rsidR="004E58E0" w:rsidRPr="00A72098">
        <w:rPr>
          <w:rFonts w:ascii="Arial" w:hAnsi="Arial" w:cs="Arial"/>
          <w:sz w:val="22"/>
          <w:szCs w:val="22"/>
        </w:rPr>
        <w:t xml:space="preserve"> </w:t>
      </w:r>
      <w:r w:rsidR="008B5297" w:rsidRPr="00A72098">
        <w:rPr>
          <w:rFonts w:ascii="Arial" w:hAnsi="Arial" w:cs="Arial"/>
          <w:sz w:val="22"/>
          <w:szCs w:val="22"/>
        </w:rPr>
        <w:t xml:space="preserve">was in the investigation of three </w:t>
      </w:r>
      <w:r w:rsidR="000A4F7D" w:rsidRPr="00A72098">
        <w:rPr>
          <w:rFonts w:ascii="Arial" w:hAnsi="Arial" w:cs="Arial"/>
          <w:sz w:val="22"/>
          <w:szCs w:val="22"/>
        </w:rPr>
        <w:t>million</w:t>
      </w:r>
      <w:r w:rsidR="008B5297" w:rsidRPr="00A72098">
        <w:rPr>
          <w:rFonts w:ascii="Arial" w:hAnsi="Arial" w:cs="Arial"/>
          <w:sz w:val="22"/>
          <w:szCs w:val="22"/>
        </w:rPr>
        <w:t xml:space="preserve"> of pounds bribe</w:t>
      </w:r>
      <w:r w:rsidR="00795FA0" w:rsidRPr="00A72098">
        <w:rPr>
          <w:rFonts w:ascii="Arial" w:hAnsi="Arial" w:cs="Arial"/>
          <w:sz w:val="22"/>
          <w:szCs w:val="22"/>
        </w:rPr>
        <w:t xml:space="preserve">, one of the Sainsbury’s </w:t>
      </w:r>
      <w:r w:rsidR="005A5B43" w:rsidRPr="00A72098">
        <w:rPr>
          <w:rFonts w:ascii="Arial" w:hAnsi="Arial" w:cs="Arial"/>
          <w:sz w:val="22"/>
          <w:szCs w:val="22"/>
        </w:rPr>
        <w:t xml:space="preserve">senior </w:t>
      </w:r>
      <w:r w:rsidR="0015127D" w:rsidRPr="00A72098">
        <w:rPr>
          <w:rFonts w:ascii="Arial" w:hAnsi="Arial" w:cs="Arial"/>
          <w:sz w:val="22"/>
          <w:szCs w:val="22"/>
        </w:rPr>
        <w:t>buyers</w:t>
      </w:r>
      <w:r w:rsidR="005A5B43" w:rsidRPr="00A72098">
        <w:rPr>
          <w:rFonts w:ascii="Arial" w:hAnsi="Arial" w:cs="Arial"/>
          <w:sz w:val="22"/>
          <w:szCs w:val="22"/>
        </w:rPr>
        <w:t xml:space="preserve"> has been arrested on accepti</w:t>
      </w:r>
      <w:r w:rsidR="00C9166C" w:rsidRPr="00A72098">
        <w:rPr>
          <w:rFonts w:ascii="Arial" w:hAnsi="Arial" w:cs="Arial"/>
          <w:sz w:val="22"/>
          <w:szCs w:val="22"/>
        </w:rPr>
        <w:t>ng bribe from a potato company</w:t>
      </w:r>
      <w:r w:rsidR="00D44062" w:rsidRPr="00A72098">
        <w:rPr>
          <w:rFonts w:ascii="Arial" w:hAnsi="Arial" w:cs="Arial"/>
          <w:sz w:val="22"/>
          <w:szCs w:val="22"/>
        </w:rPr>
        <w:t>,</w:t>
      </w:r>
      <w:r w:rsidR="007B6CE3" w:rsidRPr="007B6CE3">
        <w:t xml:space="preserve"> </w:t>
      </w:r>
      <w:r w:rsidR="007B6CE3" w:rsidRPr="007B6CE3">
        <w:rPr>
          <w:rFonts w:ascii="Arial" w:hAnsi="Arial" w:cs="Arial"/>
          <w:sz w:val="22"/>
          <w:szCs w:val="22"/>
        </w:rPr>
        <w:t>(Davey, 2008)</w:t>
      </w:r>
      <w:r w:rsidR="00063946">
        <w:rPr>
          <w:rFonts w:ascii="Arial" w:hAnsi="Arial" w:cs="Arial"/>
          <w:sz w:val="22"/>
          <w:szCs w:val="22"/>
        </w:rPr>
        <w:t>.</w:t>
      </w:r>
    </w:p>
    <w:p w14:paraId="13A0C585" w14:textId="19C62CBA"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62AE91E4" w14:textId="5E1FCC1E"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04E67125" w14:textId="178F4E8B"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6FC4E384" w14:textId="6F59218E"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49694649" w14:textId="66BA488B"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137DD72A" w14:textId="5DB4117D"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600FE131" w14:textId="5C3F0D82"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79F625F7" w14:textId="731B6A97"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7DD5186A" w14:textId="73169A8F"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45344A1F" w14:textId="020C6FF1"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322F1A83" w14:textId="5418E2A4"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59BB9042" w14:textId="0B9A1649"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3155ADFC" w14:textId="3F00709E" w:rsidR="00063946"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2751C3EC" w14:textId="77777777" w:rsidR="00063946" w:rsidRPr="00A72098" w:rsidRDefault="00063946" w:rsidP="00A72098">
      <w:pPr>
        <w:pStyle w:val="NormalWeb"/>
        <w:shd w:val="clear" w:color="auto" w:fill="FFFFFF"/>
        <w:spacing w:before="0" w:beforeAutospacing="0" w:after="312" w:afterAutospacing="0" w:line="360" w:lineRule="auto"/>
        <w:jc w:val="both"/>
        <w:rPr>
          <w:rFonts w:ascii="Arial" w:hAnsi="Arial" w:cs="Arial"/>
          <w:sz w:val="22"/>
          <w:szCs w:val="22"/>
        </w:rPr>
      </w:pPr>
    </w:p>
    <w:p w14:paraId="640E476F" w14:textId="64FEBAA3" w:rsidR="00D44062" w:rsidRPr="007323DE" w:rsidRDefault="00D44062" w:rsidP="007323DE">
      <w:pPr>
        <w:pStyle w:val="Heading1"/>
        <w:jc w:val="both"/>
      </w:pPr>
      <w:bookmarkStart w:id="17" w:name="_Toc81854276"/>
      <w:r w:rsidRPr="007323DE">
        <w:t>Conclusions and Recommendations</w:t>
      </w:r>
      <w:bookmarkEnd w:id="17"/>
    </w:p>
    <w:p w14:paraId="1B4AEE90" w14:textId="69C92058" w:rsidR="00D44062" w:rsidRPr="00A72098" w:rsidRDefault="00D44062" w:rsidP="007323DE">
      <w:pPr>
        <w:pStyle w:val="Heading1"/>
      </w:pPr>
    </w:p>
    <w:p w14:paraId="4D29E9DB" w14:textId="253303A9" w:rsidR="00722FF0" w:rsidRPr="00722FF0" w:rsidRDefault="002C575E" w:rsidP="00C042D6">
      <w:pPr>
        <w:pStyle w:val="NormalWeb"/>
        <w:shd w:val="clear" w:color="auto" w:fill="FFFFFF"/>
        <w:spacing w:before="0" w:beforeAutospacing="0" w:line="480" w:lineRule="atLeast"/>
        <w:rPr>
          <w:rFonts w:ascii="Arial" w:hAnsi="Arial" w:cs="Arial"/>
          <w:color w:val="292A4A"/>
          <w:spacing w:val="-5"/>
          <w:sz w:val="26"/>
          <w:szCs w:val="26"/>
        </w:rPr>
      </w:pPr>
      <w:r w:rsidRPr="00A72098">
        <w:rPr>
          <w:rFonts w:ascii="Arial" w:hAnsi="Arial" w:cs="Arial"/>
          <w:sz w:val="22"/>
          <w:szCs w:val="22"/>
        </w:rPr>
        <w:t xml:space="preserve">The company Sainsbury’s should focus more on the ethical </w:t>
      </w:r>
      <w:r w:rsidR="006E6A5C" w:rsidRPr="00A72098">
        <w:rPr>
          <w:rFonts w:ascii="Arial" w:hAnsi="Arial" w:cs="Arial"/>
          <w:sz w:val="22"/>
          <w:szCs w:val="22"/>
        </w:rPr>
        <w:t xml:space="preserve">issues and make the necessary </w:t>
      </w:r>
      <w:r w:rsidR="00F73417" w:rsidRPr="00A72098">
        <w:rPr>
          <w:rFonts w:ascii="Arial" w:hAnsi="Arial" w:cs="Arial"/>
          <w:sz w:val="22"/>
          <w:szCs w:val="22"/>
        </w:rPr>
        <w:t>strategies, as they promised,</w:t>
      </w:r>
      <w:r w:rsidR="00722FF0">
        <w:rPr>
          <w:rFonts w:ascii="Arial" w:hAnsi="Arial" w:cs="Arial"/>
          <w:sz w:val="22"/>
          <w:szCs w:val="22"/>
        </w:rPr>
        <w:t xml:space="preserve"> the company should take in consideration strategies for </w:t>
      </w:r>
      <w:r w:rsidR="00B01EEB">
        <w:rPr>
          <w:rFonts w:ascii="Arial" w:hAnsi="Arial" w:cs="Arial"/>
          <w:sz w:val="22"/>
          <w:szCs w:val="22"/>
        </w:rPr>
        <w:t>remaining in the same position or re</w:t>
      </w:r>
      <w:r w:rsidR="00D12216">
        <w:rPr>
          <w:rFonts w:ascii="Arial" w:hAnsi="Arial" w:cs="Arial"/>
          <w:sz w:val="22"/>
          <w:szCs w:val="22"/>
        </w:rPr>
        <w:t>gain more of the market share</w:t>
      </w:r>
      <w:r w:rsidR="00666956">
        <w:rPr>
          <w:rFonts w:ascii="Arial" w:hAnsi="Arial" w:cs="Arial"/>
          <w:sz w:val="22"/>
          <w:szCs w:val="22"/>
        </w:rPr>
        <w:t xml:space="preserve">, the organisational </w:t>
      </w:r>
      <w:r w:rsidR="00DC1CEA">
        <w:rPr>
          <w:rFonts w:ascii="Arial" w:hAnsi="Arial" w:cs="Arial"/>
          <w:sz w:val="22"/>
          <w:szCs w:val="22"/>
        </w:rPr>
        <w:t>culture</w:t>
      </w:r>
      <w:r w:rsidR="00666956">
        <w:rPr>
          <w:rFonts w:ascii="Arial" w:hAnsi="Arial" w:cs="Arial"/>
          <w:sz w:val="22"/>
          <w:szCs w:val="22"/>
        </w:rPr>
        <w:t xml:space="preserve"> </w:t>
      </w:r>
      <w:r w:rsidR="00DC1CEA">
        <w:rPr>
          <w:rFonts w:ascii="Arial" w:hAnsi="Arial" w:cs="Arial"/>
          <w:sz w:val="22"/>
          <w:szCs w:val="22"/>
        </w:rPr>
        <w:t>of the company should also be focused</w:t>
      </w:r>
      <w:r w:rsidR="00063331">
        <w:rPr>
          <w:rFonts w:ascii="Arial" w:hAnsi="Arial" w:cs="Arial"/>
          <w:sz w:val="22"/>
          <w:szCs w:val="22"/>
        </w:rPr>
        <w:t xml:space="preserve"> more</w:t>
      </w:r>
      <w:r w:rsidR="00DC1CEA">
        <w:rPr>
          <w:rFonts w:ascii="Arial" w:hAnsi="Arial" w:cs="Arial"/>
          <w:sz w:val="22"/>
          <w:szCs w:val="22"/>
        </w:rPr>
        <w:t xml:space="preserve"> on the customer and employees</w:t>
      </w:r>
      <w:r w:rsidR="00063331">
        <w:rPr>
          <w:rFonts w:ascii="Arial" w:hAnsi="Arial" w:cs="Arial"/>
          <w:sz w:val="22"/>
          <w:szCs w:val="22"/>
        </w:rPr>
        <w:t xml:space="preserve"> </w:t>
      </w:r>
      <w:r w:rsidR="001230B9">
        <w:rPr>
          <w:rFonts w:ascii="Arial" w:hAnsi="Arial" w:cs="Arial"/>
          <w:sz w:val="22"/>
          <w:szCs w:val="22"/>
        </w:rPr>
        <w:t>to</w:t>
      </w:r>
      <w:r w:rsidR="00CB7A8E">
        <w:rPr>
          <w:rFonts w:ascii="Arial" w:hAnsi="Arial" w:cs="Arial"/>
          <w:sz w:val="22"/>
          <w:szCs w:val="22"/>
        </w:rPr>
        <w:t xml:space="preserve"> </w:t>
      </w:r>
      <w:r w:rsidR="00063331">
        <w:rPr>
          <w:rFonts w:ascii="Arial" w:hAnsi="Arial" w:cs="Arial"/>
          <w:sz w:val="22"/>
          <w:szCs w:val="22"/>
        </w:rPr>
        <w:t xml:space="preserve">be more efficient and </w:t>
      </w:r>
      <w:r w:rsidR="00CB7A8E">
        <w:rPr>
          <w:rFonts w:ascii="Arial" w:hAnsi="Arial" w:cs="Arial"/>
          <w:sz w:val="22"/>
          <w:szCs w:val="22"/>
        </w:rPr>
        <w:t>have the performance</w:t>
      </w:r>
      <w:r w:rsidR="00C042D6">
        <w:rPr>
          <w:rFonts w:ascii="Arial" w:hAnsi="Arial" w:cs="Arial"/>
          <w:sz w:val="22"/>
          <w:szCs w:val="22"/>
        </w:rPr>
        <w:t xml:space="preserve"> that they aim for.</w:t>
      </w:r>
      <w:r w:rsidR="00CB7A8E">
        <w:rPr>
          <w:rFonts w:ascii="Arial" w:hAnsi="Arial" w:cs="Arial"/>
          <w:sz w:val="22"/>
          <w:szCs w:val="22"/>
        </w:rPr>
        <w:t xml:space="preserve"> </w:t>
      </w:r>
      <w:r w:rsidR="00DC1CEA">
        <w:rPr>
          <w:rFonts w:ascii="Arial" w:hAnsi="Arial" w:cs="Arial"/>
          <w:sz w:val="22"/>
          <w:szCs w:val="22"/>
        </w:rPr>
        <w:t xml:space="preserve"> </w:t>
      </w:r>
      <w:r w:rsidR="00F73417" w:rsidRPr="00A72098">
        <w:rPr>
          <w:rFonts w:ascii="Arial" w:hAnsi="Arial" w:cs="Arial"/>
          <w:sz w:val="22"/>
          <w:szCs w:val="22"/>
        </w:rPr>
        <w:t xml:space="preserve"> </w:t>
      </w:r>
    </w:p>
    <w:p w14:paraId="5E3B057C" w14:textId="79C06316" w:rsidR="00D44062" w:rsidRPr="00A72098" w:rsidRDefault="00D44062" w:rsidP="00A72098">
      <w:pPr>
        <w:spacing w:line="360" w:lineRule="auto"/>
        <w:jc w:val="both"/>
        <w:rPr>
          <w:rFonts w:ascii="Arial" w:hAnsi="Arial" w:cs="Arial"/>
          <w:sz w:val="22"/>
          <w:szCs w:val="22"/>
        </w:rPr>
      </w:pPr>
      <w:r w:rsidRPr="00A72098">
        <w:rPr>
          <w:rFonts w:ascii="Arial" w:hAnsi="Arial" w:cs="Arial"/>
          <w:sz w:val="22"/>
          <w:szCs w:val="22"/>
        </w:rPr>
        <w:t xml:space="preserve">This report has analysed </w:t>
      </w:r>
      <w:r w:rsidR="006C2A12" w:rsidRPr="00A72098">
        <w:rPr>
          <w:rFonts w:ascii="Arial" w:hAnsi="Arial" w:cs="Arial"/>
          <w:sz w:val="22"/>
          <w:szCs w:val="22"/>
        </w:rPr>
        <w:t>different external factors that has made changes to the organisational effectiveness</w:t>
      </w:r>
      <w:r w:rsidR="008801CC" w:rsidRPr="00A72098">
        <w:rPr>
          <w:rFonts w:ascii="Arial" w:hAnsi="Arial" w:cs="Arial"/>
          <w:sz w:val="22"/>
          <w:szCs w:val="22"/>
        </w:rPr>
        <w:t xml:space="preserve"> and performance as it </w:t>
      </w:r>
      <w:r w:rsidR="00A9414F" w:rsidRPr="00A72098">
        <w:rPr>
          <w:rFonts w:ascii="Arial" w:hAnsi="Arial" w:cs="Arial"/>
          <w:sz w:val="22"/>
          <w:szCs w:val="22"/>
        </w:rPr>
        <w:t xml:space="preserve">has been strongly affected, the company has managed to </w:t>
      </w:r>
      <w:r w:rsidR="00A03436" w:rsidRPr="00A72098">
        <w:rPr>
          <w:rFonts w:ascii="Arial" w:hAnsi="Arial" w:cs="Arial"/>
          <w:sz w:val="22"/>
          <w:szCs w:val="22"/>
        </w:rPr>
        <w:t>implement changes during the pandemic ensuring a safe place to work, and the company also has been working on strate</w:t>
      </w:r>
      <w:r w:rsidR="00C92D26" w:rsidRPr="00A72098">
        <w:rPr>
          <w:rFonts w:ascii="Arial" w:hAnsi="Arial" w:cs="Arial"/>
          <w:sz w:val="22"/>
          <w:szCs w:val="22"/>
        </w:rPr>
        <w:t>gies to the Brexit challenges.</w:t>
      </w:r>
    </w:p>
    <w:p w14:paraId="64A629F1" w14:textId="03B58692" w:rsidR="00C92D26" w:rsidRPr="00A72098" w:rsidRDefault="00C92D26" w:rsidP="00A72098">
      <w:pPr>
        <w:spacing w:line="360" w:lineRule="auto"/>
        <w:jc w:val="both"/>
        <w:rPr>
          <w:rFonts w:ascii="Arial" w:hAnsi="Arial" w:cs="Arial"/>
          <w:sz w:val="22"/>
          <w:szCs w:val="22"/>
        </w:rPr>
      </w:pPr>
      <w:r w:rsidRPr="00A72098">
        <w:rPr>
          <w:rFonts w:ascii="Arial" w:hAnsi="Arial" w:cs="Arial"/>
          <w:sz w:val="22"/>
          <w:szCs w:val="22"/>
        </w:rPr>
        <w:t>Moreover, this report has analysed the company’ s organisational culture driven into change during the external changes</w:t>
      </w:r>
      <w:r w:rsidR="007876D3" w:rsidRPr="00A72098">
        <w:rPr>
          <w:rFonts w:ascii="Arial" w:hAnsi="Arial" w:cs="Arial"/>
          <w:sz w:val="22"/>
          <w:szCs w:val="22"/>
        </w:rPr>
        <w:t xml:space="preserve"> and has shown how the company has acted </w:t>
      </w:r>
      <w:r w:rsidR="00D74AED" w:rsidRPr="00A72098">
        <w:rPr>
          <w:rFonts w:ascii="Arial" w:hAnsi="Arial" w:cs="Arial"/>
          <w:sz w:val="22"/>
          <w:szCs w:val="22"/>
        </w:rPr>
        <w:t xml:space="preserve">to retrieve its effectiveness and performance </w:t>
      </w:r>
      <w:r w:rsidR="00CD5E3D" w:rsidRPr="00A72098">
        <w:rPr>
          <w:rFonts w:ascii="Arial" w:hAnsi="Arial" w:cs="Arial"/>
          <w:sz w:val="22"/>
          <w:szCs w:val="22"/>
        </w:rPr>
        <w:t>by using new strategies on the daily tasks.</w:t>
      </w:r>
    </w:p>
    <w:p w14:paraId="65F83819" w14:textId="7E8D0599" w:rsidR="00CD5E3D" w:rsidRPr="00A72098" w:rsidRDefault="00CD5E3D" w:rsidP="00A72098">
      <w:pPr>
        <w:spacing w:line="360" w:lineRule="auto"/>
        <w:jc w:val="both"/>
        <w:rPr>
          <w:rFonts w:ascii="Arial" w:hAnsi="Arial" w:cs="Arial"/>
          <w:sz w:val="22"/>
          <w:szCs w:val="22"/>
        </w:rPr>
      </w:pPr>
    </w:p>
    <w:p w14:paraId="031CBBB7" w14:textId="77777777" w:rsidR="00CD5E3D" w:rsidRPr="00A72098" w:rsidRDefault="00CD5E3D" w:rsidP="00A72098">
      <w:pPr>
        <w:spacing w:line="360" w:lineRule="auto"/>
        <w:jc w:val="both"/>
        <w:rPr>
          <w:rFonts w:ascii="Arial" w:hAnsi="Arial" w:cs="Arial"/>
          <w:sz w:val="22"/>
          <w:szCs w:val="22"/>
        </w:rPr>
      </w:pPr>
    </w:p>
    <w:p w14:paraId="1B8ED4C1" w14:textId="1C122FC8" w:rsidR="00D44062" w:rsidRDefault="009A5A50" w:rsidP="009250ED">
      <w:pPr>
        <w:pStyle w:val="Heading1"/>
        <w:spacing w:line="360" w:lineRule="auto"/>
        <w:jc w:val="both"/>
      </w:pPr>
      <w:bookmarkStart w:id="18" w:name="_Toc81854277"/>
      <w:r>
        <w:t>Reflection using Gibbs</w:t>
      </w:r>
      <w:r w:rsidR="009250ED">
        <w:t>’s model (1988)</w:t>
      </w:r>
      <w:bookmarkEnd w:id="18"/>
    </w:p>
    <w:p w14:paraId="00BFD77D" w14:textId="7937895B" w:rsidR="009250ED" w:rsidRDefault="009250ED" w:rsidP="009250ED"/>
    <w:p w14:paraId="58650A79" w14:textId="1625E28C" w:rsidR="009A1962" w:rsidRDefault="00ED7369" w:rsidP="00ED7369">
      <w:pPr>
        <w:jc w:val="both"/>
        <w:rPr>
          <w:rFonts w:ascii="Times New Roman" w:hAnsi="Times New Roman" w:cs="Times New Roman"/>
        </w:rPr>
      </w:pPr>
      <w:r w:rsidRPr="00F00239">
        <w:rPr>
          <w:rFonts w:ascii="Times New Roman" w:hAnsi="Times New Roman" w:cs="Times New Roman"/>
        </w:rPr>
        <w:t xml:space="preserve">Gibb’s reflective model (1988) </w:t>
      </w:r>
      <w:r>
        <w:rPr>
          <w:rFonts w:ascii="Times New Roman" w:hAnsi="Times New Roman" w:cs="Times New Roman"/>
        </w:rPr>
        <w:t xml:space="preserve"> a tool used in individual reflection, that </w:t>
      </w:r>
      <w:r w:rsidR="007F27BC">
        <w:rPr>
          <w:rFonts w:ascii="Times New Roman" w:hAnsi="Times New Roman" w:cs="Times New Roman"/>
        </w:rPr>
        <w:t>helps to reflect on the past learning and help</w:t>
      </w:r>
      <w:r w:rsidR="00376B92">
        <w:rPr>
          <w:rFonts w:ascii="Times New Roman" w:hAnsi="Times New Roman" w:cs="Times New Roman"/>
        </w:rPr>
        <w:t xml:space="preserve">s to improve skills and also to make a plan for the future, therefore </w:t>
      </w:r>
      <w:r w:rsidR="00D2206A">
        <w:rPr>
          <w:rFonts w:ascii="Times New Roman" w:hAnsi="Times New Roman" w:cs="Times New Roman"/>
        </w:rPr>
        <w:t xml:space="preserve">in the description component of the </w:t>
      </w:r>
      <w:r w:rsidR="007C55F5">
        <w:rPr>
          <w:rFonts w:ascii="Times New Roman" w:hAnsi="Times New Roman" w:cs="Times New Roman"/>
        </w:rPr>
        <w:t xml:space="preserve">model, </w:t>
      </w:r>
      <w:r w:rsidR="00B4582E">
        <w:rPr>
          <w:rFonts w:ascii="Times New Roman" w:hAnsi="Times New Roman" w:cs="Times New Roman"/>
        </w:rPr>
        <w:t>I have learned more about organisational culture and different tools that can affect organisational culture</w:t>
      </w:r>
      <w:r w:rsidR="00D428BB">
        <w:rPr>
          <w:rFonts w:ascii="Times New Roman" w:hAnsi="Times New Roman" w:cs="Times New Roman"/>
        </w:rPr>
        <w:t xml:space="preserve">, in the </w:t>
      </w:r>
      <w:r w:rsidR="00483D22">
        <w:rPr>
          <w:rFonts w:ascii="Times New Roman" w:hAnsi="Times New Roman" w:cs="Times New Roman"/>
        </w:rPr>
        <w:t xml:space="preserve">feelings component, I was feeling </w:t>
      </w:r>
      <w:r w:rsidR="00230F8D">
        <w:rPr>
          <w:rFonts w:ascii="Times New Roman" w:hAnsi="Times New Roman" w:cs="Times New Roman"/>
        </w:rPr>
        <w:t xml:space="preserve">anxious at the begging of the term because I felt that this module is to difficult, but I found </w:t>
      </w:r>
      <w:r w:rsidR="009A1962">
        <w:rPr>
          <w:rFonts w:ascii="Times New Roman" w:hAnsi="Times New Roman" w:cs="Times New Roman"/>
        </w:rPr>
        <w:t xml:space="preserve">support from the </w:t>
      </w:r>
      <w:r w:rsidR="008D68C7">
        <w:rPr>
          <w:rFonts w:ascii="Times New Roman" w:hAnsi="Times New Roman" w:cs="Times New Roman"/>
        </w:rPr>
        <w:t>teacher</w:t>
      </w:r>
      <w:r w:rsidR="009A1962">
        <w:rPr>
          <w:rFonts w:ascii="Times New Roman" w:hAnsi="Times New Roman" w:cs="Times New Roman"/>
        </w:rPr>
        <w:t xml:space="preserve"> which helped to understand better the subject.</w:t>
      </w:r>
    </w:p>
    <w:p w14:paraId="4670D200" w14:textId="77777777" w:rsidR="00EB3D89" w:rsidRDefault="00EB3D89" w:rsidP="00ED7369">
      <w:pPr>
        <w:jc w:val="both"/>
        <w:rPr>
          <w:rFonts w:ascii="Times New Roman" w:hAnsi="Times New Roman" w:cs="Times New Roman"/>
        </w:rPr>
      </w:pPr>
    </w:p>
    <w:p w14:paraId="00ACD970" w14:textId="2BA30621" w:rsidR="00935C6A" w:rsidRDefault="00935C6A" w:rsidP="00ED7369">
      <w:pPr>
        <w:jc w:val="both"/>
        <w:rPr>
          <w:rFonts w:ascii="Times New Roman" w:hAnsi="Times New Roman" w:cs="Times New Roman"/>
        </w:rPr>
      </w:pPr>
      <w:r>
        <w:rPr>
          <w:rFonts w:ascii="Times New Roman" w:hAnsi="Times New Roman" w:cs="Times New Roman"/>
        </w:rPr>
        <w:t>Evaluation, in this part, personally</w:t>
      </w:r>
      <w:r w:rsidR="0020019E">
        <w:rPr>
          <w:rFonts w:ascii="Times New Roman" w:hAnsi="Times New Roman" w:cs="Times New Roman"/>
        </w:rPr>
        <w:t xml:space="preserve">, learning about the different aspects of the organisational </w:t>
      </w:r>
      <w:r w:rsidR="000A045F">
        <w:rPr>
          <w:rFonts w:ascii="Times New Roman" w:hAnsi="Times New Roman" w:cs="Times New Roman"/>
        </w:rPr>
        <w:t>culture, has offered a wider idea on how organisation</w:t>
      </w:r>
      <w:r w:rsidR="008D68C7">
        <w:rPr>
          <w:rFonts w:ascii="Times New Roman" w:hAnsi="Times New Roman" w:cs="Times New Roman"/>
        </w:rPr>
        <w:t xml:space="preserve"> can suffer</w:t>
      </w:r>
      <w:r w:rsidR="0046032F">
        <w:rPr>
          <w:rFonts w:ascii="Times New Roman" w:hAnsi="Times New Roman" w:cs="Times New Roman"/>
        </w:rPr>
        <w:t xml:space="preserve"> from </w:t>
      </w:r>
      <w:r w:rsidR="001230B9">
        <w:rPr>
          <w:rFonts w:ascii="Times New Roman" w:hAnsi="Times New Roman" w:cs="Times New Roman"/>
        </w:rPr>
        <w:t>external changes</w:t>
      </w:r>
      <w:r w:rsidR="000A045F">
        <w:rPr>
          <w:rFonts w:ascii="Times New Roman" w:hAnsi="Times New Roman" w:cs="Times New Roman"/>
        </w:rPr>
        <w:t xml:space="preserve"> can </w:t>
      </w:r>
      <w:r w:rsidR="000A045F">
        <w:rPr>
          <w:rFonts w:ascii="Times New Roman" w:hAnsi="Times New Roman" w:cs="Times New Roman"/>
        </w:rPr>
        <w:lastRenderedPageBreak/>
        <w:t xml:space="preserve">implement new strategies </w:t>
      </w:r>
      <w:r w:rsidR="0015127D">
        <w:rPr>
          <w:rFonts w:ascii="Times New Roman" w:hAnsi="Times New Roman" w:cs="Times New Roman"/>
        </w:rPr>
        <w:t>to</w:t>
      </w:r>
      <w:r w:rsidR="008D68C7">
        <w:rPr>
          <w:rFonts w:ascii="Times New Roman" w:hAnsi="Times New Roman" w:cs="Times New Roman"/>
        </w:rPr>
        <w:t xml:space="preserve"> have efficiency and performance</w:t>
      </w:r>
      <w:r w:rsidR="0046032F">
        <w:rPr>
          <w:rFonts w:ascii="Times New Roman" w:hAnsi="Times New Roman" w:cs="Times New Roman"/>
        </w:rPr>
        <w:t xml:space="preserve"> </w:t>
      </w:r>
      <w:r w:rsidR="00FF572B">
        <w:rPr>
          <w:rFonts w:ascii="Times New Roman" w:hAnsi="Times New Roman" w:cs="Times New Roman"/>
        </w:rPr>
        <w:t>and</w:t>
      </w:r>
      <w:r w:rsidR="0046032F">
        <w:rPr>
          <w:rFonts w:ascii="Times New Roman" w:hAnsi="Times New Roman" w:cs="Times New Roman"/>
        </w:rPr>
        <w:t xml:space="preserve"> the importance of using tools as Pestle analysis, or porter Five fo</w:t>
      </w:r>
      <w:r w:rsidR="00C90912">
        <w:rPr>
          <w:rFonts w:ascii="Times New Roman" w:hAnsi="Times New Roman" w:cs="Times New Roman"/>
        </w:rPr>
        <w:t xml:space="preserve">rces to </w:t>
      </w:r>
      <w:r w:rsidR="0015127D">
        <w:rPr>
          <w:rFonts w:ascii="Times New Roman" w:hAnsi="Times New Roman" w:cs="Times New Roman"/>
        </w:rPr>
        <w:t>assess</w:t>
      </w:r>
      <w:r w:rsidR="00C90912">
        <w:rPr>
          <w:rFonts w:ascii="Times New Roman" w:hAnsi="Times New Roman" w:cs="Times New Roman"/>
        </w:rPr>
        <w:t xml:space="preserve"> the external environment</w:t>
      </w:r>
      <w:r w:rsidR="00105C7A">
        <w:rPr>
          <w:rFonts w:ascii="Times New Roman" w:hAnsi="Times New Roman" w:cs="Times New Roman"/>
        </w:rPr>
        <w:t xml:space="preserve">, cultural web on </w:t>
      </w:r>
      <w:r w:rsidR="00565593">
        <w:rPr>
          <w:rFonts w:ascii="Times New Roman" w:hAnsi="Times New Roman" w:cs="Times New Roman"/>
        </w:rPr>
        <w:t xml:space="preserve">assessing the internal factors of the company that can affect the culture </w:t>
      </w:r>
      <w:r w:rsidR="000A4F7D">
        <w:rPr>
          <w:rFonts w:ascii="Times New Roman" w:hAnsi="Times New Roman" w:cs="Times New Roman"/>
        </w:rPr>
        <w:t>of company</w:t>
      </w:r>
      <w:r w:rsidR="004F5BFE">
        <w:rPr>
          <w:rFonts w:ascii="Times New Roman" w:hAnsi="Times New Roman" w:cs="Times New Roman"/>
        </w:rPr>
        <w:t>.</w:t>
      </w:r>
    </w:p>
    <w:p w14:paraId="2D120FB2" w14:textId="37BD4E8B" w:rsidR="004F5BFE" w:rsidRDefault="002C2534" w:rsidP="00ED7369">
      <w:pPr>
        <w:jc w:val="both"/>
        <w:rPr>
          <w:rFonts w:ascii="Times New Roman" w:hAnsi="Times New Roman" w:cs="Times New Roman"/>
        </w:rPr>
      </w:pPr>
      <w:r>
        <w:rPr>
          <w:rFonts w:ascii="Times New Roman" w:hAnsi="Times New Roman" w:cs="Times New Roman"/>
        </w:rPr>
        <w:t xml:space="preserve">In the analysis part of the Gibb’s model, I </w:t>
      </w:r>
      <w:r w:rsidR="008F1CA9">
        <w:rPr>
          <w:rFonts w:ascii="Times New Roman" w:hAnsi="Times New Roman" w:cs="Times New Roman"/>
        </w:rPr>
        <w:t>can say that, I have learned</w:t>
      </w:r>
      <w:r w:rsidR="00C00446">
        <w:rPr>
          <w:rFonts w:ascii="Times New Roman" w:hAnsi="Times New Roman" w:cs="Times New Roman"/>
        </w:rPr>
        <w:t xml:space="preserve"> new ways of assessing a company’s performance and </w:t>
      </w:r>
      <w:r w:rsidR="00D662DD">
        <w:rPr>
          <w:rFonts w:ascii="Times New Roman" w:hAnsi="Times New Roman" w:cs="Times New Roman"/>
        </w:rPr>
        <w:t>external and internal factors</w:t>
      </w:r>
      <w:r w:rsidR="008F1CA9">
        <w:rPr>
          <w:rFonts w:ascii="Times New Roman" w:hAnsi="Times New Roman" w:cs="Times New Roman"/>
        </w:rPr>
        <w:t xml:space="preserve"> and enhanced my IT skill,</w:t>
      </w:r>
      <w:r w:rsidR="00D662DD">
        <w:rPr>
          <w:rFonts w:ascii="Times New Roman" w:hAnsi="Times New Roman" w:cs="Times New Roman"/>
        </w:rPr>
        <w:t xml:space="preserve"> </w:t>
      </w:r>
      <w:r w:rsidR="00C466BE">
        <w:rPr>
          <w:rFonts w:ascii="Times New Roman" w:hAnsi="Times New Roman" w:cs="Times New Roman"/>
        </w:rPr>
        <w:t>personally</w:t>
      </w:r>
      <w:r w:rsidR="00D662DD">
        <w:rPr>
          <w:rFonts w:ascii="Times New Roman" w:hAnsi="Times New Roman" w:cs="Times New Roman"/>
        </w:rPr>
        <w:t xml:space="preserve">, </w:t>
      </w:r>
      <w:r w:rsidR="00C466BE">
        <w:rPr>
          <w:rFonts w:ascii="Times New Roman" w:hAnsi="Times New Roman" w:cs="Times New Roman"/>
        </w:rPr>
        <w:t xml:space="preserve">more time to engage with this module would have been better for me, </w:t>
      </w:r>
      <w:r w:rsidR="00666D3F">
        <w:rPr>
          <w:rFonts w:ascii="Times New Roman" w:hAnsi="Times New Roman" w:cs="Times New Roman"/>
        </w:rPr>
        <w:t xml:space="preserve">I feel that this module has many points that are so general and </w:t>
      </w:r>
      <w:r w:rsidR="00F0699F">
        <w:rPr>
          <w:rFonts w:ascii="Times New Roman" w:hAnsi="Times New Roman" w:cs="Times New Roman"/>
        </w:rPr>
        <w:t xml:space="preserve"> can </w:t>
      </w:r>
      <w:r w:rsidR="00666D3F">
        <w:rPr>
          <w:rFonts w:ascii="Times New Roman" w:hAnsi="Times New Roman" w:cs="Times New Roman"/>
        </w:rPr>
        <w:t>help any individual</w:t>
      </w:r>
      <w:r w:rsidR="00F0699F">
        <w:rPr>
          <w:rFonts w:ascii="Times New Roman" w:hAnsi="Times New Roman" w:cs="Times New Roman"/>
        </w:rPr>
        <w:t xml:space="preserve">, I definitely have enjoyed this module and the practical explanation given by the teacher, </w:t>
      </w:r>
      <w:r w:rsidR="006A36F6">
        <w:rPr>
          <w:rFonts w:ascii="Times New Roman" w:hAnsi="Times New Roman" w:cs="Times New Roman"/>
        </w:rPr>
        <w:t xml:space="preserve">I feel that teacher has made this module to be more enjoyable and to engage with </w:t>
      </w:r>
      <w:r w:rsidR="00EC1447">
        <w:rPr>
          <w:rFonts w:ascii="Times New Roman" w:hAnsi="Times New Roman" w:cs="Times New Roman"/>
        </w:rPr>
        <w:t>it.</w:t>
      </w:r>
    </w:p>
    <w:p w14:paraId="747AF3EC" w14:textId="77777777" w:rsidR="00565593" w:rsidRDefault="00565593" w:rsidP="00ED7369">
      <w:pPr>
        <w:jc w:val="both"/>
        <w:rPr>
          <w:rFonts w:ascii="Times New Roman" w:hAnsi="Times New Roman" w:cs="Times New Roman"/>
        </w:rPr>
      </w:pPr>
    </w:p>
    <w:p w14:paraId="14EFEB7A" w14:textId="66EB8355" w:rsidR="00EC1447" w:rsidRDefault="003B5FE8" w:rsidP="00ED7369">
      <w:pPr>
        <w:jc w:val="both"/>
        <w:rPr>
          <w:rFonts w:ascii="Times New Roman" w:hAnsi="Times New Roman" w:cs="Times New Roman"/>
        </w:rPr>
      </w:pPr>
      <w:r>
        <w:rPr>
          <w:rFonts w:ascii="Times New Roman" w:hAnsi="Times New Roman" w:cs="Times New Roman"/>
        </w:rPr>
        <w:t xml:space="preserve">Conclusion, </w:t>
      </w:r>
      <w:r w:rsidR="008625DD">
        <w:rPr>
          <w:rFonts w:ascii="Times New Roman" w:hAnsi="Times New Roman" w:cs="Times New Roman"/>
        </w:rPr>
        <w:t xml:space="preserve">I have </w:t>
      </w:r>
      <w:r w:rsidR="000A4F7D">
        <w:rPr>
          <w:rFonts w:ascii="Times New Roman" w:hAnsi="Times New Roman" w:cs="Times New Roman"/>
        </w:rPr>
        <w:t>learned,</w:t>
      </w:r>
      <w:r w:rsidR="008625DD">
        <w:rPr>
          <w:rFonts w:ascii="Times New Roman" w:hAnsi="Times New Roman" w:cs="Times New Roman"/>
        </w:rPr>
        <w:t xml:space="preserve"> and I </w:t>
      </w:r>
      <w:r w:rsidR="00AA1B7A">
        <w:rPr>
          <w:rFonts w:ascii="Times New Roman" w:hAnsi="Times New Roman" w:cs="Times New Roman"/>
        </w:rPr>
        <w:t>gained</w:t>
      </w:r>
      <w:r w:rsidR="008625DD">
        <w:rPr>
          <w:rFonts w:ascii="Times New Roman" w:hAnsi="Times New Roman" w:cs="Times New Roman"/>
        </w:rPr>
        <w:t xml:space="preserve"> knowledge </w:t>
      </w:r>
      <w:r w:rsidR="00AA1B7A">
        <w:rPr>
          <w:rFonts w:ascii="Times New Roman" w:hAnsi="Times New Roman" w:cs="Times New Roman"/>
        </w:rPr>
        <w:t xml:space="preserve">about how a </w:t>
      </w:r>
      <w:r w:rsidR="001230B9">
        <w:rPr>
          <w:rFonts w:ascii="Times New Roman" w:hAnsi="Times New Roman" w:cs="Times New Roman"/>
        </w:rPr>
        <w:t>company ‘</w:t>
      </w:r>
      <w:r w:rsidR="00AA1B7A">
        <w:rPr>
          <w:rFonts w:ascii="Times New Roman" w:hAnsi="Times New Roman" w:cs="Times New Roman"/>
        </w:rPr>
        <w:t xml:space="preserve">s culture can affect the performance of it, </w:t>
      </w:r>
      <w:r w:rsidR="00EE4A8A">
        <w:rPr>
          <w:rFonts w:ascii="Times New Roman" w:hAnsi="Times New Roman" w:cs="Times New Roman"/>
        </w:rPr>
        <w:t>the importance of the values, beliefs and attitudes of the company regards o</w:t>
      </w:r>
      <w:r w:rsidR="002829E3">
        <w:rPr>
          <w:rFonts w:ascii="Times New Roman" w:hAnsi="Times New Roman" w:cs="Times New Roman"/>
        </w:rPr>
        <w:t xml:space="preserve">n the </w:t>
      </w:r>
      <w:r w:rsidR="0015127D">
        <w:rPr>
          <w:rFonts w:ascii="Times New Roman" w:hAnsi="Times New Roman" w:cs="Times New Roman"/>
        </w:rPr>
        <w:t>employee’s</w:t>
      </w:r>
      <w:r w:rsidR="002829E3">
        <w:rPr>
          <w:rFonts w:ascii="Times New Roman" w:hAnsi="Times New Roman" w:cs="Times New Roman"/>
        </w:rPr>
        <w:t xml:space="preserve"> health and safety during the pandemic, </w:t>
      </w:r>
      <w:r w:rsidR="001F0A02">
        <w:rPr>
          <w:rFonts w:ascii="Times New Roman" w:hAnsi="Times New Roman" w:cs="Times New Roman"/>
        </w:rPr>
        <w:t xml:space="preserve">and the Brexit, </w:t>
      </w:r>
      <w:r w:rsidR="0073234F">
        <w:rPr>
          <w:rFonts w:ascii="Times New Roman" w:hAnsi="Times New Roman" w:cs="Times New Roman"/>
        </w:rPr>
        <w:t xml:space="preserve">I enjoyed learning about </w:t>
      </w:r>
      <w:r w:rsidR="008E60BC">
        <w:rPr>
          <w:rFonts w:ascii="Times New Roman" w:hAnsi="Times New Roman" w:cs="Times New Roman"/>
        </w:rPr>
        <w:t>Sainsbury’s organisational, understand the insights of the company.</w:t>
      </w:r>
    </w:p>
    <w:p w14:paraId="6F165780" w14:textId="0462AB22" w:rsidR="008E60BC" w:rsidRPr="00F00239" w:rsidRDefault="008E60BC" w:rsidP="00ED7369">
      <w:pPr>
        <w:jc w:val="both"/>
        <w:rPr>
          <w:rFonts w:ascii="Times New Roman" w:hAnsi="Times New Roman" w:cs="Times New Roman"/>
        </w:rPr>
      </w:pPr>
      <w:r>
        <w:rPr>
          <w:rFonts w:ascii="Times New Roman" w:hAnsi="Times New Roman" w:cs="Times New Roman"/>
        </w:rPr>
        <w:t xml:space="preserve">Action plan, for the </w:t>
      </w:r>
      <w:r w:rsidR="0015127D">
        <w:rPr>
          <w:rFonts w:ascii="Times New Roman" w:hAnsi="Times New Roman" w:cs="Times New Roman"/>
        </w:rPr>
        <w:t>future</w:t>
      </w:r>
      <w:r>
        <w:rPr>
          <w:rFonts w:ascii="Times New Roman" w:hAnsi="Times New Roman" w:cs="Times New Roman"/>
        </w:rPr>
        <w:t xml:space="preserve">, </w:t>
      </w:r>
      <w:r w:rsidR="0058646F">
        <w:rPr>
          <w:rFonts w:ascii="Times New Roman" w:hAnsi="Times New Roman" w:cs="Times New Roman"/>
        </w:rPr>
        <w:t xml:space="preserve">I </w:t>
      </w:r>
      <w:r w:rsidR="00850BDA">
        <w:rPr>
          <w:rFonts w:ascii="Times New Roman" w:hAnsi="Times New Roman" w:cs="Times New Roman"/>
        </w:rPr>
        <w:t xml:space="preserve">would like to improve my </w:t>
      </w:r>
      <w:r w:rsidR="006B5883">
        <w:rPr>
          <w:rFonts w:ascii="Times New Roman" w:hAnsi="Times New Roman" w:cs="Times New Roman"/>
        </w:rPr>
        <w:t xml:space="preserve">presence in the class, be more participative by asking or answering questions </w:t>
      </w:r>
      <w:r w:rsidR="00733DE1">
        <w:rPr>
          <w:rFonts w:ascii="Times New Roman" w:hAnsi="Times New Roman" w:cs="Times New Roman"/>
        </w:rPr>
        <w:t xml:space="preserve">as engaging with the class, there is a bigger outcome </w:t>
      </w:r>
      <w:r w:rsidR="000D2BB7">
        <w:rPr>
          <w:rFonts w:ascii="Times New Roman" w:hAnsi="Times New Roman" w:cs="Times New Roman"/>
        </w:rPr>
        <w:t>received, moreover I will write more notes</w:t>
      </w:r>
      <w:r w:rsidR="00241ABD">
        <w:rPr>
          <w:rFonts w:ascii="Times New Roman" w:hAnsi="Times New Roman" w:cs="Times New Roman"/>
        </w:rPr>
        <w:t xml:space="preserve"> during the class and search for information </w:t>
      </w:r>
      <w:r w:rsidR="00FD4239">
        <w:rPr>
          <w:rFonts w:ascii="Times New Roman" w:hAnsi="Times New Roman" w:cs="Times New Roman"/>
        </w:rPr>
        <w:t xml:space="preserve">using the </w:t>
      </w:r>
      <w:r w:rsidR="001230B9">
        <w:rPr>
          <w:rFonts w:ascii="Times New Roman" w:hAnsi="Times New Roman" w:cs="Times New Roman"/>
        </w:rPr>
        <w:t>library</w:t>
      </w:r>
      <w:r w:rsidR="00FD4239">
        <w:rPr>
          <w:rFonts w:ascii="Times New Roman" w:hAnsi="Times New Roman" w:cs="Times New Roman"/>
        </w:rPr>
        <w:t xml:space="preserve"> website provided by the University</w:t>
      </w:r>
      <w:r w:rsidR="00EB3D89">
        <w:rPr>
          <w:rFonts w:ascii="Times New Roman" w:hAnsi="Times New Roman" w:cs="Times New Roman"/>
        </w:rPr>
        <w:t xml:space="preserve"> after each lesson.</w:t>
      </w:r>
    </w:p>
    <w:p w14:paraId="629D58AD" w14:textId="77777777" w:rsidR="00ED7369" w:rsidRPr="009250ED" w:rsidRDefault="00ED7369" w:rsidP="009250ED"/>
    <w:p w14:paraId="2DD432EA" w14:textId="40B1FEF8" w:rsidR="00B8752A" w:rsidRPr="00A72098" w:rsidRDefault="00B8752A" w:rsidP="00A72098">
      <w:pPr>
        <w:spacing w:line="360" w:lineRule="auto"/>
        <w:jc w:val="both"/>
        <w:rPr>
          <w:rFonts w:ascii="Arial" w:hAnsi="Arial" w:cs="Arial"/>
          <w:sz w:val="22"/>
          <w:szCs w:val="22"/>
        </w:rPr>
      </w:pPr>
    </w:p>
    <w:p w14:paraId="078F4045" w14:textId="1DA1582E" w:rsidR="00B8752A" w:rsidRPr="00A72098" w:rsidRDefault="00B8752A" w:rsidP="00A72098">
      <w:pPr>
        <w:spacing w:line="360" w:lineRule="auto"/>
        <w:jc w:val="both"/>
        <w:rPr>
          <w:rFonts w:ascii="Arial" w:hAnsi="Arial" w:cs="Arial"/>
          <w:sz w:val="22"/>
          <w:szCs w:val="22"/>
        </w:rPr>
      </w:pPr>
    </w:p>
    <w:p w14:paraId="51C0B0A1" w14:textId="77777777" w:rsidR="00B8752A" w:rsidRPr="00A72098" w:rsidRDefault="00B8752A" w:rsidP="00A72098">
      <w:pPr>
        <w:spacing w:line="360" w:lineRule="auto"/>
        <w:jc w:val="both"/>
        <w:rPr>
          <w:rFonts w:ascii="Arial" w:hAnsi="Arial" w:cs="Arial"/>
          <w:sz w:val="22"/>
          <w:szCs w:val="22"/>
        </w:rPr>
      </w:pPr>
    </w:p>
    <w:p w14:paraId="2D0C90B8" w14:textId="768B49F8" w:rsidR="00683960" w:rsidRDefault="00683960" w:rsidP="00A72098">
      <w:pPr>
        <w:spacing w:line="360" w:lineRule="auto"/>
        <w:jc w:val="both"/>
        <w:rPr>
          <w:rFonts w:ascii="Arial" w:hAnsi="Arial" w:cs="Arial"/>
          <w:sz w:val="22"/>
          <w:szCs w:val="22"/>
        </w:rPr>
      </w:pPr>
    </w:p>
    <w:p w14:paraId="58A19BD0" w14:textId="4AE369FB" w:rsidR="00670CF3" w:rsidRDefault="00670CF3" w:rsidP="00A72098">
      <w:pPr>
        <w:spacing w:line="360" w:lineRule="auto"/>
        <w:jc w:val="both"/>
        <w:rPr>
          <w:rFonts w:ascii="Arial" w:hAnsi="Arial" w:cs="Arial"/>
          <w:sz w:val="22"/>
          <w:szCs w:val="22"/>
        </w:rPr>
      </w:pPr>
    </w:p>
    <w:p w14:paraId="11659FD9" w14:textId="02B1FD43" w:rsidR="00670CF3" w:rsidRDefault="00670CF3" w:rsidP="00A72098">
      <w:pPr>
        <w:spacing w:line="360" w:lineRule="auto"/>
        <w:jc w:val="both"/>
        <w:rPr>
          <w:rFonts w:ascii="Arial" w:hAnsi="Arial" w:cs="Arial"/>
          <w:sz w:val="22"/>
          <w:szCs w:val="22"/>
        </w:rPr>
      </w:pPr>
    </w:p>
    <w:p w14:paraId="014D9403" w14:textId="1833F210" w:rsidR="00670CF3" w:rsidRDefault="00670CF3" w:rsidP="00A72098">
      <w:pPr>
        <w:spacing w:line="360" w:lineRule="auto"/>
        <w:jc w:val="both"/>
        <w:rPr>
          <w:rFonts w:ascii="Arial" w:hAnsi="Arial" w:cs="Arial"/>
          <w:sz w:val="22"/>
          <w:szCs w:val="22"/>
        </w:rPr>
      </w:pPr>
    </w:p>
    <w:p w14:paraId="1BDA186A" w14:textId="18E76199" w:rsidR="00670CF3" w:rsidRDefault="00670CF3" w:rsidP="00A72098">
      <w:pPr>
        <w:spacing w:line="360" w:lineRule="auto"/>
        <w:jc w:val="both"/>
        <w:rPr>
          <w:rFonts w:ascii="Arial" w:hAnsi="Arial" w:cs="Arial"/>
          <w:sz w:val="22"/>
          <w:szCs w:val="22"/>
        </w:rPr>
      </w:pPr>
    </w:p>
    <w:p w14:paraId="7F97F462" w14:textId="03875096" w:rsidR="00670CF3" w:rsidRDefault="00670CF3" w:rsidP="00A72098">
      <w:pPr>
        <w:spacing w:line="360" w:lineRule="auto"/>
        <w:jc w:val="both"/>
        <w:rPr>
          <w:rFonts w:ascii="Arial" w:hAnsi="Arial" w:cs="Arial"/>
          <w:sz w:val="22"/>
          <w:szCs w:val="22"/>
        </w:rPr>
      </w:pPr>
    </w:p>
    <w:p w14:paraId="792B3D11" w14:textId="0AD2A652" w:rsidR="00670CF3" w:rsidRDefault="00670CF3" w:rsidP="00A72098">
      <w:pPr>
        <w:spacing w:line="360" w:lineRule="auto"/>
        <w:jc w:val="both"/>
        <w:rPr>
          <w:rFonts w:ascii="Arial" w:hAnsi="Arial" w:cs="Arial"/>
          <w:sz w:val="22"/>
          <w:szCs w:val="22"/>
        </w:rPr>
      </w:pPr>
    </w:p>
    <w:p w14:paraId="4E43560E" w14:textId="08492EC1" w:rsidR="00670CF3" w:rsidRDefault="00670CF3" w:rsidP="00A72098">
      <w:pPr>
        <w:spacing w:line="360" w:lineRule="auto"/>
        <w:jc w:val="both"/>
        <w:rPr>
          <w:rFonts w:ascii="Arial" w:hAnsi="Arial" w:cs="Arial"/>
          <w:sz w:val="22"/>
          <w:szCs w:val="22"/>
        </w:rPr>
      </w:pPr>
    </w:p>
    <w:p w14:paraId="7A936984" w14:textId="0443F121" w:rsidR="00670CF3" w:rsidRDefault="00670CF3" w:rsidP="00A72098">
      <w:pPr>
        <w:spacing w:line="360" w:lineRule="auto"/>
        <w:jc w:val="both"/>
        <w:rPr>
          <w:rFonts w:ascii="Arial" w:hAnsi="Arial" w:cs="Arial"/>
          <w:sz w:val="22"/>
          <w:szCs w:val="22"/>
        </w:rPr>
      </w:pPr>
    </w:p>
    <w:p w14:paraId="3D864259" w14:textId="62AC357C" w:rsidR="00670CF3" w:rsidRDefault="00670CF3" w:rsidP="00A72098">
      <w:pPr>
        <w:spacing w:line="360" w:lineRule="auto"/>
        <w:jc w:val="both"/>
        <w:rPr>
          <w:rFonts w:ascii="Arial" w:hAnsi="Arial" w:cs="Arial"/>
          <w:sz w:val="22"/>
          <w:szCs w:val="22"/>
        </w:rPr>
      </w:pPr>
    </w:p>
    <w:p w14:paraId="038CB822" w14:textId="48809AE9" w:rsidR="00670CF3" w:rsidRDefault="00670CF3" w:rsidP="00A72098">
      <w:pPr>
        <w:spacing w:line="360" w:lineRule="auto"/>
        <w:jc w:val="both"/>
        <w:rPr>
          <w:rFonts w:ascii="Arial" w:hAnsi="Arial" w:cs="Arial"/>
          <w:sz w:val="22"/>
          <w:szCs w:val="22"/>
        </w:rPr>
      </w:pPr>
    </w:p>
    <w:p w14:paraId="08C3BD15" w14:textId="58397956" w:rsidR="00670CF3" w:rsidRDefault="00670CF3" w:rsidP="00A72098">
      <w:pPr>
        <w:spacing w:line="360" w:lineRule="auto"/>
        <w:jc w:val="both"/>
        <w:rPr>
          <w:rFonts w:ascii="Arial" w:hAnsi="Arial" w:cs="Arial"/>
          <w:sz w:val="22"/>
          <w:szCs w:val="22"/>
        </w:rPr>
      </w:pPr>
    </w:p>
    <w:p w14:paraId="2FF0C69D" w14:textId="43003DDE" w:rsidR="00670CF3" w:rsidRDefault="00670CF3" w:rsidP="00A72098">
      <w:pPr>
        <w:spacing w:line="360" w:lineRule="auto"/>
        <w:jc w:val="both"/>
        <w:rPr>
          <w:rFonts w:ascii="Arial" w:hAnsi="Arial" w:cs="Arial"/>
          <w:sz w:val="22"/>
          <w:szCs w:val="22"/>
        </w:rPr>
      </w:pPr>
    </w:p>
    <w:p w14:paraId="7B523667" w14:textId="1BFDF592" w:rsidR="00670CF3" w:rsidRDefault="00670CF3" w:rsidP="00A72098">
      <w:pPr>
        <w:spacing w:line="360" w:lineRule="auto"/>
        <w:jc w:val="both"/>
        <w:rPr>
          <w:rFonts w:ascii="Arial" w:hAnsi="Arial" w:cs="Arial"/>
          <w:sz w:val="22"/>
          <w:szCs w:val="22"/>
        </w:rPr>
      </w:pPr>
    </w:p>
    <w:p w14:paraId="78C2A818" w14:textId="5EB79A8D" w:rsidR="00670CF3" w:rsidRDefault="00670CF3" w:rsidP="00A72098">
      <w:pPr>
        <w:spacing w:line="360" w:lineRule="auto"/>
        <w:jc w:val="both"/>
        <w:rPr>
          <w:rFonts w:ascii="Arial" w:hAnsi="Arial" w:cs="Arial"/>
          <w:sz w:val="22"/>
          <w:szCs w:val="22"/>
        </w:rPr>
      </w:pPr>
    </w:p>
    <w:p w14:paraId="44B0FA8C" w14:textId="5488B934" w:rsidR="00670CF3" w:rsidRDefault="00670CF3" w:rsidP="00A72098">
      <w:pPr>
        <w:spacing w:line="360" w:lineRule="auto"/>
        <w:jc w:val="both"/>
        <w:rPr>
          <w:rFonts w:ascii="Arial" w:hAnsi="Arial" w:cs="Arial"/>
          <w:sz w:val="22"/>
          <w:szCs w:val="22"/>
        </w:rPr>
      </w:pPr>
    </w:p>
    <w:p w14:paraId="1C35F2C2" w14:textId="5CAEC169" w:rsidR="00670CF3" w:rsidRDefault="00670CF3" w:rsidP="00A72098">
      <w:pPr>
        <w:spacing w:line="360" w:lineRule="auto"/>
        <w:jc w:val="both"/>
        <w:rPr>
          <w:rFonts w:ascii="Arial" w:hAnsi="Arial" w:cs="Arial"/>
          <w:sz w:val="22"/>
          <w:szCs w:val="22"/>
        </w:rPr>
      </w:pPr>
    </w:p>
    <w:p w14:paraId="373EB72E" w14:textId="7C0637F9" w:rsidR="00670CF3" w:rsidRDefault="00670CF3" w:rsidP="00A72098">
      <w:pPr>
        <w:spacing w:line="360" w:lineRule="auto"/>
        <w:jc w:val="both"/>
        <w:rPr>
          <w:rFonts w:ascii="Arial" w:hAnsi="Arial" w:cs="Arial"/>
          <w:sz w:val="22"/>
          <w:szCs w:val="22"/>
        </w:rPr>
      </w:pPr>
    </w:p>
    <w:p w14:paraId="159E4A9D" w14:textId="74A125F3" w:rsidR="00670CF3" w:rsidRDefault="00670CF3" w:rsidP="00A72098">
      <w:pPr>
        <w:spacing w:line="360" w:lineRule="auto"/>
        <w:jc w:val="both"/>
        <w:rPr>
          <w:rFonts w:ascii="Arial" w:hAnsi="Arial" w:cs="Arial"/>
          <w:sz w:val="22"/>
          <w:szCs w:val="22"/>
        </w:rPr>
      </w:pPr>
    </w:p>
    <w:p w14:paraId="6539CEF7" w14:textId="75C5C4F3" w:rsidR="00670CF3" w:rsidRDefault="00670CF3" w:rsidP="00A72098">
      <w:pPr>
        <w:spacing w:line="360" w:lineRule="auto"/>
        <w:jc w:val="both"/>
        <w:rPr>
          <w:rFonts w:ascii="Arial" w:hAnsi="Arial" w:cs="Arial"/>
          <w:sz w:val="22"/>
          <w:szCs w:val="22"/>
        </w:rPr>
      </w:pPr>
    </w:p>
    <w:p w14:paraId="3F219BB5" w14:textId="075F4B4B" w:rsidR="00670CF3" w:rsidRDefault="00670CF3" w:rsidP="00A72098">
      <w:pPr>
        <w:spacing w:line="360" w:lineRule="auto"/>
        <w:jc w:val="both"/>
        <w:rPr>
          <w:rFonts w:ascii="Arial" w:hAnsi="Arial" w:cs="Arial"/>
          <w:sz w:val="22"/>
          <w:szCs w:val="22"/>
        </w:rPr>
      </w:pPr>
    </w:p>
    <w:p w14:paraId="6DD83C3B" w14:textId="1B8BA849" w:rsidR="00670CF3" w:rsidRDefault="00670CF3" w:rsidP="00A72098">
      <w:pPr>
        <w:spacing w:line="360" w:lineRule="auto"/>
        <w:jc w:val="both"/>
        <w:rPr>
          <w:rFonts w:ascii="Arial" w:hAnsi="Arial" w:cs="Arial"/>
          <w:sz w:val="22"/>
          <w:szCs w:val="22"/>
        </w:rPr>
      </w:pPr>
    </w:p>
    <w:p w14:paraId="57C3ADF1" w14:textId="08F4E3F3" w:rsidR="00670CF3" w:rsidRDefault="00670CF3" w:rsidP="00A72098">
      <w:pPr>
        <w:spacing w:line="360" w:lineRule="auto"/>
        <w:jc w:val="both"/>
        <w:rPr>
          <w:rFonts w:ascii="Arial" w:hAnsi="Arial" w:cs="Arial"/>
          <w:sz w:val="22"/>
          <w:szCs w:val="22"/>
        </w:rPr>
      </w:pPr>
    </w:p>
    <w:p w14:paraId="35D99C3F" w14:textId="784BF4D9" w:rsidR="00670CF3" w:rsidRDefault="00670CF3" w:rsidP="00A72098">
      <w:pPr>
        <w:spacing w:line="360" w:lineRule="auto"/>
        <w:jc w:val="both"/>
        <w:rPr>
          <w:rFonts w:ascii="Arial" w:hAnsi="Arial" w:cs="Arial"/>
          <w:sz w:val="22"/>
          <w:szCs w:val="22"/>
        </w:rPr>
      </w:pPr>
    </w:p>
    <w:p w14:paraId="7E712FDE" w14:textId="77777777" w:rsidR="00670CF3" w:rsidRPr="00670CF3" w:rsidRDefault="00670CF3" w:rsidP="00670CF3">
      <w:pPr>
        <w:spacing w:after="240" w:line="360" w:lineRule="auto"/>
        <w:rPr>
          <w:rFonts w:ascii="Arial" w:eastAsia="Times New Roman" w:hAnsi="Arial" w:cs="Arial"/>
          <w:sz w:val="33"/>
          <w:szCs w:val="33"/>
          <w:lang w:eastAsia="en-GB"/>
        </w:rPr>
      </w:pPr>
      <w:r w:rsidRPr="00670CF3">
        <w:rPr>
          <w:rFonts w:ascii="Arial" w:eastAsia="Times New Roman" w:hAnsi="Arial" w:cs="Arial"/>
          <w:sz w:val="33"/>
          <w:szCs w:val="33"/>
          <w:lang w:eastAsia="en-GB"/>
        </w:rPr>
        <w:t>Reference list</w:t>
      </w:r>
    </w:p>
    <w:p w14:paraId="574652C1" w14:textId="77777777" w:rsidR="00670CF3" w:rsidRPr="00670CF3" w:rsidRDefault="00670CF3" w:rsidP="00670CF3">
      <w:pPr>
        <w:spacing w:after="240" w:line="360" w:lineRule="auto"/>
        <w:rPr>
          <w:rFonts w:ascii="Arial" w:eastAsia="Times New Roman" w:hAnsi="Arial" w:cs="Arial"/>
          <w:sz w:val="22"/>
          <w:szCs w:val="22"/>
          <w:lang w:eastAsia="en-GB"/>
        </w:rPr>
      </w:pPr>
      <w:proofErr w:type="spellStart"/>
      <w:r w:rsidRPr="00670CF3">
        <w:rPr>
          <w:rFonts w:ascii="Arial" w:eastAsia="Times New Roman" w:hAnsi="Arial" w:cs="Arial"/>
          <w:sz w:val="22"/>
          <w:szCs w:val="22"/>
          <w:lang w:eastAsia="en-GB"/>
        </w:rPr>
        <w:t>Blasquez</w:t>
      </w:r>
      <w:proofErr w:type="spellEnd"/>
      <w:r w:rsidRPr="00670CF3">
        <w:rPr>
          <w:rFonts w:ascii="Arial" w:eastAsia="Times New Roman" w:hAnsi="Arial" w:cs="Arial"/>
          <w:sz w:val="22"/>
          <w:szCs w:val="22"/>
          <w:lang w:eastAsia="en-GB"/>
        </w:rPr>
        <w:t xml:space="preserve">, A. (2021). </w:t>
      </w:r>
      <w:r w:rsidRPr="00670CF3">
        <w:rPr>
          <w:rFonts w:ascii="Arial" w:eastAsia="Times New Roman" w:hAnsi="Arial" w:cs="Arial"/>
          <w:i/>
          <w:iCs/>
          <w:sz w:val="22"/>
          <w:szCs w:val="22"/>
          <w:lang w:eastAsia="en-GB"/>
        </w:rPr>
        <w:t>Number of Sainsbury’s Stores in the United Kingdom (UK) from March 2009 to March 2021, by Convenience and Supermarket Types</w:t>
      </w:r>
      <w:r w:rsidRPr="00670CF3">
        <w:rPr>
          <w:rFonts w:ascii="Arial" w:eastAsia="Times New Roman" w:hAnsi="Arial" w:cs="Arial"/>
          <w:sz w:val="22"/>
          <w:szCs w:val="22"/>
          <w:lang w:eastAsia="en-GB"/>
        </w:rPr>
        <w:t>. [online] Statista. Available at: https://www.statista.com/statistics/386475/sainsburys-store-numbers-by-convenience-and-supermarket-united-kingdom-uk/ [Accessed 28 Jul. 2021].</w:t>
      </w:r>
    </w:p>
    <w:p w14:paraId="3FE1A0BD" w14:textId="1F964DB6" w:rsidR="00670CF3" w:rsidRPr="00670CF3" w:rsidRDefault="00670CF3" w:rsidP="00670CF3">
      <w:pPr>
        <w:spacing w:after="240" w:line="360" w:lineRule="auto"/>
        <w:rPr>
          <w:rFonts w:ascii="Arial" w:eastAsia="Times New Roman" w:hAnsi="Arial" w:cs="Arial"/>
          <w:sz w:val="22"/>
          <w:szCs w:val="22"/>
          <w:lang w:eastAsia="en-GB"/>
        </w:rPr>
      </w:pPr>
      <w:proofErr w:type="spellStart"/>
      <w:r w:rsidRPr="00670CF3">
        <w:rPr>
          <w:rFonts w:ascii="Arial" w:eastAsia="Times New Roman" w:hAnsi="Arial" w:cs="Arial"/>
          <w:sz w:val="22"/>
          <w:szCs w:val="22"/>
          <w:lang w:eastAsia="en-GB"/>
        </w:rPr>
        <w:t>Breinlich</w:t>
      </w:r>
      <w:proofErr w:type="spellEnd"/>
      <w:r w:rsidRPr="00670CF3">
        <w:rPr>
          <w:rFonts w:ascii="Arial" w:eastAsia="Times New Roman" w:hAnsi="Arial" w:cs="Arial"/>
          <w:sz w:val="22"/>
          <w:szCs w:val="22"/>
          <w:lang w:eastAsia="en-GB"/>
        </w:rPr>
        <w:t xml:space="preserve">, H., </w:t>
      </w:r>
      <w:proofErr w:type="spellStart"/>
      <w:r w:rsidRPr="00670CF3">
        <w:rPr>
          <w:rFonts w:ascii="Arial" w:eastAsia="Times New Roman" w:hAnsi="Arial" w:cs="Arial"/>
          <w:sz w:val="22"/>
          <w:szCs w:val="22"/>
          <w:lang w:eastAsia="en-GB"/>
        </w:rPr>
        <w:t>Leromain</w:t>
      </w:r>
      <w:proofErr w:type="spellEnd"/>
      <w:r w:rsidRPr="00670CF3">
        <w:rPr>
          <w:rFonts w:ascii="Arial" w:eastAsia="Times New Roman" w:hAnsi="Arial" w:cs="Arial"/>
          <w:sz w:val="22"/>
          <w:szCs w:val="22"/>
          <w:lang w:eastAsia="en-GB"/>
        </w:rPr>
        <w:t xml:space="preserve">, E., </w:t>
      </w:r>
      <w:proofErr w:type="spellStart"/>
      <w:r w:rsidRPr="00670CF3">
        <w:rPr>
          <w:rFonts w:ascii="Arial" w:eastAsia="Times New Roman" w:hAnsi="Arial" w:cs="Arial"/>
          <w:sz w:val="22"/>
          <w:szCs w:val="22"/>
          <w:lang w:eastAsia="en-GB"/>
        </w:rPr>
        <w:t>Novy</w:t>
      </w:r>
      <w:proofErr w:type="spellEnd"/>
      <w:r w:rsidRPr="00670CF3">
        <w:rPr>
          <w:rFonts w:ascii="Arial" w:eastAsia="Times New Roman" w:hAnsi="Arial" w:cs="Arial"/>
          <w:sz w:val="22"/>
          <w:szCs w:val="22"/>
          <w:lang w:eastAsia="en-GB"/>
        </w:rPr>
        <w:t xml:space="preserve">, D. and Sampson, T. (2021). </w:t>
      </w:r>
      <w:r w:rsidRPr="00670CF3">
        <w:rPr>
          <w:rFonts w:ascii="Arial" w:eastAsia="Times New Roman" w:hAnsi="Arial" w:cs="Arial"/>
          <w:i/>
          <w:iCs/>
          <w:sz w:val="22"/>
          <w:szCs w:val="22"/>
          <w:lang w:eastAsia="en-GB"/>
        </w:rPr>
        <w:t>The Brexit Vote, Inflation and UK Living Standards</w:t>
      </w:r>
      <w:r w:rsidRPr="00670CF3">
        <w:rPr>
          <w:rFonts w:ascii="Arial" w:eastAsia="Times New Roman" w:hAnsi="Arial" w:cs="Arial"/>
          <w:sz w:val="22"/>
          <w:szCs w:val="22"/>
          <w:lang w:eastAsia="en-GB"/>
        </w:rPr>
        <w:t>. [online</w:t>
      </w:r>
      <w:r w:rsidR="004E73A3" w:rsidRPr="00670CF3">
        <w:rPr>
          <w:rFonts w:ascii="Arial" w:eastAsia="Times New Roman" w:hAnsi="Arial" w:cs="Arial"/>
          <w:sz w:val="22"/>
          <w:szCs w:val="22"/>
          <w:lang w:eastAsia="en-GB"/>
        </w:rPr>
        <w:t>].</w:t>
      </w:r>
      <w:r w:rsidRPr="00670CF3">
        <w:rPr>
          <w:rFonts w:ascii="Arial" w:eastAsia="Times New Roman" w:hAnsi="Arial" w:cs="Arial"/>
          <w:sz w:val="22"/>
          <w:szCs w:val="22"/>
          <w:lang w:eastAsia="en-GB"/>
        </w:rPr>
        <w:t xml:space="preserve"> Available at: https://warwick.ac.uk/fac/soc/economics/staff/dnovy/brexitinflation.pdf [Accessed 22 Aug. 2021].</w:t>
      </w:r>
    </w:p>
    <w:p w14:paraId="4DE03858" w14:textId="23686A1E"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Burnett, S.-A. and Huisman, J. (2009). Universities’ Responses to Globalisation: </w:t>
      </w:r>
      <w:r w:rsidR="004E73A3" w:rsidRPr="00670CF3">
        <w:rPr>
          <w:rFonts w:ascii="Arial" w:eastAsia="Times New Roman" w:hAnsi="Arial" w:cs="Arial"/>
          <w:sz w:val="22"/>
          <w:szCs w:val="22"/>
          <w:lang w:eastAsia="en-GB"/>
        </w:rPr>
        <w:t>The</w:t>
      </w:r>
      <w:r w:rsidRPr="00670CF3">
        <w:rPr>
          <w:rFonts w:ascii="Arial" w:eastAsia="Times New Roman" w:hAnsi="Arial" w:cs="Arial"/>
          <w:sz w:val="22"/>
          <w:szCs w:val="22"/>
          <w:lang w:eastAsia="en-GB"/>
        </w:rPr>
        <w:t xml:space="preserve"> Influence of Organisational Culture. </w:t>
      </w:r>
      <w:r w:rsidRPr="00670CF3">
        <w:rPr>
          <w:rFonts w:ascii="Arial" w:eastAsia="Times New Roman" w:hAnsi="Arial" w:cs="Arial"/>
          <w:i/>
          <w:iCs/>
          <w:sz w:val="22"/>
          <w:szCs w:val="22"/>
          <w:lang w:eastAsia="en-GB"/>
        </w:rPr>
        <w:t>Journal of Studies in International Education</w:t>
      </w:r>
      <w:r w:rsidRPr="00670CF3">
        <w:rPr>
          <w:rFonts w:ascii="Arial" w:eastAsia="Times New Roman" w:hAnsi="Arial" w:cs="Arial"/>
          <w:sz w:val="22"/>
          <w:szCs w:val="22"/>
          <w:lang w:eastAsia="en-GB"/>
        </w:rPr>
        <w:t>, 14(2), pp.117–142.</w:t>
      </w:r>
    </w:p>
    <w:p w14:paraId="2DDE5EF6"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Chan, T.W., Henderson, M., </w:t>
      </w:r>
      <w:proofErr w:type="spellStart"/>
      <w:r w:rsidRPr="00670CF3">
        <w:rPr>
          <w:rFonts w:ascii="Arial" w:eastAsia="Times New Roman" w:hAnsi="Arial" w:cs="Arial"/>
          <w:sz w:val="22"/>
          <w:szCs w:val="22"/>
          <w:lang w:eastAsia="en-GB"/>
        </w:rPr>
        <w:t>Sironi</w:t>
      </w:r>
      <w:proofErr w:type="spellEnd"/>
      <w:r w:rsidRPr="00670CF3">
        <w:rPr>
          <w:rFonts w:ascii="Arial" w:eastAsia="Times New Roman" w:hAnsi="Arial" w:cs="Arial"/>
          <w:sz w:val="22"/>
          <w:szCs w:val="22"/>
          <w:lang w:eastAsia="en-GB"/>
        </w:rPr>
        <w:t xml:space="preserve">, M. and </w:t>
      </w:r>
      <w:proofErr w:type="spellStart"/>
      <w:r w:rsidRPr="00670CF3">
        <w:rPr>
          <w:rFonts w:ascii="Arial" w:eastAsia="Times New Roman" w:hAnsi="Arial" w:cs="Arial"/>
          <w:sz w:val="22"/>
          <w:szCs w:val="22"/>
          <w:lang w:eastAsia="en-GB"/>
        </w:rPr>
        <w:t>Kawalerowicz</w:t>
      </w:r>
      <w:proofErr w:type="spellEnd"/>
      <w:r w:rsidRPr="00670CF3">
        <w:rPr>
          <w:rFonts w:ascii="Arial" w:eastAsia="Times New Roman" w:hAnsi="Arial" w:cs="Arial"/>
          <w:sz w:val="22"/>
          <w:szCs w:val="22"/>
          <w:lang w:eastAsia="en-GB"/>
        </w:rPr>
        <w:t xml:space="preserve">, J. (2020). Understanding the Social and Cultural Bases of Brexit. </w:t>
      </w:r>
      <w:r w:rsidRPr="00670CF3">
        <w:rPr>
          <w:rFonts w:ascii="Arial" w:eastAsia="Times New Roman" w:hAnsi="Arial" w:cs="Arial"/>
          <w:i/>
          <w:iCs/>
          <w:sz w:val="22"/>
          <w:szCs w:val="22"/>
          <w:lang w:eastAsia="en-GB"/>
        </w:rPr>
        <w:t>The British Journal of Sociology</w:t>
      </w:r>
      <w:r w:rsidRPr="00670CF3">
        <w:rPr>
          <w:rFonts w:ascii="Arial" w:eastAsia="Times New Roman" w:hAnsi="Arial" w:cs="Arial"/>
          <w:sz w:val="22"/>
          <w:szCs w:val="22"/>
          <w:lang w:eastAsia="en-GB"/>
        </w:rPr>
        <w:t>, [online] 71(5). Available at: https://onlinelibrary.wiley.com/doi/full/10.1111/1468-4446.12790 [Accessed 26 Aug. 2021].</w:t>
      </w:r>
    </w:p>
    <w:p w14:paraId="46EDD8C9"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CIPD (2020). </w:t>
      </w:r>
      <w:r w:rsidRPr="00670CF3">
        <w:rPr>
          <w:rFonts w:ascii="Arial" w:eastAsia="Times New Roman" w:hAnsi="Arial" w:cs="Arial"/>
          <w:i/>
          <w:iCs/>
          <w:sz w:val="22"/>
          <w:szCs w:val="22"/>
          <w:lang w:eastAsia="en-GB"/>
        </w:rPr>
        <w:t>SWOT Analysis | Factsheets</w:t>
      </w:r>
      <w:r w:rsidRPr="00670CF3">
        <w:rPr>
          <w:rFonts w:ascii="Arial" w:eastAsia="Times New Roman" w:hAnsi="Arial" w:cs="Arial"/>
          <w:sz w:val="22"/>
          <w:szCs w:val="22"/>
          <w:lang w:eastAsia="en-GB"/>
        </w:rPr>
        <w:t>. [online] CIPD. Available at: https://www.cipd.co.uk/knowledge/strategy/organisational-development/swot-analysis-factsheet#gref [Accessed 30 Jul. 2021].</w:t>
      </w:r>
    </w:p>
    <w:p w14:paraId="2DA2738F"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lastRenderedPageBreak/>
        <w:t xml:space="preserve">Coppola, D. (2021). </w:t>
      </w:r>
      <w:r w:rsidRPr="00670CF3">
        <w:rPr>
          <w:rFonts w:ascii="Arial" w:eastAsia="Times New Roman" w:hAnsi="Arial" w:cs="Arial"/>
          <w:i/>
          <w:iCs/>
          <w:sz w:val="22"/>
          <w:szCs w:val="22"/>
          <w:lang w:eastAsia="en-GB"/>
        </w:rPr>
        <w:t>Great Britain: Grocery Market Share 2015-2020</w:t>
      </w:r>
      <w:r w:rsidRPr="00670CF3">
        <w:rPr>
          <w:rFonts w:ascii="Arial" w:eastAsia="Times New Roman" w:hAnsi="Arial" w:cs="Arial"/>
          <w:sz w:val="22"/>
          <w:szCs w:val="22"/>
          <w:lang w:eastAsia="en-GB"/>
        </w:rPr>
        <w:t>. [online] Statista. Available at: https://www.statista.com/statistics/280208/grocery-market-share-in-the-united-kingdom-uk/#:~:text=Tesco%20and%20Sainsbury [Accessed 23 Aug. 2021].</w:t>
      </w:r>
    </w:p>
    <w:p w14:paraId="4C37F4F0" w14:textId="648CB087" w:rsid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Davey, J. (2008). Sainsbury issues bribe warning in potato probe. </w:t>
      </w:r>
      <w:r w:rsidRPr="00670CF3">
        <w:rPr>
          <w:rFonts w:ascii="Arial" w:eastAsia="Times New Roman" w:hAnsi="Arial" w:cs="Arial"/>
          <w:i/>
          <w:iCs/>
          <w:sz w:val="22"/>
          <w:szCs w:val="22"/>
          <w:lang w:eastAsia="en-GB"/>
        </w:rPr>
        <w:t>www.thetimes.co.uk</w:t>
      </w:r>
      <w:r w:rsidRPr="00670CF3">
        <w:rPr>
          <w:rFonts w:ascii="Arial" w:eastAsia="Times New Roman" w:hAnsi="Arial" w:cs="Arial"/>
          <w:sz w:val="22"/>
          <w:szCs w:val="22"/>
          <w:lang w:eastAsia="en-GB"/>
        </w:rPr>
        <w:t>. [online] Available at: https://www.thetimes.co.uk/article/sainsbury-issues-bribe-warning-in-potato-probe-ztlglnj6qml [Accessed 2 Sep. 2021].</w:t>
      </w:r>
    </w:p>
    <w:p w14:paraId="045D1D76" w14:textId="1F631334" w:rsidR="00B07AF5" w:rsidRPr="00670CF3" w:rsidRDefault="00AD4B36" w:rsidP="00AD4B36">
      <w:pPr>
        <w:spacing w:after="240" w:line="360" w:lineRule="auto"/>
        <w:jc w:val="both"/>
        <w:rPr>
          <w:rFonts w:ascii="Arial" w:eastAsia="Times New Roman" w:hAnsi="Arial" w:cs="Arial"/>
          <w:sz w:val="22"/>
          <w:szCs w:val="22"/>
          <w:lang w:eastAsia="en-GB"/>
        </w:rPr>
      </w:pPr>
      <w:r w:rsidRPr="00AD4B36">
        <w:rPr>
          <w:rFonts w:ascii="Arial" w:hAnsi="Arial" w:cs="Arial"/>
          <w:color w:val="000000"/>
          <w:sz w:val="22"/>
          <w:szCs w:val="22"/>
          <w:shd w:val="clear" w:color="auto" w:fill="FFFFFF"/>
        </w:rPr>
        <w:t xml:space="preserve">Gibbs, G. (1988). </w:t>
      </w:r>
      <w:r w:rsidRPr="00AD4B36">
        <w:rPr>
          <w:rFonts w:ascii="Arial" w:hAnsi="Arial" w:cs="Arial"/>
          <w:i/>
          <w:iCs/>
          <w:color w:val="000000"/>
          <w:sz w:val="22"/>
          <w:szCs w:val="22"/>
          <w:shd w:val="clear" w:color="auto" w:fill="FFFFFF"/>
        </w:rPr>
        <w:t>Learning by Doing: A guide to teaching and learning methods</w:t>
      </w:r>
      <w:r w:rsidRPr="00AD4B36">
        <w:rPr>
          <w:rFonts w:ascii="Arial" w:hAnsi="Arial" w:cs="Arial"/>
          <w:color w:val="000000"/>
          <w:sz w:val="22"/>
          <w:szCs w:val="22"/>
          <w:shd w:val="clear" w:color="auto" w:fill="FFFFFF"/>
        </w:rPr>
        <w:t>. Further Education Unit. Oxford Polytechnic, Oxford.</w:t>
      </w:r>
    </w:p>
    <w:p w14:paraId="19BC79AD"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Hill, K. (2019). </w:t>
      </w:r>
      <w:r w:rsidRPr="00670CF3">
        <w:rPr>
          <w:rFonts w:ascii="Arial" w:eastAsia="Times New Roman" w:hAnsi="Arial" w:cs="Arial"/>
          <w:i/>
          <w:iCs/>
          <w:sz w:val="22"/>
          <w:szCs w:val="22"/>
          <w:lang w:eastAsia="en-GB"/>
        </w:rPr>
        <w:t>Sainsbury’s “worst for plastic.”</w:t>
      </w:r>
      <w:r w:rsidRPr="00670CF3">
        <w:rPr>
          <w:rFonts w:ascii="Arial" w:eastAsia="Times New Roman" w:hAnsi="Arial" w:cs="Arial"/>
          <w:sz w:val="22"/>
          <w:szCs w:val="22"/>
          <w:lang w:eastAsia="en-GB"/>
        </w:rPr>
        <w:t xml:space="preserve"> [online] My Green Pod | Sustainable Products &amp; News. Available at: https://www.mygreenpod.com/articles/sainsburys-worst-for-plastic/ [Accessed 2 Sep. 2021].</w:t>
      </w:r>
    </w:p>
    <w:p w14:paraId="6E949732"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Kassem, R. and Ajmal, M.M. (2019). </w:t>
      </w:r>
      <w:r w:rsidRPr="00670CF3">
        <w:rPr>
          <w:rFonts w:ascii="Arial" w:eastAsia="Times New Roman" w:hAnsi="Arial" w:cs="Arial"/>
          <w:i/>
          <w:iCs/>
          <w:sz w:val="22"/>
          <w:szCs w:val="22"/>
          <w:lang w:eastAsia="en-GB"/>
        </w:rPr>
        <w:t>Organizational Culture and Achieving Business Excellence</w:t>
      </w:r>
      <w:r w:rsidRPr="00670CF3">
        <w:rPr>
          <w:rFonts w:ascii="Arial" w:eastAsia="Times New Roman" w:hAnsi="Arial" w:cs="Arial"/>
          <w:sz w:val="22"/>
          <w:szCs w:val="22"/>
          <w:lang w:eastAsia="en-GB"/>
        </w:rPr>
        <w:t xml:space="preserve">. [online] </w:t>
      </w:r>
      <w:r w:rsidRPr="00670CF3">
        <w:rPr>
          <w:rFonts w:ascii="Arial" w:eastAsia="Times New Roman" w:hAnsi="Arial" w:cs="Arial"/>
          <w:i/>
          <w:iCs/>
          <w:sz w:val="22"/>
          <w:szCs w:val="22"/>
          <w:lang w:eastAsia="en-GB"/>
        </w:rPr>
        <w:t>Advances in Human Resources Management and Organizational Development</w:t>
      </w:r>
      <w:r w:rsidRPr="00670CF3">
        <w:rPr>
          <w:rFonts w:ascii="Arial" w:eastAsia="Times New Roman" w:hAnsi="Arial" w:cs="Arial"/>
          <w:sz w:val="22"/>
          <w:szCs w:val="22"/>
          <w:lang w:eastAsia="en-GB"/>
        </w:rPr>
        <w:t>, pp.1–16, 17–20, 36–40. Available at: https://eu.alma.exlibrisgroup.com/leganto/readinglist/citation/6785244770002421?auth=SAML [Accessed 29 Jul. 2021].</w:t>
      </w:r>
    </w:p>
    <w:p w14:paraId="55793F97" w14:textId="7696C798" w:rsidR="00670CF3" w:rsidRPr="00670CF3" w:rsidRDefault="004E73A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MarketLine</w:t>
      </w:r>
      <w:r w:rsidR="00670CF3" w:rsidRPr="00670CF3">
        <w:rPr>
          <w:rFonts w:ascii="Arial" w:eastAsia="Times New Roman" w:hAnsi="Arial" w:cs="Arial"/>
          <w:sz w:val="22"/>
          <w:szCs w:val="22"/>
          <w:lang w:eastAsia="en-GB"/>
        </w:rPr>
        <w:t xml:space="preserve"> (2021). </w:t>
      </w:r>
      <w:r w:rsidR="00670CF3" w:rsidRPr="00670CF3">
        <w:rPr>
          <w:rFonts w:ascii="Arial" w:eastAsia="Times New Roman" w:hAnsi="Arial" w:cs="Arial"/>
          <w:i/>
          <w:iCs/>
          <w:sz w:val="22"/>
          <w:szCs w:val="22"/>
          <w:lang w:eastAsia="en-GB"/>
        </w:rPr>
        <w:t>J Sainsbury PLC</w:t>
      </w:r>
      <w:r w:rsidR="00670CF3" w:rsidRPr="00670CF3">
        <w:rPr>
          <w:rFonts w:ascii="Arial" w:eastAsia="Times New Roman" w:hAnsi="Arial" w:cs="Arial"/>
          <w:sz w:val="22"/>
          <w:szCs w:val="22"/>
          <w:lang w:eastAsia="en-GB"/>
        </w:rPr>
        <w:t xml:space="preserve">. [online] </w:t>
      </w:r>
      <w:r w:rsidRPr="00670CF3">
        <w:rPr>
          <w:rFonts w:ascii="Arial" w:eastAsia="Times New Roman" w:hAnsi="Arial" w:cs="Arial"/>
          <w:sz w:val="22"/>
          <w:szCs w:val="22"/>
          <w:lang w:eastAsia="en-GB"/>
        </w:rPr>
        <w:t>MarketLine</w:t>
      </w:r>
      <w:r w:rsidR="00670CF3" w:rsidRPr="00670CF3">
        <w:rPr>
          <w:rFonts w:ascii="Arial" w:eastAsia="Times New Roman" w:hAnsi="Arial" w:cs="Arial"/>
          <w:sz w:val="22"/>
          <w:szCs w:val="22"/>
          <w:lang w:eastAsia="en-GB"/>
        </w:rPr>
        <w:t>. Available at: https://advantage-marketline-com.ezproxy.uwtsd.ac.uk/Company/Summary/j_sainsbury_plc [Accessed 23 Aug. 2021].</w:t>
      </w:r>
    </w:p>
    <w:p w14:paraId="27896963"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Mathers, M. (2021). </w:t>
      </w:r>
      <w:r w:rsidRPr="00670CF3">
        <w:rPr>
          <w:rFonts w:ascii="Arial" w:eastAsia="Times New Roman" w:hAnsi="Arial" w:cs="Arial"/>
          <w:i/>
          <w:iCs/>
          <w:sz w:val="22"/>
          <w:szCs w:val="22"/>
          <w:lang w:eastAsia="en-GB"/>
        </w:rPr>
        <w:t>Sainsbury’s Becomes Latest Supermarket to Announce Pay Rises for Staff</w:t>
      </w:r>
      <w:r w:rsidRPr="00670CF3">
        <w:rPr>
          <w:rFonts w:ascii="Arial" w:eastAsia="Times New Roman" w:hAnsi="Arial" w:cs="Arial"/>
          <w:sz w:val="22"/>
          <w:szCs w:val="22"/>
          <w:lang w:eastAsia="en-GB"/>
        </w:rPr>
        <w:t>. [online] The Independent. Available at: https://www.independent.co.uk/news/business/sainsburys-staff-pay-rise-covid-b1808023.html [Accessed 22 Aug. 2021].</w:t>
      </w:r>
    </w:p>
    <w:p w14:paraId="5D9CB329"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Maynard, M. (2021). What Do Shoppers Really Think about Plastic in UK grocery? </w:t>
      </w:r>
      <w:r w:rsidRPr="00670CF3">
        <w:rPr>
          <w:rFonts w:ascii="Arial" w:eastAsia="Times New Roman" w:hAnsi="Arial" w:cs="Arial"/>
          <w:i/>
          <w:iCs/>
          <w:sz w:val="22"/>
          <w:szCs w:val="22"/>
          <w:lang w:eastAsia="en-GB"/>
        </w:rPr>
        <w:t>The Grocer</w:t>
      </w:r>
      <w:r w:rsidRPr="00670CF3">
        <w:rPr>
          <w:rFonts w:ascii="Arial" w:eastAsia="Times New Roman" w:hAnsi="Arial" w:cs="Arial"/>
          <w:sz w:val="22"/>
          <w:szCs w:val="22"/>
          <w:lang w:eastAsia="en-GB"/>
        </w:rPr>
        <w:t>. [online] 23 Jul. Available at: https://www.thegrocer.co.uk/plastic/what-do-shoppers-really-think-about-plastic-in-uk-grocery/657922.article [Accessed 22 Aug. 2021].</w:t>
      </w:r>
    </w:p>
    <w:p w14:paraId="5F920E93"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lastRenderedPageBreak/>
        <w:t xml:space="preserve">McKinsey (2008). </w:t>
      </w:r>
      <w:r w:rsidRPr="00670CF3">
        <w:rPr>
          <w:rFonts w:ascii="Arial" w:eastAsia="Times New Roman" w:hAnsi="Arial" w:cs="Arial"/>
          <w:i/>
          <w:iCs/>
          <w:sz w:val="22"/>
          <w:szCs w:val="22"/>
          <w:lang w:eastAsia="en-GB"/>
        </w:rPr>
        <w:t>Enduring Ideas: the 7-S Framework</w:t>
      </w:r>
      <w:r w:rsidRPr="00670CF3">
        <w:rPr>
          <w:rFonts w:ascii="Arial" w:eastAsia="Times New Roman" w:hAnsi="Arial" w:cs="Arial"/>
          <w:sz w:val="22"/>
          <w:szCs w:val="22"/>
          <w:lang w:eastAsia="en-GB"/>
        </w:rPr>
        <w:t>. [online] McKinsey &amp; Company. Available at: https://www.mckinsey.com/business-functions/strategy-and-corporate-finance/our-insights/enduring-ideas-the-7-s-framework [Accessed 2 Sep. 2021].</w:t>
      </w:r>
    </w:p>
    <w:p w14:paraId="0145FFB6" w14:textId="18FDBF9B" w:rsidR="00670CF3" w:rsidRPr="00670CF3" w:rsidRDefault="00670CF3" w:rsidP="00670CF3">
      <w:pPr>
        <w:spacing w:after="240" w:line="360" w:lineRule="auto"/>
        <w:rPr>
          <w:rFonts w:ascii="Arial" w:eastAsia="Times New Roman" w:hAnsi="Arial" w:cs="Arial"/>
          <w:sz w:val="22"/>
          <w:szCs w:val="22"/>
          <w:lang w:eastAsia="en-GB"/>
        </w:rPr>
      </w:pPr>
      <w:proofErr w:type="spellStart"/>
      <w:r w:rsidRPr="00670CF3">
        <w:rPr>
          <w:rFonts w:ascii="Arial" w:eastAsia="Times New Roman" w:hAnsi="Arial" w:cs="Arial"/>
          <w:sz w:val="22"/>
          <w:szCs w:val="22"/>
          <w:lang w:eastAsia="en-GB"/>
        </w:rPr>
        <w:t>Mckinsey</w:t>
      </w:r>
      <w:proofErr w:type="spellEnd"/>
      <w:r w:rsidRPr="00670CF3">
        <w:rPr>
          <w:rFonts w:ascii="Arial" w:eastAsia="Times New Roman" w:hAnsi="Arial" w:cs="Arial"/>
          <w:sz w:val="22"/>
          <w:szCs w:val="22"/>
          <w:lang w:eastAsia="en-GB"/>
        </w:rPr>
        <w:t xml:space="preserve"> (2020). </w:t>
      </w:r>
      <w:r w:rsidRPr="00670CF3">
        <w:rPr>
          <w:rFonts w:ascii="Arial" w:eastAsia="Times New Roman" w:hAnsi="Arial" w:cs="Arial"/>
          <w:i/>
          <w:iCs/>
          <w:sz w:val="22"/>
          <w:szCs w:val="22"/>
          <w:lang w:eastAsia="en-GB"/>
        </w:rPr>
        <w:t xml:space="preserve">How COVID-19 Is Changing Consumer </w:t>
      </w:r>
      <w:r w:rsidR="004E73A3" w:rsidRPr="00670CF3">
        <w:rPr>
          <w:rFonts w:ascii="Arial" w:eastAsia="Times New Roman" w:hAnsi="Arial" w:cs="Arial"/>
          <w:i/>
          <w:iCs/>
          <w:sz w:val="22"/>
          <w:szCs w:val="22"/>
          <w:lang w:eastAsia="en-GB"/>
        </w:rPr>
        <w:t>Behaviour</w:t>
      </w:r>
      <w:r w:rsidRPr="00670CF3">
        <w:rPr>
          <w:rFonts w:ascii="Arial" w:eastAsia="Times New Roman" w:hAnsi="Arial" w:cs="Arial"/>
          <w:i/>
          <w:iCs/>
          <w:sz w:val="22"/>
          <w:szCs w:val="22"/>
          <w:lang w:eastAsia="en-GB"/>
        </w:rPr>
        <w:t xml:space="preserve"> -now and </w:t>
      </w:r>
      <w:r w:rsidR="004E73A3" w:rsidRPr="00670CF3">
        <w:rPr>
          <w:rFonts w:ascii="Arial" w:eastAsia="Times New Roman" w:hAnsi="Arial" w:cs="Arial"/>
          <w:i/>
          <w:iCs/>
          <w:sz w:val="22"/>
          <w:szCs w:val="22"/>
          <w:lang w:eastAsia="en-GB"/>
        </w:rPr>
        <w:t>forever</w:t>
      </w:r>
      <w:r w:rsidRPr="00670CF3">
        <w:rPr>
          <w:rFonts w:ascii="Arial" w:eastAsia="Times New Roman" w:hAnsi="Arial" w:cs="Arial"/>
          <w:sz w:val="22"/>
          <w:szCs w:val="22"/>
          <w:lang w:eastAsia="en-GB"/>
        </w:rPr>
        <w:t>. [online</w:t>
      </w:r>
      <w:r w:rsidR="004E73A3" w:rsidRPr="00670CF3">
        <w:rPr>
          <w:rFonts w:ascii="Arial" w:eastAsia="Times New Roman" w:hAnsi="Arial" w:cs="Arial"/>
          <w:sz w:val="22"/>
          <w:szCs w:val="22"/>
          <w:lang w:eastAsia="en-GB"/>
        </w:rPr>
        <w:t>].</w:t>
      </w:r>
      <w:r w:rsidRPr="00670CF3">
        <w:rPr>
          <w:rFonts w:ascii="Arial" w:eastAsia="Times New Roman" w:hAnsi="Arial" w:cs="Arial"/>
          <w:sz w:val="22"/>
          <w:szCs w:val="22"/>
          <w:lang w:eastAsia="en-GB"/>
        </w:rPr>
        <w:t xml:space="preserve"> Available at: https://www.mckinsey.com/~/media/McKinsey/Industries/Retail/Our%20Insights/How%20COVID%2019%20is%20changing%20consumer%20behavior%20now%20and%20forever/How-COVID-19-is-changing-consumer-behaviornow-and-forever.pdf [Accessed 23 Aug. 2021].</w:t>
      </w:r>
    </w:p>
    <w:p w14:paraId="756FA894"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Mullins, L.J. and Christy, G. (2016). </w:t>
      </w:r>
      <w:r w:rsidRPr="00670CF3">
        <w:rPr>
          <w:rFonts w:ascii="Arial" w:eastAsia="Times New Roman" w:hAnsi="Arial" w:cs="Arial"/>
          <w:i/>
          <w:iCs/>
          <w:sz w:val="22"/>
          <w:szCs w:val="22"/>
          <w:lang w:eastAsia="en-GB"/>
        </w:rPr>
        <w:t>Management &amp; Organisational Behaviour</w:t>
      </w:r>
      <w:r w:rsidRPr="00670CF3">
        <w:rPr>
          <w:rFonts w:ascii="Arial" w:eastAsia="Times New Roman" w:hAnsi="Arial" w:cs="Arial"/>
          <w:sz w:val="22"/>
          <w:szCs w:val="22"/>
          <w:lang w:eastAsia="en-GB"/>
        </w:rPr>
        <w:t>. 11th ed. [online] Harlow Etc.: Pearson, pp.545–560. Available at: https://www-vlebooks-com.ezproxy.uwtsd.ac.uk/Vleweb/Product/Index/719538?page=0 [Accessed 25 Aug. 2021].</w:t>
      </w:r>
    </w:p>
    <w:p w14:paraId="57A33033" w14:textId="45951ECF"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Mullins, L.J. and Mclean, J.E. (2019). </w:t>
      </w:r>
      <w:r w:rsidRPr="00670CF3">
        <w:rPr>
          <w:rFonts w:ascii="Arial" w:eastAsia="Times New Roman" w:hAnsi="Arial" w:cs="Arial"/>
          <w:i/>
          <w:iCs/>
          <w:sz w:val="22"/>
          <w:szCs w:val="22"/>
          <w:lang w:eastAsia="en-GB"/>
        </w:rPr>
        <w:t>Organisational Behaviour in the Workplace</w:t>
      </w:r>
      <w:r w:rsidRPr="00670CF3">
        <w:rPr>
          <w:rFonts w:ascii="Arial" w:eastAsia="Times New Roman" w:hAnsi="Arial" w:cs="Arial"/>
          <w:sz w:val="22"/>
          <w:szCs w:val="22"/>
          <w:lang w:eastAsia="en-GB"/>
        </w:rPr>
        <w:t xml:space="preserve">. 12th ed. [online] Harlow, </w:t>
      </w:r>
      <w:r w:rsidR="004E73A3" w:rsidRPr="00670CF3">
        <w:rPr>
          <w:rFonts w:ascii="Arial" w:eastAsia="Times New Roman" w:hAnsi="Arial" w:cs="Arial"/>
          <w:sz w:val="22"/>
          <w:szCs w:val="22"/>
          <w:lang w:eastAsia="en-GB"/>
        </w:rPr>
        <w:t>England;</w:t>
      </w:r>
      <w:r w:rsidRPr="00670CF3">
        <w:rPr>
          <w:rFonts w:ascii="Arial" w:eastAsia="Times New Roman" w:hAnsi="Arial" w:cs="Arial"/>
          <w:sz w:val="22"/>
          <w:szCs w:val="22"/>
          <w:lang w:eastAsia="en-GB"/>
        </w:rPr>
        <w:t xml:space="preserve"> New York: Pearson, pp.564, 570–575. Available at: https://eu.alma.exlibrisgroup.com/leganto/readinglist/citation/6618222780002421?auth=SAML [Accessed 25 Aug. 2021].</w:t>
      </w:r>
    </w:p>
    <w:p w14:paraId="2A7CF244"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PESTLE Analysis (2011). </w:t>
      </w:r>
      <w:r w:rsidRPr="00670CF3">
        <w:rPr>
          <w:rFonts w:ascii="Arial" w:eastAsia="Times New Roman" w:hAnsi="Arial" w:cs="Arial"/>
          <w:i/>
          <w:iCs/>
          <w:sz w:val="22"/>
          <w:szCs w:val="22"/>
          <w:lang w:eastAsia="en-GB"/>
        </w:rPr>
        <w:t>What Is PESTLE Analysis? a Tool for Business Analysis</w:t>
      </w:r>
      <w:r w:rsidRPr="00670CF3">
        <w:rPr>
          <w:rFonts w:ascii="Arial" w:eastAsia="Times New Roman" w:hAnsi="Arial" w:cs="Arial"/>
          <w:sz w:val="22"/>
          <w:szCs w:val="22"/>
          <w:lang w:eastAsia="en-GB"/>
        </w:rPr>
        <w:t>. [online] PESTLE Analysis. Available at: https://pestleanalysis.com/what-is-pestle-analysis/ [Accessed 29 Jul. 2021].</w:t>
      </w:r>
    </w:p>
    <w:p w14:paraId="1666D719"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Porter, M.E. (1997). COMPETITIVE STRATEGY. </w:t>
      </w:r>
      <w:r w:rsidRPr="00670CF3">
        <w:rPr>
          <w:rFonts w:ascii="Arial" w:eastAsia="Times New Roman" w:hAnsi="Arial" w:cs="Arial"/>
          <w:i/>
          <w:iCs/>
          <w:sz w:val="22"/>
          <w:szCs w:val="22"/>
          <w:lang w:eastAsia="en-GB"/>
        </w:rPr>
        <w:t>Measuring Business Excellence</w:t>
      </w:r>
      <w:r w:rsidRPr="00670CF3">
        <w:rPr>
          <w:rFonts w:ascii="Arial" w:eastAsia="Times New Roman" w:hAnsi="Arial" w:cs="Arial"/>
          <w:sz w:val="22"/>
          <w:szCs w:val="22"/>
          <w:lang w:eastAsia="en-GB"/>
        </w:rPr>
        <w:t>, [online] 1(2), pp.12–17. Available at: https://www.emerald.com/insight/content/doi/10.1108/eb025476/full/html [Accessed 30 Jul. 2021].</w:t>
      </w:r>
    </w:p>
    <w:p w14:paraId="02569CFF"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Riley, J. (2018). </w:t>
      </w:r>
      <w:r w:rsidRPr="00670CF3">
        <w:rPr>
          <w:rFonts w:ascii="Arial" w:eastAsia="Times New Roman" w:hAnsi="Arial" w:cs="Arial"/>
          <w:i/>
          <w:iCs/>
          <w:sz w:val="22"/>
          <w:szCs w:val="22"/>
          <w:lang w:eastAsia="en-GB"/>
        </w:rPr>
        <w:t>tutor2u</w:t>
      </w:r>
      <w:r w:rsidRPr="00670CF3">
        <w:rPr>
          <w:rFonts w:ascii="Arial" w:eastAsia="Times New Roman" w:hAnsi="Arial" w:cs="Arial"/>
          <w:sz w:val="22"/>
          <w:szCs w:val="22"/>
          <w:lang w:eastAsia="en-GB"/>
        </w:rPr>
        <w:t>. [online] tutor2u. Available at: https://www.tutor2u.net/business/reference/external-environment-business-legislation [Accessed 22 Aug. 2021].</w:t>
      </w:r>
    </w:p>
    <w:p w14:paraId="4FD19DFB" w14:textId="611EC21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 xml:space="preserve">Sainsbury's (2021a). </w:t>
      </w:r>
      <w:r w:rsidRPr="00670CF3">
        <w:rPr>
          <w:rFonts w:ascii="Arial" w:eastAsia="Times New Roman" w:hAnsi="Arial" w:cs="Arial"/>
          <w:i/>
          <w:iCs/>
          <w:sz w:val="22"/>
          <w:szCs w:val="22"/>
          <w:lang w:eastAsia="en-GB"/>
        </w:rPr>
        <w:t>Annual Report and Financial Statements 2021</w:t>
      </w:r>
      <w:r w:rsidRPr="00670CF3">
        <w:rPr>
          <w:rFonts w:ascii="Arial" w:eastAsia="Times New Roman" w:hAnsi="Arial" w:cs="Arial"/>
          <w:sz w:val="22"/>
          <w:szCs w:val="22"/>
          <w:lang w:eastAsia="en-GB"/>
        </w:rPr>
        <w:t>. [online</w:t>
      </w:r>
      <w:r w:rsidR="00DF716F" w:rsidRPr="00670CF3">
        <w:rPr>
          <w:rFonts w:ascii="Arial" w:eastAsia="Times New Roman" w:hAnsi="Arial" w:cs="Arial"/>
          <w:sz w:val="22"/>
          <w:szCs w:val="22"/>
          <w:lang w:eastAsia="en-GB"/>
        </w:rPr>
        <w:t>].</w:t>
      </w:r>
      <w:r w:rsidRPr="00670CF3">
        <w:rPr>
          <w:rFonts w:ascii="Arial" w:eastAsia="Times New Roman" w:hAnsi="Arial" w:cs="Arial"/>
          <w:sz w:val="22"/>
          <w:szCs w:val="22"/>
          <w:lang w:eastAsia="en-GB"/>
        </w:rPr>
        <w:t xml:space="preserve"> Available at: https://www.about.sainsburys.co.uk/~/media/Files/S/Sainsburys/documents/reports-and-presentations/annual-reports/sainsburys-ar2021.pdf [Accessed 20 Aug. 2021].</w:t>
      </w:r>
    </w:p>
    <w:p w14:paraId="37A67AA2"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lastRenderedPageBreak/>
        <w:t xml:space="preserve">Sainsbury's (2021b). </w:t>
      </w:r>
      <w:r w:rsidRPr="00670CF3">
        <w:rPr>
          <w:rFonts w:ascii="Arial" w:eastAsia="Times New Roman" w:hAnsi="Arial" w:cs="Arial"/>
          <w:i/>
          <w:iCs/>
          <w:sz w:val="22"/>
          <w:szCs w:val="22"/>
          <w:lang w:eastAsia="en-GB"/>
        </w:rPr>
        <w:t>Sustainability Update 2020/21</w:t>
      </w:r>
      <w:r w:rsidRPr="00670CF3">
        <w:rPr>
          <w:rFonts w:ascii="Arial" w:eastAsia="Times New Roman" w:hAnsi="Arial" w:cs="Arial"/>
          <w:sz w:val="22"/>
          <w:szCs w:val="22"/>
          <w:lang w:eastAsia="en-GB"/>
        </w:rPr>
        <w:t>. [online] www.about.sainsburys.co.uk. Available at: https://www.about.sainsburys.co.uk/sustainability/plan-for-better/reports-policies-and-standards/2021/sustainability_update_2021 [Accessed 26 Aug. 2021].</w:t>
      </w:r>
    </w:p>
    <w:p w14:paraId="08BB582B" w14:textId="77777777" w:rsidR="00670CF3" w:rsidRPr="00670CF3" w:rsidRDefault="00670CF3" w:rsidP="00670CF3">
      <w:pPr>
        <w:spacing w:after="240" w:line="360" w:lineRule="auto"/>
        <w:rPr>
          <w:rFonts w:ascii="Arial" w:eastAsia="Times New Roman" w:hAnsi="Arial" w:cs="Arial"/>
          <w:sz w:val="22"/>
          <w:szCs w:val="22"/>
          <w:lang w:eastAsia="en-GB"/>
        </w:rPr>
      </w:pPr>
      <w:r w:rsidRPr="00670CF3">
        <w:rPr>
          <w:rFonts w:ascii="Arial" w:eastAsia="Times New Roman" w:hAnsi="Arial" w:cs="Arial"/>
          <w:sz w:val="22"/>
          <w:szCs w:val="22"/>
          <w:lang w:eastAsia="en-GB"/>
        </w:rPr>
        <w:t>Spicer, A. (2020). Organizational Culture and COVID</w:t>
      </w:r>
      <w:r w:rsidRPr="00670CF3">
        <w:rPr>
          <w:rFonts w:ascii="Cambria Math" w:eastAsia="Times New Roman" w:hAnsi="Cambria Math" w:cs="Cambria Math"/>
          <w:sz w:val="22"/>
          <w:szCs w:val="22"/>
          <w:lang w:eastAsia="en-GB"/>
        </w:rPr>
        <w:t>‐</w:t>
      </w:r>
      <w:r w:rsidRPr="00670CF3">
        <w:rPr>
          <w:rFonts w:ascii="Arial" w:eastAsia="Times New Roman" w:hAnsi="Arial" w:cs="Arial"/>
          <w:sz w:val="22"/>
          <w:szCs w:val="22"/>
          <w:lang w:eastAsia="en-GB"/>
        </w:rPr>
        <w:t xml:space="preserve">19. </w:t>
      </w:r>
      <w:r w:rsidRPr="00670CF3">
        <w:rPr>
          <w:rFonts w:ascii="Arial" w:eastAsia="Times New Roman" w:hAnsi="Arial" w:cs="Arial"/>
          <w:i/>
          <w:iCs/>
          <w:sz w:val="22"/>
          <w:szCs w:val="22"/>
          <w:lang w:eastAsia="en-GB"/>
        </w:rPr>
        <w:t>Journal of Management Studies</w:t>
      </w:r>
      <w:r w:rsidRPr="00670CF3">
        <w:rPr>
          <w:rFonts w:ascii="Arial" w:eastAsia="Times New Roman" w:hAnsi="Arial" w:cs="Arial"/>
          <w:sz w:val="22"/>
          <w:szCs w:val="22"/>
          <w:lang w:eastAsia="en-GB"/>
        </w:rPr>
        <w:t>, [online] 57(8). Available at: https://onlinelibrary.wiley.com/doi/10.1111/joms.12625 [Accessed 27 Aug. 2021].</w:t>
      </w:r>
    </w:p>
    <w:p w14:paraId="79672BFD" w14:textId="77777777" w:rsidR="00670CF3" w:rsidRPr="00A72098" w:rsidRDefault="00670CF3" w:rsidP="00A72098">
      <w:pPr>
        <w:spacing w:line="360" w:lineRule="auto"/>
        <w:jc w:val="both"/>
        <w:rPr>
          <w:rFonts w:ascii="Arial" w:hAnsi="Arial" w:cs="Arial"/>
          <w:sz w:val="22"/>
          <w:szCs w:val="22"/>
        </w:rPr>
      </w:pPr>
    </w:p>
    <w:sectPr w:rsidR="00670CF3" w:rsidRPr="00A72098" w:rsidSect="00F56A1E">
      <w:footerReference w:type="even" r:id="rId15"/>
      <w:footerReference w:type="default" r:id="rId16"/>
      <w:pgSz w:w="12240" w:h="15840" w:code="1"/>
      <w:pgMar w:top="1440" w:right="1440" w:bottom="1440" w:left="1440" w:header="1417" w:footer="141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28E76" w14:textId="77777777" w:rsidR="00D873C1" w:rsidRDefault="00D873C1" w:rsidP="00E74B29">
      <w:r>
        <w:separator/>
      </w:r>
    </w:p>
  </w:endnote>
  <w:endnote w:type="continuationSeparator" w:id="0">
    <w:p w14:paraId="4A9AF245" w14:textId="77777777" w:rsidR="00D873C1" w:rsidRDefault="00D873C1"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5A086EE5"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93265B"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BC264"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28"/>
      <w:gridCol w:w="4638"/>
      <w:gridCol w:w="2866"/>
      <w:gridCol w:w="928"/>
    </w:tblGrid>
    <w:tr w:rsidR="00E74B29" w14:paraId="3A8C509A" w14:textId="77777777" w:rsidTr="00AD7C1B">
      <w:trPr>
        <w:trHeight w:val="276"/>
      </w:trPr>
      <w:tc>
        <w:tcPr>
          <w:tcW w:w="1067" w:type="dxa"/>
        </w:tcPr>
        <w:p w14:paraId="1E9D5F28" w14:textId="77777777" w:rsidR="00E74B29" w:rsidRPr="00E74B29" w:rsidRDefault="00E74B29" w:rsidP="006709F1">
          <w:pPr>
            <w:pStyle w:val="Footer"/>
          </w:pPr>
        </w:p>
      </w:tc>
      <w:tc>
        <w:tcPr>
          <w:tcW w:w="5338" w:type="dxa"/>
        </w:tcPr>
        <w:p w14:paraId="1658396E" w14:textId="22E325BF" w:rsidR="00E74B29" w:rsidRPr="00874FE7" w:rsidRDefault="00E74B29" w:rsidP="006709F1">
          <w:pPr>
            <w:pStyle w:val="Footer"/>
          </w:pPr>
        </w:p>
      </w:tc>
      <w:tc>
        <w:tcPr>
          <w:tcW w:w="3203" w:type="dxa"/>
        </w:tcPr>
        <w:sdt>
          <w:sdtPr>
            <w:rPr>
              <w:rStyle w:val="PageNumber"/>
            </w:rPr>
            <w:id w:val="-1206949233"/>
            <w:docPartObj>
              <w:docPartGallery w:val="Page Numbers (Bottom of Page)"/>
              <w:docPartUnique/>
            </w:docPartObj>
          </w:sdtPr>
          <w:sdtEndPr>
            <w:rPr>
              <w:rStyle w:val="PageNumber"/>
            </w:rPr>
          </w:sdtEndPr>
          <w:sdtContent>
            <w:p w14:paraId="519FF7C4"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67" w:type="dxa"/>
        </w:tcPr>
        <w:p w14:paraId="00F10CFF" w14:textId="77777777" w:rsidR="00E74B29" w:rsidRPr="00E74B29" w:rsidRDefault="00E74B29" w:rsidP="006709F1">
          <w:pPr>
            <w:pStyle w:val="Footer"/>
          </w:pPr>
        </w:p>
      </w:tc>
    </w:tr>
  </w:tbl>
  <w:p w14:paraId="33FD061B"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906A0" w14:textId="77777777" w:rsidR="00D873C1" w:rsidRDefault="00D873C1" w:rsidP="00E74B29">
      <w:r>
        <w:separator/>
      </w:r>
    </w:p>
  </w:footnote>
  <w:footnote w:type="continuationSeparator" w:id="0">
    <w:p w14:paraId="750D5067" w14:textId="77777777" w:rsidR="00D873C1" w:rsidRDefault="00D873C1"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5081E"/>
    <w:multiLevelType w:val="multilevel"/>
    <w:tmpl w:val="53ECD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354F5903"/>
    <w:multiLevelType w:val="multilevel"/>
    <w:tmpl w:val="3150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A429AA"/>
    <w:multiLevelType w:val="multilevel"/>
    <w:tmpl w:val="226E2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41C0"/>
    <w:rsid w:val="00001393"/>
    <w:rsid w:val="000126DD"/>
    <w:rsid w:val="00016EC0"/>
    <w:rsid w:val="00017DDC"/>
    <w:rsid w:val="00022893"/>
    <w:rsid w:val="00024C44"/>
    <w:rsid w:val="000329D8"/>
    <w:rsid w:val="00040A5E"/>
    <w:rsid w:val="00063331"/>
    <w:rsid w:val="00063946"/>
    <w:rsid w:val="00074F42"/>
    <w:rsid w:val="00076763"/>
    <w:rsid w:val="00080A93"/>
    <w:rsid w:val="000817A6"/>
    <w:rsid w:val="00086FA5"/>
    <w:rsid w:val="000A045F"/>
    <w:rsid w:val="000A0830"/>
    <w:rsid w:val="000A3B6D"/>
    <w:rsid w:val="000A4F7D"/>
    <w:rsid w:val="000A5EBB"/>
    <w:rsid w:val="000A6120"/>
    <w:rsid w:val="000B7254"/>
    <w:rsid w:val="000C0141"/>
    <w:rsid w:val="000D2BB7"/>
    <w:rsid w:val="000D42D7"/>
    <w:rsid w:val="000D4726"/>
    <w:rsid w:val="000E269D"/>
    <w:rsid w:val="000E4641"/>
    <w:rsid w:val="000F57E8"/>
    <w:rsid w:val="001020F6"/>
    <w:rsid w:val="00102C6B"/>
    <w:rsid w:val="00105C7A"/>
    <w:rsid w:val="001124F6"/>
    <w:rsid w:val="00117FE8"/>
    <w:rsid w:val="001230B9"/>
    <w:rsid w:val="00124C14"/>
    <w:rsid w:val="0012719D"/>
    <w:rsid w:val="0013722B"/>
    <w:rsid w:val="00150D75"/>
    <w:rsid w:val="0015127D"/>
    <w:rsid w:val="00151F66"/>
    <w:rsid w:val="001551D8"/>
    <w:rsid w:val="00156A8D"/>
    <w:rsid w:val="0015716B"/>
    <w:rsid w:val="00163F4F"/>
    <w:rsid w:val="00165640"/>
    <w:rsid w:val="001722EA"/>
    <w:rsid w:val="0017592D"/>
    <w:rsid w:val="00177F8D"/>
    <w:rsid w:val="00177FB4"/>
    <w:rsid w:val="00180C2C"/>
    <w:rsid w:val="00184CB3"/>
    <w:rsid w:val="00185F4A"/>
    <w:rsid w:val="00187436"/>
    <w:rsid w:val="00191CA3"/>
    <w:rsid w:val="00197402"/>
    <w:rsid w:val="00197774"/>
    <w:rsid w:val="001A70AC"/>
    <w:rsid w:val="001B434B"/>
    <w:rsid w:val="001B5621"/>
    <w:rsid w:val="001B6254"/>
    <w:rsid w:val="001C05BC"/>
    <w:rsid w:val="001C1CB8"/>
    <w:rsid w:val="001C2013"/>
    <w:rsid w:val="001E5903"/>
    <w:rsid w:val="001E5C70"/>
    <w:rsid w:val="001F0A02"/>
    <w:rsid w:val="001F3FE3"/>
    <w:rsid w:val="001F535F"/>
    <w:rsid w:val="001F6877"/>
    <w:rsid w:val="001F6B92"/>
    <w:rsid w:val="001F75B7"/>
    <w:rsid w:val="0020019E"/>
    <w:rsid w:val="0020144D"/>
    <w:rsid w:val="00211302"/>
    <w:rsid w:val="002160EB"/>
    <w:rsid w:val="0021711E"/>
    <w:rsid w:val="00220B68"/>
    <w:rsid w:val="00226525"/>
    <w:rsid w:val="00226C40"/>
    <w:rsid w:val="00227FDA"/>
    <w:rsid w:val="00230F8D"/>
    <w:rsid w:val="002330EB"/>
    <w:rsid w:val="00235666"/>
    <w:rsid w:val="002417C4"/>
    <w:rsid w:val="002419A5"/>
    <w:rsid w:val="00241ABD"/>
    <w:rsid w:val="002555A6"/>
    <w:rsid w:val="00255C00"/>
    <w:rsid w:val="00255D5A"/>
    <w:rsid w:val="00256054"/>
    <w:rsid w:val="002625E6"/>
    <w:rsid w:val="00262EFF"/>
    <w:rsid w:val="00263B2C"/>
    <w:rsid w:val="00266B44"/>
    <w:rsid w:val="002829E3"/>
    <w:rsid w:val="00283FDC"/>
    <w:rsid w:val="0028404C"/>
    <w:rsid w:val="00295250"/>
    <w:rsid w:val="00296C4C"/>
    <w:rsid w:val="002A256E"/>
    <w:rsid w:val="002A3704"/>
    <w:rsid w:val="002B46B8"/>
    <w:rsid w:val="002C2534"/>
    <w:rsid w:val="002C4DD1"/>
    <w:rsid w:val="002C575E"/>
    <w:rsid w:val="002C6692"/>
    <w:rsid w:val="002C68D9"/>
    <w:rsid w:val="002C7A22"/>
    <w:rsid w:val="002D0166"/>
    <w:rsid w:val="002D0E28"/>
    <w:rsid w:val="002D2200"/>
    <w:rsid w:val="002E0CF1"/>
    <w:rsid w:val="002E2FB9"/>
    <w:rsid w:val="002F0D47"/>
    <w:rsid w:val="00302E42"/>
    <w:rsid w:val="0030491B"/>
    <w:rsid w:val="00311259"/>
    <w:rsid w:val="00312C59"/>
    <w:rsid w:val="00312D9F"/>
    <w:rsid w:val="00320462"/>
    <w:rsid w:val="00323D79"/>
    <w:rsid w:val="003255DC"/>
    <w:rsid w:val="00326D1F"/>
    <w:rsid w:val="00327634"/>
    <w:rsid w:val="00333AFE"/>
    <w:rsid w:val="00343842"/>
    <w:rsid w:val="00343D8C"/>
    <w:rsid w:val="00351F27"/>
    <w:rsid w:val="00353E8C"/>
    <w:rsid w:val="00355508"/>
    <w:rsid w:val="00366597"/>
    <w:rsid w:val="00371D14"/>
    <w:rsid w:val="0037369C"/>
    <w:rsid w:val="0037467F"/>
    <w:rsid w:val="00376B92"/>
    <w:rsid w:val="0038797D"/>
    <w:rsid w:val="00391449"/>
    <w:rsid w:val="0039245E"/>
    <w:rsid w:val="00394564"/>
    <w:rsid w:val="003A052E"/>
    <w:rsid w:val="003A4ADC"/>
    <w:rsid w:val="003A5FE3"/>
    <w:rsid w:val="003A6BA2"/>
    <w:rsid w:val="003B5FE8"/>
    <w:rsid w:val="003C2978"/>
    <w:rsid w:val="003C2AD1"/>
    <w:rsid w:val="003C66FA"/>
    <w:rsid w:val="003C7420"/>
    <w:rsid w:val="003D550C"/>
    <w:rsid w:val="003E1A0D"/>
    <w:rsid w:val="003E559C"/>
    <w:rsid w:val="0040564B"/>
    <w:rsid w:val="0041595F"/>
    <w:rsid w:val="004171BC"/>
    <w:rsid w:val="00417F80"/>
    <w:rsid w:val="00426142"/>
    <w:rsid w:val="00436095"/>
    <w:rsid w:val="00444082"/>
    <w:rsid w:val="0045272C"/>
    <w:rsid w:val="00452B62"/>
    <w:rsid w:val="00453E7E"/>
    <w:rsid w:val="0046032F"/>
    <w:rsid w:val="00475DB4"/>
    <w:rsid w:val="0048110E"/>
    <w:rsid w:val="0048120C"/>
    <w:rsid w:val="00483D22"/>
    <w:rsid w:val="004852E2"/>
    <w:rsid w:val="00486C12"/>
    <w:rsid w:val="00487A04"/>
    <w:rsid w:val="004909D9"/>
    <w:rsid w:val="00493496"/>
    <w:rsid w:val="00494670"/>
    <w:rsid w:val="00495824"/>
    <w:rsid w:val="004A0680"/>
    <w:rsid w:val="004A1CFA"/>
    <w:rsid w:val="004B11D6"/>
    <w:rsid w:val="004B2304"/>
    <w:rsid w:val="004B31F6"/>
    <w:rsid w:val="004B53B7"/>
    <w:rsid w:val="004C33BC"/>
    <w:rsid w:val="004C61B9"/>
    <w:rsid w:val="004C7C26"/>
    <w:rsid w:val="004D081B"/>
    <w:rsid w:val="004D1C56"/>
    <w:rsid w:val="004D55F8"/>
    <w:rsid w:val="004D6A06"/>
    <w:rsid w:val="004E58E0"/>
    <w:rsid w:val="004E73A3"/>
    <w:rsid w:val="004F3B36"/>
    <w:rsid w:val="004F575C"/>
    <w:rsid w:val="004F5BFE"/>
    <w:rsid w:val="005005E7"/>
    <w:rsid w:val="0051021A"/>
    <w:rsid w:val="00511BA7"/>
    <w:rsid w:val="005153A7"/>
    <w:rsid w:val="0051660D"/>
    <w:rsid w:val="005204F3"/>
    <w:rsid w:val="00521481"/>
    <w:rsid w:val="005229F3"/>
    <w:rsid w:val="00522F21"/>
    <w:rsid w:val="005232A4"/>
    <w:rsid w:val="005260E3"/>
    <w:rsid w:val="00526D2E"/>
    <w:rsid w:val="00537E79"/>
    <w:rsid w:val="0054441A"/>
    <w:rsid w:val="00544CBF"/>
    <w:rsid w:val="00545009"/>
    <w:rsid w:val="0055140B"/>
    <w:rsid w:val="005537CD"/>
    <w:rsid w:val="00555746"/>
    <w:rsid w:val="00555FD9"/>
    <w:rsid w:val="005565E9"/>
    <w:rsid w:val="00563B92"/>
    <w:rsid w:val="00565593"/>
    <w:rsid w:val="005669FA"/>
    <w:rsid w:val="00567007"/>
    <w:rsid w:val="0056718B"/>
    <w:rsid w:val="00571733"/>
    <w:rsid w:val="005720DB"/>
    <w:rsid w:val="0057699E"/>
    <w:rsid w:val="005772B9"/>
    <w:rsid w:val="00581CF3"/>
    <w:rsid w:val="0058646F"/>
    <w:rsid w:val="00587A1F"/>
    <w:rsid w:val="00592132"/>
    <w:rsid w:val="0059351D"/>
    <w:rsid w:val="005A2348"/>
    <w:rsid w:val="005A238E"/>
    <w:rsid w:val="005A5B43"/>
    <w:rsid w:val="005A6C87"/>
    <w:rsid w:val="005C0258"/>
    <w:rsid w:val="005C2A3C"/>
    <w:rsid w:val="005C3D9A"/>
    <w:rsid w:val="005C60BB"/>
    <w:rsid w:val="005E3A95"/>
    <w:rsid w:val="005E6117"/>
    <w:rsid w:val="005E7241"/>
    <w:rsid w:val="0060696A"/>
    <w:rsid w:val="006069CD"/>
    <w:rsid w:val="00614339"/>
    <w:rsid w:val="006232B5"/>
    <w:rsid w:val="00624071"/>
    <w:rsid w:val="0062777C"/>
    <w:rsid w:val="00631931"/>
    <w:rsid w:val="00632F52"/>
    <w:rsid w:val="00632FAC"/>
    <w:rsid w:val="00634F5B"/>
    <w:rsid w:val="00636A35"/>
    <w:rsid w:val="00647C54"/>
    <w:rsid w:val="00662152"/>
    <w:rsid w:val="00665110"/>
    <w:rsid w:val="00665550"/>
    <w:rsid w:val="00666956"/>
    <w:rsid w:val="00666D3F"/>
    <w:rsid w:val="00667B8A"/>
    <w:rsid w:val="006709F1"/>
    <w:rsid w:val="00670CF3"/>
    <w:rsid w:val="00673172"/>
    <w:rsid w:val="006752D9"/>
    <w:rsid w:val="00682D8C"/>
    <w:rsid w:val="00683960"/>
    <w:rsid w:val="00687ECA"/>
    <w:rsid w:val="006941C0"/>
    <w:rsid w:val="006950AA"/>
    <w:rsid w:val="00695621"/>
    <w:rsid w:val="006967BB"/>
    <w:rsid w:val="00696DED"/>
    <w:rsid w:val="006A27F3"/>
    <w:rsid w:val="006A36F6"/>
    <w:rsid w:val="006A578A"/>
    <w:rsid w:val="006B1F9E"/>
    <w:rsid w:val="006B2D81"/>
    <w:rsid w:val="006B3B4E"/>
    <w:rsid w:val="006B5338"/>
    <w:rsid w:val="006B5883"/>
    <w:rsid w:val="006B79EB"/>
    <w:rsid w:val="006C2A12"/>
    <w:rsid w:val="006C60E6"/>
    <w:rsid w:val="006D0B2F"/>
    <w:rsid w:val="006D4F6B"/>
    <w:rsid w:val="006D59DE"/>
    <w:rsid w:val="006D5A47"/>
    <w:rsid w:val="006D6A04"/>
    <w:rsid w:val="006E1188"/>
    <w:rsid w:val="006E1BDF"/>
    <w:rsid w:val="006E4CF1"/>
    <w:rsid w:val="006E6A5C"/>
    <w:rsid w:val="006F02FF"/>
    <w:rsid w:val="006F05A6"/>
    <w:rsid w:val="006F6894"/>
    <w:rsid w:val="0070095D"/>
    <w:rsid w:val="00701286"/>
    <w:rsid w:val="00704617"/>
    <w:rsid w:val="007143D8"/>
    <w:rsid w:val="00722FF0"/>
    <w:rsid w:val="00723E66"/>
    <w:rsid w:val="007248DE"/>
    <w:rsid w:val="00731DA5"/>
    <w:rsid w:val="0073227E"/>
    <w:rsid w:val="0073234F"/>
    <w:rsid w:val="007323DE"/>
    <w:rsid w:val="00733DE1"/>
    <w:rsid w:val="0074761B"/>
    <w:rsid w:val="00751FC1"/>
    <w:rsid w:val="00754F08"/>
    <w:rsid w:val="007566CB"/>
    <w:rsid w:val="00760F53"/>
    <w:rsid w:val="00766D1F"/>
    <w:rsid w:val="007672E9"/>
    <w:rsid w:val="0077544E"/>
    <w:rsid w:val="00777D4C"/>
    <w:rsid w:val="0078139A"/>
    <w:rsid w:val="00782E20"/>
    <w:rsid w:val="0078480D"/>
    <w:rsid w:val="00785DD5"/>
    <w:rsid w:val="007876D3"/>
    <w:rsid w:val="00790A3B"/>
    <w:rsid w:val="0079280A"/>
    <w:rsid w:val="00795FA0"/>
    <w:rsid w:val="007A027C"/>
    <w:rsid w:val="007A0934"/>
    <w:rsid w:val="007A2D51"/>
    <w:rsid w:val="007B17AB"/>
    <w:rsid w:val="007B6CE3"/>
    <w:rsid w:val="007B7AF4"/>
    <w:rsid w:val="007C2651"/>
    <w:rsid w:val="007C5307"/>
    <w:rsid w:val="007C55F5"/>
    <w:rsid w:val="007D135F"/>
    <w:rsid w:val="007F1B9A"/>
    <w:rsid w:val="007F27BC"/>
    <w:rsid w:val="007F532C"/>
    <w:rsid w:val="007F74FC"/>
    <w:rsid w:val="00802514"/>
    <w:rsid w:val="00802CA5"/>
    <w:rsid w:val="00803995"/>
    <w:rsid w:val="00803A83"/>
    <w:rsid w:val="00804A17"/>
    <w:rsid w:val="00805129"/>
    <w:rsid w:val="00807E99"/>
    <w:rsid w:val="0081303A"/>
    <w:rsid w:val="00815743"/>
    <w:rsid w:val="00824501"/>
    <w:rsid w:val="0082697A"/>
    <w:rsid w:val="00831FEF"/>
    <w:rsid w:val="00835397"/>
    <w:rsid w:val="00837914"/>
    <w:rsid w:val="00840217"/>
    <w:rsid w:val="00841A91"/>
    <w:rsid w:val="008426F5"/>
    <w:rsid w:val="00850BDA"/>
    <w:rsid w:val="00853385"/>
    <w:rsid w:val="00853EEC"/>
    <w:rsid w:val="0085784E"/>
    <w:rsid w:val="00857903"/>
    <w:rsid w:val="008625DD"/>
    <w:rsid w:val="008661F4"/>
    <w:rsid w:val="008679B4"/>
    <w:rsid w:val="0087010B"/>
    <w:rsid w:val="00874FE7"/>
    <w:rsid w:val="00880144"/>
    <w:rsid w:val="008801CC"/>
    <w:rsid w:val="00883705"/>
    <w:rsid w:val="008839B7"/>
    <w:rsid w:val="00886768"/>
    <w:rsid w:val="0089161E"/>
    <w:rsid w:val="00892FDA"/>
    <w:rsid w:val="008A52CD"/>
    <w:rsid w:val="008A7D49"/>
    <w:rsid w:val="008A7F2F"/>
    <w:rsid w:val="008B0A7E"/>
    <w:rsid w:val="008B5297"/>
    <w:rsid w:val="008B661B"/>
    <w:rsid w:val="008C5DC3"/>
    <w:rsid w:val="008C772D"/>
    <w:rsid w:val="008C79A7"/>
    <w:rsid w:val="008D481F"/>
    <w:rsid w:val="008D68C7"/>
    <w:rsid w:val="008E197C"/>
    <w:rsid w:val="008E596C"/>
    <w:rsid w:val="008E60BC"/>
    <w:rsid w:val="008E6DC9"/>
    <w:rsid w:val="008F1250"/>
    <w:rsid w:val="008F1CA9"/>
    <w:rsid w:val="008F2D8B"/>
    <w:rsid w:val="008F3C36"/>
    <w:rsid w:val="008F3CA9"/>
    <w:rsid w:val="00907A27"/>
    <w:rsid w:val="00911735"/>
    <w:rsid w:val="009250ED"/>
    <w:rsid w:val="00925E56"/>
    <w:rsid w:val="00935C6A"/>
    <w:rsid w:val="0093687C"/>
    <w:rsid w:val="00936F0D"/>
    <w:rsid w:val="00937CD3"/>
    <w:rsid w:val="00940A21"/>
    <w:rsid w:val="00947E46"/>
    <w:rsid w:val="0095086A"/>
    <w:rsid w:val="00952F7D"/>
    <w:rsid w:val="0095449E"/>
    <w:rsid w:val="0095496A"/>
    <w:rsid w:val="00955653"/>
    <w:rsid w:val="00960523"/>
    <w:rsid w:val="0096793F"/>
    <w:rsid w:val="00973D00"/>
    <w:rsid w:val="00984FE2"/>
    <w:rsid w:val="009865FE"/>
    <w:rsid w:val="00990400"/>
    <w:rsid w:val="0099061F"/>
    <w:rsid w:val="0099086B"/>
    <w:rsid w:val="009973C9"/>
    <w:rsid w:val="009A1962"/>
    <w:rsid w:val="009A38BA"/>
    <w:rsid w:val="009A5A50"/>
    <w:rsid w:val="009A5FCD"/>
    <w:rsid w:val="009A6F31"/>
    <w:rsid w:val="009B0247"/>
    <w:rsid w:val="009B1DFC"/>
    <w:rsid w:val="009B259D"/>
    <w:rsid w:val="009B2A28"/>
    <w:rsid w:val="009C6D42"/>
    <w:rsid w:val="009D1250"/>
    <w:rsid w:val="009D172D"/>
    <w:rsid w:val="009D220E"/>
    <w:rsid w:val="009E40F6"/>
    <w:rsid w:val="009F02AC"/>
    <w:rsid w:val="009F0546"/>
    <w:rsid w:val="009F4630"/>
    <w:rsid w:val="009F6ABA"/>
    <w:rsid w:val="00A03436"/>
    <w:rsid w:val="00A12B44"/>
    <w:rsid w:val="00A1619C"/>
    <w:rsid w:val="00A2073D"/>
    <w:rsid w:val="00A20A1C"/>
    <w:rsid w:val="00A24ECC"/>
    <w:rsid w:val="00A2608A"/>
    <w:rsid w:val="00A355C6"/>
    <w:rsid w:val="00A35A1F"/>
    <w:rsid w:val="00A4493A"/>
    <w:rsid w:val="00A555A8"/>
    <w:rsid w:val="00A64E3E"/>
    <w:rsid w:val="00A676FF"/>
    <w:rsid w:val="00A67EBD"/>
    <w:rsid w:val="00A72098"/>
    <w:rsid w:val="00A75AE8"/>
    <w:rsid w:val="00A8669B"/>
    <w:rsid w:val="00A86EA6"/>
    <w:rsid w:val="00A9414F"/>
    <w:rsid w:val="00A97D21"/>
    <w:rsid w:val="00AA0A2E"/>
    <w:rsid w:val="00AA1B7A"/>
    <w:rsid w:val="00AA52A7"/>
    <w:rsid w:val="00AA7411"/>
    <w:rsid w:val="00AB4FD0"/>
    <w:rsid w:val="00AC0539"/>
    <w:rsid w:val="00AC176B"/>
    <w:rsid w:val="00AC2935"/>
    <w:rsid w:val="00AC3371"/>
    <w:rsid w:val="00AC4DE8"/>
    <w:rsid w:val="00AD4B36"/>
    <w:rsid w:val="00AD6C12"/>
    <w:rsid w:val="00AD7C1B"/>
    <w:rsid w:val="00AD7C9F"/>
    <w:rsid w:val="00AE03AE"/>
    <w:rsid w:val="00AE1A7B"/>
    <w:rsid w:val="00AE7754"/>
    <w:rsid w:val="00AF61AA"/>
    <w:rsid w:val="00B00260"/>
    <w:rsid w:val="00B00DF4"/>
    <w:rsid w:val="00B01EEB"/>
    <w:rsid w:val="00B07AF5"/>
    <w:rsid w:val="00B11D3D"/>
    <w:rsid w:val="00B13FED"/>
    <w:rsid w:val="00B16EE4"/>
    <w:rsid w:val="00B20315"/>
    <w:rsid w:val="00B20972"/>
    <w:rsid w:val="00B2332D"/>
    <w:rsid w:val="00B24F6E"/>
    <w:rsid w:val="00B2759D"/>
    <w:rsid w:val="00B30E97"/>
    <w:rsid w:val="00B30EED"/>
    <w:rsid w:val="00B34F82"/>
    <w:rsid w:val="00B42588"/>
    <w:rsid w:val="00B43E11"/>
    <w:rsid w:val="00B4582E"/>
    <w:rsid w:val="00B504F2"/>
    <w:rsid w:val="00B56988"/>
    <w:rsid w:val="00B61F67"/>
    <w:rsid w:val="00B67A9D"/>
    <w:rsid w:val="00B71B2E"/>
    <w:rsid w:val="00B724ED"/>
    <w:rsid w:val="00B77667"/>
    <w:rsid w:val="00B84B76"/>
    <w:rsid w:val="00B8638A"/>
    <w:rsid w:val="00B8752A"/>
    <w:rsid w:val="00B914BA"/>
    <w:rsid w:val="00B919B7"/>
    <w:rsid w:val="00B932B3"/>
    <w:rsid w:val="00B940BB"/>
    <w:rsid w:val="00B94AAA"/>
    <w:rsid w:val="00BA3C0F"/>
    <w:rsid w:val="00BB099E"/>
    <w:rsid w:val="00BC374B"/>
    <w:rsid w:val="00BC3CA0"/>
    <w:rsid w:val="00BD0AC8"/>
    <w:rsid w:val="00BD1FD7"/>
    <w:rsid w:val="00BD3AA3"/>
    <w:rsid w:val="00BD67C1"/>
    <w:rsid w:val="00BE239B"/>
    <w:rsid w:val="00BE4EEC"/>
    <w:rsid w:val="00BF092F"/>
    <w:rsid w:val="00BF3D15"/>
    <w:rsid w:val="00BF5FBF"/>
    <w:rsid w:val="00C00446"/>
    <w:rsid w:val="00C042D6"/>
    <w:rsid w:val="00C11148"/>
    <w:rsid w:val="00C147A4"/>
    <w:rsid w:val="00C167CB"/>
    <w:rsid w:val="00C343CF"/>
    <w:rsid w:val="00C375C7"/>
    <w:rsid w:val="00C376A8"/>
    <w:rsid w:val="00C466BE"/>
    <w:rsid w:val="00C554C7"/>
    <w:rsid w:val="00C55E7F"/>
    <w:rsid w:val="00C6098F"/>
    <w:rsid w:val="00C60AC8"/>
    <w:rsid w:val="00C700FA"/>
    <w:rsid w:val="00C72148"/>
    <w:rsid w:val="00C73DE0"/>
    <w:rsid w:val="00C755AB"/>
    <w:rsid w:val="00C81806"/>
    <w:rsid w:val="00C8683A"/>
    <w:rsid w:val="00C90912"/>
    <w:rsid w:val="00C9098F"/>
    <w:rsid w:val="00C9166C"/>
    <w:rsid w:val="00C925E7"/>
    <w:rsid w:val="00C92D26"/>
    <w:rsid w:val="00C94342"/>
    <w:rsid w:val="00C96DB1"/>
    <w:rsid w:val="00CA31EC"/>
    <w:rsid w:val="00CA386A"/>
    <w:rsid w:val="00CA3D01"/>
    <w:rsid w:val="00CB152A"/>
    <w:rsid w:val="00CB7A8E"/>
    <w:rsid w:val="00CC0C1A"/>
    <w:rsid w:val="00CD0236"/>
    <w:rsid w:val="00CD19B8"/>
    <w:rsid w:val="00CD2F12"/>
    <w:rsid w:val="00CD2F59"/>
    <w:rsid w:val="00CD5E3D"/>
    <w:rsid w:val="00CE2E0B"/>
    <w:rsid w:val="00CE3191"/>
    <w:rsid w:val="00CE31FC"/>
    <w:rsid w:val="00CE68C6"/>
    <w:rsid w:val="00D003AB"/>
    <w:rsid w:val="00D06E5A"/>
    <w:rsid w:val="00D07C90"/>
    <w:rsid w:val="00D1140D"/>
    <w:rsid w:val="00D12216"/>
    <w:rsid w:val="00D1262F"/>
    <w:rsid w:val="00D14182"/>
    <w:rsid w:val="00D15D08"/>
    <w:rsid w:val="00D17914"/>
    <w:rsid w:val="00D2206A"/>
    <w:rsid w:val="00D24098"/>
    <w:rsid w:val="00D2560E"/>
    <w:rsid w:val="00D32B9B"/>
    <w:rsid w:val="00D35069"/>
    <w:rsid w:val="00D428BB"/>
    <w:rsid w:val="00D43125"/>
    <w:rsid w:val="00D44062"/>
    <w:rsid w:val="00D462C0"/>
    <w:rsid w:val="00D47AA1"/>
    <w:rsid w:val="00D542CD"/>
    <w:rsid w:val="00D5537D"/>
    <w:rsid w:val="00D55447"/>
    <w:rsid w:val="00D61606"/>
    <w:rsid w:val="00D61AD0"/>
    <w:rsid w:val="00D62087"/>
    <w:rsid w:val="00D662DD"/>
    <w:rsid w:val="00D66A3A"/>
    <w:rsid w:val="00D74AED"/>
    <w:rsid w:val="00D7564B"/>
    <w:rsid w:val="00D80410"/>
    <w:rsid w:val="00D86E61"/>
    <w:rsid w:val="00D873C1"/>
    <w:rsid w:val="00D87E6D"/>
    <w:rsid w:val="00D92002"/>
    <w:rsid w:val="00DA1B04"/>
    <w:rsid w:val="00DA2ECF"/>
    <w:rsid w:val="00DA7D04"/>
    <w:rsid w:val="00DC1CEA"/>
    <w:rsid w:val="00DC7981"/>
    <w:rsid w:val="00DE151B"/>
    <w:rsid w:val="00DE2FAE"/>
    <w:rsid w:val="00DF198B"/>
    <w:rsid w:val="00DF716F"/>
    <w:rsid w:val="00E02BD6"/>
    <w:rsid w:val="00E03A6A"/>
    <w:rsid w:val="00E05F11"/>
    <w:rsid w:val="00E06F29"/>
    <w:rsid w:val="00E12137"/>
    <w:rsid w:val="00E14E18"/>
    <w:rsid w:val="00E15054"/>
    <w:rsid w:val="00E25AD6"/>
    <w:rsid w:val="00E3214B"/>
    <w:rsid w:val="00E3547C"/>
    <w:rsid w:val="00E51002"/>
    <w:rsid w:val="00E6091B"/>
    <w:rsid w:val="00E62E4B"/>
    <w:rsid w:val="00E65AE5"/>
    <w:rsid w:val="00E65C77"/>
    <w:rsid w:val="00E67D55"/>
    <w:rsid w:val="00E74B29"/>
    <w:rsid w:val="00E74E13"/>
    <w:rsid w:val="00E7623C"/>
    <w:rsid w:val="00E77DEA"/>
    <w:rsid w:val="00E8175F"/>
    <w:rsid w:val="00E8377D"/>
    <w:rsid w:val="00E91506"/>
    <w:rsid w:val="00E92DFA"/>
    <w:rsid w:val="00E9478E"/>
    <w:rsid w:val="00E94D1F"/>
    <w:rsid w:val="00E95B1B"/>
    <w:rsid w:val="00E9657C"/>
    <w:rsid w:val="00EA0949"/>
    <w:rsid w:val="00EA1132"/>
    <w:rsid w:val="00EA3530"/>
    <w:rsid w:val="00EA6599"/>
    <w:rsid w:val="00EB3D89"/>
    <w:rsid w:val="00EB7983"/>
    <w:rsid w:val="00EC1447"/>
    <w:rsid w:val="00EC581B"/>
    <w:rsid w:val="00ED6BB9"/>
    <w:rsid w:val="00ED7369"/>
    <w:rsid w:val="00EE13FA"/>
    <w:rsid w:val="00EE23BD"/>
    <w:rsid w:val="00EE4A8A"/>
    <w:rsid w:val="00EE5EFE"/>
    <w:rsid w:val="00EF0766"/>
    <w:rsid w:val="00EF6D89"/>
    <w:rsid w:val="00EF7B86"/>
    <w:rsid w:val="00F03E4D"/>
    <w:rsid w:val="00F0674B"/>
    <w:rsid w:val="00F0699F"/>
    <w:rsid w:val="00F1564C"/>
    <w:rsid w:val="00F20163"/>
    <w:rsid w:val="00F24A7F"/>
    <w:rsid w:val="00F313CA"/>
    <w:rsid w:val="00F31906"/>
    <w:rsid w:val="00F32735"/>
    <w:rsid w:val="00F470EE"/>
    <w:rsid w:val="00F474D8"/>
    <w:rsid w:val="00F50791"/>
    <w:rsid w:val="00F56A1E"/>
    <w:rsid w:val="00F5714B"/>
    <w:rsid w:val="00F57405"/>
    <w:rsid w:val="00F642CA"/>
    <w:rsid w:val="00F73417"/>
    <w:rsid w:val="00F77839"/>
    <w:rsid w:val="00F82984"/>
    <w:rsid w:val="00F90A41"/>
    <w:rsid w:val="00F91AFE"/>
    <w:rsid w:val="00F9669F"/>
    <w:rsid w:val="00F9761F"/>
    <w:rsid w:val="00FA0428"/>
    <w:rsid w:val="00FA4C5C"/>
    <w:rsid w:val="00FA6D70"/>
    <w:rsid w:val="00FA7EC3"/>
    <w:rsid w:val="00FB2E95"/>
    <w:rsid w:val="00FB2F1A"/>
    <w:rsid w:val="00FC0445"/>
    <w:rsid w:val="00FC0BB1"/>
    <w:rsid w:val="00FC623B"/>
    <w:rsid w:val="00FD2209"/>
    <w:rsid w:val="00FD4239"/>
    <w:rsid w:val="00FD77D3"/>
    <w:rsid w:val="00FD7FF1"/>
    <w:rsid w:val="00FE3D3B"/>
    <w:rsid w:val="00FE53C7"/>
    <w:rsid w:val="00FE6717"/>
    <w:rsid w:val="00FE70AF"/>
    <w:rsid w:val="00FF0EF1"/>
    <w:rsid w:val="00FF34ED"/>
    <w:rsid w:val="00FF57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9F4AF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7323DE"/>
    <w:pPr>
      <w:jc w:val="center"/>
      <w:outlineLvl w:val="0"/>
    </w:pPr>
    <w:rPr>
      <w:rFonts w:ascii="Arial" w:hAnsi="Arial"/>
      <w:b/>
      <w:color w:val="000000" w:themeColor="text1"/>
      <w:sz w:val="28"/>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323DE"/>
    <w:rPr>
      <w:rFonts w:ascii="Arial" w:hAnsi="Arial"/>
      <w:b/>
      <w:color w:val="000000" w:themeColor="text1"/>
      <w:sz w:val="28"/>
      <w:szCs w:val="52"/>
      <w:lang w:val="en-GB"/>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NormalWeb">
    <w:name w:val="Normal (Web)"/>
    <w:basedOn w:val="Normal"/>
    <w:uiPriority w:val="99"/>
    <w:unhideWhenUsed/>
    <w:rsid w:val="00D80410"/>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rsid w:val="00687ECA"/>
    <w:rPr>
      <w:sz w:val="16"/>
      <w:szCs w:val="16"/>
    </w:rPr>
  </w:style>
  <w:style w:type="paragraph" w:styleId="CommentText">
    <w:name w:val="annotation text"/>
    <w:basedOn w:val="Normal"/>
    <w:link w:val="CommentTextChar"/>
    <w:uiPriority w:val="99"/>
    <w:semiHidden/>
    <w:rsid w:val="00687ECA"/>
    <w:rPr>
      <w:sz w:val="20"/>
      <w:szCs w:val="20"/>
    </w:rPr>
  </w:style>
  <w:style w:type="character" w:customStyle="1" w:styleId="CommentTextChar">
    <w:name w:val="Comment Text Char"/>
    <w:basedOn w:val="DefaultParagraphFont"/>
    <w:link w:val="CommentText"/>
    <w:uiPriority w:val="99"/>
    <w:semiHidden/>
    <w:rsid w:val="00687ECA"/>
    <w:rPr>
      <w:sz w:val="20"/>
      <w:szCs w:val="20"/>
      <w:lang w:val="en-GB"/>
    </w:rPr>
  </w:style>
  <w:style w:type="paragraph" w:styleId="CommentSubject">
    <w:name w:val="annotation subject"/>
    <w:basedOn w:val="CommentText"/>
    <w:next w:val="CommentText"/>
    <w:link w:val="CommentSubjectChar"/>
    <w:uiPriority w:val="99"/>
    <w:semiHidden/>
    <w:unhideWhenUsed/>
    <w:rsid w:val="00687ECA"/>
    <w:rPr>
      <w:b/>
      <w:bCs/>
    </w:rPr>
  </w:style>
  <w:style w:type="character" w:customStyle="1" w:styleId="CommentSubjectChar">
    <w:name w:val="Comment Subject Char"/>
    <w:basedOn w:val="CommentTextChar"/>
    <w:link w:val="CommentSubject"/>
    <w:uiPriority w:val="99"/>
    <w:semiHidden/>
    <w:rsid w:val="00687ECA"/>
    <w:rPr>
      <w:b/>
      <w:bCs/>
      <w:sz w:val="20"/>
      <w:szCs w:val="20"/>
      <w:lang w:val="en-GB"/>
    </w:rPr>
  </w:style>
  <w:style w:type="character" w:styleId="Hyperlink">
    <w:name w:val="Hyperlink"/>
    <w:basedOn w:val="DefaultParagraphFont"/>
    <w:uiPriority w:val="99"/>
    <w:unhideWhenUsed/>
    <w:rsid w:val="002C68D9"/>
    <w:rPr>
      <w:color w:val="0000FF"/>
      <w:u w:val="single"/>
    </w:rPr>
  </w:style>
  <w:style w:type="character" w:customStyle="1" w:styleId="words">
    <w:name w:val="words"/>
    <w:basedOn w:val="DefaultParagraphFont"/>
    <w:rsid w:val="00581CF3"/>
  </w:style>
  <w:style w:type="character" w:customStyle="1" w:styleId="a">
    <w:name w:val="a"/>
    <w:basedOn w:val="DefaultParagraphFont"/>
    <w:rsid w:val="00283FDC"/>
  </w:style>
  <w:style w:type="character" w:styleId="Strong">
    <w:name w:val="Strong"/>
    <w:basedOn w:val="DefaultParagraphFont"/>
    <w:uiPriority w:val="22"/>
    <w:qFormat/>
    <w:rsid w:val="004B31F6"/>
    <w:rPr>
      <w:b/>
      <w:bCs/>
    </w:rPr>
  </w:style>
  <w:style w:type="character" w:customStyle="1" w:styleId="time-label">
    <w:name w:val="time-label"/>
    <w:basedOn w:val="DefaultParagraphFont"/>
    <w:rsid w:val="002625E6"/>
  </w:style>
  <w:style w:type="character" w:styleId="Emphasis">
    <w:name w:val="Emphasis"/>
    <w:basedOn w:val="DefaultParagraphFont"/>
    <w:uiPriority w:val="20"/>
    <w:qFormat/>
    <w:rsid w:val="002625E6"/>
    <w:rPr>
      <w:i/>
      <w:iCs/>
    </w:rPr>
  </w:style>
  <w:style w:type="paragraph" w:customStyle="1" w:styleId="lead">
    <w:name w:val="lead"/>
    <w:basedOn w:val="Normal"/>
    <w:rsid w:val="00FA6D70"/>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C167CB"/>
    <w:pPr>
      <w:keepNext/>
      <w:keepLines/>
      <w:spacing w:before="240" w:line="259" w:lineRule="auto"/>
      <w:jc w:val="left"/>
      <w:outlineLvl w:val="9"/>
    </w:pPr>
    <w:rPr>
      <w:rFonts w:asciiTheme="majorHAnsi" w:eastAsiaTheme="majorEastAsia" w:hAnsiTheme="majorHAnsi" w:cstheme="majorBidi"/>
      <w:b w:val="0"/>
      <w:color w:val="35484C" w:themeColor="accent1" w:themeShade="BF"/>
      <w:sz w:val="32"/>
      <w:szCs w:val="32"/>
      <w:lang w:val="en-US"/>
    </w:rPr>
  </w:style>
  <w:style w:type="paragraph" w:styleId="TOC1">
    <w:name w:val="toc 1"/>
    <w:basedOn w:val="Normal"/>
    <w:next w:val="Normal"/>
    <w:autoRedefine/>
    <w:uiPriority w:val="39"/>
    <w:rsid w:val="00C167CB"/>
    <w:pPr>
      <w:spacing w:after="100"/>
    </w:pPr>
  </w:style>
  <w:style w:type="paragraph" w:styleId="TOC2">
    <w:name w:val="toc 2"/>
    <w:basedOn w:val="Normal"/>
    <w:next w:val="Normal"/>
    <w:autoRedefine/>
    <w:uiPriority w:val="39"/>
    <w:rsid w:val="00C167C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7356">
      <w:bodyDiv w:val="1"/>
      <w:marLeft w:val="0"/>
      <w:marRight w:val="0"/>
      <w:marTop w:val="0"/>
      <w:marBottom w:val="0"/>
      <w:divBdr>
        <w:top w:val="none" w:sz="0" w:space="0" w:color="auto"/>
        <w:left w:val="none" w:sz="0" w:space="0" w:color="auto"/>
        <w:bottom w:val="none" w:sz="0" w:space="0" w:color="auto"/>
        <w:right w:val="none" w:sz="0" w:space="0" w:color="auto"/>
      </w:divBdr>
      <w:divsChild>
        <w:div w:id="1143934598">
          <w:marLeft w:val="600"/>
          <w:marRight w:val="600"/>
          <w:marTop w:val="0"/>
          <w:marBottom w:val="0"/>
          <w:divBdr>
            <w:top w:val="none" w:sz="0" w:space="0" w:color="auto"/>
            <w:left w:val="none" w:sz="0" w:space="0" w:color="auto"/>
            <w:bottom w:val="none" w:sz="0" w:space="0" w:color="auto"/>
            <w:right w:val="none" w:sz="0" w:space="0" w:color="auto"/>
          </w:divBdr>
          <w:divsChild>
            <w:div w:id="733819959">
              <w:marLeft w:val="0"/>
              <w:marRight w:val="0"/>
              <w:marTop w:val="0"/>
              <w:marBottom w:val="0"/>
              <w:divBdr>
                <w:top w:val="none" w:sz="0" w:space="0" w:color="auto"/>
                <w:left w:val="none" w:sz="0" w:space="0" w:color="auto"/>
                <w:bottom w:val="none" w:sz="0" w:space="0" w:color="auto"/>
                <w:right w:val="none" w:sz="0" w:space="0" w:color="auto"/>
              </w:divBdr>
              <w:divsChild>
                <w:div w:id="1319189666">
                  <w:marLeft w:val="0"/>
                  <w:marRight w:val="0"/>
                  <w:marTop w:val="0"/>
                  <w:marBottom w:val="0"/>
                  <w:divBdr>
                    <w:top w:val="none" w:sz="0" w:space="0" w:color="auto"/>
                    <w:left w:val="none" w:sz="0" w:space="0" w:color="auto"/>
                    <w:bottom w:val="none" w:sz="0" w:space="0" w:color="auto"/>
                    <w:right w:val="none" w:sz="0" w:space="0" w:color="auto"/>
                  </w:divBdr>
                </w:div>
              </w:divsChild>
            </w:div>
            <w:div w:id="1128158032">
              <w:marLeft w:val="0"/>
              <w:marRight w:val="0"/>
              <w:marTop w:val="0"/>
              <w:marBottom w:val="0"/>
              <w:divBdr>
                <w:top w:val="none" w:sz="0" w:space="0" w:color="auto"/>
                <w:left w:val="none" w:sz="0" w:space="0" w:color="auto"/>
                <w:bottom w:val="none" w:sz="0" w:space="0" w:color="auto"/>
                <w:right w:val="none" w:sz="0" w:space="0" w:color="auto"/>
              </w:divBdr>
            </w:div>
          </w:divsChild>
        </w:div>
        <w:div w:id="559831599">
          <w:marLeft w:val="600"/>
          <w:marRight w:val="600"/>
          <w:marTop w:val="0"/>
          <w:marBottom w:val="0"/>
          <w:divBdr>
            <w:top w:val="none" w:sz="0" w:space="0" w:color="auto"/>
            <w:left w:val="none" w:sz="0" w:space="0" w:color="auto"/>
            <w:bottom w:val="none" w:sz="0" w:space="0" w:color="auto"/>
            <w:right w:val="none" w:sz="0" w:space="0" w:color="auto"/>
          </w:divBdr>
          <w:divsChild>
            <w:div w:id="1771075268">
              <w:marLeft w:val="0"/>
              <w:marRight w:val="0"/>
              <w:marTop w:val="0"/>
              <w:marBottom w:val="0"/>
              <w:divBdr>
                <w:top w:val="none" w:sz="0" w:space="0" w:color="auto"/>
                <w:left w:val="none" w:sz="0" w:space="0" w:color="auto"/>
                <w:bottom w:val="none" w:sz="0" w:space="0" w:color="auto"/>
                <w:right w:val="none" w:sz="0" w:space="0" w:color="auto"/>
              </w:divBdr>
              <w:divsChild>
                <w:div w:id="872883415">
                  <w:marLeft w:val="0"/>
                  <w:marRight w:val="0"/>
                  <w:marTop w:val="0"/>
                  <w:marBottom w:val="0"/>
                  <w:divBdr>
                    <w:top w:val="none" w:sz="0" w:space="0" w:color="auto"/>
                    <w:left w:val="none" w:sz="0" w:space="0" w:color="auto"/>
                    <w:bottom w:val="none" w:sz="0" w:space="0" w:color="auto"/>
                    <w:right w:val="none" w:sz="0" w:space="0" w:color="auto"/>
                  </w:divBdr>
                </w:div>
              </w:divsChild>
            </w:div>
            <w:div w:id="1465808111">
              <w:marLeft w:val="0"/>
              <w:marRight w:val="0"/>
              <w:marTop w:val="0"/>
              <w:marBottom w:val="0"/>
              <w:divBdr>
                <w:top w:val="none" w:sz="0" w:space="0" w:color="auto"/>
                <w:left w:val="none" w:sz="0" w:space="0" w:color="auto"/>
                <w:bottom w:val="none" w:sz="0" w:space="0" w:color="auto"/>
                <w:right w:val="none" w:sz="0" w:space="0" w:color="auto"/>
              </w:divBdr>
            </w:div>
          </w:divsChild>
        </w:div>
        <w:div w:id="1594043822">
          <w:marLeft w:val="600"/>
          <w:marRight w:val="600"/>
          <w:marTop w:val="0"/>
          <w:marBottom w:val="0"/>
          <w:divBdr>
            <w:top w:val="none" w:sz="0" w:space="0" w:color="auto"/>
            <w:left w:val="none" w:sz="0" w:space="0" w:color="auto"/>
            <w:bottom w:val="none" w:sz="0" w:space="0" w:color="auto"/>
            <w:right w:val="none" w:sz="0" w:space="0" w:color="auto"/>
          </w:divBdr>
          <w:divsChild>
            <w:div w:id="1132941493">
              <w:marLeft w:val="0"/>
              <w:marRight w:val="0"/>
              <w:marTop w:val="0"/>
              <w:marBottom w:val="0"/>
              <w:divBdr>
                <w:top w:val="none" w:sz="0" w:space="0" w:color="auto"/>
                <w:left w:val="none" w:sz="0" w:space="0" w:color="auto"/>
                <w:bottom w:val="none" w:sz="0" w:space="0" w:color="auto"/>
                <w:right w:val="none" w:sz="0" w:space="0" w:color="auto"/>
              </w:divBdr>
              <w:divsChild>
                <w:div w:id="1640956533">
                  <w:marLeft w:val="0"/>
                  <w:marRight w:val="0"/>
                  <w:marTop w:val="0"/>
                  <w:marBottom w:val="0"/>
                  <w:divBdr>
                    <w:top w:val="none" w:sz="0" w:space="0" w:color="auto"/>
                    <w:left w:val="none" w:sz="0" w:space="0" w:color="auto"/>
                    <w:bottom w:val="none" w:sz="0" w:space="0" w:color="auto"/>
                    <w:right w:val="none" w:sz="0" w:space="0" w:color="auto"/>
                  </w:divBdr>
                </w:div>
              </w:divsChild>
            </w:div>
            <w:div w:id="1378746934">
              <w:marLeft w:val="0"/>
              <w:marRight w:val="0"/>
              <w:marTop w:val="0"/>
              <w:marBottom w:val="0"/>
              <w:divBdr>
                <w:top w:val="none" w:sz="0" w:space="0" w:color="auto"/>
                <w:left w:val="none" w:sz="0" w:space="0" w:color="auto"/>
                <w:bottom w:val="none" w:sz="0" w:space="0" w:color="auto"/>
                <w:right w:val="none" w:sz="0" w:space="0" w:color="auto"/>
              </w:divBdr>
            </w:div>
          </w:divsChild>
        </w:div>
        <w:div w:id="402144524">
          <w:marLeft w:val="600"/>
          <w:marRight w:val="600"/>
          <w:marTop w:val="0"/>
          <w:marBottom w:val="0"/>
          <w:divBdr>
            <w:top w:val="none" w:sz="0" w:space="0" w:color="auto"/>
            <w:left w:val="none" w:sz="0" w:space="0" w:color="auto"/>
            <w:bottom w:val="none" w:sz="0" w:space="0" w:color="auto"/>
            <w:right w:val="none" w:sz="0" w:space="0" w:color="auto"/>
          </w:divBdr>
          <w:divsChild>
            <w:div w:id="1655186659">
              <w:marLeft w:val="0"/>
              <w:marRight w:val="0"/>
              <w:marTop w:val="0"/>
              <w:marBottom w:val="0"/>
              <w:divBdr>
                <w:top w:val="none" w:sz="0" w:space="0" w:color="auto"/>
                <w:left w:val="none" w:sz="0" w:space="0" w:color="auto"/>
                <w:bottom w:val="none" w:sz="0" w:space="0" w:color="auto"/>
                <w:right w:val="none" w:sz="0" w:space="0" w:color="auto"/>
              </w:divBdr>
              <w:divsChild>
                <w:div w:id="1888639782">
                  <w:marLeft w:val="0"/>
                  <w:marRight w:val="0"/>
                  <w:marTop w:val="0"/>
                  <w:marBottom w:val="0"/>
                  <w:divBdr>
                    <w:top w:val="none" w:sz="0" w:space="0" w:color="auto"/>
                    <w:left w:val="none" w:sz="0" w:space="0" w:color="auto"/>
                    <w:bottom w:val="none" w:sz="0" w:space="0" w:color="auto"/>
                    <w:right w:val="none" w:sz="0" w:space="0" w:color="auto"/>
                  </w:divBdr>
                </w:div>
              </w:divsChild>
            </w:div>
            <w:div w:id="63865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86844">
      <w:bodyDiv w:val="1"/>
      <w:marLeft w:val="0"/>
      <w:marRight w:val="0"/>
      <w:marTop w:val="0"/>
      <w:marBottom w:val="0"/>
      <w:divBdr>
        <w:top w:val="none" w:sz="0" w:space="0" w:color="auto"/>
        <w:left w:val="none" w:sz="0" w:space="0" w:color="auto"/>
        <w:bottom w:val="none" w:sz="0" w:space="0" w:color="auto"/>
        <w:right w:val="none" w:sz="0" w:space="0" w:color="auto"/>
      </w:divBdr>
    </w:div>
    <w:div w:id="252707995">
      <w:bodyDiv w:val="1"/>
      <w:marLeft w:val="0"/>
      <w:marRight w:val="0"/>
      <w:marTop w:val="0"/>
      <w:marBottom w:val="0"/>
      <w:divBdr>
        <w:top w:val="none" w:sz="0" w:space="0" w:color="auto"/>
        <w:left w:val="none" w:sz="0" w:space="0" w:color="auto"/>
        <w:bottom w:val="none" w:sz="0" w:space="0" w:color="auto"/>
        <w:right w:val="none" w:sz="0" w:space="0" w:color="auto"/>
      </w:divBdr>
    </w:div>
    <w:div w:id="292946088">
      <w:bodyDiv w:val="1"/>
      <w:marLeft w:val="0"/>
      <w:marRight w:val="0"/>
      <w:marTop w:val="0"/>
      <w:marBottom w:val="0"/>
      <w:divBdr>
        <w:top w:val="none" w:sz="0" w:space="0" w:color="auto"/>
        <w:left w:val="none" w:sz="0" w:space="0" w:color="auto"/>
        <w:bottom w:val="none" w:sz="0" w:space="0" w:color="auto"/>
        <w:right w:val="none" w:sz="0" w:space="0" w:color="auto"/>
      </w:divBdr>
      <w:divsChild>
        <w:div w:id="2075810903">
          <w:marLeft w:val="1490"/>
          <w:marRight w:val="623"/>
          <w:marTop w:val="1080"/>
          <w:marBottom w:val="1080"/>
          <w:divBdr>
            <w:top w:val="none" w:sz="0" w:space="0" w:color="auto"/>
            <w:left w:val="none" w:sz="0" w:space="0" w:color="auto"/>
            <w:bottom w:val="none" w:sz="0" w:space="0" w:color="auto"/>
            <w:right w:val="none" w:sz="0" w:space="0" w:color="auto"/>
          </w:divBdr>
          <w:divsChild>
            <w:div w:id="1719166832">
              <w:marLeft w:val="0"/>
              <w:marRight w:val="0"/>
              <w:marTop w:val="0"/>
              <w:marBottom w:val="0"/>
              <w:divBdr>
                <w:top w:val="none" w:sz="0" w:space="0" w:color="auto"/>
                <w:left w:val="none" w:sz="0" w:space="0" w:color="auto"/>
                <w:bottom w:val="none" w:sz="0" w:space="0" w:color="auto"/>
                <w:right w:val="none" w:sz="0" w:space="0" w:color="auto"/>
              </w:divBdr>
              <w:divsChild>
                <w:div w:id="877356028">
                  <w:marLeft w:val="0"/>
                  <w:marRight w:val="0"/>
                  <w:marTop w:val="0"/>
                  <w:marBottom w:val="0"/>
                  <w:divBdr>
                    <w:top w:val="none" w:sz="0" w:space="0" w:color="auto"/>
                    <w:left w:val="none" w:sz="0" w:space="0" w:color="auto"/>
                    <w:bottom w:val="none" w:sz="0" w:space="0" w:color="auto"/>
                    <w:right w:val="none" w:sz="0" w:space="0" w:color="auto"/>
                  </w:divBdr>
                  <w:divsChild>
                    <w:div w:id="28685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314466">
              <w:marLeft w:val="0"/>
              <w:marRight w:val="0"/>
              <w:marTop w:val="0"/>
              <w:marBottom w:val="0"/>
              <w:divBdr>
                <w:top w:val="none" w:sz="0" w:space="0" w:color="auto"/>
                <w:left w:val="none" w:sz="0" w:space="0" w:color="auto"/>
                <w:bottom w:val="none" w:sz="0" w:space="0" w:color="auto"/>
                <w:right w:val="none" w:sz="0" w:space="0" w:color="auto"/>
              </w:divBdr>
              <w:divsChild>
                <w:div w:id="174503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007052">
      <w:bodyDiv w:val="1"/>
      <w:marLeft w:val="0"/>
      <w:marRight w:val="0"/>
      <w:marTop w:val="0"/>
      <w:marBottom w:val="0"/>
      <w:divBdr>
        <w:top w:val="none" w:sz="0" w:space="0" w:color="auto"/>
        <w:left w:val="none" w:sz="0" w:space="0" w:color="auto"/>
        <w:bottom w:val="none" w:sz="0" w:space="0" w:color="auto"/>
        <w:right w:val="none" w:sz="0" w:space="0" w:color="auto"/>
      </w:divBdr>
    </w:div>
    <w:div w:id="548566744">
      <w:bodyDiv w:val="1"/>
      <w:marLeft w:val="0"/>
      <w:marRight w:val="0"/>
      <w:marTop w:val="0"/>
      <w:marBottom w:val="0"/>
      <w:divBdr>
        <w:top w:val="none" w:sz="0" w:space="0" w:color="auto"/>
        <w:left w:val="none" w:sz="0" w:space="0" w:color="auto"/>
        <w:bottom w:val="none" w:sz="0" w:space="0" w:color="auto"/>
        <w:right w:val="none" w:sz="0" w:space="0" w:color="auto"/>
      </w:divBdr>
    </w:div>
    <w:div w:id="885801110">
      <w:bodyDiv w:val="1"/>
      <w:marLeft w:val="0"/>
      <w:marRight w:val="0"/>
      <w:marTop w:val="0"/>
      <w:marBottom w:val="0"/>
      <w:divBdr>
        <w:top w:val="none" w:sz="0" w:space="0" w:color="auto"/>
        <w:left w:val="none" w:sz="0" w:space="0" w:color="auto"/>
        <w:bottom w:val="none" w:sz="0" w:space="0" w:color="auto"/>
        <w:right w:val="none" w:sz="0" w:space="0" w:color="auto"/>
      </w:divBdr>
    </w:div>
    <w:div w:id="901715894">
      <w:bodyDiv w:val="1"/>
      <w:marLeft w:val="0"/>
      <w:marRight w:val="0"/>
      <w:marTop w:val="0"/>
      <w:marBottom w:val="0"/>
      <w:divBdr>
        <w:top w:val="none" w:sz="0" w:space="0" w:color="auto"/>
        <w:left w:val="none" w:sz="0" w:space="0" w:color="auto"/>
        <w:bottom w:val="none" w:sz="0" w:space="0" w:color="auto"/>
        <w:right w:val="none" w:sz="0" w:space="0" w:color="auto"/>
      </w:divBdr>
      <w:divsChild>
        <w:div w:id="334579468">
          <w:marLeft w:val="0"/>
          <w:marRight w:val="0"/>
          <w:marTop w:val="0"/>
          <w:marBottom w:val="0"/>
          <w:divBdr>
            <w:top w:val="none" w:sz="0" w:space="0" w:color="auto"/>
            <w:left w:val="none" w:sz="0" w:space="0" w:color="auto"/>
            <w:bottom w:val="none" w:sz="0" w:space="0" w:color="auto"/>
            <w:right w:val="none" w:sz="0" w:space="0" w:color="auto"/>
          </w:divBdr>
          <w:divsChild>
            <w:div w:id="70603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001205">
      <w:bodyDiv w:val="1"/>
      <w:marLeft w:val="0"/>
      <w:marRight w:val="0"/>
      <w:marTop w:val="0"/>
      <w:marBottom w:val="0"/>
      <w:divBdr>
        <w:top w:val="none" w:sz="0" w:space="0" w:color="auto"/>
        <w:left w:val="none" w:sz="0" w:space="0" w:color="auto"/>
        <w:bottom w:val="none" w:sz="0" w:space="0" w:color="auto"/>
        <w:right w:val="none" w:sz="0" w:space="0" w:color="auto"/>
      </w:divBdr>
      <w:divsChild>
        <w:div w:id="1264922909">
          <w:marLeft w:val="0"/>
          <w:marRight w:val="0"/>
          <w:marTop w:val="0"/>
          <w:marBottom w:val="0"/>
          <w:divBdr>
            <w:top w:val="none" w:sz="0" w:space="0" w:color="auto"/>
            <w:left w:val="none" w:sz="0" w:space="0" w:color="auto"/>
            <w:bottom w:val="none" w:sz="0" w:space="0" w:color="auto"/>
            <w:right w:val="none" w:sz="0" w:space="0" w:color="auto"/>
          </w:divBdr>
        </w:div>
      </w:divsChild>
    </w:div>
    <w:div w:id="1177575889">
      <w:bodyDiv w:val="1"/>
      <w:marLeft w:val="0"/>
      <w:marRight w:val="0"/>
      <w:marTop w:val="0"/>
      <w:marBottom w:val="0"/>
      <w:divBdr>
        <w:top w:val="none" w:sz="0" w:space="0" w:color="auto"/>
        <w:left w:val="none" w:sz="0" w:space="0" w:color="auto"/>
        <w:bottom w:val="none" w:sz="0" w:space="0" w:color="auto"/>
        <w:right w:val="none" w:sz="0" w:space="0" w:color="auto"/>
      </w:divBdr>
    </w:div>
    <w:div w:id="1315255406">
      <w:bodyDiv w:val="1"/>
      <w:marLeft w:val="0"/>
      <w:marRight w:val="0"/>
      <w:marTop w:val="0"/>
      <w:marBottom w:val="0"/>
      <w:divBdr>
        <w:top w:val="none" w:sz="0" w:space="0" w:color="auto"/>
        <w:left w:val="none" w:sz="0" w:space="0" w:color="auto"/>
        <w:bottom w:val="none" w:sz="0" w:space="0" w:color="auto"/>
        <w:right w:val="none" w:sz="0" w:space="0" w:color="auto"/>
      </w:divBdr>
      <w:divsChild>
        <w:div w:id="424306787">
          <w:marLeft w:val="0"/>
          <w:marRight w:val="0"/>
          <w:marTop w:val="0"/>
          <w:marBottom w:val="150"/>
          <w:divBdr>
            <w:top w:val="none" w:sz="0" w:space="0" w:color="auto"/>
            <w:left w:val="none" w:sz="0" w:space="0" w:color="auto"/>
            <w:bottom w:val="none" w:sz="0" w:space="0" w:color="auto"/>
            <w:right w:val="none" w:sz="0" w:space="0" w:color="auto"/>
          </w:divBdr>
          <w:divsChild>
            <w:div w:id="856845266">
              <w:marLeft w:val="0"/>
              <w:marRight w:val="0"/>
              <w:marTop w:val="0"/>
              <w:marBottom w:val="0"/>
              <w:divBdr>
                <w:top w:val="none" w:sz="0" w:space="0" w:color="auto"/>
                <w:left w:val="none" w:sz="0" w:space="0" w:color="auto"/>
                <w:bottom w:val="none" w:sz="0" w:space="0" w:color="auto"/>
                <w:right w:val="none" w:sz="0" w:space="0" w:color="auto"/>
              </w:divBdr>
              <w:divsChild>
                <w:div w:id="1875801058">
                  <w:marLeft w:val="0"/>
                  <w:marRight w:val="0"/>
                  <w:marTop w:val="0"/>
                  <w:marBottom w:val="0"/>
                  <w:divBdr>
                    <w:top w:val="none" w:sz="0" w:space="0" w:color="auto"/>
                    <w:left w:val="none" w:sz="0" w:space="0" w:color="auto"/>
                    <w:bottom w:val="none" w:sz="0" w:space="0" w:color="auto"/>
                    <w:right w:val="none" w:sz="0" w:space="0" w:color="auto"/>
                  </w:divBdr>
                </w:div>
                <w:div w:id="815342149">
                  <w:marLeft w:val="0"/>
                  <w:marRight w:val="0"/>
                  <w:marTop w:val="0"/>
                  <w:marBottom w:val="0"/>
                  <w:divBdr>
                    <w:top w:val="none" w:sz="0" w:space="0" w:color="auto"/>
                    <w:left w:val="none" w:sz="0" w:space="0" w:color="auto"/>
                    <w:bottom w:val="none" w:sz="0" w:space="0" w:color="auto"/>
                    <w:right w:val="none" w:sz="0" w:space="0" w:color="auto"/>
                  </w:divBdr>
                </w:div>
              </w:divsChild>
            </w:div>
            <w:div w:id="1604609108">
              <w:marLeft w:val="0"/>
              <w:marRight w:val="0"/>
              <w:marTop w:val="0"/>
              <w:marBottom w:val="0"/>
              <w:divBdr>
                <w:top w:val="none" w:sz="0" w:space="0" w:color="auto"/>
                <w:left w:val="none" w:sz="0" w:space="0" w:color="auto"/>
                <w:bottom w:val="none" w:sz="0" w:space="0" w:color="auto"/>
                <w:right w:val="none" w:sz="0" w:space="0" w:color="auto"/>
              </w:divBdr>
              <w:divsChild>
                <w:div w:id="784932720">
                  <w:marLeft w:val="0"/>
                  <w:marRight w:val="0"/>
                  <w:marTop w:val="0"/>
                  <w:marBottom w:val="0"/>
                  <w:divBdr>
                    <w:top w:val="none" w:sz="0" w:space="0" w:color="auto"/>
                    <w:left w:val="none" w:sz="0" w:space="0" w:color="auto"/>
                    <w:bottom w:val="none" w:sz="0" w:space="0" w:color="auto"/>
                    <w:right w:val="none" w:sz="0" w:space="0" w:color="auto"/>
                  </w:divBdr>
                </w:div>
                <w:div w:id="114216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098797">
      <w:bodyDiv w:val="1"/>
      <w:marLeft w:val="0"/>
      <w:marRight w:val="0"/>
      <w:marTop w:val="0"/>
      <w:marBottom w:val="0"/>
      <w:divBdr>
        <w:top w:val="none" w:sz="0" w:space="0" w:color="auto"/>
        <w:left w:val="none" w:sz="0" w:space="0" w:color="auto"/>
        <w:bottom w:val="none" w:sz="0" w:space="0" w:color="auto"/>
        <w:right w:val="none" w:sz="0" w:space="0" w:color="auto"/>
      </w:divBdr>
    </w:div>
    <w:div w:id="1556770964">
      <w:bodyDiv w:val="1"/>
      <w:marLeft w:val="0"/>
      <w:marRight w:val="0"/>
      <w:marTop w:val="0"/>
      <w:marBottom w:val="0"/>
      <w:divBdr>
        <w:top w:val="none" w:sz="0" w:space="0" w:color="auto"/>
        <w:left w:val="none" w:sz="0" w:space="0" w:color="auto"/>
        <w:bottom w:val="none" w:sz="0" w:space="0" w:color="auto"/>
        <w:right w:val="none" w:sz="0" w:space="0" w:color="auto"/>
      </w:divBdr>
    </w:div>
    <w:div w:id="1615943702">
      <w:bodyDiv w:val="1"/>
      <w:marLeft w:val="0"/>
      <w:marRight w:val="0"/>
      <w:marTop w:val="0"/>
      <w:marBottom w:val="0"/>
      <w:divBdr>
        <w:top w:val="none" w:sz="0" w:space="0" w:color="auto"/>
        <w:left w:val="none" w:sz="0" w:space="0" w:color="auto"/>
        <w:bottom w:val="none" w:sz="0" w:space="0" w:color="auto"/>
        <w:right w:val="none" w:sz="0" w:space="0" w:color="auto"/>
      </w:divBdr>
    </w:div>
    <w:div w:id="1672102319">
      <w:bodyDiv w:val="1"/>
      <w:marLeft w:val="0"/>
      <w:marRight w:val="0"/>
      <w:marTop w:val="0"/>
      <w:marBottom w:val="0"/>
      <w:divBdr>
        <w:top w:val="none" w:sz="0" w:space="0" w:color="auto"/>
        <w:left w:val="none" w:sz="0" w:space="0" w:color="auto"/>
        <w:bottom w:val="none" w:sz="0" w:space="0" w:color="auto"/>
        <w:right w:val="none" w:sz="0" w:space="0" w:color="auto"/>
      </w:divBdr>
      <w:divsChild>
        <w:div w:id="866452816">
          <w:marLeft w:val="0"/>
          <w:marRight w:val="0"/>
          <w:marTop w:val="0"/>
          <w:marBottom w:val="0"/>
          <w:divBdr>
            <w:top w:val="none" w:sz="0" w:space="0" w:color="auto"/>
            <w:left w:val="none" w:sz="0" w:space="0" w:color="auto"/>
            <w:bottom w:val="none" w:sz="0" w:space="0" w:color="auto"/>
            <w:right w:val="none" w:sz="0" w:space="0" w:color="auto"/>
          </w:divBdr>
        </w:div>
      </w:divsChild>
    </w:div>
    <w:div w:id="1967150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ron\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3ca1d14-ddf3-4ca1-8493-d8f4afcd85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4F7C23-A7C2-42F5-9CCA-4BB6BB59F6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2006/documentManagement/types"/>
    <ds:schemaRef ds:uri="http://purl.org/dc/elements/1.1/"/>
    <ds:schemaRef ds:uri="73ca1d14-ddf3-4ca1-8493-d8f4afcd853b"/>
    <ds:schemaRef ds:uri="http://www.w3.org/XML/1998/namespace"/>
    <ds:schemaRef ds:uri="http://purl.org/dc/dcmitype/"/>
    <ds:schemaRef ds:uri="http://schemas.microsoft.com/office/infopath/2007/PartnerControls"/>
    <ds:schemaRef ds:uri="http://schemas.openxmlformats.org/package/2006/metadata/core-properties"/>
    <ds:schemaRef ds:uri="http://purl.org/dc/terms/"/>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C650F93C-D459-4689-91BE-027E13475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23</Pages>
  <Words>5540</Words>
  <Characters>31578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2021-07-25T17:40:00Z</dcterms:created>
  <dcterms:modified xsi:type="dcterms:W3CDTF">2021-09-06T20:45:00Z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