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8"/>
          <w:szCs w:val="28"/>
          <w:u w:val="single"/>
        </w:rPr>
      </w:pPr>
      <w:r w:rsidDel="00000000" w:rsidR="00000000" w:rsidRPr="00000000">
        <w:rPr>
          <w:b w:val="1"/>
          <w:sz w:val="28"/>
          <w:szCs w:val="28"/>
          <w:u w:val="single"/>
          <w:rtl w:val="0"/>
        </w:rPr>
        <w:t xml:space="preserve">Applying a range of critical theories, identify and discuss an artwork of your own choosing</w:t>
      </w:r>
    </w:p>
    <w:p w:rsidR="00000000" w:rsidDel="00000000" w:rsidP="00000000" w:rsidRDefault="00000000" w:rsidRPr="00000000" w14:paraId="00000002">
      <w:pPr>
        <w:rPr>
          <w:sz w:val="20"/>
          <w:szCs w:val="20"/>
        </w:rPr>
      </w:pPr>
      <w:r w:rsidDel="00000000" w:rsidR="00000000" w:rsidRPr="00000000">
        <w:rPr>
          <w:sz w:val="20"/>
          <w:szCs w:val="20"/>
          <w:rtl w:val="0"/>
        </w:rPr>
        <w:t xml:space="preserve">Laaksonen, T. V. (Tom Of Finland) Dunked (1968). Artnet.com. Galerie Judin</w:t>
      </w:r>
      <w:r w:rsidDel="00000000" w:rsidR="00000000" w:rsidRPr="00000000">
        <w:drawing>
          <wp:anchor allowOverlap="1" behindDoc="0" distB="114300" distT="114300" distL="114300" distR="114300" hidden="0" layoutInCell="1" locked="0" relativeHeight="0" simplePos="0">
            <wp:simplePos x="0" y="0"/>
            <wp:positionH relativeFrom="column">
              <wp:posOffset>612938</wp:posOffset>
            </wp:positionH>
            <wp:positionV relativeFrom="paragraph">
              <wp:posOffset>129834</wp:posOffset>
            </wp:positionV>
            <wp:extent cx="4502096" cy="5691188"/>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502096" cy="5691188"/>
                    </a:xfrm>
                    <a:prstGeom prst="rect"/>
                    <a:ln/>
                  </pic:spPr>
                </pic:pic>
              </a:graphicData>
            </a:graphic>
          </wp:anchor>
        </w:drawing>
      </w:r>
    </w:p>
    <w:p w:rsidR="00000000" w:rsidDel="00000000" w:rsidP="00000000" w:rsidRDefault="00000000" w:rsidRPr="00000000" w14:paraId="00000003">
      <w:pPr>
        <w:rPr>
          <w:sz w:val="20"/>
          <w:szCs w:val="20"/>
        </w:rPr>
      </w:pPr>
      <w:r w:rsidDel="00000000" w:rsidR="00000000" w:rsidRPr="00000000">
        <w:rPr>
          <w:rtl w:val="0"/>
        </w:rPr>
      </w:r>
    </w:p>
    <w:p w:rsidR="00000000" w:rsidDel="00000000" w:rsidP="00000000" w:rsidRDefault="00000000" w:rsidRPr="00000000" w14:paraId="00000004">
      <w:pPr>
        <w:rPr>
          <w:sz w:val="20"/>
          <w:szCs w:val="20"/>
        </w:rPr>
      </w:pPr>
      <w:r w:rsidDel="00000000" w:rsidR="00000000" w:rsidRPr="00000000">
        <w:rPr>
          <w:sz w:val="20"/>
          <w:szCs w:val="20"/>
          <w:rtl w:val="0"/>
        </w:rPr>
        <w:t xml:space="preserve">Touko Valio Laaksonen, known as Tom Of Finland, is widely regarded as one of the leading pioneers within erotic and fetish art worldwide. Known for his homoerotic, sensual and sometimes devious illustrations. His work for many is an intensely stylized take on masculinity, the male form and the depiction of queerness in the mid 1900s. ‘Dunked’, the image presented above, is an example of this work and portrays three fantasised males with deep sexual and cherished undertones.</w:t>
      </w:r>
    </w:p>
    <w:p w:rsidR="00000000" w:rsidDel="00000000" w:rsidP="00000000" w:rsidRDefault="00000000" w:rsidRPr="00000000" w14:paraId="00000005">
      <w:pPr>
        <w:rPr>
          <w:sz w:val="20"/>
          <w:szCs w:val="20"/>
        </w:rPr>
      </w:pPr>
      <w:r w:rsidDel="00000000" w:rsidR="00000000" w:rsidRPr="00000000">
        <w:rPr>
          <w:rtl w:val="0"/>
        </w:rPr>
      </w:r>
    </w:p>
    <w:p w:rsidR="00000000" w:rsidDel="00000000" w:rsidP="00000000" w:rsidRDefault="00000000" w:rsidRPr="00000000" w14:paraId="00000006">
      <w:pPr>
        <w:rPr>
          <w:sz w:val="20"/>
          <w:szCs w:val="20"/>
        </w:rPr>
      </w:pPr>
      <w:r w:rsidDel="00000000" w:rsidR="00000000" w:rsidRPr="00000000">
        <w:rPr>
          <w:sz w:val="20"/>
          <w:szCs w:val="20"/>
          <w:rtl w:val="0"/>
        </w:rPr>
        <w:t xml:space="preserve">It can be argued that in 1968 this particular artwork is a somewhat trailblazer for all forms of burlesque, erotica and erotic imagery. This particularly reflected within his childhood in Finland as a newly freed sovereign state from the communist USSR. Where Laaksonen grew up in a rural community where the men were labour workers and farmers. At the time this reflected what masculinity was within society which boxed men within being hardy, workery and muscle. This is reflected in the Tom Of Finland Foundation’s website about him.</w:t>
      </w:r>
    </w:p>
    <w:p w:rsidR="00000000" w:rsidDel="00000000" w:rsidP="00000000" w:rsidRDefault="00000000" w:rsidRPr="00000000" w14:paraId="00000007">
      <w:pPr>
        <w:rPr>
          <w:sz w:val="20"/>
          <w:szCs w:val="20"/>
          <w:highlight w:val="white"/>
        </w:rPr>
      </w:pPr>
      <w:r w:rsidDel="00000000" w:rsidR="00000000" w:rsidRPr="00000000">
        <w:rPr>
          <w:sz w:val="20"/>
          <w:szCs w:val="20"/>
          <w:rtl w:val="0"/>
        </w:rPr>
        <w:t xml:space="preserve">“</w:t>
      </w:r>
      <w:r w:rsidDel="00000000" w:rsidR="00000000" w:rsidRPr="00000000">
        <w:rPr>
          <w:sz w:val="20"/>
          <w:szCs w:val="20"/>
          <w:highlight w:val="white"/>
          <w:rtl w:val="0"/>
        </w:rPr>
        <w:t xml:space="preserve">Touko’s homeland had been independent for just three years when he was born, and outside its few cities the country was still rough and wild. The men who worked in the fields and woods, the farmers and loggers, were true frontiersmen, every bit as rough and wild as the countryside. Touko grew up among those men but was not a part of their world. Both his parents were school teachers, and they raised Touko indoors in an atmosphere of art, literature and music. Obviously talented, by the time he was five he was playing the piano and drawing comic strips. He loved art, literature and music. But he loved those outdoorsmen even more.”</w:t>
      </w:r>
    </w:p>
    <w:p w:rsidR="00000000" w:rsidDel="00000000" w:rsidP="00000000" w:rsidRDefault="00000000" w:rsidRPr="00000000" w14:paraId="00000008">
      <w:pPr>
        <w:rPr>
          <w:sz w:val="20"/>
          <w:szCs w:val="20"/>
          <w:highlight w:val="white"/>
        </w:rPr>
      </w:pPr>
      <w:r w:rsidDel="00000000" w:rsidR="00000000" w:rsidRPr="00000000">
        <w:rPr>
          <w:rtl w:val="0"/>
        </w:rPr>
      </w:r>
    </w:p>
    <w:p w:rsidR="00000000" w:rsidDel="00000000" w:rsidP="00000000" w:rsidRDefault="00000000" w:rsidRPr="00000000" w14:paraId="00000009">
      <w:pPr>
        <w:rPr>
          <w:sz w:val="20"/>
          <w:szCs w:val="20"/>
          <w:highlight w:val="white"/>
        </w:rPr>
      </w:pPr>
      <w:r w:rsidDel="00000000" w:rsidR="00000000" w:rsidRPr="00000000">
        <w:rPr>
          <w:sz w:val="20"/>
          <w:szCs w:val="20"/>
          <w:highlight w:val="white"/>
          <w:rtl w:val="0"/>
        </w:rPr>
        <w:t xml:space="preserve">‘Tom Of Finland: The Official Life and Work of  a Gay Hero’ (2020). Cernunnos. Tomoffinland.org</w:t>
      </w:r>
    </w:p>
    <w:p w:rsidR="00000000" w:rsidDel="00000000" w:rsidP="00000000" w:rsidRDefault="00000000" w:rsidRPr="00000000" w14:paraId="0000000A">
      <w:pPr>
        <w:rPr>
          <w:sz w:val="20"/>
          <w:szCs w:val="20"/>
          <w:highlight w:val="white"/>
        </w:rPr>
      </w:pPr>
      <w:r w:rsidDel="00000000" w:rsidR="00000000" w:rsidRPr="00000000">
        <w:rPr>
          <w:rtl w:val="0"/>
        </w:rPr>
      </w:r>
    </w:p>
    <w:p w:rsidR="00000000" w:rsidDel="00000000" w:rsidP="00000000" w:rsidRDefault="00000000" w:rsidRPr="00000000" w14:paraId="0000000B">
      <w:pPr>
        <w:rPr>
          <w:sz w:val="20"/>
          <w:szCs w:val="20"/>
          <w:highlight w:val="white"/>
        </w:rPr>
      </w:pPr>
      <w:r w:rsidDel="00000000" w:rsidR="00000000" w:rsidRPr="00000000">
        <w:rPr>
          <w:sz w:val="20"/>
          <w:szCs w:val="20"/>
          <w:highlight w:val="white"/>
          <w:rtl w:val="0"/>
        </w:rPr>
        <w:t xml:space="preserve">This also reflects within this particular work because it depicts the three men as athletic, masculine and rough. The composition of the image purposefully features the male body in different angles to show off the intensity of the underlying connotations of sex. In today’s world masculinity and the physique of men has completely changed and Laaksonen could be credited responsible for the queer culture’s depiction of a ‘leatherman’. For example, these depictions of men do not accurately reflect what men of this day and age look like, which can be attributed to the cartoon-like style that Laaksonen is so known for.</w:t>
      </w:r>
    </w:p>
    <w:p w:rsidR="00000000" w:rsidDel="00000000" w:rsidP="00000000" w:rsidRDefault="00000000" w:rsidRPr="00000000" w14:paraId="0000000C">
      <w:pPr>
        <w:rPr>
          <w:sz w:val="20"/>
          <w:szCs w:val="20"/>
          <w:highlight w:val="white"/>
        </w:rPr>
      </w:pPr>
      <w:r w:rsidDel="00000000" w:rsidR="00000000" w:rsidRPr="00000000">
        <w:rPr>
          <w:rtl w:val="0"/>
        </w:rPr>
      </w:r>
    </w:p>
    <w:p w:rsidR="00000000" w:rsidDel="00000000" w:rsidP="00000000" w:rsidRDefault="00000000" w:rsidRPr="00000000" w14:paraId="0000000D">
      <w:pPr>
        <w:rPr>
          <w:sz w:val="20"/>
          <w:szCs w:val="20"/>
          <w:highlight w:val="white"/>
        </w:rPr>
      </w:pPr>
      <w:r w:rsidDel="00000000" w:rsidR="00000000" w:rsidRPr="00000000">
        <w:rPr>
          <w:sz w:val="20"/>
          <w:szCs w:val="20"/>
          <w:highlight w:val="white"/>
          <w:rtl w:val="0"/>
        </w:rPr>
        <w:t xml:space="preserve">Particularly, in this work it can be considered that his art is a reflection of masculinity and ‘being a man’ of its time in the mid 1900s. Which is ironic because homosexuality was very shunned from society in terms of prejudice and discrimination. Queerness was seen as a mental illness which directly went against the traditional gender roles of the time, man and women. This is reflected in an article in The Guardian.</w:t>
      </w:r>
    </w:p>
    <w:p w:rsidR="00000000" w:rsidDel="00000000" w:rsidP="00000000" w:rsidRDefault="00000000" w:rsidRPr="00000000" w14:paraId="0000000E">
      <w:pPr>
        <w:rPr>
          <w:sz w:val="20"/>
          <w:szCs w:val="20"/>
          <w:highlight w:val="white"/>
        </w:rPr>
      </w:pPr>
      <w:r w:rsidDel="00000000" w:rsidR="00000000" w:rsidRPr="00000000">
        <w:rPr>
          <w:rtl w:val="0"/>
        </w:rPr>
      </w:r>
    </w:p>
    <w:p w:rsidR="00000000" w:rsidDel="00000000" w:rsidP="00000000" w:rsidRDefault="00000000" w:rsidRPr="00000000" w14:paraId="0000000F">
      <w:pPr>
        <w:rPr>
          <w:color w:val="121212"/>
          <w:sz w:val="20"/>
          <w:szCs w:val="20"/>
          <w:highlight w:val="white"/>
        </w:rPr>
      </w:pPr>
      <w:r w:rsidDel="00000000" w:rsidR="00000000" w:rsidRPr="00000000">
        <w:rPr>
          <w:sz w:val="20"/>
          <w:szCs w:val="20"/>
          <w:highlight w:val="white"/>
          <w:rtl w:val="0"/>
        </w:rPr>
        <w:t xml:space="preserve">“</w:t>
      </w:r>
      <w:r w:rsidDel="00000000" w:rsidR="00000000" w:rsidRPr="00000000">
        <w:rPr>
          <w:color w:val="121212"/>
          <w:sz w:val="20"/>
          <w:szCs w:val="20"/>
          <w:highlight w:val="white"/>
          <w:rtl w:val="0"/>
        </w:rPr>
        <w:t xml:space="preserve">At 5.50am on 5 July 1967, a bill to legalise homosexuality limped through its final stages in the House of Commons. It was a battered old thing and, in many respects, shabby. It didn't come close to equalising the legal status of heterosexuals and homosexuals (that would take another 38 years). It didn't stop the arrests: between 1967 and 2003, 30,000 gay and bisexual men were convicted for behaviour that would not have been a crime had their partner been a woman. But it did transform the lives of men like Antony Grey, who had fought so hard for it, meaning that he and his lifelong partner no longer felt that every moment of every day they were at risk”</w:t>
      </w:r>
    </w:p>
    <w:p w:rsidR="00000000" w:rsidDel="00000000" w:rsidP="00000000" w:rsidRDefault="00000000" w:rsidRPr="00000000" w14:paraId="00000010">
      <w:pPr>
        <w:rPr>
          <w:color w:val="121212"/>
          <w:sz w:val="20"/>
          <w:szCs w:val="20"/>
          <w:highlight w:val="white"/>
        </w:rPr>
      </w:pPr>
      <w:r w:rsidDel="00000000" w:rsidR="00000000" w:rsidRPr="00000000">
        <w:rPr>
          <w:rtl w:val="0"/>
        </w:rPr>
      </w:r>
    </w:p>
    <w:p w:rsidR="00000000" w:rsidDel="00000000" w:rsidP="00000000" w:rsidRDefault="00000000" w:rsidRPr="00000000" w14:paraId="00000011">
      <w:pPr>
        <w:rPr>
          <w:color w:val="121212"/>
          <w:sz w:val="20"/>
          <w:szCs w:val="20"/>
          <w:highlight w:val="white"/>
        </w:rPr>
      </w:pPr>
      <w:r w:rsidDel="00000000" w:rsidR="00000000" w:rsidRPr="00000000">
        <w:rPr>
          <w:color w:val="121212"/>
          <w:sz w:val="20"/>
          <w:szCs w:val="20"/>
          <w:highlight w:val="white"/>
          <w:rtl w:val="0"/>
        </w:rPr>
        <w:t xml:space="preserve">Bedell, G. (2007). ‘Coming out of the dark ages’. The Guardian.</w:t>
      </w:r>
    </w:p>
    <w:p w:rsidR="00000000" w:rsidDel="00000000" w:rsidP="00000000" w:rsidRDefault="00000000" w:rsidRPr="00000000" w14:paraId="00000012">
      <w:pPr>
        <w:rPr>
          <w:color w:val="121212"/>
          <w:sz w:val="20"/>
          <w:szCs w:val="20"/>
          <w:highlight w:val="white"/>
        </w:rPr>
      </w:pPr>
      <w:r w:rsidDel="00000000" w:rsidR="00000000" w:rsidRPr="00000000">
        <w:rPr>
          <w:rtl w:val="0"/>
        </w:rPr>
      </w:r>
    </w:p>
    <w:p w:rsidR="00000000" w:rsidDel="00000000" w:rsidP="00000000" w:rsidRDefault="00000000" w:rsidRPr="00000000" w14:paraId="00000013">
      <w:pPr>
        <w:rPr>
          <w:color w:val="121212"/>
          <w:sz w:val="20"/>
          <w:szCs w:val="20"/>
          <w:highlight w:val="white"/>
        </w:rPr>
      </w:pPr>
      <w:r w:rsidDel="00000000" w:rsidR="00000000" w:rsidRPr="00000000">
        <w:rPr>
          <w:color w:val="121212"/>
          <w:sz w:val="20"/>
          <w:szCs w:val="20"/>
          <w:highlight w:val="white"/>
          <w:rtl w:val="0"/>
        </w:rPr>
        <w:t xml:space="preserve">This tells us that Laaksonen was living in a post-war time different to our own, that homosexuality within Europe was a complete taboo from the rest of the world and has seen many discriminatory legal actions against queer individuals. It wasn’t something spoken about openly, but Laaksonen decided to follow his heart and his heart and create work that addressed his suppressed sexuality. </w:t>
      </w:r>
      <w:r w:rsidDel="00000000" w:rsidR="00000000" w:rsidRPr="00000000">
        <w:rPr>
          <w:rtl w:val="0"/>
        </w:rPr>
      </w:r>
    </w:p>
    <w:p w:rsidR="00000000" w:rsidDel="00000000" w:rsidP="00000000" w:rsidRDefault="00000000" w:rsidRPr="00000000" w14:paraId="00000014">
      <w:pPr>
        <w:rPr>
          <w:b w:val="1"/>
          <w:sz w:val="28"/>
          <w:szCs w:val="28"/>
          <w:u w:val="single"/>
        </w:rPr>
      </w:pPr>
      <w:r w:rsidDel="00000000" w:rsidR="00000000" w:rsidRPr="00000000">
        <w:rPr>
          <w:rtl w:val="0"/>
        </w:rPr>
      </w:r>
    </w:p>
    <w:p w:rsidR="00000000" w:rsidDel="00000000" w:rsidP="00000000" w:rsidRDefault="00000000" w:rsidRPr="00000000" w14:paraId="00000015">
      <w:pPr>
        <w:rPr>
          <w:sz w:val="28"/>
          <w:szCs w:val="28"/>
        </w:rPr>
      </w:pPr>
      <w:r w:rsidDel="00000000" w:rsidR="00000000" w:rsidRPr="00000000">
        <w:rPr>
          <w:rtl w:val="0"/>
        </w:rPr>
      </w:r>
    </w:p>
    <w:sectPr>
      <w:head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6">
    <w:pPr>
      <w:rPr/>
    </w:pPr>
    <w:r w:rsidDel="00000000" w:rsidR="00000000" w:rsidRPr="00000000">
      <w:rPr>
        <w:rtl w:val="0"/>
      </w:rPr>
      <w:t xml:space="preserve">Joseff Jones, 2310253 (Introduction draft)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