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1E59" w:rsidRPr="00AC3E40" w:rsidRDefault="00A81E59" w:rsidP="00AC3E40">
      <w:pPr>
        <w:jc w:val="both"/>
        <w:rPr>
          <w:rFonts w:ascii="Arial" w:hAnsi="Arial" w:cs="Arial"/>
          <w:sz w:val="24"/>
          <w:szCs w:val="24"/>
        </w:rPr>
      </w:pPr>
    </w:p>
    <w:p w:rsidR="00CF3B98" w:rsidRPr="00AC3E40" w:rsidRDefault="001171DA" w:rsidP="00AC3E40">
      <w:pPr>
        <w:jc w:val="both"/>
        <w:rPr>
          <w:rFonts w:ascii="Arial" w:hAnsi="Arial" w:cs="Arial"/>
          <w:sz w:val="24"/>
          <w:szCs w:val="24"/>
        </w:rPr>
      </w:pPr>
      <w:r w:rsidRPr="00AC3E40">
        <w:rPr>
          <w:rFonts w:ascii="Arial" w:hAnsi="Arial" w:cs="Arial"/>
          <w:sz w:val="24"/>
          <w:szCs w:val="24"/>
        </w:rPr>
        <w:t>Reference List</w:t>
      </w:r>
    </w:p>
    <w:p w:rsidR="00CF3B98" w:rsidRDefault="00CF3B98" w:rsidP="00AC3E40">
      <w:pPr>
        <w:jc w:val="both"/>
        <w:rPr>
          <w:rFonts w:ascii="Arial" w:hAnsi="Arial" w:cs="Arial"/>
          <w:sz w:val="24"/>
          <w:szCs w:val="24"/>
        </w:rPr>
      </w:pPr>
      <w:r w:rsidRPr="00AC3E40">
        <w:rPr>
          <w:rFonts w:ascii="Arial" w:hAnsi="Arial" w:cs="Arial"/>
          <w:sz w:val="24"/>
          <w:szCs w:val="24"/>
        </w:rPr>
        <w:t xml:space="preserve">Aitchison, J. (2000) </w:t>
      </w:r>
      <w:r w:rsidRPr="00AC3E40">
        <w:rPr>
          <w:rFonts w:ascii="Arial" w:hAnsi="Arial" w:cs="Arial"/>
          <w:i/>
          <w:sz w:val="24"/>
          <w:szCs w:val="24"/>
        </w:rPr>
        <w:t xml:space="preserve">The seeds of Speech Language origin and evaluation. </w:t>
      </w:r>
      <w:r w:rsidRPr="00AC3E40">
        <w:rPr>
          <w:rFonts w:ascii="Arial" w:hAnsi="Arial" w:cs="Arial"/>
          <w:sz w:val="24"/>
          <w:szCs w:val="24"/>
        </w:rPr>
        <w:t xml:space="preserve">New York: Cambridge University Press. </w:t>
      </w:r>
    </w:p>
    <w:p w:rsidR="00047DF8" w:rsidRPr="00047DF8" w:rsidRDefault="00047DF8" w:rsidP="00AC3E40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Bretherton, I. (1992) ‘</w:t>
      </w:r>
      <w:r>
        <w:rPr>
          <w:rFonts w:ascii="Arial" w:hAnsi="Arial" w:cs="Arial"/>
          <w:i/>
          <w:sz w:val="24"/>
          <w:szCs w:val="24"/>
        </w:rPr>
        <w:t xml:space="preserve">The Origins of Attachment Theory: John Bowlby and Mary Ainsworth’ </w:t>
      </w:r>
      <w:r>
        <w:rPr>
          <w:rFonts w:ascii="Arial" w:hAnsi="Arial" w:cs="Arial"/>
          <w:sz w:val="24"/>
          <w:szCs w:val="24"/>
        </w:rPr>
        <w:t>Development Psychology, 28(5), pp.759-770.</w:t>
      </w:r>
      <w:bookmarkStart w:id="0" w:name="_GoBack"/>
      <w:bookmarkEnd w:id="0"/>
    </w:p>
    <w:p w:rsidR="001171DA" w:rsidRPr="00AC3E40" w:rsidRDefault="001171DA" w:rsidP="00AC3E40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AC3E40">
        <w:rPr>
          <w:rFonts w:ascii="Arial" w:hAnsi="Arial" w:cs="Arial"/>
          <w:sz w:val="24"/>
          <w:szCs w:val="24"/>
        </w:rPr>
        <w:t xml:space="preserve">Brock, A. and Rankin, C. (2008) </w:t>
      </w:r>
      <w:r w:rsidRPr="00AC3E40">
        <w:rPr>
          <w:rFonts w:ascii="Arial" w:hAnsi="Arial" w:cs="Arial"/>
          <w:i/>
          <w:sz w:val="24"/>
          <w:szCs w:val="24"/>
        </w:rPr>
        <w:t>Communication, Language and Literacy from Birth to Five. Lo</w:t>
      </w:r>
      <w:r w:rsidR="0095595A" w:rsidRPr="00AC3E40">
        <w:rPr>
          <w:rFonts w:ascii="Arial" w:hAnsi="Arial" w:cs="Arial"/>
          <w:sz w:val="24"/>
          <w:szCs w:val="24"/>
        </w:rPr>
        <w:t xml:space="preserve">ndon: </w:t>
      </w:r>
      <w:r w:rsidRPr="00AC3E40">
        <w:rPr>
          <w:rFonts w:ascii="Arial" w:hAnsi="Arial" w:cs="Arial"/>
          <w:sz w:val="24"/>
          <w:szCs w:val="24"/>
        </w:rPr>
        <w:t>Sage.</w:t>
      </w:r>
    </w:p>
    <w:p w:rsidR="00EC7DF8" w:rsidRPr="00AC3E40" w:rsidRDefault="00EC7DF8" w:rsidP="00AC3E40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AC3E40">
        <w:rPr>
          <w:rFonts w:ascii="Arial" w:hAnsi="Arial" w:cs="Arial"/>
          <w:sz w:val="24"/>
          <w:szCs w:val="24"/>
        </w:rPr>
        <w:t xml:space="preserve">Charles, M. (2014) </w:t>
      </w:r>
      <w:r w:rsidRPr="00AC3E40">
        <w:rPr>
          <w:rFonts w:ascii="Arial" w:hAnsi="Arial" w:cs="Arial"/>
          <w:i/>
          <w:sz w:val="24"/>
          <w:szCs w:val="24"/>
        </w:rPr>
        <w:t>Using Multiliteracies and Multimodalities to Support Young Children's Learning.</w:t>
      </w:r>
      <w:r w:rsidRPr="00AC3E40">
        <w:rPr>
          <w:rFonts w:ascii="Arial" w:hAnsi="Arial" w:cs="Arial"/>
          <w:sz w:val="24"/>
          <w:szCs w:val="24"/>
        </w:rPr>
        <w:t xml:space="preserve"> London: Sage Publications Ltd.</w:t>
      </w:r>
    </w:p>
    <w:p w:rsidR="00CA4746" w:rsidRPr="00AC3E40" w:rsidRDefault="00EF01B9" w:rsidP="00AC3E4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24"/>
          <w:szCs w:val="24"/>
        </w:rPr>
      </w:pPr>
      <w:r w:rsidRPr="00AC3E40">
        <w:rPr>
          <w:rFonts w:ascii="Arial" w:hAnsi="Arial" w:cs="Arial"/>
          <w:color w:val="231F20"/>
          <w:sz w:val="24"/>
          <w:szCs w:val="24"/>
        </w:rPr>
        <w:t xml:space="preserve">Conti-Ramsden, G. </w:t>
      </w:r>
      <w:r w:rsidR="00A81E59" w:rsidRPr="00AC3E40">
        <w:rPr>
          <w:rFonts w:ascii="Arial" w:hAnsi="Arial" w:cs="Arial"/>
          <w:color w:val="231F20"/>
          <w:sz w:val="24"/>
          <w:szCs w:val="24"/>
        </w:rPr>
        <w:t>Simkin, Z</w:t>
      </w:r>
      <w:r w:rsidRPr="00AC3E40">
        <w:rPr>
          <w:rFonts w:ascii="Arial" w:hAnsi="Arial" w:cs="Arial"/>
          <w:color w:val="231F20"/>
          <w:sz w:val="24"/>
          <w:szCs w:val="24"/>
        </w:rPr>
        <w:t>.</w:t>
      </w:r>
      <w:r w:rsidR="00A81E59" w:rsidRPr="00AC3E40">
        <w:rPr>
          <w:rFonts w:ascii="Arial" w:hAnsi="Arial" w:cs="Arial"/>
          <w:color w:val="231F20"/>
          <w:sz w:val="24"/>
          <w:szCs w:val="24"/>
        </w:rPr>
        <w:t xml:space="preserve"> and Botting, N</w:t>
      </w:r>
      <w:r w:rsidRPr="00AC3E40">
        <w:rPr>
          <w:rFonts w:ascii="Arial" w:hAnsi="Arial" w:cs="Arial"/>
          <w:color w:val="231F20"/>
          <w:sz w:val="24"/>
          <w:szCs w:val="24"/>
        </w:rPr>
        <w:t>.</w:t>
      </w:r>
      <w:r w:rsidR="00A81E59" w:rsidRPr="00AC3E40">
        <w:rPr>
          <w:rFonts w:ascii="Arial" w:hAnsi="Arial" w:cs="Arial"/>
          <w:color w:val="231F20"/>
          <w:sz w:val="24"/>
          <w:szCs w:val="24"/>
        </w:rPr>
        <w:t xml:space="preserve"> (2006) </w:t>
      </w:r>
      <w:r w:rsidRPr="00AC3E40">
        <w:rPr>
          <w:rFonts w:ascii="Arial" w:hAnsi="Arial" w:cs="Arial"/>
          <w:color w:val="231F20"/>
          <w:sz w:val="24"/>
          <w:szCs w:val="24"/>
        </w:rPr>
        <w:t>‘</w:t>
      </w:r>
      <w:r w:rsidR="00A81E59" w:rsidRPr="00AC3E40">
        <w:rPr>
          <w:rFonts w:ascii="Arial" w:hAnsi="Arial" w:cs="Arial"/>
          <w:color w:val="231F20"/>
          <w:sz w:val="24"/>
          <w:szCs w:val="24"/>
        </w:rPr>
        <w:t>The prevalence of autistic spectrum disorders in adolescents with a history of specific language impairment</w:t>
      </w:r>
      <w:r w:rsidRPr="00AC3E40">
        <w:rPr>
          <w:rFonts w:ascii="Arial" w:hAnsi="Arial" w:cs="Arial"/>
          <w:color w:val="231F20"/>
          <w:sz w:val="24"/>
          <w:szCs w:val="24"/>
        </w:rPr>
        <w:t>’</w:t>
      </w:r>
      <w:r w:rsidR="00A81E59" w:rsidRPr="00AC3E40">
        <w:rPr>
          <w:rFonts w:ascii="Arial" w:hAnsi="Arial" w:cs="Arial"/>
          <w:color w:val="231F20"/>
          <w:sz w:val="24"/>
          <w:szCs w:val="24"/>
        </w:rPr>
        <w:t xml:space="preserve"> </w:t>
      </w:r>
      <w:r w:rsidR="00A81E59" w:rsidRPr="00AC3E40">
        <w:rPr>
          <w:rFonts w:ascii="Arial" w:hAnsi="Arial" w:cs="Arial"/>
          <w:i/>
          <w:color w:val="231F20"/>
          <w:sz w:val="24"/>
          <w:szCs w:val="24"/>
        </w:rPr>
        <w:t>Journal of Child Psychology and Psychiatry</w:t>
      </w:r>
      <w:r w:rsidRPr="00AC3E40">
        <w:rPr>
          <w:rFonts w:ascii="Arial" w:hAnsi="Arial" w:cs="Arial"/>
          <w:color w:val="231F20"/>
          <w:sz w:val="24"/>
          <w:szCs w:val="24"/>
        </w:rPr>
        <w:t>, 47</w:t>
      </w:r>
      <w:r w:rsidR="00A81E59" w:rsidRPr="00AC3E40">
        <w:rPr>
          <w:rFonts w:ascii="Arial" w:hAnsi="Arial" w:cs="Arial"/>
          <w:color w:val="231F20"/>
          <w:sz w:val="24"/>
          <w:szCs w:val="24"/>
        </w:rPr>
        <w:t>(6)</w:t>
      </w:r>
      <w:r w:rsidRPr="00AC3E40">
        <w:rPr>
          <w:rFonts w:ascii="Arial" w:hAnsi="Arial" w:cs="Arial"/>
          <w:color w:val="231F20"/>
          <w:sz w:val="24"/>
          <w:szCs w:val="24"/>
        </w:rPr>
        <w:t>, pp.100-150.</w:t>
      </w:r>
    </w:p>
    <w:p w:rsidR="00A81E59" w:rsidRPr="00AC3E40" w:rsidRDefault="00A81E59" w:rsidP="00AC3E4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24"/>
          <w:szCs w:val="24"/>
          <w:highlight w:val="yellow"/>
        </w:rPr>
      </w:pPr>
    </w:p>
    <w:p w:rsidR="00A11136" w:rsidRPr="00AC3E40" w:rsidRDefault="00A11136" w:rsidP="00AC3E4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24"/>
          <w:szCs w:val="24"/>
        </w:rPr>
      </w:pPr>
      <w:r w:rsidRPr="00AC3E40">
        <w:rPr>
          <w:rFonts w:ascii="Arial" w:hAnsi="Arial" w:cs="Arial"/>
          <w:color w:val="231F20"/>
          <w:sz w:val="24"/>
          <w:szCs w:val="24"/>
        </w:rPr>
        <w:t xml:space="preserve">Dickinson, D, k. and Morse, A, B. (2019) </w:t>
      </w:r>
      <w:r w:rsidRPr="00AC3E40">
        <w:rPr>
          <w:rFonts w:ascii="Arial" w:hAnsi="Arial" w:cs="Arial"/>
          <w:i/>
          <w:color w:val="231F20"/>
          <w:sz w:val="24"/>
          <w:szCs w:val="24"/>
        </w:rPr>
        <w:t xml:space="preserve">Connecting through Talk Nuturing Children’s Development With Language. </w:t>
      </w:r>
      <w:r w:rsidRPr="00AC3E40">
        <w:rPr>
          <w:rFonts w:ascii="Arial" w:hAnsi="Arial" w:cs="Arial"/>
          <w:color w:val="231F20"/>
          <w:sz w:val="24"/>
          <w:szCs w:val="24"/>
        </w:rPr>
        <w:t>Baltimore: Paul H Brookes Publishing.</w:t>
      </w:r>
    </w:p>
    <w:p w:rsidR="00A11136" w:rsidRPr="00AC3E40" w:rsidRDefault="00A11136" w:rsidP="00AC3E4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24"/>
          <w:szCs w:val="24"/>
          <w:highlight w:val="yellow"/>
        </w:rPr>
      </w:pPr>
    </w:p>
    <w:p w:rsidR="009776B4" w:rsidRPr="00AC3E40" w:rsidRDefault="00CA4746" w:rsidP="00AC3E4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24"/>
          <w:szCs w:val="24"/>
        </w:rPr>
      </w:pPr>
      <w:r w:rsidRPr="00AC3E40">
        <w:rPr>
          <w:rFonts w:ascii="Arial" w:hAnsi="Arial" w:cs="Arial"/>
          <w:color w:val="231F20"/>
          <w:sz w:val="24"/>
          <w:szCs w:val="24"/>
        </w:rPr>
        <w:t>Dockrell, J. et al.</w:t>
      </w:r>
      <w:r w:rsidR="009776B4" w:rsidRPr="00AC3E40">
        <w:rPr>
          <w:rFonts w:ascii="Arial" w:hAnsi="Arial" w:cs="Arial"/>
          <w:color w:val="231F20"/>
          <w:sz w:val="24"/>
          <w:szCs w:val="24"/>
        </w:rPr>
        <w:t xml:space="preserve"> (2012) Profiles of need and provision for children with l</w:t>
      </w:r>
      <w:r w:rsidRPr="00AC3E40">
        <w:rPr>
          <w:rFonts w:ascii="Arial" w:hAnsi="Arial" w:cs="Arial"/>
          <w:color w:val="231F20"/>
          <w:sz w:val="24"/>
          <w:szCs w:val="24"/>
        </w:rPr>
        <w:t xml:space="preserve">anguage impairments and autism </w:t>
      </w:r>
      <w:r w:rsidR="009776B4" w:rsidRPr="00AC3E40">
        <w:rPr>
          <w:rFonts w:ascii="Arial" w:hAnsi="Arial" w:cs="Arial"/>
          <w:color w:val="231F20"/>
          <w:sz w:val="24"/>
          <w:szCs w:val="24"/>
        </w:rPr>
        <w:t>spectrum disorders in mainstream schools: A prospective study BCRP</w:t>
      </w:r>
      <w:r w:rsidR="00AC3E40" w:rsidRPr="00AC3E40">
        <w:rPr>
          <w:rFonts w:ascii="Arial" w:hAnsi="Arial" w:cs="Arial"/>
          <w:color w:val="231F20"/>
          <w:sz w:val="24"/>
          <w:szCs w:val="24"/>
        </w:rPr>
        <w:t>.</w:t>
      </w:r>
    </w:p>
    <w:p w:rsidR="00CA4746" w:rsidRPr="00AC3E40" w:rsidRDefault="00CA4746" w:rsidP="00AC3E4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24"/>
          <w:szCs w:val="24"/>
        </w:rPr>
      </w:pPr>
    </w:p>
    <w:p w:rsidR="0095595A" w:rsidRPr="00AC3E40" w:rsidRDefault="0095595A" w:rsidP="00AC3E40">
      <w:pPr>
        <w:spacing w:line="276" w:lineRule="auto"/>
        <w:jc w:val="both"/>
        <w:rPr>
          <w:rStyle w:val="selectable"/>
          <w:rFonts w:ascii="Arial" w:hAnsi="Arial" w:cs="Arial"/>
          <w:sz w:val="24"/>
          <w:szCs w:val="24"/>
        </w:rPr>
      </w:pPr>
      <w:r w:rsidRPr="00AC3E40">
        <w:rPr>
          <w:rStyle w:val="selectable"/>
          <w:rFonts w:ascii="Arial" w:hAnsi="Arial" w:cs="Arial"/>
          <w:sz w:val="24"/>
          <w:szCs w:val="24"/>
        </w:rPr>
        <w:t xml:space="preserve">Donaldson, G. (2015). </w:t>
      </w:r>
      <w:r w:rsidRPr="00AC3E40">
        <w:rPr>
          <w:rStyle w:val="selectable"/>
          <w:rFonts w:ascii="Arial" w:hAnsi="Arial" w:cs="Arial"/>
          <w:i/>
          <w:iCs/>
          <w:sz w:val="24"/>
          <w:szCs w:val="24"/>
        </w:rPr>
        <w:t>Successful Futures: Independent review of curriculum and assessment arrangements in Wales</w:t>
      </w:r>
      <w:r w:rsidRPr="00AC3E40">
        <w:rPr>
          <w:rStyle w:val="selectable"/>
          <w:rFonts w:ascii="Arial" w:hAnsi="Arial" w:cs="Arial"/>
          <w:sz w:val="24"/>
          <w:szCs w:val="24"/>
        </w:rPr>
        <w:t xml:space="preserve">. </w:t>
      </w:r>
      <w:r w:rsidRPr="00AC3E40">
        <w:rPr>
          <w:rStyle w:val="selectable"/>
          <w:rFonts w:ascii="Arial" w:hAnsi="Arial" w:cs="Arial"/>
          <w:sz w:val="24"/>
          <w:szCs w:val="24"/>
        </w:rPr>
        <w:t>Cardiff: Welsh Government.</w:t>
      </w:r>
    </w:p>
    <w:p w:rsidR="00D616AD" w:rsidRDefault="00D616AD" w:rsidP="00AC3E4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C3E40">
        <w:rPr>
          <w:rFonts w:ascii="Arial" w:hAnsi="Arial" w:cs="Arial"/>
          <w:sz w:val="24"/>
          <w:szCs w:val="24"/>
        </w:rPr>
        <w:t xml:space="preserve">Garcia, O. (2009) </w:t>
      </w:r>
      <w:r w:rsidRPr="00AC3E40">
        <w:rPr>
          <w:rFonts w:ascii="Arial" w:hAnsi="Arial" w:cs="Arial"/>
          <w:i/>
          <w:sz w:val="24"/>
          <w:szCs w:val="24"/>
        </w:rPr>
        <w:t>Bilingual Education in the 21</w:t>
      </w:r>
      <w:r w:rsidRPr="00AC3E40">
        <w:rPr>
          <w:rFonts w:ascii="Arial" w:hAnsi="Arial" w:cs="Arial"/>
          <w:i/>
          <w:sz w:val="24"/>
          <w:szCs w:val="24"/>
          <w:vertAlign w:val="superscript"/>
        </w:rPr>
        <w:t>st</w:t>
      </w:r>
      <w:r w:rsidRPr="00AC3E40">
        <w:rPr>
          <w:rFonts w:ascii="Arial" w:hAnsi="Arial" w:cs="Arial"/>
          <w:i/>
          <w:sz w:val="24"/>
          <w:szCs w:val="24"/>
        </w:rPr>
        <w:t xml:space="preserve"> Century A Global Perspective. </w:t>
      </w:r>
      <w:r w:rsidRPr="00AC3E40">
        <w:rPr>
          <w:rFonts w:ascii="Arial" w:hAnsi="Arial" w:cs="Arial"/>
          <w:sz w:val="24"/>
          <w:szCs w:val="24"/>
        </w:rPr>
        <w:t>Oxford: Wiley-Blackwell</w:t>
      </w:r>
      <w:r w:rsidR="00AC3E40" w:rsidRPr="00AC3E40">
        <w:rPr>
          <w:rFonts w:ascii="Arial" w:hAnsi="Arial" w:cs="Arial"/>
          <w:sz w:val="24"/>
          <w:szCs w:val="24"/>
        </w:rPr>
        <w:t>.</w:t>
      </w:r>
    </w:p>
    <w:p w:rsidR="001F63B8" w:rsidRPr="001F63B8" w:rsidRDefault="001F63B8" w:rsidP="00AC3E4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Hartas, D. (2012) </w:t>
      </w:r>
      <w:r>
        <w:rPr>
          <w:rFonts w:ascii="Arial" w:hAnsi="Arial" w:cs="Arial"/>
          <w:i/>
          <w:sz w:val="24"/>
          <w:szCs w:val="24"/>
        </w:rPr>
        <w:t xml:space="preserve">‘Children’s social behaviour, language and literacy in the early years’, </w:t>
      </w:r>
      <w:r>
        <w:rPr>
          <w:rFonts w:ascii="Arial" w:hAnsi="Arial" w:cs="Arial"/>
          <w:sz w:val="24"/>
          <w:szCs w:val="24"/>
        </w:rPr>
        <w:t>Oxford Review of Education, 38(3), pp. 357-365.</w:t>
      </w:r>
    </w:p>
    <w:p w:rsidR="000F1EF6" w:rsidRPr="00AC3E40" w:rsidRDefault="000F1EF6" w:rsidP="00AC3E40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AC3E40">
        <w:rPr>
          <w:rStyle w:val="selectable"/>
          <w:rFonts w:ascii="Arial" w:hAnsi="Arial" w:cs="Arial"/>
          <w:sz w:val="24"/>
          <w:szCs w:val="24"/>
        </w:rPr>
        <w:t xml:space="preserve">Knoche, L. (2010) </w:t>
      </w:r>
      <w:r w:rsidRPr="00AC3E40">
        <w:rPr>
          <w:rStyle w:val="selectable"/>
          <w:rFonts w:ascii="Arial" w:hAnsi="Arial" w:cs="Arial"/>
          <w:i/>
          <w:sz w:val="24"/>
          <w:szCs w:val="24"/>
        </w:rPr>
        <w:t>Getting Ready: a Relationship-Focused Intervention to Support Parent Engagement Birth to Five</w:t>
      </w:r>
      <w:r w:rsidRPr="00AC3E40">
        <w:rPr>
          <w:rFonts w:ascii="Arial" w:hAnsi="Arial" w:cs="Arial"/>
          <w:sz w:val="24"/>
          <w:szCs w:val="24"/>
        </w:rPr>
        <w:t xml:space="preserve">. Available at: </w:t>
      </w:r>
      <w:hyperlink r:id="rId6" w:history="1">
        <w:r w:rsidRPr="00AC3E40">
          <w:rPr>
            <w:rStyle w:val="Hyperlink"/>
            <w:rFonts w:ascii="Arial" w:hAnsi="Arial" w:cs="Arial"/>
            <w:sz w:val="24"/>
            <w:szCs w:val="24"/>
          </w:rPr>
          <w:t>https://www.researchconnections.org/files/childcare/pdf/KnochePresentation.pdf</w:t>
        </w:r>
      </w:hyperlink>
      <w:r w:rsidRPr="00AC3E40">
        <w:rPr>
          <w:rFonts w:ascii="Arial" w:hAnsi="Arial" w:cs="Arial"/>
          <w:sz w:val="24"/>
          <w:szCs w:val="24"/>
        </w:rPr>
        <w:t xml:space="preserve"> (Accessed: 22</w:t>
      </w:r>
      <w:r w:rsidRPr="00AC3E40">
        <w:rPr>
          <w:rFonts w:ascii="Arial" w:hAnsi="Arial" w:cs="Arial"/>
          <w:sz w:val="24"/>
          <w:szCs w:val="24"/>
          <w:vertAlign w:val="superscript"/>
        </w:rPr>
        <w:t>nd</w:t>
      </w:r>
      <w:r w:rsidRPr="00AC3E40">
        <w:rPr>
          <w:rFonts w:ascii="Arial" w:hAnsi="Arial" w:cs="Arial"/>
          <w:sz w:val="24"/>
          <w:szCs w:val="24"/>
        </w:rPr>
        <w:t xml:space="preserve"> November 2019) </w:t>
      </w:r>
      <w:r w:rsidR="00AC3E40" w:rsidRPr="00AC3E40">
        <w:rPr>
          <w:rFonts w:ascii="Arial" w:hAnsi="Arial" w:cs="Arial"/>
          <w:sz w:val="24"/>
          <w:szCs w:val="24"/>
        </w:rPr>
        <w:t>.</w:t>
      </w:r>
    </w:p>
    <w:p w:rsidR="001E081D" w:rsidRPr="00AC3E40" w:rsidRDefault="00AB244B" w:rsidP="00AC3E40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AC3E40">
        <w:rPr>
          <w:rFonts w:ascii="Arial" w:hAnsi="Arial" w:cs="Arial"/>
          <w:sz w:val="24"/>
          <w:szCs w:val="24"/>
        </w:rPr>
        <w:t>Lenneberg,</w:t>
      </w:r>
      <w:r w:rsidR="001E081D" w:rsidRPr="00AC3E40">
        <w:rPr>
          <w:rFonts w:ascii="Arial" w:hAnsi="Arial" w:cs="Arial"/>
          <w:sz w:val="24"/>
          <w:szCs w:val="24"/>
        </w:rPr>
        <w:t xml:space="preserve"> E, H. (1967) </w:t>
      </w:r>
      <w:r w:rsidR="001E081D" w:rsidRPr="00AC3E40">
        <w:rPr>
          <w:rFonts w:ascii="Arial" w:hAnsi="Arial" w:cs="Arial"/>
          <w:i/>
          <w:sz w:val="24"/>
          <w:szCs w:val="24"/>
        </w:rPr>
        <w:t>The Biological Foundations of Language.</w:t>
      </w:r>
      <w:r w:rsidR="002F3556" w:rsidRPr="00AC3E40">
        <w:rPr>
          <w:rFonts w:ascii="Arial" w:hAnsi="Arial" w:cs="Arial"/>
          <w:i/>
          <w:sz w:val="24"/>
          <w:szCs w:val="24"/>
        </w:rPr>
        <w:t xml:space="preserve"> </w:t>
      </w:r>
      <w:r w:rsidR="002F3556" w:rsidRPr="00AC3E40">
        <w:rPr>
          <w:rFonts w:ascii="Arial" w:hAnsi="Arial" w:cs="Arial"/>
          <w:sz w:val="24"/>
          <w:szCs w:val="24"/>
        </w:rPr>
        <w:t>London: Sage.</w:t>
      </w:r>
    </w:p>
    <w:p w:rsidR="00AC3E40" w:rsidRPr="00AC3E40" w:rsidRDefault="00D616AD" w:rsidP="00AC3E4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C3E40">
        <w:rPr>
          <w:rFonts w:ascii="Arial" w:hAnsi="Arial" w:cs="Arial"/>
          <w:sz w:val="24"/>
          <w:szCs w:val="24"/>
        </w:rPr>
        <w:t xml:space="preserve">Lewis, T. (2014) </w:t>
      </w:r>
      <w:r w:rsidRPr="00AC3E40">
        <w:rPr>
          <w:rFonts w:ascii="Arial" w:hAnsi="Arial" w:cs="Arial"/>
          <w:i/>
          <w:sz w:val="24"/>
          <w:szCs w:val="24"/>
        </w:rPr>
        <w:t>Bilingual people are like Bodybuilders</w:t>
      </w:r>
      <w:r w:rsidRPr="00AC3E40">
        <w:rPr>
          <w:rFonts w:ascii="Arial" w:hAnsi="Arial" w:cs="Arial"/>
          <w:sz w:val="24"/>
          <w:szCs w:val="24"/>
        </w:rPr>
        <w:t xml:space="preserve">. Available at: </w:t>
      </w:r>
      <w:hyperlink r:id="rId7" w:history="1">
        <w:r w:rsidRPr="00AC3E40">
          <w:rPr>
            <w:rStyle w:val="Hyperlink"/>
            <w:rFonts w:ascii="Arial" w:hAnsi="Arial" w:cs="Arial"/>
            <w:sz w:val="24"/>
            <w:szCs w:val="24"/>
          </w:rPr>
          <w:t>https://www.livescience.com/48721-bilingual-brain-bodybuilders.html</w:t>
        </w:r>
      </w:hyperlink>
      <w:r w:rsidRPr="00AC3E40">
        <w:rPr>
          <w:rFonts w:ascii="Arial" w:hAnsi="Arial" w:cs="Arial"/>
          <w:sz w:val="24"/>
          <w:szCs w:val="24"/>
        </w:rPr>
        <w:t xml:space="preserve"> (Accessed: 3</w:t>
      </w:r>
      <w:r w:rsidRPr="00AC3E40">
        <w:rPr>
          <w:rFonts w:ascii="Arial" w:hAnsi="Arial" w:cs="Arial"/>
          <w:sz w:val="24"/>
          <w:szCs w:val="24"/>
          <w:vertAlign w:val="superscript"/>
        </w:rPr>
        <w:t>rd</w:t>
      </w:r>
      <w:r w:rsidRPr="00AC3E40">
        <w:rPr>
          <w:rFonts w:ascii="Arial" w:hAnsi="Arial" w:cs="Arial"/>
          <w:sz w:val="24"/>
          <w:szCs w:val="24"/>
        </w:rPr>
        <w:t xml:space="preserve"> April 2019).</w:t>
      </w:r>
    </w:p>
    <w:p w:rsidR="003C62F0" w:rsidRPr="00AC3E40" w:rsidRDefault="003C62F0" w:rsidP="00AC3E4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C3E40">
        <w:rPr>
          <w:rFonts w:ascii="Arial" w:hAnsi="Arial" w:cs="Arial"/>
          <w:sz w:val="24"/>
          <w:szCs w:val="24"/>
        </w:rPr>
        <w:lastRenderedPageBreak/>
        <w:t xml:space="preserve">Locke, E., Ginsborg, J., and Peers, I. (2002) Development and Disadvantage: implications for early years. </w:t>
      </w:r>
      <w:r w:rsidRPr="00AC3E40">
        <w:rPr>
          <w:rFonts w:ascii="Arial" w:hAnsi="Arial" w:cs="Arial"/>
          <w:i/>
          <w:sz w:val="24"/>
          <w:szCs w:val="24"/>
        </w:rPr>
        <w:t>International Journal of language &amp; Communication Disorders.</w:t>
      </w:r>
      <w:r w:rsidRPr="00AC3E40">
        <w:rPr>
          <w:rFonts w:ascii="Arial" w:hAnsi="Arial" w:cs="Arial"/>
          <w:sz w:val="24"/>
          <w:szCs w:val="24"/>
        </w:rPr>
        <w:t xml:space="preserve"> </w:t>
      </w:r>
      <w:r w:rsidR="00AC3E40" w:rsidRPr="00AC3E40">
        <w:rPr>
          <w:rFonts w:ascii="Arial" w:hAnsi="Arial" w:cs="Arial"/>
          <w:sz w:val="24"/>
          <w:szCs w:val="24"/>
        </w:rPr>
        <w:t>27(1), pp</w:t>
      </w:r>
      <w:r w:rsidRPr="00AC3E40">
        <w:rPr>
          <w:rFonts w:ascii="Arial" w:hAnsi="Arial" w:cs="Arial"/>
          <w:sz w:val="24"/>
          <w:szCs w:val="24"/>
        </w:rPr>
        <w:t>.</w:t>
      </w:r>
      <w:r w:rsidR="00AC3E40" w:rsidRPr="00AC3E40">
        <w:rPr>
          <w:rFonts w:ascii="Arial" w:hAnsi="Arial" w:cs="Arial"/>
          <w:sz w:val="24"/>
          <w:szCs w:val="24"/>
        </w:rPr>
        <w:t xml:space="preserve"> </w:t>
      </w:r>
      <w:r w:rsidRPr="00AC3E40">
        <w:rPr>
          <w:rFonts w:ascii="Arial" w:hAnsi="Arial" w:cs="Arial"/>
          <w:sz w:val="24"/>
          <w:szCs w:val="24"/>
        </w:rPr>
        <w:t>3 -15</w:t>
      </w:r>
      <w:r w:rsidR="00AC3E40" w:rsidRPr="00AC3E40">
        <w:rPr>
          <w:rFonts w:ascii="Arial" w:hAnsi="Arial" w:cs="Arial"/>
          <w:sz w:val="24"/>
          <w:szCs w:val="24"/>
        </w:rPr>
        <w:t>.</w:t>
      </w:r>
    </w:p>
    <w:p w:rsidR="00EC42DA" w:rsidRPr="00AC3E40" w:rsidRDefault="00EC42DA" w:rsidP="00AC3E40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AC3E40">
        <w:rPr>
          <w:rFonts w:ascii="Arial" w:hAnsi="Arial" w:cs="Arial"/>
          <w:sz w:val="24"/>
          <w:szCs w:val="24"/>
        </w:rPr>
        <w:t xml:space="preserve">McLeod, S. (2017) </w:t>
      </w:r>
      <w:r w:rsidRPr="00AC3E40">
        <w:rPr>
          <w:rFonts w:ascii="Arial" w:hAnsi="Arial" w:cs="Arial"/>
          <w:i/>
          <w:sz w:val="24"/>
          <w:szCs w:val="24"/>
        </w:rPr>
        <w:t xml:space="preserve">Attachment Theory. </w:t>
      </w:r>
      <w:r w:rsidRPr="00AC3E40">
        <w:rPr>
          <w:rFonts w:ascii="Arial" w:hAnsi="Arial" w:cs="Arial"/>
          <w:sz w:val="24"/>
          <w:szCs w:val="24"/>
        </w:rPr>
        <w:t xml:space="preserve">Available at: </w:t>
      </w:r>
      <w:hyperlink r:id="rId8" w:history="1">
        <w:r w:rsidRPr="00AC3E40">
          <w:rPr>
            <w:rStyle w:val="Hyperlink"/>
            <w:rFonts w:ascii="Arial" w:hAnsi="Arial" w:cs="Arial"/>
            <w:sz w:val="24"/>
            <w:szCs w:val="24"/>
          </w:rPr>
          <w:t>https://www.simplypsychology.org/attachment.html</w:t>
        </w:r>
      </w:hyperlink>
      <w:r w:rsidRPr="00AC3E40">
        <w:rPr>
          <w:rFonts w:ascii="Arial" w:hAnsi="Arial" w:cs="Arial"/>
          <w:sz w:val="24"/>
          <w:szCs w:val="24"/>
        </w:rPr>
        <w:t xml:space="preserve"> (Accessed: </w:t>
      </w:r>
      <w:r w:rsidR="00894EA8" w:rsidRPr="00AC3E40">
        <w:rPr>
          <w:rFonts w:ascii="Arial" w:hAnsi="Arial" w:cs="Arial"/>
          <w:sz w:val="24"/>
          <w:szCs w:val="24"/>
        </w:rPr>
        <w:t>23</w:t>
      </w:r>
      <w:r w:rsidR="00894EA8" w:rsidRPr="00AC3E40">
        <w:rPr>
          <w:rFonts w:ascii="Arial" w:hAnsi="Arial" w:cs="Arial"/>
          <w:sz w:val="24"/>
          <w:szCs w:val="24"/>
          <w:vertAlign w:val="superscript"/>
        </w:rPr>
        <w:t>rd</w:t>
      </w:r>
      <w:r w:rsidR="00894EA8" w:rsidRPr="00AC3E40">
        <w:rPr>
          <w:rFonts w:ascii="Arial" w:hAnsi="Arial" w:cs="Arial"/>
          <w:sz w:val="24"/>
          <w:szCs w:val="24"/>
        </w:rPr>
        <w:t xml:space="preserve"> November 2019).</w:t>
      </w:r>
    </w:p>
    <w:p w:rsidR="001171DA" w:rsidRPr="00AC3E40" w:rsidRDefault="007B37B6" w:rsidP="00AC3E40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AC3E40">
        <w:rPr>
          <w:rFonts w:ascii="Arial" w:hAnsi="Arial" w:cs="Arial"/>
          <w:sz w:val="24"/>
          <w:szCs w:val="24"/>
        </w:rPr>
        <w:t xml:space="preserve">PlaygroupNSW.org. (2019) </w:t>
      </w:r>
      <w:r w:rsidRPr="00AC3E40">
        <w:rPr>
          <w:rFonts w:ascii="Arial" w:hAnsi="Arial" w:cs="Arial"/>
          <w:i/>
          <w:sz w:val="24"/>
          <w:szCs w:val="24"/>
        </w:rPr>
        <w:t xml:space="preserve">5 Benefits of Using Nursery Rhymes With Your Child. </w:t>
      </w:r>
      <w:r w:rsidRPr="00AC3E40">
        <w:rPr>
          <w:rFonts w:ascii="Arial" w:hAnsi="Arial" w:cs="Arial"/>
          <w:sz w:val="24"/>
          <w:szCs w:val="24"/>
        </w:rPr>
        <w:t xml:space="preserve">Available at: </w:t>
      </w:r>
      <w:hyperlink r:id="rId9" w:history="1">
        <w:r w:rsidR="007D57D6" w:rsidRPr="00AC3E40">
          <w:rPr>
            <w:rStyle w:val="Hyperlink"/>
            <w:rFonts w:ascii="Arial" w:hAnsi="Arial" w:cs="Arial"/>
            <w:sz w:val="24"/>
            <w:szCs w:val="24"/>
          </w:rPr>
          <w:t>https://www.playgroupnsw.org.au/ParentResources/ParentingYoungChildren/benefits-of-nursery-rhymes</w:t>
        </w:r>
      </w:hyperlink>
      <w:r w:rsidR="007D57D6" w:rsidRPr="00AC3E40">
        <w:rPr>
          <w:rFonts w:ascii="Arial" w:hAnsi="Arial" w:cs="Arial"/>
          <w:sz w:val="24"/>
          <w:szCs w:val="24"/>
        </w:rPr>
        <w:t xml:space="preserve"> (Accessed: 20</w:t>
      </w:r>
      <w:r w:rsidR="007D57D6" w:rsidRPr="00AC3E40">
        <w:rPr>
          <w:rFonts w:ascii="Arial" w:hAnsi="Arial" w:cs="Arial"/>
          <w:sz w:val="24"/>
          <w:szCs w:val="24"/>
          <w:vertAlign w:val="superscript"/>
        </w:rPr>
        <w:t>th</w:t>
      </w:r>
      <w:r w:rsidR="007D57D6" w:rsidRPr="00AC3E40">
        <w:rPr>
          <w:rFonts w:ascii="Arial" w:hAnsi="Arial" w:cs="Arial"/>
          <w:sz w:val="24"/>
          <w:szCs w:val="24"/>
        </w:rPr>
        <w:t xml:space="preserve"> November 2019). </w:t>
      </w:r>
    </w:p>
    <w:p w:rsidR="00D629B0" w:rsidRPr="00AC3E40" w:rsidRDefault="00D629B0" w:rsidP="00AC3E40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AC3E40">
        <w:rPr>
          <w:rFonts w:ascii="Arial" w:hAnsi="Arial" w:cs="Arial"/>
          <w:sz w:val="24"/>
          <w:szCs w:val="24"/>
        </w:rPr>
        <w:t>Szczegielniak (No date)</w:t>
      </w:r>
      <w:r w:rsidRPr="00AC3E40">
        <w:rPr>
          <w:rFonts w:ascii="Arial" w:hAnsi="Arial" w:cs="Arial"/>
          <w:sz w:val="24"/>
          <w:szCs w:val="24"/>
        </w:rPr>
        <w:t xml:space="preserve"> Language Acquisition Available at: </w:t>
      </w:r>
      <w:hyperlink r:id="rId10" w:history="1">
        <w:r w:rsidRPr="00AC3E40">
          <w:rPr>
            <w:rStyle w:val="Hyperlink"/>
            <w:rFonts w:ascii="Arial" w:hAnsi="Arial" w:cs="Arial"/>
            <w:sz w:val="24"/>
            <w:szCs w:val="24"/>
          </w:rPr>
          <w:t>https://scholar.harvard.edu/files/adam/files/language_acquisition.ppt.pdf</w:t>
        </w:r>
      </w:hyperlink>
      <w:r w:rsidRPr="00AC3E40">
        <w:rPr>
          <w:rFonts w:ascii="Arial" w:hAnsi="Arial" w:cs="Arial"/>
          <w:sz w:val="24"/>
          <w:szCs w:val="24"/>
        </w:rPr>
        <w:t xml:space="preserve"> (Accessed: 23</w:t>
      </w:r>
      <w:r w:rsidRPr="00AC3E40">
        <w:rPr>
          <w:rFonts w:ascii="Arial" w:hAnsi="Arial" w:cs="Arial"/>
          <w:sz w:val="24"/>
          <w:szCs w:val="24"/>
          <w:vertAlign w:val="superscript"/>
        </w:rPr>
        <w:t>rd</w:t>
      </w:r>
      <w:r w:rsidRPr="00AC3E40">
        <w:rPr>
          <w:rFonts w:ascii="Arial" w:hAnsi="Arial" w:cs="Arial"/>
          <w:sz w:val="24"/>
          <w:szCs w:val="24"/>
        </w:rPr>
        <w:t xml:space="preserve"> November 2019).</w:t>
      </w:r>
    </w:p>
    <w:p w:rsidR="00CB2E08" w:rsidRPr="00AC3E40" w:rsidRDefault="00CB2E08" w:rsidP="00AC3E40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AC3E40">
        <w:rPr>
          <w:rFonts w:ascii="Arial" w:hAnsi="Arial" w:cs="Arial"/>
          <w:sz w:val="24"/>
          <w:szCs w:val="24"/>
        </w:rPr>
        <w:t xml:space="preserve">Shanahan, T. (2015) </w:t>
      </w:r>
      <w:r w:rsidRPr="00AC3E40">
        <w:rPr>
          <w:rFonts w:ascii="Arial" w:hAnsi="Arial" w:cs="Arial"/>
          <w:i/>
          <w:sz w:val="24"/>
          <w:szCs w:val="24"/>
        </w:rPr>
        <w:t>Is Rhyming Ability Important in Reading?</w:t>
      </w:r>
      <w:r w:rsidRPr="00AC3E40">
        <w:rPr>
          <w:rFonts w:ascii="Arial" w:hAnsi="Arial" w:cs="Arial"/>
          <w:sz w:val="24"/>
          <w:szCs w:val="24"/>
        </w:rPr>
        <w:t xml:space="preserve"> Available at: </w:t>
      </w:r>
      <w:hyperlink r:id="rId11" w:history="1">
        <w:r w:rsidRPr="00AC3E40">
          <w:rPr>
            <w:rStyle w:val="Hyperlink"/>
            <w:rFonts w:ascii="Arial" w:hAnsi="Arial" w:cs="Arial"/>
            <w:sz w:val="24"/>
            <w:szCs w:val="24"/>
          </w:rPr>
          <w:t>https://www.readingrockets.org/blogs/shanahan-on-literacy/rhyming-ability-important-reading</w:t>
        </w:r>
      </w:hyperlink>
      <w:r w:rsidRPr="00AC3E40">
        <w:rPr>
          <w:rFonts w:ascii="Arial" w:hAnsi="Arial" w:cs="Arial"/>
          <w:sz w:val="24"/>
          <w:szCs w:val="24"/>
        </w:rPr>
        <w:t xml:space="preserve"> (Accessed: 21</w:t>
      </w:r>
      <w:r w:rsidRPr="00AC3E40">
        <w:rPr>
          <w:rFonts w:ascii="Arial" w:hAnsi="Arial" w:cs="Arial"/>
          <w:sz w:val="24"/>
          <w:szCs w:val="24"/>
          <w:vertAlign w:val="superscript"/>
        </w:rPr>
        <w:t>st</w:t>
      </w:r>
      <w:r w:rsidRPr="00AC3E40">
        <w:rPr>
          <w:rFonts w:ascii="Arial" w:hAnsi="Arial" w:cs="Arial"/>
          <w:sz w:val="24"/>
          <w:szCs w:val="24"/>
        </w:rPr>
        <w:t xml:space="preserve"> November 2019).</w:t>
      </w:r>
    </w:p>
    <w:p w:rsidR="00487418" w:rsidRPr="00AC3E40" w:rsidRDefault="00487418" w:rsidP="00AC3E40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AC3E40">
        <w:rPr>
          <w:rFonts w:ascii="Arial" w:hAnsi="Arial" w:cs="Arial"/>
          <w:sz w:val="24"/>
          <w:szCs w:val="24"/>
        </w:rPr>
        <w:t xml:space="preserve">The Reading Agency. (2018) </w:t>
      </w:r>
      <w:r w:rsidRPr="00AC3E40">
        <w:rPr>
          <w:rFonts w:ascii="Arial" w:hAnsi="Arial" w:cs="Arial"/>
          <w:i/>
          <w:sz w:val="24"/>
          <w:szCs w:val="24"/>
        </w:rPr>
        <w:t xml:space="preserve">Reading Facts. </w:t>
      </w:r>
      <w:r w:rsidRPr="00AC3E40">
        <w:rPr>
          <w:rFonts w:ascii="Arial" w:hAnsi="Arial" w:cs="Arial"/>
          <w:sz w:val="24"/>
          <w:szCs w:val="24"/>
        </w:rPr>
        <w:t xml:space="preserve">Available at: </w:t>
      </w:r>
      <w:hyperlink r:id="rId12" w:history="1">
        <w:r w:rsidRPr="00AC3E40">
          <w:rPr>
            <w:rStyle w:val="Hyperlink"/>
            <w:rFonts w:ascii="Arial" w:hAnsi="Arial" w:cs="Arial"/>
            <w:sz w:val="24"/>
            <w:szCs w:val="24"/>
          </w:rPr>
          <w:t>https://readingagency.org.uk/about/impact/002-reading-facts-1/</w:t>
        </w:r>
      </w:hyperlink>
      <w:r w:rsidRPr="00AC3E40">
        <w:rPr>
          <w:rFonts w:ascii="Arial" w:hAnsi="Arial" w:cs="Arial"/>
          <w:sz w:val="24"/>
          <w:szCs w:val="24"/>
        </w:rPr>
        <w:t xml:space="preserve"> (Accessed: 21</w:t>
      </w:r>
      <w:r w:rsidRPr="00AC3E40">
        <w:rPr>
          <w:rFonts w:ascii="Arial" w:hAnsi="Arial" w:cs="Arial"/>
          <w:sz w:val="24"/>
          <w:szCs w:val="24"/>
          <w:vertAlign w:val="superscript"/>
        </w:rPr>
        <w:t>st</w:t>
      </w:r>
      <w:r w:rsidRPr="00AC3E40">
        <w:rPr>
          <w:rFonts w:ascii="Arial" w:hAnsi="Arial" w:cs="Arial"/>
          <w:sz w:val="24"/>
          <w:szCs w:val="24"/>
        </w:rPr>
        <w:t xml:space="preserve"> November 2019). </w:t>
      </w:r>
    </w:p>
    <w:p w:rsidR="00F467C7" w:rsidRPr="00AC3E40" w:rsidRDefault="00F467C7" w:rsidP="00AC3E40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AC3E40">
        <w:rPr>
          <w:rFonts w:ascii="Arial" w:hAnsi="Arial" w:cs="Arial"/>
          <w:sz w:val="24"/>
          <w:szCs w:val="24"/>
        </w:rPr>
        <w:t>Welsh Government. (2014</w:t>
      </w:r>
      <w:r w:rsidRPr="00AC3E40">
        <w:rPr>
          <w:rFonts w:ascii="Arial" w:hAnsi="Arial" w:cs="Arial"/>
          <w:i/>
          <w:sz w:val="24"/>
          <w:szCs w:val="24"/>
        </w:rPr>
        <w:t xml:space="preserve">) A review of research evidence on the effectiveness of different approaches to promoting early speech and language development. </w:t>
      </w:r>
      <w:r w:rsidRPr="00AC3E40">
        <w:rPr>
          <w:rFonts w:ascii="Arial" w:hAnsi="Arial" w:cs="Arial"/>
          <w:sz w:val="24"/>
          <w:szCs w:val="24"/>
        </w:rPr>
        <w:t>Wales: Welsh Government.</w:t>
      </w:r>
    </w:p>
    <w:p w:rsidR="00B4604A" w:rsidRPr="00AC3E40" w:rsidRDefault="00B4604A" w:rsidP="00AC3E4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C3E40">
        <w:rPr>
          <w:rFonts w:ascii="Arial" w:hAnsi="Arial" w:cs="Arial"/>
          <w:sz w:val="24"/>
          <w:szCs w:val="24"/>
        </w:rPr>
        <w:t xml:space="preserve">Welsh Government. (2015) </w:t>
      </w:r>
      <w:r w:rsidRPr="00AC3E40">
        <w:rPr>
          <w:rFonts w:ascii="Arial" w:hAnsi="Arial" w:cs="Arial"/>
          <w:i/>
          <w:sz w:val="24"/>
          <w:szCs w:val="24"/>
        </w:rPr>
        <w:t>Foundation Phase Framework.</w:t>
      </w:r>
      <w:r w:rsidRPr="00AC3E40">
        <w:rPr>
          <w:rFonts w:ascii="Arial" w:hAnsi="Arial" w:cs="Arial"/>
          <w:sz w:val="24"/>
          <w:szCs w:val="24"/>
        </w:rPr>
        <w:t xml:space="preserve"> Wales: Welsh </w:t>
      </w:r>
      <w:r w:rsidRPr="00AC3E40">
        <w:rPr>
          <w:rFonts w:ascii="Arial" w:hAnsi="Arial" w:cs="Arial"/>
          <w:sz w:val="24"/>
          <w:szCs w:val="24"/>
        </w:rPr>
        <w:t>Government</w:t>
      </w:r>
      <w:r w:rsidR="00AC3E40" w:rsidRPr="00AC3E40">
        <w:rPr>
          <w:rFonts w:ascii="Arial" w:hAnsi="Arial" w:cs="Arial"/>
          <w:sz w:val="24"/>
          <w:szCs w:val="24"/>
        </w:rPr>
        <w:t>.</w:t>
      </w:r>
    </w:p>
    <w:p w:rsidR="00E91FA8" w:rsidRPr="00AC3E40" w:rsidRDefault="00E91FA8" w:rsidP="00AC3E40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AC3E40">
        <w:rPr>
          <w:rFonts w:ascii="Arial" w:hAnsi="Arial" w:cs="Arial"/>
          <w:sz w:val="24"/>
          <w:szCs w:val="24"/>
        </w:rPr>
        <w:t xml:space="preserve">Whitehead, M. R. (2010) </w:t>
      </w:r>
      <w:r w:rsidRPr="00AC3E40">
        <w:rPr>
          <w:rFonts w:ascii="Arial" w:hAnsi="Arial" w:cs="Arial"/>
          <w:i/>
          <w:sz w:val="24"/>
          <w:szCs w:val="24"/>
        </w:rPr>
        <w:t>Language &amp; Literacy in the Early Years 0-7.</w:t>
      </w:r>
      <w:r w:rsidRPr="00AC3E40">
        <w:rPr>
          <w:rFonts w:ascii="Arial" w:hAnsi="Arial" w:cs="Arial"/>
          <w:sz w:val="24"/>
          <w:szCs w:val="24"/>
        </w:rPr>
        <w:t xml:space="preserve"> London: Sage Publications Ltd.</w:t>
      </w:r>
    </w:p>
    <w:p w:rsidR="000F1EF6" w:rsidRPr="00EA0397" w:rsidRDefault="000F1EF6" w:rsidP="00E91FA8">
      <w:pPr>
        <w:spacing w:line="276" w:lineRule="auto"/>
        <w:rPr>
          <w:rFonts w:ascii="Calibri" w:hAnsi="Calibri" w:cs="Arial"/>
        </w:rPr>
      </w:pPr>
    </w:p>
    <w:p w:rsidR="001171DA" w:rsidRDefault="001171DA"/>
    <w:sectPr w:rsidR="001171DA">
      <w:headerReference w:type="default" r:id="rId13"/>
      <w:footerReference w:type="defaul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16DCE" w:rsidRDefault="00516DCE" w:rsidP="00AC3E40">
      <w:pPr>
        <w:spacing w:after="0" w:line="240" w:lineRule="auto"/>
      </w:pPr>
      <w:r>
        <w:separator/>
      </w:r>
    </w:p>
  </w:endnote>
  <w:endnote w:type="continuationSeparator" w:id="0">
    <w:p w:rsidR="00516DCE" w:rsidRDefault="00516DCE" w:rsidP="00AC3E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0906646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6A3E7A" w:rsidRDefault="006A3E7A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47DF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6A3E7A" w:rsidRDefault="006A3E7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16DCE" w:rsidRDefault="00516DCE" w:rsidP="00AC3E40">
      <w:pPr>
        <w:spacing w:after="0" w:line="240" w:lineRule="auto"/>
      </w:pPr>
      <w:r>
        <w:separator/>
      </w:r>
    </w:p>
  </w:footnote>
  <w:footnote w:type="continuationSeparator" w:id="0">
    <w:p w:rsidR="00516DCE" w:rsidRDefault="00516DCE" w:rsidP="00AC3E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3E40" w:rsidRDefault="00AC3E40">
    <w:pPr>
      <w:pStyle w:val="Header"/>
    </w:pPr>
    <w:r>
      <w:t>Sean Lewis 1301543</w:t>
    </w:r>
    <w:r>
      <w:tab/>
    </w:r>
    <w:r>
      <w:tab/>
      <w:t>EAEE5004/C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2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71DA"/>
    <w:rsid w:val="00047DF8"/>
    <w:rsid w:val="000F1EF6"/>
    <w:rsid w:val="001171DA"/>
    <w:rsid w:val="001E081D"/>
    <w:rsid w:val="001F63B8"/>
    <w:rsid w:val="002F3556"/>
    <w:rsid w:val="00333DA0"/>
    <w:rsid w:val="003C62F0"/>
    <w:rsid w:val="00487418"/>
    <w:rsid w:val="00516DCE"/>
    <w:rsid w:val="00682554"/>
    <w:rsid w:val="006A3E7A"/>
    <w:rsid w:val="007B37B6"/>
    <w:rsid w:val="007D57D6"/>
    <w:rsid w:val="0084115F"/>
    <w:rsid w:val="00894EA8"/>
    <w:rsid w:val="0095595A"/>
    <w:rsid w:val="009776B4"/>
    <w:rsid w:val="00A11136"/>
    <w:rsid w:val="00A2786B"/>
    <w:rsid w:val="00A81E59"/>
    <w:rsid w:val="00AB244B"/>
    <w:rsid w:val="00AC3E40"/>
    <w:rsid w:val="00B4604A"/>
    <w:rsid w:val="00CA4746"/>
    <w:rsid w:val="00CB2E08"/>
    <w:rsid w:val="00CF3B98"/>
    <w:rsid w:val="00D616AD"/>
    <w:rsid w:val="00D629B0"/>
    <w:rsid w:val="00E91FA8"/>
    <w:rsid w:val="00EC42DA"/>
    <w:rsid w:val="00EC7DF8"/>
    <w:rsid w:val="00EF01B9"/>
    <w:rsid w:val="00F467C7"/>
    <w:rsid w:val="00F955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CDF5E0"/>
  <w15:chartTrackingRefBased/>
  <w15:docId w15:val="{30AAD405-6A37-41EE-9F4C-EFCE7127E3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D57D6"/>
    <w:rPr>
      <w:color w:val="0563C1" w:themeColor="hyperlink"/>
      <w:u w:val="single"/>
    </w:rPr>
  </w:style>
  <w:style w:type="character" w:customStyle="1" w:styleId="selectable">
    <w:name w:val="selectable"/>
    <w:basedOn w:val="DefaultParagraphFont"/>
    <w:rsid w:val="0095595A"/>
  </w:style>
  <w:style w:type="paragraph" w:styleId="Header">
    <w:name w:val="header"/>
    <w:basedOn w:val="Normal"/>
    <w:link w:val="HeaderChar"/>
    <w:uiPriority w:val="99"/>
    <w:unhideWhenUsed/>
    <w:rsid w:val="00AC3E4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C3E40"/>
  </w:style>
  <w:style w:type="paragraph" w:styleId="Footer">
    <w:name w:val="footer"/>
    <w:basedOn w:val="Normal"/>
    <w:link w:val="FooterChar"/>
    <w:uiPriority w:val="99"/>
    <w:unhideWhenUsed/>
    <w:rsid w:val="00AC3E4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C3E4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867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implypsychology.org/attachment.html" TargetMode="External"/><Relationship Id="rId13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s://www.livescience.com/48721-bilingual-brain-bodybuilders.html" TargetMode="External"/><Relationship Id="rId12" Type="http://schemas.openxmlformats.org/officeDocument/2006/relationships/hyperlink" Target="https://readingagency.org.uk/about/impact/002-reading-facts-1/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www.researchconnections.org/files/childcare/pdf/KnochePresentation.pdf" TargetMode="External"/><Relationship Id="rId11" Type="http://schemas.openxmlformats.org/officeDocument/2006/relationships/hyperlink" Target="https://www.readingrockets.org/blogs/shanahan-on-literacy/rhyming-ability-important-reading" TargetMode="Externa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hyperlink" Target="https://scholar.harvard.edu/files/adam/files/language_acquisition.ppt.pdf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playgroupnsw.org.au/ParentResources/ParentingYoungChildren/benefits-of-nursery-rhymes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1155</TotalTime>
  <Pages>2</Pages>
  <Words>591</Words>
  <Characters>3370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Carmarthenshire County Council</Company>
  <LinksUpToDate>false</LinksUpToDate>
  <CharactersWithSpaces>3954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21</cp:revision>
  <dcterms:created xsi:type="dcterms:W3CDTF">2019-11-26T19:20:00Z</dcterms:created>
  <dcterms:modified xsi:type="dcterms:W3CDTF">2019-11-28T18:39:00Z</dcterms:modified>
</cp:coreProperties>
</file>