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BA60C" w14:textId="77777777" w:rsidR="00661EC4" w:rsidRDefault="00661EC4" w:rsidP="00661EC4">
      <w:pPr>
        <w:pStyle w:val="fixed"/>
        <w:ind w:left="0" w:firstLine="0"/>
        <w:rPr>
          <w:rFonts w:ascii="Arial" w:hAnsi="Arial" w:cs="Arial"/>
          <w:sz w:val="22"/>
          <w:szCs w:val="22"/>
        </w:rPr>
      </w:pPr>
      <w:r>
        <w:rPr>
          <w:rFonts w:ascii="Arial" w:hAnsi="Arial" w:cs="Arial"/>
          <w:sz w:val="22"/>
          <w:szCs w:val="22"/>
        </w:rPr>
        <w:t>MODULE CODE:</w:t>
      </w:r>
      <w:r>
        <w:rPr>
          <w:rFonts w:ascii="Arial" w:hAnsi="Arial" w:cs="Arial"/>
          <w:sz w:val="22"/>
          <w:szCs w:val="22"/>
        </w:rPr>
        <w:tab/>
        <w:t>SJIE5004</w:t>
      </w:r>
    </w:p>
    <w:p w14:paraId="4ACE0176" w14:textId="77777777" w:rsidR="00661EC4" w:rsidRDefault="00661EC4" w:rsidP="00661EC4">
      <w:pPr>
        <w:pStyle w:val="fixed"/>
        <w:ind w:left="0" w:firstLine="0"/>
        <w:outlineLvl w:val="1"/>
        <w:rPr>
          <w:rFonts w:ascii="Arial" w:hAnsi="Arial" w:cs="Arial"/>
          <w:sz w:val="22"/>
          <w:szCs w:val="22"/>
        </w:rPr>
      </w:pPr>
      <w:r>
        <w:rPr>
          <w:rFonts w:ascii="Arial" w:hAnsi="Arial" w:cs="Arial"/>
          <w:sz w:val="22"/>
          <w:szCs w:val="22"/>
        </w:rPr>
        <w:t>TITLE:</w:t>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Celebrating Language and Culture- Belonging to Wales</w:t>
      </w:r>
    </w:p>
    <w:p w14:paraId="5C1AE34F" w14:textId="77777777" w:rsidR="00661EC4" w:rsidRDefault="00661EC4" w:rsidP="00661EC4">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Pr>
          <w:rFonts w:ascii="Arial" w:eastAsia="Times New Roman" w:hAnsi="Arial" w:cs="Arial"/>
          <w:b/>
          <w:lang w:eastAsia="en-GB"/>
        </w:rPr>
        <w:t>DATED:</w:t>
      </w:r>
      <w:r>
        <w:rPr>
          <w:rFonts w:ascii="Arial" w:eastAsia="Times New Roman" w:hAnsi="Arial" w:cs="Arial"/>
          <w:b/>
          <w:lang w:eastAsia="en-GB"/>
        </w:rPr>
        <w:tab/>
      </w:r>
      <w:r>
        <w:rPr>
          <w:rFonts w:ascii="Arial" w:eastAsia="Times New Roman" w:hAnsi="Arial" w:cs="Arial"/>
          <w:b/>
          <w:lang w:eastAsia="en-GB"/>
        </w:rPr>
        <w:tab/>
        <w:t>17/03/2016</w:t>
      </w:r>
    </w:p>
    <w:p w14:paraId="0E8F2691" w14:textId="77777777" w:rsidR="00661EC4" w:rsidRDefault="00661EC4" w:rsidP="00661EC4">
      <w:pPr>
        <w:pStyle w:val="fixed"/>
        <w:ind w:left="0" w:firstLine="0"/>
        <w:outlineLvl w:val="1"/>
        <w:rPr>
          <w:rFonts w:ascii="Arial" w:hAnsi="Arial" w:cs="Arial"/>
          <w:sz w:val="22"/>
          <w:szCs w:val="22"/>
        </w:rPr>
      </w:pPr>
      <w:r>
        <w:rPr>
          <w:rFonts w:ascii="Arial" w:hAnsi="Arial" w:cs="Arial"/>
          <w:sz w:val="22"/>
          <w:szCs w:val="22"/>
        </w:rPr>
        <w:tab/>
      </w:r>
      <w:r>
        <w:rPr>
          <w:rFonts w:ascii="Arial" w:hAnsi="Arial" w:cs="Arial"/>
          <w:sz w:val="22"/>
          <w:szCs w:val="22"/>
        </w:rPr>
        <w:tab/>
      </w:r>
    </w:p>
    <w:p w14:paraId="24C74C7D" w14:textId="77777777" w:rsidR="00661EC4" w:rsidRDefault="00661EC4" w:rsidP="00661EC4">
      <w:pPr>
        <w:pStyle w:val="fixed"/>
        <w:rPr>
          <w:rFonts w:ascii="Arial" w:hAnsi="Arial" w:cs="Arial"/>
          <w:sz w:val="22"/>
          <w:szCs w:val="22"/>
        </w:rPr>
      </w:pPr>
      <w:r>
        <w:rPr>
          <w:rFonts w:ascii="Arial" w:hAnsi="Arial" w:cs="Arial"/>
          <w:sz w:val="22"/>
          <w:szCs w:val="22"/>
        </w:rPr>
        <w:t>LEVEL:                       5</w:t>
      </w:r>
      <w:r>
        <w:rPr>
          <w:rFonts w:ascii="Arial" w:hAnsi="Arial" w:cs="Arial"/>
          <w:sz w:val="22"/>
          <w:szCs w:val="22"/>
        </w:rPr>
        <w:tab/>
      </w:r>
      <w:r>
        <w:rPr>
          <w:rFonts w:ascii="Arial" w:hAnsi="Arial" w:cs="Arial"/>
          <w:sz w:val="22"/>
          <w:szCs w:val="22"/>
        </w:rPr>
        <w:tab/>
      </w:r>
      <w:r>
        <w:rPr>
          <w:rFonts w:ascii="Arial" w:hAnsi="Arial" w:cs="Arial"/>
          <w:sz w:val="22"/>
          <w:szCs w:val="22"/>
        </w:rPr>
        <w:tab/>
      </w:r>
    </w:p>
    <w:p w14:paraId="0CCE19A6" w14:textId="77777777" w:rsidR="00661EC4" w:rsidRDefault="00661EC4" w:rsidP="00661EC4">
      <w:pPr>
        <w:pStyle w:val="fixed"/>
        <w:rPr>
          <w:rFonts w:ascii="Arial" w:hAnsi="Arial" w:cs="Arial"/>
          <w:sz w:val="22"/>
          <w:szCs w:val="22"/>
        </w:rPr>
      </w:pPr>
      <w:r>
        <w:rPr>
          <w:rFonts w:ascii="Arial" w:hAnsi="Arial" w:cs="Arial"/>
          <w:sz w:val="22"/>
          <w:szCs w:val="22"/>
        </w:rPr>
        <w:t xml:space="preserve">CREDITS: </w:t>
      </w:r>
      <w:r>
        <w:rPr>
          <w:rFonts w:ascii="Arial" w:hAnsi="Arial" w:cs="Arial"/>
          <w:sz w:val="22"/>
          <w:szCs w:val="22"/>
        </w:rPr>
        <w:tab/>
      </w:r>
      <w:r>
        <w:rPr>
          <w:rFonts w:ascii="Arial" w:hAnsi="Arial" w:cs="Arial"/>
          <w:sz w:val="22"/>
          <w:szCs w:val="22"/>
        </w:rPr>
        <w:tab/>
        <w:t>20</w:t>
      </w:r>
      <w:r>
        <w:rPr>
          <w:rFonts w:ascii="Arial" w:hAnsi="Arial" w:cs="Arial"/>
          <w:sz w:val="22"/>
          <w:szCs w:val="22"/>
        </w:rPr>
        <w:tab/>
      </w:r>
      <w:r>
        <w:rPr>
          <w:rFonts w:ascii="Arial" w:hAnsi="Arial" w:cs="Arial"/>
          <w:sz w:val="22"/>
          <w:szCs w:val="22"/>
        </w:rPr>
        <w:tab/>
      </w:r>
      <w:r>
        <w:rPr>
          <w:rFonts w:ascii="Arial" w:hAnsi="Arial" w:cs="Arial"/>
          <w:sz w:val="22"/>
          <w:szCs w:val="22"/>
        </w:rPr>
        <w:tab/>
      </w:r>
    </w:p>
    <w:p w14:paraId="59BABEA9" w14:textId="77777777" w:rsidR="00661EC4" w:rsidRDefault="00661EC4" w:rsidP="00661EC4">
      <w:pPr>
        <w:pStyle w:val="fixed"/>
        <w:rPr>
          <w:rFonts w:ascii="Arial" w:hAnsi="Arial" w:cs="Arial"/>
          <w:sz w:val="22"/>
          <w:szCs w:val="22"/>
        </w:rPr>
      </w:pPr>
    </w:p>
    <w:p w14:paraId="6C312C90" w14:textId="77777777" w:rsidR="00661EC4" w:rsidRDefault="00661EC4" w:rsidP="00661EC4">
      <w:pPr>
        <w:pBdr>
          <w:bottom w:val="single" w:sz="6" w:space="1" w:color="auto"/>
        </w:pBdr>
        <w:rPr>
          <w:rFonts w:ascii="Arial" w:hAnsi="Arial" w:cs="Arial"/>
          <w:b/>
        </w:rPr>
      </w:pPr>
      <w:r>
        <w:rPr>
          <w:rFonts w:ascii="Arial" w:hAnsi="Arial" w:cs="Arial"/>
          <w:b/>
        </w:rPr>
        <w:t>JACS CODE:</w:t>
      </w:r>
      <w:r>
        <w:rPr>
          <w:rFonts w:ascii="Arial" w:hAnsi="Arial" w:cs="Arial"/>
          <w:b/>
        </w:rPr>
        <w:tab/>
      </w:r>
      <w:r>
        <w:rPr>
          <w:rFonts w:ascii="Arial" w:hAnsi="Arial" w:cs="Arial"/>
          <w:b/>
        </w:rPr>
        <w:tab/>
      </w:r>
      <w:r>
        <w:rPr>
          <w:rFonts w:ascii="Arial" w:eastAsia="Times New Roman" w:hAnsi="Arial" w:cs="Arial"/>
          <w:b/>
          <w:lang w:eastAsia="en-GB"/>
        </w:rPr>
        <w:t>X300 Academic Studies in Education</w:t>
      </w:r>
    </w:p>
    <w:p w14:paraId="358781FB" w14:textId="77777777" w:rsidR="00661EC4" w:rsidRDefault="00661EC4" w:rsidP="00661EC4">
      <w:pPr>
        <w:pBdr>
          <w:bottom w:val="single" w:sz="6" w:space="1" w:color="auto"/>
        </w:pBdr>
        <w:rPr>
          <w:rFonts w:ascii="Arial" w:hAnsi="Arial" w:cs="Arial"/>
        </w:rPr>
      </w:pPr>
    </w:p>
    <w:p w14:paraId="2A9242CA" w14:textId="77777777" w:rsidR="00661EC4" w:rsidRDefault="00661EC4" w:rsidP="00661EC4">
      <w:pPr>
        <w:pStyle w:val="bullet"/>
        <w:overflowPunct/>
        <w:autoSpaceDE/>
        <w:adjustRightInd/>
        <w:spacing w:before="0"/>
        <w:ind w:left="0" w:firstLine="0"/>
        <w:rPr>
          <w:rFonts w:ascii="Arial" w:hAnsi="Arial" w:cs="Arial"/>
          <w:b/>
          <w:sz w:val="22"/>
          <w:szCs w:val="22"/>
        </w:rPr>
      </w:pPr>
    </w:p>
    <w:p w14:paraId="48191999" w14:textId="77777777" w:rsidR="00661EC4" w:rsidRDefault="00661EC4" w:rsidP="00661EC4">
      <w:pPr>
        <w:pStyle w:val="bullet"/>
        <w:overflowPunct/>
        <w:autoSpaceDE/>
        <w:adjustRightInd/>
        <w:spacing w:before="0"/>
        <w:ind w:left="0" w:firstLine="0"/>
        <w:rPr>
          <w:rFonts w:ascii="Arial" w:hAnsi="Arial" w:cs="Arial"/>
          <w:b/>
          <w:sz w:val="22"/>
          <w:szCs w:val="22"/>
        </w:rPr>
      </w:pPr>
      <w:r>
        <w:rPr>
          <w:rFonts w:ascii="Arial" w:hAnsi="Arial" w:cs="Arial"/>
          <w:b/>
          <w:sz w:val="22"/>
          <w:szCs w:val="22"/>
        </w:rPr>
        <w:t>AIM(S)</w:t>
      </w:r>
    </w:p>
    <w:p w14:paraId="05F7D0BC" w14:textId="77777777" w:rsidR="00661EC4" w:rsidRDefault="00661EC4" w:rsidP="00661EC4">
      <w:pPr>
        <w:pStyle w:val="bullet"/>
        <w:overflowPunct/>
        <w:autoSpaceDE/>
        <w:adjustRightInd/>
        <w:spacing w:before="0"/>
        <w:ind w:left="0" w:firstLine="0"/>
        <w:rPr>
          <w:rFonts w:ascii="Arial" w:hAnsi="Arial" w:cs="Arial"/>
          <w:b/>
          <w:sz w:val="22"/>
          <w:szCs w:val="22"/>
        </w:rPr>
      </w:pPr>
    </w:p>
    <w:p w14:paraId="0F0F8116" w14:textId="77777777" w:rsidR="00661EC4" w:rsidRDefault="00661EC4" w:rsidP="00661EC4">
      <w:pPr>
        <w:pStyle w:val="bullet"/>
        <w:numPr>
          <w:ilvl w:val="0"/>
          <w:numId w:val="1"/>
        </w:numPr>
        <w:overflowPunct/>
        <w:autoSpaceDE/>
        <w:adjustRightInd/>
        <w:spacing w:before="0"/>
        <w:rPr>
          <w:rFonts w:ascii="Arial" w:hAnsi="Arial" w:cs="Arial"/>
          <w:sz w:val="22"/>
          <w:szCs w:val="22"/>
        </w:rPr>
      </w:pPr>
      <w:r>
        <w:rPr>
          <w:rFonts w:ascii="Arial" w:hAnsi="Arial" w:cs="Arial"/>
          <w:sz w:val="22"/>
          <w:szCs w:val="22"/>
        </w:rPr>
        <w:t>To raise awareness and understanding of key aspects of Welsh history, language and culture</w:t>
      </w:r>
    </w:p>
    <w:p w14:paraId="60D7D2BA" w14:textId="77777777" w:rsidR="00661EC4" w:rsidRDefault="00661EC4" w:rsidP="00661EC4">
      <w:pPr>
        <w:pStyle w:val="bullet"/>
        <w:numPr>
          <w:ilvl w:val="0"/>
          <w:numId w:val="1"/>
        </w:numPr>
        <w:overflowPunct/>
        <w:autoSpaceDE/>
        <w:adjustRightInd/>
        <w:spacing w:before="0"/>
        <w:rPr>
          <w:rFonts w:ascii="Arial" w:hAnsi="Arial" w:cs="Arial"/>
          <w:sz w:val="22"/>
          <w:szCs w:val="22"/>
        </w:rPr>
      </w:pPr>
      <w:r>
        <w:rPr>
          <w:rFonts w:ascii="Arial" w:hAnsi="Arial" w:cs="Arial"/>
          <w:sz w:val="22"/>
          <w:szCs w:val="22"/>
        </w:rPr>
        <w:t xml:space="preserve">To recognise the content and significance of the Curriculum </w:t>
      </w:r>
      <w:proofErr w:type="spellStart"/>
      <w:r>
        <w:rPr>
          <w:rFonts w:ascii="Arial" w:hAnsi="Arial" w:cs="Arial"/>
          <w:sz w:val="22"/>
          <w:szCs w:val="22"/>
        </w:rPr>
        <w:t>Cymreig</w:t>
      </w:r>
      <w:proofErr w:type="spellEnd"/>
      <w:r>
        <w:rPr>
          <w:rFonts w:ascii="Arial" w:hAnsi="Arial" w:cs="Arial"/>
          <w:sz w:val="22"/>
          <w:szCs w:val="22"/>
        </w:rPr>
        <w:t>.</w:t>
      </w:r>
    </w:p>
    <w:p w14:paraId="52BC0A14" w14:textId="77777777" w:rsidR="00661EC4" w:rsidRDefault="00661EC4" w:rsidP="00661EC4">
      <w:pPr>
        <w:pStyle w:val="bullet"/>
        <w:overflowPunct/>
        <w:autoSpaceDE/>
        <w:adjustRightInd/>
        <w:spacing w:before="0"/>
        <w:ind w:left="0" w:firstLine="0"/>
        <w:rPr>
          <w:rFonts w:ascii="Arial" w:hAnsi="Arial" w:cs="Arial"/>
          <w:b/>
          <w:sz w:val="22"/>
          <w:szCs w:val="22"/>
        </w:rPr>
      </w:pPr>
    </w:p>
    <w:p w14:paraId="12DB794F" w14:textId="77777777" w:rsidR="00661EC4" w:rsidRDefault="00661EC4" w:rsidP="00661EC4">
      <w:pPr>
        <w:pStyle w:val="bullet"/>
        <w:overflowPunct/>
        <w:autoSpaceDE/>
        <w:adjustRightInd/>
        <w:spacing w:before="0"/>
        <w:ind w:left="0" w:firstLine="0"/>
        <w:rPr>
          <w:rFonts w:ascii="Arial" w:hAnsi="Arial" w:cs="Arial"/>
          <w:b/>
          <w:sz w:val="22"/>
          <w:szCs w:val="22"/>
        </w:rPr>
      </w:pPr>
      <w:r>
        <w:rPr>
          <w:rFonts w:ascii="Arial" w:hAnsi="Arial" w:cs="Arial"/>
          <w:b/>
          <w:sz w:val="22"/>
          <w:szCs w:val="22"/>
        </w:rPr>
        <w:t>LEARNING OUTCOMES</w:t>
      </w:r>
    </w:p>
    <w:p w14:paraId="08C98F97" w14:textId="77777777" w:rsidR="00661EC4" w:rsidRDefault="00661EC4" w:rsidP="00661EC4">
      <w:pPr>
        <w:pStyle w:val="bullet"/>
        <w:overflowPunct/>
        <w:autoSpaceDE/>
        <w:adjustRightInd/>
        <w:spacing w:before="0"/>
        <w:ind w:left="0" w:firstLine="0"/>
        <w:rPr>
          <w:rFonts w:ascii="Arial" w:hAnsi="Arial" w:cs="Arial"/>
          <w:b/>
          <w:sz w:val="22"/>
          <w:szCs w:val="22"/>
        </w:rPr>
      </w:pPr>
    </w:p>
    <w:p w14:paraId="379636B3" w14:textId="77777777" w:rsidR="00661EC4" w:rsidRDefault="00661EC4" w:rsidP="00661EC4">
      <w:pPr>
        <w:rPr>
          <w:rFonts w:ascii="Arial" w:hAnsi="Arial" w:cs="Arial"/>
        </w:rPr>
      </w:pPr>
      <w:r>
        <w:rPr>
          <w:rFonts w:ascii="Arial" w:hAnsi="Arial" w:cs="Arial"/>
        </w:rPr>
        <w:t>Upon the successful completion of this module, the student should be able to demonstrate the ability to:</w:t>
      </w:r>
    </w:p>
    <w:p w14:paraId="18BD3644" w14:textId="77777777" w:rsidR="00661EC4" w:rsidRDefault="00661EC4" w:rsidP="00661EC4">
      <w:pPr>
        <w:numPr>
          <w:ilvl w:val="0"/>
          <w:numId w:val="2"/>
        </w:numPr>
        <w:spacing w:after="0" w:line="276" w:lineRule="auto"/>
        <w:jc w:val="both"/>
        <w:rPr>
          <w:rFonts w:cs="Arial"/>
        </w:rPr>
      </w:pPr>
      <w:r>
        <w:rPr>
          <w:rFonts w:ascii="Arial" w:hAnsi="Arial" w:cs="Arial"/>
        </w:rPr>
        <w:t>Critically analyse the significance of the concepts of identity and belonging</w:t>
      </w:r>
    </w:p>
    <w:p w14:paraId="2DD77BE3" w14:textId="77777777" w:rsidR="00661EC4" w:rsidRDefault="00661EC4" w:rsidP="00661EC4">
      <w:pPr>
        <w:numPr>
          <w:ilvl w:val="0"/>
          <w:numId w:val="2"/>
        </w:numPr>
        <w:spacing w:after="0" w:line="276" w:lineRule="auto"/>
        <w:jc w:val="both"/>
        <w:rPr>
          <w:rFonts w:ascii="Arial" w:hAnsi="Arial" w:cs="Arial"/>
        </w:rPr>
      </w:pPr>
      <w:r>
        <w:rPr>
          <w:rFonts w:ascii="Arial" w:hAnsi="Arial" w:cs="Arial"/>
        </w:rPr>
        <w:t xml:space="preserve">Critically evaluate some key events in Welsh history and the role of the Welsh language in that history </w:t>
      </w:r>
    </w:p>
    <w:p w14:paraId="3EB87B3F" w14:textId="77777777" w:rsidR="00661EC4" w:rsidRDefault="00661EC4" w:rsidP="00661EC4">
      <w:pPr>
        <w:numPr>
          <w:ilvl w:val="0"/>
          <w:numId w:val="2"/>
        </w:numPr>
        <w:spacing w:after="0" w:line="276" w:lineRule="auto"/>
        <w:jc w:val="both"/>
        <w:rPr>
          <w:rFonts w:ascii="Arial" w:hAnsi="Arial" w:cs="Arial"/>
        </w:rPr>
      </w:pPr>
      <w:r>
        <w:rPr>
          <w:rFonts w:ascii="Arial" w:hAnsi="Arial" w:cs="Arial"/>
        </w:rPr>
        <w:t>Critically reflect on the diversity of the language, geography and population in Wales</w:t>
      </w:r>
    </w:p>
    <w:p w14:paraId="465CFA2D" w14:textId="77777777" w:rsidR="00661EC4" w:rsidRDefault="00661EC4" w:rsidP="00661EC4">
      <w:pPr>
        <w:numPr>
          <w:ilvl w:val="0"/>
          <w:numId w:val="2"/>
        </w:numPr>
        <w:spacing w:after="0" w:line="276" w:lineRule="auto"/>
        <w:jc w:val="both"/>
        <w:rPr>
          <w:rFonts w:cs="Arial"/>
        </w:rPr>
      </w:pPr>
      <w:r>
        <w:rPr>
          <w:rFonts w:ascii="Arial" w:hAnsi="Arial" w:cs="Arial"/>
        </w:rPr>
        <w:t>Organise their knowledge and learning through the use of a range of information resources and present their work at an appropriate level.</w:t>
      </w:r>
    </w:p>
    <w:p w14:paraId="77F66577" w14:textId="77777777" w:rsidR="00661EC4" w:rsidRDefault="00661EC4" w:rsidP="00661EC4">
      <w:pPr>
        <w:pStyle w:val="fixed"/>
        <w:rPr>
          <w:rFonts w:ascii="Arial" w:hAnsi="Arial" w:cs="Arial"/>
          <w:sz w:val="22"/>
          <w:szCs w:val="22"/>
        </w:rPr>
      </w:pPr>
    </w:p>
    <w:p w14:paraId="429F6D42" w14:textId="77777777" w:rsidR="00661EC4" w:rsidRDefault="00661EC4" w:rsidP="00661EC4">
      <w:pPr>
        <w:pStyle w:val="fixed"/>
        <w:rPr>
          <w:rFonts w:ascii="Arial" w:hAnsi="Arial" w:cs="Arial"/>
          <w:sz w:val="22"/>
          <w:szCs w:val="22"/>
        </w:rPr>
      </w:pPr>
      <w:r>
        <w:rPr>
          <w:rFonts w:ascii="Arial" w:hAnsi="Arial" w:cs="Arial"/>
          <w:sz w:val="22"/>
          <w:szCs w:val="22"/>
        </w:rPr>
        <w:t>INDICATIVE CONTENT</w:t>
      </w:r>
    </w:p>
    <w:p w14:paraId="792F4D85" w14:textId="77777777" w:rsidR="00661EC4" w:rsidRDefault="00661EC4" w:rsidP="00661EC4">
      <w:pPr>
        <w:pStyle w:val="fixed"/>
        <w:rPr>
          <w:rFonts w:ascii="Arial" w:hAnsi="Arial" w:cs="Arial"/>
          <w:b w:val="0"/>
          <w:sz w:val="22"/>
          <w:szCs w:val="22"/>
        </w:rPr>
      </w:pPr>
    </w:p>
    <w:p w14:paraId="26BDF1A3" w14:textId="77777777" w:rsidR="00661EC4" w:rsidRDefault="00661EC4" w:rsidP="00661EC4">
      <w:pPr>
        <w:pStyle w:val="fixed"/>
        <w:numPr>
          <w:ilvl w:val="0"/>
          <w:numId w:val="3"/>
        </w:numPr>
        <w:rPr>
          <w:rFonts w:ascii="Arial" w:hAnsi="Arial" w:cs="Arial"/>
          <w:b w:val="0"/>
          <w:sz w:val="22"/>
          <w:szCs w:val="22"/>
        </w:rPr>
      </w:pPr>
      <w:r>
        <w:rPr>
          <w:rFonts w:ascii="Arial" w:hAnsi="Arial" w:cs="Arial"/>
          <w:b w:val="0"/>
          <w:sz w:val="22"/>
          <w:szCs w:val="22"/>
        </w:rPr>
        <w:t>An exploration of what it means to be Welsh in the 21</w:t>
      </w:r>
      <w:r>
        <w:rPr>
          <w:rFonts w:ascii="Arial" w:hAnsi="Arial" w:cs="Arial"/>
          <w:b w:val="0"/>
          <w:sz w:val="22"/>
          <w:szCs w:val="22"/>
          <w:vertAlign w:val="superscript"/>
        </w:rPr>
        <w:t>st</w:t>
      </w:r>
      <w:r>
        <w:rPr>
          <w:rFonts w:ascii="Arial" w:hAnsi="Arial" w:cs="Arial"/>
          <w:b w:val="0"/>
          <w:sz w:val="22"/>
          <w:szCs w:val="22"/>
        </w:rPr>
        <w:t xml:space="preserve"> century, including language and culture and how this has developed historically. Barriers presented by this will also be explored.</w:t>
      </w:r>
    </w:p>
    <w:p w14:paraId="5FEBB9AD" w14:textId="77777777" w:rsidR="00661EC4" w:rsidRDefault="00661EC4" w:rsidP="00661EC4">
      <w:pPr>
        <w:pStyle w:val="fixed"/>
        <w:numPr>
          <w:ilvl w:val="0"/>
          <w:numId w:val="3"/>
        </w:numPr>
        <w:rPr>
          <w:rFonts w:ascii="Arial" w:hAnsi="Arial" w:cs="Arial"/>
          <w:b w:val="0"/>
          <w:sz w:val="22"/>
          <w:szCs w:val="22"/>
        </w:rPr>
      </w:pPr>
      <w:r>
        <w:rPr>
          <w:rFonts w:ascii="Arial" w:hAnsi="Arial" w:cs="Arial"/>
          <w:b w:val="0"/>
          <w:sz w:val="22"/>
          <w:szCs w:val="22"/>
        </w:rPr>
        <w:t>An overview of key events in history that have shaped Wales as a nation</w:t>
      </w:r>
    </w:p>
    <w:p w14:paraId="713F1C47" w14:textId="77777777" w:rsidR="00661EC4" w:rsidRDefault="00661EC4" w:rsidP="00661EC4">
      <w:pPr>
        <w:pStyle w:val="fixed"/>
        <w:numPr>
          <w:ilvl w:val="0"/>
          <w:numId w:val="3"/>
        </w:numPr>
        <w:rPr>
          <w:rFonts w:ascii="Arial" w:hAnsi="Arial" w:cs="Arial"/>
          <w:b w:val="0"/>
          <w:sz w:val="22"/>
          <w:szCs w:val="22"/>
        </w:rPr>
      </w:pPr>
      <w:r>
        <w:rPr>
          <w:rFonts w:ascii="Arial" w:hAnsi="Arial" w:cs="Arial"/>
          <w:b w:val="0"/>
          <w:sz w:val="22"/>
          <w:szCs w:val="22"/>
        </w:rPr>
        <w:t>The role of the Welsh language in education</w:t>
      </w:r>
    </w:p>
    <w:p w14:paraId="1D2CC85B" w14:textId="77777777" w:rsidR="00661EC4" w:rsidRDefault="00661EC4" w:rsidP="00661EC4">
      <w:pPr>
        <w:pStyle w:val="fixed"/>
        <w:numPr>
          <w:ilvl w:val="0"/>
          <w:numId w:val="3"/>
        </w:numPr>
        <w:rPr>
          <w:rFonts w:ascii="Arial" w:hAnsi="Arial" w:cs="Arial"/>
          <w:b w:val="0"/>
          <w:sz w:val="22"/>
          <w:szCs w:val="22"/>
        </w:rPr>
      </w:pPr>
      <w:r>
        <w:rPr>
          <w:rFonts w:ascii="Arial" w:hAnsi="Arial" w:cs="Arial"/>
          <w:b w:val="0"/>
          <w:sz w:val="22"/>
          <w:szCs w:val="22"/>
        </w:rPr>
        <w:t xml:space="preserve">An opportunity for students to engage in a study of local history </w:t>
      </w:r>
    </w:p>
    <w:p w14:paraId="5A0F0893" w14:textId="77777777" w:rsidR="00661EC4" w:rsidRDefault="00661EC4" w:rsidP="00661EC4">
      <w:pPr>
        <w:pStyle w:val="fixed"/>
        <w:rPr>
          <w:rFonts w:ascii="Arial" w:hAnsi="Arial" w:cs="Arial"/>
          <w:sz w:val="22"/>
          <w:szCs w:val="22"/>
        </w:rPr>
      </w:pPr>
    </w:p>
    <w:p w14:paraId="0DC8CE1D" w14:textId="77777777" w:rsidR="00661EC4" w:rsidRDefault="00661EC4" w:rsidP="00661EC4">
      <w:pPr>
        <w:pStyle w:val="fixed"/>
        <w:rPr>
          <w:rFonts w:ascii="Arial" w:hAnsi="Arial" w:cs="Arial"/>
          <w:sz w:val="22"/>
          <w:szCs w:val="22"/>
        </w:rPr>
      </w:pPr>
    </w:p>
    <w:p w14:paraId="6B97F8C9" w14:textId="77777777" w:rsidR="00661EC4" w:rsidRDefault="00661EC4" w:rsidP="00661EC4">
      <w:pPr>
        <w:pStyle w:val="fixed"/>
        <w:rPr>
          <w:rFonts w:ascii="Arial" w:hAnsi="Arial" w:cs="Arial"/>
          <w:sz w:val="22"/>
          <w:szCs w:val="22"/>
        </w:rPr>
      </w:pPr>
      <w:r>
        <w:rPr>
          <w:rFonts w:ascii="Arial" w:hAnsi="Arial" w:cs="Arial"/>
          <w:sz w:val="22"/>
          <w:szCs w:val="22"/>
        </w:rPr>
        <w:t>LEARNING AND TEACHING STRATEGY</w:t>
      </w:r>
    </w:p>
    <w:p w14:paraId="40303772" w14:textId="77777777" w:rsidR="00661EC4" w:rsidRDefault="00661EC4" w:rsidP="00661EC4">
      <w:pPr>
        <w:pStyle w:val="fixed"/>
        <w:rPr>
          <w:rFonts w:ascii="Arial" w:hAnsi="Arial" w:cs="Arial"/>
          <w:sz w:val="22"/>
          <w:szCs w:val="22"/>
        </w:rPr>
      </w:pPr>
    </w:p>
    <w:p w14:paraId="14CBF725" w14:textId="77777777" w:rsidR="00661EC4" w:rsidRDefault="00661EC4" w:rsidP="00661EC4">
      <w:pPr>
        <w:rPr>
          <w:rFonts w:ascii="Arial" w:hAnsi="Arial" w:cs="Arial"/>
        </w:rPr>
      </w:pPr>
      <w:r>
        <w:rPr>
          <w:rFonts w:ascii="Arial" w:hAnsi="Arial" w:cs="Arial"/>
        </w:rPr>
        <w:t xml:space="preserve">Lectures will introduce the students to the concepts and arguments relating to the module issues. Seminars will give opportunity for discussion and debate and tutorials will support individuals in preparing for assessment. </w:t>
      </w:r>
    </w:p>
    <w:p w14:paraId="6FD4FB0A" w14:textId="77777777" w:rsidR="00661EC4" w:rsidRDefault="00661EC4" w:rsidP="00661EC4">
      <w:pPr>
        <w:spacing w:before="120"/>
        <w:rPr>
          <w:rFonts w:ascii="Arial" w:hAnsi="Arial" w:cs="Arial"/>
        </w:rPr>
      </w:pPr>
      <w:r>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661EC4" w14:paraId="2A54ECFB" w14:textId="77777777" w:rsidTr="00661EC4">
        <w:tc>
          <w:tcPr>
            <w:tcW w:w="3969" w:type="dxa"/>
            <w:tcBorders>
              <w:top w:val="single" w:sz="4" w:space="0" w:color="auto"/>
              <w:left w:val="single" w:sz="4" w:space="0" w:color="auto"/>
              <w:bottom w:val="single" w:sz="4" w:space="0" w:color="auto"/>
              <w:right w:val="single" w:sz="4" w:space="0" w:color="auto"/>
            </w:tcBorders>
            <w:hideMark/>
          </w:tcPr>
          <w:p w14:paraId="58AF9C1A" w14:textId="77777777" w:rsidR="00661EC4" w:rsidRDefault="00661EC4">
            <w:pPr>
              <w:spacing w:line="240" w:lineRule="auto"/>
              <w:rPr>
                <w:rFonts w:ascii="Arial" w:hAnsi="Arial" w:cs="Arial"/>
                <w:b/>
                <w:lang w:eastAsia="en-GB"/>
              </w:rPr>
            </w:pPr>
            <w:r>
              <w:rPr>
                <w:rFonts w:ascii="Arial" w:hAnsi="Arial" w:cs="Arial"/>
                <w:b/>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40479D2" w14:textId="77777777" w:rsidR="00661EC4" w:rsidRDefault="00661EC4">
            <w:pPr>
              <w:spacing w:line="240" w:lineRule="auto"/>
              <w:jc w:val="center"/>
              <w:rPr>
                <w:rFonts w:ascii="Arial" w:hAnsi="Arial" w:cs="Arial"/>
                <w:b/>
                <w:lang w:eastAsia="en-GB"/>
              </w:rPr>
            </w:pPr>
            <w:r>
              <w:rPr>
                <w:rFonts w:ascii="Arial" w:hAnsi="Arial" w:cs="Arial"/>
                <w:b/>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1AC2481B" w14:textId="77777777" w:rsidR="00661EC4" w:rsidRDefault="00661EC4">
            <w:pPr>
              <w:spacing w:line="240" w:lineRule="auto"/>
              <w:jc w:val="center"/>
              <w:rPr>
                <w:rFonts w:ascii="Arial" w:hAnsi="Arial" w:cs="Arial"/>
                <w:b/>
                <w:lang w:eastAsia="en-GB"/>
              </w:rPr>
            </w:pPr>
            <w:r>
              <w:rPr>
                <w:rFonts w:ascii="Arial" w:hAnsi="Arial" w:cs="Arial"/>
                <w:b/>
                <w:lang w:eastAsia="en-GB"/>
              </w:rPr>
              <w:t>Percentage</w:t>
            </w:r>
          </w:p>
        </w:tc>
      </w:tr>
      <w:tr w:rsidR="00661EC4" w14:paraId="36137057" w14:textId="77777777" w:rsidTr="00661EC4">
        <w:tc>
          <w:tcPr>
            <w:tcW w:w="3969" w:type="dxa"/>
            <w:tcBorders>
              <w:top w:val="single" w:sz="4" w:space="0" w:color="auto"/>
              <w:left w:val="single" w:sz="4" w:space="0" w:color="auto"/>
              <w:bottom w:val="single" w:sz="4" w:space="0" w:color="auto"/>
              <w:right w:val="single" w:sz="4" w:space="0" w:color="auto"/>
            </w:tcBorders>
            <w:hideMark/>
          </w:tcPr>
          <w:p w14:paraId="1714235E" w14:textId="77777777" w:rsidR="00661EC4" w:rsidRDefault="00661EC4">
            <w:pPr>
              <w:spacing w:line="240" w:lineRule="auto"/>
              <w:rPr>
                <w:rFonts w:ascii="Arial" w:hAnsi="Arial" w:cs="Arial"/>
                <w:lang w:eastAsia="en-GB"/>
              </w:rPr>
            </w:pPr>
            <w:r>
              <w:rPr>
                <w:rFonts w:ascii="Arial" w:hAnsi="Arial" w:cs="Arial"/>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7A9D79E1" w14:textId="77777777" w:rsidR="00661EC4" w:rsidRDefault="00661EC4">
            <w:pPr>
              <w:spacing w:line="240" w:lineRule="auto"/>
              <w:jc w:val="center"/>
              <w:rPr>
                <w:rFonts w:ascii="Arial" w:hAnsi="Arial" w:cs="Arial"/>
                <w:lang w:eastAsia="en-GB"/>
              </w:rPr>
            </w:pPr>
            <w:r>
              <w:rPr>
                <w:rFonts w:ascii="Arial" w:hAnsi="Arial" w:cs="Arial"/>
                <w:lang w:eastAsia="en-GB"/>
              </w:rPr>
              <w:t>60</w:t>
            </w:r>
          </w:p>
        </w:tc>
        <w:tc>
          <w:tcPr>
            <w:tcW w:w="1843" w:type="dxa"/>
            <w:tcBorders>
              <w:top w:val="single" w:sz="4" w:space="0" w:color="auto"/>
              <w:left w:val="single" w:sz="4" w:space="0" w:color="auto"/>
              <w:bottom w:val="single" w:sz="4" w:space="0" w:color="auto"/>
              <w:right w:val="single" w:sz="4" w:space="0" w:color="auto"/>
            </w:tcBorders>
            <w:hideMark/>
          </w:tcPr>
          <w:p w14:paraId="06599771" w14:textId="77777777" w:rsidR="00661EC4" w:rsidRDefault="00661EC4">
            <w:pPr>
              <w:spacing w:line="240" w:lineRule="auto"/>
              <w:jc w:val="center"/>
              <w:rPr>
                <w:rFonts w:ascii="Arial" w:hAnsi="Arial" w:cs="Arial"/>
                <w:lang w:eastAsia="en-GB"/>
              </w:rPr>
            </w:pPr>
            <w:r>
              <w:rPr>
                <w:rFonts w:ascii="Arial" w:hAnsi="Arial" w:cs="Arial"/>
                <w:lang w:eastAsia="en-GB"/>
              </w:rPr>
              <w:t>30</w:t>
            </w:r>
          </w:p>
        </w:tc>
      </w:tr>
      <w:tr w:rsidR="00661EC4" w14:paraId="2B8B09F9" w14:textId="77777777" w:rsidTr="00661EC4">
        <w:tc>
          <w:tcPr>
            <w:tcW w:w="3969" w:type="dxa"/>
            <w:tcBorders>
              <w:top w:val="single" w:sz="4" w:space="0" w:color="auto"/>
              <w:left w:val="single" w:sz="4" w:space="0" w:color="auto"/>
              <w:bottom w:val="single" w:sz="4" w:space="0" w:color="auto"/>
              <w:right w:val="single" w:sz="4" w:space="0" w:color="auto"/>
            </w:tcBorders>
            <w:hideMark/>
          </w:tcPr>
          <w:p w14:paraId="22C98C7A" w14:textId="77777777" w:rsidR="00661EC4" w:rsidRDefault="00661EC4">
            <w:pPr>
              <w:spacing w:line="240" w:lineRule="auto"/>
              <w:rPr>
                <w:rFonts w:ascii="Arial" w:hAnsi="Arial" w:cs="Arial"/>
                <w:lang w:eastAsia="en-GB"/>
              </w:rPr>
            </w:pPr>
            <w:r>
              <w:rPr>
                <w:rFonts w:ascii="Arial" w:hAnsi="Arial" w:cs="Arial"/>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91EFA1D" w14:textId="77777777" w:rsidR="00661EC4" w:rsidRDefault="00661EC4">
            <w:pPr>
              <w:spacing w:line="240" w:lineRule="auto"/>
              <w:jc w:val="center"/>
              <w:rPr>
                <w:rFonts w:ascii="Arial" w:hAnsi="Arial" w:cs="Arial"/>
                <w:lang w:eastAsia="en-GB"/>
              </w:rPr>
            </w:pPr>
            <w:r>
              <w:rPr>
                <w:rFonts w:ascii="Arial" w:hAnsi="Arial" w:cs="Arial"/>
                <w:lang w:eastAsia="en-GB"/>
              </w:rPr>
              <w:t>140</w:t>
            </w:r>
          </w:p>
        </w:tc>
        <w:tc>
          <w:tcPr>
            <w:tcW w:w="1843" w:type="dxa"/>
            <w:tcBorders>
              <w:top w:val="single" w:sz="4" w:space="0" w:color="auto"/>
              <w:left w:val="single" w:sz="4" w:space="0" w:color="auto"/>
              <w:bottom w:val="single" w:sz="4" w:space="0" w:color="auto"/>
              <w:right w:val="single" w:sz="4" w:space="0" w:color="auto"/>
            </w:tcBorders>
            <w:hideMark/>
          </w:tcPr>
          <w:p w14:paraId="246E038D" w14:textId="77777777" w:rsidR="00661EC4" w:rsidRDefault="00661EC4">
            <w:pPr>
              <w:spacing w:line="240" w:lineRule="auto"/>
              <w:jc w:val="center"/>
              <w:rPr>
                <w:rFonts w:ascii="Arial" w:hAnsi="Arial" w:cs="Arial"/>
                <w:lang w:eastAsia="en-GB"/>
              </w:rPr>
            </w:pPr>
            <w:r>
              <w:rPr>
                <w:rFonts w:ascii="Arial" w:hAnsi="Arial" w:cs="Arial"/>
                <w:lang w:eastAsia="en-GB"/>
              </w:rPr>
              <w:t>70</w:t>
            </w:r>
          </w:p>
        </w:tc>
      </w:tr>
      <w:tr w:rsidR="00661EC4" w14:paraId="1F47A1E9" w14:textId="77777777" w:rsidTr="00661EC4">
        <w:tc>
          <w:tcPr>
            <w:tcW w:w="3969" w:type="dxa"/>
            <w:tcBorders>
              <w:top w:val="single" w:sz="4" w:space="0" w:color="auto"/>
              <w:left w:val="single" w:sz="4" w:space="0" w:color="auto"/>
              <w:bottom w:val="single" w:sz="4" w:space="0" w:color="auto"/>
              <w:right w:val="single" w:sz="4" w:space="0" w:color="auto"/>
            </w:tcBorders>
            <w:hideMark/>
          </w:tcPr>
          <w:p w14:paraId="100A4F74" w14:textId="77777777" w:rsidR="00661EC4" w:rsidRDefault="00661EC4">
            <w:pPr>
              <w:spacing w:line="240" w:lineRule="auto"/>
              <w:rPr>
                <w:rFonts w:ascii="Arial" w:hAnsi="Arial" w:cs="Arial"/>
                <w:lang w:eastAsia="en-GB"/>
              </w:rPr>
            </w:pPr>
            <w:r>
              <w:rPr>
                <w:rFonts w:ascii="Arial" w:hAnsi="Arial" w:cs="Arial"/>
                <w:b/>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7696DF3E" w14:textId="77777777" w:rsidR="00661EC4" w:rsidRDefault="00661EC4">
            <w:pPr>
              <w:spacing w:line="240" w:lineRule="auto"/>
              <w:jc w:val="center"/>
              <w:rPr>
                <w:rFonts w:ascii="Arial" w:hAnsi="Arial" w:cs="Arial"/>
                <w:b/>
                <w:lang w:eastAsia="en-GB"/>
              </w:rPr>
            </w:pPr>
            <w:r>
              <w:rPr>
                <w:rFonts w:ascii="Arial" w:hAnsi="Arial" w:cs="Arial"/>
                <w:b/>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14FF4004" w14:textId="77777777" w:rsidR="00661EC4" w:rsidRDefault="00661EC4">
            <w:pPr>
              <w:spacing w:line="240" w:lineRule="auto"/>
              <w:jc w:val="center"/>
              <w:rPr>
                <w:rFonts w:ascii="Arial" w:hAnsi="Arial" w:cs="Arial"/>
                <w:b/>
                <w:lang w:eastAsia="en-GB"/>
              </w:rPr>
            </w:pPr>
            <w:r>
              <w:rPr>
                <w:rFonts w:ascii="Arial" w:hAnsi="Arial" w:cs="Arial"/>
                <w:b/>
                <w:lang w:eastAsia="en-GB"/>
              </w:rPr>
              <w:t>100%</w:t>
            </w:r>
          </w:p>
        </w:tc>
      </w:tr>
    </w:tbl>
    <w:p w14:paraId="1A1B33ED" w14:textId="77777777" w:rsidR="00661EC4" w:rsidRDefault="00661EC4" w:rsidP="00661EC4">
      <w:pPr>
        <w:pStyle w:val="fixed"/>
        <w:ind w:left="0" w:firstLine="0"/>
        <w:rPr>
          <w:rFonts w:ascii="Arial" w:hAnsi="Arial" w:cs="Arial"/>
          <w:sz w:val="22"/>
          <w:szCs w:val="22"/>
        </w:rPr>
      </w:pPr>
    </w:p>
    <w:p w14:paraId="20A3BB21" w14:textId="77777777" w:rsidR="00661EC4" w:rsidRDefault="00661EC4" w:rsidP="00661EC4">
      <w:pPr>
        <w:pStyle w:val="fixed"/>
        <w:ind w:left="0" w:firstLine="0"/>
        <w:rPr>
          <w:rFonts w:ascii="Arial" w:hAnsi="Arial" w:cs="Arial"/>
          <w:sz w:val="22"/>
          <w:szCs w:val="22"/>
        </w:rPr>
      </w:pPr>
    </w:p>
    <w:p w14:paraId="444EA506" w14:textId="77777777" w:rsidR="00661EC4" w:rsidRDefault="00661EC4" w:rsidP="00661EC4">
      <w:pPr>
        <w:pStyle w:val="fixed"/>
        <w:ind w:left="0" w:firstLine="0"/>
        <w:rPr>
          <w:rFonts w:ascii="Arial" w:hAnsi="Arial" w:cs="Arial"/>
          <w:sz w:val="22"/>
          <w:szCs w:val="22"/>
        </w:rPr>
      </w:pPr>
      <w:r>
        <w:rPr>
          <w:rFonts w:ascii="Arial" w:hAnsi="Arial" w:cs="Arial"/>
          <w:sz w:val="22"/>
          <w:szCs w:val="22"/>
        </w:rPr>
        <w:t>ASSESSMENT</w:t>
      </w:r>
    </w:p>
    <w:p w14:paraId="181DAE53" w14:textId="77777777" w:rsidR="00661EC4" w:rsidRDefault="00661EC4" w:rsidP="00661EC4">
      <w:pPr>
        <w:pStyle w:val="fixed"/>
        <w:ind w:left="0" w:firstLine="0"/>
        <w:rPr>
          <w:rFonts w:ascii="Arial" w:hAnsi="Arial" w:cs="Arial"/>
          <w:sz w:val="22"/>
          <w:szCs w:val="22"/>
        </w:rPr>
      </w:pPr>
    </w:p>
    <w:p w14:paraId="45B56325" w14:textId="77777777" w:rsidR="00661EC4" w:rsidRDefault="00661EC4" w:rsidP="00661EC4">
      <w:pPr>
        <w:pStyle w:val="fixed"/>
        <w:ind w:left="0" w:firstLine="0"/>
        <w:rPr>
          <w:rFonts w:ascii="Arial" w:hAnsi="Arial" w:cs="Arial"/>
          <w:sz w:val="22"/>
          <w:szCs w:val="22"/>
        </w:rPr>
      </w:pPr>
      <w:r>
        <w:rPr>
          <w:rFonts w:ascii="Arial" w:hAnsi="Arial" w:cs="Arial"/>
          <w:sz w:val="22"/>
          <w:szCs w:val="22"/>
        </w:rPr>
        <w:t xml:space="preserve">Assessment Component 1 - 60% </w:t>
      </w:r>
    </w:p>
    <w:p w14:paraId="5AA956BC" w14:textId="77777777" w:rsidR="00661EC4" w:rsidRDefault="00661EC4" w:rsidP="00661EC4">
      <w:pPr>
        <w:pStyle w:val="fixed"/>
        <w:ind w:left="0" w:firstLine="0"/>
        <w:rPr>
          <w:rFonts w:ascii="Arial" w:hAnsi="Arial" w:cs="Arial"/>
          <w:sz w:val="22"/>
          <w:szCs w:val="22"/>
        </w:rPr>
      </w:pPr>
    </w:p>
    <w:p w14:paraId="2D715166" w14:textId="77777777" w:rsidR="00661EC4" w:rsidRDefault="00661EC4" w:rsidP="00661EC4">
      <w:pPr>
        <w:rPr>
          <w:rFonts w:ascii="Arial" w:hAnsi="Arial" w:cs="Arial"/>
        </w:rPr>
      </w:pPr>
      <w:r>
        <w:rPr>
          <w:rFonts w:ascii="Arial" w:hAnsi="Arial" w:cs="Arial"/>
        </w:rPr>
        <w:t>Portfolio of activities (2500 words)</w:t>
      </w:r>
    </w:p>
    <w:p w14:paraId="6F4C8D7E" w14:textId="77777777" w:rsidR="00661EC4" w:rsidRDefault="00661EC4" w:rsidP="00661EC4">
      <w:pPr>
        <w:rPr>
          <w:rFonts w:ascii="Arial" w:hAnsi="Arial" w:cs="Arial"/>
        </w:rPr>
      </w:pPr>
      <w:r>
        <w:rPr>
          <w:rFonts w:ascii="Arial" w:hAnsi="Arial" w:cs="Arial"/>
        </w:rPr>
        <w:t>Exemplar:</w:t>
      </w:r>
    </w:p>
    <w:p w14:paraId="66DD1A00" w14:textId="77777777" w:rsidR="00661EC4" w:rsidRDefault="00661EC4" w:rsidP="00661EC4">
      <w:pPr>
        <w:pStyle w:val="fixed"/>
        <w:ind w:left="0" w:firstLine="0"/>
        <w:rPr>
          <w:rFonts w:ascii="Arial" w:hAnsi="Arial" w:cs="Arial"/>
          <w:b w:val="0"/>
          <w:sz w:val="22"/>
          <w:szCs w:val="22"/>
        </w:rPr>
      </w:pPr>
      <w:r>
        <w:rPr>
          <w:rFonts w:ascii="Arial" w:hAnsi="Arial" w:cs="Arial"/>
          <w:b w:val="0"/>
          <w:sz w:val="22"/>
          <w:szCs w:val="22"/>
        </w:rPr>
        <w:t>Prepare a portfolio of activities that promote cultural, historical and geographical features of your local area.</w:t>
      </w:r>
    </w:p>
    <w:p w14:paraId="4B3B5C53" w14:textId="77777777" w:rsidR="00661EC4" w:rsidRDefault="00661EC4" w:rsidP="00661EC4">
      <w:pPr>
        <w:pStyle w:val="fixed"/>
        <w:ind w:left="0" w:firstLine="0"/>
        <w:rPr>
          <w:rFonts w:ascii="Arial" w:hAnsi="Arial" w:cs="Arial"/>
          <w:b w:val="0"/>
          <w:sz w:val="22"/>
          <w:szCs w:val="22"/>
        </w:rPr>
      </w:pPr>
      <w:r>
        <w:rPr>
          <w:rFonts w:ascii="Arial" w:hAnsi="Arial" w:cs="Arial"/>
          <w:b w:val="0"/>
          <w:sz w:val="22"/>
          <w:szCs w:val="22"/>
        </w:rPr>
        <w:t>The portfolio should include:</w:t>
      </w:r>
    </w:p>
    <w:p w14:paraId="3F51AC53" w14:textId="77777777" w:rsidR="00661EC4" w:rsidRDefault="00661EC4" w:rsidP="00661EC4">
      <w:pPr>
        <w:pStyle w:val="fixed"/>
        <w:numPr>
          <w:ilvl w:val="1"/>
          <w:numId w:val="2"/>
        </w:numPr>
        <w:rPr>
          <w:rFonts w:ascii="Arial" w:hAnsi="Arial" w:cs="Arial"/>
          <w:b w:val="0"/>
          <w:sz w:val="22"/>
          <w:szCs w:val="22"/>
        </w:rPr>
      </w:pPr>
      <w:r>
        <w:rPr>
          <w:rFonts w:ascii="Arial" w:hAnsi="Arial" w:cs="Arial"/>
          <w:b w:val="0"/>
          <w:sz w:val="22"/>
          <w:szCs w:val="22"/>
        </w:rPr>
        <w:t>A rationale of your choice</w:t>
      </w:r>
    </w:p>
    <w:p w14:paraId="3B4CD3A1" w14:textId="77777777" w:rsidR="00661EC4" w:rsidRDefault="00661EC4" w:rsidP="00661EC4">
      <w:pPr>
        <w:pStyle w:val="fixed"/>
        <w:numPr>
          <w:ilvl w:val="1"/>
          <w:numId w:val="2"/>
        </w:numPr>
        <w:rPr>
          <w:rFonts w:ascii="Arial" w:hAnsi="Arial" w:cs="Arial"/>
          <w:b w:val="0"/>
          <w:sz w:val="22"/>
          <w:szCs w:val="22"/>
        </w:rPr>
      </w:pPr>
      <w:r>
        <w:rPr>
          <w:rFonts w:ascii="Arial" w:hAnsi="Arial" w:cs="Arial"/>
          <w:b w:val="0"/>
          <w:sz w:val="22"/>
          <w:szCs w:val="22"/>
        </w:rPr>
        <w:t>An overview of the chosen activities</w:t>
      </w:r>
    </w:p>
    <w:p w14:paraId="0D5F9B69" w14:textId="77777777" w:rsidR="00661EC4" w:rsidRDefault="00661EC4" w:rsidP="00661EC4">
      <w:pPr>
        <w:pStyle w:val="fixed"/>
        <w:numPr>
          <w:ilvl w:val="1"/>
          <w:numId w:val="2"/>
        </w:numPr>
        <w:rPr>
          <w:rFonts w:ascii="Arial" w:hAnsi="Arial" w:cs="Arial"/>
          <w:b w:val="0"/>
          <w:sz w:val="22"/>
          <w:szCs w:val="22"/>
        </w:rPr>
      </w:pPr>
      <w:r>
        <w:rPr>
          <w:rFonts w:ascii="Arial" w:hAnsi="Arial" w:cs="Arial"/>
          <w:b w:val="0"/>
          <w:sz w:val="22"/>
          <w:szCs w:val="22"/>
        </w:rPr>
        <w:t>An evaluation of the activities</w:t>
      </w:r>
    </w:p>
    <w:p w14:paraId="27D9CF68" w14:textId="77777777" w:rsidR="00661EC4" w:rsidRDefault="00661EC4" w:rsidP="00661EC4">
      <w:pPr>
        <w:rPr>
          <w:rFonts w:ascii="Arial" w:hAnsi="Arial" w:cs="Arial"/>
          <w:b/>
        </w:rPr>
      </w:pPr>
    </w:p>
    <w:p w14:paraId="69F68E76" w14:textId="77777777" w:rsidR="00661EC4" w:rsidRDefault="00661EC4" w:rsidP="00661EC4">
      <w:pPr>
        <w:rPr>
          <w:rFonts w:ascii="Arial" w:hAnsi="Arial" w:cs="Arial"/>
          <w:b/>
        </w:rPr>
      </w:pPr>
      <w:r>
        <w:rPr>
          <w:rFonts w:ascii="Arial" w:hAnsi="Arial" w:cs="Arial"/>
          <w:b/>
        </w:rPr>
        <w:t>Assessment Component 2 - 40%</w:t>
      </w:r>
    </w:p>
    <w:p w14:paraId="32C44239" w14:textId="77777777" w:rsidR="00661EC4" w:rsidRDefault="00661EC4" w:rsidP="00661EC4">
      <w:pPr>
        <w:rPr>
          <w:rFonts w:ascii="Arial" w:hAnsi="Arial" w:cs="Arial"/>
        </w:rPr>
      </w:pPr>
      <w:r>
        <w:rPr>
          <w:rFonts w:ascii="Arial" w:hAnsi="Arial" w:cs="Arial"/>
        </w:rPr>
        <w:t>Individual seminar presentation: 10 minutes</w:t>
      </w:r>
    </w:p>
    <w:p w14:paraId="2E2D5A20" w14:textId="77777777" w:rsidR="00661EC4" w:rsidRDefault="00661EC4" w:rsidP="00661EC4">
      <w:pPr>
        <w:spacing w:before="120"/>
        <w:rPr>
          <w:rFonts w:ascii="Arial" w:hAnsi="Arial" w:cs="Arial"/>
          <w:bCs/>
        </w:rPr>
      </w:pPr>
      <w:r>
        <w:rPr>
          <w:rFonts w:ascii="Arial" w:hAnsi="Arial" w:cs="Arial"/>
          <w:bCs/>
        </w:rPr>
        <w:t>Exemplar</w:t>
      </w:r>
    </w:p>
    <w:p w14:paraId="1CE75A2A" w14:textId="77777777" w:rsidR="00661EC4" w:rsidRDefault="00661EC4" w:rsidP="00661EC4">
      <w:pPr>
        <w:spacing w:before="120"/>
        <w:rPr>
          <w:rFonts w:ascii="Arial" w:hAnsi="Arial" w:cs="Arial"/>
          <w:bCs/>
        </w:rPr>
      </w:pPr>
      <w:r>
        <w:rPr>
          <w:rFonts w:ascii="Arial" w:hAnsi="Arial" w:cs="Arial"/>
          <w:bCs/>
        </w:rPr>
        <w:t>Critically explore an historical event that has significantly impacted on the language of education in Wales.</w:t>
      </w:r>
    </w:p>
    <w:p w14:paraId="727ABD3E" w14:textId="77777777" w:rsidR="00661EC4" w:rsidRDefault="00661EC4" w:rsidP="00661EC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Pr>
          <w:rFonts w:ascii="Arial" w:eastAsia="Times New Roman" w:hAnsi="Arial" w:cs="Arial"/>
          <w:b/>
          <w:lang w:eastAsia="en-GB"/>
        </w:rPr>
        <w:t>Assessment Summary</w:t>
      </w:r>
    </w:p>
    <w:tbl>
      <w:tblPr>
        <w:tblStyle w:val="TableGrid3"/>
        <w:tblW w:w="0" w:type="auto"/>
        <w:tblInd w:w="0" w:type="dxa"/>
        <w:tblLayout w:type="fixed"/>
        <w:tblLook w:val="04A0" w:firstRow="1" w:lastRow="0" w:firstColumn="1" w:lastColumn="0" w:noHBand="0" w:noVBand="1"/>
      </w:tblPr>
      <w:tblGrid>
        <w:gridCol w:w="3261"/>
        <w:gridCol w:w="1842"/>
      </w:tblGrid>
      <w:tr w:rsidR="00661EC4" w14:paraId="0E64C102" w14:textId="77777777" w:rsidTr="00661EC4">
        <w:tc>
          <w:tcPr>
            <w:tcW w:w="3261" w:type="dxa"/>
            <w:tcBorders>
              <w:top w:val="single" w:sz="4" w:space="0" w:color="auto"/>
              <w:left w:val="single" w:sz="4" w:space="0" w:color="auto"/>
              <w:bottom w:val="single" w:sz="4" w:space="0" w:color="auto"/>
              <w:right w:val="single" w:sz="4" w:space="0" w:color="auto"/>
            </w:tcBorders>
            <w:hideMark/>
          </w:tcPr>
          <w:p w14:paraId="69BAF85E" w14:textId="77777777" w:rsidR="00661EC4" w:rsidRDefault="00661EC4">
            <w:pPr>
              <w:overflowPunct w:val="0"/>
              <w:autoSpaceDE w:val="0"/>
              <w:autoSpaceDN w:val="0"/>
              <w:adjustRightInd w:val="0"/>
              <w:spacing w:line="240" w:lineRule="auto"/>
              <w:textAlignment w:val="baseline"/>
              <w:rPr>
                <w:rFonts w:ascii="Arial" w:hAnsi="Arial" w:cs="Arial"/>
                <w:b/>
                <w:lang w:eastAsia="en-GB"/>
              </w:rPr>
            </w:pPr>
            <w:r>
              <w:rPr>
                <w:rFonts w:ascii="Arial" w:hAnsi="Arial" w:cs="Arial"/>
                <w:b/>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4D7304D" w14:textId="77777777" w:rsidR="00661EC4" w:rsidRDefault="00661EC4">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Percentage</w:t>
            </w:r>
          </w:p>
        </w:tc>
      </w:tr>
      <w:tr w:rsidR="00661EC4" w14:paraId="7C3D3BC4" w14:textId="77777777" w:rsidTr="00661EC4">
        <w:tc>
          <w:tcPr>
            <w:tcW w:w="3261" w:type="dxa"/>
            <w:tcBorders>
              <w:top w:val="single" w:sz="4" w:space="0" w:color="auto"/>
              <w:left w:val="single" w:sz="4" w:space="0" w:color="auto"/>
              <w:bottom w:val="single" w:sz="4" w:space="0" w:color="auto"/>
              <w:right w:val="single" w:sz="4" w:space="0" w:color="auto"/>
            </w:tcBorders>
            <w:hideMark/>
          </w:tcPr>
          <w:p w14:paraId="4A4D24B2" w14:textId="77777777" w:rsidR="00661EC4" w:rsidRDefault="00661EC4">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0C8598A2" w14:textId="77777777" w:rsidR="00661EC4" w:rsidRDefault="00661EC4">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0%</w:t>
            </w:r>
          </w:p>
        </w:tc>
      </w:tr>
      <w:tr w:rsidR="00661EC4" w14:paraId="1D7C50CB" w14:textId="77777777" w:rsidTr="00661EC4">
        <w:tc>
          <w:tcPr>
            <w:tcW w:w="3261" w:type="dxa"/>
            <w:tcBorders>
              <w:top w:val="single" w:sz="4" w:space="0" w:color="auto"/>
              <w:left w:val="single" w:sz="4" w:space="0" w:color="auto"/>
              <w:bottom w:val="single" w:sz="4" w:space="0" w:color="auto"/>
              <w:right w:val="single" w:sz="4" w:space="0" w:color="auto"/>
            </w:tcBorders>
            <w:hideMark/>
          </w:tcPr>
          <w:p w14:paraId="542AC1E4" w14:textId="77777777" w:rsidR="00661EC4" w:rsidRDefault="00661EC4">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075D330E" w14:textId="77777777" w:rsidR="00661EC4" w:rsidRDefault="00661EC4">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60%</w:t>
            </w:r>
          </w:p>
        </w:tc>
      </w:tr>
      <w:tr w:rsidR="00661EC4" w14:paraId="308BC5E9" w14:textId="77777777" w:rsidTr="00661EC4">
        <w:tc>
          <w:tcPr>
            <w:tcW w:w="3261" w:type="dxa"/>
            <w:tcBorders>
              <w:top w:val="single" w:sz="4" w:space="0" w:color="auto"/>
              <w:left w:val="single" w:sz="4" w:space="0" w:color="auto"/>
              <w:bottom w:val="single" w:sz="4" w:space="0" w:color="auto"/>
              <w:right w:val="single" w:sz="4" w:space="0" w:color="auto"/>
            </w:tcBorders>
            <w:hideMark/>
          </w:tcPr>
          <w:p w14:paraId="453431C5" w14:textId="77777777" w:rsidR="00661EC4" w:rsidRDefault="00661EC4">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7E662AFA" w14:textId="77777777" w:rsidR="00661EC4" w:rsidRDefault="00661EC4">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40%</w:t>
            </w:r>
          </w:p>
        </w:tc>
      </w:tr>
      <w:tr w:rsidR="00661EC4" w14:paraId="5EF2D5A2" w14:textId="77777777" w:rsidTr="00661EC4">
        <w:tc>
          <w:tcPr>
            <w:tcW w:w="3261" w:type="dxa"/>
            <w:tcBorders>
              <w:top w:val="single" w:sz="4" w:space="0" w:color="auto"/>
              <w:left w:val="single" w:sz="4" w:space="0" w:color="auto"/>
              <w:bottom w:val="single" w:sz="4" w:space="0" w:color="auto"/>
              <w:right w:val="single" w:sz="4" w:space="0" w:color="auto"/>
            </w:tcBorders>
            <w:hideMark/>
          </w:tcPr>
          <w:p w14:paraId="7D3456AE" w14:textId="77777777" w:rsidR="00661EC4" w:rsidRDefault="00661EC4">
            <w:pPr>
              <w:overflowPunct w:val="0"/>
              <w:autoSpaceDE w:val="0"/>
              <w:autoSpaceDN w:val="0"/>
              <w:adjustRightInd w:val="0"/>
              <w:spacing w:line="240" w:lineRule="auto"/>
              <w:textAlignment w:val="baseline"/>
              <w:rPr>
                <w:rFonts w:ascii="Arial" w:hAnsi="Arial" w:cs="Arial"/>
                <w:lang w:eastAsia="en-GB"/>
              </w:rPr>
            </w:pPr>
            <w:r>
              <w:rPr>
                <w:rFonts w:ascii="Arial" w:hAnsi="Arial" w:cs="Arial"/>
                <w:b/>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5BEE45A6" w14:textId="77777777" w:rsidR="00661EC4" w:rsidRDefault="00661EC4">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100%</w:t>
            </w:r>
          </w:p>
        </w:tc>
      </w:tr>
    </w:tbl>
    <w:p w14:paraId="24FA8A02" w14:textId="77777777" w:rsidR="00661EC4" w:rsidRDefault="00661EC4" w:rsidP="00661EC4">
      <w:pPr>
        <w:pStyle w:val="heading"/>
        <w:spacing w:before="0" w:after="0"/>
        <w:ind w:left="0" w:firstLine="0"/>
        <w:rPr>
          <w:rFonts w:ascii="Arial" w:hAnsi="Arial" w:cs="Arial"/>
          <w:sz w:val="22"/>
          <w:szCs w:val="22"/>
        </w:rPr>
      </w:pPr>
    </w:p>
    <w:p w14:paraId="3A8D469E" w14:textId="77777777" w:rsidR="00661EC4" w:rsidRDefault="00661EC4" w:rsidP="00661EC4">
      <w:pPr>
        <w:pStyle w:val="heading"/>
        <w:spacing w:before="0" w:after="0"/>
        <w:ind w:left="0" w:firstLine="0"/>
        <w:rPr>
          <w:rFonts w:ascii="Arial" w:hAnsi="Arial" w:cs="Arial"/>
          <w:sz w:val="22"/>
          <w:szCs w:val="22"/>
        </w:rPr>
      </w:pPr>
      <w:r>
        <w:rPr>
          <w:rFonts w:ascii="Arial" w:hAnsi="Arial" w:cs="Arial"/>
          <w:sz w:val="22"/>
          <w:szCs w:val="22"/>
        </w:rPr>
        <w:t>EDUCATION FOR SUSTAINABLE DEVELOPMENT (ESD)</w:t>
      </w:r>
    </w:p>
    <w:p w14:paraId="58DAF7B5" w14:textId="77777777" w:rsidR="00661EC4" w:rsidRDefault="00661EC4" w:rsidP="00661EC4">
      <w:pPr>
        <w:pStyle w:val="heading"/>
        <w:spacing w:before="0" w:after="0"/>
        <w:ind w:left="0" w:firstLine="0"/>
        <w:rPr>
          <w:rFonts w:ascii="Arial" w:hAnsi="Arial" w:cs="Arial"/>
          <w:b w:val="0"/>
          <w:sz w:val="22"/>
          <w:szCs w:val="22"/>
        </w:rPr>
      </w:pPr>
    </w:p>
    <w:tbl>
      <w:tblPr>
        <w:tblStyle w:val="TableGrid"/>
        <w:tblW w:w="0" w:type="auto"/>
        <w:tblInd w:w="0" w:type="dxa"/>
        <w:tblLook w:val="04A0" w:firstRow="1" w:lastRow="0" w:firstColumn="1" w:lastColumn="0" w:noHBand="0" w:noVBand="1"/>
      </w:tblPr>
      <w:tblGrid>
        <w:gridCol w:w="4443"/>
        <w:gridCol w:w="4443"/>
      </w:tblGrid>
      <w:tr w:rsidR="00661EC4" w14:paraId="1C9DD3AE" w14:textId="77777777" w:rsidTr="00661EC4">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635DD290" w14:textId="77777777" w:rsidR="00661EC4" w:rsidRDefault="00661EC4">
            <w:pPr>
              <w:pStyle w:val="heading"/>
              <w:spacing w:before="0" w:after="0"/>
              <w:ind w:left="0" w:firstLine="0"/>
              <w:rPr>
                <w:rFonts w:ascii="Arial" w:hAnsi="Arial" w:cs="Arial"/>
                <w:b w:val="0"/>
                <w:sz w:val="22"/>
                <w:szCs w:val="22"/>
              </w:rPr>
            </w:pPr>
            <w:r>
              <w:rPr>
                <w:rFonts w:ascii="Arial" w:hAnsi="Arial"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2163C92A" w14:textId="77777777" w:rsidR="00661EC4" w:rsidRDefault="00661EC4">
            <w:pPr>
              <w:pStyle w:val="heading"/>
              <w:spacing w:before="0" w:after="0"/>
              <w:ind w:left="0" w:firstLine="0"/>
              <w:rPr>
                <w:rFonts w:ascii="Arial" w:hAnsi="Arial" w:cs="Arial"/>
                <w:b w:val="0"/>
                <w:sz w:val="22"/>
                <w:szCs w:val="22"/>
              </w:rPr>
            </w:pPr>
            <w:r>
              <w:rPr>
                <w:rFonts w:ascii="Arial" w:hAnsi="Arial" w:cs="Arial"/>
                <w:b w:val="0"/>
                <w:sz w:val="22"/>
                <w:szCs w:val="22"/>
              </w:rPr>
              <w:t xml:space="preserve">Yes     </w:t>
            </w:r>
          </w:p>
          <w:p w14:paraId="0C29047C" w14:textId="77777777" w:rsidR="00661EC4" w:rsidRDefault="00661EC4">
            <w:pPr>
              <w:pStyle w:val="heading"/>
              <w:spacing w:before="0" w:after="0"/>
              <w:ind w:left="0" w:firstLine="0"/>
              <w:jc w:val="both"/>
              <w:rPr>
                <w:rFonts w:ascii="Arial" w:hAnsi="Arial" w:cs="Arial"/>
                <w:b w:val="0"/>
                <w:sz w:val="22"/>
                <w:szCs w:val="22"/>
              </w:rPr>
            </w:pPr>
          </w:p>
        </w:tc>
      </w:tr>
      <w:tr w:rsidR="00661EC4" w14:paraId="46196906" w14:textId="77777777" w:rsidTr="00661EC4">
        <w:tc>
          <w:tcPr>
            <w:tcW w:w="0" w:type="auto"/>
            <w:vMerge/>
            <w:tcBorders>
              <w:top w:val="single" w:sz="4" w:space="0" w:color="auto"/>
              <w:left w:val="single" w:sz="4" w:space="0" w:color="auto"/>
              <w:bottom w:val="single" w:sz="4" w:space="0" w:color="auto"/>
              <w:right w:val="single" w:sz="4" w:space="0" w:color="auto"/>
            </w:tcBorders>
            <w:vAlign w:val="center"/>
            <w:hideMark/>
          </w:tcPr>
          <w:p w14:paraId="6DCE6A63" w14:textId="77777777" w:rsidR="00661EC4" w:rsidRDefault="00661EC4">
            <w:pPr>
              <w:spacing w:line="240" w:lineRule="auto"/>
              <w:rPr>
                <w:rFonts w:ascii="Arial" w:eastAsia="Times New Roman" w:hAnsi="Arial" w:cs="Arial"/>
                <w:sz w:val="22"/>
                <w:szCs w:val="22"/>
                <w:lang w:eastAsia="en-GB"/>
              </w:rPr>
            </w:pPr>
          </w:p>
        </w:tc>
        <w:tc>
          <w:tcPr>
            <w:tcW w:w="4443" w:type="dxa"/>
            <w:tcBorders>
              <w:top w:val="single" w:sz="4" w:space="0" w:color="auto"/>
              <w:left w:val="single" w:sz="4" w:space="0" w:color="auto"/>
              <w:bottom w:val="single" w:sz="4" w:space="0" w:color="auto"/>
              <w:right w:val="single" w:sz="4" w:space="0" w:color="auto"/>
            </w:tcBorders>
            <w:vAlign w:val="center"/>
          </w:tcPr>
          <w:p w14:paraId="22D4504D" w14:textId="77777777" w:rsidR="00661EC4" w:rsidRDefault="00661EC4">
            <w:pPr>
              <w:pStyle w:val="heading"/>
              <w:spacing w:before="0" w:after="0"/>
              <w:ind w:left="0" w:firstLine="0"/>
              <w:rPr>
                <w:rFonts w:ascii="Arial" w:hAnsi="Arial" w:cs="Arial"/>
                <w:b w:val="0"/>
                <w:sz w:val="22"/>
                <w:szCs w:val="22"/>
              </w:rPr>
            </w:pPr>
          </w:p>
        </w:tc>
      </w:tr>
      <w:tr w:rsidR="00661EC4" w14:paraId="41D34A1D" w14:textId="77777777" w:rsidTr="00661EC4">
        <w:tc>
          <w:tcPr>
            <w:tcW w:w="8886" w:type="dxa"/>
            <w:gridSpan w:val="2"/>
            <w:tcBorders>
              <w:top w:val="single" w:sz="4" w:space="0" w:color="auto"/>
              <w:left w:val="single" w:sz="4" w:space="0" w:color="auto"/>
              <w:bottom w:val="single" w:sz="4" w:space="0" w:color="auto"/>
              <w:right w:val="single" w:sz="4" w:space="0" w:color="auto"/>
            </w:tcBorders>
          </w:tcPr>
          <w:p w14:paraId="57DED6DB" w14:textId="77777777" w:rsidR="00661EC4" w:rsidRDefault="00661EC4">
            <w:pPr>
              <w:pStyle w:val="heading"/>
              <w:spacing w:before="0" w:after="0"/>
              <w:ind w:left="0" w:firstLine="0"/>
              <w:rPr>
                <w:rFonts w:ascii="Arial" w:hAnsi="Arial" w:cs="Arial"/>
                <w:b w:val="0"/>
                <w:sz w:val="22"/>
                <w:szCs w:val="22"/>
              </w:rPr>
            </w:pPr>
            <w:r>
              <w:rPr>
                <w:rFonts w:ascii="Arial" w:hAnsi="Arial" w:cs="Arial"/>
                <w:b w:val="0"/>
                <w:sz w:val="22"/>
                <w:szCs w:val="22"/>
              </w:rPr>
              <w:t>If yes please provide brief details (no more than 100 words):</w:t>
            </w:r>
          </w:p>
          <w:p w14:paraId="1AE57AEF" w14:textId="77777777" w:rsidR="00661EC4" w:rsidRDefault="00661EC4">
            <w:pPr>
              <w:pStyle w:val="heading"/>
              <w:spacing w:before="0" w:after="0"/>
              <w:ind w:left="0" w:firstLine="0"/>
              <w:rPr>
                <w:rFonts w:ascii="Arial" w:hAnsi="Arial" w:cs="Arial"/>
                <w:b w:val="0"/>
                <w:sz w:val="22"/>
                <w:szCs w:val="22"/>
              </w:rPr>
            </w:pPr>
            <w:r>
              <w:rPr>
                <w:rFonts w:ascii="Arial" w:hAnsi="Arial" w:cs="Arial"/>
                <w:b w:val="0"/>
                <w:sz w:val="22"/>
                <w:szCs w:val="22"/>
              </w:rPr>
              <w:t xml:space="preserve">Developing knowledge and understanding of the geography of Wales and the need for effective ESD to secure and underpin the future of the country. </w:t>
            </w:r>
          </w:p>
          <w:p w14:paraId="70A9E176" w14:textId="77777777" w:rsidR="00661EC4" w:rsidRDefault="00661EC4">
            <w:pPr>
              <w:pStyle w:val="heading"/>
              <w:spacing w:before="0" w:after="0"/>
              <w:ind w:left="0" w:firstLine="0"/>
              <w:jc w:val="both"/>
              <w:rPr>
                <w:rFonts w:ascii="Arial" w:hAnsi="Arial" w:cs="Arial"/>
                <w:b w:val="0"/>
                <w:sz w:val="22"/>
                <w:szCs w:val="22"/>
              </w:rPr>
            </w:pPr>
          </w:p>
          <w:p w14:paraId="403B6660" w14:textId="77777777" w:rsidR="00661EC4" w:rsidRDefault="00661EC4">
            <w:pPr>
              <w:pStyle w:val="heading"/>
              <w:spacing w:before="0" w:after="0"/>
              <w:ind w:left="0" w:firstLine="0"/>
              <w:jc w:val="both"/>
              <w:rPr>
                <w:rFonts w:ascii="Arial" w:hAnsi="Arial" w:cs="Arial"/>
                <w:b w:val="0"/>
                <w:sz w:val="22"/>
                <w:szCs w:val="22"/>
              </w:rPr>
            </w:pPr>
          </w:p>
        </w:tc>
      </w:tr>
    </w:tbl>
    <w:p w14:paraId="61CF212F" w14:textId="77777777" w:rsidR="00661EC4" w:rsidRDefault="00661EC4" w:rsidP="00661EC4">
      <w:pPr>
        <w:pStyle w:val="heading"/>
        <w:spacing w:before="0" w:after="0"/>
        <w:ind w:left="0" w:firstLine="0"/>
        <w:rPr>
          <w:rFonts w:ascii="Arial" w:hAnsi="Arial" w:cs="Arial"/>
          <w:sz w:val="22"/>
          <w:szCs w:val="22"/>
        </w:rPr>
      </w:pPr>
    </w:p>
    <w:p w14:paraId="6239026E" w14:textId="77777777" w:rsidR="00661EC4" w:rsidRDefault="00661EC4" w:rsidP="00661EC4">
      <w:pPr>
        <w:pStyle w:val="heading"/>
        <w:spacing w:before="0" w:after="0"/>
        <w:ind w:left="0" w:firstLine="0"/>
        <w:rPr>
          <w:rFonts w:ascii="Arial" w:hAnsi="Arial" w:cs="Arial"/>
          <w:sz w:val="22"/>
          <w:szCs w:val="22"/>
        </w:rPr>
      </w:pPr>
      <w:r>
        <w:rPr>
          <w:rFonts w:ascii="Arial" w:hAnsi="Arial" w:cs="Arial"/>
          <w:sz w:val="22"/>
          <w:szCs w:val="22"/>
        </w:rPr>
        <w:t>BIBLIOGRAPHY</w:t>
      </w:r>
    </w:p>
    <w:p w14:paraId="401F278D" w14:textId="77777777" w:rsidR="00661EC4" w:rsidRDefault="00661EC4" w:rsidP="00661EC4">
      <w:pPr>
        <w:pStyle w:val="heading"/>
        <w:spacing w:before="0" w:after="0"/>
        <w:ind w:left="0" w:firstLine="0"/>
        <w:rPr>
          <w:rFonts w:ascii="Arial" w:hAnsi="Arial" w:cs="Arial"/>
          <w:sz w:val="22"/>
          <w:szCs w:val="22"/>
        </w:rPr>
      </w:pPr>
    </w:p>
    <w:p w14:paraId="063D3427" w14:textId="77777777" w:rsidR="00661EC4" w:rsidRDefault="00661EC4" w:rsidP="00661EC4">
      <w:pPr>
        <w:pStyle w:val="heading"/>
        <w:spacing w:before="0" w:after="0"/>
        <w:ind w:left="0" w:firstLine="0"/>
        <w:rPr>
          <w:rFonts w:ascii="Arial" w:hAnsi="Arial" w:cs="Arial"/>
          <w:sz w:val="22"/>
          <w:szCs w:val="22"/>
        </w:rPr>
      </w:pPr>
      <w:r>
        <w:rPr>
          <w:rFonts w:ascii="Arial" w:hAnsi="Arial" w:cs="Arial"/>
          <w:sz w:val="22"/>
          <w:szCs w:val="22"/>
        </w:rPr>
        <w:t>Essential</w:t>
      </w:r>
    </w:p>
    <w:p w14:paraId="75066D2B" w14:textId="77777777" w:rsidR="00661EC4" w:rsidRDefault="00661EC4" w:rsidP="00661EC4">
      <w:pPr>
        <w:rPr>
          <w:rFonts w:ascii="Arial" w:hAnsi="Arial" w:cs="Arial"/>
        </w:rPr>
      </w:pPr>
      <w:r>
        <w:rPr>
          <w:rFonts w:ascii="Arial" w:hAnsi="Arial" w:cs="Arial"/>
        </w:rPr>
        <w:t xml:space="preserve">Curriculum planning guidance. Available at </w:t>
      </w:r>
      <w:hyperlink r:id="rId5" w:history="1">
        <w:r>
          <w:rPr>
            <w:rStyle w:val="Hyperlink"/>
            <w:rFonts w:ascii="Arial" w:hAnsi="Arial" w:cs="Arial"/>
          </w:rPr>
          <w:t>http://learningwales.gov.uk/docs/learning wales/publications/130124curriculumplanningguidanceen.pdf</w:t>
        </w:r>
      </w:hyperlink>
      <w:r>
        <w:rPr>
          <w:rFonts w:ascii="Arial" w:hAnsi="Arial" w:cs="Arial"/>
        </w:rPr>
        <w:t xml:space="preserve"> </w:t>
      </w:r>
    </w:p>
    <w:p w14:paraId="129702E2" w14:textId="77777777" w:rsidR="00661EC4" w:rsidRDefault="00661EC4" w:rsidP="00661EC4">
      <w:pPr>
        <w:spacing w:after="0"/>
        <w:rPr>
          <w:rFonts w:ascii="Arial" w:hAnsi="Arial" w:cs="Arial"/>
        </w:rPr>
      </w:pPr>
      <w:r>
        <w:rPr>
          <w:rFonts w:ascii="Arial" w:hAnsi="Arial" w:cs="Arial"/>
        </w:rPr>
        <w:t xml:space="preserve">Donaldson, G. (2015) </w:t>
      </w:r>
      <w:r>
        <w:rPr>
          <w:rFonts w:ascii="Arial" w:hAnsi="Arial" w:cs="Arial"/>
          <w:i/>
        </w:rPr>
        <w:t>Successful Futures</w:t>
      </w:r>
      <w:r>
        <w:rPr>
          <w:rFonts w:ascii="Arial" w:hAnsi="Arial" w:cs="Arial"/>
        </w:rPr>
        <w:t xml:space="preserve"> Crown Copyright. Available at </w:t>
      </w:r>
      <w:hyperlink r:id="rId6" w:history="1">
        <w:r>
          <w:rPr>
            <w:rStyle w:val="Hyperlink"/>
            <w:rFonts w:ascii="Arial" w:hAnsi="Arial" w:cs="Arial"/>
          </w:rPr>
          <w:t>http://gov.wales/docs/dcells/publications/150317-successful-futures-en.pdf</w:t>
        </w:r>
      </w:hyperlink>
      <w:r>
        <w:rPr>
          <w:rFonts w:ascii="Arial" w:hAnsi="Arial" w:cs="Arial"/>
        </w:rPr>
        <w:t xml:space="preserve"> </w:t>
      </w:r>
    </w:p>
    <w:p w14:paraId="4656601C" w14:textId="77777777" w:rsidR="00661EC4" w:rsidRDefault="00661EC4" w:rsidP="00661EC4">
      <w:pPr>
        <w:spacing w:after="0" w:line="240" w:lineRule="auto"/>
        <w:rPr>
          <w:rFonts w:ascii="Arial" w:eastAsia="Times New Roman" w:hAnsi="Arial" w:cs="Arial"/>
          <w:lang w:eastAsia="en-GB"/>
        </w:rPr>
      </w:pPr>
      <w:proofErr w:type="spellStart"/>
      <w:r>
        <w:rPr>
          <w:rFonts w:ascii="Arial" w:hAnsi="Arial" w:cs="Arial"/>
        </w:rPr>
        <w:t>Dysgu</w:t>
      </w:r>
      <w:proofErr w:type="spellEnd"/>
      <w:r>
        <w:rPr>
          <w:rFonts w:ascii="Arial" w:hAnsi="Arial" w:cs="Arial"/>
        </w:rPr>
        <w:t xml:space="preserve"> Cymru </w:t>
      </w:r>
      <w:r>
        <w:rPr>
          <w:rFonts w:ascii="Arial" w:eastAsia="Times New Roman" w:hAnsi="Arial" w:cs="Arial"/>
          <w:lang w:eastAsia="en-GB"/>
        </w:rPr>
        <w:t xml:space="preserve">Y </w:t>
      </w:r>
      <w:proofErr w:type="spellStart"/>
      <w:r>
        <w:rPr>
          <w:rFonts w:ascii="Arial" w:eastAsia="Times New Roman" w:hAnsi="Arial" w:cs="Arial"/>
          <w:lang w:eastAsia="en-GB"/>
        </w:rPr>
        <w:t>Cwricwlwm</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Cymreig</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hanes</w:t>
      </w:r>
      <w:proofErr w:type="spellEnd"/>
      <w:r>
        <w:rPr>
          <w:rFonts w:ascii="Arial" w:eastAsia="Times New Roman" w:hAnsi="Arial" w:cs="Arial"/>
          <w:lang w:eastAsia="en-GB"/>
        </w:rPr>
        <w:t xml:space="preserve"> a </w:t>
      </w:r>
      <w:proofErr w:type="spellStart"/>
      <w:r>
        <w:rPr>
          <w:rFonts w:ascii="Arial" w:eastAsia="Times New Roman" w:hAnsi="Arial" w:cs="Arial"/>
          <w:lang w:eastAsia="en-GB"/>
        </w:rPr>
        <w:t>stori</w:t>
      </w:r>
      <w:proofErr w:type="spellEnd"/>
      <w:r>
        <w:rPr>
          <w:rFonts w:ascii="Arial" w:eastAsia="Times New Roman" w:hAnsi="Arial" w:cs="Arial"/>
          <w:lang w:eastAsia="en-GB"/>
        </w:rPr>
        <w:t xml:space="preserve"> Cymru </w:t>
      </w:r>
      <w:hyperlink r:id="rId7" w:history="1">
        <w:r>
          <w:rPr>
            <w:rStyle w:val="Hyperlink"/>
            <w:rFonts w:ascii="Arial" w:eastAsia="Times New Roman" w:hAnsi="Arial" w:cs="Arial"/>
            <w:lang w:eastAsia="en-GB"/>
          </w:rPr>
          <w:t>http://learning.gov.wales/docs/learningwales/news/130424-cwricwlwm-cymreig-report-cy.pdf</w:t>
        </w:r>
      </w:hyperlink>
      <w:r>
        <w:rPr>
          <w:rStyle w:val="Hyperlink"/>
          <w:rFonts w:ascii="Arial" w:eastAsia="Times New Roman" w:hAnsi="Arial" w:cs="Arial"/>
          <w:lang w:eastAsia="en-GB"/>
        </w:rPr>
        <w:t xml:space="preserve"> </w:t>
      </w:r>
    </w:p>
    <w:p w14:paraId="7AB1DB00" w14:textId="77777777" w:rsidR="00661EC4" w:rsidRDefault="00661EC4" w:rsidP="00661EC4">
      <w:pPr>
        <w:spacing w:after="0"/>
        <w:rPr>
          <w:rFonts w:ascii="Arial" w:hAnsi="Arial" w:cs="Arial"/>
        </w:rPr>
      </w:pPr>
      <w:r>
        <w:rPr>
          <w:rFonts w:ascii="Arial" w:hAnsi="Arial" w:cs="Arial"/>
        </w:rPr>
        <w:t xml:space="preserve">Jones, G.E. and Roderick, G. (2003) </w:t>
      </w:r>
      <w:r>
        <w:rPr>
          <w:rFonts w:ascii="Arial" w:hAnsi="Arial" w:cs="Arial"/>
          <w:i/>
        </w:rPr>
        <w:t xml:space="preserve">History of Education in </w:t>
      </w:r>
      <w:proofErr w:type="spellStart"/>
      <w:r>
        <w:rPr>
          <w:rFonts w:ascii="Arial" w:hAnsi="Arial" w:cs="Arial"/>
          <w:i/>
        </w:rPr>
        <w:t>Wales.</w:t>
      </w:r>
      <w:r>
        <w:rPr>
          <w:rFonts w:ascii="Arial" w:hAnsi="Arial" w:cs="Arial"/>
        </w:rPr>
        <w:t>Caerdydd</w:t>
      </w:r>
      <w:proofErr w:type="spellEnd"/>
      <w:r>
        <w:rPr>
          <w:rFonts w:ascii="Arial" w:hAnsi="Arial" w:cs="Arial"/>
        </w:rPr>
        <w:t xml:space="preserve">: </w:t>
      </w:r>
      <w:proofErr w:type="spellStart"/>
      <w:r>
        <w:rPr>
          <w:rFonts w:ascii="Arial" w:hAnsi="Arial" w:cs="Arial"/>
        </w:rPr>
        <w:t>Gwasg</w:t>
      </w:r>
      <w:proofErr w:type="spellEnd"/>
      <w:r>
        <w:rPr>
          <w:rFonts w:ascii="Arial" w:hAnsi="Arial" w:cs="Arial"/>
        </w:rPr>
        <w:t xml:space="preserve"> </w:t>
      </w:r>
      <w:proofErr w:type="spellStart"/>
      <w:r>
        <w:rPr>
          <w:rFonts w:ascii="Arial" w:hAnsi="Arial" w:cs="Arial"/>
        </w:rPr>
        <w:t>Prifysgol</w:t>
      </w:r>
      <w:proofErr w:type="spellEnd"/>
      <w:r>
        <w:rPr>
          <w:rFonts w:ascii="Arial" w:hAnsi="Arial" w:cs="Arial"/>
        </w:rPr>
        <w:t xml:space="preserve"> Cymru.</w:t>
      </w:r>
    </w:p>
    <w:p w14:paraId="142B7E1F" w14:textId="77777777" w:rsidR="00661EC4" w:rsidRDefault="00661EC4" w:rsidP="00661EC4">
      <w:pPr>
        <w:spacing w:after="0"/>
        <w:rPr>
          <w:rFonts w:ascii="Arial" w:hAnsi="Arial" w:cs="Arial"/>
        </w:rPr>
      </w:pPr>
      <w:r>
        <w:rPr>
          <w:rFonts w:ascii="Arial" w:hAnsi="Arial" w:cs="Arial"/>
        </w:rPr>
        <w:lastRenderedPageBreak/>
        <w:t xml:space="preserve">Learning Wales </w:t>
      </w:r>
      <w:r>
        <w:rPr>
          <w:rFonts w:ascii="Arial" w:eastAsia="Times New Roman" w:hAnsi="Arial" w:cs="Arial"/>
          <w:lang w:eastAsia="en-GB"/>
        </w:rPr>
        <w:t xml:space="preserve">The </w:t>
      </w:r>
      <w:proofErr w:type="spellStart"/>
      <w:r>
        <w:rPr>
          <w:rFonts w:ascii="Arial" w:eastAsia="Times New Roman" w:hAnsi="Arial" w:cs="Arial"/>
          <w:lang w:eastAsia="en-GB"/>
        </w:rPr>
        <w:t>Cwricwlwm</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Cymreig</w:t>
      </w:r>
      <w:proofErr w:type="spellEnd"/>
      <w:r>
        <w:rPr>
          <w:rFonts w:ascii="Arial" w:eastAsia="Times New Roman" w:hAnsi="Arial" w:cs="Arial"/>
          <w:lang w:eastAsia="en-GB"/>
        </w:rPr>
        <w:t>, history and the story of Wales</w:t>
      </w:r>
      <w:r>
        <w:rPr>
          <w:rFonts w:ascii="Arial" w:hAnsi="Arial" w:cs="Arial"/>
        </w:rPr>
        <w:t xml:space="preserve"> </w:t>
      </w:r>
      <w:hyperlink r:id="rId8" w:history="1">
        <w:r>
          <w:rPr>
            <w:rStyle w:val="Hyperlink"/>
            <w:rFonts w:ascii="Arial" w:hAnsi="Arial" w:cs="Arial"/>
          </w:rPr>
          <w:t>http://learning.gov.wales/docs/learningwales/news/130424-cwricwlwm-cymreig-report-en.pdf</w:t>
        </w:r>
      </w:hyperlink>
      <w:r>
        <w:rPr>
          <w:rStyle w:val="Hyperlink"/>
          <w:rFonts w:ascii="Arial" w:hAnsi="Arial" w:cs="Arial"/>
        </w:rPr>
        <w:t xml:space="preserve"> </w:t>
      </w:r>
      <w:r>
        <w:rPr>
          <w:rFonts w:ascii="Arial" w:hAnsi="Arial" w:cs="Arial"/>
        </w:rPr>
        <w:t xml:space="preserve"> </w:t>
      </w:r>
    </w:p>
    <w:p w14:paraId="63922D1F" w14:textId="77777777" w:rsidR="00661EC4" w:rsidRDefault="00661EC4" w:rsidP="00661EC4">
      <w:pPr>
        <w:spacing w:after="0"/>
        <w:rPr>
          <w:rFonts w:ascii="Arial" w:hAnsi="Arial" w:cs="Arial"/>
          <w:b/>
        </w:rPr>
      </w:pPr>
      <w:r>
        <w:rPr>
          <w:rFonts w:ascii="Arial" w:hAnsi="Arial" w:cs="Arial"/>
        </w:rPr>
        <w:t xml:space="preserve">Morgan, G. (2008) </w:t>
      </w:r>
      <w:r>
        <w:rPr>
          <w:rFonts w:ascii="Arial" w:hAnsi="Arial" w:cs="Arial"/>
          <w:i/>
        </w:rPr>
        <w:t xml:space="preserve">A Brief History of Wales. </w:t>
      </w:r>
      <w:proofErr w:type="spellStart"/>
      <w:r>
        <w:rPr>
          <w:rFonts w:ascii="Arial" w:hAnsi="Arial" w:cs="Arial"/>
        </w:rPr>
        <w:t>Talybont</w:t>
      </w:r>
      <w:proofErr w:type="spellEnd"/>
      <w:r>
        <w:rPr>
          <w:rFonts w:ascii="Arial" w:hAnsi="Arial" w:cs="Arial"/>
        </w:rPr>
        <w:t xml:space="preserve">: Y </w:t>
      </w:r>
      <w:proofErr w:type="spellStart"/>
      <w:r>
        <w:rPr>
          <w:rFonts w:ascii="Arial" w:hAnsi="Arial" w:cs="Arial"/>
        </w:rPr>
        <w:t>Lolfa</w:t>
      </w:r>
      <w:proofErr w:type="spellEnd"/>
    </w:p>
    <w:p w14:paraId="79D9F180" w14:textId="77777777" w:rsidR="00661EC4" w:rsidRDefault="00661EC4" w:rsidP="00661EC4">
      <w:pPr>
        <w:pStyle w:val="heading"/>
        <w:spacing w:before="0" w:after="0"/>
        <w:rPr>
          <w:rFonts w:ascii="Arial" w:hAnsi="Arial" w:cs="Arial"/>
          <w:sz w:val="22"/>
          <w:szCs w:val="22"/>
        </w:rPr>
      </w:pPr>
    </w:p>
    <w:p w14:paraId="3912A347" w14:textId="77777777" w:rsidR="00661EC4" w:rsidRDefault="00661EC4" w:rsidP="00661EC4">
      <w:pPr>
        <w:pStyle w:val="heading"/>
        <w:spacing w:before="0" w:after="0"/>
        <w:rPr>
          <w:rFonts w:ascii="Arial" w:hAnsi="Arial" w:cs="Arial"/>
          <w:sz w:val="22"/>
          <w:szCs w:val="22"/>
        </w:rPr>
      </w:pPr>
      <w:r>
        <w:rPr>
          <w:rFonts w:ascii="Arial" w:hAnsi="Arial" w:cs="Arial"/>
          <w:sz w:val="22"/>
          <w:szCs w:val="22"/>
        </w:rPr>
        <w:t>Recommended</w:t>
      </w:r>
    </w:p>
    <w:p w14:paraId="1B0EA44D" w14:textId="77777777" w:rsidR="00661EC4" w:rsidRDefault="00661EC4" w:rsidP="00661EC4">
      <w:pPr>
        <w:pStyle w:val="heading"/>
        <w:spacing w:before="0" w:after="0"/>
        <w:ind w:left="0" w:firstLine="0"/>
        <w:rPr>
          <w:rFonts w:ascii="Arial" w:hAnsi="Arial" w:cs="Arial"/>
          <w:sz w:val="22"/>
          <w:szCs w:val="22"/>
        </w:rPr>
      </w:pPr>
    </w:p>
    <w:p w14:paraId="1BC1D8B8" w14:textId="77777777" w:rsidR="00661EC4" w:rsidRDefault="00661EC4" w:rsidP="00661EC4">
      <w:pPr>
        <w:pStyle w:val="heading"/>
        <w:spacing w:before="0" w:after="0"/>
        <w:ind w:left="0" w:firstLine="0"/>
        <w:rPr>
          <w:rFonts w:ascii="Arial" w:hAnsi="Arial" w:cs="Arial"/>
          <w:b w:val="0"/>
          <w:sz w:val="22"/>
          <w:szCs w:val="22"/>
        </w:rPr>
      </w:pPr>
      <w:r>
        <w:rPr>
          <w:rFonts w:ascii="Arial" w:hAnsi="Arial" w:cs="Arial"/>
          <w:b w:val="0"/>
          <w:sz w:val="22"/>
          <w:szCs w:val="22"/>
        </w:rPr>
        <w:t xml:space="preserve">Davies, J. (2014) </w:t>
      </w:r>
      <w:r>
        <w:rPr>
          <w:rFonts w:ascii="Arial" w:hAnsi="Arial" w:cs="Arial"/>
          <w:b w:val="0"/>
          <w:i/>
          <w:sz w:val="22"/>
          <w:szCs w:val="22"/>
        </w:rPr>
        <w:t xml:space="preserve">The Welsh </w:t>
      </w:r>
      <w:proofErr w:type="gramStart"/>
      <w:r>
        <w:rPr>
          <w:rFonts w:ascii="Arial" w:hAnsi="Arial" w:cs="Arial"/>
          <w:b w:val="0"/>
          <w:i/>
          <w:sz w:val="22"/>
          <w:szCs w:val="22"/>
        </w:rPr>
        <w:t>Language.(</w:t>
      </w:r>
      <w:proofErr w:type="gramEnd"/>
      <w:r>
        <w:rPr>
          <w:rFonts w:ascii="Arial" w:hAnsi="Arial" w:cs="Arial"/>
          <w:b w:val="0"/>
          <w:i/>
          <w:sz w:val="22"/>
          <w:szCs w:val="22"/>
        </w:rPr>
        <w:t xml:space="preserve">A History) </w:t>
      </w:r>
      <w:r>
        <w:rPr>
          <w:rFonts w:ascii="Arial" w:hAnsi="Arial" w:cs="Arial"/>
          <w:b w:val="0"/>
          <w:sz w:val="22"/>
          <w:szCs w:val="22"/>
        </w:rPr>
        <w:t xml:space="preserve"> </w:t>
      </w:r>
      <w:proofErr w:type="spellStart"/>
      <w:r>
        <w:rPr>
          <w:rFonts w:ascii="Arial" w:hAnsi="Arial" w:cs="Arial"/>
          <w:b w:val="0"/>
          <w:sz w:val="22"/>
          <w:szCs w:val="22"/>
        </w:rPr>
        <w:t>Caerdydd</w:t>
      </w:r>
      <w:proofErr w:type="spellEnd"/>
      <w:r>
        <w:rPr>
          <w:rFonts w:ascii="Arial" w:hAnsi="Arial" w:cs="Arial"/>
          <w:b w:val="0"/>
          <w:sz w:val="22"/>
          <w:szCs w:val="22"/>
        </w:rPr>
        <w:t xml:space="preserve">: </w:t>
      </w:r>
      <w:proofErr w:type="spellStart"/>
      <w:r>
        <w:rPr>
          <w:rFonts w:ascii="Arial" w:hAnsi="Arial" w:cs="Arial"/>
          <w:b w:val="0"/>
          <w:sz w:val="22"/>
          <w:szCs w:val="22"/>
        </w:rPr>
        <w:t>Gwasg</w:t>
      </w:r>
      <w:proofErr w:type="spellEnd"/>
      <w:r>
        <w:rPr>
          <w:rFonts w:ascii="Arial" w:hAnsi="Arial" w:cs="Arial"/>
          <w:b w:val="0"/>
          <w:sz w:val="22"/>
          <w:szCs w:val="22"/>
        </w:rPr>
        <w:t xml:space="preserve"> </w:t>
      </w:r>
      <w:proofErr w:type="spellStart"/>
      <w:r>
        <w:rPr>
          <w:rFonts w:ascii="Arial" w:hAnsi="Arial" w:cs="Arial"/>
          <w:b w:val="0"/>
          <w:sz w:val="22"/>
          <w:szCs w:val="22"/>
        </w:rPr>
        <w:t>Prifysgol</w:t>
      </w:r>
      <w:proofErr w:type="spellEnd"/>
      <w:r>
        <w:rPr>
          <w:rFonts w:ascii="Arial" w:hAnsi="Arial" w:cs="Arial"/>
          <w:b w:val="0"/>
          <w:sz w:val="22"/>
          <w:szCs w:val="22"/>
        </w:rPr>
        <w:t xml:space="preserve"> Cymru</w:t>
      </w:r>
    </w:p>
    <w:p w14:paraId="76A3CDE7" w14:textId="77777777" w:rsidR="00661EC4" w:rsidRDefault="00661EC4" w:rsidP="00661EC4">
      <w:pPr>
        <w:pStyle w:val="heading"/>
        <w:spacing w:before="0" w:after="0"/>
        <w:ind w:left="0" w:firstLine="0"/>
        <w:rPr>
          <w:rFonts w:ascii="Arial" w:hAnsi="Arial" w:cs="Arial"/>
          <w:b w:val="0"/>
          <w:sz w:val="22"/>
          <w:szCs w:val="22"/>
        </w:rPr>
      </w:pPr>
    </w:p>
    <w:p w14:paraId="051F0691" w14:textId="77777777" w:rsidR="00661EC4" w:rsidRDefault="00661EC4" w:rsidP="00661EC4">
      <w:pPr>
        <w:pStyle w:val="heading"/>
        <w:spacing w:before="0" w:after="0"/>
        <w:ind w:left="0" w:firstLine="0"/>
        <w:rPr>
          <w:rFonts w:ascii="Arial" w:hAnsi="Arial" w:cs="Arial"/>
          <w:b w:val="0"/>
          <w:sz w:val="22"/>
          <w:szCs w:val="22"/>
        </w:rPr>
      </w:pPr>
      <w:r>
        <w:rPr>
          <w:rFonts w:ascii="Arial" w:hAnsi="Arial" w:cs="Arial"/>
          <w:sz w:val="22"/>
          <w:szCs w:val="22"/>
        </w:rPr>
        <w:t>Background</w:t>
      </w:r>
    </w:p>
    <w:p w14:paraId="124B8EAB" w14:textId="77777777" w:rsidR="00661EC4" w:rsidRDefault="00661EC4" w:rsidP="00661EC4">
      <w:pPr>
        <w:pStyle w:val="heading"/>
        <w:spacing w:before="0" w:after="0"/>
        <w:ind w:left="0" w:firstLine="0"/>
        <w:rPr>
          <w:rFonts w:ascii="Arial" w:hAnsi="Arial" w:cs="Arial"/>
          <w:b w:val="0"/>
          <w:sz w:val="22"/>
          <w:szCs w:val="22"/>
        </w:rPr>
      </w:pPr>
      <w:r>
        <w:rPr>
          <w:rFonts w:ascii="Arial" w:hAnsi="Arial" w:cs="Arial"/>
          <w:b w:val="0"/>
          <w:sz w:val="22"/>
          <w:szCs w:val="22"/>
        </w:rPr>
        <w:t xml:space="preserve">Bowen, N.V. (2011) </w:t>
      </w:r>
      <w:r>
        <w:rPr>
          <w:rFonts w:ascii="Arial" w:hAnsi="Arial" w:cs="Arial"/>
          <w:b w:val="0"/>
          <w:i/>
          <w:sz w:val="22"/>
          <w:szCs w:val="22"/>
        </w:rPr>
        <w:t xml:space="preserve">A New History of Wales. </w:t>
      </w:r>
      <w:proofErr w:type="spellStart"/>
      <w:r>
        <w:rPr>
          <w:rFonts w:ascii="Arial" w:hAnsi="Arial" w:cs="Arial"/>
          <w:b w:val="0"/>
          <w:sz w:val="22"/>
          <w:szCs w:val="22"/>
        </w:rPr>
        <w:t>Llandysul</w:t>
      </w:r>
      <w:proofErr w:type="spellEnd"/>
      <w:r>
        <w:rPr>
          <w:rFonts w:ascii="Arial" w:hAnsi="Arial" w:cs="Arial"/>
          <w:b w:val="0"/>
          <w:sz w:val="22"/>
          <w:szCs w:val="22"/>
        </w:rPr>
        <w:t xml:space="preserve">: </w:t>
      </w:r>
      <w:proofErr w:type="spellStart"/>
      <w:r>
        <w:rPr>
          <w:rFonts w:ascii="Arial" w:hAnsi="Arial" w:cs="Arial"/>
          <w:b w:val="0"/>
          <w:sz w:val="22"/>
          <w:szCs w:val="22"/>
        </w:rPr>
        <w:t>Gwasg</w:t>
      </w:r>
      <w:proofErr w:type="spellEnd"/>
      <w:r>
        <w:rPr>
          <w:rFonts w:ascii="Arial" w:hAnsi="Arial" w:cs="Arial"/>
          <w:b w:val="0"/>
          <w:sz w:val="22"/>
          <w:szCs w:val="22"/>
        </w:rPr>
        <w:t xml:space="preserve"> Gomer</w:t>
      </w:r>
    </w:p>
    <w:p w14:paraId="77ACED1E" w14:textId="77777777" w:rsidR="00661EC4" w:rsidRDefault="00661EC4" w:rsidP="00661EC4">
      <w:pPr>
        <w:pStyle w:val="heading"/>
        <w:spacing w:before="0" w:after="0"/>
        <w:ind w:left="0" w:firstLine="0"/>
        <w:rPr>
          <w:rFonts w:ascii="Arial" w:hAnsi="Arial" w:cs="Arial"/>
          <w:b w:val="0"/>
          <w:sz w:val="22"/>
          <w:szCs w:val="22"/>
        </w:rPr>
      </w:pPr>
      <w:r>
        <w:rPr>
          <w:rFonts w:ascii="Arial" w:hAnsi="Arial" w:cs="Arial"/>
          <w:b w:val="0"/>
          <w:sz w:val="22"/>
          <w:szCs w:val="22"/>
        </w:rPr>
        <w:t xml:space="preserve">Wakelin, A.P. (ed.) (2008) </w:t>
      </w:r>
      <w:r>
        <w:rPr>
          <w:rFonts w:ascii="Arial" w:hAnsi="Arial" w:cs="Arial"/>
          <w:b w:val="0"/>
          <w:i/>
          <w:sz w:val="22"/>
          <w:szCs w:val="22"/>
        </w:rPr>
        <w:t>Hidden Histories: Discovering the Heritage of Wales.</w:t>
      </w:r>
      <w:r>
        <w:rPr>
          <w:rFonts w:ascii="Arial" w:hAnsi="Arial" w:cs="Arial"/>
          <w:b w:val="0"/>
          <w:sz w:val="22"/>
          <w:szCs w:val="22"/>
        </w:rPr>
        <w:t xml:space="preserve"> Royal Commission of the Ancient and Historical Monuments of Wales </w:t>
      </w:r>
    </w:p>
    <w:p w14:paraId="40117E2D" w14:textId="77777777" w:rsidR="00661EC4" w:rsidRDefault="00661EC4" w:rsidP="00661EC4">
      <w:pPr>
        <w:pStyle w:val="heading"/>
        <w:spacing w:before="0" w:after="0"/>
        <w:ind w:left="0" w:firstLine="0"/>
        <w:rPr>
          <w:rFonts w:ascii="Arial" w:hAnsi="Arial" w:cs="Arial"/>
          <w:b w:val="0"/>
          <w:sz w:val="22"/>
          <w:szCs w:val="22"/>
        </w:rPr>
      </w:pPr>
    </w:p>
    <w:p w14:paraId="7A225BF0" w14:textId="77777777" w:rsidR="00661EC4" w:rsidRDefault="00661EC4" w:rsidP="00661EC4">
      <w:pPr>
        <w:pStyle w:val="heading"/>
        <w:spacing w:before="0" w:after="0"/>
        <w:ind w:left="0" w:firstLine="0"/>
        <w:rPr>
          <w:rFonts w:ascii="Arial" w:hAnsi="Arial" w:cs="Arial"/>
          <w:sz w:val="22"/>
          <w:szCs w:val="22"/>
        </w:rPr>
      </w:pPr>
      <w:r>
        <w:rPr>
          <w:rFonts w:ascii="Arial" w:hAnsi="Arial" w:cs="Arial"/>
          <w:sz w:val="22"/>
          <w:szCs w:val="22"/>
        </w:rPr>
        <w:t xml:space="preserve">Journals </w:t>
      </w:r>
    </w:p>
    <w:p w14:paraId="132DECFE" w14:textId="77777777" w:rsidR="00661EC4" w:rsidRDefault="00661EC4" w:rsidP="00661EC4">
      <w:pPr>
        <w:rPr>
          <w:rFonts w:ascii="Arial" w:hAnsi="Arial" w:cs="Arial"/>
        </w:rPr>
      </w:pPr>
      <w:r>
        <w:rPr>
          <w:rFonts w:ascii="Arial" w:hAnsi="Arial" w:cs="Arial"/>
        </w:rPr>
        <w:t>The Welsh Journal of Education</w:t>
      </w:r>
    </w:p>
    <w:p w14:paraId="63E987D7" w14:textId="77777777" w:rsidR="00661EC4" w:rsidRDefault="00661EC4" w:rsidP="00661EC4">
      <w:pPr>
        <w:pStyle w:val="heading"/>
        <w:spacing w:before="0" w:after="0"/>
        <w:ind w:left="0" w:firstLine="0"/>
        <w:rPr>
          <w:rFonts w:ascii="Arial" w:hAnsi="Arial" w:cs="Arial"/>
        </w:rPr>
      </w:pPr>
      <w:r>
        <w:rPr>
          <w:rFonts w:ascii="Arial" w:hAnsi="Arial" w:cs="Arial"/>
          <w:sz w:val="22"/>
          <w:szCs w:val="22"/>
        </w:rPr>
        <w:t xml:space="preserve">Websites </w:t>
      </w:r>
    </w:p>
    <w:p w14:paraId="110D2C75" w14:textId="77777777" w:rsidR="00661EC4" w:rsidRDefault="00661EC4" w:rsidP="00661EC4">
      <w:pPr>
        <w:pStyle w:val="NoSpacing"/>
        <w:rPr>
          <w:rFonts w:ascii="Arial" w:hAnsi="Arial" w:cs="Arial"/>
        </w:rPr>
      </w:pPr>
      <w:r>
        <w:rPr>
          <w:rFonts w:ascii="Arial" w:hAnsi="Arial" w:cs="Arial"/>
        </w:rPr>
        <w:t>Learning Wales</w:t>
      </w:r>
    </w:p>
    <w:p w14:paraId="416F46D1" w14:textId="77777777" w:rsidR="00661EC4" w:rsidRDefault="00661EC4" w:rsidP="00661EC4">
      <w:pPr>
        <w:pStyle w:val="NoSpacing"/>
        <w:rPr>
          <w:rFonts w:ascii="Arial" w:hAnsi="Arial" w:cs="Arial"/>
        </w:rPr>
      </w:pPr>
    </w:p>
    <w:p w14:paraId="64FC903F" w14:textId="77777777" w:rsidR="00661EC4" w:rsidRDefault="00661EC4" w:rsidP="00661EC4">
      <w:pPr>
        <w:rPr>
          <w:rFonts w:ascii="Arial" w:hAnsi="Arial" w:cs="Arial"/>
          <w:b/>
        </w:rPr>
      </w:pPr>
      <w:r>
        <w:rPr>
          <w:rFonts w:ascii="Arial" w:hAnsi="Arial" w:cs="Arial"/>
          <w:b/>
        </w:rPr>
        <w:t>Additional Material</w:t>
      </w:r>
    </w:p>
    <w:p w14:paraId="4836B64D" w14:textId="77777777" w:rsidR="00661EC4" w:rsidRDefault="00661EC4" w:rsidP="00661EC4">
      <w:pPr>
        <w:rPr>
          <w:rFonts w:ascii="Arial" w:hAnsi="Arial" w:cs="Arial"/>
        </w:rPr>
      </w:pPr>
      <w:r>
        <w:rPr>
          <w:rFonts w:ascii="Arial" w:hAnsi="Arial" w:cs="Arial"/>
        </w:rPr>
        <w:t>Students will be directed towards current publications as they become available and towards appropriate electronic resources.</w:t>
      </w:r>
    </w:p>
    <w:p w14:paraId="75FC73A6" w14:textId="77777777" w:rsidR="00661EC4" w:rsidRDefault="00661EC4" w:rsidP="00661EC4">
      <w:pPr>
        <w:rPr>
          <w:rFonts w:ascii="Arial" w:eastAsia="Times New Roman" w:hAnsi="Arial" w:cs="Arial"/>
        </w:rPr>
      </w:pPr>
      <w:r>
        <w:rPr>
          <w:rFonts w:ascii="Arial" w:hAnsi="Arial" w:cs="Arial"/>
        </w:rPr>
        <w:t>Relevant websites, bilingual where possible, will be signposted throughout the course of the module.</w:t>
      </w:r>
    </w:p>
    <w:p w14:paraId="70ED92AD" w14:textId="77777777" w:rsidR="00661EC4" w:rsidRDefault="00661EC4" w:rsidP="00661EC4">
      <w:pPr>
        <w:ind w:right="78"/>
        <w:rPr>
          <w:rFonts w:cs="Arial"/>
        </w:rPr>
      </w:pPr>
    </w:p>
    <w:p w14:paraId="53A1E61B" w14:textId="77777777" w:rsidR="00900100" w:rsidRDefault="00661EC4">
      <w:bookmarkStart w:id="0" w:name="_GoBack"/>
      <w:bookmarkEnd w:id="0"/>
    </w:p>
    <w:sectPr w:rsidR="00900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522650"/>
    <w:multiLevelType w:val="hybridMultilevel"/>
    <w:tmpl w:val="045EC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FE70949"/>
    <w:multiLevelType w:val="hybridMultilevel"/>
    <w:tmpl w:val="D36A1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C4"/>
    <w:rsid w:val="004E6AB7"/>
    <w:rsid w:val="00550EE4"/>
    <w:rsid w:val="00661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2D440"/>
  <w15:chartTrackingRefBased/>
  <w15:docId w15:val="{1FF4739A-D95A-4F03-9ED8-89D0B90D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1EC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661EC4"/>
    <w:rPr>
      <w:color w:val="0000FF"/>
      <w:u w:val="single"/>
    </w:rPr>
  </w:style>
  <w:style w:type="paragraph" w:styleId="NoSpacing">
    <w:name w:val="No Spacing"/>
    <w:uiPriority w:val="1"/>
    <w:qFormat/>
    <w:rsid w:val="00661EC4"/>
    <w:pPr>
      <w:spacing w:after="0" w:line="240" w:lineRule="auto"/>
    </w:pPr>
    <w:rPr>
      <w:rFonts w:ascii="Calibri" w:eastAsia="Calibri" w:hAnsi="Calibri" w:cs="Times New Roman"/>
      <w:lang w:val="en-US"/>
    </w:rPr>
  </w:style>
  <w:style w:type="character" w:customStyle="1" w:styleId="fixedChar">
    <w:name w:val="fixed Char"/>
    <w:link w:val="fixed"/>
    <w:locked/>
    <w:rsid w:val="00661EC4"/>
    <w:rPr>
      <w:rFonts w:ascii="Times New Roman" w:eastAsia="Times New Roman" w:hAnsi="Times New Roman" w:cs="Times New Roman"/>
      <w:b/>
      <w:sz w:val="24"/>
      <w:szCs w:val="20"/>
      <w:lang w:eastAsia="en-GB"/>
    </w:rPr>
  </w:style>
  <w:style w:type="paragraph" w:customStyle="1" w:styleId="fixed">
    <w:name w:val="fixed"/>
    <w:link w:val="fixedChar"/>
    <w:rsid w:val="00661EC4"/>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0"/>
      <w:lang w:eastAsia="en-GB"/>
    </w:rPr>
  </w:style>
  <w:style w:type="character" w:customStyle="1" w:styleId="bulletChar">
    <w:name w:val="bullet Char"/>
    <w:link w:val="bullet"/>
    <w:locked/>
    <w:rsid w:val="00661EC4"/>
    <w:rPr>
      <w:rFonts w:ascii="Times New Roman" w:eastAsia="Times New Roman" w:hAnsi="Times New Roman" w:cs="Times New Roman"/>
      <w:sz w:val="24"/>
      <w:szCs w:val="20"/>
      <w:lang w:eastAsia="en-GB"/>
    </w:rPr>
  </w:style>
  <w:style w:type="paragraph" w:customStyle="1" w:styleId="bullet">
    <w:name w:val="bullet"/>
    <w:link w:val="bulletChar"/>
    <w:rsid w:val="00661EC4"/>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heading">
    <w:name w:val="heading"/>
    <w:basedOn w:val="fixed"/>
    <w:link w:val="headingChar"/>
    <w:rsid w:val="00661EC4"/>
    <w:pPr>
      <w:spacing w:before="240" w:after="120"/>
    </w:pPr>
  </w:style>
  <w:style w:type="character" w:customStyle="1" w:styleId="headingChar">
    <w:name w:val="heading Char"/>
    <w:link w:val="heading"/>
    <w:locked/>
    <w:rsid w:val="00661EC4"/>
    <w:rPr>
      <w:rFonts w:ascii="Times New Roman" w:eastAsia="Times New Roman" w:hAnsi="Times New Roman" w:cs="Times New Roman"/>
      <w:b/>
      <w:sz w:val="24"/>
      <w:szCs w:val="20"/>
      <w:lang w:eastAsia="en-GB"/>
    </w:rPr>
  </w:style>
  <w:style w:type="table" w:styleId="TableGrid">
    <w:name w:val="Table Grid"/>
    <w:basedOn w:val="TableNormal"/>
    <w:uiPriority w:val="59"/>
    <w:rsid w:val="00661EC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661EC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40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news/130424-cwricwlwm-cymreig-report-en.pdf" TargetMode="External"/><Relationship Id="rId3" Type="http://schemas.openxmlformats.org/officeDocument/2006/relationships/settings" Target="settings.xml"/><Relationship Id="rId7" Type="http://schemas.openxmlformats.org/officeDocument/2006/relationships/hyperlink" Target="http://learning.gov.wales/docs/learningwales/news/130424-cwricwlwm-cymreig-report-c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docs/dcells/publications/150317-successful-futures-en.pdf" TargetMode="External"/><Relationship Id="rId5" Type="http://schemas.openxmlformats.org/officeDocument/2006/relationships/hyperlink" Target="http://learningwales.gov.uk/docs/learning%20wales/publications/130124curriculumplanningguidanceen.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walters</dc:creator>
  <cp:keywords/>
  <dc:description/>
  <cp:lastModifiedBy>annmarie walters</cp:lastModifiedBy>
  <cp:revision>1</cp:revision>
  <dcterms:created xsi:type="dcterms:W3CDTF">2018-09-08T15:38:00Z</dcterms:created>
  <dcterms:modified xsi:type="dcterms:W3CDTF">2018-09-08T15:39:00Z</dcterms:modified>
</cp:coreProperties>
</file>