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B2B5AC" w14:textId="75845767" w:rsidR="00624D71" w:rsidRPr="00A776E2" w:rsidRDefault="00624D71" w:rsidP="00624D71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 w:rsidRPr="00A776E2">
        <w:rPr>
          <w:rFonts w:ascii="Cambria" w:hAnsi="Cambria"/>
          <w:b/>
          <w:bCs/>
          <w:sz w:val="28"/>
          <w:szCs w:val="28"/>
          <w:u w:val="single"/>
        </w:rPr>
        <w:t>BMHS4001: Assessment 2: Credibility and reliability exercise.</w:t>
      </w:r>
    </w:p>
    <w:p w14:paraId="7A27BE6D" w14:textId="4EA62592" w:rsidR="00624D71" w:rsidRPr="00A776E2" w:rsidRDefault="00624D71" w:rsidP="00624D71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 w:rsidRPr="00A776E2">
        <w:rPr>
          <w:rFonts w:ascii="Cambria" w:hAnsi="Cambria"/>
          <w:b/>
          <w:bCs/>
          <w:sz w:val="28"/>
          <w:szCs w:val="28"/>
          <w:u w:val="single"/>
        </w:rPr>
        <w:t xml:space="preserve">Practice </w:t>
      </w:r>
      <w:r w:rsidR="00D30DB7">
        <w:rPr>
          <w:rFonts w:ascii="Cambria" w:hAnsi="Cambria"/>
          <w:b/>
          <w:bCs/>
          <w:sz w:val="28"/>
          <w:szCs w:val="28"/>
          <w:u w:val="single"/>
        </w:rPr>
        <w:t>Sources</w:t>
      </w:r>
      <w:r w:rsidRPr="00A776E2">
        <w:rPr>
          <w:rFonts w:ascii="Cambria" w:hAnsi="Cambria"/>
          <w:b/>
          <w:bCs/>
          <w:sz w:val="28"/>
          <w:szCs w:val="28"/>
          <w:u w:val="single"/>
        </w:rPr>
        <w:t xml:space="preserve"> 1</w:t>
      </w:r>
    </w:p>
    <w:p w14:paraId="0EDC20C3" w14:textId="2607B1AF" w:rsidR="00624D71" w:rsidRPr="00A776E2" w:rsidRDefault="00624D71">
      <w:pPr>
        <w:rPr>
          <w:rFonts w:ascii="Cambria" w:hAnsi="Cambria"/>
          <w:sz w:val="28"/>
          <w:szCs w:val="28"/>
        </w:rPr>
      </w:pPr>
    </w:p>
    <w:p w14:paraId="5C8FE2EC" w14:textId="5A175429" w:rsidR="00624D71" w:rsidRPr="00A776E2" w:rsidRDefault="00624D71" w:rsidP="00624D71">
      <w:pPr>
        <w:jc w:val="center"/>
        <w:rPr>
          <w:rFonts w:ascii="Cambria" w:hAnsi="Cambria"/>
          <w:b/>
          <w:bCs/>
          <w:sz w:val="36"/>
          <w:szCs w:val="36"/>
        </w:rPr>
      </w:pPr>
      <w:r w:rsidRPr="00A776E2">
        <w:rPr>
          <w:rFonts w:ascii="Cambria" w:hAnsi="Cambria"/>
          <w:b/>
          <w:bCs/>
          <w:sz w:val="36"/>
          <w:szCs w:val="36"/>
          <w:u w:val="single"/>
        </w:rPr>
        <w:t>Topic</w:t>
      </w:r>
      <w:r w:rsidRPr="00A776E2">
        <w:rPr>
          <w:rFonts w:ascii="Cambria" w:hAnsi="Cambria"/>
          <w:b/>
          <w:bCs/>
          <w:sz w:val="36"/>
          <w:szCs w:val="36"/>
        </w:rPr>
        <w:t>: “The impact of social media on the mental health and wellbeing of young people”.</w:t>
      </w:r>
    </w:p>
    <w:p w14:paraId="0840C450" w14:textId="4E7F21C2" w:rsidR="00624D71" w:rsidRPr="00A776E2" w:rsidRDefault="00624D71">
      <w:pPr>
        <w:rPr>
          <w:rFonts w:ascii="Cambria" w:hAnsi="Cambria"/>
          <w:sz w:val="28"/>
          <w:szCs w:val="28"/>
        </w:rPr>
      </w:pPr>
    </w:p>
    <w:p w14:paraId="0D6CDB41" w14:textId="77777777" w:rsidR="00624D71" w:rsidRPr="00C51F33" w:rsidRDefault="00624D71" w:rsidP="00624D71">
      <w:pPr>
        <w:rPr>
          <w:rFonts w:ascii="Cambria" w:hAnsi="Cambria"/>
          <w:b/>
          <w:bCs/>
          <w:sz w:val="28"/>
          <w:szCs w:val="28"/>
          <w:u w:val="single"/>
        </w:rPr>
      </w:pPr>
      <w:r w:rsidRPr="00C51F33">
        <w:rPr>
          <w:rFonts w:ascii="Cambria" w:hAnsi="Cambria"/>
          <w:b/>
          <w:bCs/>
          <w:sz w:val="28"/>
          <w:szCs w:val="28"/>
          <w:u w:val="single"/>
        </w:rPr>
        <w:t xml:space="preserve">Source 1 </w:t>
      </w:r>
    </w:p>
    <w:p w14:paraId="791A490A" w14:textId="20BCFE19" w:rsidR="00624D71" w:rsidRPr="00C51F33" w:rsidRDefault="00624D71" w:rsidP="00624D71">
      <w:pPr>
        <w:rPr>
          <w:rFonts w:ascii="Cambria" w:hAnsi="Cambria"/>
          <w:b/>
          <w:bCs/>
          <w:sz w:val="28"/>
          <w:szCs w:val="28"/>
          <w:u w:val="single"/>
        </w:rPr>
      </w:pPr>
      <w:r w:rsidRPr="00C51F33">
        <w:rPr>
          <w:rFonts w:ascii="Cambria" w:hAnsi="Cambria"/>
          <w:b/>
          <w:bCs/>
          <w:sz w:val="28"/>
          <w:szCs w:val="28"/>
          <w:u w:val="single"/>
        </w:rPr>
        <w:t>Academic research source</w:t>
      </w:r>
    </w:p>
    <w:p w14:paraId="0903C6AA" w14:textId="7649D46B" w:rsidR="00624D71" w:rsidRDefault="00624D71">
      <w:pPr>
        <w:rPr>
          <w:rFonts w:ascii="Cambria" w:hAnsi="Cambria"/>
          <w:sz w:val="28"/>
          <w:szCs w:val="28"/>
        </w:rPr>
      </w:pPr>
      <w:r w:rsidRPr="00A776E2">
        <w:rPr>
          <w:rFonts w:ascii="Cambria" w:hAnsi="Cambria"/>
          <w:sz w:val="28"/>
          <w:szCs w:val="28"/>
        </w:rPr>
        <w:t xml:space="preserve">Ahmed, O., Walsh, E.I., </w:t>
      </w:r>
      <w:proofErr w:type="spellStart"/>
      <w:r w:rsidRPr="00A776E2">
        <w:rPr>
          <w:rFonts w:ascii="Cambria" w:hAnsi="Cambria"/>
          <w:sz w:val="28"/>
          <w:szCs w:val="28"/>
        </w:rPr>
        <w:t>Dawel</w:t>
      </w:r>
      <w:proofErr w:type="spellEnd"/>
      <w:r w:rsidRPr="00A776E2">
        <w:rPr>
          <w:rFonts w:ascii="Cambria" w:hAnsi="Cambria"/>
          <w:sz w:val="28"/>
          <w:szCs w:val="28"/>
        </w:rPr>
        <w:t xml:space="preserve">, A., </w:t>
      </w:r>
      <w:proofErr w:type="spellStart"/>
      <w:r w:rsidRPr="00A776E2">
        <w:rPr>
          <w:rFonts w:ascii="Cambria" w:hAnsi="Cambria"/>
          <w:sz w:val="28"/>
          <w:szCs w:val="28"/>
        </w:rPr>
        <w:t>Alateeq</w:t>
      </w:r>
      <w:proofErr w:type="spellEnd"/>
      <w:r w:rsidRPr="00A776E2">
        <w:rPr>
          <w:rFonts w:ascii="Cambria" w:hAnsi="Cambria"/>
          <w:sz w:val="28"/>
          <w:szCs w:val="28"/>
        </w:rPr>
        <w:t xml:space="preserve">, K., Espinoza </w:t>
      </w:r>
      <w:proofErr w:type="spellStart"/>
      <w:r w:rsidRPr="00A776E2">
        <w:rPr>
          <w:rFonts w:ascii="Cambria" w:hAnsi="Cambria"/>
          <w:sz w:val="28"/>
          <w:szCs w:val="28"/>
        </w:rPr>
        <w:t>Oyarce</w:t>
      </w:r>
      <w:proofErr w:type="spellEnd"/>
      <w:r w:rsidRPr="00A776E2">
        <w:rPr>
          <w:rFonts w:ascii="Cambria" w:hAnsi="Cambria"/>
          <w:sz w:val="28"/>
          <w:szCs w:val="28"/>
        </w:rPr>
        <w:t xml:space="preserve">, D.A. and </w:t>
      </w:r>
      <w:proofErr w:type="spellStart"/>
      <w:r w:rsidRPr="00A776E2">
        <w:rPr>
          <w:rFonts w:ascii="Cambria" w:hAnsi="Cambria"/>
          <w:sz w:val="28"/>
          <w:szCs w:val="28"/>
        </w:rPr>
        <w:t>Cherbuin</w:t>
      </w:r>
      <w:proofErr w:type="spellEnd"/>
      <w:r w:rsidRPr="00A776E2">
        <w:rPr>
          <w:rFonts w:ascii="Cambria" w:hAnsi="Cambria"/>
          <w:sz w:val="28"/>
          <w:szCs w:val="28"/>
        </w:rPr>
        <w:t xml:space="preserve">, N. (2024) ‘Social media use, mental health and sleep: A systematic review with meta-analyses’, </w:t>
      </w:r>
      <w:r w:rsidRPr="00A776E2">
        <w:rPr>
          <w:rFonts w:ascii="Cambria" w:hAnsi="Cambria"/>
          <w:i/>
          <w:iCs/>
          <w:sz w:val="28"/>
          <w:szCs w:val="28"/>
        </w:rPr>
        <w:t>Journal of Affective Disorders</w:t>
      </w:r>
      <w:r w:rsidRPr="00A776E2">
        <w:rPr>
          <w:rFonts w:ascii="Cambria" w:hAnsi="Cambria"/>
          <w:sz w:val="28"/>
          <w:szCs w:val="28"/>
        </w:rPr>
        <w:t xml:space="preserve">, 367, pp. 701–712. Available at: </w:t>
      </w:r>
      <w:hyperlink r:id="rId5" w:tgtFrame="_new" w:history="1">
        <w:r w:rsidRPr="00A776E2">
          <w:rPr>
            <w:rStyle w:val="Hyperlink"/>
            <w:rFonts w:ascii="Cambria" w:hAnsi="Cambria"/>
            <w:sz w:val="28"/>
            <w:szCs w:val="28"/>
          </w:rPr>
          <w:t>https://doi.org/10.1016/j.jad.2024.08.193</w:t>
        </w:r>
      </w:hyperlink>
      <w:r w:rsidRPr="00A776E2">
        <w:rPr>
          <w:rFonts w:ascii="Cambria" w:hAnsi="Cambria"/>
          <w:sz w:val="28"/>
          <w:szCs w:val="28"/>
        </w:rPr>
        <w:t xml:space="preserve"> (Accessed: 5 October 2026).</w:t>
      </w:r>
    </w:p>
    <w:p w14:paraId="0002265A" w14:textId="02632F1F" w:rsidR="00A57E94" w:rsidRPr="00A776E2" w:rsidRDefault="00A57E94">
      <w:pPr>
        <w:rPr>
          <w:rFonts w:ascii="Cambria" w:hAnsi="Cambria"/>
          <w:sz w:val="28"/>
          <w:szCs w:val="28"/>
        </w:rPr>
      </w:pPr>
      <w:r w:rsidRPr="00D90AC6">
        <w:rPr>
          <w:rFonts w:ascii="Cambria" w:hAnsi="Cambria"/>
          <w:sz w:val="28"/>
          <w:szCs w:val="28"/>
          <w:highlight w:val="yellow"/>
        </w:rPr>
        <w:t>CLICK TO ACCESS</w:t>
      </w:r>
      <w:r w:rsidR="00D90AC6" w:rsidRPr="00D90AC6">
        <w:rPr>
          <w:rFonts w:ascii="Cambria" w:hAnsi="Cambria"/>
          <w:sz w:val="28"/>
          <w:szCs w:val="28"/>
          <w:highlight w:val="yellow"/>
        </w:rPr>
        <w:t xml:space="preserve"> </w:t>
      </w:r>
      <w:hyperlink r:id="rId6" w:history="1">
        <w:r w:rsidR="00D90AC6" w:rsidRPr="00D90AC6">
          <w:rPr>
            <w:rStyle w:val="Hyperlink"/>
            <w:rFonts w:ascii="Cambria" w:hAnsi="Cambria"/>
            <w:sz w:val="28"/>
            <w:szCs w:val="28"/>
            <w:highlight w:val="yellow"/>
          </w:rPr>
          <w:t>Social media use, mental health and sleep: A systematic review with meta-analyses - ScienceDirect</w:t>
        </w:r>
      </w:hyperlink>
    </w:p>
    <w:p w14:paraId="76B1DF51" w14:textId="77777777" w:rsidR="00624D71" w:rsidRPr="00A776E2" w:rsidRDefault="00624D71" w:rsidP="00624D71">
      <w:pPr>
        <w:rPr>
          <w:rFonts w:ascii="Cambria" w:hAnsi="Cambria"/>
          <w:b/>
          <w:bCs/>
          <w:sz w:val="28"/>
          <w:szCs w:val="28"/>
        </w:rPr>
      </w:pPr>
    </w:p>
    <w:p w14:paraId="142F492B" w14:textId="5CDBC8C4" w:rsidR="00624D71" w:rsidRPr="00C51F33" w:rsidRDefault="00624D71" w:rsidP="00624D71">
      <w:pPr>
        <w:rPr>
          <w:rFonts w:ascii="Cambria" w:hAnsi="Cambria"/>
          <w:b/>
          <w:bCs/>
          <w:sz w:val="28"/>
          <w:szCs w:val="28"/>
          <w:u w:val="single"/>
        </w:rPr>
      </w:pPr>
      <w:r w:rsidRPr="00C51F33">
        <w:rPr>
          <w:rFonts w:ascii="Cambria" w:hAnsi="Cambria"/>
          <w:b/>
          <w:bCs/>
          <w:sz w:val="28"/>
          <w:szCs w:val="28"/>
          <w:u w:val="single"/>
        </w:rPr>
        <w:t xml:space="preserve">Source 2 </w:t>
      </w:r>
    </w:p>
    <w:p w14:paraId="23674EF9" w14:textId="4E119934" w:rsidR="00624D71" w:rsidRPr="00C51F33" w:rsidRDefault="00624D71" w:rsidP="00624D71">
      <w:pPr>
        <w:rPr>
          <w:rFonts w:ascii="Cambria" w:hAnsi="Cambria"/>
          <w:b/>
          <w:bCs/>
          <w:sz w:val="28"/>
          <w:szCs w:val="28"/>
          <w:u w:val="single"/>
        </w:rPr>
      </w:pPr>
      <w:r w:rsidRPr="00C51F33">
        <w:rPr>
          <w:rFonts w:ascii="Cambria" w:hAnsi="Cambria"/>
          <w:b/>
          <w:bCs/>
          <w:sz w:val="28"/>
          <w:szCs w:val="28"/>
          <w:u w:val="single"/>
        </w:rPr>
        <w:t>Professional/healthcare source</w:t>
      </w:r>
    </w:p>
    <w:p w14:paraId="240F9914" w14:textId="1CD2230E" w:rsidR="00624D71" w:rsidRDefault="00624D71">
      <w:pPr>
        <w:rPr>
          <w:rFonts w:ascii="Cambria" w:hAnsi="Cambria"/>
          <w:sz w:val="28"/>
          <w:szCs w:val="28"/>
        </w:rPr>
      </w:pPr>
      <w:r w:rsidRPr="00A776E2">
        <w:rPr>
          <w:rFonts w:ascii="Cambria" w:hAnsi="Cambria"/>
          <w:sz w:val="28"/>
          <w:szCs w:val="28"/>
        </w:rPr>
        <w:t xml:space="preserve">Royal College of Psychiatrists (2022) </w:t>
      </w:r>
      <w:r w:rsidRPr="00A776E2">
        <w:rPr>
          <w:rFonts w:ascii="Cambria" w:hAnsi="Cambria"/>
          <w:i/>
          <w:iCs/>
          <w:sz w:val="28"/>
          <w:szCs w:val="28"/>
        </w:rPr>
        <w:t>Use of digital media for young people</w:t>
      </w:r>
      <w:r w:rsidRPr="00A776E2">
        <w:rPr>
          <w:rFonts w:ascii="Cambria" w:hAnsi="Cambria"/>
          <w:sz w:val="28"/>
          <w:szCs w:val="28"/>
        </w:rPr>
        <w:t xml:space="preserve">. Available at: </w:t>
      </w:r>
      <w:hyperlink r:id="rId7" w:tgtFrame="_new" w:history="1">
        <w:r w:rsidRPr="00A776E2">
          <w:rPr>
            <w:rStyle w:val="Hyperlink"/>
            <w:rFonts w:ascii="Cambria" w:hAnsi="Cambria"/>
            <w:sz w:val="28"/>
            <w:szCs w:val="28"/>
          </w:rPr>
          <w:t>https://www.rcpsych.ac.uk/mental-health/children-and-young-people/use-of-digital-media-for-young-people</w:t>
        </w:r>
      </w:hyperlink>
      <w:r w:rsidRPr="00A776E2">
        <w:rPr>
          <w:rFonts w:ascii="Cambria" w:hAnsi="Cambria"/>
          <w:sz w:val="28"/>
          <w:szCs w:val="28"/>
        </w:rPr>
        <w:t xml:space="preserve"> (Accessed: 5 October 2026)</w:t>
      </w:r>
    </w:p>
    <w:p w14:paraId="60F13CAF" w14:textId="6DB8B6D8" w:rsidR="00AD42A6" w:rsidRPr="00A776E2" w:rsidRDefault="00AD42A6">
      <w:pPr>
        <w:rPr>
          <w:rFonts w:ascii="Cambria" w:hAnsi="Cambria"/>
          <w:sz w:val="28"/>
          <w:szCs w:val="28"/>
        </w:rPr>
      </w:pPr>
      <w:r w:rsidRPr="00AD42A6">
        <w:rPr>
          <w:rFonts w:ascii="Cambria" w:hAnsi="Cambria"/>
          <w:sz w:val="28"/>
          <w:szCs w:val="28"/>
          <w:highlight w:val="yellow"/>
        </w:rPr>
        <w:lastRenderedPageBreak/>
        <w:t xml:space="preserve">CLICK TO ACCESS: </w:t>
      </w:r>
      <w:hyperlink r:id="rId8" w:history="1">
        <w:r w:rsidRPr="00AD42A6">
          <w:rPr>
            <w:rStyle w:val="Hyperlink"/>
            <w:rFonts w:ascii="Cambria" w:hAnsi="Cambria"/>
            <w:sz w:val="28"/>
            <w:szCs w:val="28"/>
            <w:highlight w:val="yellow"/>
          </w:rPr>
          <w:t>Use of digital media for young people</w:t>
        </w:r>
      </w:hyperlink>
    </w:p>
    <w:p w14:paraId="50783FA8" w14:textId="77777777" w:rsidR="00624D71" w:rsidRPr="00A776E2" w:rsidRDefault="00624D71">
      <w:pPr>
        <w:rPr>
          <w:rFonts w:ascii="Cambria" w:hAnsi="Cambria"/>
          <w:sz w:val="28"/>
          <w:szCs w:val="28"/>
        </w:rPr>
      </w:pPr>
    </w:p>
    <w:p w14:paraId="462178C4" w14:textId="77777777" w:rsidR="00624D71" w:rsidRPr="00C51F33" w:rsidRDefault="00624D71">
      <w:pPr>
        <w:rPr>
          <w:rFonts w:ascii="Cambria" w:hAnsi="Cambria"/>
          <w:b/>
          <w:bCs/>
          <w:sz w:val="28"/>
          <w:szCs w:val="28"/>
          <w:u w:val="single"/>
        </w:rPr>
      </w:pPr>
      <w:r w:rsidRPr="00C51F33">
        <w:rPr>
          <w:rFonts w:ascii="Cambria" w:hAnsi="Cambria"/>
          <w:b/>
          <w:bCs/>
          <w:sz w:val="28"/>
          <w:szCs w:val="28"/>
          <w:u w:val="single"/>
        </w:rPr>
        <w:t>Source 3</w:t>
      </w:r>
    </w:p>
    <w:p w14:paraId="16F003D4" w14:textId="5C8A9538" w:rsidR="00624D71" w:rsidRPr="00C51F33" w:rsidRDefault="00624D71">
      <w:pPr>
        <w:rPr>
          <w:rFonts w:ascii="Cambria" w:hAnsi="Cambria"/>
          <w:b/>
          <w:bCs/>
          <w:sz w:val="28"/>
          <w:szCs w:val="28"/>
          <w:u w:val="single"/>
        </w:rPr>
      </w:pPr>
      <w:r w:rsidRPr="00C51F33">
        <w:rPr>
          <w:rFonts w:ascii="Cambria" w:hAnsi="Cambria"/>
          <w:b/>
          <w:bCs/>
          <w:sz w:val="28"/>
          <w:szCs w:val="28"/>
          <w:u w:val="single"/>
        </w:rPr>
        <w:t>Media/journalistic source</w:t>
      </w:r>
    </w:p>
    <w:p w14:paraId="56D560BC" w14:textId="77777777" w:rsidR="004D7F23" w:rsidRDefault="004D7F23">
      <w:pPr>
        <w:rPr>
          <w:rFonts w:ascii="Cambria" w:hAnsi="Cambria"/>
          <w:sz w:val="28"/>
          <w:szCs w:val="28"/>
        </w:rPr>
      </w:pPr>
      <w:r w:rsidRPr="00A776E2">
        <w:rPr>
          <w:rFonts w:ascii="Cambria" w:hAnsi="Cambria"/>
          <w:sz w:val="28"/>
          <w:szCs w:val="28"/>
        </w:rPr>
        <w:t xml:space="preserve">Gupta, S. (2024) ‘Social media harms teens’ mental health, mounting evidence shows. What now?’, </w:t>
      </w:r>
      <w:r w:rsidRPr="00A776E2">
        <w:rPr>
          <w:rFonts w:ascii="Cambria" w:hAnsi="Cambria"/>
          <w:i/>
          <w:iCs/>
          <w:sz w:val="28"/>
          <w:szCs w:val="28"/>
        </w:rPr>
        <w:t>Science News</w:t>
      </w:r>
      <w:r w:rsidRPr="00A776E2">
        <w:rPr>
          <w:rFonts w:ascii="Cambria" w:hAnsi="Cambria"/>
          <w:sz w:val="28"/>
          <w:szCs w:val="28"/>
        </w:rPr>
        <w:t xml:space="preserve">, 20 February. Available at: </w:t>
      </w:r>
      <w:hyperlink r:id="rId9" w:tgtFrame="_new" w:history="1">
        <w:r w:rsidRPr="00A776E2">
          <w:rPr>
            <w:rStyle w:val="Hyperlink"/>
            <w:rFonts w:ascii="Cambria" w:hAnsi="Cambria"/>
            <w:sz w:val="28"/>
            <w:szCs w:val="28"/>
          </w:rPr>
          <w:t>https://www.sciencenews.org/article/social-media-teens-mental-health</w:t>
        </w:r>
      </w:hyperlink>
      <w:r w:rsidRPr="00A776E2">
        <w:rPr>
          <w:rFonts w:ascii="Cambria" w:hAnsi="Cambria"/>
          <w:sz w:val="28"/>
          <w:szCs w:val="28"/>
        </w:rPr>
        <w:t xml:space="preserve"> (Accessed: 5 October 2026)</w:t>
      </w:r>
    </w:p>
    <w:p w14:paraId="2AC0A7D6" w14:textId="4C222713" w:rsidR="00E548D2" w:rsidRPr="00A776E2" w:rsidRDefault="00E548D2">
      <w:pPr>
        <w:rPr>
          <w:rFonts w:ascii="Cambria" w:hAnsi="Cambria"/>
          <w:sz w:val="28"/>
          <w:szCs w:val="28"/>
        </w:rPr>
      </w:pPr>
      <w:r w:rsidRPr="00E548D2">
        <w:rPr>
          <w:rFonts w:ascii="Cambria" w:hAnsi="Cambria"/>
          <w:sz w:val="28"/>
          <w:szCs w:val="28"/>
          <w:highlight w:val="yellow"/>
        </w:rPr>
        <w:t xml:space="preserve">CLICK TO ACCESS: </w:t>
      </w:r>
      <w:hyperlink r:id="rId10" w:history="1">
        <w:r w:rsidRPr="00E548D2">
          <w:rPr>
            <w:rStyle w:val="Hyperlink"/>
            <w:rFonts w:ascii="Cambria" w:hAnsi="Cambria"/>
            <w:sz w:val="28"/>
            <w:szCs w:val="28"/>
            <w:highlight w:val="yellow"/>
          </w:rPr>
          <w:t>Social media harms teens’ mental health, mounting evidence shows. What now?</w:t>
        </w:r>
      </w:hyperlink>
    </w:p>
    <w:p w14:paraId="5D34600C" w14:textId="37422D9D" w:rsidR="004D7F23" w:rsidRPr="00A776E2" w:rsidRDefault="004D7F23">
      <w:pPr>
        <w:rPr>
          <w:rFonts w:ascii="Cambria" w:hAnsi="Cambria"/>
          <w:sz w:val="28"/>
          <w:szCs w:val="28"/>
        </w:rPr>
      </w:pPr>
    </w:p>
    <w:p w14:paraId="2E204F28" w14:textId="77777777" w:rsidR="004D7F23" w:rsidRPr="00A776E2" w:rsidRDefault="004D7F23">
      <w:pPr>
        <w:rPr>
          <w:rFonts w:ascii="Cambria" w:hAnsi="Cambria"/>
          <w:sz w:val="28"/>
          <w:szCs w:val="28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58"/>
        <w:gridCol w:w="3770"/>
        <w:gridCol w:w="66"/>
        <w:gridCol w:w="81"/>
      </w:tblGrid>
      <w:tr w:rsidR="004D7F23" w:rsidRPr="00A776E2" w14:paraId="1562B998" w14:textId="77777777" w:rsidTr="00A776E2">
        <w:trPr>
          <w:tblHeader/>
          <w:tblCellSpacing w:w="15" w:type="dxa"/>
        </w:trPr>
        <w:tc>
          <w:tcPr>
            <w:tcW w:w="1113" w:type="dxa"/>
            <w:vAlign w:val="center"/>
          </w:tcPr>
          <w:p w14:paraId="11FFAFFE" w14:textId="5DFFBEA8" w:rsidR="004D7F23" w:rsidRPr="00A776E2" w:rsidRDefault="004D7F23" w:rsidP="004D7F23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  <w:tc>
          <w:tcPr>
            <w:tcW w:w="3740" w:type="dxa"/>
            <w:vAlign w:val="center"/>
          </w:tcPr>
          <w:p w14:paraId="190F5B3F" w14:textId="0565FFC3" w:rsidR="004D7F23" w:rsidRPr="00A776E2" w:rsidRDefault="004D7F23" w:rsidP="004D7F23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7D2C4DA9" w14:textId="6EB3DE59" w:rsidR="004D7F23" w:rsidRPr="00A776E2" w:rsidRDefault="004D7F23" w:rsidP="004D7F23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27AC3B11" w14:textId="0EC67645" w:rsidR="004D7F23" w:rsidRPr="00A776E2" w:rsidRDefault="004D7F23" w:rsidP="004D7F23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</w:tr>
      <w:tr w:rsidR="004D7F23" w:rsidRPr="00A776E2" w14:paraId="08D431B3" w14:textId="77777777" w:rsidTr="00A776E2">
        <w:trPr>
          <w:tblCellSpacing w:w="15" w:type="dxa"/>
        </w:trPr>
        <w:tc>
          <w:tcPr>
            <w:tcW w:w="1113" w:type="dxa"/>
            <w:vAlign w:val="center"/>
          </w:tcPr>
          <w:p w14:paraId="0776BB76" w14:textId="626F66E4" w:rsidR="004D7F23" w:rsidRPr="00A776E2" w:rsidRDefault="004D7F23" w:rsidP="004D7F23">
            <w:pPr>
              <w:rPr>
                <w:rFonts w:ascii="Cambria" w:hAnsi="Cambria"/>
                <w:sz w:val="28"/>
                <w:szCs w:val="28"/>
              </w:rPr>
            </w:pPr>
          </w:p>
        </w:tc>
        <w:tc>
          <w:tcPr>
            <w:tcW w:w="3740" w:type="dxa"/>
            <w:vAlign w:val="center"/>
          </w:tcPr>
          <w:p w14:paraId="71025D07" w14:textId="19BF7EC7" w:rsidR="004D7F23" w:rsidRPr="00A776E2" w:rsidRDefault="004D7F23" w:rsidP="004D7F23">
            <w:pPr>
              <w:rPr>
                <w:rFonts w:ascii="Cambria" w:hAnsi="Cambria"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02B7DA78" w14:textId="7B69827A" w:rsidR="004D7F23" w:rsidRPr="00A776E2" w:rsidRDefault="004D7F23" w:rsidP="004D7F23">
            <w:pPr>
              <w:rPr>
                <w:rFonts w:ascii="Cambria" w:hAnsi="Cambria"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6244EA0F" w14:textId="35118008" w:rsidR="004D7F23" w:rsidRPr="00A776E2" w:rsidRDefault="004D7F23" w:rsidP="004D7F23">
            <w:pPr>
              <w:rPr>
                <w:rFonts w:ascii="Cambria" w:hAnsi="Cambria"/>
                <w:sz w:val="28"/>
                <w:szCs w:val="28"/>
              </w:rPr>
            </w:pPr>
          </w:p>
        </w:tc>
      </w:tr>
    </w:tbl>
    <w:p w14:paraId="1E6E7A02" w14:textId="77777777" w:rsidR="004D7F23" w:rsidRPr="00A776E2" w:rsidRDefault="004D7F23">
      <w:pPr>
        <w:rPr>
          <w:rFonts w:ascii="Cambria" w:hAnsi="Cambria"/>
          <w:sz w:val="28"/>
          <w:szCs w:val="28"/>
        </w:rPr>
      </w:pPr>
    </w:p>
    <w:sectPr w:rsidR="004D7F23" w:rsidRPr="00A776E2" w:rsidSect="004D7F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D6D94"/>
    <w:multiLevelType w:val="hybridMultilevel"/>
    <w:tmpl w:val="19F89B60"/>
    <w:lvl w:ilvl="0" w:tplc="77B010A0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FE063E"/>
    <w:multiLevelType w:val="hybridMultilevel"/>
    <w:tmpl w:val="02D066F8"/>
    <w:lvl w:ilvl="0" w:tplc="1438F900">
      <w:start w:val="1"/>
      <w:numFmt w:val="upperLetter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76FE3BCA"/>
    <w:multiLevelType w:val="hybridMultilevel"/>
    <w:tmpl w:val="C4EC3FF6"/>
    <w:lvl w:ilvl="0" w:tplc="051AFE1A">
      <w:start w:val="16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B73BDA"/>
    <w:multiLevelType w:val="hybridMultilevel"/>
    <w:tmpl w:val="091CC986"/>
    <w:lvl w:ilvl="0" w:tplc="19AE886C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8367537">
    <w:abstractNumId w:val="3"/>
  </w:num>
  <w:num w:numId="2" w16cid:durableId="1744330438">
    <w:abstractNumId w:val="1"/>
  </w:num>
  <w:num w:numId="3" w16cid:durableId="705954583">
    <w:abstractNumId w:val="0"/>
  </w:num>
  <w:num w:numId="4" w16cid:durableId="8684496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D71"/>
    <w:rsid w:val="00160C70"/>
    <w:rsid w:val="004D7F23"/>
    <w:rsid w:val="00624D71"/>
    <w:rsid w:val="00722390"/>
    <w:rsid w:val="0081669D"/>
    <w:rsid w:val="00A57E94"/>
    <w:rsid w:val="00A776E2"/>
    <w:rsid w:val="00AD42A6"/>
    <w:rsid w:val="00B413FE"/>
    <w:rsid w:val="00C51F33"/>
    <w:rsid w:val="00C7764A"/>
    <w:rsid w:val="00D30DB7"/>
    <w:rsid w:val="00D90AC6"/>
    <w:rsid w:val="00E25288"/>
    <w:rsid w:val="00E548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B6600"/>
  <w15:chartTrackingRefBased/>
  <w15:docId w15:val="{502EC606-3BF2-42FD-BBF6-0596518643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4D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4D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4D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4D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4D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4D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4D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4D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4D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4D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4D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4D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4D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4D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4D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4D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4D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4D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4D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4D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4D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4D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4D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4D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4D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4D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4D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4D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4D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24D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4D7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D7F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cpsych.ac.uk/mental-health/children-and-young-people/use-of-digital-media-for-young-people?utm_source=chatgpt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cpsych.ac.uk/mental-health/children-and-young-people/use-of-digital-media-for-young-people?utm_source=chatgpt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ciencedirect.com/science/article/pii/S0165032724014265?via%3Dihub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16/j.jad.2024.08.193?utm_source=chatgpt.com" TargetMode="External"/><Relationship Id="rId10" Type="http://schemas.openxmlformats.org/officeDocument/2006/relationships/hyperlink" Target="https://www.sciencenews.org/article/social-media-teens-mental-health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iencenews.org/article/social-media-teens-mental-health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302</Words>
  <Characters>1727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10</cp:revision>
  <dcterms:created xsi:type="dcterms:W3CDTF">2026-10-05T21:28:00Z</dcterms:created>
  <dcterms:modified xsi:type="dcterms:W3CDTF">2026-10-05T22:18:00Z</dcterms:modified>
</cp:coreProperties>
</file>