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153A25B" wp14:paraId="7A0033A8" wp14:textId="2DBEABF1">
      <w:pPr>
        <w:pStyle w:val="Heading2"/>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Module title: Principles of Health and Social Care Practice</w:t>
      </w:r>
    </w:p>
    <w:p xmlns:wp14="http://schemas.microsoft.com/office/word/2010/wordml" w:rsidP="0153A25B" wp14:paraId="13253B50" wp14:textId="1471E444">
      <w:pPr>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Student name and number (Ruby begum 2422428)</w:t>
      </w:r>
    </w:p>
    <w:p xmlns:wp14="http://schemas.microsoft.com/office/word/2010/wordml" w:rsidP="0153A25B" wp14:paraId="255A19BC" wp14:textId="528EB087">
      <w:pPr>
        <w:pStyle w:val="Heading2"/>
        <w:keepNext w:val="1"/>
        <w:keepLines w:val="1"/>
        <w:spacing w:before="160" w:after="80"/>
        <w:jc w:val="center"/>
        <w:rPr>
          <w:rFonts w:ascii="Arial" w:hAnsi="Arial" w:eastAsia="Arial" w:cs="Arial"/>
          <w:b w:val="0"/>
          <w:bCs w:val="0"/>
          <w:i w:val="0"/>
          <w:iCs w:val="0"/>
          <w:caps w:val="0"/>
          <w:smallCaps w:val="0"/>
          <w:noProof w:val="0"/>
          <w:color w:val="0F4761" w:themeColor="accent1" w:themeTint="FF" w:themeShade="BF"/>
          <w:sz w:val="32"/>
          <w:szCs w:val="32"/>
          <w:lang w:val="en-US"/>
        </w:rPr>
      </w:pP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 xml:space="preserve"> </w:t>
      </w: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 xml:space="preserve">Module code (BMHP5016) </w:t>
      </w:r>
    </w:p>
    <w:p xmlns:wp14="http://schemas.microsoft.com/office/word/2010/wordml" w:rsidP="0153A25B" wp14:paraId="0BDD37F5" wp14:textId="62308A02">
      <w:pPr>
        <w:keepNext w:val="1"/>
        <w:keepLines w:val="1"/>
        <w:spacing w:before="160" w:after="80"/>
        <w:jc w:val="center"/>
      </w:pPr>
      <w:r>
        <w:br/>
      </w:r>
      <w:r w:rsidRPr="0153A25B" w:rsidR="687EF2A8">
        <w:rPr>
          <w:rFonts w:ascii="Arial" w:hAnsi="Arial" w:eastAsia="Arial" w:cs="Arial"/>
          <w:b w:val="1"/>
          <w:bCs w:val="1"/>
          <w:i w:val="0"/>
          <w:iCs w:val="0"/>
          <w:caps w:val="0"/>
          <w:smallCaps w:val="0"/>
          <w:noProof w:val="0"/>
          <w:color w:val="0F4761" w:themeColor="accent1" w:themeTint="FF" w:themeShade="BF"/>
          <w:sz w:val="32"/>
          <w:szCs w:val="32"/>
          <w:lang w:val="en-US"/>
        </w:rPr>
        <w:t>Assignment title (Component 1: Reflective Report)</w:t>
      </w:r>
      <w:r w:rsidRPr="0153A25B" w:rsidR="687EF2A8">
        <w:rPr>
          <w:rFonts w:ascii="Arial" w:hAnsi="Arial" w:eastAsia="Arial" w:cs="Arial" w:asciiTheme="minorAscii" w:hAnsiTheme="minorAscii" w:eastAsiaTheme="minorAscii" w:cstheme="minorAscii"/>
          <w:b w:val="1"/>
          <w:bCs w:val="1"/>
          <w:noProof w:val="0"/>
          <w:sz w:val="22"/>
          <w:szCs w:val="22"/>
          <w:lang w:val="en-US"/>
        </w:rPr>
        <w:t xml:space="preserve"> </w:t>
      </w:r>
    </w:p>
    <w:p xmlns:wp14="http://schemas.microsoft.com/office/word/2010/wordml" w:rsidP="0153A25B" wp14:paraId="19F5E54A" wp14:textId="4193AB0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F0EFF94" wp14:textId="00CE1C6E">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136ECA6" wp14:textId="3397E8D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679818A" wp14:textId="3902168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101B3BA4" wp14:textId="1201A95A">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2AB6567" wp14:textId="7738F5C2">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6D60A1B" wp14:textId="79081B2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383C3AA" wp14:textId="3A8ED783">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D7FB1A8" wp14:textId="1BDB32BC">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5911F305" wp14:textId="72CA0103">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640AF391" wp14:textId="599C09DF">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C32F98C" wp14:textId="208DD9A8">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65AFDBF5" wp14:textId="6038A1D0">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24A06801" wp14:textId="6ECEC3F2">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1E43FFFE" wp14:textId="149ED02D">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3936FF2B" wp14:textId="0D9599BF">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480A87A1" wp14:textId="23B980E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22103D20" wp14:textId="3A17042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xmlns:wp14="http://schemas.microsoft.com/office/word/2010/wordml" w:rsidP="0153A25B" wp14:paraId="7323D0E1" wp14:textId="4A05917B">
      <w:pPr>
        <w:keepNext w:val="1"/>
        <w:keepLines w:val="1"/>
        <w:spacing w:before="160" w:after="80"/>
        <w:jc w:val="center"/>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09D5FCBD" w14:textId="064CC377">
      <w:pPr>
        <w:pStyle w:val="Heading2"/>
        <w:keepNext w:val="1"/>
        <w:keepLines w:val="1"/>
        <w:spacing w:before="160" w:after="80"/>
        <w:jc w:val="center"/>
        <w:rPr>
          <w:rFonts w:ascii="Arial" w:hAnsi="Arial" w:eastAsia="Arial" w:cs="Arial" w:asciiTheme="minorAscii" w:hAnsiTheme="minorAscii" w:eastAsiaTheme="minorAscii" w:cstheme="minorAscii"/>
          <w:b w:val="1"/>
          <w:bCs w:val="1"/>
          <w:noProof w:val="0"/>
          <w:color w:val="155F81"/>
          <w:sz w:val="22"/>
          <w:szCs w:val="22"/>
          <w:u w:val="single"/>
          <w:lang w:val="en-US"/>
        </w:rPr>
      </w:pPr>
    </w:p>
    <w:p xmlns:wp14="http://schemas.microsoft.com/office/word/2010/wordml" w:rsidP="04C97666" wp14:paraId="07C28FB1" wp14:textId="5720594C">
      <w:pPr>
        <w:pStyle w:val="Heading2"/>
        <w:keepNext w:val="1"/>
        <w:keepLines w:val="1"/>
        <w:spacing w:before="160" w:after="80"/>
        <w:jc w:val="center"/>
        <w:rPr>
          <w:rFonts w:ascii="Arial" w:hAnsi="Arial" w:eastAsia="Arial" w:cs="Arial" w:asciiTheme="minorAscii" w:hAnsiTheme="minorAscii" w:eastAsiaTheme="minorAscii" w:cstheme="minorAscii"/>
          <w:b w:val="1"/>
          <w:bCs w:val="1"/>
          <w:noProof w:val="0"/>
          <w:color w:val="155F81" w:themeColor="accent1" w:themeTint="FF" w:themeShade="FF"/>
          <w:sz w:val="22"/>
          <w:szCs w:val="22"/>
          <w:u w:val="single"/>
          <w:lang w:val="en-US"/>
        </w:rPr>
      </w:pPr>
      <w:r w:rsidRPr="04C97666" w:rsidR="671DC62A">
        <w:rPr>
          <w:rFonts w:ascii="Arial" w:hAnsi="Arial" w:eastAsia="Arial" w:cs="Arial" w:asciiTheme="minorAscii" w:hAnsiTheme="minorAscii" w:eastAsiaTheme="minorAscii" w:cstheme="minorAscii"/>
          <w:b w:val="1"/>
          <w:bCs w:val="1"/>
          <w:noProof w:val="0"/>
          <w:color w:val="155F81"/>
          <w:sz w:val="22"/>
          <w:szCs w:val="22"/>
          <w:u w:val="single"/>
          <w:lang w:val="en-US"/>
        </w:rPr>
        <w:t>Content list:</w:t>
      </w:r>
    </w:p>
    <w:p xmlns:wp14="http://schemas.microsoft.com/office/word/2010/wordml" w:rsidP="0153A25B" wp14:paraId="00DFBCCB" wp14:textId="6054B32C">
      <w:pPr>
        <w:pStyle w:val="Heading2"/>
        <w:spacing w:line="360" w:lineRule="auto"/>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p>
    <w:p xmlns:wp14="http://schemas.microsoft.com/office/word/2010/wordml" w:rsidP="0153A25B" wp14:paraId="24A21F79" wp14:textId="41284CE0">
      <w:pPr>
        <w:pStyle w:val="Heading2"/>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Introduction</w:t>
      </w:r>
    </w:p>
    <w:p xmlns:wp14="http://schemas.microsoft.com/office/word/2010/wordml" w:rsidP="0153A25B" wp14:paraId="5EEEA7BA" wp14:textId="1156BF8B">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1: Reflection on the Importance of Principles in Health and Social Care Practice</w:t>
      </w:r>
    </w:p>
    <w:p xmlns:wp14="http://schemas.microsoft.com/office/word/2010/wordml" w:rsidP="0153A25B" wp14:paraId="4CE714F4" wp14:textId="3667C5E9">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2: Practical Example of Principles in Practice – Robyn’s Personal Health Budget</w:t>
      </w:r>
    </w:p>
    <w:p xmlns:wp14="http://schemas.microsoft.com/office/word/2010/wordml" w:rsidP="0153A25B" wp14:paraId="1105CC32" wp14:textId="0B016835">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Task 3: Self-Reflection on the Application of Health and Social Care Principles</w:t>
      </w:r>
    </w:p>
    <w:p xmlns:wp14="http://schemas.microsoft.com/office/word/2010/wordml" w:rsidP="0153A25B" wp14:paraId="32104EF6" wp14:textId="413222D6">
      <w:pPr>
        <w:pStyle w:val="Heading1"/>
        <w:spacing w:line="360" w:lineRule="auto"/>
        <w:jc w:val="both"/>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pPr>
      <w:r w:rsidRPr="0153A25B" w:rsidR="671DC62A">
        <w:rPr>
          <w:rFonts w:ascii="Arial" w:hAnsi="Arial" w:eastAsia="Arial" w:cs="Arial" w:asciiTheme="minorAscii" w:hAnsiTheme="minorAscii" w:eastAsiaTheme="minorAscii" w:cstheme="minorAscii"/>
          <w:b w:val="1"/>
          <w:bCs w:val="1"/>
          <w:noProof w:val="0"/>
          <w:color w:val="156082" w:themeColor="accent1" w:themeTint="FF" w:themeShade="FF"/>
          <w:sz w:val="22"/>
          <w:szCs w:val="22"/>
          <w:lang w:val="en-US"/>
        </w:rPr>
        <w:t>Conclusion</w:t>
      </w:r>
    </w:p>
    <w:p xmlns:wp14="http://schemas.microsoft.com/office/word/2010/wordml" w:rsidP="0153A25B" wp14:paraId="5B67F64B" wp14:textId="29623EEB">
      <w:pPr>
        <w:pStyle w:val="Normal"/>
        <w:spacing w:line="360" w:lineRule="auto"/>
        <w:jc w:val="both"/>
        <w:rPr>
          <w:b w:val="1"/>
          <w:bCs w:val="1"/>
          <w:noProof w:val="0"/>
          <w:color w:val="156082" w:themeColor="accent1" w:themeTint="FF" w:themeShade="FF"/>
          <w:sz w:val="22"/>
          <w:szCs w:val="22"/>
          <w:lang w:val="en-US"/>
        </w:rPr>
      </w:pPr>
      <w:r w:rsidRPr="04C97666" w:rsidR="671DC62A">
        <w:rPr>
          <w:b w:val="1"/>
          <w:bCs w:val="1"/>
          <w:noProof w:val="0"/>
          <w:color w:val="155F81"/>
          <w:sz w:val="22"/>
          <w:szCs w:val="22"/>
          <w:lang w:val="en-US"/>
        </w:rPr>
        <w:t>References</w:t>
      </w:r>
    </w:p>
    <w:p w:rsidR="04C97666" w:rsidP="04C97666" w:rsidRDefault="04C97666" w14:paraId="56C51C07" w14:textId="5E596E4C">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635DE209" w14:textId="57D1A21C">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6A711DE4" w14:textId="77657142">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1C1F0486" w14:textId="40A75E8D">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7C948F5B" w14:textId="69018CC3">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5501AE95" w14:textId="4E791A2A">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6B233EF2" w14:textId="41BF2846">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2259088E" w14:textId="3B289E4F">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3BCBA79F" w14:textId="7C17C146">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08449AFB" w14:textId="2A13FF19">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p>
    <w:p w:rsidR="04C97666" w:rsidP="04C97666" w:rsidRDefault="04C97666" w14:paraId="42E47A17" w14:textId="3377F781">
      <w:pPr>
        <w:pStyle w:val="Normal"/>
        <w:rPr>
          <w:noProof w:val="0"/>
          <w:lang w:val="en-US"/>
        </w:rPr>
      </w:pPr>
    </w:p>
    <w:p w:rsidR="04C97666" w:rsidP="04C97666" w:rsidRDefault="04C97666" w14:paraId="4D7AC664" w14:textId="523CFA62">
      <w:pPr>
        <w:pStyle w:val="Normal"/>
        <w:rPr>
          <w:noProof w:val="0"/>
          <w:lang w:val="en-US"/>
        </w:rPr>
      </w:pPr>
    </w:p>
    <w:p w:rsidR="04C97666" w:rsidP="04C97666" w:rsidRDefault="04C97666" w14:paraId="016A178F" w14:textId="1988387F">
      <w:pPr>
        <w:pStyle w:val="Normal"/>
        <w:rPr>
          <w:noProof w:val="0"/>
          <w:lang w:val="en-US"/>
        </w:rPr>
      </w:pPr>
    </w:p>
    <w:p w:rsidR="04C97666" w:rsidP="04C97666" w:rsidRDefault="04C97666" w14:paraId="4C1FBC86" w14:textId="1136BDDA">
      <w:pPr>
        <w:pStyle w:val="Normal"/>
        <w:rPr>
          <w:noProof w:val="0"/>
          <w:lang w:val="en-US"/>
        </w:rPr>
      </w:pPr>
    </w:p>
    <w:p xmlns:wp14="http://schemas.microsoft.com/office/word/2010/wordml" w:rsidP="0153A25B" wp14:paraId="2B105ED0" wp14:textId="3CAC0C63">
      <w:pPr>
        <w:pStyle w:val="Heading2"/>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7D10099">
        <w:rPr>
          <w:rFonts w:ascii="Arial" w:hAnsi="Arial" w:eastAsia="Arial" w:cs="Arial" w:asciiTheme="minorAscii" w:hAnsiTheme="minorAscii" w:eastAsiaTheme="minorAscii" w:cstheme="minorAscii"/>
          <w:b w:val="1"/>
          <w:bCs w:val="1"/>
          <w:noProof w:val="0"/>
          <w:sz w:val="22"/>
          <w:szCs w:val="22"/>
          <w:lang w:val="en-US"/>
        </w:rPr>
        <w:t>Introduction</w:t>
      </w:r>
    </w:p>
    <w:p xmlns:wp14="http://schemas.microsoft.com/office/word/2010/wordml" w:rsidP="04C97666" wp14:paraId="5D58D844" wp14:textId="67A0294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2EEB5E6A">
        <w:rPr>
          <w:rFonts w:ascii="Arial" w:hAnsi="Arial" w:eastAsia="Arial" w:cs="Arial" w:asciiTheme="minorAscii" w:hAnsiTheme="minorAscii" w:eastAsiaTheme="minorAscii" w:cstheme="minorAscii"/>
          <w:noProof w:val="0"/>
          <w:sz w:val="22"/>
          <w:szCs w:val="22"/>
          <w:lang w:val="en-US"/>
        </w:rPr>
        <w:t xml:space="preserve">The principles of health and social care practice underpin the provision of high quality, </w:t>
      </w:r>
      <w:r w:rsidRPr="04C97666" w:rsidR="5E8A0D2F">
        <w:rPr>
          <w:rFonts w:ascii="Arial" w:hAnsi="Arial" w:eastAsia="Arial" w:cs="Arial" w:asciiTheme="minorAscii" w:hAnsiTheme="minorAscii" w:eastAsiaTheme="minorAscii" w:cstheme="minorAscii"/>
          <w:noProof w:val="0"/>
          <w:sz w:val="22"/>
          <w:szCs w:val="22"/>
          <w:lang w:val="en-US"/>
        </w:rPr>
        <w:t>safe,</w:t>
      </w:r>
      <w:r w:rsidRPr="04C97666" w:rsidR="2EEB5E6A">
        <w:rPr>
          <w:rFonts w:ascii="Arial" w:hAnsi="Arial" w:eastAsia="Arial" w:cs="Arial" w:asciiTheme="minorAscii" w:hAnsiTheme="minorAscii" w:eastAsiaTheme="minorAscii" w:cstheme="minorAscii"/>
          <w:noProof w:val="0"/>
          <w:sz w:val="22"/>
          <w:szCs w:val="22"/>
          <w:lang w:val="en-US"/>
        </w:rPr>
        <w:t xml:space="preserve"> and effective working to address the needs of individuals. These principles help to ensure that people are treated with dignity, </w:t>
      </w:r>
      <w:r w:rsidRPr="04C97666" w:rsidR="2EEB5E6A">
        <w:rPr>
          <w:rFonts w:ascii="Arial" w:hAnsi="Arial" w:eastAsia="Arial" w:cs="Arial" w:asciiTheme="minorAscii" w:hAnsiTheme="minorAscii" w:eastAsiaTheme="minorAscii" w:cstheme="minorAscii"/>
          <w:noProof w:val="0"/>
          <w:sz w:val="22"/>
          <w:szCs w:val="22"/>
          <w:lang w:val="en-US"/>
        </w:rPr>
        <w:t>respect</w:t>
      </w:r>
      <w:r w:rsidRPr="04C97666" w:rsidR="2EEB5E6A">
        <w:rPr>
          <w:rFonts w:ascii="Arial" w:hAnsi="Arial" w:eastAsia="Arial" w:cs="Arial" w:asciiTheme="minorAscii" w:hAnsiTheme="minorAscii" w:eastAsiaTheme="minorAscii" w:cstheme="minorAscii"/>
          <w:noProof w:val="0"/>
          <w:sz w:val="22"/>
          <w:szCs w:val="22"/>
          <w:lang w:val="en-US"/>
        </w:rPr>
        <w:t xml:space="preserve"> and compassion and that their wellbeing, independence and quality of life are promoted (Department of Health and Social Care, 2014). The modern working practices of health and social care include ensuring that the individual is at the heart of the care that is provided, working collaboratively with others and making decisions </w:t>
      </w:r>
      <w:r w:rsidRPr="04C97666" w:rsidR="2EEB5E6A">
        <w:rPr>
          <w:rFonts w:ascii="Arial" w:hAnsi="Arial" w:eastAsia="Arial" w:cs="Arial" w:asciiTheme="minorAscii" w:hAnsiTheme="minorAscii" w:eastAsiaTheme="minorAscii" w:cstheme="minorAscii"/>
          <w:noProof w:val="0"/>
          <w:sz w:val="22"/>
          <w:szCs w:val="22"/>
          <w:lang w:val="en-US"/>
        </w:rPr>
        <w:t>in accordance with</w:t>
      </w:r>
      <w:r w:rsidRPr="04C97666" w:rsidR="2EEB5E6A">
        <w:rPr>
          <w:rFonts w:ascii="Arial" w:hAnsi="Arial" w:eastAsia="Arial" w:cs="Arial" w:asciiTheme="minorAscii" w:hAnsiTheme="minorAscii" w:eastAsiaTheme="minorAscii" w:cstheme="minorAscii"/>
          <w:noProof w:val="0"/>
          <w:sz w:val="22"/>
          <w:szCs w:val="22"/>
          <w:lang w:val="en-US"/>
        </w:rPr>
        <w:t xml:space="preserve"> ethical principles and professional standards (NHS England, 2023). </w:t>
      </w:r>
    </w:p>
    <w:p xmlns:wp14="http://schemas.microsoft.com/office/word/2010/wordml" w:rsidP="04C97666" wp14:paraId="718B8041" wp14:textId="1D74C2E4">
      <w:pPr>
        <w:pStyle w:val="Normal"/>
        <w:keepNext w:val="0"/>
        <w:keepLines w:val="0"/>
        <w:spacing w:line="360" w:lineRule="auto"/>
      </w:pPr>
      <w:r w:rsidRPr="04C97666" w:rsidR="2EEB5E6A">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64A41C45" wp14:textId="3FBDAA96">
      <w:pPr>
        <w:pStyle w:val="Normal"/>
        <w:keepNext w:val="0"/>
        <w:keepLines w:val="0"/>
        <w:spacing w:line="360" w:lineRule="auto"/>
      </w:pPr>
      <w:r w:rsidRPr="04C97666" w:rsidR="2EEB5E6A">
        <w:rPr>
          <w:rFonts w:ascii="Arial" w:hAnsi="Arial" w:eastAsia="Arial" w:cs="Arial" w:asciiTheme="minorAscii" w:hAnsiTheme="minorAscii" w:eastAsiaTheme="minorAscii" w:cstheme="minorAscii"/>
          <w:noProof w:val="0"/>
          <w:sz w:val="22"/>
          <w:szCs w:val="22"/>
          <w:lang w:val="en-US"/>
        </w:rPr>
        <w:t>This report will look at 3 aspects of health and social care practice; person-</w:t>
      </w:r>
      <w:r w:rsidRPr="04C97666" w:rsidR="2EEB5E6A">
        <w:rPr>
          <w:rFonts w:ascii="Arial" w:hAnsi="Arial" w:eastAsia="Arial" w:cs="Arial" w:asciiTheme="minorAscii" w:hAnsiTheme="minorAscii" w:eastAsiaTheme="minorAscii" w:cstheme="minorAscii"/>
          <w:noProof w:val="0"/>
          <w:sz w:val="22"/>
          <w:szCs w:val="22"/>
          <w:lang w:val="en-US"/>
        </w:rPr>
        <w:t>centred</w:t>
      </w:r>
      <w:r w:rsidRPr="04C97666" w:rsidR="2EEB5E6A">
        <w:rPr>
          <w:rFonts w:ascii="Arial" w:hAnsi="Arial" w:eastAsia="Arial" w:cs="Arial" w:asciiTheme="minorAscii" w:hAnsiTheme="minorAscii" w:eastAsiaTheme="minorAscii" w:cstheme="minorAscii"/>
          <w:noProof w:val="0"/>
          <w:sz w:val="22"/>
          <w:szCs w:val="22"/>
          <w:lang w:val="en-US"/>
        </w:rPr>
        <w:t xml:space="preserve"> care, partnership </w:t>
      </w:r>
      <w:r w:rsidRPr="04C97666" w:rsidR="2EEB5E6A">
        <w:rPr>
          <w:rFonts w:ascii="Arial" w:hAnsi="Arial" w:eastAsia="Arial" w:cs="Arial" w:asciiTheme="minorAscii" w:hAnsiTheme="minorAscii" w:eastAsiaTheme="minorAscii" w:cstheme="minorAscii"/>
          <w:noProof w:val="0"/>
          <w:sz w:val="22"/>
          <w:szCs w:val="22"/>
          <w:lang w:val="en-US"/>
        </w:rPr>
        <w:t>working</w:t>
      </w:r>
      <w:r w:rsidRPr="04C97666" w:rsidR="2EEB5E6A">
        <w:rPr>
          <w:rFonts w:ascii="Arial" w:hAnsi="Arial" w:eastAsia="Arial" w:cs="Arial" w:asciiTheme="minorAscii" w:hAnsiTheme="minorAscii" w:eastAsiaTheme="minorAscii" w:cstheme="minorAscii"/>
          <w:noProof w:val="0"/>
          <w:sz w:val="22"/>
          <w:szCs w:val="22"/>
          <w:lang w:val="en-US"/>
        </w:rPr>
        <w:t xml:space="preserve"> and ethics. It will explain each </w:t>
      </w:r>
      <w:r w:rsidRPr="04C97666" w:rsidR="2EEB5E6A">
        <w:rPr>
          <w:rFonts w:ascii="Arial" w:hAnsi="Arial" w:eastAsia="Arial" w:cs="Arial" w:asciiTheme="minorAscii" w:hAnsiTheme="minorAscii" w:eastAsiaTheme="minorAscii" w:cstheme="minorAscii"/>
          <w:noProof w:val="0"/>
          <w:sz w:val="22"/>
          <w:szCs w:val="22"/>
          <w:lang w:val="en-US"/>
        </w:rPr>
        <w:t>principle;</w:t>
      </w:r>
      <w:r w:rsidRPr="04C97666" w:rsidR="2EEB5E6A">
        <w:rPr>
          <w:rFonts w:ascii="Arial" w:hAnsi="Arial" w:eastAsia="Arial" w:cs="Arial" w:asciiTheme="minorAscii" w:hAnsiTheme="minorAscii" w:eastAsiaTheme="minorAscii" w:cstheme="minorAscii"/>
          <w:noProof w:val="0"/>
          <w:sz w:val="22"/>
          <w:szCs w:val="22"/>
          <w:lang w:val="en-US"/>
        </w:rPr>
        <w:t xml:space="preserve"> explain why it is important in health and social care </w:t>
      </w:r>
      <w:r w:rsidRPr="04C97666" w:rsidR="2EEB5E6A">
        <w:rPr>
          <w:rFonts w:ascii="Arial" w:hAnsi="Arial" w:eastAsia="Arial" w:cs="Arial" w:asciiTheme="minorAscii" w:hAnsiTheme="minorAscii" w:eastAsiaTheme="minorAscii" w:cstheme="minorAscii"/>
          <w:noProof w:val="0"/>
          <w:sz w:val="22"/>
          <w:szCs w:val="22"/>
          <w:lang w:val="en-US"/>
        </w:rPr>
        <w:t>provision</w:t>
      </w:r>
      <w:r w:rsidRPr="04C97666" w:rsidR="2EEB5E6A">
        <w:rPr>
          <w:rFonts w:ascii="Arial" w:hAnsi="Arial" w:eastAsia="Arial" w:cs="Arial" w:asciiTheme="minorAscii" w:hAnsiTheme="minorAscii" w:eastAsiaTheme="minorAscii" w:cstheme="minorAscii"/>
          <w:noProof w:val="0"/>
          <w:sz w:val="22"/>
          <w:szCs w:val="22"/>
          <w:lang w:val="en-US"/>
        </w:rPr>
        <w:t xml:space="preserve"> and discuss the benefits and issues that arise when implementing each of these approaches. The report will also examine the principles underpinned by </w:t>
      </w:r>
      <w:r w:rsidRPr="04C97666" w:rsidR="2EEB5E6A">
        <w:rPr>
          <w:rFonts w:ascii="Arial" w:hAnsi="Arial" w:eastAsia="Arial" w:cs="Arial" w:asciiTheme="minorAscii" w:hAnsiTheme="minorAscii" w:eastAsiaTheme="minorAscii" w:cstheme="minorAscii"/>
          <w:noProof w:val="0"/>
          <w:sz w:val="22"/>
          <w:szCs w:val="22"/>
          <w:lang w:val="en-US"/>
        </w:rPr>
        <w:t>appropriate theories</w:t>
      </w:r>
      <w:r w:rsidRPr="04C97666" w:rsidR="2EEB5E6A">
        <w:rPr>
          <w:rFonts w:ascii="Arial" w:hAnsi="Arial" w:eastAsia="Arial" w:cs="Arial" w:asciiTheme="minorAscii" w:hAnsiTheme="minorAscii" w:eastAsiaTheme="minorAscii" w:cstheme="minorAscii"/>
          <w:noProof w:val="0"/>
          <w:sz w:val="22"/>
          <w:szCs w:val="22"/>
          <w:lang w:val="en-US"/>
        </w:rPr>
        <w:t xml:space="preserve"> and legislation and policy frameworks, such as the Care Act 2014 and the Health and Care Act 2022 (Department of Health and Social Care, 2014; UK Government, 2022). </w:t>
      </w:r>
    </w:p>
    <w:p xmlns:wp14="http://schemas.microsoft.com/office/word/2010/wordml" w:rsidP="04C97666" wp14:paraId="450ADDAD" wp14:textId="12F52A2E">
      <w:pPr>
        <w:pStyle w:val="Normal"/>
        <w:keepNext w:val="0"/>
        <w:keepLines w:val="0"/>
        <w:spacing w:line="360" w:lineRule="auto"/>
      </w:pPr>
      <w:r w:rsidRPr="04C97666" w:rsidR="2EEB5E6A">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1F8ADED8" wp14:textId="39EADE3D">
      <w:pPr>
        <w:pStyle w:val="Normal"/>
        <w:keepNext w:val="0"/>
        <w:keepLines w:val="0"/>
        <w:spacing w:line="360" w:lineRule="auto"/>
      </w:pPr>
      <w:r w:rsidRPr="04C97666" w:rsidR="2EEB5E6A">
        <w:rPr>
          <w:rFonts w:ascii="Arial" w:hAnsi="Arial" w:eastAsia="Arial" w:cs="Arial" w:asciiTheme="minorAscii" w:hAnsiTheme="minorAscii" w:eastAsiaTheme="minorAscii" w:cstheme="minorAscii"/>
          <w:noProof w:val="0"/>
          <w:sz w:val="22"/>
          <w:szCs w:val="22"/>
          <w:lang w:val="en-US"/>
        </w:rPr>
        <w:t>The case study of a tetraplegic woman called Robyn, who successfully implemented a Personal Health Budget that enabled her to have a greater say in managing her care, to become more independent and improve her quality of life, is used as an example to illustrate how these principles are put into practice.</w:t>
      </w:r>
    </w:p>
    <w:p xmlns:wp14="http://schemas.microsoft.com/office/word/2010/wordml" w:rsidP="04C97666" wp14:paraId="2EE96692" wp14:textId="1156BF8B">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2C5812DE">
        <w:rPr>
          <w:rFonts w:ascii="Arial" w:hAnsi="Arial" w:eastAsia="Arial" w:cs="Arial" w:asciiTheme="minorAscii" w:hAnsiTheme="minorAscii" w:eastAsiaTheme="minorAscii" w:cstheme="minorAscii"/>
          <w:b w:val="1"/>
          <w:bCs w:val="1"/>
          <w:noProof w:val="0"/>
          <w:sz w:val="22"/>
          <w:szCs w:val="22"/>
          <w:lang w:val="en-US"/>
        </w:rPr>
        <w:t>Task 1: Reflection on the Importance of Principles in Health and Social Care Practice</w:t>
      </w:r>
    </w:p>
    <w:p xmlns:wp14="http://schemas.microsoft.com/office/word/2010/wordml" w:rsidP="04C97666" wp14:paraId="3AD77007" wp14:textId="5A3F2B80">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There are some key principles that guide health and social care professionals to deliver safe,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effective,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w:t>
      </w:r>
      <w:bookmarkStart w:name="_Int_zI2U7BiN" w:id="1432581120"/>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high quality</w:t>
      </w:r>
      <w:bookmarkEnd w:id="1432581120"/>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The three basic elements of person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partnership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working</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ethics. The principles are the foundations of legislation, policy and standards in the health and social care system in the UK. </w:t>
      </w:r>
    </w:p>
    <w:p xmlns:wp14="http://schemas.microsoft.com/office/word/2010/wordml" w:rsidP="04C97666" wp14:paraId="0E80D1B7" wp14:textId="2DD9EE55">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641BE6CB" wp14:textId="57A2461E">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Person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is a way of working which involves an individual in the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of their decision making and care planning. It acknowledges people as experts on their own lives and them to be central to decisions around care and support (NHS England, 2023). Person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is important because it can help to support dignity, independence,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choice,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wellbeing. People are more likely to receive better services and outcomes when they have more choices about their service. There are however scarce resources, staffing issues and various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organisational</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constraints that can pose limitations on the extent to which person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can be put in place, making it a challenge. </w:t>
      </w:r>
    </w:p>
    <w:p xmlns:wp14="http://schemas.microsoft.com/office/word/2010/wordml" w:rsidP="04C97666" wp14:paraId="32A86CC0" wp14:textId="094CD059">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3FFAF53A" wp14:textId="0D1B2602">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Partnership working involves working with service users,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families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carers alongside professionals from other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organisations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to reach common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objectives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(Department of Health and Social Care, 2022). Effective </w:t>
      </w:r>
      <w:bookmarkStart w:name="_Int_4KppipVM" w:id="319757893"/>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partnership working</w:t>
      </w:r>
      <w:bookmarkEnd w:id="319757893"/>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leads to improved communication, less duplication of services,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and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better delivery of holistic care. It will enable professionals to exchange their knowledge and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organise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services better. But issues can occur because of the different priorities of the professionals, communication breakdown, and problems with transferring information between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organisations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22B37531" wp14:textId="53581B73">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4A22BF07" wp14:textId="630C1B79">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Ethics is the use of moral values to direct the professional conduct and decision-making of a professional. The four key ethical principles are autonomy, beneficence, non-maleficence, and justice (Beauchamp and Childress, 2019). Ethical practice is about treating people fairly, with dignity and respect and protecting their rights. It also helps to take decisions and safeguard against vulnerable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people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Difficult situations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arise when professionals are called upon to make moral decisions due to the competing issues of individual choice and safety or when resources are scarce. </w:t>
      </w:r>
    </w:p>
    <w:p xmlns:wp14="http://schemas.microsoft.com/office/word/2010/wordml" w:rsidP="04C97666" wp14:paraId="5A819010" wp14:textId="5FA082FF">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08FEA19C" wp14:textId="1C8E67BE">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These principles can be related to important theories. As shown in Maslow's Hierarchy of Needs, people must satisfy their basic physiological and safety needs first before they could move to higher levels of needs like belonging, esteem and self-</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actualisation</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(Maslow, 1943). Person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centred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care helps this happen as well, by not only meeting physical needs, but also addressing individual goals and aspirations. The Ecological Systems Theory by Bronfenbrenner emphasizes that a person's wellbeing is affected by several interconnected systems, family and professionals and a wider society (Bronfenbrenner, 1979). Partnership working is based on this and involves the collaboration between these different systems to deliver </w:t>
      </w:r>
      <w:r w:rsidRPr="04C97666" w:rsidR="26732112">
        <w:rPr>
          <w:rFonts w:ascii="Arial" w:hAnsi="Arial" w:eastAsia="Arial" w:cs="Arial" w:asciiTheme="minorAscii" w:hAnsiTheme="minorAscii" w:eastAsiaTheme="minorAscii" w:cstheme="minorAscii"/>
          <w:b w:val="0"/>
          <w:bCs w:val="0"/>
          <w:noProof w:val="0"/>
          <w:color w:val="auto"/>
          <w:sz w:val="22"/>
          <w:szCs w:val="22"/>
          <w:lang w:val="en-US"/>
        </w:rPr>
        <w:t>coordinated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support. </w:t>
      </w:r>
    </w:p>
    <w:p xmlns:wp14="http://schemas.microsoft.com/office/word/2010/wordml" w:rsidP="04C97666" wp14:paraId="4DD4F0BB" wp14:textId="60B70BDD">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w:t>
      </w:r>
    </w:p>
    <w:p xmlns:wp14="http://schemas.microsoft.com/office/word/2010/wordml" w:rsidP="04C97666" wp14:paraId="2FB4D65E" wp14:textId="111DB4CF">
      <w:pPr>
        <w:pStyle w:val="Heading1"/>
        <w:keepNext w:val="0"/>
        <w:keepLines w:val="0"/>
        <w:spacing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These principles are further strengthened by relevant legislation and policy. Wellbeing,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choice</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control are at the heart of the Care Act 2014 and care is </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personalised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to the needs of the adult (Department of Health and Social Care, 2014). Similarly, the Health and Care Act 2022 </w:t>
      </w:r>
      <w:r w:rsidRPr="04C97666" w:rsidR="005C0E85">
        <w:rPr>
          <w:rFonts w:ascii="Arial" w:hAnsi="Arial" w:eastAsia="Arial" w:cs="Arial" w:asciiTheme="minorAscii" w:hAnsiTheme="minorAscii" w:eastAsiaTheme="minorAscii" w:cstheme="minorAscii"/>
          <w:b w:val="0"/>
          <w:bCs w:val="0"/>
          <w:noProof w:val="0"/>
          <w:color w:val="auto"/>
          <w:sz w:val="22"/>
          <w:szCs w:val="22"/>
          <w:lang w:val="en-US"/>
        </w:rPr>
        <w:t>champions</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the integration of health and social care services, with a view for better working together - in this instance to achieve better outcomes (Department of Health and Social Care, 2022). These principles, theories and policies ensure that care is responsive, </w:t>
      </w:r>
      <w:r w:rsidRPr="04C97666" w:rsidR="54EDC0FF">
        <w:rPr>
          <w:rFonts w:ascii="Arial" w:hAnsi="Arial" w:eastAsia="Arial" w:cs="Arial" w:asciiTheme="minorAscii" w:hAnsiTheme="minorAscii" w:eastAsiaTheme="minorAscii" w:cstheme="minorAscii"/>
          <w:b w:val="0"/>
          <w:bCs w:val="0"/>
          <w:noProof w:val="0"/>
          <w:color w:val="auto"/>
          <w:sz w:val="22"/>
          <w:szCs w:val="22"/>
          <w:lang w:val="en-US"/>
        </w:rPr>
        <w:t>coordinated</w:t>
      </w:r>
      <w:r w:rsidRPr="04C97666" w:rsidR="37FF04E7">
        <w:rPr>
          <w:rFonts w:ascii="Arial" w:hAnsi="Arial" w:eastAsia="Arial" w:cs="Arial" w:asciiTheme="minorAscii" w:hAnsiTheme="minorAscii" w:eastAsiaTheme="minorAscii" w:cstheme="minorAscii"/>
          <w:b w:val="0"/>
          <w:bCs w:val="0"/>
          <w:noProof w:val="0"/>
          <w:color w:val="auto"/>
          <w:sz w:val="22"/>
          <w:szCs w:val="22"/>
          <w:lang w:val="en-US"/>
        </w:rPr>
        <w:t xml:space="preserve"> and ethically delivered, helping people to live the best lives possible.</w:t>
      </w:r>
    </w:p>
    <w:p xmlns:wp14="http://schemas.microsoft.com/office/word/2010/wordml" w:rsidP="04C97666" wp14:paraId="739D9F5D" wp14:textId="3FEBDA57">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39EE52C7">
        <w:rPr>
          <w:rFonts w:ascii="Arial" w:hAnsi="Arial" w:eastAsia="Arial" w:cs="Arial" w:asciiTheme="minorAscii" w:hAnsiTheme="minorAscii" w:eastAsiaTheme="minorAscii" w:cstheme="minorAscii"/>
          <w:b w:val="1"/>
          <w:bCs w:val="1"/>
          <w:noProof w:val="0"/>
          <w:sz w:val="22"/>
          <w:szCs w:val="22"/>
          <w:lang w:val="en-US"/>
        </w:rPr>
        <w:t>Task 2: Practical Example of Principles in Practice – Robyn’s Personal Health Budget</w:t>
      </w:r>
    </w:p>
    <w:p xmlns:wp14="http://schemas.microsoft.com/office/word/2010/wordml" w:rsidP="04C97666" wp14:paraId="592645C2" wp14:textId="1A75218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bookmarkStart w:name="_Int_uyZhTY8w" w:id="1027230888"/>
      <w:r w:rsidRPr="04C97666" w:rsidR="50B2B9A8">
        <w:rPr>
          <w:rFonts w:ascii="Arial" w:hAnsi="Arial" w:eastAsia="Arial" w:cs="Arial" w:asciiTheme="minorAscii" w:hAnsiTheme="minorAscii" w:eastAsiaTheme="minorAscii" w:cstheme="minorAscii"/>
          <w:noProof w:val="0"/>
          <w:sz w:val="22"/>
          <w:szCs w:val="22"/>
          <w:lang w:val="en-US"/>
        </w:rPr>
        <w:t>The case of Robyn</w:t>
      </w:r>
      <w:bookmarkEnd w:id="1027230888"/>
      <w:r w:rsidRPr="04C97666" w:rsidR="50B2B9A8">
        <w:rPr>
          <w:rFonts w:ascii="Arial" w:hAnsi="Arial" w:eastAsia="Arial" w:cs="Arial" w:asciiTheme="minorAscii" w:hAnsiTheme="minorAscii" w:eastAsiaTheme="minorAscii" w:cstheme="minorAscii"/>
          <w:noProof w:val="0"/>
          <w:sz w:val="22"/>
          <w:szCs w:val="22"/>
          <w:lang w:val="en-US"/>
        </w:rPr>
        <w:t xml:space="preserve"> </w:t>
      </w:r>
      <w:r w:rsidRPr="04C97666" w:rsidR="50B2B9A8">
        <w:rPr>
          <w:rFonts w:ascii="Arial" w:hAnsi="Arial" w:eastAsia="Arial" w:cs="Arial" w:asciiTheme="minorAscii" w:hAnsiTheme="minorAscii" w:eastAsiaTheme="minorAscii" w:cstheme="minorAscii"/>
          <w:noProof w:val="0"/>
          <w:sz w:val="22"/>
          <w:szCs w:val="22"/>
          <w:lang w:val="en-US"/>
        </w:rPr>
        <w:t>demonstrates</w:t>
      </w:r>
      <w:r w:rsidRPr="04C97666" w:rsidR="50B2B9A8">
        <w:rPr>
          <w:rFonts w:ascii="Arial" w:hAnsi="Arial" w:eastAsia="Arial" w:cs="Arial" w:asciiTheme="minorAscii" w:hAnsiTheme="minorAscii" w:eastAsiaTheme="minorAscii" w:cstheme="minorAscii"/>
          <w:noProof w:val="0"/>
          <w:sz w:val="22"/>
          <w:szCs w:val="22"/>
          <w:lang w:val="en-US"/>
        </w:rPr>
        <w:t xml:space="preserve"> the principles of person-</w:t>
      </w:r>
      <w:r w:rsidRPr="04C97666" w:rsidR="50B2B9A8">
        <w:rPr>
          <w:rFonts w:ascii="Arial" w:hAnsi="Arial" w:eastAsia="Arial" w:cs="Arial" w:asciiTheme="minorAscii" w:hAnsiTheme="minorAscii" w:eastAsiaTheme="minorAscii" w:cstheme="minorAscii"/>
          <w:noProof w:val="0"/>
          <w:sz w:val="22"/>
          <w:szCs w:val="22"/>
          <w:lang w:val="en-US"/>
        </w:rPr>
        <w:t>centred</w:t>
      </w:r>
      <w:r w:rsidRPr="04C97666" w:rsidR="50B2B9A8">
        <w:rPr>
          <w:rFonts w:ascii="Arial" w:hAnsi="Arial" w:eastAsia="Arial" w:cs="Arial" w:asciiTheme="minorAscii" w:hAnsiTheme="minorAscii" w:eastAsiaTheme="minorAscii" w:cstheme="minorAscii"/>
          <w:noProof w:val="0"/>
          <w:sz w:val="22"/>
          <w:szCs w:val="22"/>
          <w:lang w:val="en-US"/>
        </w:rPr>
        <w:t xml:space="preserve"> care, partnership </w:t>
      </w:r>
      <w:r w:rsidRPr="04C97666" w:rsidR="50B2B9A8">
        <w:rPr>
          <w:rFonts w:ascii="Arial" w:hAnsi="Arial" w:eastAsia="Arial" w:cs="Arial" w:asciiTheme="minorAscii" w:hAnsiTheme="minorAscii" w:eastAsiaTheme="minorAscii" w:cstheme="minorAscii"/>
          <w:noProof w:val="0"/>
          <w:sz w:val="22"/>
          <w:szCs w:val="22"/>
          <w:lang w:val="en-US"/>
        </w:rPr>
        <w:t>working,</w:t>
      </w:r>
      <w:r w:rsidRPr="04C97666" w:rsidR="50B2B9A8">
        <w:rPr>
          <w:rFonts w:ascii="Arial" w:hAnsi="Arial" w:eastAsia="Arial" w:cs="Arial" w:asciiTheme="minorAscii" w:hAnsiTheme="minorAscii" w:eastAsiaTheme="minorAscii" w:cstheme="minorAscii"/>
          <w:noProof w:val="0"/>
          <w:sz w:val="22"/>
          <w:szCs w:val="22"/>
          <w:lang w:val="en-US"/>
        </w:rPr>
        <w:t xml:space="preserve"> and ethical practice in relation to health and social care in the UK. She was injured in her spine when she was 21, leaving her tetraplegic and needing 24-hour care. Her care was first received from a specialist agency funded by Continuing Healthcare (CHC) and the local authority. Despite having basic needs and wants met, issues arose because of lack of staff, frequent staff </w:t>
      </w:r>
      <w:r w:rsidRPr="04C97666" w:rsidR="50B2B9A8">
        <w:rPr>
          <w:rFonts w:ascii="Arial" w:hAnsi="Arial" w:eastAsia="Arial" w:cs="Arial" w:asciiTheme="minorAscii" w:hAnsiTheme="minorAscii" w:eastAsiaTheme="minorAscii" w:cstheme="minorAscii"/>
          <w:noProof w:val="0"/>
          <w:sz w:val="22"/>
          <w:szCs w:val="22"/>
          <w:lang w:val="en-US"/>
        </w:rPr>
        <w:t>changes</w:t>
      </w:r>
      <w:r w:rsidRPr="04C97666" w:rsidR="50B2B9A8">
        <w:rPr>
          <w:rFonts w:ascii="Arial" w:hAnsi="Arial" w:eastAsia="Arial" w:cs="Arial" w:asciiTheme="minorAscii" w:hAnsiTheme="minorAscii" w:eastAsiaTheme="minorAscii" w:cstheme="minorAscii"/>
          <w:noProof w:val="0"/>
          <w:sz w:val="22"/>
          <w:szCs w:val="22"/>
          <w:lang w:val="en-US"/>
        </w:rPr>
        <w:t xml:space="preserve"> and lack of continuity in care. In 2014, a total of 36 different personal assistants provided support for her, and this made it challenging to </w:t>
      </w:r>
      <w:r w:rsidRPr="04C97666" w:rsidR="50B2B9A8">
        <w:rPr>
          <w:rFonts w:ascii="Arial" w:hAnsi="Arial" w:eastAsia="Arial" w:cs="Arial" w:asciiTheme="minorAscii" w:hAnsiTheme="minorAscii" w:eastAsiaTheme="minorAscii" w:cstheme="minorAscii"/>
          <w:noProof w:val="0"/>
          <w:sz w:val="22"/>
          <w:szCs w:val="22"/>
          <w:lang w:val="en-US"/>
        </w:rPr>
        <w:t>maintain</w:t>
      </w:r>
      <w:r w:rsidRPr="04C97666" w:rsidR="50B2B9A8">
        <w:rPr>
          <w:rFonts w:ascii="Arial" w:hAnsi="Arial" w:eastAsia="Arial" w:cs="Arial" w:asciiTheme="minorAscii" w:hAnsiTheme="minorAscii" w:eastAsiaTheme="minorAscii" w:cstheme="minorAscii"/>
          <w:noProof w:val="0"/>
          <w:sz w:val="22"/>
          <w:szCs w:val="22"/>
          <w:lang w:val="en-US"/>
        </w:rPr>
        <w:t xml:space="preserve"> consistency, </w:t>
      </w:r>
      <w:r w:rsidRPr="04C97666" w:rsidR="50B2B9A8">
        <w:rPr>
          <w:rFonts w:ascii="Arial" w:hAnsi="Arial" w:eastAsia="Arial" w:cs="Arial" w:asciiTheme="minorAscii" w:hAnsiTheme="minorAscii" w:eastAsiaTheme="minorAscii" w:cstheme="minorAscii"/>
          <w:noProof w:val="0"/>
          <w:sz w:val="22"/>
          <w:szCs w:val="22"/>
          <w:lang w:val="en-US"/>
        </w:rPr>
        <w:t>independence</w:t>
      </w:r>
      <w:r w:rsidRPr="04C97666" w:rsidR="50B2B9A8">
        <w:rPr>
          <w:rFonts w:ascii="Arial" w:hAnsi="Arial" w:eastAsia="Arial" w:cs="Arial" w:asciiTheme="minorAscii" w:hAnsiTheme="minorAscii" w:eastAsiaTheme="minorAscii" w:cstheme="minorAscii"/>
          <w:noProof w:val="0"/>
          <w:sz w:val="22"/>
          <w:szCs w:val="22"/>
          <w:lang w:val="en-US"/>
        </w:rPr>
        <w:t xml:space="preserve"> and quality of life (NHS England, 2019). </w:t>
      </w:r>
    </w:p>
    <w:p xmlns:wp14="http://schemas.microsoft.com/office/word/2010/wordml" w:rsidP="04C97666" wp14:paraId="70275343" wp14:textId="57C09C0F">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094BCCC8" wp14:textId="734A4769">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In the UK health and social care, there </w:t>
      </w:r>
      <w:r w:rsidRPr="04C97666" w:rsidR="50B2B9A8">
        <w:rPr>
          <w:rFonts w:ascii="Arial" w:hAnsi="Arial" w:eastAsia="Arial" w:cs="Arial" w:asciiTheme="minorAscii" w:hAnsiTheme="minorAscii" w:eastAsiaTheme="minorAscii" w:cstheme="minorAscii"/>
          <w:noProof w:val="0"/>
          <w:sz w:val="22"/>
          <w:szCs w:val="22"/>
          <w:lang w:val="en-US"/>
        </w:rPr>
        <w:t>are</w:t>
      </w:r>
      <w:r w:rsidRPr="04C97666" w:rsidR="50B2B9A8">
        <w:rPr>
          <w:rFonts w:ascii="Arial" w:hAnsi="Arial" w:eastAsia="Arial" w:cs="Arial" w:asciiTheme="minorAscii" w:hAnsiTheme="minorAscii" w:eastAsiaTheme="minorAscii" w:cstheme="minorAscii"/>
          <w:noProof w:val="0"/>
          <w:sz w:val="22"/>
          <w:szCs w:val="22"/>
          <w:lang w:val="en-US"/>
        </w:rPr>
        <w:t xml:space="preserve"> opportunities for partnership working and ethical practice. She was injured in her spine at age 21, making her tetraplegic and in need of 24-hour </w:t>
      </w:r>
      <w:r w:rsidRPr="04C97666" w:rsidR="50B2B9A8">
        <w:rPr>
          <w:rFonts w:ascii="Arial" w:hAnsi="Arial" w:eastAsia="Arial" w:cs="Arial" w:asciiTheme="minorAscii" w:hAnsiTheme="minorAscii" w:eastAsiaTheme="minorAscii" w:cstheme="minorAscii"/>
          <w:noProof w:val="0"/>
          <w:sz w:val="22"/>
          <w:szCs w:val="22"/>
          <w:lang w:val="en-US"/>
        </w:rPr>
        <w:t>assistance</w:t>
      </w:r>
      <w:r w:rsidRPr="04C97666" w:rsidR="50B2B9A8">
        <w:rPr>
          <w:rFonts w:ascii="Arial" w:hAnsi="Arial" w:eastAsia="Arial" w:cs="Arial" w:asciiTheme="minorAscii" w:hAnsiTheme="minorAscii" w:eastAsiaTheme="minorAscii" w:cstheme="minorAscii"/>
          <w:noProof w:val="0"/>
          <w:sz w:val="22"/>
          <w:szCs w:val="22"/>
          <w:lang w:val="en-US"/>
        </w:rPr>
        <w:t xml:space="preserve">. The care provided initially was provided through a specialist agency which was funded by the local authority and Continuing Healthcare (CHC). Staff shortages, staff </w:t>
      </w:r>
      <w:r w:rsidRPr="04C97666" w:rsidR="50B2B9A8">
        <w:rPr>
          <w:rFonts w:ascii="Arial" w:hAnsi="Arial" w:eastAsia="Arial" w:cs="Arial" w:asciiTheme="minorAscii" w:hAnsiTheme="minorAscii" w:eastAsiaTheme="minorAscii" w:cstheme="minorAscii"/>
          <w:noProof w:val="0"/>
          <w:sz w:val="22"/>
          <w:szCs w:val="22"/>
          <w:lang w:val="en-US"/>
        </w:rPr>
        <w:t>turnover</w:t>
      </w:r>
      <w:r w:rsidRPr="04C97666" w:rsidR="50B2B9A8">
        <w:rPr>
          <w:rFonts w:ascii="Arial" w:hAnsi="Arial" w:eastAsia="Arial" w:cs="Arial" w:asciiTheme="minorAscii" w:hAnsiTheme="minorAscii" w:eastAsiaTheme="minorAscii" w:cstheme="minorAscii"/>
          <w:noProof w:val="0"/>
          <w:sz w:val="22"/>
          <w:szCs w:val="22"/>
          <w:lang w:val="en-US"/>
        </w:rPr>
        <w:t xml:space="preserve"> and lack of continuity of care were the problems, although her basic needs had been met. In 2014 she was supported by 36 different personal assistants, this meant that it was difficult to ensure consistency, </w:t>
      </w:r>
      <w:r w:rsidRPr="04C97666" w:rsidR="50B2B9A8">
        <w:rPr>
          <w:rFonts w:ascii="Arial" w:hAnsi="Arial" w:eastAsia="Arial" w:cs="Arial" w:asciiTheme="minorAscii" w:hAnsiTheme="minorAscii" w:eastAsiaTheme="minorAscii" w:cstheme="minorAscii"/>
          <w:noProof w:val="0"/>
          <w:sz w:val="22"/>
          <w:szCs w:val="22"/>
          <w:lang w:val="en-US"/>
        </w:rPr>
        <w:t>independence</w:t>
      </w:r>
      <w:r w:rsidRPr="04C97666" w:rsidR="50B2B9A8">
        <w:rPr>
          <w:rFonts w:ascii="Arial" w:hAnsi="Arial" w:eastAsia="Arial" w:cs="Arial" w:asciiTheme="minorAscii" w:hAnsiTheme="minorAscii" w:eastAsiaTheme="minorAscii" w:cstheme="minorAscii"/>
          <w:noProof w:val="0"/>
          <w:sz w:val="22"/>
          <w:szCs w:val="22"/>
          <w:lang w:val="en-US"/>
        </w:rPr>
        <w:t xml:space="preserve"> and quality of life (NHS England, 2019). </w:t>
      </w:r>
    </w:p>
    <w:p xmlns:wp14="http://schemas.microsoft.com/office/word/2010/wordml" w:rsidP="04C97666" wp14:paraId="06B46663" wp14:textId="6965DB21">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7E94ABF7" wp14:textId="293E9C0E">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Partnership working is a process of working together to achieve good outcomes between professionals, </w:t>
      </w:r>
      <w:r w:rsidRPr="04C97666" w:rsidR="50B2B9A8">
        <w:rPr>
          <w:rFonts w:ascii="Arial" w:hAnsi="Arial" w:eastAsia="Arial" w:cs="Arial" w:asciiTheme="minorAscii" w:hAnsiTheme="minorAscii" w:eastAsiaTheme="minorAscii" w:cstheme="minorAscii"/>
          <w:noProof w:val="0"/>
          <w:sz w:val="22"/>
          <w:szCs w:val="22"/>
          <w:lang w:val="en-US"/>
        </w:rPr>
        <w:t>organisations</w:t>
      </w:r>
      <w:r w:rsidRPr="04C97666" w:rsidR="50B2B9A8">
        <w:rPr>
          <w:rFonts w:ascii="Arial" w:hAnsi="Arial" w:eastAsia="Arial" w:cs="Arial" w:asciiTheme="minorAscii" w:hAnsiTheme="minorAscii" w:eastAsiaTheme="minorAscii" w:cstheme="minorAscii"/>
          <w:noProof w:val="0"/>
          <w:sz w:val="22"/>
          <w:szCs w:val="22"/>
          <w:lang w:val="en-US"/>
        </w:rPr>
        <w:t xml:space="preserve">, service </w:t>
      </w:r>
      <w:r w:rsidRPr="04C97666" w:rsidR="50B2B9A8">
        <w:rPr>
          <w:rFonts w:ascii="Arial" w:hAnsi="Arial" w:eastAsia="Arial" w:cs="Arial" w:asciiTheme="minorAscii" w:hAnsiTheme="minorAscii" w:eastAsiaTheme="minorAscii" w:cstheme="minorAscii"/>
          <w:noProof w:val="0"/>
          <w:sz w:val="22"/>
          <w:szCs w:val="22"/>
          <w:lang w:val="en-US"/>
        </w:rPr>
        <w:t>users</w:t>
      </w:r>
      <w:r w:rsidRPr="04C97666" w:rsidR="50B2B9A8">
        <w:rPr>
          <w:rFonts w:ascii="Arial" w:hAnsi="Arial" w:eastAsia="Arial" w:cs="Arial" w:asciiTheme="minorAscii" w:hAnsiTheme="minorAscii" w:eastAsiaTheme="minorAscii" w:cstheme="minorAscii"/>
          <w:noProof w:val="0"/>
          <w:sz w:val="22"/>
          <w:szCs w:val="22"/>
          <w:lang w:val="en-US"/>
        </w:rPr>
        <w:t xml:space="preserve"> and carers. Robyn needed the involvement of the Continuing Healthcare team, social care services, a PHB nurse, and the Personal Budget Support Service (PBSS) to </w:t>
      </w:r>
      <w:r w:rsidRPr="04C97666" w:rsidR="3C63A09E">
        <w:rPr>
          <w:rFonts w:ascii="Arial" w:hAnsi="Arial" w:eastAsia="Arial" w:cs="Arial" w:asciiTheme="minorAscii" w:hAnsiTheme="minorAscii" w:eastAsiaTheme="minorAscii" w:cstheme="minorAscii"/>
          <w:noProof w:val="0"/>
          <w:sz w:val="22"/>
          <w:szCs w:val="22"/>
          <w:lang w:val="en-US"/>
        </w:rPr>
        <w:t>prepare for</w:t>
      </w:r>
      <w:r w:rsidRPr="04C97666" w:rsidR="50B2B9A8">
        <w:rPr>
          <w:rFonts w:ascii="Arial" w:hAnsi="Arial" w:eastAsia="Arial" w:cs="Arial" w:asciiTheme="minorAscii" w:hAnsiTheme="minorAscii" w:eastAsiaTheme="minorAscii" w:cstheme="minorAscii"/>
          <w:noProof w:val="0"/>
          <w:sz w:val="22"/>
          <w:szCs w:val="22"/>
          <w:lang w:val="en-US"/>
        </w:rPr>
        <w:t xml:space="preserve"> her Personal Health Budget. These agencies were coordinated to find out what she needs, establishing a budget and developing a care plan tailored to her needs, as part of the work of the Health and Care Act 2022 and the way that this impacts on her coordination, independence and quality of life (Department of Health and Social Care, 2022).  </w:t>
      </w:r>
    </w:p>
    <w:p xmlns:wp14="http://schemas.microsoft.com/office/word/2010/wordml" w:rsidP="04C97666" wp14:paraId="635381C7" wp14:textId="10A3B85A">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01ED25F5" wp14:textId="677BD58C">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Ethical practice was a key element of Robyn's practice. She was supported by the principles of autonomy, beneficence, non-maleficence, and justice (Beauchamp and Childress, 2019). This was </w:t>
      </w:r>
      <w:r w:rsidRPr="04C97666" w:rsidR="50B2B9A8">
        <w:rPr>
          <w:rFonts w:ascii="Arial" w:hAnsi="Arial" w:eastAsia="Arial" w:cs="Arial" w:asciiTheme="minorAscii" w:hAnsiTheme="minorAscii" w:eastAsiaTheme="minorAscii" w:cstheme="minorAscii"/>
          <w:noProof w:val="0"/>
          <w:sz w:val="22"/>
          <w:szCs w:val="22"/>
          <w:lang w:val="en-US"/>
        </w:rPr>
        <w:t>demonstrated</w:t>
      </w:r>
      <w:r w:rsidRPr="04C97666" w:rsidR="50B2B9A8">
        <w:rPr>
          <w:rFonts w:ascii="Arial" w:hAnsi="Arial" w:eastAsia="Arial" w:cs="Arial" w:asciiTheme="minorAscii" w:hAnsiTheme="minorAscii" w:eastAsiaTheme="minorAscii" w:cstheme="minorAscii"/>
          <w:noProof w:val="0"/>
          <w:sz w:val="22"/>
          <w:szCs w:val="22"/>
          <w:lang w:val="en-US"/>
        </w:rPr>
        <w:t xml:space="preserve"> in her </w:t>
      </w:r>
      <w:r w:rsidRPr="04C97666" w:rsidR="50B2B9A8">
        <w:rPr>
          <w:rFonts w:ascii="Arial" w:hAnsi="Arial" w:eastAsia="Arial" w:cs="Arial" w:asciiTheme="minorAscii" w:hAnsiTheme="minorAscii" w:eastAsiaTheme="minorAscii" w:cstheme="minorAscii"/>
          <w:noProof w:val="0"/>
          <w:sz w:val="22"/>
          <w:szCs w:val="22"/>
          <w:lang w:val="en-US"/>
        </w:rPr>
        <w:t>selection</w:t>
      </w:r>
      <w:r w:rsidRPr="04C97666" w:rsidR="50B2B9A8">
        <w:rPr>
          <w:rFonts w:ascii="Arial" w:hAnsi="Arial" w:eastAsia="Arial" w:cs="Arial" w:asciiTheme="minorAscii" w:hAnsiTheme="minorAscii" w:eastAsiaTheme="minorAscii" w:cstheme="minorAscii"/>
          <w:noProof w:val="0"/>
          <w:sz w:val="22"/>
          <w:szCs w:val="22"/>
          <w:lang w:val="en-US"/>
        </w:rPr>
        <w:t xml:space="preserve"> of carers, support to enhance wellbeing, and a safer, more consistent care. Funding and </w:t>
      </w:r>
      <w:r w:rsidRPr="04C97666" w:rsidR="50B2B9A8">
        <w:rPr>
          <w:rFonts w:ascii="Arial" w:hAnsi="Arial" w:eastAsia="Arial" w:cs="Arial" w:asciiTheme="minorAscii" w:hAnsiTheme="minorAscii" w:eastAsiaTheme="minorAscii" w:cstheme="minorAscii"/>
          <w:noProof w:val="0"/>
          <w:sz w:val="22"/>
          <w:szCs w:val="22"/>
          <w:lang w:val="en-US"/>
        </w:rPr>
        <w:t>personalised</w:t>
      </w:r>
      <w:r w:rsidRPr="04C97666" w:rsidR="50B2B9A8">
        <w:rPr>
          <w:rFonts w:ascii="Arial" w:hAnsi="Arial" w:eastAsia="Arial" w:cs="Arial" w:asciiTheme="minorAscii" w:hAnsiTheme="minorAscii" w:eastAsiaTheme="minorAscii" w:cstheme="minorAscii"/>
          <w:noProof w:val="0"/>
          <w:sz w:val="22"/>
          <w:szCs w:val="22"/>
          <w:lang w:val="en-US"/>
        </w:rPr>
        <w:t xml:space="preserve"> support were also delivered fairly, alongside the NHS 6 Cs </w:t>
      </w:r>
      <w:r w:rsidRPr="04C97666" w:rsidR="50B2B9A8">
        <w:rPr>
          <w:rFonts w:ascii="Arial" w:hAnsi="Arial" w:eastAsia="Arial" w:cs="Arial" w:asciiTheme="minorAscii" w:hAnsiTheme="minorAscii" w:eastAsiaTheme="minorAscii" w:cstheme="minorAscii"/>
          <w:noProof w:val="0"/>
          <w:sz w:val="22"/>
          <w:szCs w:val="22"/>
          <w:lang w:val="en-US"/>
        </w:rPr>
        <w:t>of</w:t>
      </w:r>
      <w:r w:rsidRPr="04C97666" w:rsidR="50B2B9A8">
        <w:rPr>
          <w:rFonts w:ascii="Arial" w:hAnsi="Arial" w:eastAsia="Arial" w:cs="Arial" w:asciiTheme="minorAscii" w:hAnsiTheme="minorAscii" w:eastAsiaTheme="minorAscii" w:cstheme="minorAscii"/>
          <w:noProof w:val="0"/>
          <w:sz w:val="22"/>
          <w:szCs w:val="22"/>
          <w:lang w:val="en-US"/>
        </w:rPr>
        <w:t xml:space="preserve"> care (NHS England, 2016), compassion, communication, and commitment.  </w:t>
      </w:r>
    </w:p>
    <w:p xmlns:wp14="http://schemas.microsoft.com/office/word/2010/wordml" w:rsidP="04C97666" wp14:paraId="0DA127C9" wp14:textId="4828E49B">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0A28E65A" wp14:textId="46BCDBD7">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These principles had a profound effect on Robyn. More autonomy over care boosted her independence, confidence, and emotional wellbeing. She had consistent support in developing positive relationships with her personal assistants, enhancing her physical and mental health, and </w:t>
      </w:r>
      <w:r w:rsidRPr="04C97666" w:rsidR="50B2B9A8">
        <w:rPr>
          <w:rFonts w:ascii="Arial" w:hAnsi="Arial" w:eastAsia="Arial" w:cs="Arial" w:asciiTheme="minorAscii" w:hAnsiTheme="minorAscii" w:eastAsiaTheme="minorAscii" w:cstheme="minorAscii"/>
          <w:noProof w:val="0"/>
          <w:sz w:val="22"/>
          <w:szCs w:val="22"/>
          <w:lang w:val="en-US"/>
        </w:rPr>
        <w:t>gaining</w:t>
      </w:r>
      <w:r w:rsidRPr="04C97666" w:rsidR="50B2B9A8">
        <w:rPr>
          <w:rFonts w:ascii="Arial" w:hAnsi="Arial" w:eastAsia="Arial" w:cs="Arial" w:asciiTheme="minorAscii" w:hAnsiTheme="minorAscii" w:eastAsiaTheme="minorAscii" w:cstheme="minorAscii"/>
          <w:noProof w:val="0"/>
          <w:sz w:val="22"/>
          <w:szCs w:val="22"/>
          <w:lang w:val="en-US"/>
        </w:rPr>
        <w:t xml:space="preserve"> greater independence. She also returned to purposeful activity, such as running her animal business, taking part in carriage driving and was part of NHS England's </w:t>
      </w:r>
      <w:r w:rsidRPr="04C97666" w:rsidR="50B2B9A8">
        <w:rPr>
          <w:rFonts w:ascii="Arial" w:hAnsi="Arial" w:eastAsia="Arial" w:cs="Arial" w:asciiTheme="minorAscii" w:hAnsiTheme="minorAscii" w:eastAsiaTheme="minorAscii" w:cstheme="minorAscii"/>
          <w:noProof w:val="0"/>
          <w:sz w:val="22"/>
          <w:szCs w:val="22"/>
          <w:lang w:val="en-US"/>
        </w:rPr>
        <w:t>Personalised</w:t>
      </w:r>
      <w:r w:rsidRPr="04C97666" w:rsidR="50B2B9A8">
        <w:rPr>
          <w:rFonts w:ascii="Arial" w:hAnsi="Arial" w:eastAsia="Arial" w:cs="Arial" w:asciiTheme="minorAscii" w:hAnsiTheme="minorAscii" w:eastAsiaTheme="minorAscii" w:cstheme="minorAscii"/>
          <w:noProof w:val="0"/>
          <w:sz w:val="22"/>
          <w:szCs w:val="22"/>
          <w:lang w:val="en-US"/>
        </w:rPr>
        <w:t xml:space="preserve"> Care Group," with her PHB "giving her life back" (NHS England, 2019). </w:t>
      </w:r>
    </w:p>
    <w:p xmlns:wp14="http://schemas.microsoft.com/office/word/2010/wordml" w:rsidP="04C97666" wp14:paraId="236A93D2" wp14:textId="35F70A54">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381BA641" wp14:textId="52BCC432">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The practices and principles were also helpful to professionals. Professionals became more aware of Robyn's needs and started to work together to reach shared objectives which align with expectations of the Care Quality Commission (CQC) for safe, personalised and coordinated care. </w:t>
      </w:r>
    </w:p>
    <w:p xmlns:wp14="http://schemas.microsoft.com/office/word/2010/wordml" w:rsidP="04C97666" wp14:paraId="228B47C0" wp14:textId="1A64C009">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4C97666" wp14:paraId="20068ABD" wp14:textId="06FA20BE">
      <w:pPr>
        <w:pStyle w:val="Normal"/>
        <w:keepNext w:val="0"/>
        <w:keepLines w:val="0"/>
        <w:spacing w:line="360" w:lineRule="auto"/>
      </w:pPr>
      <w:r w:rsidRPr="04C97666" w:rsidR="50B2B9A8">
        <w:rPr>
          <w:rFonts w:ascii="Arial" w:hAnsi="Arial" w:eastAsia="Arial" w:cs="Arial" w:asciiTheme="minorAscii" w:hAnsiTheme="minorAscii" w:eastAsiaTheme="minorAscii" w:cstheme="minorAscii"/>
          <w:noProof w:val="0"/>
          <w:sz w:val="22"/>
          <w:szCs w:val="22"/>
          <w:lang w:val="en-US"/>
        </w:rPr>
        <w:t xml:space="preserve">Although the positive results were felt, the problems </w:t>
      </w:r>
      <w:r w:rsidRPr="04C97666" w:rsidR="50B2B9A8">
        <w:rPr>
          <w:rFonts w:ascii="Arial" w:hAnsi="Arial" w:eastAsia="Arial" w:cs="Arial" w:asciiTheme="minorAscii" w:hAnsiTheme="minorAscii" w:eastAsiaTheme="minorAscii" w:cstheme="minorAscii"/>
          <w:noProof w:val="0"/>
          <w:sz w:val="22"/>
          <w:szCs w:val="22"/>
          <w:lang w:val="en-US"/>
        </w:rPr>
        <w:t>encountered</w:t>
      </w:r>
      <w:r w:rsidRPr="04C97666" w:rsidR="50B2B9A8">
        <w:rPr>
          <w:rFonts w:ascii="Arial" w:hAnsi="Arial" w:eastAsia="Arial" w:cs="Arial" w:asciiTheme="minorAscii" w:hAnsiTheme="minorAscii" w:eastAsiaTheme="minorAscii" w:cstheme="minorAscii"/>
          <w:noProof w:val="0"/>
          <w:sz w:val="22"/>
          <w:szCs w:val="22"/>
          <w:lang w:val="en-US"/>
        </w:rPr>
        <w:t xml:space="preserve"> were an 18-month transition time, occasional communication problems, and Robyn's </w:t>
      </w:r>
      <w:r w:rsidRPr="04C97666" w:rsidR="50B2B9A8">
        <w:rPr>
          <w:rFonts w:ascii="Arial" w:hAnsi="Arial" w:eastAsia="Arial" w:cs="Arial" w:asciiTheme="minorAscii" w:hAnsiTheme="minorAscii" w:eastAsiaTheme="minorAscii" w:cstheme="minorAscii"/>
          <w:noProof w:val="0"/>
          <w:sz w:val="22"/>
          <w:szCs w:val="22"/>
          <w:lang w:val="en-US"/>
        </w:rPr>
        <w:t>initial</w:t>
      </w:r>
      <w:r w:rsidRPr="04C97666" w:rsidR="50B2B9A8">
        <w:rPr>
          <w:rFonts w:ascii="Arial" w:hAnsi="Arial" w:eastAsia="Arial" w:cs="Arial" w:asciiTheme="minorAscii" w:hAnsiTheme="minorAscii" w:eastAsiaTheme="minorAscii" w:cstheme="minorAscii"/>
          <w:noProof w:val="0"/>
          <w:sz w:val="22"/>
          <w:szCs w:val="22"/>
          <w:lang w:val="en-US"/>
        </w:rPr>
        <w:t xml:space="preserve"> worry about employer responsibilities. These were met by ongoing support from her PHB nurse, the Personal Budget Support Service (PBSS), payroll </w:t>
      </w:r>
      <w:r w:rsidRPr="04C97666" w:rsidR="50B2B9A8">
        <w:rPr>
          <w:rFonts w:ascii="Arial" w:hAnsi="Arial" w:eastAsia="Arial" w:cs="Arial" w:asciiTheme="minorAscii" w:hAnsiTheme="minorAscii" w:eastAsiaTheme="minorAscii" w:cstheme="minorAscii"/>
          <w:noProof w:val="0"/>
          <w:sz w:val="22"/>
          <w:szCs w:val="22"/>
          <w:lang w:val="en-US"/>
        </w:rPr>
        <w:t>services</w:t>
      </w:r>
      <w:r w:rsidRPr="04C97666" w:rsidR="50B2B9A8">
        <w:rPr>
          <w:rFonts w:ascii="Arial" w:hAnsi="Arial" w:eastAsia="Arial" w:cs="Arial" w:asciiTheme="minorAscii" w:hAnsiTheme="minorAscii" w:eastAsiaTheme="minorAscii" w:cstheme="minorAscii"/>
          <w:noProof w:val="0"/>
          <w:sz w:val="22"/>
          <w:szCs w:val="22"/>
          <w:lang w:val="en-US"/>
        </w:rPr>
        <w:t xml:space="preserve"> and legal advice, as well as contingency planning from using a back-up care agency. With support from the Care Act 2014 and the Health and Care Act 2022, these principles help her to take control, to improve </w:t>
      </w:r>
      <w:r w:rsidRPr="04C97666" w:rsidR="50B2B9A8">
        <w:rPr>
          <w:rFonts w:ascii="Arial" w:hAnsi="Arial" w:eastAsia="Arial" w:cs="Arial" w:asciiTheme="minorAscii" w:hAnsiTheme="minorAscii" w:eastAsiaTheme="minorAscii" w:cstheme="minorAscii"/>
          <w:noProof w:val="0"/>
          <w:sz w:val="22"/>
          <w:szCs w:val="22"/>
          <w:lang w:val="en-US"/>
        </w:rPr>
        <w:t>wellbeing,</w:t>
      </w:r>
      <w:r w:rsidRPr="04C97666" w:rsidR="50B2B9A8">
        <w:rPr>
          <w:rFonts w:ascii="Arial" w:hAnsi="Arial" w:eastAsia="Arial" w:cs="Arial" w:asciiTheme="minorAscii" w:hAnsiTheme="minorAscii" w:eastAsiaTheme="minorAscii" w:cstheme="minorAscii"/>
          <w:noProof w:val="0"/>
          <w:sz w:val="22"/>
          <w:szCs w:val="22"/>
          <w:lang w:val="en-US"/>
        </w:rPr>
        <w:t xml:space="preserve"> and to be more independent.</w:t>
      </w:r>
    </w:p>
    <w:p xmlns:wp14="http://schemas.microsoft.com/office/word/2010/wordml" w:rsidP="04C97666" wp14:paraId="54F9A9AF" wp14:textId="0B016835">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Task 3: Self-Reflection on the Application of Health and Social Care Principles</w:t>
      </w:r>
    </w:p>
    <w:p xmlns:wp14="http://schemas.microsoft.com/office/word/2010/wordml" w:rsidP="04C97666" wp14:paraId="3BD22907" wp14:textId="3D9D9938">
      <w:pPr>
        <w:pStyle w:val="Heading2"/>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Gibbs' Reflective Cycle</w:t>
      </w:r>
    </w:p>
    <w:p xmlns:wp14="http://schemas.microsoft.com/office/word/2010/wordml" w:rsidP="04C97666" wp14:paraId="74E922ED" wp14:textId="05BC91A4">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Description</w:t>
      </w:r>
    </w:p>
    <w:p xmlns:wp14="http://schemas.microsoft.com/office/word/2010/wordml" w:rsidP="04C97666" wp14:paraId="261E7D73" wp14:textId="162FA15F">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Throughout my studies and experiences in health and social care, I have developed an understanding of the importance of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 partnership </w:t>
      </w:r>
      <w:r w:rsidRPr="04C97666" w:rsidR="4CFC2019">
        <w:rPr>
          <w:rFonts w:ascii="Arial" w:hAnsi="Arial" w:eastAsia="Arial" w:cs="Arial" w:asciiTheme="minorAscii" w:hAnsiTheme="minorAscii" w:eastAsiaTheme="minorAscii" w:cstheme="minorAscii"/>
          <w:noProof w:val="0"/>
          <w:sz w:val="22"/>
          <w:szCs w:val="22"/>
          <w:lang w:val="en-US"/>
        </w:rPr>
        <w:t>working,</w:t>
      </w:r>
      <w:r w:rsidRPr="04C97666" w:rsidR="6B4AF408">
        <w:rPr>
          <w:rFonts w:ascii="Arial" w:hAnsi="Arial" w:eastAsia="Arial" w:cs="Arial" w:asciiTheme="minorAscii" w:hAnsiTheme="minorAscii" w:eastAsiaTheme="minorAscii" w:cstheme="minorAscii"/>
          <w:noProof w:val="0"/>
          <w:sz w:val="22"/>
          <w:szCs w:val="22"/>
          <w:lang w:val="en-US"/>
        </w:rPr>
        <w:t xml:space="preserve"> and ethical practice. These principles are essential in ensuring that individuals receive safe, </w:t>
      </w:r>
      <w:r w:rsidRPr="04C97666" w:rsidR="241EA86D">
        <w:rPr>
          <w:rFonts w:ascii="Arial" w:hAnsi="Arial" w:eastAsia="Arial" w:cs="Arial" w:asciiTheme="minorAscii" w:hAnsiTheme="minorAscii" w:eastAsiaTheme="minorAscii" w:cstheme="minorAscii"/>
          <w:noProof w:val="0"/>
          <w:sz w:val="22"/>
          <w:szCs w:val="22"/>
          <w:lang w:val="en-US"/>
        </w:rPr>
        <w:t>effective,</w:t>
      </w:r>
      <w:r w:rsidRPr="04C97666" w:rsidR="6B4AF408">
        <w:rPr>
          <w:rFonts w:ascii="Arial" w:hAnsi="Arial" w:eastAsia="Arial" w:cs="Arial" w:asciiTheme="minorAscii" w:hAnsiTheme="minorAscii" w:eastAsiaTheme="minorAscii" w:cstheme="minorAscii"/>
          <w:noProof w:val="0"/>
          <w:sz w:val="22"/>
          <w:szCs w:val="22"/>
          <w:lang w:val="en-US"/>
        </w:rPr>
        <w:t xml:space="preserve"> and compassionate care. One experience that helped me understand these principles occurred during my work/placement experience when I supported an individual who </w:t>
      </w:r>
      <w:r w:rsidRPr="04C97666" w:rsidR="6B4AF408">
        <w:rPr>
          <w:rFonts w:ascii="Arial" w:hAnsi="Arial" w:eastAsia="Arial" w:cs="Arial" w:asciiTheme="minorAscii" w:hAnsiTheme="minorAscii" w:eastAsiaTheme="minorAscii" w:cstheme="minorAscii"/>
          <w:noProof w:val="0"/>
          <w:sz w:val="22"/>
          <w:szCs w:val="22"/>
          <w:lang w:val="en-US"/>
        </w:rPr>
        <w:t>required</w:t>
      </w:r>
      <w:r w:rsidRPr="04C97666" w:rsidR="6B4AF408">
        <w:rPr>
          <w:rFonts w:ascii="Arial" w:hAnsi="Arial" w:eastAsia="Arial" w:cs="Arial" w:asciiTheme="minorAscii" w:hAnsiTheme="minorAscii" w:eastAsiaTheme="minorAscii" w:cstheme="minorAscii"/>
          <w:noProof w:val="0"/>
          <w:sz w:val="22"/>
          <w:szCs w:val="22"/>
          <w:lang w:val="en-US"/>
        </w:rPr>
        <w:t xml:space="preserve"> </w:t>
      </w:r>
      <w:r w:rsidRPr="04C97666" w:rsidR="6B4AF408">
        <w:rPr>
          <w:rFonts w:ascii="Arial" w:hAnsi="Arial" w:eastAsia="Arial" w:cs="Arial" w:asciiTheme="minorAscii" w:hAnsiTheme="minorAscii" w:eastAsiaTheme="minorAscii" w:cstheme="minorAscii"/>
          <w:noProof w:val="0"/>
          <w:sz w:val="22"/>
          <w:szCs w:val="22"/>
          <w:lang w:val="en-US"/>
        </w:rPr>
        <w:t>assistance</w:t>
      </w:r>
      <w:r w:rsidRPr="04C97666" w:rsidR="6B4AF408">
        <w:rPr>
          <w:rFonts w:ascii="Arial" w:hAnsi="Arial" w:eastAsia="Arial" w:cs="Arial" w:asciiTheme="minorAscii" w:hAnsiTheme="minorAscii" w:eastAsiaTheme="minorAscii" w:cstheme="minorAscii"/>
          <w:noProof w:val="0"/>
          <w:sz w:val="22"/>
          <w:szCs w:val="22"/>
          <w:lang w:val="en-US"/>
        </w:rPr>
        <w:t xml:space="preserve"> with daily activities. Although care tasks needed to be completed, I </w:t>
      </w:r>
      <w:r w:rsidRPr="04C97666" w:rsidR="6B4AF408">
        <w:rPr>
          <w:rFonts w:ascii="Arial" w:hAnsi="Arial" w:eastAsia="Arial" w:cs="Arial" w:asciiTheme="minorAscii" w:hAnsiTheme="minorAscii" w:eastAsiaTheme="minorAscii" w:cstheme="minorAscii"/>
          <w:noProof w:val="0"/>
          <w:sz w:val="22"/>
          <w:szCs w:val="22"/>
          <w:lang w:val="en-US"/>
        </w:rPr>
        <w:t>recognised</w:t>
      </w:r>
      <w:r w:rsidRPr="04C97666" w:rsidR="6B4AF408">
        <w:rPr>
          <w:rFonts w:ascii="Arial" w:hAnsi="Arial" w:eastAsia="Arial" w:cs="Arial" w:asciiTheme="minorAscii" w:hAnsiTheme="minorAscii" w:eastAsiaTheme="minorAscii" w:cstheme="minorAscii"/>
          <w:noProof w:val="0"/>
          <w:sz w:val="22"/>
          <w:szCs w:val="22"/>
          <w:lang w:val="en-US"/>
        </w:rPr>
        <w:t xml:space="preserve"> the importance of involving the individual in decisions about their care and respecting their preferences wherever possible.</w:t>
      </w:r>
    </w:p>
    <w:p xmlns:wp14="http://schemas.microsoft.com/office/word/2010/wordml" w:rsidP="04C97666" wp14:paraId="0B52B92C" wp14:textId="6B3007EB">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Feelings</w:t>
      </w:r>
    </w:p>
    <w:p xmlns:wp14="http://schemas.microsoft.com/office/word/2010/wordml" w:rsidP="04C97666" wp14:paraId="030BF6BA" wp14:textId="68E0A8FF">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Initially, I felt nervous about communicating with service users and ensuring that I met their needs appropriately. However, I also felt motivated to provide high-quality care and build positive relationships. I understood that every individual has unique needs, </w:t>
      </w:r>
      <w:r w:rsidRPr="04C97666" w:rsidR="6FE22227">
        <w:rPr>
          <w:rFonts w:ascii="Arial" w:hAnsi="Arial" w:eastAsia="Arial" w:cs="Arial" w:asciiTheme="minorAscii" w:hAnsiTheme="minorAscii" w:eastAsiaTheme="minorAscii" w:cstheme="minorAscii"/>
          <w:noProof w:val="0"/>
          <w:sz w:val="22"/>
          <w:szCs w:val="22"/>
          <w:lang w:val="en-US"/>
        </w:rPr>
        <w:t>values,</w:t>
      </w:r>
      <w:r w:rsidRPr="04C97666" w:rsidR="6B4AF408">
        <w:rPr>
          <w:rFonts w:ascii="Arial" w:hAnsi="Arial" w:eastAsia="Arial" w:cs="Arial" w:asciiTheme="minorAscii" w:hAnsiTheme="minorAscii" w:eastAsiaTheme="minorAscii" w:cstheme="minorAscii"/>
          <w:noProof w:val="0"/>
          <w:sz w:val="22"/>
          <w:szCs w:val="22"/>
          <w:lang w:val="en-US"/>
        </w:rPr>
        <w:t xml:space="preserve"> and preferences, and I wanted to ensure that they felt respected and involved in decisions affecting their care. As my confidence developed, I became more comfortable communicating with service users, family </w:t>
      </w:r>
      <w:r w:rsidRPr="04C97666" w:rsidR="6B4AF408">
        <w:rPr>
          <w:rFonts w:ascii="Arial" w:hAnsi="Arial" w:eastAsia="Arial" w:cs="Arial" w:asciiTheme="minorAscii" w:hAnsiTheme="minorAscii" w:eastAsiaTheme="minorAscii" w:cstheme="minorAscii"/>
          <w:noProof w:val="0"/>
          <w:sz w:val="22"/>
          <w:szCs w:val="22"/>
          <w:lang w:val="en-US"/>
        </w:rPr>
        <w:t>members</w:t>
      </w:r>
      <w:r w:rsidRPr="04C97666" w:rsidR="6B4AF408">
        <w:rPr>
          <w:rFonts w:ascii="Arial" w:hAnsi="Arial" w:eastAsia="Arial" w:cs="Arial" w:asciiTheme="minorAscii" w:hAnsiTheme="minorAscii" w:eastAsiaTheme="minorAscii" w:cstheme="minorAscii"/>
          <w:noProof w:val="0"/>
          <w:sz w:val="22"/>
          <w:szCs w:val="22"/>
          <w:lang w:val="en-US"/>
        </w:rPr>
        <w:t xml:space="preserve"> and colleagues.</w:t>
      </w:r>
    </w:p>
    <w:p xmlns:wp14="http://schemas.microsoft.com/office/word/2010/wordml" w:rsidP="04C97666" wp14:paraId="2A3A2C7A" wp14:textId="54178D45">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Evaluation</w:t>
      </w:r>
    </w:p>
    <w:p xmlns:wp14="http://schemas.microsoft.com/office/word/2010/wordml" w:rsidP="04C97666" wp14:paraId="21FDDD27" wp14:textId="0830EF0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One of my strengths is my ability to listen carefully and show empathy towards others. This supports person-centred care because it helps me understand what is important to individuals rather than making assumptions about their needs. For example, when supporting a service user, I took time to ask about their preferences and routines rather than simply following a standard approach. This helped build trust and encouraged the individual to participate actively in their care.</w:t>
      </w:r>
    </w:p>
    <w:p xmlns:wp14="http://schemas.microsoft.com/office/word/2010/wordml" w:rsidP="04C97666" wp14:paraId="21F1D910" wp14:textId="1222833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I have also </w:t>
      </w:r>
      <w:r w:rsidRPr="04C97666" w:rsidR="6B4AF408">
        <w:rPr>
          <w:rFonts w:ascii="Arial" w:hAnsi="Arial" w:eastAsia="Arial" w:cs="Arial" w:asciiTheme="minorAscii" w:hAnsiTheme="minorAscii" w:eastAsiaTheme="minorAscii" w:cstheme="minorAscii"/>
          <w:noProof w:val="0"/>
          <w:sz w:val="22"/>
          <w:szCs w:val="22"/>
          <w:lang w:val="en-US"/>
        </w:rPr>
        <w:t>demonstrated</w:t>
      </w:r>
      <w:r w:rsidRPr="04C97666" w:rsidR="6B4AF408">
        <w:rPr>
          <w:rFonts w:ascii="Arial" w:hAnsi="Arial" w:eastAsia="Arial" w:cs="Arial" w:asciiTheme="minorAscii" w:hAnsiTheme="minorAscii" w:eastAsiaTheme="minorAscii" w:cstheme="minorAscii"/>
          <w:noProof w:val="0"/>
          <w:sz w:val="22"/>
          <w:szCs w:val="22"/>
          <w:lang w:val="en-US"/>
        </w:rPr>
        <w:t xml:space="preserve"> partnership working by communicating effectively with colleagues and sharing relevant information to support continuity of care. I </w:t>
      </w:r>
      <w:r w:rsidRPr="04C97666" w:rsidR="6B4AF408">
        <w:rPr>
          <w:rFonts w:ascii="Arial" w:hAnsi="Arial" w:eastAsia="Arial" w:cs="Arial" w:asciiTheme="minorAscii" w:hAnsiTheme="minorAscii" w:eastAsiaTheme="minorAscii" w:cstheme="minorAscii"/>
          <w:noProof w:val="0"/>
          <w:sz w:val="22"/>
          <w:szCs w:val="22"/>
          <w:lang w:val="en-US"/>
        </w:rPr>
        <w:t>recognise</w:t>
      </w:r>
      <w:r w:rsidRPr="04C97666" w:rsidR="6B4AF408">
        <w:rPr>
          <w:rFonts w:ascii="Arial" w:hAnsi="Arial" w:eastAsia="Arial" w:cs="Arial" w:asciiTheme="minorAscii" w:hAnsiTheme="minorAscii" w:eastAsiaTheme="minorAscii" w:cstheme="minorAscii"/>
          <w:noProof w:val="0"/>
          <w:sz w:val="22"/>
          <w:szCs w:val="22"/>
          <w:lang w:val="en-US"/>
        </w:rPr>
        <w:t xml:space="preserve"> that no single professional can meet </w:t>
      </w:r>
      <w:r w:rsidRPr="04C97666" w:rsidR="4D2CC689">
        <w:rPr>
          <w:rFonts w:ascii="Arial" w:hAnsi="Arial" w:eastAsia="Arial" w:cs="Arial" w:asciiTheme="minorAscii" w:hAnsiTheme="minorAscii" w:eastAsiaTheme="minorAscii" w:cstheme="minorAscii"/>
          <w:noProof w:val="0"/>
          <w:sz w:val="22"/>
          <w:szCs w:val="22"/>
          <w:lang w:val="en-US"/>
        </w:rPr>
        <w:t>all</w:t>
      </w:r>
      <w:r w:rsidRPr="04C97666" w:rsidR="6B4AF408">
        <w:rPr>
          <w:rFonts w:ascii="Arial" w:hAnsi="Arial" w:eastAsia="Arial" w:cs="Arial" w:asciiTheme="minorAscii" w:hAnsiTheme="minorAscii" w:eastAsiaTheme="minorAscii" w:cstheme="minorAscii"/>
          <w:noProof w:val="0"/>
          <w:sz w:val="22"/>
          <w:szCs w:val="22"/>
          <w:lang w:val="en-US"/>
        </w:rPr>
        <w:t xml:space="preserve"> a person's needs, and effective collaboration is essential for achieving positive outcomes.</w:t>
      </w:r>
    </w:p>
    <w:p xmlns:wp14="http://schemas.microsoft.com/office/word/2010/wordml" w:rsidP="04C97666" wp14:paraId="0289D402" wp14:textId="6B3D5C6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In terms of ethical practice, I always try to respect confidentiality, </w:t>
      </w:r>
      <w:r w:rsidRPr="04C97666" w:rsidR="71EC403C">
        <w:rPr>
          <w:rFonts w:ascii="Arial" w:hAnsi="Arial" w:eastAsia="Arial" w:cs="Arial" w:asciiTheme="minorAscii" w:hAnsiTheme="minorAscii" w:eastAsiaTheme="minorAscii" w:cstheme="minorAscii"/>
          <w:noProof w:val="0"/>
          <w:sz w:val="22"/>
          <w:szCs w:val="22"/>
          <w:lang w:val="en-US"/>
        </w:rPr>
        <w:t>dignity,</w:t>
      </w:r>
      <w:r w:rsidRPr="04C97666" w:rsidR="6B4AF408">
        <w:rPr>
          <w:rFonts w:ascii="Arial" w:hAnsi="Arial" w:eastAsia="Arial" w:cs="Arial" w:asciiTheme="minorAscii" w:hAnsiTheme="minorAscii" w:eastAsiaTheme="minorAscii" w:cstheme="minorAscii"/>
          <w:noProof w:val="0"/>
          <w:sz w:val="22"/>
          <w:szCs w:val="22"/>
          <w:lang w:val="en-US"/>
        </w:rPr>
        <w:t xml:space="preserve"> and individual choice. For example, I ensure that personal information is only shared with </w:t>
      </w:r>
      <w:r w:rsidRPr="04C97666" w:rsidR="6B4AF408">
        <w:rPr>
          <w:rFonts w:ascii="Arial" w:hAnsi="Arial" w:eastAsia="Arial" w:cs="Arial" w:asciiTheme="minorAscii" w:hAnsiTheme="minorAscii" w:eastAsiaTheme="minorAscii" w:cstheme="minorAscii"/>
          <w:noProof w:val="0"/>
          <w:sz w:val="22"/>
          <w:szCs w:val="22"/>
          <w:lang w:val="en-US"/>
        </w:rPr>
        <w:t>authorised</w:t>
      </w:r>
      <w:r w:rsidRPr="04C97666" w:rsidR="6B4AF408">
        <w:rPr>
          <w:rFonts w:ascii="Arial" w:hAnsi="Arial" w:eastAsia="Arial" w:cs="Arial" w:asciiTheme="minorAscii" w:hAnsiTheme="minorAscii" w:eastAsiaTheme="minorAscii" w:cstheme="minorAscii"/>
          <w:noProof w:val="0"/>
          <w:sz w:val="22"/>
          <w:szCs w:val="22"/>
          <w:lang w:val="en-US"/>
        </w:rPr>
        <w:t xml:space="preserve"> individuals and that service users are treated with respect regardless of their background, </w:t>
      </w:r>
      <w:r w:rsidRPr="04C97666" w:rsidR="26E6475A">
        <w:rPr>
          <w:rFonts w:ascii="Arial" w:hAnsi="Arial" w:eastAsia="Arial" w:cs="Arial" w:asciiTheme="minorAscii" w:hAnsiTheme="minorAscii" w:eastAsiaTheme="minorAscii" w:cstheme="minorAscii"/>
          <w:noProof w:val="0"/>
          <w:sz w:val="22"/>
          <w:szCs w:val="22"/>
          <w:lang w:val="en-US"/>
        </w:rPr>
        <w:t>beliefs,</w:t>
      </w:r>
      <w:r w:rsidRPr="04C97666" w:rsidR="6B4AF408">
        <w:rPr>
          <w:rFonts w:ascii="Arial" w:hAnsi="Arial" w:eastAsia="Arial" w:cs="Arial" w:asciiTheme="minorAscii" w:hAnsiTheme="minorAscii" w:eastAsiaTheme="minorAscii" w:cstheme="minorAscii"/>
          <w:noProof w:val="0"/>
          <w:sz w:val="22"/>
          <w:szCs w:val="22"/>
          <w:lang w:val="en-US"/>
        </w:rPr>
        <w:t xml:space="preserve"> or circumstances.</w:t>
      </w:r>
    </w:p>
    <w:p xmlns:wp14="http://schemas.microsoft.com/office/word/2010/wordml" w:rsidP="04C97666" wp14:paraId="25B6FD0E" wp14:textId="6C7863D6">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However, I recognise that I still have areas for improvement. At times, I have lacked confidence when speaking up during team discussions or challenging decisions that I felt may not fully reflect a person's preferences. Developing greater confidence and assertiveness would help me advocate more effectively for service users.</w:t>
      </w:r>
    </w:p>
    <w:p xmlns:wp14="http://schemas.microsoft.com/office/word/2010/wordml" w:rsidP="04C97666" wp14:paraId="77A5BD9D" wp14:textId="2BC9CA47">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Analysis</w:t>
      </w:r>
    </w:p>
    <w:p xmlns:wp14="http://schemas.microsoft.com/office/word/2010/wordml" w:rsidP="04C97666" wp14:paraId="53990323" wp14:textId="7704FCF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This experience highlighted how the three principles work together in practice. Person-centred care promotes autonomy and supports individuals in making choices about their lives (NHS England, 2023). Partnership working ensures that professionals collaborate to provide coordinated and holistic care (Department of Health and Social Care, 2022). Ethical practice ensures that decisions are made fairly and in the best interests of service users while respecting their rights and dignity (Beauchamp and Childress, 2019).</w:t>
      </w:r>
    </w:p>
    <w:p xmlns:wp14="http://schemas.microsoft.com/office/word/2010/wordml" w:rsidP="04C97666" wp14:paraId="3C6139D9" wp14:textId="37856A4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I can also relate these experiences to Maslow's Hierarchy of Needs (Maslow, 1943). By supporting individuals with their physical needs while encouraging independence and social participation, health and social care professionals can help people achieve higher levels of wellbeing and self-esteem. Furthermore, Bronfenbrenner's Ecological Systems Theory highlights the importance of relationships and environmental influences on wellbeing, reinforcing the need for partnership working and effective communication between services (Bronfenbrenner, 1979).</w:t>
      </w:r>
    </w:p>
    <w:p xmlns:wp14="http://schemas.microsoft.com/office/word/2010/wordml" w:rsidP="04C97666" wp14:paraId="3D0FEB5B" wp14:textId="3562A651">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04C97666" wp14:paraId="514CFEED" wp14:textId="2948AB91">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Reflecting on my experiences has helped me </w:t>
      </w:r>
      <w:r w:rsidRPr="04C97666" w:rsidR="6B4AF408">
        <w:rPr>
          <w:rFonts w:ascii="Arial" w:hAnsi="Arial" w:eastAsia="Arial" w:cs="Arial" w:asciiTheme="minorAscii" w:hAnsiTheme="minorAscii" w:eastAsiaTheme="minorAscii" w:cstheme="minorAscii"/>
          <w:noProof w:val="0"/>
          <w:sz w:val="22"/>
          <w:szCs w:val="22"/>
          <w:lang w:val="en-US"/>
        </w:rPr>
        <w:t>recognise</w:t>
      </w:r>
      <w:r w:rsidRPr="04C97666" w:rsidR="6B4AF408">
        <w:rPr>
          <w:rFonts w:ascii="Arial" w:hAnsi="Arial" w:eastAsia="Arial" w:cs="Arial" w:asciiTheme="minorAscii" w:hAnsiTheme="minorAscii" w:eastAsiaTheme="minorAscii" w:cstheme="minorAscii"/>
          <w:noProof w:val="0"/>
          <w:sz w:val="22"/>
          <w:szCs w:val="22"/>
          <w:lang w:val="en-US"/>
        </w:rPr>
        <w:t xml:space="preserve"> that I already </w:t>
      </w:r>
      <w:r w:rsidRPr="04C97666" w:rsidR="6B4AF408">
        <w:rPr>
          <w:rFonts w:ascii="Arial" w:hAnsi="Arial" w:eastAsia="Arial" w:cs="Arial" w:asciiTheme="minorAscii" w:hAnsiTheme="minorAscii" w:eastAsiaTheme="minorAscii" w:cstheme="minorAscii"/>
          <w:noProof w:val="0"/>
          <w:sz w:val="22"/>
          <w:szCs w:val="22"/>
          <w:lang w:val="en-US"/>
        </w:rPr>
        <w:t>demonstrate</w:t>
      </w:r>
      <w:r w:rsidRPr="04C97666" w:rsidR="6B4AF408">
        <w:rPr>
          <w:rFonts w:ascii="Arial" w:hAnsi="Arial" w:eastAsia="Arial" w:cs="Arial" w:asciiTheme="minorAscii" w:hAnsiTheme="minorAscii" w:eastAsiaTheme="minorAscii" w:cstheme="minorAscii"/>
          <w:noProof w:val="0"/>
          <w:sz w:val="22"/>
          <w:szCs w:val="22"/>
          <w:lang w:val="en-US"/>
        </w:rPr>
        <w:t xml:space="preserve"> several qualities that support effective health and social care practice, including empathy, </w:t>
      </w:r>
      <w:r w:rsidRPr="04C97666" w:rsidR="6B4AF408">
        <w:rPr>
          <w:rFonts w:ascii="Arial" w:hAnsi="Arial" w:eastAsia="Arial" w:cs="Arial" w:asciiTheme="minorAscii" w:hAnsiTheme="minorAscii" w:eastAsiaTheme="minorAscii" w:cstheme="minorAscii"/>
          <w:noProof w:val="0"/>
          <w:sz w:val="22"/>
          <w:szCs w:val="22"/>
          <w:lang w:val="en-US"/>
        </w:rPr>
        <w:t>communication</w:t>
      </w:r>
      <w:r w:rsidRPr="04C97666" w:rsidR="6B4AF408">
        <w:rPr>
          <w:rFonts w:ascii="Arial" w:hAnsi="Arial" w:eastAsia="Arial" w:cs="Arial" w:asciiTheme="minorAscii" w:hAnsiTheme="minorAscii" w:eastAsiaTheme="minorAscii" w:cstheme="minorAscii"/>
          <w:noProof w:val="0"/>
          <w:sz w:val="22"/>
          <w:szCs w:val="22"/>
          <w:lang w:val="en-US"/>
        </w:rPr>
        <w:t xml:space="preserve"> and respect for others. However, I also </w:t>
      </w:r>
      <w:r w:rsidRPr="04C97666" w:rsidR="6B4AF408">
        <w:rPr>
          <w:rFonts w:ascii="Arial" w:hAnsi="Arial" w:eastAsia="Arial" w:cs="Arial" w:asciiTheme="minorAscii" w:hAnsiTheme="minorAscii" w:eastAsiaTheme="minorAscii" w:cstheme="minorAscii"/>
          <w:noProof w:val="0"/>
          <w:sz w:val="22"/>
          <w:szCs w:val="22"/>
          <w:lang w:val="en-US"/>
        </w:rPr>
        <w:t>recognise</w:t>
      </w:r>
      <w:r w:rsidRPr="04C97666" w:rsidR="6B4AF408">
        <w:rPr>
          <w:rFonts w:ascii="Arial" w:hAnsi="Arial" w:eastAsia="Arial" w:cs="Arial" w:asciiTheme="minorAscii" w:hAnsiTheme="minorAscii" w:eastAsiaTheme="minorAscii" w:cstheme="minorAscii"/>
          <w:noProof w:val="0"/>
          <w:sz w:val="22"/>
          <w:szCs w:val="22"/>
          <w:lang w:val="en-US"/>
        </w:rPr>
        <w:t xml:space="preserve"> the importance of continuing to develop my confidence, leadership </w:t>
      </w:r>
      <w:r w:rsidRPr="04C97666" w:rsidR="4EB86B0D">
        <w:rPr>
          <w:rFonts w:ascii="Arial" w:hAnsi="Arial" w:eastAsia="Arial" w:cs="Arial" w:asciiTheme="minorAscii" w:hAnsiTheme="minorAscii" w:eastAsiaTheme="minorAscii" w:cstheme="minorAscii"/>
          <w:noProof w:val="0"/>
          <w:sz w:val="22"/>
          <w:szCs w:val="22"/>
          <w:lang w:val="en-US"/>
        </w:rPr>
        <w:t>skills,</w:t>
      </w:r>
      <w:r w:rsidRPr="04C97666" w:rsidR="6B4AF408">
        <w:rPr>
          <w:rFonts w:ascii="Arial" w:hAnsi="Arial" w:eastAsia="Arial" w:cs="Arial" w:asciiTheme="minorAscii" w:hAnsiTheme="minorAscii" w:eastAsiaTheme="minorAscii" w:cstheme="minorAscii"/>
          <w:noProof w:val="0"/>
          <w:sz w:val="22"/>
          <w:szCs w:val="22"/>
          <w:lang w:val="en-US"/>
        </w:rPr>
        <w:t xml:space="preserve"> and ability to advocate for service users. These improvements will enable me to apply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 partnership </w:t>
      </w:r>
      <w:r w:rsidRPr="04C97666" w:rsidR="3422CE48">
        <w:rPr>
          <w:rFonts w:ascii="Arial" w:hAnsi="Arial" w:eastAsia="Arial" w:cs="Arial" w:asciiTheme="minorAscii" w:hAnsiTheme="minorAscii" w:eastAsiaTheme="minorAscii" w:cstheme="minorAscii"/>
          <w:noProof w:val="0"/>
          <w:sz w:val="22"/>
          <w:szCs w:val="22"/>
          <w:lang w:val="en-US"/>
        </w:rPr>
        <w:t>working,</w:t>
      </w:r>
      <w:r w:rsidRPr="04C97666" w:rsidR="6B4AF408">
        <w:rPr>
          <w:rFonts w:ascii="Arial" w:hAnsi="Arial" w:eastAsia="Arial" w:cs="Arial" w:asciiTheme="minorAscii" w:hAnsiTheme="minorAscii" w:eastAsiaTheme="minorAscii" w:cstheme="minorAscii"/>
          <w:noProof w:val="0"/>
          <w:sz w:val="22"/>
          <w:szCs w:val="22"/>
          <w:lang w:val="en-US"/>
        </w:rPr>
        <w:t xml:space="preserve"> and ethical principles more effectively in future practice.</w:t>
      </w:r>
    </w:p>
    <w:p xmlns:wp14="http://schemas.microsoft.com/office/word/2010/wordml" w:rsidP="04C97666" wp14:paraId="14F24477" wp14:textId="13D2ED1F">
      <w:pPr>
        <w:pStyle w:val="Heading3"/>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Action Plan</w:t>
      </w:r>
    </w:p>
    <w:p xmlns:wp14="http://schemas.microsoft.com/office/word/2010/wordml" w:rsidP="04C97666" wp14:paraId="7F73E94F" wp14:textId="15DC370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To continue my professional development, I plan to seek </w:t>
      </w:r>
      <w:r w:rsidRPr="04C97666" w:rsidR="6B4AF408">
        <w:rPr>
          <w:rFonts w:ascii="Arial" w:hAnsi="Arial" w:eastAsia="Arial" w:cs="Arial" w:asciiTheme="minorAscii" w:hAnsiTheme="minorAscii" w:eastAsiaTheme="minorAscii" w:cstheme="minorAscii"/>
          <w:noProof w:val="0"/>
          <w:sz w:val="22"/>
          <w:szCs w:val="22"/>
          <w:lang w:val="en-US"/>
        </w:rPr>
        <w:t>additional</w:t>
      </w:r>
      <w:r w:rsidRPr="04C97666" w:rsidR="6B4AF408">
        <w:rPr>
          <w:rFonts w:ascii="Arial" w:hAnsi="Arial" w:eastAsia="Arial" w:cs="Arial" w:asciiTheme="minorAscii" w:hAnsiTheme="minorAscii" w:eastAsiaTheme="minorAscii" w:cstheme="minorAscii"/>
          <w:noProof w:val="0"/>
          <w:sz w:val="22"/>
          <w:szCs w:val="22"/>
          <w:lang w:val="en-US"/>
        </w:rPr>
        <w:t xml:space="preserve"> opportunities to gain practical experience within health and social care settings. This may include volunteering, </w:t>
      </w:r>
      <w:r w:rsidRPr="04C97666" w:rsidR="63D9236B">
        <w:rPr>
          <w:rFonts w:ascii="Arial" w:hAnsi="Arial" w:eastAsia="Arial" w:cs="Arial" w:asciiTheme="minorAscii" w:hAnsiTheme="minorAscii" w:eastAsiaTheme="minorAscii" w:cstheme="minorAscii"/>
          <w:noProof w:val="0"/>
          <w:sz w:val="22"/>
          <w:szCs w:val="22"/>
          <w:lang w:val="en-US"/>
        </w:rPr>
        <w:t>undertaking</w:t>
      </w:r>
      <w:r w:rsidRPr="04C97666" w:rsidR="6B4AF408">
        <w:rPr>
          <w:rFonts w:ascii="Arial" w:hAnsi="Arial" w:eastAsia="Arial" w:cs="Arial" w:asciiTheme="minorAscii" w:hAnsiTheme="minorAscii" w:eastAsiaTheme="minorAscii" w:cstheme="minorAscii"/>
          <w:noProof w:val="0"/>
          <w:sz w:val="22"/>
          <w:szCs w:val="22"/>
          <w:lang w:val="en-US"/>
        </w:rPr>
        <w:t xml:space="preserve"> work </w:t>
      </w:r>
      <w:r w:rsidRPr="04C97666" w:rsidR="73A35546">
        <w:rPr>
          <w:rFonts w:ascii="Arial" w:hAnsi="Arial" w:eastAsia="Arial" w:cs="Arial" w:asciiTheme="minorAscii" w:hAnsiTheme="minorAscii" w:eastAsiaTheme="minorAscii" w:cstheme="minorAscii"/>
          <w:noProof w:val="0"/>
          <w:sz w:val="22"/>
          <w:szCs w:val="22"/>
          <w:lang w:val="en-US"/>
        </w:rPr>
        <w:t>placements,</w:t>
      </w:r>
      <w:r w:rsidRPr="04C97666" w:rsidR="6B4AF408">
        <w:rPr>
          <w:rFonts w:ascii="Arial" w:hAnsi="Arial" w:eastAsia="Arial" w:cs="Arial" w:asciiTheme="minorAscii" w:hAnsiTheme="minorAscii" w:eastAsiaTheme="minorAscii" w:cstheme="minorAscii"/>
          <w:noProof w:val="0"/>
          <w:sz w:val="22"/>
          <w:szCs w:val="22"/>
          <w:lang w:val="en-US"/>
        </w:rPr>
        <w:t xml:space="preserve"> or </w:t>
      </w:r>
      <w:r w:rsidRPr="04C97666" w:rsidR="30D3E4CF">
        <w:rPr>
          <w:rFonts w:ascii="Arial" w:hAnsi="Arial" w:eastAsia="Arial" w:cs="Arial" w:asciiTheme="minorAscii" w:hAnsiTheme="minorAscii" w:eastAsiaTheme="minorAscii" w:cstheme="minorAscii"/>
          <w:noProof w:val="0"/>
          <w:sz w:val="22"/>
          <w:szCs w:val="22"/>
          <w:lang w:val="en-US"/>
        </w:rPr>
        <w:t>shadow</w:t>
      </w:r>
      <w:r w:rsidRPr="04C97666" w:rsidR="6B4AF408">
        <w:rPr>
          <w:rFonts w:ascii="Arial" w:hAnsi="Arial" w:eastAsia="Arial" w:cs="Arial" w:asciiTheme="minorAscii" w:hAnsiTheme="minorAscii" w:eastAsiaTheme="minorAscii" w:cstheme="minorAscii"/>
          <w:noProof w:val="0"/>
          <w:sz w:val="22"/>
          <w:szCs w:val="22"/>
          <w:lang w:val="en-US"/>
        </w:rPr>
        <w:t xml:space="preserve"> experienced professionals. I also intend to </w:t>
      </w:r>
      <w:r w:rsidRPr="04C97666" w:rsidR="6B4AF408">
        <w:rPr>
          <w:rFonts w:ascii="Arial" w:hAnsi="Arial" w:eastAsia="Arial" w:cs="Arial" w:asciiTheme="minorAscii" w:hAnsiTheme="minorAscii" w:eastAsiaTheme="minorAscii" w:cstheme="minorAscii"/>
          <w:noProof w:val="0"/>
          <w:sz w:val="22"/>
          <w:szCs w:val="22"/>
          <w:lang w:val="en-US"/>
        </w:rPr>
        <w:t>participate</w:t>
      </w:r>
      <w:r w:rsidRPr="04C97666" w:rsidR="6B4AF408">
        <w:rPr>
          <w:rFonts w:ascii="Arial" w:hAnsi="Arial" w:eastAsia="Arial" w:cs="Arial" w:asciiTheme="minorAscii" w:hAnsiTheme="minorAscii" w:eastAsiaTheme="minorAscii" w:cstheme="minorAscii"/>
          <w:noProof w:val="0"/>
          <w:sz w:val="22"/>
          <w:szCs w:val="22"/>
          <w:lang w:val="en-US"/>
        </w:rPr>
        <w:t xml:space="preserve"> in Continuing Professional Development (CPD) activities, including training </w:t>
      </w:r>
      <w:r w:rsidRPr="04C97666" w:rsidR="3A988605">
        <w:rPr>
          <w:rFonts w:ascii="Arial" w:hAnsi="Arial" w:eastAsia="Arial" w:cs="Arial" w:asciiTheme="minorAscii" w:hAnsiTheme="minorAscii" w:eastAsiaTheme="minorAscii" w:cstheme="minorAscii"/>
          <w:noProof w:val="0"/>
          <w:sz w:val="22"/>
          <w:szCs w:val="22"/>
          <w:lang w:val="en-US"/>
        </w:rPr>
        <w:t>in</w:t>
      </w:r>
      <w:r w:rsidRPr="04C97666" w:rsidR="6B4AF408">
        <w:rPr>
          <w:rFonts w:ascii="Arial" w:hAnsi="Arial" w:eastAsia="Arial" w:cs="Arial" w:asciiTheme="minorAscii" w:hAnsiTheme="minorAscii" w:eastAsiaTheme="minorAscii" w:cstheme="minorAscii"/>
          <w:noProof w:val="0"/>
          <w:sz w:val="22"/>
          <w:szCs w:val="22"/>
          <w:lang w:val="en-US"/>
        </w:rPr>
        <w:t xml:space="preserve"> communication skills, </w:t>
      </w:r>
      <w:r w:rsidRPr="04C97666" w:rsidR="78B27FD2">
        <w:rPr>
          <w:rFonts w:ascii="Arial" w:hAnsi="Arial" w:eastAsia="Arial" w:cs="Arial" w:asciiTheme="minorAscii" w:hAnsiTheme="minorAscii" w:eastAsiaTheme="minorAscii" w:cstheme="minorAscii"/>
          <w:noProof w:val="0"/>
          <w:sz w:val="22"/>
          <w:szCs w:val="22"/>
          <w:lang w:val="en-US"/>
        </w:rPr>
        <w:t>safeguarding,</w:t>
      </w:r>
      <w:r w:rsidRPr="04C97666" w:rsidR="6B4AF408">
        <w:rPr>
          <w:rFonts w:ascii="Arial" w:hAnsi="Arial" w:eastAsia="Arial" w:cs="Arial" w:asciiTheme="minorAscii" w:hAnsiTheme="minorAscii" w:eastAsiaTheme="minorAscii" w:cstheme="minorAscii"/>
          <w:noProof w:val="0"/>
          <w:sz w:val="22"/>
          <w:szCs w:val="22"/>
          <w:lang w:val="en-US"/>
        </w:rPr>
        <w:t xml:space="preserve"> and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w:t>
      </w:r>
    </w:p>
    <w:p xmlns:wp14="http://schemas.microsoft.com/office/word/2010/wordml" w:rsidP="04C97666" wp14:paraId="35A586D1" wp14:textId="26D4A5D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In addition, I would like to seek mentorship from experienced practitioners who can provide guidance and feedback on my practice. Regular reflection using models such as Gibbs' Reflective Cycle will help me </w:t>
      </w:r>
      <w:r w:rsidRPr="04C97666" w:rsidR="6B4AF408">
        <w:rPr>
          <w:rFonts w:ascii="Arial" w:hAnsi="Arial" w:eastAsia="Arial" w:cs="Arial" w:asciiTheme="minorAscii" w:hAnsiTheme="minorAscii" w:eastAsiaTheme="minorAscii" w:cstheme="minorAscii"/>
          <w:noProof w:val="0"/>
          <w:sz w:val="22"/>
          <w:szCs w:val="22"/>
          <w:lang w:val="en-US"/>
        </w:rPr>
        <w:t>identify</w:t>
      </w:r>
      <w:r w:rsidRPr="04C97666" w:rsidR="6B4AF408">
        <w:rPr>
          <w:rFonts w:ascii="Arial" w:hAnsi="Arial" w:eastAsia="Arial" w:cs="Arial" w:asciiTheme="minorAscii" w:hAnsiTheme="minorAscii" w:eastAsiaTheme="minorAscii" w:cstheme="minorAscii"/>
          <w:noProof w:val="0"/>
          <w:sz w:val="22"/>
          <w:szCs w:val="22"/>
          <w:lang w:val="en-US"/>
        </w:rPr>
        <w:t xml:space="preserve"> areas for improvement and </w:t>
      </w:r>
      <w:r w:rsidRPr="04C97666" w:rsidR="6B4AF408">
        <w:rPr>
          <w:rFonts w:ascii="Arial" w:hAnsi="Arial" w:eastAsia="Arial" w:cs="Arial" w:asciiTheme="minorAscii" w:hAnsiTheme="minorAscii" w:eastAsiaTheme="minorAscii" w:cstheme="minorAscii"/>
          <w:noProof w:val="0"/>
          <w:sz w:val="22"/>
          <w:szCs w:val="22"/>
          <w:lang w:val="en-US"/>
        </w:rPr>
        <w:t>monitor</w:t>
      </w:r>
      <w:r w:rsidRPr="04C97666" w:rsidR="6B4AF408">
        <w:rPr>
          <w:rFonts w:ascii="Arial" w:hAnsi="Arial" w:eastAsia="Arial" w:cs="Arial" w:asciiTheme="minorAscii" w:hAnsiTheme="minorAscii" w:eastAsiaTheme="minorAscii" w:cstheme="minorAscii"/>
          <w:noProof w:val="0"/>
          <w:sz w:val="22"/>
          <w:szCs w:val="22"/>
          <w:lang w:val="en-US"/>
        </w:rPr>
        <w:t xml:space="preserve"> my progress. By continuing to develop my knowledge and skills, I aim to become a compassionate, </w:t>
      </w:r>
      <w:r w:rsidRPr="04C97666" w:rsidR="6B4AF408">
        <w:rPr>
          <w:rFonts w:ascii="Arial" w:hAnsi="Arial" w:eastAsia="Arial" w:cs="Arial" w:asciiTheme="minorAscii" w:hAnsiTheme="minorAscii" w:eastAsiaTheme="minorAscii" w:cstheme="minorAscii"/>
          <w:noProof w:val="0"/>
          <w:sz w:val="22"/>
          <w:szCs w:val="22"/>
          <w:lang w:val="en-US"/>
        </w:rPr>
        <w:t>ethical</w:t>
      </w:r>
      <w:r w:rsidRPr="04C97666" w:rsidR="6B4AF408">
        <w:rPr>
          <w:rFonts w:ascii="Arial" w:hAnsi="Arial" w:eastAsia="Arial" w:cs="Arial" w:asciiTheme="minorAscii" w:hAnsiTheme="minorAscii" w:eastAsiaTheme="minorAscii" w:cstheme="minorAscii"/>
          <w:noProof w:val="0"/>
          <w:sz w:val="22"/>
          <w:szCs w:val="22"/>
          <w:lang w:val="en-US"/>
        </w:rPr>
        <w:t xml:space="preserve"> and effective health and social care professional who consistently promotes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 and positive outcomes for service users.</w:t>
      </w:r>
    </w:p>
    <w:p xmlns:wp14="http://schemas.microsoft.com/office/word/2010/wordml" w:rsidP="04C97666" wp14:paraId="1C1AA516" wp14:textId="413222D6">
      <w:pPr>
        <w:pStyle w:val="Heading1"/>
        <w:keepNext w:val="0"/>
        <w:keepLines w:val="0"/>
        <w:spacing w:line="360" w:lineRule="auto"/>
        <w:rPr>
          <w:rFonts w:ascii="Arial" w:hAnsi="Arial" w:eastAsia="Arial" w:cs="Arial" w:asciiTheme="minorAscii" w:hAnsiTheme="minorAscii" w:eastAsiaTheme="minorAscii" w:cstheme="minorAscii"/>
          <w:b w:val="1"/>
          <w:bCs w:val="1"/>
          <w:noProof w:val="0"/>
          <w:sz w:val="22"/>
          <w:szCs w:val="22"/>
          <w:lang w:val="en-US"/>
        </w:rPr>
      </w:pPr>
      <w:r w:rsidRPr="04C97666" w:rsidR="6B4AF408">
        <w:rPr>
          <w:rFonts w:ascii="Arial" w:hAnsi="Arial" w:eastAsia="Arial" w:cs="Arial" w:asciiTheme="minorAscii" w:hAnsiTheme="minorAscii" w:eastAsiaTheme="minorAscii" w:cstheme="minorAscii"/>
          <w:b w:val="1"/>
          <w:bCs w:val="1"/>
          <w:noProof w:val="0"/>
          <w:sz w:val="22"/>
          <w:szCs w:val="22"/>
          <w:lang w:val="en-US"/>
        </w:rPr>
        <w:t>Conclusion</w:t>
      </w:r>
    </w:p>
    <w:p xmlns:wp14="http://schemas.microsoft.com/office/word/2010/wordml" w:rsidP="04C97666" wp14:paraId="071A6E85" wp14:textId="27795969">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In conclusion,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 partnership </w:t>
      </w:r>
      <w:r w:rsidRPr="04C97666" w:rsidR="58595E08">
        <w:rPr>
          <w:rFonts w:ascii="Arial" w:hAnsi="Arial" w:eastAsia="Arial" w:cs="Arial" w:asciiTheme="minorAscii" w:hAnsiTheme="minorAscii" w:eastAsiaTheme="minorAscii" w:cstheme="minorAscii"/>
          <w:noProof w:val="0"/>
          <w:sz w:val="22"/>
          <w:szCs w:val="22"/>
          <w:lang w:val="en-US"/>
        </w:rPr>
        <w:t>working,</w:t>
      </w:r>
      <w:r w:rsidRPr="04C97666" w:rsidR="6B4AF408">
        <w:rPr>
          <w:rFonts w:ascii="Arial" w:hAnsi="Arial" w:eastAsia="Arial" w:cs="Arial" w:asciiTheme="minorAscii" w:hAnsiTheme="minorAscii" w:eastAsiaTheme="minorAscii" w:cstheme="minorAscii"/>
          <w:noProof w:val="0"/>
          <w:sz w:val="22"/>
          <w:szCs w:val="22"/>
          <w:lang w:val="en-US"/>
        </w:rPr>
        <w:t xml:space="preserve"> and ethical practice are fundamental principles that underpin effective health and social care delivery. Together, these principles ensure that individuals are treated with dignity, </w:t>
      </w:r>
      <w:r w:rsidRPr="04C97666" w:rsidR="32E6ADCD">
        <w:rPr>
          <w:rFonts w:ascii="Arial" w:hAnsi="Arial" w:eastAsia="Arial" w:cs="Arial" w:asciiTheme="minorAscii" w:hAnsiTheme="minorAscii" w:eastAsiaTheme="minorAscii" w:cstheme="minorAscii"/>
          <w:noProof w:val="0"/>
          <w:sz w:val="22"/>
          <w:szCs w:val="22"/>
          <w:lang w:val="en-US"/>
        </w:rPr>
        <w:t>respect,</w:t>
      </w:r>
      <w:r w:rsidRPr="04C97666" w:rsidR="6B4AF408">
        <w:rPr>
          <w:rFonts w:ascii="Arial" w:hAnsi="Arial" w:eastAsia="Arial" w:cs="Arial" w:asciiTheme="minorAscii" w:hAnsiTheme="minorAscii" w:eastAsiaTheme="minorAscii" w:cstheme="minorAscii"/>
          <w:noProof w:val="0"/>
          <w:sz w:val="22"/>
          <w:szCs w:val="22"/>
          <w:lang w:val="en-US"/>
        </w:rPr>
        <w:t xml:space="preserve"> and compassion while promoting choice, </w:t>
      </w:r>
      <w:r w:rsidRPr="04C97666" w:rsidR="531E26C3">
        <w:rPr>
          <w:rFonts w:ascii="Arial" w:hAnsi="Arial" w:eastAsia="Arial" w:cs="Arial" w:asciiTheme="minorAscii" w:hAnsiTheme="minorAscii" w:eastAsiaTheme="minorAscii" w:cstheme="minorAscii"/>
          <w:noProof w:val="0"/>
          <w:sz w:val="22"/>
          <w:szCs w:val="22"/>
          <w:lang w:val="en-US"/>
        </w:rPr>
        <w:t>independence,</w:t>
      </w:r>
      <w:r w:rsidRPr="04C97666" w:rsidR="6B4AF408">
        <w:rPr>
          <w:rFonts w:ascii="Arial" w:hAnsi="Arial" w:eastAsia="Arial" w:cs="Arial" w:asciiTheme="minorAscii" w:hAnsiTheme="minorAscii" w:eastAsiaTheme="minorAscii" w:cstheme="minorAscii"/>
          <w:noProof w:val="0"/>
          <w:sz w:val="22"/>
          <w:szCs w:val="22"/>
          <w:lang w:val="en-US"/>
        </w:rPr>
        <w:t xml:space="preserve"> and wellbeing. Person-</w:t>
      </w:r>
      <w:r w:rsidRPr="04C97666" w:rsidR="6B4AF408">
        <w:rPr>
          <w:rFonts w:ascii="Arial" w:hAnsi="Arial" w:eastAsia="Arial" w:cs="Arial" w:asciiTheme="minorAscii" w:hAnsiTheme="minorAscii" w:eastAsiaTheme="minorAscii" w:cstheme="minorAscii"/>
          <w:noProof w:val="0"/>
          <w:sz w:val="22"/>
          <w:szCs w:val="22"/>
          <w:lang w:val="en-US"/>
        </w:rPr>
        <w:t>centred</w:t>
      </w:r>
      <w:r w:rsidRPr="04C97666" w:rsidR="6B4AF408">
        <w:rPr>
          <w:rFonts w:ascii="Arial" w:hAnsi="Arial" w:eastAsia="Arial" w:cs="Arial" w:asciiTheme="minorAscii" w:hAnsiTheme="minorAscii" w:eastAsiaTheme="minorAscii" w:cstheme="minorAscii"/>
          <w:noProof w:val="0"/>
          <w:sz w:val="22"/>
          <w:szCs w:val="22"/>
          <w:lang w:val="en-US"/>
        </w:rPr>
        <w:t xml:space="preserve"> care enables services to be tailored to individual </w:t>
      </w:r>
      <w:r w:rsidRPr="04C97666" w:rsidR="4334C5EE">
        <w:rPr>
          <w:rFonts w:ascii="Arial" w:hAnsi="Arial" w:eastAsia="Arial" w:cs="Arial" w:asciiTheme="minorAscii" w:hAnsiTheme="minorAscii" w:eastAsiaTheme="minorAscii" w:cstheme="minorAscii"/>
          <w:noProof w:val="0"/>
          <w:sz w:val="22"/>
          <w:szCs w:val="22"/>
          <w:lang w:val="en-US"/>
        </w:rPr>
        <w:t>needs;</w:t>
      </w:r>
      <w:r w:rsidRPr="04C97666" w:rsidR="6B4AF408">
        <w:rPr>
          <w:rFonts w:ascii="Arial" w:hAnsi="Arial" w:eastAsia="Arial" w:cs="Arial" w:asciiTheme="minorAscii" w:hAnsiTheme="minorAscii" w:eastAsiaTheme="minorAscii" w:cstheme="minorAscii"/>
          <w:noProof w:val="0"/>
          <w:sz w:val="22"/>
          <w:szCs w:val="22"/>
          <w:lang w:val="en-US"/>
        </w:rPr>
        <w:t xml:space="preserve"> partnership working supports coordinated and holistic care, and ethical practice ensures that decisions are made fairly and in the best interests of service users.</w:t>
      </w:r>
    </w:p>
    <w:p xmlns:wp14="http://schemas.microsoft.com/office/word/2010/wordml" w:rsidP="04C97666" wp14:paraId="46F21ED7" wp14:textId="1399D342">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r w:rsidRPr="04C97666" w:rsidR="6B4AF408">
        <w:rPr>
          <w:rFonts w:ascii="Arial" w:hAnsi="Arial" w:eastAsia="Arial" w:cs="Arial" w:asciiTheme="minorAscii" w:hAnsiTheme="minorAscii" w:eastAsiaTheme="minorAscii" w:cstheme="minorAscii"/>
          <w:noProof w:val="0"/>
          <w:sz w:val="22"/>
          <w:szCs w:val="22"/>
          <w:lang w:val="en-US"/>
        </w:rPr>
        <w:t xml:space="preserve">The analysis of Robyn’s case </w:t>
      </w:r>
      <w:r w:rsidRPr="04C97666" w:rsidR="6B4AF408">
        <w:rPr>
          <w:rFonts w:ascii="Arial" w:hAnsi="Arial" w:eastAsia="Arial" w:cs="Arial" w:asciiTheme="minorAscii" w:hAnsiTheme="minorAscii" w:eastAsiaTheme="minorAscii" w:cstheme="minorAscii"/>
          <w:noProof w:val="0"/>
          <w:sz w:val="22"/>
          <w:szCs w:val="22"/>
          <w:lang w:val="en-US"/>
        </w:rPr>
        <w:t>demonstrated</w:t>
      </w:r>
      <w:r w:rsidRPr="04C97666" w:rsidR="6B4AF408">
        <w:rPr>
          <w:rFonts w:ascii="Arial" w:hAnsi="Arial" w:eastAsia="Arial" w:cs="Arial" w:asciiTheme="minorAscii" w:hAnsiTheme="minorAscii" w:eastAsiaTheme="minorAscii" w:cstheme="minorAscii"/>
          <w:noProof w:val="0"/>
          <w:sz w:val="22"/>
          <w:szCs w:val="22"/>
          <w:lang w:val="en-US"/>
        </w:rPr>
        <w:t xml:space="preserve"> how </w:t>
      </w:r>
      <w:r w:rsidRPr="04C97666" w:rsidR="17CA12F0">
        <w:rPr>
          <w:rFonts w:ascii="Arial" w:hAnsi="Arial" w:eastAsia="Arial" w:cs="Arial" w:asciiTheme="minorAscii" w:hAnsiTheme="minorAscii" w:eastAsiaTheme="minorAscii" w:cstheme="minorAscii"/>
          <w:noProof w:val="0"/>
          <w:sz w:val="22"/>
          <w:szCs w:val="22"/>
          <w:lang w:val="en-US"/>
        </w:rPr>
        <w:t>successful</w:t>
      </w:r>
      <w:r w:rsidRPr="04C97666" w:rsidR="6B4AF408">
        <w:rPr>
          <w:rFonts w:ascii="Arial" w:hAnsi="Arial" w:eastAsia="Arial" w:cs="Arial" w:asciiTheme="minorAscii" w:hAnsiTheme="minorAscii" w:eastAsiaTheme="minorAscii" w:cstheme="minorAscii"/>
          <w:noProof w:val="0"/>
          <w:sz w:val="22"/>
          <w:szCs w:val="22"/>
          <w:lang w:val="en-US"/>
        </w:rPr>
        <w:t xml:space="preserve"> application of these principles can significantly improve outcomes, quality of </w:t>
      </w:r>
      <w:r w:rsidRPr="04C97666" w:rsidR="3D3871CB">
        <w:rPr>
          <w:rFonts w:ascii="Arial" w:hAnsi="Arial" w:eastAsia="Arial" w:cs="Arial" w:asciiTheme="minorAscii" w:hAnsiTheme="minorAscii" w:eastAsiaTheme="minorAscii" w:cstheme="minorAscii"/>
          <w:noProof w:val="0"/>
          <w:sz w:val="22"/>
          <w:szCs w:val="22"/>
          <w:lang w:val="en-US"/>
        </w:rPr>
        <w:t>life,</w:t>
      </w:r>
      <w:r w:rsidRPr="04C97666" w:rsidR="6B4AF408">
        <w:rPr>
          <w:rFonts w:ascii="Arial" w:hAnsi="Arial" w:eastAsia="Arial" w:cs="Arial" w:asciiTheme="minorAscii" w:hAnsiTheme="minorAscii" w:eastAsiaTheme="minorAscii" w:cstheme="minorAscii"/>
          <w:noProof w:val="0"/>
          <w:sz w:val="22"/>
          <w:szCs w:val="22"/>
          <w:lang w:val="en-US"/>
        </w:rPr>
        <w:t xml:space="preserve"> and independence. Reflecting on these principles has also highlighted their importance in guiding professional </w:t>
      </w:r>
      <w:r w:rsidRPr="04C97666" w:rsidR="6B4AF408">
        <w:rPr>
          <w:rFonts w:ascii="Arial" w:hAnsi="Arial" w:eastAsia="Arial" w:cs="Arial" w:asciiTheme="minorAscii" w:hAnsiTheme="minorAscii" w:eastAsiaTheme="minorAscii" w:cstheme="minorAscii"/>
          <w:noProof w:val="0"/>
          <w:sz w:val="22"/>
          <w:szCs w:val="22"/>
          <w:lang w:val="en-US"/>
        </w:rPr>
        <w:t>behaviour</w:t>
      </w:r>
      <w:r w:rsidRPr="04C97666" w:rsidR="6B4AF408">
        <w:rPr>
          <w:rFonts w:ascii="Arial" w:hAnsi="Arial" w:eastAsia="Arial" w:cs="Arial" w:asciiTheme="minorAscii" w:hAnsiTheme="minorAscii" w:eastAsiaTheme="minorAscii" w:cstheme="minorAscii"/>
          <w:noProof w:val="0"/>
          <w:sz w:val="22"/>
          <w:szCs w:val="22"/>
          <w:lang w:val="en-US"/>
        </w:rPr>
        <w:t xml:space="preserve"> and decision-making. As a future health and social care practitioner, understanding and applying these principles will support the delivery of high-quality care, strengthen professional </w:t>
      </w:r>
      <w:r w:rsidRPr="04C97666" w:rsidR="46AC0C3D">
        <w:rPr>
          <w:rFonts w:ascii="Arial" w:hAnsi="Arial" w:eastAsia="Arial" w:cs="Arial" w:asciiTheme="minorAscii" w:hAnsiTheme="minorAscii" w:eastAsiaTheme="minorAscii" w:cstheme="minorAscii"/>
          <w:noProof w:val="0"/>
          <w:sz w:val="22"/>
          <w:szCs w:val="22"/>
          <w:lang w:val="en-US"/>
        </w:rPr>
        <w:t>relationships,</w:t>
      </w:r>
      <w:r w:rsidRPr="04C97666" w:rsidR="6B4AF408">
        <w:rPr>
          <w:rFonts w:ascii="Arial" w:hAnsi="Arial" w:eastAsia="Arial" w:cs="Arial" w:asciiTheme="minorAscii" w:hAnsiTheme="minorAscii" w:eastAsiaTheme="minorAscii" w:cstheme="minorAscii"/>
          <w:noProof w:val="0"/>
          <w:sz w:val="22"/>
          <w:szCs w:val="22"/>
          <w:lang w:val="en-US"/>
        </w:rPr>
        <w:t xml:space="preserve"> and contribute to continuous personal and professional develo</w:t>
      </w:r>
      <w:r w:rsidRPr="04C97666" w:rsidR="6B4AF408">
        <w:rPr>
          <w:rFonts w:ascii="Arial" w:hAnsi="Arial" w:eastAsia="Arial" w:cs="Arial" w:asciiTheme="minorAscii" w:hAnsiTheme="minorAscii" w:eastAsiaTheme="minorAscii" w:cstheme="minorAscii"/>
          <w:noProof w:val="0"/>
          <w:sz w:val="22"/>
          <w:szCs w:val="22"/>
          <w:lang w:val="en-US"/>
        </w:rPr>
        <w:t xml:space="preserve">pment. </w:t>
      </w:r>
      <w:r w:rsidRPr="04C97666" w:rsidR="6B4AF408">
        <w:rPr>
          <w:rFonts w:ascii="Arial" w:hAnsi="Arial" w:eastAsia="Arial" w:cs="Arial" w:asciiTheme="minorAscii" w:hAnsiTheme="minorAscii" w:eastAsiaTheme="minorAscii" w:cstheme="minorAscii"/>
          <w:noProof w:val="0"/>
          <w:sz w:val="22"/>
          <w:szCs w:val="22"/>
          <w:lang w:val="en-US"/>
        </w:rPr>
        <w:t>Ultimately, these</w:t>
      </w:r>
      <w:r w:rsidRPr="04C97666" w:rsidR="6B4AF408">
        <w:rPr>
          <w:rFonts w:ascii="Arial" w:hAnsi="Arial" w:eastAsia="Arial" w:cs="Arial" w:asciiTheme="minorAscii" w:hAnsiTheme="minorAscii" w:eastAsiaTheme="minorAscii" w:cstheme="minorAscii"/>
          <w:noProof w:val="0"/>
          <w:sz w:val="22"/>
          <w:szCs w:val="22"/>
          <w:lang w:val="en-US"/>
        </w:rPr>
        <w:t xml:space="preserve"> principles </w:t>
      </w:r>
      <w:r w:rsidRPr="04C97666" w:rsidR="6B4AF408">
        <w:rPr>
          <w:rFonts w:ascii="Arial" w:hAnsi="Arial" w:eastAsia="Arial" w:cs="Arial" w:asciiTheme="minorAscii" w:hAnsiTheme="minorAscii" w:eastAsiaTheme="minorAscii" w:cstheme="minorAscii"/>
          <w:noProof w:val="0"/>
          <w:sz w:val="22"/>
          <w:szCs w:val="22"/>
          <w:lang w:val="en-US"/>
        </w:rPr>
        <w:t>remain</w:t>
      </w:r>
      <w:r w:rsidRPr="04C97666" w:rsidR="6B4AF408">
        <w:rPr>
          <w:rFonts w:ascii="Arial" w:hAnsi="Arial" w:eastAsia="Arial" w:cs="Arial" w:asciiTheme="minorAscii" w:hAnsiTheme="minorAscii" w:eastAsiaTheme="minorAscii" w:cstheme="minorAscii"/>
          <w:noProof w:val="0"/>
          <w:sz w:val="22"/>
          <w:szCs w:val="22"/>
          <w:lang w:val="en-US"/>
        </w:rPr>
        <w:t xml:space="preserve"> essential for achieving positive outcomes for both service users and professionals.</w:t>
      </w:r>
    </w:p>
    <w:p xmlns:wp14="http://schemas.microsoft.com/office/word/2010/wordml" w:rsidP="04C97666" wp14:paraId="08C13534" wp14:textId="724634A5">
      <w:pPr>
        <w:keepNext w:val="0"/>
        <w:keepLines w:val="0"/>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564660FD" wp14:textId="6BFE4A74">
      <w:pPr>
        <w:pStyle w:val="Normal"/>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55A1291C" wp14:textId="69496F27">
      <w:pPr>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1BFFAC43" wp14:textId="5E239B5A">
      <w:pPr>
        <w:pStyle w:val="Heading1"/>
        <w:spacing w:line="360" w:lineRule="auto"/>
        <w:rPr>
          <w:rFonts w:ascii="Arial" w:hAnsi="Arial" w:eastAsia="Arial" w:cs="Arial" w:asciiTheme="minorAscii" w:hAnsiTheme="minorAscii" w:eastAsiaTheme="minorAscii" w:cstheme="minorAscii"/>
          <w:b w:val="1"/>
          <w:bCs w:val="1"/>
          <w:noProof w:val="0"/>
          <w:sz w:val="22"/>
          <w:szCs w:val="22"/>
          <w:lang w:val="en-US"/>
        </w:rPr>
      </w:pPr>
      <w:r w:rsidRPr="0153A25B" w:rsidR="1C21DF1E">
        <w:rPr>
          <w:rFonts w:ascii="Arial" w:hAnsi="Arial" w:eastAsia="Arial" w:cs="Arial" w:asciiTheme="minorAscii" w:hAnsiTheme="minorAscii" w:eastAsiaTheme="minorAscii" w:cstheme="minorAscii"/>
          <w:b w:val="1"/>
          <w:bCs w:val="1"/>
          <w:noProof w:val="0"/>
          <w:sz w:val="22"/>
          <w:szCs w:val="22"/>
          <w:lang w:val="en-US"/>
        </w:rPr>
        <w:t>References</w:t>
      </w:r>
    </w:p>
    <w:p xmlns:wp14="http://schemas.microsoft.com/office/word/2010/wordml" w:rsidP="0153A25B" wp14:paraId="05EB8BE0" wp14:textId="47E77D33">
      <w:pPr>
        <w:pStyle w:val="Normal"/>
        <w:spacing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0153A25B" wp14:paraId="1FB26C1C" wp14:textId="6392899A">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 xml:space="preserve">Beauchamp, T.L. and Childress, J.F. (2019) </w:t>
      </w:r>
      <w:r w:rsidRPr="04C97666" w:rsidR="1C21DF1E">
        <w:rPr>
          <w:rFonts w:ascii="Arial" w:hAnsi="Arial" w:eastAsia="Arial" w:cs="Arial" w:asciiTheme="minorAscii" w:hAnsiTheme="minorAscii" w:eastAsiaTheme="minorAscii" w:cstheme="minorAscii"/>
          <w:i w:val="1"/>
          <w:iCs w:val="1"/>
          <w:noProof w:val="0"/>
          <w:sz w:val="22"/>
          <w:szCs w:val="22"/>
          <w:lang w:val="en-US"/>
        </w:rPr>
        <w:t>Principles of Biomedical Ethics</w:t>
      </w:r>
      <w:r w:rsidRPr="04C97666" w:rsidR="1C21DF1E">
        <w:rPr>
          <w:rFonts w:ascii="Arial" w:hAnsi="Arial" w:eastAsia="Arial" w:cs="Arial" w:asciiTheme="minorAscii" w:hAnsiTheme="minorAscii" w:eastAsiaTheme="minorAscii" w:cstheme="minorAscii"/>
          <w:noProof w:val="0"/>
          <w:sz w:val="22"/>
          <w:szCs w:val="22"/>
          <w:lang w:val="en-US"/>
        </w:rPr>
        <w:t xml:space="preserve">. 8th </w:t>
      </w:r>
      <w:r w:rsidRPr="04C97666" w:rsidR="1C21DF1E">
        <w:rPr>
          <w:rFonts w:ascii="Arial" w:hAnsi="Arial" w:eastAsia="Arial" w:cs="Arial" w:asciiTheme="minorAscii" w:hAnsiTheme="minorAscii" w:eastAsiaTheme="minorAscii" w:cstheme="minorAscii"/>
          <w:noProof w:val="0"/>
          <w:sz w:val="22"/>
          <w:szCs w:val="22"/>
          <w:lang w:val="en-US"/>
        </w:rPr>
        <w:t>edn</w:t>
      </w:r>
      <w:r w:rsidRPr="04C97666" w:rsidR="1C21DF1E">
        <w:rPr>
          <w:rFonts w:ascii="Arial" w:hAnsi="Arial" w:eastAsia="Arial" w:cs="Arial" w:asciiTheme="minorAscii" w:hAnsiTheme="minorAscii" w:eastAsiaTheme="minorAscii" w:cstheme="minorAscii"/>
          <w:noProof w:val="0"/>
          <w:sz w:val="22"/>
          <w:szCs w:val="22"/>
          <w:lang w:val="en-US"/>
        </w:rPr>
        <w:t>. New York: Oxford University Press.</w:t>
      </w:r>
      <w:r w:rsidRPr="04C97666" w:rsidR="1B3D8128">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165E6EA2" wp14:textId="4601AB4F">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Bronfenbrenner, U. (1979)</w:t>
      </w:r>
      <w:r w:rsidRPr="04C97666" w:rsidR="1C21DF1E">
        <w:rPr>
          <w:rFonts w:ascii="Arial" w:hAnsi="Arial" w:eastAsia="Arial" w:cs="Arial" w:asciiTheme="minorAscii" w:hAnsiTheme="minorAscii" w:eastAsiaTheme="minorAscii" w:cstheme="minorAscii"/>
          <w:noProof w:val="0"/>
          <w:sz w:val="22"/>
          <w:szCs w:val="22"/>
          <w:lang w:val="en-US"/>
        </w:rPr>
        <w:t xml:space="preserve"> </w:t>
      </w:r>
      <w:r w:rsidRPr="04C97666" w:rsidR="1C21DF1E">
        <w:rPr>
          <w:rFonts w:ascii="Arial" w:hAnsi="Arial" w:eastAsia="Arial" w:cs="Arial" w:asciiTheme="minorAscii" w:hAnsiTheme="minorAscii" w:eastAsiaTheme="minorAscii" w:cstheme="minorAscii"/>
          <w:i w:val="1"/>
          <w:iCs w:val="1"/>
          <w:noProof w:val="0"/>
          <w:sz w:val="22"/>
          <w:szCs w:val="22"/>
          <w:lang w:val="en-US"/>
        </w:rPr>
        <w:t>The</w:t>
      </w:r>
      <w:r w:rsidRPr="04C97666" w:rsidR="1C21DF1E">
        <w:rPr>
          <w:rFonts w:ascii="Arial" w:hAnsi="Arial" w:eastAsia="Arial" w:cs="Arial" w:asciiTheme="minorAscii" w:hAnsiTheme="minorAscii" w:eastAsiaTheme="minorAscii" w:cstheme="minorAscii"/>
          <w:i w:val="1"/>
          <w:iCs w:val="1"/>
          <w:noProof w:val="0"/>
          <w:sz w:val="22"/>
          <w:szCs w:val="22"/>
          <w:lang w:val="en-US"/>
        </w:rPr>
        <w:t xml:space="preserve"> Ecology of Human Development</w:t>
      </w:r>
      <w:r w:rsidRPr="04C97666" w:rsidR="1C21DF1E">
        <w:rPr>
          <w:rFonts w:ascii="Arial" w:hAnsi="Arial" w:eastAsia="Arial" w:cs="Arial" w:asciiTheme="minorAscii" w:hAnsiTheme="minorAscii" w:eastAsiaTheme="minorAscii" w:cstheme="minorAscii"/>
          <w:noProof w:val="0"/>
          <w:sz w:val="22"/>
          <w:szCs w:val="22"/>
          <w:lang w:val="en-US"/>
        </w:rPr>
        <w:t>. Cambridge, MA: Harvard University Press.</w:t>
      </w:r>
      <w:r w:rsidRPr="04C97666" w:rsidR="04098E23">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3A8BB8BF" wp14:textId="7DB89E7D">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 xml:space="preserve">Department of Health and Social Care (2014) </w:t>
      </w:r>
      <w:r w:rsidRPr="04C97666" w:rsidR="1C21DF1E">
        <w:rPr>
          <w:rFonts w:ascii="Arial" w:hAnsi="Arial" w:eastAsia="Arial" w:cs="Arial" w:asciiTheme="minorAscii" w:hAnsiTheme="minorAscii" w:eastAsiaTheme="minorAscii" w:cstheme="minorAscii"/>
          <w:i w:val="1"/>
          <w:iCs w:val="1"/>
          <w:noProof w:val="0"/>
          <w:sz w:val="22"/>
          <w:szCs w:val="22"/>
          <w:lang w:val="en-US"/>
        </w:rPr>
        <w:t>Care Act 2014</w:t>
      </w:r>
      <w:r w:rsidRPr="04C97666" w:rsidR="1C21DF1E">
        <w:rPr>
          <w:rFonts w:ascii="Arial" w:hAnsi="Arial" w:eastAsia="Arial" w:cs="Arial" w:asciiTheme="minorAscii" w:hAnsiTheme="minorAscii" w:eastAsiaTheme="minorAscii" w:cstheme="minorAscii"/>
          <w:noProof w:val="0"/>
          <w:sz w:val="22"/>
          <w:szCs w:val="22"/>
          <w:lang w:val="en-US"/>
        </w:rPr>
        <w:t>. London: The Stationery Office.</w:t>
      </w:r>
      <w:r w:rsidRPr="04C97666" w:rsidR="7C8CE9F3">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3292B266" wp14:textId="758225F8">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 xml:space="preserve">Department of Health and Social Care (2022) </w:t>
      </w:r>
      <w:r w:rsidRPr="04C97666" w:rsidR="1C21DF1E">
        <w:rPr>
          <w:rFonts w:ascii="Arial" w:hAnsi="Arial" w:eastAsia="Arial" w:cs="Arial" w:asciiTheme="minorAscii" w:hAnsiTheme="minorAscii" w:eastAsiaTheme="minorAscii" w:cstheme="minorAscii"/>
          <w:i w:val="1"/>
          <w:iCs w:val="1"/>
          <w:noProof w:val="0"/>
          <w:sz w:val="22"/>
          <w:szCs w:val="22"/>
          <w:lang w:val="en-US"/>
        </w:rPr>
        <w:t>Health and Care Act 2022</w:t>
      </w:r>
      <w:r w:rsidRPr="04C97666" w:rsidR="1C21DF1E">
        <w:rPr>
          <w:rFonts w:ascii="Arial" w:hAnsi="Arial" w:eastAsia="Arial" w:cs="Arial" w:asciiTheme="minorAscii" w:hAnsiTheme="minorAscii" w:eastAsiaTheme="minorAscii" w:cstheme="minorAscii"/>
          <w:noProof w:val="0"/>
          <w:sz w:val="22"/>
          <w:szCs w:val="22"/>
          <w:lang w:val="en-US"/>
        </w:rPr>
        <w:t xml:space="preserve">. London: The Stationery </w:t>
      </w:r>
      <w:r w:rsidRPr="04C97666" w:rsidR="341BC82C">
        <w:rPr>
          <w:rFonts w:ascii="Arial" w:hAnsi="Arial" w:eastAsia="Arial" w:cs="Arial" w:asciiTheme="minorAscii" w:hAnsiTheme="minorAscii" w:eastAsiaTheme="minorAscii" w:cstheme="minorAscii"/>
          <w:noProof w:val="0"/>
          <w:sz w:val="22"/>
          <w:szCs w:val="22"/>
          <w:lang w:val="en-US"/>
        </w:rPr>
        <w:t xml:space="preserve">Office. </w:t>
      </w:r>
    </w:p>
    <w:p xmlns:wp14="http://schemas.microsoft.com/office/word/2010/wordml" w:rsidP="0153A25B" wp14:paraId="696B11B4" wp14:textId="49BD3EE9">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Gibbs, G. (1988)</w:t>
      </w:r>
      <w:r w:rsidRPr="04C97666" w:rsidR="1C21DF1E">
        <w:rPr>
          <w:rFonts w:ascii="Arial" w:hAnsi="Arial" w:eastAsia="Arial" w:cs="Arial" w:asciiTheme="minorAscii" w:hAnsiTheme="minorAscii" w:eastAsiaTheme="minorAscii" w:cstheme="minorAscii"/>
          <w:noProof w:val="0"/>
          <w:sz w:val="22"/>
          <w:szCs w:val="22"/>
          <w:lang w:val="en-US"/>
        </w:rPr>
        <w:t xml:space="preserve"> </w:t>
      </w:r>
      <w:r w:rsidRPr="04C97666" w:rsidR="1C21DF1E">
        <w:rPr>
          <w:rFonts w:ascii="Arial" w:hAnsi="Arial" w:eastAsia="Arial" w:cs="Arial" w:asciiTheme="minorAscii" w:hAnsiTheme="minorAscii" w:eastAsiaTheme="minorAscii" w:cstheme="minorAscii"/>
          <w:i w:val="1"/>
          <w:iCs w:val="1"/>
          <w:noProof w:val="0"/>
          <w:sz w:val="22"/>
          <w:szCs w:val="22"/>
          <w:lang w:val="en-US"/>
        </w:rPr>
        <w:t>Learning</w:t>
      </w:r>
      <w:r w:rsidRPr="04C97666" w:rsidR="1C21DF1E">
        <w:rPr>
          <w:rFonts w:ascii="Arial" w:hAnsi="Arial" w:eastAsia="Arial" w:cs="Arial" w:asciiTheme="minorAscii" w:hAnsiTheme="minorAscii" w:eastAsiaTheme="minorAscii" w:cstheme="minorAscii"/>
          <w:i w:val="1"/>
          <w:iCs w:val="1"/>
          <w:noProof w:val="0"/>
          <w:sz w:val="22"/>
          <w:szCs w:val="22"/>
          <w:lang w:val="en-US"/>
        </w:rPr>
        <w:t xml:space="preserve"> by Doing: A Guide to Teaching and Learning Methods</w:t>
      </w:r>
      <w:r w:rsidRPr="04C97666" w:rsidR="1C21DF1E">
        <w:rPr>
          <w:rFonts w:ascii="Arial" w:hAnsi="Arial" w:eastAsia="Arial" w:cs="Arial" w:asciiTheme="minorAscii" w:hAnsiTheme="minorAscii" w:eastAsiaTheme="minorAscii" w:cstheme="minorAscii"/>
          <w:noProof w:val="0"/>
          <w:sz w:val="22"/>
          <w:szCs w:val="22"/>
          <w:lang w:val="en-US"/>
        </w:rPr>
        <w:t>. Oxford: Oxford Polytechnic</w:t>
      </w:r>
      <w:r w:rsidRPr="04C97666" w:rsidR="6F6B68F0">
        <w:rPr>
          <w:rFonts w:ascii="Arial" w:hAnsi="Arial" w:eastAsia="Arial" w:cs="Arial" w:asciiTheme="minorAscii" w:hAnsiTheme="minorAscii" w:eastAsiaTheme="minorAscii" w:cstheme="minorAscii"/>
          <w:noProof w:val="0"/>
          <w:sz w:val="22"/>
          <w:szCs w:val="22"/>
          <w:lang w:val="en-US"/>
        </w:rPr>
        <w:t>.</w:t>
      </w:r>
    </w:p>
    <w:p xmlns:wp14="http://schemas.microsoft.com/office/word/2010/wordml" w:rsidP="0153A25B" wp14:paraId="55309D33" wp14:textId="3D12D93D">
      <w:pPr>
        <w:spacing w:line="360" w:lineRule="auto"/>
        <w:rPr>
          <w:rFonts w:ascii="Arial" w:hAnsi="Arial" w:eastAsia="Arial" w:cs="Arial" w:asciiTheme="minorAscii" w:hAnsiTheme="minorAscii" w:eastAsiaTheme="minorAscii" w:cstheme="minorAscii"/>
          <w:noProof w:val="0"/>
          <w:sz w:val="22"/>
          <w:szCs w:val="22"/>
          <w:lang w:val="en-US"/>
        </w:rPr>
      </w:pPr>
      <w:r w:rsidRPr="04C97666" w:rsidR="1C21DF1E">
        <w:rPr>
          <w:rFonts w:ascii="Arial" w:hAnsi="Arial" w:eastAsia="Arial" w:cs="Arial" w:asciiTheme="minorAscii" w:hAnsiTheme="minorAscii" w:eastAsiaTheme="minorAscii" w:cstheme="minorAscii"/>
          <w:noProof w:val="0"/>
          <w:sz w:val="22"/>
          <w:szCs w:val="22"/>
          <w:lang w:val="en-US"/>
        </w:rPr>
        <w:t xml:space="preserve">Maslow, A.H. (1943) ‘A Theory of Human Motivation’, </w:t>
      </w:r>
      <w:r w:rsidRPr="04C97666" w:rsidR="1C21DF1E">
        <w:rPr>
          <w:rFonts w:ascii="Arial" w:hAnsi="Arial" w:eastAsia="Arial" w:cs="Arial" w:asciiTheme="minorAscii" w:hAnsiTheme="minorAscii" w:eastAsiaTheme="minorAscii" w:cstheme="minorAscii"/>
          <w:i w:val="1"/>
          <w:iCs w:val="1"/>
          <w:noProof w:val="0"/>
          <w:sz w:val="22"/>
          <w:szCs w:val="22"/>
          <w:lang w:val="en-US"/>
        </w:rPr>
        <w:t>Psychological Review</w:t>
      </w:r>
      <w:r w:rsidRPr="04C97666" w:rsidR="1C21DF1E">
        <w:rPr>
          <w:rFonts w:ascii="Arial" w:hAnsi="Arial" w:eastAsia="Arial" w:cs="Arial" w:asciiTheme="minorAscii" w:hAnsiTheme="minorAscii" w:eastAsiaTheme="minorAscii" w:cstheme="minorAscii"/>
          <w:noProof w:val="0"/>
          <w:sz w:val="22"/>
          <w:szCs w:val="22"/>
          <w:lang w:val="en-US"/>
        </w:rPr>
        <w:t>, 50(4), pp. 370–396.</w:t>
      </w:r>
      <w:r w:rsidRPr="04C97666" w:rsidR="6F0226F5">
        <w:rPr>
          <w:rFonts w:ascii="Arial" w:hAnsi="Arial" w:eastAsia="Arial" w:cs="Arial" w:asciiTheme="minorAscii" w:hAnsiTheme="minorAscii" w:eastAsiaTheme="minorAscii" w:cstheme="minorAscii"/>
          <w:noProof w:val="0"/>
          <w:sz w:val="22"/>
          <w:szCs w:val="22"/>
          <w:lang w:val="en-US"/>
        </w:rPr>
        <w:t xml:space="preserve"> </w:t>
      </w:r>
    </w:p>
    <w:p xmlns:wp14="http://schemas.microsoft.com/office/word/2010/wordml" w:rsidP="0153A25B" wp14:paraId="5D78E1FF" wp14:textId="6FEBC014">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NHS England (2016) </w:t>
      </w:r>
      <w:r w:rsidRPr="0153A25B" w:rsidR="1C21DF1E">
        <w:rPr>
          <w:rFonts w:ascii="Arial" w:hAnsi="Arial" w:eastAsia="Arial" w:cs="Arial" w:asciiTheme="minorAscii" w:hAnsiTheme="minorAscii" w:eastAsiaTheme="minorAscii" w:cstheme="minorAscii"/>
          <w:i w:val="1"/>
          <w:iCs w:val="1"/>
          <w:noProof w:val="0"/>
          <w:sz w:val="22"/>
          <w:szCs w:val="22"/>
          <w:lang w:val="en-US"/>
        </w:rPr>
        <w:t>Compassion in Practice: The 6Cs</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5f313a9a95814310">
        <w:r w:rsidRPr="0153A25B" w:rsidR="1C21DF1E">
          <w:rPr>
            <w:rStyle w:val="Hyperlink"/>
            <w:rFonts w:ascii="Arial" w:hAnsi="Arial" w:eastAsia="Arial" w:cs="Arial" w:asciiTheme="minorAscii" w:hAnsiTheme="minorAscii" w:eastAsiaTheme="minorAscii" w:cstheme="minorAscii"/>
            <w:noProof w:val="0"/>
            <w:sz w:val="22"/>
            <w:szCs w:val="22"/>
            <w:lang w:val="en-US"/>
          </w:rPr>
          <w:t>https://www.england.nhs.uk/6cs</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56ED70CF" wp14:textId="1429CB09">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NHS England (2019) </w:t>
      </w:r>
      <w:r w:rsidRPr="0153A25B" w:rsidR="1C21DF1E">
        <w:rPr>
          <w:rFonts w:ascii="Arial" w:hAnsi="Arial" w:eastAsia="Arial" w:cs="Arial" w:asciiTheme="minorAscii" w:hAnsiTheme="minorAscii" w:eastAsiaTheme="minorAscii" w:cstheme="minorAscii"/>
          <w:i w:val="1"/>
          <w:iCs w:val="1"/>
          <w:noProof w:val="0"/>
          <w:sz w:val="22"/>
          <w:szCs w:val="22"/>
          <w:lang w:val="en-US"/>
        </w:rPr>
        <w:t>Personal Health Budgets: Robyn's Story</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b76b09f428a644e8">
        <w:r w:rsidRPr="0153A25B" w:rsidR="1C21DF1E">
          <w:rPr>
            <w:rStyle w:val="Hyperlink"/>
            <w:rFonts w:ascii="Arial" w:hAnsi="Arial" w:eastAsia="Arial" w:cs="Arial" w:asciiTheme="minorAscii" w:hAnsiTheme="minorAscii" w:eastAsiaTheme="minorAscii" w:cstheme="minorAscii"/>
            <w:noProof w:val="0"/>
            <w:sz w:val="22"/>
            <w:szCs w:val="22"/>
            <w:lang w:val="en-US"/>
          </w:rPr>
          <w:t>https://www.england.nhs.uk/personal-health-budgets</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5C3AE1D6" wp14:textId="294489E1">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NHS England (2023) </w:t>
      </w:r>
      <w:r w:rsidRPr="0153A25B" w:rsidR="1C21DF1E">
        <w:rPr>
          <w:rFonts w:ascii="Arial" w:hAnsi="Arial" w:eastAsia="Arial" w:cs="Arial" w:asciiTheme="minorAscii" w:hAnsiTheme="minorAscii" w:eastAsiaTheme="minorAscii" w:cstheme="minorAscii"/>
          <w:i w:val="1"/>
          <w:iCs w:val="1"/>
          <w:noProof w:val="0"/>
          <w:sz w:val="22"/>
          <w:szCs w:val="22"/>
          <w:lang w:val="en-US"/>
        </w:rPr>
        <w:t>Universal Principles for Personalised Care</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69b39e9d50fb4c29">
        <w:r w:rsidRPr="0153A25B" w:rsidR="1C21DF1E">
          <w:rPr>
            <w:rStyle w:val="Hyperlink"/>
            <w:rFonts w:ascii="Arial" w:hAnsi="Arial" w:eastAsia="Arial" w:cs="Arial" w:asciiTheme="minorAscii" w:hAnsiTheme="minorAscii" w:eastAsiaTheme="minorAscii" w:cstheme="minorAscii"/>
            <w:noProof w:val="0"/>
            <w:sz w:val="22"/>
            <w:szCs w:val="22"/>
            <w:lang w:val="en-US"/>
          </w:rPr>
          <w:t>https://www.england.nhs.uk/personalisedcare</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1C4AF4F2" wp14:textId="750006BC">
      <w:pPr>
        <w:spacing w:line="360" w:lineRule="auto"/>
        <w:rPr>
          <w:rFonts w:ascii="Arial" w:hAnsi="Arial" w:eastAsia="Arial" w:cs="Arial" w:asciiTheme="minorAscii" w:hAnsiTheme="minorAscii" w:eastAsiaTheme="minorAscii" w:cstheme="minorAscii"/>
          <w:noProof w:val="0"/>
          <w:sz w:val="22"/>
          <w:szCs w:val="22"/>
          <w:lang w:val="en-US"/>
        </w:rPr>
      </w:pPr>
      <w:r w:rsidRPr="0153A25B" w:rsidR="1C21DF1E">
        <w:rPr>
          <w:rFonts w:ascii="Arial" w:hAnsi="Arial" w:eastAsia="Arial" w:cs="Arial" w:asciiTheme="minorAscii" w:hAnsiTheme="minorAscii" w:eastAsiaTheme="minorAscii" w:cstheme="minorAscii"/>
          <w:noProof w:val="0"/>
          <w:sz w:val="22"/>
          <w:szCs w:val="22"/>
          <w:lang w:val="en-US"/>
        </w:rPr>
        <w:t xml:space="preserve">UK Government (2022) </w:t>
      </w:r>
      <w:r w:rsidRPr="0153A25B" w:rsidR="1C21DF1E">
        <w:rPr>
          <w:rFonts w:ascii="Arial" w:hAnsi="Arial" w:eastAsia="Arial" w:cs="Arial" w:asciiTheme="minorAscii" w:hAnsiTheme="minorAscii" w:eastAsiaTheme="minorAscii" w:cstheme="minorAscii"/>
          <w:i w:val="1"/>
          <w:iCs w:val="1"/>
          <w:noProof w:val="0"/>
          <w:sz w:val="22"/>
          <w:szCs w:val="22"/>
          <w:lang w:val="en-US"/>
        </w:rPr>
        <w:t>Health and Care Act 2022</w:t>
      </w:r>
      <w:r w:rsidRPr="0153A25B" w:rsidR="1C21DF1E">
        <w:rPr>
          <w:rFonts w:ascii="Arial" w:hAnsi="Arial" w:eastAsia="Arial" w:cs="Arial" w:asciiTheme="minorAscii" w:hAnsiTheme="minorAscii" w:eastAsiaTheme="minorAscii" w:cstheme="minorAscii"/>
          <w:noProof w:val="0"/>
          <w:sz w:val="22"/>
          <w:szCs w:val="22"/>
          <w:lang w:val="en-US"/>
        </w:rPr>
        <w:t xml:space="preserve">. Available at: </w:t>
      </w:r>
      <w:hyperlink r:id="Rde9460fc3c354555">
        <w:r w:rsidRPr="0153A25B" w:rsidR="1C21DF1E">
          <w:rPr>
            <w:rStyle w:val="Hyperlink"/>
            <w:rFonts w:ascii="Arial" w:hAnsi="Arial" w:eastAsia="Arial" w:cs="Arial" w:asciiTheme="minorAscii" w:hAnsiTheme="minorAscii" w:eastAsiaTheme="minorAscii" w:cstheme="minorAscii"/>
            <w:noProof w:val="0"/>
            <w:sz w:val="22"/>
            <w:szCs w:val="22"/>
            <w:lang w:val="en-US"/>
          </w:rPr>
          <w:t>https://www.legislation.gov.uk/ukpga/2022/31</w:t>
        </w:r>
      </w:hyperlink>
      <w:r w:rsidRPr="0153A25B" w:rsidR="1C21DF1E">
        <w:rPr>
          <w:rFonts w:ascii="Arial" w:hAnsi="Arial" w:eastAsia="Arial" w:cs="Arial" w:asciiTheme="minorAscii" w:hAnsiTheme="minorAscii" w:eastAsiaTheme="minorAscii" w:cstheme="minorAscii"/>
          <w:noProof w:val="0"/>
          <w:sz w:val="22"/>
          <w:szCs w:val="22"/>
          <w:lang w:val="en-US"/>
        </w:rPr>
        <w:t xml:space="preserve"> (Accessed: 10 June 2026).</w:t>
      </w:r>
    </w:p>
    <w:p xmlns:wp14="http://schemas.microsoft.com/office/word/2010/wordml" w:rsidP="0153A25B" wp14:paraId="2C078E63" wp14:textId="4AEC2B7C">
      <w:pPr>
        <w:spacing w:line="360" w:lineRule="auto"/>
        <w:rPr>
          <w:rFonts w:ascii="Arial" w:hAnsi="Arial" w:eastAsia="Arial" w:cs="Arial" w:asciiTheme="minorAscii" w:hAnsiTheme="minorAscii" w:eastAsiaTheme="minorAscii" w:cstheme="minorAscii"/>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5meySrj0IR3eS" int2:id="WrJKaXWD">
      <int2:state int2:type="spell" int2:value="Rejected"/>
    </int2:textHash>
    <int2:textHash int2:hashCode="31YMmaecpD39sM" int2:id="s6sezMBo">
      <int2:state int2:type="spell" int2:value="Rejected"/>
    </int2:textHash>
    <int2:textHash int2:hashCode="5XDRCdvPuC+WfK" int2:id="N7gVXsE8">
      <int2:state int2:type="spell" int2:value="Rejected"/>
    </int2:textHash>
    <int2:textHash int2:hashCode="xQy+KnIliT8rxm" int2:id="vc0y2ZzL">
      <int2:state int2:type="spell" int2:value="Rejected"/>
    </int2:textHash>
    <int2:textHash int2:hashCode="hN6B5b8f/AaH/i" int2:id="p2koN0oQ">
      <int2:state int2:type="spell" int2:value="Rejected"/>
    </int2:textHash>
    <int2:textHash int2:hashCode="gOigg3B4VG+1IR" int2:id="YpTJ5aJT">
      <int2:state int2:type="spell" int2:value="Rejected"/>
    </int2:textHash>
    <int2:textHash int2:hashCode="7OmYag+MLKaTRs" int2:id="kgj5FgWr">
      <int2:state int2:type="spell" int2:value="Rejected"/>
    </int2:textHash>
    <int2:textHash int2:hashCode="nRSox3TdiEm2GZ" int2:id="Ft947aGq">
      <int2:state int2:type="spell" int2:value="Rejected"/>
    </int2:textHash>
    <int2:textHash int2:hashCode="HEYy+0nPLNzFKk" int2:id="0DXCObKQ">
      <int2:state int2:type="spell" int2:value="Rejected"/>
    </int2:textHash>
    <int2:textHash int2:hashCode="v3jXqOAVqWKVSe" int2:id="KwJdsUnQ">
      <int2:state int2:type="spell" int2:value="Rejected"/>
    </int2:textHash>
    <int2:textHash int2:hashCode="kByidkXaRxGvMx" int2:id="Tb3lY9QX">
      <int2:state int2:type="spell" int2:value="Rejected"/>
    </int2:textHash>
    <int2:textHash int2:hashCode="kv4UVae7TQCfC0" int2:id="GzXpU98C">
      <int2:state int2:type="spell" int2:value="Rejected"/>
    </int2:textHash>
    <int2:textHash int2:hashCode="SlYFDncvjWIs3o" int2:id="umuZwj3e">
      <int2:state int2:type="spell" int2:value="Rejected"/>
    </int2:textHash>
    <int2:textHash int2:hashCode="xcgb3EeIup7nN2" int2:id="Nazlp1H0">
      <int2:state int2:type="spell" int2:value="Rejected"/>
    </int2:textHash>
    <int2:textHash int2:hashCode="Dji+abMBs/wxDx" int2:id="jHKiEtQN">
      <int2:state int2:type="spell" int2:value="Rejected"/>
    </int2:textHash>
    <int2:textHash int2:hashCode="K9X7Xd4L2h5wl4" int2:id="NpAwABhk">
      <int2:state int2:type="spell" int2:value="Rejected"/>
    </int2:textHash>
    <int2:bookmark int2:bookmarkName="_Int_uyZhTY8w" int2:invalidationBookmarkName="" int2:hashCode="Gbi6YB+Uvc0EnO" int2:id="T6Q9woOj">
      <int2:state int2:type="gram" int2:value="Rejected"/>
    </int2:bookmark>
    <int2:bookmark int2:bookmarkName="_Int_BPvFFNku" int2:invalidationBookmarkName="" int2:hashCode="Gbi6YB+Uvc0EnO" int2:id="78ATQ1JS">
      <int2:state int2:type="gram" int2:value="Rejected"/>
    </int2:bookmark>
    <int2:bookmark int2:bookmarkName="_Int_4KppipVM" int2:invalidationBookmarkName="" int2:hashCode="7wEw9WCTkil1e9" int2:id="mAqBLZn3">
      <int2:state int2:type="gram" int2:value="Rejected"/>
    </int2:bookmark>
    <int2:bookmark int2:bookmarkName="_Int_zI2U7BiN" int2:invalidationBookmarkName="" int2:hashCode="d+en/a1hyWtHds" int2:id="4G6buGnO">
      <int2:state int2:type="gram" int2:value="Rejected"/>
    </int2:bookmark>
    <int2:bookmark int2:bookmarkName="_Int_vIaq6rl2" int2:invalidationBookmarkName="" int2:hashCode="edSol/SskgJceG" int2:id="TcSn2eb0">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7214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C1818"/>
    <w:rsid w:val="0022F01F"/>
    <w:rsid w:val="005C0E85"/>
    <w:rsid w:val="00D64E09"/>
    <w:rsid w:val="0153A25B"/>
    <w:rsid w:val="021B0394"/>
    <w:rsid w:val="027972B5"/>
    <w:rsid w:val="028E2B5D"/>
    <w:rsid w:val="0390A63E"/>
    <w:rsid w:val="03D00CAA"/>
    <w:rsid w:val="04098E23"/>
    <w:rsid w:val="04C97666"/>
    <w:rsid w:val="080D647A"/>
    <w:rsid w:val="09874A5E"/>
    <w:rsid w:val="0D50BA89"/>
    <w:rsid w:val="0F85941C"/>
    <w:rsid w:val="11E58E27"/>
    <w:rsid w:val="12B41B06"/>
    <w:rsid w:val="148C665D"/>
    <w:rsid w:val="15A809DF"/>
    <w:rsid w:val="161D92CF"/>
    <w:rsid w:val="16247A6D"/>
    <w:rsid w:val="164B7983"/>
    <w:rsid w:val="177A2CB0"/>
    <w:rsid w:val="17CA12F0"/>
    <w:rsid w:val="1813239B"/>
    <w:rsid w:val="193F9FBB"/>
    <w:rsid w:val="1B3D8128"/>
    <w:rsid w:val="1C21DF1E"/>
    <w:rsid w:val="1C815361"/>
    <w:rsid w:val="1FDA9226"/>
    <w:rsid w:val="2003192C"/>
    <w:rsid w:val="20F7882F"/>
    <w:rsid w:val="21C3E661"/>
    <w:rsid w:val="241EA86D"/>
    <w:rsid w:val="25569340"/>
    <w:rsid w:val="26732112"/>
    <w:rsid w:val="26E0D4A9"/>
    <w:rsid w:val="26E6475A"/>
    <w:rsid w:val="277D4BF4"/>
    <w:rsid w:val="2C5812DE"/>
    <w:rsid w:val="2CC5F19D"/>
    <w:rsid w:val="2D02CB45"/>
    <w:rsid w:val="2DB27447"/>
    <w:rsid w:val="2EEB5E6A"/>
    <w:rsid w:val="30D3E4CF"/>
    <w:rsid w:val="329CDA28"/>
    <w:rsid w:val="32E6ADCD"/>
    <w:rsid w:val="341BC82C"/>
    <w:rsid w:val="3422CE48"/>
    <w:rsid w:val="35891F81"/>
    <w:rsid w:val="3799A3E4"/>
    <w:rsid w:val="37B6B593"/>
    <w:rsid w:val="37FF04E7"/>
    <w:rsid w:val="3940089D"/>
    <w:rsid w:val="39ECA030"/>
    <w:rsid w:val="39EE52C7"/>
    <w:rsid w:val="3A988605"/>
    <w:rsid w:val="3B99BF8F"/>
    <w:rsid w:val="3C12EFF2"/>
    <w:rsid w:val="3C231448"/>
    <w:rsid w:val="3C3F1966"/>
    <w:rsid w:val="3C63A09E"/>
    <w:rsid w:val="3D3871CB"/>
    <w:rsid w:val="3DFD44B2"/>
    <w:rsid w:val="40099647"/>
    <w:rsid w:val="4148368E"/>
    <w:rsid w:val="4245FE72"/>
    <w:rsid w:val="4316EE64"/>
    <w:rsid w:val="4334C5EE"/>
    <w:rsid w:val="43DDE8EA"/>
    <w:rsid w:val="44288F09"/>
    <w:rsid w:val="44EC1818"/>
    <w:rsid w:val="4635BD1E"/>
    <w:rsid w:val="46AC0C3D"/>
    <w:rsid w:val="48138E39"/>
    <w:rsid w:val="49ABAAA1"/>
    <w:rsid w:val="4B31C08B"/>
    <w:rsid w:val="4C2302B0"/>
    <w:rsid w:val="4CFC2019"/>
    <w:rsid w:val="4D2CC689"/>
    <w:rsid w:val="4E7F00B6"/>
    <w:rsid w:val="4EB86B0D"/>
    <w:rsid w:val="5050174D"/>
    <w:rsid w:val="505053F9"/>
    <w:rsid w:val="50B2B9A8"/>
    <w:rsid w:val="5176805A"/>
    <w:rsid w:val="5221D6ED"/>
    <w:rsid w:val="531E26C3"/>
    <w:rsid w:val="54521EE8"/>
    <w:rsid w:val="548E23FE"/>
    <w:rsid w:val="54E14D5E"/>
    <w:rsid w:val="54EDC0FF"/>
    <w:rsid w:val="5567626D"/>
    <w:rsid w:val="569B3C7F"/>
    <w:rsid w:val="56B58D67"/>
    <w:rsid w:val="584AB05F"/>
    <w:rsid w:val="58595E08"/>
    <w:rsid w:val="5D3B8346"/>
    <w:rsid w:val="5E8A0D2F"/>
    <w:rsid w:val="5F7F804E"/>
    <w:rsid w:val="5FAFEA5C"/>
    <w:rsid w:val="60B5DE92"/>
    <w:rsid w:val="610595F9"/>
    <w:rsid w:val="61F17A4C"/>
    <w:rsid w:val="62EC6C25"/>
    <w:rsid w:val="63D9236B"/>
    <w:rsid w:val="641CCDF7"/>
    <w:rsid w:val="642139BE"/>
    <w:rsid w:val="6453B269"/>
    <w:rsid w:val="64C70CB0"/>
    <w:rsid w:val="654764B4"/>
    <w:rsid w:val="662A6633"/>
    <w:rsid w:val="671DC62A"/>
    <w:rsid w:val="67D10099"/>
    <w:rsid w:val="687EF2A8"/>
    <w:rsid w:val="68A647F1"/>
    <w:rsid w:val="69C345EA"/>
    <w:rsid w:val="69C97692"/>
    <w:rsid w:val="6A3D0608"/>
    <w:rsid w:val="6B4AF408"/>
    <w:rsid w:val="6B4C0029"/>
    <w:rsid w:val="6BD409A1"/>
    <w:rsid w:val="6C4267F7"/>
    <w:rsid w:val="6E573578"/>
    <w:rsid w:val="6F0226F5"/>
    <w:rsid w:val="6F6B68F0"/>
    <w:rsid w:val="6FE22227"/>
    <w:rsid w:val="71EC403C"/>
    <w:rsid w:val="71EF3586"/>
    <w:rsid w:val="71FD696B"/>
    <w:rsid w:val="72C639B2"/>
    <w:rsid w:val="72EB6C2A"/>
    <w:rsid w:val="73A35546"/>
    <w:rsid w:val="75209C00"/>
    <w:rsid w:val="781AD37B"/>
    <w:rsid w:val="78B27FD2"/>
    <w:rsid w:val="7A73E89C"/>
    <w:rsid w:val="7AFD700C"/>
    <w:rsid w:val="7B267728"/>
    <w:rsid w:val="7B796BF6"/>
    <w:rsid w:val="7C8CE9F3"/>
    <w:rsid w:val="7F0C0F62"/>
    <w:rsid w:val="7FC86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58442"/>
  <w15:chartTrackingRefBased/>
  <w15:docId w15:val="{8FEEAE92-0027-43F8-841B-3ACB5615A3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153A2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0153A25B"/>
    <w:pPr>
      <w:spacing/>
      <w:ind w:left="720"/>
      <w:contextualSpacing/>
    </w:pPr>
  </w:style>
  <w:style w:type="character" w:styleId="Hyperlink">
    <w:uiPriority w:val="99"/>
    <w:name w:val="Hyperlink"/>
    <w:basedOn w:val="DefaultParagraphFont"/>
    <w:unhideWhenUsed/>
    <w:rsid w:val="0153A25B"/>
    <w:rPr>
      <w:color w:val="467886"/>
      <w:u w:val="single"/>
    </w:rPr>
  </w:style>
  <w:style w:type="paragraph" w:styleId="Heading1">
    <w:uiPriority w:val="9"/>
    <w:name w:val="heading 1"/>
    <w:basedOn w:val="Normal"/>
    <w:next w:val="Normal"/>
    <w:qFormat/>
    <w:rsid w:val="0153A25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3">
    <w:uiPriority w:val="9"/>
    <w:name w:val="heading 3"/>
    <w:basedOn w:val="Normal"/>
    <w:next w:val="Normal"/>
    <w:unhideWhenUsed/>
    <w:qFormat/>
    <w:rsid w:val="0153A25B"/>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england.nhs.uk/6cs" TargetMode="External" Id="R5f313a9a95814310" /><Relationship Type="http://schemas.openxmlformats.org/officeDocument/2006/relationships/hyperlink" Target="https://www.england.nhs.uk/personal-health-budgets" TargetMode="External" Id="Rb76b09f428a644e8" /><Relationship Type="http://schemas.openxmlformats.org/officeDocument/2006/relationships/hyperlink" Target="https://www.england.nhs.uk/personalisedcare" TargetMode="External" Id="R69b39e9d50fb4c29" /><Relationship Type="http://schemas.openxmlformats.org/officeDocument/2006/relationships/hyperlink" Target="https://www.legislation.gov.uk/ukpga/2022/31" TargetMode="External" Id="Rde9460fc3c354555" /><Relationship Type="http://schemas.microsoft.com/office/2020/10/relationships/intelligence" Target="intelligence2.xml" Id="R3df252be7dd447d6" /><Relationship Type="http://schemas.openxmlformats.org/officeDocument/2006/relationships/numbering" Target="numbering.xml" Id="R4e08bc5645194fe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2026-06-10T17:06:50.4714608Z</dcterms:created>
  <dcterms:modified xsi:type="dcterms:W3CDTF">2026-06-23T21:39:16.1332839Z</dcterms:modified>
  <dc:creator>Ruby Begum (2422428)</dc:creator>
  <lastModifiedBy>Ruby Begum (2422428)</lastModifiedBy>
</coreProperties>
</file>