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675036" id="Group 1" o:spid="_x0000_s102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9EF7FF" id="Rectangle 8" o:spid="_x0000_s1026"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fillcolor="#00838e" strokecolor="#28062e [1604]" strokeweight="1pt">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59288C75"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2729BE">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E90188F" w:rsidR="00982565" w:rsidRPr="000C666D" w:rsidRDefault="002729BE" w:rsidP="00DD7126">
            <w:pPr>
              <w:rPr>
                <w:rFonts w:ascii="Trebuchet MS" w:eastAsia="Arial" w:hAnsi="Trebuchet MS" w:cs="Arial"/>
                <w:szCs w:val="22"/>
              </w:rPr>
            </w:pPr>
            <w:r>
              <w:rPr>
                <w:rFonts w:ascii="Trebuchet MS" w:eastAsia="Arial" w:hAnsi="Trebuchet MS" w:cs="Arial"/>
                <w:szCs w:val="22"/>
              </w:rPr>
              <w:t>3</w:t>
            </w:r>
            <w:r w:rsidR="00982565"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90B0ACD" w:rsidR="00982565" w:rsidRPr="000C666D" w:rsidRDefault="002729BE" w:rsidP="00DD712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7AA470C" w:rsidR="00982565" w:rsidRPr="000C666D" w:rsidRDefault="002729BE" w:rsidP="00DD712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7A745266" w:rsidR="00982565" w:rsidRPr="000C666D" w:rsidRDefault="002729BE" w:rsidP="00DD712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5B8A185A" w:rsidR="00982565" w:rsidRPr="000C666D" w:rsidRDefault="002729BE" w:rsidP="00DD712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BD513EE" w:rsidR="00982565" w:rsidRPr="000C666D" w:rsidRDefault="002729BE" w:rsidP="00DD7126">
            <w:pPr>
              <w:rPr>
                <w:rFonts w:ascii="Trebuchet MS" w:eastAsia="Arial" w:hAnsi="Trebuchet MS" w:cs="Arial"/>
                <w:szCs w:val="22"/>
              </w:rPr>
            </w:pPr>
            <w:r>
              <w:rPr>
                <w:rFonts w:ascii="Trebuchet MS" w:eastAsia="Arial" w:hAnsi="Trebuchet MS" w:cs="Arial"/>
                <w:szCs w:val="22"/>
              </w:rPr>
              <w:t>0</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F1BF500"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D94DB3">
              <w:rPr>
                <w:rFonts w:ascii="Trebuchet MS" w:eastAsia="Arial" w:hAnsi="Trebuchet MS" w:cs="Arial"/>
                <w:szCs w:val="22"/>
              </w:rPr>
              <w:t>QUARTERMAINE</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7B6589F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2729BE">
              <w:rPr>
                <w:rFonts w:ascii="Trebuchet MS" w:eastAsia="Arial" w:hAnsi="Trebuchet MS" w:cs="Arial"/>
                <w:szCs w:val="22"/>
              </w:rPr>
              <w:t>REA</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0E20E688" w:rsidR="00982565" w:rsidRPr="000C666D" w:rsidRDefault="002729BE" w:rsidP="00DD7126">
            <w:pPr>
              <w:rPr>
                <w:rFonts w:ascii="Trebuchet MS" w:eastAsia="Arial" w:hAnsi="Trebuchet MS" w:cs="Arial"/>
                <w:szCs w:val="22"/>
              </w:rPr>
            </w:pPr>
            <w:r>
              <w:rPr>
                <w:rFonts w:ascii="Trebuchet MS" w:eastAsia="Arial" w:hAnsi="Trebuchet MS" w:cs="Arial"/>
                <w:szCs w:val="22"/>
              </w:rPr>
              <w:t>5,004</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E9E7DD" id="Rectangle 4" o:spid="_x0000_s1026"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fillcolor="#00838e [3205]" stroked="f" strokeweight="1pt">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C28AD3" id="Rectangle 2" o:spid="_x0000_s1026"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fillcolor="#00838e [3205]" stroked="f" strokeweight="1pt">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w:t>
      </w:r>
      <w:proofErr w:type="gramStart"/>
      <w:r w:rsidRPr="00057B34">
        <w:rPr>
          <w:rFonts w:ascii="Trebuchet MS" w:eastAsia="Arial" w:hAnsi="Trebuchet MS" w:cs="Arial"/>
          <w:color w:val="004147"/>
          <w:sz w:val="22"/>
          <w:szCs w:val="22"/>
          <w:lang w:eastAsia="en-US"/>
        </w:rPr>
        <w:t>practices</w:t>
      </w:r>
      <w:proofErr w:type="gramEnd"/>
      <w:r w:rsidRPr="00057B34">
        <w:rPr>
          <w:rFonts w:ascii="Trebuchet MS" w:eastAsia="Arial" w:hAnsi="Trebuchet MS" w:cs="Arial"/>
          <w:color w:val="004147"/>
          <w:sz w:val="22"/>
          <w:szCs w:val="22"/>
          <w:lang w:eastAsia="en-US"/>
        </w:rPr>
        <w:t xml:space="preserve">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D26929"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DEB19" id="Rectangle 6" o:spid="_x0000_s102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fillcolor="#00838e [3205]" stroked="f" strokeweight="1pt">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Reading the CIPD Insight, Fact </w:t>
      </w:r>
      <w:proofErr w:type="gramStart"/>
      <w:r w:rsidRPr="000C666D">
        <w:rPr>
          <w:rFonts w:ascii="Trebuchet MS" w:hAnsi="Trebuchet MS"/>
        </w:rPr>
        <w:t>Sheets</w:t>
      </w:r>
      <w:proofErr w:type="gramEnd"/>
      <w:r w:rsidRPr="000C666D">
        <w:rPr>
          <w:rFonts w:ascii="Trebuchet MS" w:hAnsi="Trebuchet MS"/>
        </w:rPr>
        <w:t xml:space="preserve">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 xml:space="preserve">AI is transforming jobs, </w:t>
      </w:r>
      <w:proofErr w:type="gramStart"/>
      <w:r w:rsidRPr="000C666D">
        <w:rPr>
          <w:rFonts w:ascii="Trebuchet MS" w:eastAsia="Arial" w:hAnsi="Trebuchet MS" w:cs="Times New Roman"/>
          <w:i/>
          <w:iCs/>
        </w:rPr>
        <w:t>careers</w:t>
      </w:r>
      <w:proofErr w:type="gramEnd"/>
      <w:r w:rsidRPr="000C666D">
        <w:rPr>
          <w:rFonts w:ascii="Trebuchet MS" w:eastAsia="Arial" w:hAnsi="Trebuchet MS" w:cs="Times New Roman"/>
          <w:i/>
          <w:iCs/>
        </w:rPr>
        <w:t xml:space="preserve">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 xml:space="preserve">Charles </w:t>
      </w:r>
      <w:proofErr w:type="spellStart"/>
      <w:r w:rsidRPr="63F179EE">
        <w:rPr>
          <w:rFonts w:ascii="Trebuchet MS" w:eastAsia="Arial" w:hAnsi="Trebuchet MS" w:cs="Times New Roman"/>
        </w:rPr>
        <w:t>Handy’s</w:t>
      </w:r>
      <w:proofErr w:type="spellEnd"/>
      <w:r w:rsidRPr="63F179EE">
        <w:rPr>
          <w:rFonts w:ascii="Trebuchet MS" w:eastAsia="Arial" w:hAnsi="Trebuchet MS" w:cs="Times New Roman"/>
        </w:rPr>
        <w:t xml:space="preserve">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 xml:space="preserve">and discuss people practice roles at the recruitment, </w:t>
      </w:r>
      <w:proofErr w:type="gramStart"/>
      <w:r w:rsidRPr="000C666D">
        <w:rPr>
          <w:rFonts w:ascii="Trebuchet MS" w:eastAsia="Arial" w:hAnsi="Trebuchet MS" w:cs="Times New Roman"/>
        </w:rPr>
        <w:t>development</w:t>
      </w:r>
      <w:proofErr w:type="gramEnd"/>
      <w:r w:rsidRPr="000C666D">
        <w:rPr>
          <w:rFonts w:ascii="Trebuchet MS" w:eastAsia="Arial" w:hAnsi="Trebuchet MS" w:cs="Times New Roman"/>
        </w:rPr>
        <w:t xml:space="preserve">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4B9A22" id="Rectangle 9" o:spid="_x0000_s1026"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fillcolor="#00838e" stroked="f" strokeweight="1pt">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Analyse connections between organisational strategy, products, </w:t>
            </w:r>
            <w:proofErr w:type="gramStart"/>
            <w:r w:rsidRPr="00CB7BB3">
              <w:rPr>
                <w:rFonts w:ascii="Trebuchet MS" w:eastAsia="Arial" w:hAnsi="Trebuchet MS" w:cs="Arial"/>
                <w:color w:val="004147"/>
              </w:rPr>
              <w:t>services</w:t>
            </w:r>
            <w:proofErr w:type="gramEnd"/>
            <w:r w:rsidRPr="00CB7BB3">
              <w:rPr>
                <w:rFonts w:ascii="Trebuchet MS" w:eastAsia="Arial" w:hAnsi="Trebuchet MS" w:cs="Arial"/>
                <w:color w:val="004147"/>
              </w:rPr>
              <w:t xml:space="preserve">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16FD9623"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523585">
              <w:rPr>
                <w:rFonts w:ascii="Trebuchet MS" w:hAnsi="Trebuchet MS"/>
                <w:szCs w:val="22"/>
              </w:rPr>
              <w:t xml:space="preserve">Rea </w:t>
            </w:r>
            <w:proofErr w:type="spellStart"/>
            <w:r w:rsidR="00523585">
              <w:rPr>
                <w:rFonts w:ascii="Trebuchet MS" w:hAnsi="Trebuchet MS"/>
                <w:szCs w:val="22"/>
              </w:rPr>
              <w:t>Quartermaine</w:t>
            </w:r>
            <w:proofErr w:type="spellEnd"/>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25DA0D91"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31371A">
              <w:rPr>
                <w:rFonts w:ascii="Trebuchet MS" w:hAnsi="Trebuchet MS"/>
                <w:noProof/>
              </w:rPr>
              <w:drawing>
                <wp:inline distT="0" distB="0" distL="0" distR="0" wp14:anchorId="3947311E" wp14:editId="18880817">
                  <wp:extent cx="493395" cy="1518267"/>
                  <wp:effectExtent l="2223" t="0" r="4127" b="4128"/>
                  <wp:docPr id="1115594677"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94677" name="Picture 1" descr="A piece of paper with writing on it&#10;&#10;Description automatically generated"/>
                          <pic:cNvPicPr/>
                        </pic:nvPicPr>
                        <pic:blipFill rotWithShape="1">
                          <a:blip r:embed="rId27">
                            <a:extLst>
                              <a:ext uri="{28A0092B-C50C-407E-A947-70E740481C1C}">
                                <a14:useLocalDpi xmlns:a14="http://schemas.microsoft.com/office/drawing/2010/main" val="0"/>
                              </a:ext>
                            </a:extLst>
                          </a:blip>
                          <a:srcRect l="51449" r="13397" b="10024"/>
                          <a:stretch/>
                        </pic:blipFill>
                        <pic:spPr bwMode="auto">
                          <a:xfrm rot="16200000">
                            <a:off x="0" y="0"/>
                            <a:ext cx="497796" cy="1531811"/>
                          </a:xfrm>
                          <a:prstGeom prst="rect">
                            <a:avLst/>
                          </a:prstGeom>
                          <a:ln>
                            <a:noFill/>
                          </a:ln>
                          <a:extLst>
                            <a:ext uri="{53640926-AAD7-44D8-BBD7-CCE9431645EC}">
                              <a14:shadowObscured xmlns:a14="http://schemas.microsoft.com/office/drawing/2010/main"/>
                            </a:ext>
                          </a:extLst>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0277456E" w14:textId="77777777" w:rsidR="0031371A" w:rsidRDefault="0031371A" w:rsidP="00562281">
            <w:pPr>
              <w:pStyle w:val="NormalWeb"/>
              <w:rPr>
                <w:rFonts w:ascii="Trebuchet MS" w:hAnsi="Trebuchet MS"/>
                <w:b/>
                <w:bCs/>
                <w:szCs w:val="22"/>
              </w:rPr>
            </w:pPr>
          </w:p>
          <w:p w14:paraId="6083F629" w14:textId="35AB2A01" w:rsidR="008C62EB" w:rsidRPr="00082B31" w:rsidRDefault="008C62EB" w:rsidP="00562281">
            <w:pPr>
              <w:pStyle w:val="NormalWeb"/>
              <w:rPr>
                <w:rFonts w:ascii="Trebuchet MS" w:hAnsi="Trebuchet MS"/>
              </w:rPr>
            </w:pPr>
            <w:r w:rsidRPr="00082B31">
              <w:rPr>
                <w:rFonts w:ascii="Trebuchet MS" w:hAnsi="Trebuchet MS"/>
                <w:b/>
                <w:bCs/>
                <w:szCs w:val="22"/>
              </w:rPr>
              <w:t>Date</w:t>
            </w:r>
            <w:proofErr w:type="gramStart"/>
            <w:r w:rsidRPr="00082B31">
              <w:rPr>
                <w:rFonts w:ascii="Trebuchet MS" w:hAnsi="Trebuchet MS"/>
                <w:b/>
                <w:bCs/>
                <w:szCs w:val="22"/>
              </w:rPr>
              <w:t>*</w:t>
            </w:r>
            <w:r w:rsidRPr="00082B31">
              <w:rPr>
                <w:rFonts w:ascii="Trebuchet MS" w:hAnsi="Trebuchet MS"/>
                <w:szCs w:val="22"/>
              </w:rPr>
              <w:t> </w:t>
            </w:r>
            <w:r w:rsidR="00523585">
              <w:rPr>
                <w:rFonts w:ascii="Trebuchet MS" w:hAnsi="Trebuchet MS"/>
                <w:szCs w:val="22"/>
              </w:rPr>
              <w:t xml:space="preserve"> 25</w:t>
            </w:r>
            <w:proofErr w:type="gramEnd"/>
            <w:r w:rsidR="00523585">
              <w:rPr>
                <w:rFonts w:ascii="Trebuchet MS" w:hAnsi="Trebuchet MS"/>
                <w:szCs w:val="22"/>
              </w:rPr>
              <w:t>/11/24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0419BB" id="Rectangle 10" o:spid="_x0000_s1026" style="position:absolute;margin-left:430.8pt;margin-top:.3pt;width:482pt;height:97.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fillcolor="#00838e [3205]" stroked="f" strokeweight="1pt">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proofErr w:type="gramStart"/>
      <w:r w:rsidRPr="00781F5B">
        <w:rPr>
          <w:rFonts w:ascii="Trebuchet MS" w:eastAsia="Arial" w:hAnsi="Trebuchet MS" w:cs="Arial"/>
          <w:b/>
          <w:bCs/>
          <w:color w:val="004147"/>
          <w:szCs w:val="22"/>
        </w:rPr>
        <w:t>feedback</w:t>
      </w:r>
      <w:proofErr w:type="gramEnd"/>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 xml:space="preserve">Analyse connections between organisational strategy, products, </w:t>
            </w:r>
            <w:proofErr w:type="gramStart"/>
            <w:r w:rsidRPr="000C666D">
              <w:rPr>
                <w:rFonts w:ascii="Trebuchet MS" w:eastAsia="Arial" w:hAnsi="Trebuchet MS" w:cs="Arial"/>
                <w:color w:val="004147"/>
              </w:rPr>
              <w:t>services</w:t>
            </w:r>
            <w:proofErr w:type="gramEnd"/>
            <w:r w:rsidRPr="000C666D">
              <w:rPr>
                <w:rFonts w:ascii="Trebuchet MS" w:eastAsia="Arial" w:hAnsi="Trebuchet MS" w:cs="Arial"/>
                <w:color w:val="004147"/>
              </w:rPr>
              <w:t xml:space="preserve">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A2CCF" w14:textId="77777777" w:rsidR="000E1739" w:rsidRDefault="000E1739" w:rsidP="00CB3ADD">
      <w:pPr>
        <w:spacing w:line="240" w:lineRule="auto"/>
      </w:pPr>
      <w:r>
        <w:separator/>
      </w:r>
    </w:p>
  </w:endnote>
  <w:endnote w:type="continuationSeparator" w:id="0">
    <w:p w14:paraId="51D25FD8" w14:textId="77777777" w:rsidR="000E1739" w:rsidRDefault="000E1739" w:rsidP="00CB3ADD">
      <w:pPr>
        <w:spacing w:line="240" w:lineRule="auto"/>
      </w:pPr>
      <w:r>
        <w:continuationSeparator/>
      </w:r>
    </w:p>
  </w:endnote>
  <w:endnote w:type="continuationNotice" w:id="1">
    <w:p w14:paraId="204AF5B1" w14:textId="77777777" w:rsidR="000E1739" w:rsidRDefault="000E17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56452" w14:textId="77777777" w:rsidR="000E1739" w:rsidRDefault="000E1739" w:rsidP="00CB3ADD">
      <w:pPr>
        <w:spacing w:line="240" w:lineRule="auto"/>
      </w:pPr>
      <w:r>
        <w:separator/>
      </w:r>
    </w:p>
  </w:footnote>
  <w:footnote w:type="continuationSeparator" w:id="0">
    <w:p w14:paraId="04E58428" w14:textId="77777777" w:rsidR="000E1739" w:rsidRDefault="000E1739" w:rsidP="00CB3ADD">
      <w:pPr>
        <w:spacing w:line="240" w:lineRule="auto"/>
      </w:pPr>
      <w:r>
        <w:continuationSeparator/>
      </w:r>
    </w:p>
  </w:footnote>
  <w:footnote w:type="continuationNotice" w:id="1">
    <w:p w14:paraId="7D37548B" w14:textId="77777777" w:rsidR="000E1739" w:rsidRDefault="000E17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BE"/>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1A"/>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3585"/>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26929"/>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4DB3"/>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2649</Words>
  <Characters>15102</Characters>
  <Application>Microsoft Office Word</Application>
  <DocSecurity>0</DocSecurity>
  <Lines>125</Lines>
  <Paragraphs>35</Paragraphs>
  <ScaleCrop>false</ScaleCrop>
  <Company/>
  <LinksUpToDate>false</LinksUpToDate>
  <CharactersWithSpaces>17716</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John (Hywel Dda UHB - OD Relationship Manager)</dc:creator>
  <cp:keywords/>
  <cp:lastModifiedBy>Rea John (Hywel Dda UHB - OD Relationship Manager)</cp:lastModifiedBy>
  <cp:revision>2</cp:revision>
  <dcterms:created xsi:type="dcterms:W3CDTF">2024-11-25T11:11:00Z</dcterms:created>
  <dcterms:modified xsi:type="dcterms:W3CDTF">2024-11-25T11:11:00Z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