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0D8530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76CC8">
              <w:rPr>
                <w:b/>
                <w:color w:val="auto"/>
                <w:sz w:val="32"/>
              </w:rPr>
              <w:t>Annelise Williams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32C00DC"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76CC8">
              <w:rPr>
                <w:b/>
                <w:color w:val="auto"/>
                <w:sz w:val="32"/>
              </w:rPr>
              <w:t xml:space="preserve"> </w:t>
            </w:r>
            <w:r w:rsidR="00AF57D7">
              <w:rPr>
                <w:b/>
                <w:color w:val="auto"/>
                <w:sz w:val="32"/>
              </w:rPr>
              <w:t>2134290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273E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273E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273E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273E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273E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273E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273E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273E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F57D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273EB">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273EB">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273E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273EB">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273E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273EB">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273EB">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7ED4C4E" w14:textId="77777777" w:rsidR="002B4DFB" w:rsidRPr="002B4DFB" w:rsidRDefault="002B4DFB" w:rsidP="002B4DFB">
      <w:pPr>
        <w:jc w:val="both"/>
        <w:rPr>
          <w:rFonts w:asciiTheme="minorHAnsi" w:hAnsiTheme="minorHAnsi" w:cstheme="minorHAnsi"/>
          <w:sz w:val="22"/>
          <w:szCs w:val="22"/>
        </w:rPr>
      </w:pPr>
      <w:bookmarkStart w:id="0" w:name="_Hlk124852524"/>
      <w:r w:rsidRPr="002B4DFB">
        <w:rPr>
          <w:rFonts w:asciiTheme="minorHAnsi" w:hAnsiTheme="minorHAnsi" w:cstheme="minorHAnsi"/>
          <w:sz w:val="22"/>
          <w:szCs w:val="22"/>
        </w:rPr>
        <w:t>For this assignment, I will be discussing the coping strategies that I have used to develop resilience and minimise stress during my first initial six months of learning and training to become a police officer. As this is a reflective task, I will be using the Borton’s reflective tool (Borton, 1970) which is a model of reflection that is made up of three main questions. The first question being “what?” will define what the issue is and to explain what stress and resilience is. The second question being “so what?” will define what different routines I tried to minimise the stress, and finally the last question being “now what?” will be me reflecting on how well the routines worked to help me minimise stress and if there is anything that I would do differently next time (toolshero, 2022).</w:t>
      </w:r>
    </w:p>
    <w:p w14:paraId="65953648" w14:textId="77777777" w:rsidR="002B4DFB" w:rsidRPr="002B4DFB" w:rsidRDefault="002B4DFB" w:rsidP="002B4DFB">
      <w:pPr>
        <w:rPr>
          <w:rFonts w:asciiTheme="minorHAnsi" w:hAnsiTheme="minorHAnsi" w:cstheme="minorHAnsi"/>
          <w:sz w:val="22"/>
          <w:szCs w:val="22"/>
        </w:rPr>
      </w:pPr>
    </w:p>
    <w:p w14:paraId="2850625E"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According to the World Health Organization (2021) stress can be described as “any type of change that can cause physical, emotional or psychological strain. Stress is your body’s reaction to anything that requires attention or action, everyone at some point experiences stress to some degree”. However, the way that we individually respond to stress makes a big difference to our overall health and wellbeing. There are three different types of stress which Waters (2022) has informed they are:</w:t>
      </w:r>
    </w:p>
    <w:p w14:paraId="2EDA6D71" w14:textId="77777777" w:rsidR="002B4DFB" w:rsidRPr="002B4DFB" w:rsidRDefault="002B4DFB" w:rsidP="002B4DFB">
      <w:pPr>
        <w:jc w:val="both"/>
        <w:rPr>
          <w:rFonts w:asciiTheme="minorHAnsi" w:hAnsiTheme="minorHAnsi" w:cstheme="minorHAnsi"/>
          <w:sz w:val="22"/>
          <w:szCs w:val="22"/>
        </w:rPr>
      </w:pPr>
    </w:p>
    <w:p w14:paraId="0CA551DC"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“Acute stress which is your body’s reaction to a new or challenging situation, second is episodic acute stress which is Episodic acute stress is when acute stress happens on a regular basis. This can occur as a result of repeatedly tight work deadlines and lastly chronic stress which is the outcome of stressors that carry on for a long period of time”.</w:t>
      </w:r>
    </w:p>
    <w:p w14:paraId="3D42152D" w14:textId="77777777" w:rsidR="002B4DFB" w:rsidRPr="002B4DFB" w:rsidRDefault="002B4DFB" w:rsidP="002B4DFB">
      <w:pPr>
        <w:jc w:val="both"/>
        <w:rPr>
          <w:rFonts w:asciiTheme="minorHAnsi" w:hAnsiTheme="minorHAnsi" w:cstheme="minorHAnsi"/>
          <w:sz w:val="22"/>
          <w:szCs w:val="22"/>
        </w:rPr>
      </w:pPr>
    </w:p>
    <w:p w14:paraId="2B33384A"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According to Cherry (2022) resilience is described as “the ability to cope with and recover from setbacks. People who remain calm in the face of disaster have resilience.”  A resilient person can be seen as someone who is able to ask for help when they need it, find ways to deal and manage different situations that they may be facing, and they have strong coping mechanisms. </w:t>
      </w:r>
    </w:p>
    <w:p w14:paraId="670339A9"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 </w:t>
      </w:r>
    </w:p>
    <w:p w14:paraId="01C7ECE1"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During the first initial six months of training, I had a few things that has caused me stress, the first thing being having to drive one hour to and the headquarters everyday which meant me having to get up earlier for work and arriving home later. Another stress that I had was organising my time right in order to revise for my exams as well as going to work and fitting in a social life to see family and friends. I showed resilience in my attitude and determination to complete that stage of training. </w:t>
      </w:r>
    </w:p>
    <w:p w14:paraId="6DD7171A" w14:textId="77777777" w:rsidR="002B4DFB" w:rsidRPr="002B4DFB" w:rsidRDefault="002B4DFB" w:rsidP="002B4DFB">
      <w:pPr>
        <w:rPr>
          <w:rFonts w:asciiTheme="minorHAnsi" w:hAnsiTheme="minorHAnsi" w:cstheme="minorHAnsi"/>
          <w:sz w:val="22"/>
          <w:szCs w:val="22"/>
        </w:rPr>
      </w:pPr>
    </w:p>
    <w:p w14:paraId="6F9E3675"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So now that I have discussed the “what?” stage I will now move on to discuss “so what?” which are the routines I used to try to overcome and minimise feeling so stressed. The first routine that I used was going to the gym at least three to four times a week, I have always enjoyed going to the gym, after every gym session I feel much better for it and not just for my body but also for my mental wellbeing. As well as attending gym sessions I also like to take part in different gym classes this enables me to </w:t>
      </w:r>
      <w:r w:rsidRPr="002B4DFB">
        <w:rPr>
          <w:rFonts w:asciiTheme="minorHAnsi" w:hAnsiTheme="minorHAnsi" w:cstheme="minorHAnsi"/>
          <w:sz w:val="22"/>
          <w:szCs w:val="22"/>
        </w:rPr>
        <w:lastRenderedPageBreak/>
        <w:t>meet new people as well as trying out new activities. Regular exercising for my health and mental wellbeing is also an important part of being a police officer as you must be mentally and physically fit in order to complete regular fitness tests and attending a variety of different calls. According to Healthline:</w:t>
      </w:r>
    </w:p>
    <w:p w14:paraId="239C1A92" w14:textId="77777777" w:rsidR="002B4DFB" w:rsidRPr="002B4DFB" w:rsidRDefault="002B4DFB" w:rsidP="002B4DFB">
      <w:pPr>
        <w:rPr>
          <w:rFonts w:asciiTheme="minorHAnsi" w:hAnsiTheme="minorHAnsi" w:cstheme="minorHAnsi"/>
          <w:sz w:val="22"/>
          <w:szCs w:val="22"/>
          <w:highlight w:val="yellow"/>
        </w:rPr>
      </w:pPr>
    </w:p>
    <w:p w14:paraId="36B41474"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“Physical activity enhances your body’s capabilities to function, which has a direct effect on your brain which increases the endorphins which are the feel-good neurotransmitters. This goes hand in hand with helping reduce the overall stress levels which then improves the quality of life mentally and physically. This then often has a positive effect on your life” (Healthline, 2020). </w:t>
      </w:r>
    </w:p>
    <w:p w14:paraId="35816F92" w14:textId="77777777" w:rsidR="002B4DFB" w:rsidRPr="002B4DFB" w:rsidRDefault="002B4DFB" w:rsidP="002B4DFB">
      <w:pPr>
        <w:rPr>
          <w:rFonts w:asciiTheme="minorHAnsi" w:hAnsiTheme="minorHAnsi" w:cstheme="minorHAnsi"/>
          <w:sz w:val="22"/>
          <w:szCs w:val="22"/>
          <w:highlight w:val="yellow"/>
        </w:rPr>
      </w:pPr>
    </w:p>
    <w:p w14:paraId="41A20E2E"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Physical exercise can also be meditation in motion. For instance, you can discover that after going for a long walk or run, you have forgotten about the issues that have worried you throughout the day and focused solely on your body’s movements (Mayo Clinic, 2022). </w:t>
      </w:r>
    </w:p>
    <w:p w14:paraId="0106C1E6" w14:textId="77777777" w:rsidR="002B4DFB" w:rsidRPr="002B4DFB" w:rsidRDefault="002B4DFB" w:rsidP="002B4DFB">
      <w:pPr>
        <w:rPr>
          <w:rFonts w:asciiTheme="minorHAnsi" w:hAnsiTheme="minorHAnsi" w:cstheme="minorHAnsi"/>
          <w:sz w:val="22"/>
          <w:szCs w:val="22"/>
        </w:rPr>
      </w:pPr>
    </w:p>
    <w:p w14:paraId="7B493718"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The second and final routine that I used was listening to music in the car on the way to and from work. I found that as I was listening to music and singing along to songs it would distract me from all the stress that I was under. I found It interesting researching about how music helps to reduce stress as I didn’t realise how beneficial it was. Upon (O’Donnell,2023) research they have concluded: </w:t>
      </w:r>
    </w:p>
    <w:p w14:paraId="42D389CF" w14:textId="77777777" w:rsidR="002B4DFB" w:rsidRPr="002B4DFB" w:rsidRDefault="002B4DFB" w:rsidP="002B4DFB">
      <w:pPr>
        <w:jc w:val="both"/>
        <w:rPr>
          <w:rFonts w:asciiTheme="minorHAnsi" w:hAnsiTheme="minorHAnsi" w:cstheme="minorHAnsi"/>
          <w:sz w:val="22"/>
          <w:szCs w:val="22"/>
        </w:rPr>
      </w:pPr>
    </w:p>
    <w:p w14:paraId="485A9367"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“Listening to music can change brain function in the same way as medication. Music that is around 60 beats per minute can adjust harmonize brainwaves to the beat, alpha brainwaves are directly connected with relaxation and consciousness. The brain directly interprets music, and the body can feel it through vibrations, dancing or exercising to music also has additional stress reduction benefits. Music provides an all-round perspective for attacking stress”. </w:t>
      </w:r>
    </w:p>
    <w:p w14:paraId="55D5C204" w14:textId="77777777" w:rsidR="002B4DFB" w:rsidRPr="002B4DFB" w:rsidRDefault="002B4DFB" w:rsidP="002B4DFB">
      <w:pPr>
        <w:jc w:val="both"/>
        <w:rPr>
          <w:rFonts w:asciiTheme="minorHAnsi" w:hAnsiTheme="minorHAnsi" w:cstheme="minorHAnsi"/>
        </w:rPr>
      </w:pPr>
    </w:p>
    <w:p w14:paraId="0480E701"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From my research I conclude that the routines that I used and tried to minimise stress work well for me and I will be continuing to use them throughout my next step of tutorship and my probation period and throughout my life. I will also see if there are any other new methods that I can try to use to see if that works better for me, for example walking my dog or retail therapy. I will just be careful that I do not over exhaust myself by going to the gym too much and to just stick to three gym sessions a week starting off while I get used to shifts, health is very important so I want to make sure I don’t get any injuries that would prevent me from working. With regards to listening to music I will continue to do this on a day-to-day basis. From the research that I undertook about the different routines I used to minimise stress, I have learnt a lot about the reasons why they help to reduce stress and the reasons behind it.  </w:t>
      </w:r>
    </w:p>
    <w:bookmarkEnd w:id="0"/>
    <w:p w14:paraId="0590AAF8" w14:textId="5E38D424" w:rsidR="00FF7784" w:rsidRPr="002B4DFB" w:rsidRDefault="00FF7784" w:rsidP="00FF7EBB">
      <w:pPr>
        <w:jc w:val="both"/>
        <w:rPr>
          <w:rFonts w:asciiTheme="minorHAnsi" w:hAnsiTheme="minorHAnsi" w:cstheme="minorHAnsi"/>
          <w:sz w:val="24"/>
          <w:szCs w:val="24"/>
        </w:rPr>
      </w:pPr>
    </w:p>
    <w:p w14:paraId="452F5234" w14:textId="0A1D978B" w:rsidR="002B4DFB" w:rsidRPr="002B4DFB" w:rsidRDefault="002B4DFB" w:rsidP="00FF7EBB">
      <w:pPr>
        <w:jc w:val="both"/>
        <w:rPr>
          <w:rFonts w:asciiTheme="minorHAnsi" w:hAnsiTheme="minorHAnsi" w:cstheme="minorHAnsi"/>
          <w:b/>
          <w:bCs/>
          <w:sz w:val="28"/>
          <w:szCs w:val="28"/>
          <w:u w:val="single"/>
        </w:rPr>
      </w:pPr>
      <w:r w:rsidRPr="002B4DFB">
        <w:rPr>
          <w:rFonts w:asciiTheme="minorHAnsi" w:hAnsiTheme="minorHAnsi" w:cstheme="minorHAnsi"/>
          <w:b/>
          <w:bCs/>
          <w:sz w:val="28"/>
          <w:szCs w:val="28"/>
          <w:u w:val="single"/>
        </w:rPr>
        <w:t>Total - 1023</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141E96D7" w:rsidR="00450C83" w:rsidRPr="00270EEB" w:rsidRDefault="64D01D80" w:rsidP="002B4DFB">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6B38ADF"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Policing is challenging; no two days the same the challenges we often face are significant. These can be rewarding, difficult and upsetting. Conflict, the rules and law governing this makes the police officers job one of being professional in the face of adversity and where some people would run from conflict and confrontation, the police are expected at times to do exactly the opposite facing these challenges head on and bringing the situation to a satisfactory conclusion. In this essay I will firstly talk about the incident, then I will go on to discuss about use of force and if I thought that it was justified. Lastly, I will reflect on how well I handled the situation and what I would do differently next time. </w:t>
      </w:r>
    </w:p>
    <w:p w14:paraId="00E339C0" w14:textId="77777777" w:rsidR="002B4DFB" w:rsidRPr="002B4DFB" w:rsidRDefault="002B4DFB" w:rsidP="002B4DFB">
      <w:pPr>
        <w:rPr>
          <w:rFonts w:asciiTheme="minorHAnsi" w:hAnsiTheme="minorHAnsi" w:cstheme="minorHAnsi"/>
          <w:sz w:val="22"/>
          <w:szCs w:val="22"/>
        </w:rPr>
      </w:pPr>
    </w:p>
    <w:p w14:paraId="282B18B9" w14:textId="77777777" w:rsidR="002B4DFB" w:rsidRPr="002B4DFB" w:rsidRDefault="002B4DFB" w:rsidP="002B4DFB">
      <w:pPr>
        <w:jc w:val="both"/>
        <w:rPr>
          <w:rFonts w:asciiTheme="minorHAnsi" w:hAnsiTheme="minorHAnsi" w:cstheme="minorHAnsi"/>
          <w:b/>
          <w:bCs/>
          <w:sz w:val="22"/>
          <w:szCs w:val="22"/>
          <w:u w:val="single"/>
        </w:rPr>
      </w:pPr>
      <w:r w:rsidRPr="002B4DFB">
        <w:rPr>
          <w:rFonts w:asciiTheme="minorHAnsi" w:hAnsiTheme="minorHAnsi" w:cstheme="minorHAnsi"/>
          <w:b/>
          <w:bCs/>
          <w:sz w:val="22"/>
          <w:szCs w:val="22"/>
          <w:u w:val="single"/>
        </w:rPr>
        <w:t xml:space="preserve">Use of Force </w:t>
      </w:r>
    </w:p>
    <w:p w14:paraId="18603DDD" w14:textId="77777777" w:rsidR="002B4DFB" w:rsidRPr="002B4DFB" w:rsidRDefault="002B4DFB" w:rsidP="002B4DFB">
      <w:pPr>
        <w:jc w:val="both"/>
        <w:rPr>
          <w:rFonts w:asciiTheme="minorHAnsi" w:hAnsiTheme="minorHAnsi" w:cstheme="minorHAnsi"/>
          <w:sz w:val="22"/>
          <w:szCs w:val="22"/>
        </w:rPr>
      </w:pPr>
    </w:p>
    <w:p w14:paraId="3F31FF4B"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According to (Wikipedia Contributors, 2019) use of force in context of law enforcement may be defined as “the amount of effort required by police to compel compliance by an unwilling subject”.  The law enables police officers to use, use of force throughout using their powers. The Criminal Law Act 1967 and the Police and Criminal Evidence Act 1984 are what governs police officers to use, use of force.  Even if the force doesn’t result in any injury, it still counts as use of force. For example, applying handcuffs, holding onto an individual’s arm to escort them into custody, use of parva spray and so on (StopWatch, n.d.). In situations such as making an arrest, preventing a crime or in self-defence, police have power to use reasonable force.  Following the use of force police officers must </w:t>
      </w:r>
      <w:r w:rsidRPr="002B4DFB">
        <w:rPr>
          <w:rFonts w:asciiTheme="minorHAnsi" w:hAnsiTheme="minorHAnsi" w:cstheme="minorHAnsi"/>
          <w:sz w:val="22"/>
          <w:szCs w:val="22"/>
        </w:rPr>
        <w:lastRenderedPageBreak/>
        <w:t xml:space="preserve">fill out and submit a use of force form with details of who the use of force was used on and what use of force was used and where. </w:t>
      </w:r>
    </w:p>
    <w:p w14:paraId="7C1BC4AF" w14:textId="77777777" w:rsidR="002B4DFB" w:rsidRPr="002B4DFB" w:rsidRDefault="002B4DFB" w:rsidP="002B4DFB">
      <w:pPr>
        <w:jc w:val="both"/>
        <w:rPr>
          <w:rFonts w:asciiTheme="minorHAnsi" w:hAnsiTheme="minorHAnsi" w:cstheme="minorHAnsi"/>
          <w:sz w:val="22"/>
          <w:szCs w:val="22"/>
        </w:rPr>
      </w:pPr>
    </w:p>
    <w:p w14:paraId="50556D67"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The way police officers decide whether to use force is by using the National Decision-Making Model and the mnemonic JPLANE which stands for justified, proportionate, legal, accountable, necessary and ethical. The NDM is made up of five steps which are firstly gather information and intelligence, access threat and risk and developing a working strategy, consider powers and policy, identify options and contingencies and then lastly take action and review what happened. Police officers are trained in restraint techniques in officer safety training these being home office approved. Whilst using use of force police officers must ensure that they don’t use more force than is necessary. There is a legislative term in relation to Human Rights which is using a sledgehammer to crack a nut (Brems and Lavrysen, 2015). For example, if you use a sledgehammer to crack a nut, you are using a lot more force than necessary. </w:t>
      </w:r>
    </w:p>
    <w:p w14:paraId="7852DDC2" w14:textId="77777777" w:rsidR="002B4DFB" w:rsidRPr="002B4DFB" w:rsidRDefault="002B4DFB" w:rsidP="002B4DFB">
      <w:pPr>
        <w:rPr>
          <w:rFonts w:asciiTheme="minorHAnsi" w:hAnsiTheme="minorHAnsi" w:cstheme="minorHAnsi"/>
          <w:sz w:val="22"/>
          <w:szCs w:val="22"/>
        </w:rPr>
      </w:pPr>
    </w:p>
    <w:p w14:paraId="1E125769" w14:textId="77777777" w:rsidR="002B4DFB" w:rsidRPr="002B4DFB" w:rsidRDefault="002B4DFB" w:rsidP="002B4DFB">
      <w:pPr>
        <w:jc w:val="both"/>
        <w:rPr>
          <w:rFonts w:asciiTheme="minorHAnsi" w:hAnsiTheme="minorHAnsi" w:cstheme="minorHAnsi"/>
          <w:b/>
          <w:bCs/>
          <w:sz w:val="22"/>
          <w:szCs w:val="22"/>
          <w:u w:val="single"/>
        </w:rPr>
      </w:pPr>
      <w:r w:rsidRPr="002B4DFB">
        <w:rPr>
          <w:rFonts w:asciiTheme="minorHAnsi" w:hAnsiTheme="minorHAnsi" w:cstheme="minorHAnsi"/>
          <w:b/>
          <w:bCs/>
          <w:sz w:val="22"/>
          <w:szCs w:val="22"/>
          <w:u w:val="single"/>
        </w:rPr>
        <w:t xml:space="preserve">Incident </w:t>
      </w:r>
    </w:p>
    <w:p w14:paraId="40B01B68" w14:textId="77777777" w:rsidR="002B4DFB" w:rsidRPr="002B4DFB" w:rsidRDefault="002B4DFB" w:rsidP="002B4DFB">
      <w:pPr>
        <w:jc w:val="both"/>
        <w:rPr>
          <w:rFonts w:asciiTheme="minorHAnsi" w:hAnsiTheme="minorHAnsi" w:cstheme="minorHAnsi"/>
          <w:b/>
          <w:bCs/>
          <w:sz w:val="22"/>
          <w:szCs w:val="22"/>
          <w:u w:val="single"/>
        </w:rPr>
      </w:pPr>
    </w:p>
    <w:p w14:paraId="3F182A77"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The incident I will be talking about in this essay is in relation to a call I attended involving conflict.  Whilst on patrol we received a call informing us of an argument that was taking place in a park between a mother and her 12-year-old daughter. On arrival entering the park, I could hear raised voices as I looked in that direction, I noticed a female sat on top of a child.  The mother was sat on top of her daughter on the ground preventing her from running off. I carried out a dynamic risk assessment and decided that for the safety of all persons present that the child needed to be restrained. As the mother got off the child, my colleague and I then got her up from the ground and applied necessary force by applying the Transport Position.</w:t>
      </w:r>
    </w:p>
    <w:p w14:paraId="1D21EE3A" w14:textId="77777777" w:rsidR="002B4DFB" w:rsidRPr="002B4DFB" w:rsidRDefault="002B4DFB" w:rsidP="002B4DFB">
      <w:pPr>
        <w:rPr>
          <w:rFonts w:asciiTheme="minorHAnsi" w:hAnsiTheme="minorHAnsi" w:cstheme="minorHAnsi"/>
          <w:sz w:val="22"/>
          <w:szCs w:val="22"/>
        </w:rPr>
      </w:pPr>
    </w:p>
    <w:p w14:paraId="39BCD620"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When getting up from the ground, she continued to act in an aggressive way by shouting and swearing. The child was walked to the nearby van, the park was busy with persons known to the child.  On route to the van, it soon became apparent that the child did not like my male colleague and was calling him inappropriate names.  I decided that the best thing to do was separate the mother and daughter as this then gives officers the opportunity to speak to both parties separately. I tried to build a rapport with the child by talking to her in a calm friendly manner. I eventually got through to her and found out what had happened. As she was in foster care and it being Sunday afternoon, I rang EDT the out of hours social services to inform them what happened and asked where she would stay overnight. They informed me that a social worker would come out and meet us. The only place she was happy to stay was at her friend’s house. I informed the mother that we would ring to update her when we had seen social services and to tell her the outcome.  We then left with the child and waited outside the station until social services came to meet us.  </w:t>
      </w:r>
    </w:p>
    <w:p w14:paraId="1C6F662A" w14:textId="77777777" w:rsidR="002B4DFB" w:rsidRPr="002B4DFB" w:rsidRDefault="002B4DFB" w:rsidP="002B4DFB">
      <w:pPr>
        <w:rPr>
          <w:rFonts w:asciiTheme="minorHAnsi" w:hAnsiTheme="minorHAnsi" w:cstheme="minorHAnsi"/>
          <w:sz w:val="22"/>
          <w:szCs w:val="22"/>
        </w:rPr>
      </w:pPr>
    </w:p>
    <w:p w14:paraId="78AF193E"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The social worker arrived and agreed for the short term the child could stay at her friend’s house.  The child had previously stayed at this address and all necessary checks had been carried out. When arriving at the friends address this was confirmed by the friend’s mother that the child was welcome. </w:t>
      </w:r>
    </w:p>
    <w:p w14:paraId="7068645E"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 </w:t>
      </w:r>
    </w:p>
    <w:p w14:paraId="6FDF6C4C"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b/>
          <w:bCs/>
          <w:sz w:val="22"/>
          <w:szCs w:val="22"/>
          <w:u w:val="single"/>
        </w:rPr>
        <w:t>Academic model</w:t>
      </w:r>
    </w:p>
    <w:p w14:paraId="694A8D14" w14:textId="77777777" w:rsidR="002B4DFB" w:rsidRPr="002B4DFB" w:rsidRDefault="002B4DFB" w:rsidP="002B4DFB">
      <w:pPr>
        <w:jc w:val="both"/>
        <w:rPr>
          <w:rFonts w:asciiTheme="minorHAnsi" w:hAnsiTheme="minorHAnsi" w:cstheme="minorHAnsi"/>
          <w:sz w:val="22"/>
          <w:szCs w:val="22"/>
        </w:rPr>
      </w:pPr>
    </w:p>
    <w:p w14:paraId="6C1320A3"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An academic model of conflict that I have decided to use is Betari’s box model, this is a model that shows us how our attitudes and behaviours can have a direct impact on the attitude and behaviours on the individuals around us. For example, if we are constantly in a negative cycle, then it is up to us to stop and change that cycle by changing our attitude. This will then have a more positive impact for those around us and help to break that cycle (Help Children Live Better, n.d.).  The actions that we take are greatly influenced by our mental state. When we’re feeling inspired and upbeat, we laugh and smile, give out compliments to our team and uplift the individuals around us. However, when </w:t>
      </w:r>
      <w:r w:rsidRPr="002B4DFB">
        <w:rPr>
          <w:rFonts w:asciiTheme="minorHAnsi" w:hAnsiTheme="minorHAnsi" w:cstheme="minorHAnsi"/>
          <w:sz w:val="22"/>
          <w:szCs w:val="22"/>
        </w:rPr>
        <w:lastRenderedPageBreak/>
        <w:t xml:space="preserve">we’re down the opposite is frequently true; we can become inpatient, irritable, and even shout or argue, which then demotivates others and affects their moods as well as our own (Mind Tools Content Team, n.d.). </w:t>
      </w:r>
    </w:p>
    <w:p w14:paraId="34D80E64" w14:textId="77777777" w:rsidR="002B4DFB" w:rsidRPr="002B4DFB" w:rsidRDefault="002B4DFB" w:rsidP="002B4DFB">
      <w:pPr>
        <w:jc w:val="both"/>
        <w:rPr>
          <w:rFonts w:asciiTheme="minorHAnsi" w:hAnsiTheme="minorHAnsi" w:cstheme="minorHAnsi"/>
          <w:sz w:val="22"/>
          <w:szCs w:val="22"/>
        </w:rPr>
      </w:pPr>
    </w:p>
    <w:p w14:paraId="5FACF1DC" w14:textId="77777777" w:rsidR="002B4DFB" w:rsidRPr="002B4DFB" w:rsidRDefault="002B4DFB" w:rsidP="002B4DFB">
      <w:pPr>
        <w:jc w:val="both"/>
        <w:rPr>
          <w:rFonts w:asciiTheme="minorHAnsi" w:hAnsiTheme="minorHAnsi" w:cstheme="minorHAnsi"/>
          <w:b/>
          <w:bCs/>
          <w:sz w:val="22"/>
          <w:szCs w:val="22"/>
          <w:u w:val="single"/>
        </w:rPr>
      </w:pPr>
      <w:r w:rsidRPr="002B4DFB">
        <w:rPr>
          <w:rFonts w:asciiTheme="minorHAnsi" w:hAnsiTheme="minorHAnsi" w:cstheme="minorHAnsi"/>
          <w:b/>
          <w:bCs/>
          <w:sz w:val="22"/>
          <w:szCs w:val="22"/>
          <w:u w:val="single"/>
        </w:rPr>
        <w:t>Process for deciding Use of Force</w:t>
      </w:r>
    </w:p>
    <w:p w14:paraId="08C77578" w14:textId="77777777" w:rsidR="002B4DFB" w:rsidRPr="002B4DFB" w:rsidRDefault="002B4DFB" w:rsidP="002B4DFB">
      <w:pPr>
        <w:jc w:val="both"/>
        <w:rPr>
          <w:rFonts w:asciiTheme="minorHAnsi" w:hAnsiTheme="minorHAnsi" w:cstheme="minorHAnsi"/>
          <w:b/>
          <w:bCs/>
          <w:sz w:val="22"/>
          <w:szCs w:val="22"/>
          <w:u w:val="single"/>
        </w:rPr>
      </w:pPr>
    </w:p>
    <w:p w14:paraId="66F22953"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The use of force I used in the incident I have spoken about I feel was necessary due to her shouting, swearing and the risk of her running off. The amount of force I used was also proportionate I didn’t use more force than was necessary. My thought process for deciding to use force was, the 12-year-old child had already been aggressive to her mother and continuing her behaviour while getting up from the ground.  I deemed it necessary to take hold of her arm due to this and the risk of her running away and becoming a missing person. Had she calmed down and not continued her aggressive behaviour then I would’ve considered not using   force. The reason I decided to use the escort position was because it was the most appropriate technique to use in that situation and by doing this, I wasn’t using more force than what was necessary. It was effective and worked well for me at that moment in time. </w:t>
      </w:r>
    </w:p>
    <w:p w14:paraId="73283FD9" w14:textId="77777777" w:rsidR="002B4DFB" w:rsidRPr="002B4DFB" w:rsidRDefault="002B4DFB" w:rsidP="002B4DFB">
      <w:pPr>
        <w:rPr>
          <w:rFonts w:asciiTheme="minorHAnsi" w:hAnsiTheme="minorHAnsi" w:cstheme="minorHAnsi"/>
          <w:b/>
          <w:bCs/>
          <w:sz w:val="22"/>
          <w:szCs w:val="22"/>
        </w:rPr>
      </w:pPr>
      <w:r w:rsidRPr="002B4DFB">
        <w:rPr>
          <w:rFonts w:asciiTheme="minorHAnsi" w:hAnsiTheme="minorHAnsi" w:cstheme="minorHAnsi"/>
          <w:b/>
          <w:bCs/>
          <w:sz w:val="22"/>
          <w:szCs w:val="22"/>
        </w:rPr>
        <w:t xml:space="preserve"> </w:t>
      </w:r>
    </w:p>
    <w:p w14:paraId="6A265AD8" w14:textId="77777777" w:rsidR="002B4DFB" w:rsidRPr="002B4DFB" w:rsidRDefault="002B4DFB" w:rsidP="002B4DFB">
      <w:pPr>
        <w:jc w:val="both"/>
        <w:rPr>
          <w:rFonts w:asciiTheme="minorHAnsi" w:hAnsiTheme="minorHAnsi" w:cstheme="minorHAnsi"/>
          <w:b/>
          <w:bCs/>
          <w:sz w:val="22"/>
          <w:szCs w:val="22"/>
          <w:u w:val="single"/>
        </w:rPr>
      </w:pPr>
      <w:r w:rsidRPr="002B4DFB">
        <w:rPr>
          <w:rFonts w:asciiTheme="minorHAnsi" w:hAnsiTheme="minorHAnsi" w:cstheme="minorHAnsi"/>
          <w:b/>
          <w:bCs/>
          <w:sz w:val="22"/>
          <w:szCs w:val="22"/>
          <w:u w:val="single"/>
        </w:rPr>
        <w:t xml:space="preserve">Critical reflection </w:t>
      </w:r>
    </w:p>
    <w:p w14:paraId="5C7809C7" w14:textId="77777777" w:rsidR="002B4DFB" w:rsidRPr="002B4DFB" w:rsidRDefault="002B4DFB" w:rsidP="002B4DFB">
      <w:pPr>
        <w:jc w:val="both"/>
        <w:rPr>
          <w:rFonts w:asciiTheme="minorHAnsi" w:hAnsiTheme="minorHAnsi" w:cstheme="minorHAnsi"/>
          <w:b/>
          <w:bCs/>
          <w:sz w:val="22"/>
          <w:szCs w:val="22"/>
          <w:u w:val="single"/>
        </w:rPr>
      </w:pPr>
    </w:p>
    <w:p w14:paraId="041BF40F"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On reflection I manged the situation well considering this was the first time dealing with something of this nature. I adapted my communication style to match that of the needs of the situation, calmed the child down and got her to engage with me. Where she was initially hysterical and didn’t want to communicate with us, to then being calm and compliant. I got her to calm down and engage by building a rapport with her. I achieved this by talking to her in a calm and friendly manner and listening to everything she had to say whilst being engaged whist listening to her. I asked her many open questions, for example “what has happened today?”, “how did this argument start?”. An open question is a question that requires the individual to answer in their own words which needs more than just a yes or no answer which would then be more of a closed question (White, 2017). I spoke to the child rather than my colleague as I could see that when my colleague tried to engage with her, she would put her hands over her ears to show that she wasn’t listening, call him inappropriate names and by the way her body language and facial expressions were not interested. The way she was covering her ears to show she wasn’t listening is known as nonverbal communication. A wide range of behaviours are involved in nonverbal communication, which Is the transmission of information passed through means other than being written or spoken. Visual signals such as eye movements, head movements, gestures and body language, postures and facial expressions are all examples of what nonverbal communication look like (Sciencedirect.com, 2013). </w:t>
      </w:r>
    </w:p>
    <w:p w14:paraId="3F6E91FB" w14:textId="77777777" w:rsidR="002B4DFB" w:rsidRPr="002B4DFB" w:rsidRDefault="002B4DFB" w:rsidP="002B4DFB">
      <w:pPr>
        <w:jc w:val="both"/>
        <w:rPr>
          <w:rFonts w:asciiTheme="minorHAnsi" w:hAnsiTheme="minorHAnsi" w:cstheme="minorHAnsi"/>
          <w:sz w:val="22"/>
          <w:szCs w:val="22"/>
        </w:rPr>
      </w:pPr>
    </w:p>
    <w:p w14:paraId="0FE31C4F"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I took into consideration the child and mothers feelings treating them both with courtesy and respect. This being one of the nine policing principles.  Police officers are to treat members of the public and colleagues with respect and be professional in and off duty. There were no </w:t>
      </w:r>
      <w:bookmarkStart w:id="1" w:name="_Hlk133342619"/>
      <w:r w:rsidRPr="002B4DFB">
        <w:rPr>
          <w:rFonts w:asciiTheme="minorHAnsi" w:hAnsiTheme="minorHAnsi" w:cstheme="minorHAnsi"/>
          <w:sz w:val="22"/>
          <w:szCs w:val="22"/>
        </w:rPr>
        <w:t>cultural, ethic or language barriers during this incident</w:t>
      </w:r>
      <w:bookmarkEnd w:id="1"/>
      <w:r w:rsidRPr="002B4DFB">
        <w:rPr>
          <w:rFonts w:asciiTheme="minorHAnsi" w:hAnsiTheme="minorHAnsi" w:cstheme="minorHAnsi"/>
          <w:sz w:val="22"/>
          <w:szCs w:val="22"/>
        </w:rPr>
        <w:t xml:space="preserve">, as both mother and child were both of British origin and English speaking. I considered human rights throughout the incident; however, I didn’t feel like any were applicable at this time. As said above I did research into the legislative term for Human Rights which related to not using more force than necessary. </w:t>
      </w:r>
    </w:p>
    <w:p w14:paraId="16C1B92D" w14:textId="77777777" w:rsidR="002B4DFB" w:rsidRPr="002B4DFB" w:rsidRDefault="002B4DFB" w:rsidP="002B4DFB">
      <w:pPr>
        <w:jc w:val="both"/>
        <w:rPr>
          <w:rFonts w:asciiTheme="minorHAnsi" w:hAnsiTheme="minorHAnsi" w:cstheme="minorHAnsi"/>
          <w:sz w:val="22"/>
          <w:szCs w:val="22"/>
        </w:rPr>
      </w:pPr>
    </w:p>
    <w:p w14:paraId="20E9A8D9"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If I were to deal with an incident of this nature again, I would deal with it in a similar way as the outcome was positive. However, next time If I was to change anything it would be to be more confident in myself and in decisions that I was making and not to be afraid about using use of force. </w:t>
      </w:r>
    </w:p>
    <w:p w14:paraId="79C6F38B" w14:textId="096B5B7B" w:rsidR="00AA666E" w:rsidRDefault="002B4DFB" w:rsidP="00FF7EBB">
      <w:pPr>
        <w:jc w:val="both"/>
        <w:rPr>
          <w:sz w:val="24"/>
          <w:szCs w:val="24"/>
        </w:rPr>
      </w:pPr>
      <w:r>
        <w:rPr>
          <w:sz w:val="24"/>
          <w:szCs w:val="24"/>
        </w:rPr>
        <w:t xml:space="preserve">  </w:t>
      </w:r>
    </w:p>
    <w:p w14:paraId="76A12CF6" w14:textId="2046CAD0" w:rsidR="002B4DFB" w:rsidRDefault="002B4DFB" w:rsidP="00FF7EBB">
      <w:pPr>
        <w:jc w:val="both"/>
        <w:rPr>
          <w:sz w:val="24"/>
          <w:szCs w:val="24"/>
        </w:rPr>
      </w:pPr>
    </w:p>
    <w:p w14:paraId="56DF4156" w14:textId="3916DE42" w:rsidR="002B4DFB" w:rsidRPr="002B4DFB" w:rsidRDefault="002B4DFB" w:rsidP="00FF7EBB">
      <w:pPr>
        <w:jc w:val="both"/>
        <w:rPr>
          <w:rFonts w:asciiTheme="minorHAnsi" w:hAnsiTheme="minorHAnsi" w:cstheme="minorHAnsi"/>
          <w:b/>
          <w:bCs/>
          <w:sz w:val="28"/>
          <w:szCs w:val="28"/>
          <w:u w:val="single"/>
        </w:rPr>
      </w:pPr>
      <w:r w:rsidRPr="002B4DFB">
        <w:rPr>
          <w:rFonts w:asciiTheme="minorHAnsi" w:hAnsiTheme="minorHAnsi" w:cstheme="minorHAnsi"/>
          <w:b/>
          <w:bCs/>
          <w:sz w:val="28"/>
          <w:szCs w:val="28"/>
          <w:u w:val="single"/>
        </w:rPr>
        <w:t>Total - 1635</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A8AC9DD" w14:textId="3E82DB3F" w:rsidR="002B4DFB" w:rsidRPr="002B4DFB" w:rsidRDefault="002B4DFB" w:rsidP="002B4DFB">
      <w:pPr>
        <w:rPr>
          <w:rFonts w:asciiTheme="minorHAnsi" w:hAnsiTheme="minorHAnsi" w:cstheme="minorHAnsi"/>
          <w:sz w:val="22"/>
          <w:szCs w:val="22"/>
        </w:rPr>
      </w:pPr>
      <w:r w:rsidRPr="002B4DFB">
        <w:rPr>
          <w:rFonts w:asciiTheme="minorHAnsi" w:hAnsiTheme="minorHAnsi" w:cstheme="minorHAnsi"/>
          <w:sz w:val="22"/>
          <w:szCs w:val="22"/>
        </w:rPr>
        <w:t xml:space="preserve">In this essay I will discuss a policing incident which I played a significant role with a victim, the incident is in relation to a domestic which I attended. Firstly, I will talk about what a domestic is and how important they have become over the years. I will then discuss what the incident involved and what role I took, then finally I will go on to reflect on how I thought the incident went. </w:t>
      </w:r>
    </w:p>
    <w:p w14:paraId="3D21E604" w14:textId="77777777" w:rsidR="002B4DFB" w:rsidRPr="002B4DFB" w:rsidRDefault="002B4DFB" w:rsidP="002B4DFB">
      <w:pPr>
        <w:rPr>
          <w:rFonts w:asciiTheme="minorHAnsi" w:hAnsiTheme="minorHAnsi" w:cstheme="minorHAnsi"/>
          <w:sz w:val="22"/>
          <w:szCs w:val="22"/>
        </w:rPr>
      </w:pPr>
    </w:p>
    <w:p w14:paraId="096ED890" w14:textId="77777777" w:rsidR="002B4DFB" w:rsidRPr="002B4DFB" w:rsidRDefault="002B4DFB" w:rsidP="002B4DFB">
      <w:pPr>
        <w:rPr>
          <w:rFonts w:asciiTheme="minorHAnsi" w:hAnsiTheme="minorHAnsi" w:cstheme="minorHAnsi"/>
          <w:sz w:val="22"/>
          <w:szCs w:val="22"/>
        </w:rPr>
      </w:pPr>
      <w:r w:rsidRPr="002B4DFB">
        <w:rPr>
          <w:rFonts w:asciiTheme="minorHAnsi" w:hAnsiTheme="minorHAnsi" w:cstheme="minorHAnsi"/>
          <w:b/>
          <w:bCs/>
          <w:sz w:val="22"/>
          <w:szCs w:val="22"/>
          <w:u w:val="single"/>
        </w:rPr>
        <w:t>Domestic abuse</w:t>
      </w:r>
    </w:p>
    <w:p w14:paraId="7C76C568" w14:textId="5881F108"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Domestic abuse incidents are one of the most common calls that police officers attend, they are also one of the most important. The definition of domestic abuse and violence according to the Home Office (2012) is as follows:</w:t>
      </w:r>
    </w:p>
    <w:p w14:paraId="0C08A7FC" w14:textId="77777777" w:rsidR="002B4DFB" w:rsidRPr="002B4DFB" w:rsidRDefault="002B4DFB" w:rsidP="002B4DFB">
      <w:pPr>
        <w:jc w:val="both"/>
        <w:rPr>
          <w:rFonts w:asciiTheme="minorHAnsi" w:hAnsiTheme="minorHAnsi" w:cstheme="minorHAnsi"/>
          <w:sz w:val="22"/>
          <w:szCs w:val="22"/>
        </w:rPr>
      </w:pPr>
    </w:p>
    <w:p w14:paraId="7380105A"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color w:val="0B0C0C"/>
          <w:sz w:val="22"/>
          <w:szCs w:val="22"/>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w:t>
      </w:r>
    </w:p>
    <w:p w14:paraId="13004A5A" w14:textId="77777777" w:rsidR="002B4DFB" w:rsidRPr="002B4DFB" w:rsidRDefault="002B4DFB" w:rsidP="005273EB">
      <w:pPr>
        <w:pStyle w:val="ListParagraph"/>
        <w:numPr>
          <w:ilvl w:val="0"/>
          <w:numId w:val="6"/>
        </w:numPr>
        <w:shd w:val="clear" w:color="auto" w:fill="FFFFFF"/>
        <w:overflowPunct/>
        <w:autoSpaceDE/>
        <w:autoSpaceDN/>
        <w:adjustRightInd/>
        <w:spacing w:after="75"/>
        <w:textAlignment w:val="auto"/>
        <w:rPr>
          <w:rFonts w:asciiTheme="minorHAnsi" w:hAnsiTheme="minorHAnsi" w:cstheme="minorHAnsi"/>
          <w:color w:val="0B0C0C"/>
          <w:sz w:val="22"/>
          <w:szCs w:val="22"/>
        </w:rPr>
      </w:pPr>
      <w:r w:rsidRPr="002B4DFB">
        <w:rPr>
          <w:rFonts w:asciiTheme="minorHAnsi" w:hAnsiTheme="minorHAnsi" w:cstheme="minorHAnsi"/>
          <w:color w:val="0B0C0C"/>
          <w:sz w:val="22"/>
          <w:szCs w:val="22"/>
        </w:rPr>
        <w:t>psychological</w:t>
      </w:r>
    </w:p>
    <w:p w14:paraId="0D3129B4" w14:textId="77777777" w:rsidR="002B4DFB" w:rsidRPr="002B4DFB" w:rsidRDefault="002B4DFB" w:rsidP="005273EB">
      <w:pPr>
        <w:pStyle w:val="ListParagraph"/>
        <w:numPr>
          <w:ilvl w:val="0"/>
          <w:numId w:val="6"/>
        </w:numPr>
        <w:shd w:val="clear" w:color="auto" w:fill="FFFFFF"/>
        <w:overflowPunct/>
        <w:autoSpaceDE/>
        <w:autoSpaceDN/>
        <w:adjustRightInd/>
        <w:spacing w:after="75"/>
        <w:textAlignment w:val="auto"/>
        <w:rPr>
          <w:rFonts w:asciiTheme="minorHAnsi" w:hAnsiTheme="minorHAnsi" w:cstheme="minorHAnsi"/>
          <w:color w:val="0B0C0C"/>
          <w:sz w:val="22"/>
          <w:szCs w:val="22"/>
        </w:rPr>
      </w:pPr>
      <w:r w:rsidRPr="002B4DFB">
        <w:rPr>
          <w:rFonts w:asciiTheme="minorHAnsi" w:hAnsiTheme="minorHAnsi" w:cstheme="minorHAnsi"/>
          <w:color w:val="0B0C0C"/>
          <w:sz w:val="22"/>
          <w:szCs w:val="22"/>
        </w:rPr>
        <w:t>physical </w:t>
      </w:r>
    </w:p>
    <w:p w14:paraId="32198B0D" w14:textId="77777777" w:rsidR="002B4DFB" w:rsidRPr="002B4DFB" w:rsidRDefault="002B4DFB" w:rsidP="005273EB">
      <w:pPr>
        <w:pStyle w:val="ListParagraph"/>
        <w:numPr>
          <w:ilvl w:val="0"/>
          <w:numId w:val="6"/>
        </w:numPr>
        <w:shd w:val="clear" w:color="auto" w:fill="FFFFFF"/>
        <w:overflowPunct/>
        <w:autoSpaceDE/>
        <w:autoSpaceDN/>
        <w:adjustRightInd/>
        <w:spacing w:after="75"/>
        <w:textAlignment w:val="auto"/>
        <w:rPr>
          <w:rFonts w:asciiTheme="minorHAnsi" w:hAnsiTheme="minorHAnsi" w:cstheme="minorHAnsi"/>
          <w:color w:val="0B0C0C"/>
          <w:sz w:val="22"/>
          <w:szCs w:val="22"/>
        </w:rPr>
      </w:pPr>
      <w:r w:rsidRPr="002B4DFB">
        <w:rPr>
          <w:rFonts w:asciiTheme="minorHAnsi" w:hAnsiTheme="minorHAnsi" w:cstheme="minorHAnsi"/>
          <w:color w:val="0B0C0C"/>
          <w:sz w:val="22"/>
          <w:szCs w:val="22"/>
        </w:rPr>
        <w:t>sexual</w:t>
      </w:r>
    </w:p>
    <w:p w14:paraId="18F82F17" w14:textId="77777777" w:rsidR="002B4DFB" w:rsidRPr="002B4DFB" w:rsidRDefault="002B4DFB" w:rsidP="005273EB">
      <w:pPr>
        <w:pStyle w:val="ListParagraph"/>
        <w:numPr>
          <w:ilvl w:val="0"/>
          <w:numId w:val="6"/>
        </w:numPr>
        <w:shd w:val="clear" w:color="auto" w:fill="FFFFFF"/>
        <w:overflowPunct/>
        <w:autoSpaceDE/>
        <w:autoSpaceDN/>
        <w:adjustRightInd/>
        <w:spacing w:after="75"/>
        <w:textAlignment w:val="auto"/>
        <w:rPr>
          <w:rFonts w:asciiTheme="minorHAnsi" w:hAnsiTheme="minorHAnsi" w:cstheme="minorHAnsi"/>
          <w:color w:val="0B0C0C"/>
          <w:sz w:val="22"/>
          <w:szCs w:val="22"/>
        </w:rPr>
      </w:pPr>
      <w:r w:rsidRPr="002B4DFB">
        <w:rPr>
          <w:rFonts w:asciiTheme="minorHAnsi" w:hAnsiTheme="minorHAnsi" w:cstheme="minorHAnsi"/>
          <w:color w:val="0B0C0C"/>
          <w:sz w:val="22"/>
          <w:szCs w:val="22"/>
        </w:rPr>
        <w:t>financial</w:t>
      </w:r>
    </w:p>
    <w:p w14:paraId="04335622" w14:textId="77777777" w:rsidR="002B4DFB" w:rsidRPr="002B4DFB" w:rsidRDefault="002B4DFB" w:rsidP="005273EB">
      <w:pPr>
        <w:pStyle w:val="ListParagraph"/>
        <w:numPr>
          <w:ilvl w:val="0"/>
          <w:numId w:val="6"/>
        </w:numPr>
        <w:shd w:val="clear" w:color="auto" w:fill="FFFFFF"/>
        <w:overflowPunct/>
        <w:autoSpaceDE/>
        <w:autoSpaceDN/>
        <w:adjustRightInd/>
        <w:spacing w:after="75"/>
        <w:textAlignment w:val="auto"/>
        <w:rPr>
          <w:rFonts w:asciiTheme="minorHAnsi" w:hAnsiTheme="minorHAnsi" w:cstheme="minorHAnsi"/>
          <w:color w:val="0B0C0C"/>
          <w:sz w:val="22"/>
          <w:szCs w:val="22"/>
        </w:rPr>
      </w:pPr>
      <w:r w:rsidRPr="002B4DFB">
        <w:rPr>
          <w:rFonts w:asciiTheme="minorHAnsi" w:hAnsiTheme="minorHAnsi" w:cstheme="minorHAnsi"/>
          <w:color w:val="0B0C0C"/>
          <w:sz w:val="22"/>
          <w:szCs w:val="22"/>
        </w:rPr>
        <w:t>emotional”</w:t>
      </w:r>
    </w:p>
    <w:p w14:paraId="407C027C" w14:textId="52223D9B"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Typically, when attending a domestic there will be a victim and an offender but this is not always the case.  When police are dealing with a domestic, we must ensure that we deal with it to the best of our </w:t>
      </w:r>
      <w:r w:rsidRPr="002B4DFB">
        <w:rPr>
          <w:rFonts w:asciiTheme="minorHAnsi" w:hAnsiTheme="minorHAnsi" w:cstheme="minorHAnsi"/>
          <w:sz w:val="22"/>
          <w:szCs w:val="22"/>
        </w:rPr>
        <w:lastRenderedPageBreak/>
        <w:t>ability as we wouldn’t want something worse happening in the future which has sadly happened over the years. Usually, a domestic depending on the circumstances either one will be arrested, or both persons will be separated for the night.  Domestic incidents are graded as standard medium and high, this depends on the nature of the call and level of abuse.  According to Office for National Statistics (2022):</w:t>
      </w:r>
    </w:p>
    <w:p w14:paraId="06A24E33" w14:textId="77777777" w:rsidR="002B4DFB" w:rsidRPr="002B4DFB" w:rsidRDefault="002B4DFB" w:rsidP="002B4DFB">
      <w:pPr>
        <w:jc w:val="both"/>
        <w:rPr>
          <w:rFonts w:asciiTheme="minorHAnsi" w:hAnsiTheme="minorHAnsi" w:cstheme="minorHAnsi"/>
          <w:sz w:val="22"/>
          <w:szCs w:val="22"/>
        </w:rPr>
      </w:pPr>
    </w:p>
    <w:p w14:paraId="7078285C" w14:textId="1B9E9F18"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“From the crime survey for England and Wales it has been estimated that 5.0% of adults (6.9% women and 3.0% men) aged 16 years and over have experienced domestic abuse in the year ending March 2022. This equates to an estimated 2.4 million adults”. </w:t>
      </w:r>
    </w:p>
    <w:p w14:paraId="2F4A27C6" w14:textId="77777777" w:rsidR="002B4DFB" w:rsidRPr="002B4DFB" w:rsidRDefault="002B4DFB" w:rsidP="002B4DFB">
      <w:pPr>
        <w:jc w:val="both"/>
        <w:rPr>
          <w:rFonts w:asciiTheme="minorHAnsi" w:hAnsiTheme="minorHAnsi" w:cstheme="minorHAnsi"/>
          <w:sz w:val="22"/>
          <w:szCs w:val="22"/>
        </w:rPr>
      </w:pPr>
    </w:p>
    <w:p w14:paraId="4CB13F0B" w14:textId="4AE4986B"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From the statistics above it shows just how common domestics are, and these are just the statistics from individuals that have come forward and reported it. Some individuals don’t report domestic abuse for many reasons, some of these reasons include being too afraid and being afraid that no one will believe what they’re saying, afraid because of financial reasons and wonder how they would cope without their partners help and many other reasons (Talking Parents, 2021). This is worrying as we need as many victims as we can to come forward and report domestic abuse in order to prevent them from escalating and ending in disaster.  </w:t>
      </w:r>
    </w:p>
    <w:p w14:paraId="3EB81145" w14:textId="77777777" w:rsidR="002B4DFB" w:rsidRPr="002B4DFB" w:rsidRDefault="002B4DFB" w:rsidP="002B4DFB">
      <w:pPr>
        <w:jc w:val="both"/>
        <w:rPr>
          <w:rFonts w:asciiTheme="minorHAnsi" w:hAnsiTheme="minorHAnsi" w:cstheme="minorHAnsi"/>
          <w:sz w:val="22"/>
          <w:szCs w:val="22"/>
        </w:rPr>
      </w:pPr>
    </w:p>
    <w:p w14:paraId="46CC58F2" w14:textId="367B5A16" w:rsidR="002B4DFB" w:rsidRDefault="002B4DFB" w:rsidP="002B4DFB">
      <w:pPr>
        <w:jc w:val="both"/>
        <w:rPr>
          <w:rFonts w:asciiTheme="minorHAnsi" w:hAnsiTheme="minorHAnsi" w:cstheme="minorHAnsi"/>
          <w:b/>
          <w:bCs/>
          <w:sz w:val="22"/>
          <w:szCs w:val="22"/>
          <w:u w:val="single"/>
        </w:rPr>
      </w:pPr>
      <w:r w:rsidRPr="002B4DFB">
        <w:rPr>
          <w:rFonts w:asciiTheme="minorHAnsi" w:hAnsiTheme="minorHAnsi" w:cstheme="minorHAnsi"/>
          <w:b/>
          <w:bCs/>
          <w:sz w:val="22"/>
          <w:szCs w:val="22"/>
          <w:u w:val="single"/>
        </w:rPr>
        <w:t xml:space="preserve">Incident </w:t>
      </w:r>
    </w:p>
    <w:p w14:paraId="353BC58D" w14:textId="77777777" w:rsidR="002B4DFB" w:rsidRPr="002B4DFB" w:rsidRDefault="002B4DFB" w:rsidP="002B4DFB">
      <w:pPr>
        <w:jc w:val="both"/>
        <w:rPr>
          <w:rFonts w:asciiTheme="minorHAnsi" w:hAnsiTheme="minorHAnsi" w:cstheme="minorHAnsi"/>
          <w:b/>
          <w:bCs/>
          <w:sz w:val="22"/>
          <w:szCs w:val="22"/>
          <w:u w:val="single"/>
        </w:rPr>
      </w:pPr>
    </w:p>
    <w:p w14:paraId="287D0E7D" w14:textId="5116779B"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The incident I will be discussing in this essay is in relation to a call that I attended which relates to a policing incident whereby I helped a victim. Whilst on duty, we received a call over the radio informing us of an incident at an address whereby a 14-year-old child and his grandfather were having a domestic. This technically doesn’t fall under the home office definition of a domestic, however we would treat this as a domestic by still separating the persons. </w:t>
      </w:r>
    </w:p>
    <w:p w14:paraId="65F756CA" w14:textId="77777777" w:rsidR="002B4DFB" w:rsidRPr="002B4DFB" w:rsidRDefault="002B4DFB" w:rsidP="002B4DFB">
      <w:pPr>
        <w:jc w:val="both"/>
        <w:rPr>
          <w:rFonts w:asciiTheme="minorHAnsi" w:hAnsiTheme="minorHAnsi" w:cstheme="minorHAnsi"/>
          <w:sz w:val="22"/>
          <w:szCs w:val="22"/>
        </w:rPr>
      </w:pPr>
    </w:p>
    <w:p w14:paraId="60A18B54" w14:textId="5CC96949"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On arrival, my colleague went into the address first. When entering the property, we were met by the grandfather who was in an agitated state being very irate. My colleague spoke to him whilst I spoke to the child. Whilst speaking to the child he made me aware of what caused the argument, it was over the electric scooter getting damaged that the grandad brought for him. I was also made aware that he had been self-harming, and the grandad found out that morning. The grandfather didn’t understand the reason for self-harming, so this caused the argument to escalate further. Due to previous incidents the child was unable to live with his mother who lives in Lincolnshire, this is why he was living with his grandfather. </w:t>
      </w:r>
    </w:p>
    <w:p w14:paraId="35D8F08F" w14:textId="77777777" w:rsidR="002B4DFB" w:rsidRPr="002B4DFB" w:rsidRDefault="002B4DFB" w:rsidP="002B4DFB">
      <w:pPr>
        <w:jc w:val="both"/>
        <w:rPr>
          <w:rFonts w:asciiTheme="minorHAnsi" w:hAnsiTheme="minorHAnsi" w:cstheme="minorHAnsi"/>
          <w:sz w:val="22"/>
          <w:szCs w:val="22"/>
        </w:rPr>
      </w:pPr>
    </w:p>
    <w:p w14:paraId="306AFF04" w14:textId="5E916C06"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The child had a social worker who oversaw where he stayed, I tried to get hold of him, but he was on annual leave. So, I contacted social services. The grandfather wanted a conversation with the child, so we allowed it. During the conversation I could see the grandfather was getting irate, and was getting out of hand, so we took the child to sit in the car.  We were made aware by the grandfather that he is ex-military, so he thought that shouting, swearing and tough love is the best way to act when an argument takes place.  After sitting outside in the car for about half an hour, I went to see if the grandfather had calmed down. When speaking to him, he said that he did not want the child living there anymore. When social services rang back, I informed them of this. </w:t>
      </w:r>
    </w:p>
    <w:p w14:paraId="0BEA065D" w14:textId="77777777" w:rsidR="002B4DFB" w:rsidRPr="002B4DFB" w:rsidRDefault="002B4DFB" w:rsidP="002B4DFB">
      <w:pPr>
        <w:jc w:val="both"/>
        <w:rPr>
          <w:rFonts w:asciiTheme="minorHAnsi" w:hAnsiTheme="minorHAnsi" w:cstheme="minorHAnsi"/>
          <w:sz w:val="22"/>
          <w:szCs w:val="22"/>
        </w:rPr>
      </w:pPr>
    </w:p>
    <w:p w14:paraId="13C60CB4" w14:textId="2C02CBA5"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Whilst waiting for social services, we took the child to the station to wait. Social services then rang back and said they would find him accommodation for the night but as he was under social services in Lincolnshire he would have to be brought back there. So, we agreed with social services to meet them halfway in Birmingham and they would travel the rest of the way. </w:t>
      </w:r>
    </w:p>
    <w:p w14:paraId="024B32B7" w14:textId="77777777" w:rsidR="002B4DFB" w:rsidRPr="002B4DFB" w:rsidRDefault="002B4DFB" w:rsidP="002B4DFB">
      <w:pPr>
        <w:jc w:val="both"/>
        <w:rPr>
          <w:rFonts w:asciiTheme="minorHAnsi" w:hAnsiTheme="minorHAnsi" w:cstheme="minorHAnsi"/>
          <w:sz w:val="22"/>
          <w:szCs w:val="22"/>
        </w:rPr>
      </w:pPr>
    </w:p>
    <w:p w14:paraId="2FE21D79" w14:textId="77777777" w:rsidR="002B4DFB" w:rsidRP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 xml:space="preserve"> </w:t>
      </w:r>
      <w:r w:rsidRPr="002B4DFB">
        <w:rPr>
          <w:rFonts w:asciiTheme="minorHAnsi" w:hAnsiTheme="minorHAnsi" w:cstheme="minorHAnsi"/>
          <w:b/>
          <w:bCs/>
          <w:sz w:val="22"/>
          <w:szCs w:val="22"/>
          <w:u w:val="single"/>
        </w:rPr>
        <w:t>Process of PPN’s and Victim codes</w:t>
      </w:r>
    </w:p>
    <w:p w14:paraId="10917AC2" w14:textId="19E54BAF"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lastRenderedPageBreak/>
        <w:t xml:space="preserve">After dealing with the incident, I completed the appropriate paperwork in relation to what had happened. The first thing I did was put in a child PPN which is a public protection notice. A public protection notice is a form that we submit via our niche system, the forms have two main purposes. One being for officers to make referrals to partner agencies when we have concerns for vulnerable people and secondly the public protection notice is also used as a risk assessment tool for victims of domestic abuse, stalking and harassment (Grant, 2019). After submitting a PPN it will then be sent to the relevant risk assessor depending on which PPN you have submitted. The risk assessor will then read the PPN and grade it low, medium or high and depending on the grade and other considerations the PPN will be shared with partner agencies such as social services. I recently completed a two-day attachment within the PPU and have learnt a lot about the process of what happens after submitting a PPN.  As well as submitting a PPN I also added the correct VU codes to the occurrence, these must be submitted every time an incident is shown as a crime or where there Is a victim involved, in this case the 14-year-old being the victim.   There are four victim codes that we use on our niche system that we submit. The first one is a VU01 which is a few questions that asks whether the victim is a victim of a serious crime, if the victim is constantly targeted and if the victim would like an enhanced service. The second one being a VU02 which is initial contact with the victim and how they would like to be contacted in the future and how many days you will contact the victim to update them. The third one being the VU03 is victim update so if a victim is contacted it will all be logged on there and lastly the VU04 is a victim update of what the outcome of the incident is. </w:t>
      </w:r>
    </w:p>
    <w:p w14:paraId="0C952AB5" w14:textId="77777777" w:rsidR="002B4DFB" w:rsidRPr="002B4DFB" w:rsidRDefault="002B4DFB" w:rsidP="002B4DFB">
      <w:pPr>
        <w:jc w:val="both"/>
        <w:rPr>
          <w:rFonts w:asciiTheme="minorHAnsi" w:hAnsiTheme="minorHAnsi" w:cstheme="minorHAnsi"/>
          <w:sz w:val="22"/>
          <w:szCs w:val="22"/>
        </w:rPr>
      </w:pPr>
    </w:p>
    <w:p w14:paraId="381F291D" w14:textId="77777777" w:rsidR="002B4DFB" w:rsidRPr="002B4DFB" w:rsidRDefault="002B4DFB" w:rsidP="002B4DFB">
      <w:pPr>
        <w:jc w:val="both"/>
        <w:rPr>
          <w:rFonts w:asciiTheme="minorHAnsi" w:hAnsiTheme="minorHAnsi" w:cstheme="minorHAnsi"/>
          <w:b/>
          <w:bCs/>
          <w:sz w:val="22"/>
          <w:szCs w:val="22"/>
          <w:u w:val="single"/>
        </w:rPr>
      </w:pPr>
      <w:r w:rsidRPr="002B4DFB">
        <w:rPr>
          <w:rFonts w:asciiTheme="minorHAnsi" w:hAnsiTheme="minorHAnsi" w:cstheme="minorHAnsi"/>
          <w:b/>
          <w:bCs/>
          <w:sz w:val="22"/>
          <w:szCs w:val="22"/>
          <w:u w:val="single"/>
        </w:rPr>
        <w:t xml:space="preserve">Critical Reflection </w:t>
      </w:r>
    </w:p>
    <w:p w14:paraId="1E78FFB3" w14:textId="519419B9" w:rsidR="002B4DFB" w:rsidRDefault="002B4DFB" w:rsidP="002B4DFB">
      <w:pPr>
        <w:jc w:val="both"/>
        <w:rPr>
          <w:rFonts w:asciiTheme="minorHAnsi" w:hAnsiTheme="minorHAnsi" w:cstheme="minorHAnsi"/>
          <w:sz w:val="22"/>
          <w:szCs w:val="22"/>
        </w:rPr>
      </w:pPr>
      <w:r w:rsidRPr="002B4DFB">
        <w:rPr>
          <w:rFonts w:asciiTheme="minorHAnsi" w:hAnsiTheme="minorHAnsi" w:cstheme="minorHAnsi"/>
          <w:sz w:val="22"/>
          <w:szCs w:val="22"/>
        </w:rPr>
        <w:t>On reflection I feel like I handled the situation well and got the best outcome possible for the child, I considered his safety and welfare throughout and done all I could for him to ensure that he was happy.  Building a good rapport is key and helped make the situation easier as it made him feel more relaxed and comfortable throughout. I felt confident I was making the right choice by taking the child away from his grandfather until social services decided what would happen, as neither the child nor grandfather wanted him there. The reason that my colleague entered the address first was because he was taser trained, as there were warning markers for weapons, I discussed that it would be best for him to enter first. I also informed the child of mental health charities that he could get in touch with and told him to contact his doctors to speak about self-harming.  After taking these steps I felt happy within myself that I had done everything that I could for this incident. I did consider using Section 46 of the Children’s Act 1989 which Hub (2022) states:</w:t>
      </w:r>
    </w:p>
    <w:p w14:paraId="39ABC259" w14:textId="77777777" w:rsidR="002B4DFB" w:rsidRPr="002B4DFB" w:rsidRDefault="002B4DFB" w:rsidP="002B4DFB">
      <w:pPr>
        <w:jc w:val="both"/>
        <w:rPr>
          <w:rFonts w:asciiTheme="minorHAnsi" w:hAnsiTheme="minorHAnsi" w:cstheme="minorHAnsi"/>
          <w:sz w:val="22"/>
          <w:szCs w:val="22"/>
        </w:rPr>
      </w:pPr>
    </w:p>
    <w:p w14:paraId="22F6386A" w14:textId="77777777" w:rsidR="002B4DFB" w:rsidRPr="002B4DFB" w:rsidRDefault="002B4DFB" w:rsidP="002B4DFB">
      <w:pPr>
        <w:shd w:val="clear" w:color="auto" w:fill="FFFFFF"/>
        <w:spacing w:after="300"/>
        <w:rPr>
          <w:rFonts w:asciiTheme="minorHAnsi" w:hAnsiTheme="minorHAnsi" w:cstheme="minorHAnsi"/>
          <w:spacing w:val="4"/>
          <w:sz w:val="22"/>
          <w:szCs w:val="22"/>
        </w:rPr>
      </w:pPr>
      <w:r w:rsidRPr="002B4DFB">
        <w:rPr>
          <w:rFonts w:asciiTheme="minorHAnsi" w:hAnsiTheme="minorHAnsi" w:cstheme="minorHAnsi"/>
          <w:spacing w:val="4"/>
          <w:sz w:val="22"/>
          <w:szCs w:val="22"/>
        </w:rPr>
        <w:t>“Where a constable has reasonable cause to believe a child would otherwise be likely to suffer </w:t>
      </w:r>
      <w:r w:rsidRPr="002B4DFB">
        <w:rPr>
          <w:rFonts w:asciiTheme="minorHAnsi" w:hAnsiTheme="minorHAnsi" w:cstheme="minorHAnsi"/>
          <w:b/>
          <w:bCs/>
          <w:spacing w:val="4"/>
          <w:sz w:val="22"/>
          <w:szCs w:val="22"/>
        </w:rPr>
        <w:t>significant harm,</w:t>
      </w:r>
      <w:r w:rsidRPr="002B4DFB">
        <w:rPr>
          <w:rFonts w:asciiTheme="minorHAnsi" w:hAnsiTheme="minorHAnsi" w:cstheme="minorHAnsi"/>
          <w:spacing w:val="4"/>
          <w:sz w:val="22"/>
          <w:szCs w:val="22"/>
        </w:rPr>
        <w:t> he/she may: –</w:t>
      </w:r>
    </w:p>
    <w:p w14:paraId="5ADF11CC" w14:textId="77777777" w:rsidR="002B4DFB" w:rsidRPr="002B4DFB" w:rsidRDefault="002B4DFB" w:rsidP="005273EB">
      <w:pPr>
        <w:numPr>
          <w:ilvl w:val="0"/>
          <w:numId w:val="7"/>
        </w:numPr>
        <w:shd w:val="clear" w:color="auto" w:fill="FFFFFF"/>
        <w:overflowPunct/>
        <w:autoSpaceDE/>
        <w:autoSpaceDN/>
        <w:adjustRightInd/>
        <w:spacing w:before="100" w:beforeAutospacing="1" w:after="100" w:afterAutospacing="1"/>
        <w:textAlignment w:val="auto"/>
        <w:rPr>
          <w:rFonts w:asciiTheme="minorHAnsi" w:hAnsiTheme="minorHAnsi" w:cstheme="minorHAnsi"/>
          <w:spacing w:val="4"/>
          <w:sz w:val="22"/>
          <w:szCs w:val="22"/>
        </w:rPr>
      </w:pPr>
      <w:r w:rsidRPr="002B4DFB">
        <w:rPr>
          <w:rFonts w:asciiTheme="minorHAnsi" w:hAnsiTheme="minorHAnsi" w:cstheme="minorHAnsi"/>
          <w:spacing w:val="4"/>
          <w:sz w:val="22"/>
          <w:szCs w:val="22"/>
        </w:rPr>
        <w:t>remove the child to suitable accommodation and keep him/her there; or</w:t>
      </w:r>
    </w:p>
    <w:p w14:paraId="3ABAB067" w14:textId="77777777" w:rsidR="002B4DFB" w:rsidRPr="002B4DFB" w:rsidRDefault="002B4DFB" w:rsidP="005273EB">
      <w:pPr>
        <w:numPr>
          <w:ilvl w:val="0"/>
          <w:numId w:val="7"/>
        </w:numPr>
        <w:shd w:val="clear" w:color="auto" w:fill="FFFFFF"/>
        <w:overflowPunct/>
        <w:autoSpaceDE/>
        <w:autoSpaceDN/>
        <w:adjustRightInd/>
        <w:spacing w:before="100" w:beforeAutospacing="1" w:after="100" w:afterAutospacing="1"/>
        <w:textAlignment w:val="auto"/>
        <w:rPr>
          <w:rFonts w:asciiTheme="minorHAnsi" w:hAnsiTheme="minorHAnsi" w:cstheme="minorHAnsi"/>
          <w:spacing w:val="4"/>
          <w:sz w:val="22"/>
          <w:szCs w:val="22"/>
        </w:rPr>
      </w:pPr>
      <w:r w:rsidRPr="002B4DFB">
        <w:rPr>
          <w:rFonts w:asciiTheme="minorHAnsi" w:hAnsiTheme="minorHAnsi" w:cstheme="minorHAnsi"/>
          <w:spacing w:val="4"/>
          <w:sz w:val="22"/>
          <w:szCs w:val="22"/>
        </w:rPr>
        <w:t>take such steps as are reasonable to ensure that the child’s removal from any hospital, or other place, in which he/she is then being accommodated is prevented.</w:t>
      </w:r>
    </w:p>
    <w:p w14:paraId="270E2B79" w14:textId="77777777" w:rsidR="002B4DFB" w:rsidRPr="002B4DFB" w:rsidRDefault="002B4DFB" w:rsidP="002B4DFB">
      <w:pPr>
        <w:shd w:val="clear" w:color="auto" w:fill="FFFFFF"/>
        <w:spacing w:before="100" w:beforeAutospacing="1" w:after="100" w:afterAutospacing="1"/>
        <w:rPr>
          <w:rFonts w:asciiTheme="minorHAnsi" w:hAnsiTheme="minorHAnsi" w:cstheme="minorHAnsi"/>
          <w:spacing w:val="4"/>
          <w:sz w:val="22"/>
          <w:szCs w:val="22"/>
        </w:rPr>
      </w:pPr>
      <w:r w:rsidRPr="002B4DFB">
        <w:rPr>
          <w:rFonts w:asciiTheme="minorHAnsi" w:hAnsiTheme="minorHAnsi" w:cstheme="minorHAnsi"/>
          <w:spacing w:val="4"/>
          <w:sz w:val="22"/>
          <w:szCs w:val="22"/>
        </w:rPr>
        <w:t>Where a constable exercises the above power, the child is deemed to be under police protection.”</w:t>
      </w:r>
    </w:p>
    <w:p w14:paraId="65A68271" w14:textId="77777777" w:rsidR="002B4DFB" w:rsidRPr="002B4DFB" w:rsidRDefault="002B4DFB" w:rsidP="002B4DFB">
      <w:pPr>
        <w:shd w:val="clear" w:color="auto" w:fill="FFFFFF"/>
        <w:spacing w:after="300"/>
        <w:rPr>
          <w:rFonts w:asciiTheme="minorHAnsi" w:hAnsiTheme="minorHAnsi" w:cstheme="minorHAnsi"/>
          <w:spacing w:val="4"/>
          <w:sz w:val="22"/>
          <w:szCs w:val="22"/>
        </w:rPr>
      </w:pPr>
      <w:r w:rsidRPr="002B4DFB">
        <w:rPr>
          <w:rFonts w:asciiTheme="minorHAnsi" w:hAnsiTheme="minorHAnsi" w:cstheme="minorHAnsi"/>
          <w:spacing w:val="4"/>
          <w:sz w:val="22"/>
          <w:szCs w:val="22"/>
        </w:rPr>
        <w:t xml:space="preserve">However, I ruled this out due to the child already being in the social services system. </w:t>
      </w:r>
      <w:r w:rsidRPr="002B4DFB">
        <w:rPr>
          <w:rFonts w:asciiTheme="minorHAnsi" w:hAnsiTheme="minorHAnsi" w:cstheme="minorHAnsi"/>
          <w:sz w:val="22"/>
          <w:szCs w:val="22"/>
        </w:rPr>
        <w:t xml:space="preserve">During the incident I acted accordingly with the policing principles, these being acting with fairness and respect towards the grandfather and child. One example of how I acted fairly was agreeing for the grandad to have a conversation with the child after being asked. An example of how I acted with respect is by listening to the child and not interrupting when he was speaking. Also, there were no cultural, ethic or language barriers during this incident. </w:t>
      </w:r>
    </w:p>
    <w:p w14:paraId="3FE71FD0" w14:textId="77777777" w:rsidR="002B4DFB" w:rsidRPr="002B4DFB" w:rsidRDefault="002B4DFB" w:rsidP="002B4DFB">
      <w:pPr>
        <w:shd w:val="clear" w:color="auto" w:fill="FFFFFF"/>
        <w:spacing w:after="300"/>
        <w:rPr>
          <w:rFonts w:asciiTheme="minorHAnsi" w:hAnsiTheme="minorHAnsi" w:cstheme="minorHAnsi"/>
          <w:spacing w:val="4"/>
          <w:sz w:val="22"/>
          <w:szCs w:val="22"/>
        </w:rPr>
      </w:pPr>
      <w:r w:rsidRPr="002B4DFB">
        <w:rPr>
          <w:rFonts w:asciiTheme="minorHAnsi" w:hAnsiTheme="minorHAnsi" w:cstheme="minorHAnsi"/>
          <w:sz w:val="22"/>
          <w:szCs w:val="22"/>
        </w:rPr>
        <w:lastRenderedPageBreak/>
        <w:t xml:space="preserve">Even though it was a positive outcome, If I dealt with an incident like this again then I would be firmer with the grandad and not feel intimidated by him and his actions. Even though I stood up to him and told him that his actions and behaviour was wrong, I still think I could’ve been firmer with him and stood my ground more. </w:t>
      </w:r>
    </w:p>
    <w:p w14:paraId="1967E2A8" w14:textId="752A1737" w:rsidR="00025650" w:rsidRPr="002B4DFB" w:rsidRDefault="002B4DFB" w:rsidP="00025650">
      <w:pPr>
        <w:jc w:val="both"/>
        <w:rPr>
          <w:rFonts w:asciiTheme="minorHAnsi" w:hAnsiTheme="minorHAnsi" w:cstheme="minorHAnsi"/>
          <w:b/>
          <w:bCs/>
          <w:sz w:val="28"/>
          <w:szCs w:val="28"/>
          <w:u w:val="single"/>
        </w:rPr>
      </w:pPr>
      <w:r w:rsidRPr="002B4DFB">
        <w:rPr>
          <w:rFonts w:asciiTheme="minorHAnsi" w:hAnsiTheme="minorHAnsi" w:cstheme="minorHAnsi"/>
          <w:b/>
          <w:bCs/>
          <w:sz w:val="28"/>
          <w:szCs w:val="28"/>
          <w:u w:val="single"/>
        </w:rPr>
        <w:t>Total - 1625</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755E92CE" w14:textId="2D853699" w:rsidR="00C94380" w:rsidRPr="00C94380" w:rsidRDefault="00C94380" w:rsidP="00C94380">
      <w:pPr>
        <w:rPr>
          <w:rFonts w:asciiTheme="minorHAnsi" w:hAnsiTheme="minorHAnsi" w:cstheme="minorHAnsi"/>
          <w:sz w:val="22"/>
          <w:szCs w:val="22"/>
        </w:rPr>
      </w:pPr>
      <w:r w:rsidRPr="00C94380">
        <w:rPr>
          <w:rFonts w:asciiTheme="minorHAnsi" w:hAnsiTheme="minorHAnsi" w:cstheme="minorHAnsi"/>
          <w:sz w:val="22"/>
          <w:szCs w:val="22"/>
        </w:rPr>
        <w:t xml:space="preserve">In this essay I will discuss a policing incident, my rationale in using the National Decision-Making Model.  Firstly, I will discuss the NDM and what it’s used for, then I will go on to talk about the incident using the NDM. I will also discuss the CPIA, the potential impact of bias and discretion. Lastly, I will reflect on how thought I’d did and anything I would do differently next time. </w:t>
      </w:r>
    </w:p>
    <w:p w14:paraId="6A8C4533" w14:textId="77777777" w:rsidR="00C94380" w:rsidRPr="00C94380" w:rsidRDefault="00C94380" w:rsidP="00C94380">
      <w:pPr>
        <w:rPr>
          <w:rFonts w:asciiTheme="minorHAnsi" w:hAnsiTheme="minorHAnsi" w:cstheme="minorHAnsi"/>
          <w:sz w:val="22"/>
          <w:szCs w:val="22"/>
        </w:rPr>
      </w:pPr>
    </w:p>
    <w:p w14:paraId="4832DED9" w14:textId="2E0E8536" w:rsidR="00C94380" w:rsidRPr="00C94380" w:rsidRDefault="00C94380" w:rsidP="00C94380">
      <w:pPr>
        <w:jc w:val="both"/>
        <w:rPr>
          <w:rFonts w:asciiTheme="minorHAnsi" w:hAnsiTheme="minorHAnsi" w:cstheme="minorHAnsi"/>
          <w:b/>
          <w:bCs/>
          <w:sz w:val="22"/>
          <w:szCs w:val="22"/>
          <w:u w:val="single"/>
        </w:rPr>
      </w:pPr>
      <w:r w:rsidRPr="00C94380">
        <w:rPr>
          <w:rFonts w:asciiTheme="minorHAnsi" w:hAnsiTheme="minorHAnsi" w:cstheme="minorHAnsi"/>
          <w:b/>
          <w:bCs/>
          <w:sz w:val="22"/>
          <w:szCs w:val="22"/>
          <w:u w:val="single"/>
        </w:rPr>
        <w:t>National decision-making model</w:t>
      </w:r>
    </w:p>
    <w:p w14:paraId="7E19333E" w14:textId="77777777" w:rsidR="00C94380" w:rsidRPr="00C94380" w:rsidRDefault="00C94380" w:rsidP="00C94380">
      <w:pPr>
        <w:jc w:val="both"/>
        <w:rPr>
          <w:rFonts w:asciiTheme="minorHAnsi" w:hAnsiTheme="minorHAnsi" w:cstheme="minorHAnsi"/>
          <w:b/>
          <w:bCs/>
          <w:sz w:val="22"/>
          <w:szCs w:val="22"/>
          <w:u w:val="single"/>
        </w:rPr>
      </w:pPr>
    </w:p>
    <w:p w14:paraId="629C07F7" w14:textId="27CFCE6E"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The NDM is used in every incident that police officers attend. This can be used for planned or unplanned operations, by persons or a team, in both operational and non-operational situations. The NDM is used to form reasoning during an incident and why we did something. The NDM is made up of six key elements which are code of ethics, gather information and intelligence, assess threat and risk and develop a working strategy, consider policies and powers, identify options and contingencies and lastly take action and review what has happened (College of Policing, 2013). We use the mnemonic CIAPOAR to enable us to remember each of the six key steps of the NDM (College of Policing, 2014). CIAPOAR stands for:</w:t>
      </w:r>
    </w:p>
    <w:p w14:paraId="6A2F2401" w14:textId="77777777" w:rsidR="00C94380" w:rsidRPr="00C94380" w:rsidRDefault="00C94380" w:rsidP="00C94380">
      <w:pPr>
        <w:jc w:val="both"/>
        <w:rPr>
          <w:rFonts w:asciiTheme="minorHAnsi" w:hAnsiTheme="minorHAnsi" w:cstheme="minorHAnsi"/>
          <w:sz w:val="22"/>
          <w:szCs w:val="22"/>
        </w:rPr>
      </w:pPr>
    </w:p>
    <w:p w14:paraId="16EA8678" w14:textId="77777777"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C – code of ethics</w:t>
      </w:r>
    </w:p>
    <w:p w14:paraId="3E35671C" w14:textId="77777777"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 xml:space="preserve">I – information and intelligence </w:t>
      </w:r>
    </w:p>
    <w:p w14:paraId="21C17BE2" w14:textId="77777777"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A – assess threat and risk and develop a working strategy</w:t>
      </w:r>
    </w:p>
    <w:p w14:paraId="16BA575C" w14:textId="77777777"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 xml:space="preserve">P – powers and policy </w:t>
      </w:r>
    </w:p>
    <w:p w14:paraId="05B61820" w14:textId="77777777"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O – options, identify options and contingencies</w:t>
      </w:r>
    </w:p>
    <w:p w14:paraId="35C843D7" w14:textId="2467227B"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lastRenderedPageBreak/>
        <w:t xml:space="preserve">A &amp; R – action and review </w:t>
      </w:r>
    </w:p>
    <w:p w14:paraId="23A28D2C" w14:textId="77777777" w:rsidR="00C94380" w:rsidRPr="00C94380" w:rsidRDefault="00C94380" w:rsidP="00C94380">
      <w:pPr>
        <w:jc w:val="both"/>
        <w:rPr>
          <w:rFonts w:asciiTheme="minorHAnsi" w:hAnsiTheme="minorHAnsi" w:cstheme="minorHAnsi"/>
          <w:sz w:val="22"/>
          <w:szCs w:val="22"/>
        </w:rPr>
      </w:pPr>
    </w:p>
    <w:p w14:paraId="5EDF5C21" w14:textId="77777777"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 xml:space="preserve">As you can see the mnemonic consists of all the NDM, that’s why we use it to remember each of the steps. </w:t>
      </w:r>
    </w:p>
    <w:p w14:paraId="39DE53B4" w14:textId="1163C439"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There are nine policing principles that play a part with code of ethics which are:</w:t>
      </w:r>
    </w:p>
    <w:p w14:paraId="3B6B74A8" w14:textId="77777777" w:rsidR="00C94380" w:rsidRPr="00C94380" w:rsidRDefault="00C94380" w:rsidP="00C94380">
      <w:pPr>
        <w:jc w:val="both"/>
        <w:rPr>
          <w:rFonts w:asciiTheme="minorHAnsi" w:hAnsiTheme="minorHAnsi" w:cstheme="minorHAnsi"/>
          <w:sz w:val="22"/>
          <w:szCs w:val="22"/>
        </w:rPr>
      </w:pPr>
    </w:p>
    <w:p w14:paraId="213DE195"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Accountability</w:t>
      </w:r>
    </w:p>
    <w:p w14:paraId="5E03C5A7"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Fairness</w:t>
      </w:r>
    </w:p>
    <w:p w14:paraId="51C27E2B"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Honesty</w:t>
      </w:r>
    </w:p>
    <w:p w14:paraId="2D6F240B"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Integrity</w:t>
      </w:r>
    </w:p>
    <w:p w14:paraId="1BC68D78"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Leadership</w:t>
      </w:r>
    </w:p>
    <w:p w14:paraId="2B2DF569"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Objectivity</w:t>
      </w:r>
    </w:p>
    <w:p w14:paraId="1D2C7531"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Openness</w:t>
      </w:r>
    </w:p>
    <w:p w14:paraId="4D98AD8B"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Respect</w:t>
      </w:r>
    </w:p>
    <w:p w14:paraId="7546980B" w14:textId="77777777" w:rsidR="00C94380" w:rsidRPr="00C94380" w:rsidRDefault="00C94380" w:rsidP="005273EB">
      <w:pPr>
        <w:pStyle w:val="ListParagraph"/>
        <w:numPr>
          <w:ilvl w:val="0"/>
          <w:numId w:val="8"/>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 xml:space="preserve">Selflessness </w:t>
      </w:r>
    </w:p>
    <w:p w14:paraId="3043C313" w14:textId="1DC22B6D"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As well as having policing principles we also have 10 standards of professional behaviour, these being:</w:t>
      </w:r>
    </w:p>
    <w:p w14:paraId="3D08B064" w14:textId="77777777" w:rsidR="00C94380" w:rsidRPr="00C94380" w:rsidRDefault="00C94380" w:rsidP="00C94380">
      <w:pPr>
        <w:jc w:val="both"/>
        <w:rPr>
          <w:rFonts w:asciiTheme="minorHAnsi" w:hAnsiTheme="minorHAnsi" w:cstheme="minorHAnsi"/>
          <w:sz w:val="22"/>
          <w:szCs w:val="22"/>
        </w:rPr>
      </w:pPr>
    </w:p>
    <w:p w14:paraId="329F8B17"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Honesty and integrity</w:t>
      </w:r>
    </w:p>
    <w:p w14:paraId="2DA7CD5E"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 xml:space="preserve">Authority, respect and courtesy </w:t>
      </w:r>
    </w:p>
    <w:p w14:paraId="197E6B17"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 xml:space="preserve">Equality and diversity </w:t>
      </w:r>
    </w:p>
    <w:p w14:paraId="21DEFFF7"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Use of force</w:t>
      </w:r>
    </w:p>
    <w:p w14:paraId="030E5976"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Orders and instructions</w:t>
      </w:r>
    </w:p>
    <w:p w14:paraId="588AB638"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 xml:space="preserve">Duties and responsibilities </w:t>
      </w:r>
    </w:p>
    <w:p w14:paraId="5C7D5E95"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 xml:space="preserve">Confidentiality </w:t>
      </w:r>
    </w:p>
    <w:p w14:paraId="50A25B9C"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Fitness for work</w:t>
      </w:r>
    </w:p>
    <w:p w14:paraId="7FA15592"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Conduct</w:t>
      </w:r>
    </w:p>
    <w:p w14:paraId="6B5CC370" w14:textId="77777777" w:rsidR="00C94380" w:rsidRPr="00C94380" w:rsidRDefault="00C94380" w:rsidP="005273EB">
      <w:pPr>
        <w:pStyle w:val="ListParagraph"/>
        <w:numPr>
          <w:ilvl w:val="0"/>
          <w:numId w:val="9"/>
        </w:numPr>
        <w:overflowPunct/>
        <w:autoSpaceDE/>
        <w:autoSpaceDN/>
        <w:adjustRightInd/>
        <w:spacing w:after="160" w:line="259" w:lineRule="auto"/>
        <w:jc w:val="both"/>
        <w:textAlignment w:val="auto"/>
        <w:rPr>
          <w:rFonts w:asciiTheme="minorHAnsi" w:hAnsiTheme="minorHAnsi" w:cstheme="minorHAnsi"/>
          <w:sz w:val="22"/>
          <w:szCs w:val="22"/>
        </w:rPr>
      </w:pPr>
      <w:r w:rsidRPr="00C94380">
        <w:rPr>
          <w:rFonts w:asciiTheme="minorHAnsi" w:hAnsiTheme="minorHAnsi" w:cstheme="minorHAnsi"/>
          <w:sz w:val="22"/>
          <w:szCs w:val="22"/>
        </w:rPr>
        <w:t xml:space="preserve">Challenging and reporting improper behaviour </w:t>
      </w:r>
    </w:p>
    <w:p w14:paraId="60C29433" w14:textId="089EB35A"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(College of Policing, 2014).</w:t>
      </w:r>
    </w:p>
    <w:p w14:paraId="4B533B97" w14:textId="77777777" w:rsidR="00C94380" w:rsidRPr="00C94380" w:rsidRDefault="00C94380" w:rsidP="00C94380">
      <w:pPr>
        <w:jc w:val="both"/>
        <w:rPr>
          <w:rFonts w:asciiTheme="minorHAnsi" w:hAnsiTheme="minorHAnsi" w:cstheme="minorHAnsi"/>
          <w:sz w:val="22"/>
          <w:szCs w:val="22"/>
        </w:rPr>
      </w:pPr>
    </w:p>
    <w:p w14:paraId="23BC53C0" w14:textId="5321FD06" w:rsidR="00C94380" w:rsidRPr="00C94380" w:rsidRDefault="00C94380" w:rsidP="00C94380">
      <w:pPr>
        <w:jc w:val="both"/>
        <w:rPr>
          <w:rFonts w:asciiTheme="minorHAnsi" w:hAnsiTheme="minorHAnsi" w:cstheme="minorHAnsi"/>
          <w:b/>
          <w:bCs/>
          <w:sz w:val="22"/>
          <w:szCs w:val="22"/>
          <w:u w:val="single"/>
        </w:rPr>
      </w:pPr>
      <w:r w:rsidRPr="00C94380">
        <w:rPr>
          <w:rFonts w:asciiTheme="minorHAnsi" w:hAnsiTheme="minorHAnsi" w:cstheme="minorHAnsi"/>
          <w:b/>
          <w:bCs/>
          <w:sz w:val="22"/>
          <w:szCs w:val="22"/>
          <w:u w:val="single"/>
        </w:rPr>
        <w:t xml:space="preserve">Incident </w:t>
      </w:r>
    </w:p>
    <w:p w14:paraId="59F4C1F8" w14:textId="77777777" w:rsidR="00C94380" w:rsidRPr="00C94380" w:rsidRDefault="00C94380" w:rsidP="00C94380">
      <w:pPr>
        <w:jc w:val="both"/>
        <w:rPr>
          <w:rFonts w:asciiTheme="minorHAnsi" w:hAnsiTheme="minorHAnsi" w:cstheme="minorHAnsi"/>
          <w:b/>
          <w:bCs/>
          <w:sz w:val="22"/>
          <w:szCs w:val="22"/>
          <w:u w:val="single"/>
        </w:rPr>
      </w:pPr>
    </w:p>
    <w:p w14:paraId="0AE5C3D2" w14:textId="42A71CB2"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At approximately 02.00hrs information was received of a male inside a vehicle in the enclosed compound at a local Audi Garage.  This being the Gathering Information and Intelligence phase, the male was unknown at this time, so information was limited.   As such checks were limited with only the info available. I asked control room to keep us up to date with any further developments.</w:t>
      </w:r>
    </w:p>
    <w:p w14:paraId="2004BF78" w14:textId="77777777" w:rsidR="00C94380" w:rsidRPr="00C94380" w:rsidRDefault="00C94380" w:rsidP="00C94380">
      <w:pPr>
        <w:jc w:val="both"/>
        <w:rPr>
          <w:rFonts w:asciiTheme="minorHAnsi" w:hAnsiTheme="minorHAnsi" w:cstheme="minorHAnsi"/>
          <w:sz w:val="22"/>
          <w:szCs w:val="22"/>
        </w:rPr>
      </w:pPr>
    </w:p>
    <w:p w14:paraId="2B960550" w14:textId="71321A29"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 xml:space="preserve">Assess Threat and Risk and Develop a Working Strategy, this was considered whilst on route and arrival. The first thing was who is this male and what was he doing there at this time of the morning.  Further thoughts were did this male have any weapons on his person that could harm us. It was raining, this being another risk factor to consider as visibility was reduced and ground slippery. </w:t>
      </w:r>
    </w:p>
    <w:p w14:paraId="2A22803F" w14:textId="77777777" w:rsidR="00C94380" w:rsidRPr="00C94380" w:rsidRDefault="00C94380" w:rsidP="00C94380">
      <w:pPr>
        <w:jc w:val="both"/>
        <w:rPr>
          <w:rFonts w:asciiTheme="minorHAnsi" w:hAnsiTheme="minorHAnsi" w:cstheme="minorHAnsi"/>
          <w:sz w:val="22"/>
          <w:szCs w:val="22"/>
        </w:rPr>
      </w:pPr>
    </w:p>
    <w:p w14:paraId="30A29EF8" w14:textId="77777777"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 xml:space="preserve">On arrival I looked between the cars outside the compound, it was 2am and raining my visibility was reduced so I used my torch. In order to access the compound, there was a big metal gate that was locked, I couldn’t see another way out. When shinning the torch into the compound and shouting to see if anyone was there, I eventually saw a male appear from one of the cars. I shouted over to him and said to come out the way he got in. The male managed to squeeze through the side of the gate. As soon as the male made his way out of the gate, we took hold of each of his arms, this was to prevent the male from escaping or being able to get hold of any weapons on his person.  When I saw the male, </w:t>
      </w:r>
      <w:r w:rsidRPr="00C94380">
        <w:rPr>
          <w:rFonts w:asciiTheme="minorHAnsi" w:hAnsiTheme="minorHAnsi" w:cstheme="minorHAnsi"/>
          <w:sz w:val="22"/>
          <w:szCs w:val="22"/>
        </w:rPr>
        <w:lastRenderedPageBreak/>
        <w:t>I could see his eyes were enlarged and acting in a strange way, I instantly thought that he could be under the influence of drugs.</w:t>
      </w:r>
    </w:p>
    <w:p w14:paraId="120771D8" w14:textId="77777777" w:rsidR="00C94380" w:rsidRPr="00C94380" w:rsidRDefault="00C94380" w:rsidP="00C94380">
      <w:pPr>
        <w:jc w:val="both"/>
        <w:rPr>
          <w:rFonts w:asciiTheme="minorHAnsi" w:hAnsiTheme="minorHAnsi" w:cstheme="minorHAnsi"/>
          <w:sz w:val="22"/>
          <w:szCs w:val="22"/>
        </w:rPr>
      </w:pPr>
    </w:p>
    <w:p w14:paraId="583D7D0C" w14:textId="24FCD1C0"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 xml:space="preserve"> Considering Powers and Policies, this is where I consider my powers and policies that could be used. The main one being to search under Section 1 of the Police and Criminal Evidence Act or Section 23 of the Misuse of Drugs Act due to believing he was under the influence. I also considered Section 117 of the Police and Criminal Evidence Act along with Common Law which allows the use force. When the male was out of the compound I risk assessed and deemed it necessary for my male colleague search the male same sex search.</w:t>
      </w:r>
    </w:p>
    <w:p w14:paraId="4D7EA75E" w14:textId="77777777" w:rsidR="00C94380" w:rsidRPr="00C94380" w:rsidRDefault="00C94380" w:rsidP="00C94380">
      <w:pPr>
        <w:jc w:val="both"/>
        <w:rPr>
          <w:rFonts w:asciiTheme="minorHAnsi" w:hAnsiTheme="minorHAnsi" w:cstheme="minorHAnsi"/>
          <w:sz w:val="22"/>
          <w:szCs w:val="22"/>
        </w:rPr>
      </w:pPr>
    </w:p>
    <w:p w14:paraId="49F31052" w14:textId="2477EE0A" w:rsidR="00C94380" w:rsidRPr="00C94380" w:rsidRDefault="00C94380" w:rsidP="00C94380">
      <w:pPr>
        <w:rPr>
          <w:rFonts w:asciiTheme="minorHAnsi" w:hAnsiTheme="minorHAnsi" w:cstheme="minorHAnsi"/>
          <w:sz w:val="22"/>
          <w:szCs w:val="22"/>
        </w:rPr>
      </w:pPr>
      <w:r w:rsidRPr="00C94380">
        <w:rPr>
          <w:rFonts w:asciiTheme="minorHAnsi" w:hAnsiTheme="minorHAnsi" w:cstheme="minorHAnsi"/>
          <w:sz w:val="22"/>
          <w:szCs w:val="22"/>
        </w:rPr>
        <w:t xml:space="preserve">The next step Is identifying options and contingencies, where we consider different ways to resolve an issue with the least risk of danger.  Before my colleague carried out a search, I asked the male for his details and carried out checks on PNC and Niche.  Information came back that he had warning markers for concealing drugs, escaper, violence and mental health. The search was then carried out, due to the circumstances the male was handcuffed to the rear to prevent him escaping, tampering with evidence or injuring himself or others. </w:t>
      </w:r>
    </w:p>
    <w:p w14:paraId="27F3B9E5" w14:textId="77777777" w:rsidR="00C94380" w:rsidRPr="00C94380" w:rsidRDefault="00C94380" w:rsidP="00C94380">
      <w:pPr>
        <w:rPr>
          <w:rFonts w:asciiTheme="minorHAnsi" w:hAnsiTheme="minorHAnsi" w:cstheme="minorHAnsi"/>
          <w:sz w:val="22"/>
          <w:szCs w:val="22"/>
        </w:rPr>
      </w:pPr>
    </w:p>
    <w:p w14:paraId="0CC60743" w14:textId="77777777" w:rsidR="00C94380" w:rsidRPr="00C94380" w:rsidRDefault="00C94380" w:rsidP="00C94380">
      <w:pPr>
        <w:rPr>
          <w:rFonts w:asciiTheme="minorHAnsi" w:hAnsiTheme="minorHAnsi" w:cstheme="minorHAnsi"/>
          <w:sz w:val="22"/>
          <w:szCs w:val="22"/>
        </w:rPr>
      </w:pPr>
      <w:r w:rsidRPr="00C94380">
        <w:rPr>
          <w:rFonts w:asciiTheme="minorHAnsi" w:hAnsiTheme="minorHAnsi" w:cstheme="minorHAnsi"/>
          <w:sz w:val="22"/>
          <w:szCs w:val="22"/>
        </w:rPr>
        <w:t>The final step is taking action and review what happened, this is where we take action and decide what action we are going to take within the incident. Due to finding needles, crack and a screwdriver during the search and due to the circumstances, I deemed it necessary to arrest him for vehicle interference. Vehicle interference is defined by Section 9 of the Criminal Attempts Act 1981, if an individual is suspected of vehicle interference (Moderator, 2013) states that the prosecution must prove that:</w:t>
      </w:r>
    </w:p>
    <w:p w14:paraId="24115747" w14:textId="77777777" w:rsidR="00C94380" w:rsidRPr="00C94380" w:rsidRDefault="00C94380" w:rsidP="005273EB">
      <w:pPr>
        <w:numPr>
          <w:ilvl w:val="0"/>
          <w:numId w:val="10"/>
        </w:numPr>
        <w:overflowPunct/>
        <w:autoSpaceDE/>
        <w:autoSpaceDN/>
        <w:adjustRightInd/>
        <w:spacing w:line="432" w:lineRule="atLeast"/>
        <w:rPr>
          <w:rFonts w:asciiTheme="minorHAnsi" w:hAnsiTheme="minorHAnsi" w:cstheme="minorHAnsi"/>
          <w:sz w:val="22"/>
          <w:szCs w:val="22"/>
        </w:rPr>
      </w:pPr>
      <w:r w:rsidRPr="00C94380">
        <w:rPr>
          <w:rFonts w:asciiTheme="minorHAnsi" w:hAnsiTheme="minorHAnsi" w:cstheme="minorHAnsi"/>
          <w:sz w:val="22"/>
          <w:szCs w:val="22"/>
          <w:bdr w:val="none" w:sz="0" w:space="0" w:color="auto" w:frame="1"/>
        </w:rPr>
        <w:t xml:space="preserve">“You have been physically interfering with a motor vehicle, trailer, or anything carried on a motor vehicle or trailer, and intended too either, </w:t>
      </w:r>
    </w:p>
    <w:p w14:paraId="484E12A3" w14:textId="77777777" w:rsidR="00C94380" w:rsidRPr="00C94380" w:rsidRDefault="00AF57D7" w:rsidP="005273EB">
      <w:pPr>
        <w:numPr>
          <w:ilvl w:val="0"/>
          <w:numId w:val="10"/>
        </w:numPr>
        <w:overflowPunct/>
        <w:autoSpaceDE/>
        <w:autoSpaceDN/>
        <w:adjustRightInd/>
        <w:spacing w:line="432" w:lineRule="atLeast"/>
        <w:rPr>
          <w:rFonts w:asciiTheme="minorHAnsi" w:hAnsiTheme="minorHAnsi" w:cstheme="minorHAnsi"/>
          <w:sz w:val="22"/>
          <w:szCs w:val="22"/>
        </w:rPr>
      </w:pPr>
      <w:hyperlink r:id="rId20" w:tooltip="Theft" w:history="1">
        <w:r w:rsidR="00C94380" w:rsidRPr="00C94380">
          <w:rPr>
            <w:rFonts w:asciiTheme="minorHAnsi" w:hAnsiTheme="minorHAnsi" w:cstheme="minorHAnsi"/>
            <w:sz w:val="22"/>
            <w:szCs w:val="22"/>
            <w:bdr w:val="none" w:sz="0" w:space="0" w:color="auto" w:frame="1"/>
          </w:rPr>
          <w:t>Steal</w:t>
        </w:r>
      </w:hyperlink>
      <w:r w:rsidR="00C94380" w:rsidRPr="00C94380">
        <w:rPr>
          <w:rFonts w:asciiTheme="minorHAnsi" w:hAnsiTheme="minorHAnsi" w:cstheme="minorHAnsi"/>
          <w:sz w:val="22"/>
          <w:szCs w:val="22"/>
        </w:rPr>
        <w:t> the motor vehicle or part of it, or</w:t>
      </w:r>
    </w:p>
    <w:p w14:paraId="762DDADE" w14:textId="77777777" w:rsidR="00C94380" w:rsidRPr="00C94380" w:rsidRDefault="00C94380" w:rsidP="005273EB">
      <w:pPr>
        <w:numPr>
          <w:ilvl w:val="0"/>
          <w:numId w:val="10"/>
        </w:numPr>
        <w:overflowPunct/>
        <w:autoSpaceDE/>
        <w:autoSpaceDN/>
        <w:adjustRightInd/>
        <w:spacing w:line="432" w:lineRule="atLeast"/>
        <w:rPr>
          <w:rFonts w:asciiTheme="minorHAnsi" w:hAnsiTheme="minorHAnsi" w:cstheme="minorHAnsi"/>
          <w:sz w:val="22"/>
          <w:szCs w:val="22"/>
        </w:rPr>
      </w:pPr>
      <w:r w:rsidRPr="00C94380">
        <w:rPr>
          <w:rFonts w:asciiTheme="minorHAnsi" w:hAnsiTheme="minorHAnsi" w:cstheme="minorHAnsi"/>
          <w:sz w:val="22"/>
          <w:szCs w:val="22"/>
        </w:rPr>
        <w:t>Steal anything carried in or on the motor vehicle, or</w:t>
      </w:r>
    </w:p>
    <w:p w14:paraId="583266D1" w14:textId="77777777" w:rsidR="00C94380" w:rsidRPr="00C94380" w:rsidRDefault="00C94380" w:rsidP="005273EB">
      <w:pPr>
        <w:numPr>
          <w:ilvl w:val="0"/>
          <w:numId w:val="10"/>
        </w:numPr>
        <w:overflowPunct/>
        <w:autoSpaceDE/>
        <w:autoSpaceDN/>
        <w:adjustRightInd/>
        <w:spacing w:line="432" w:lineRule="atLeast"/>
        <w:rPr>
          <w:rFonts w:asciiTheme="minorHAnsi" w:hAnsiTheme="minorHAnsi" w:cstheme="minorHAnsi"/>
          <w:sz w:val="22"/>
          <w:szCs w:val="22"/>
        </w:rPr>
      </w:pPr>
      <w:r w:rsidRPr="00C94380">
        <w:rPr>
          <w:rFonts w:asciiTheme="minorHAnsi" w:hAnsiTheme="minorHAnsi" w:cstheme="minorHAnsi"/>
          <w:sz w:val="22"/>
          <w:szCs w:val="22"/>
        </w:rPr>
        <w:t>Commit the offence of </w:t>
      </w:r>
      <w:hyperlink r:id="rId21" w:tooltip="Theft of a Motor Vehicle" w:history="1">
        <w:r w:rsidRPr="00C94380">
          <w:rPr>
            <w:rFonts w:asciiTheme="minorHAnsi" w:hAnsiTheme="minorHAnsi" w:cstheme="minorHAnsi"/>
            <w:sz w:val="22"/>
            <w:szCs w:val="22"/>
            <w:bdr w:val="none" w:sz="0" w:space="0" w:color="auto" w:frame="1"/>
          </w:rPr>
          <w:t>theft of a motor vehicle</w:t>
        </w:r>
      </w:hyperlink>
      <w:r w:rsidRPr="00C94380">
        <w:rPr>
          <w:rFonts w:asciiTheme="minorHAnsi" w:hAnsiTheme="minorHAnsi" w:cstheme="minorHAnsi"/>
          <w:sz w:val="22"/>
          <w:szCs w:val="22"/>
        </w:rPr>
        <w:t>”</w:t>
      </w:r>
    </w:p>
    <w:p w14:paraId="209F369F" w14:textId="77777777" w:rsidR="00C94380" w:rsidRPr="00C94380" w:rsidRDefault="00C94380" w:rsidP="00C94380">
      <w:pPr>
        <w:jc w:val="both"/>
        <w:rPr>
          <w:rFonts w:asciiTheme="minorHAnsi" w:hAnsiTheme="minorHAnsi" w:cstheme="minorHAnsi"/>
          <w:b/>
          <w:bCs/>
          <w:sz w:val="22"/>
          <w:szCs w:val="22"/>
          <w:u w:val="single"/>
        </w:rPr>
      </w:pPr>
    </w:p>
    <w:p w14:paraId="16FF2B4F" w14:textId="2157266D" w:rsidR="00C94380" w:rsidRPr="00C94380" w:rsidRDefault="00C94380" w:rsidP="00C94380">
      <w:pPr>
        <w:jc w:val="both"/>
        <w:rPr>
          <w:rFonts w:asciiTheme="minorHAnsi" w:hAnsiTheme="minorHAnsi" w:cstheme="minorHAnsi"/>
          <w:b/>
          <w:bCs/>
          <w:sz w:val="22"/>
          <w:szCs w:val="22"/>
          <w:u w:val="single"/>
        </w:rPr>
      </w:pPr>
      <w:r w:rsidRPr="00C94380">
        <w:rPr>
          <w:rFonts w:asciiTheme="minorHAnsi" w:hAnsiTheme="minorHAnsi" w:cstheme="minorHAnsi"/>
          <w:b/>
          <w:bCs/>
          <w:sz w:val="22"/>
          <w:szCs w:val="22"/>
          <w:u w:val="single"/>
        </w:rPr>
        <w:t xml:space="preserve">CPIA </w:t>
      </w:r>
    </w:p>
    <w:p w14:paraId="2769E4B6" w14:textId="77777777" w:rsidR="00C94380" w:rsidRPr="00C94380" w:rsidRDefault="00C94380" w:rsidP="00C94380">
      <w:pPr>
        <w:jc w:val="both"/>
        <w:rPr>
          <w:rFonts w:asciiTheme="minorHAnsi" w:hAnsiTheme="minorHAnsi" w:cstheme="minorHAnsi"/>
          <w:b/>
          <w:bCs/>
          <w:sz w:val="22"/>
          <w:szCs w:val="22"/>
          <w:u w:val="single"/>
        </w:rPr>
      </w:pPr>
    </w:p>
    <w:p w14:paraId="562D3C5B" w14:textId="77777777"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 xml:space="preserve">The CPIA stands for The Criminal Procedure and Investigations Act 1996, it is a section of statutory law in the United Kingdom that controls how criminal acts are investigated and prosecuted (Wikipedia, 2020).  This governs and sets rules in relation to carrying out investigations.  Investigators have a legal obligation to carry out an investigation in line with the CIPA.  This includes following all reasonable lines of enquiries and retaining of all information relating to this.  The CIPA also outlines procedures at court (www.cps.gov.uk, n.d.). The CPIA defines a criminal investigation as a process carried out by police officers or other individuals with the objective of determining whether a person should be charged with a crime or if a person who has been charged with a crime is guilty of it. Investigations into crimes already committed, inquiries into potential crimes, and proactive inquiries are all included within this (www.cps.gov.uk, n.d.). </w:t>
      </w:r>
    </w:p>
    <w:p w14:paraId="207153EA" w14:textId="4920A077" w:rsidR="00C94380" w:rsidRPr="00C94380" w:rsidRDefault="00C94380" w:rsidP="00C94380">
      <w:pPr>
        <w:jc w:val="both"/>
        <w:rPr>
          <w:rFonts w:asciiTheme="minorHAnsi" w:hAnsiTheme="minorHAnsi" w:cstheme="minorHAnsi"/>
          <w:color w:val="111111"/>
          <w:sz w:val="22"/>
          <w:szCs w:val="22"/>
        </w:rPr>
      </w:pPr>
      <w:r w:rsidRPr="00C94380">
        <w:rPr>
          <w:rFonts w:asciiTheme="minorHAnsi" w:hAnsiTheme="minorHAnsi" w:cstheme="minorHAnsi"/>
          <w:color w:val="111111"/>
          <w:sz w:val="22"/>
          <w:szCs w:val="22"/>
        </w:rPr>
        <w:t xml:space="preserve">The incident spoken about has already reached the CPS and a decision was made to charge the male and he went back into prison for a few months. Although in this incident I was the arresting officer the interviewing and investigation was handed over to the investigation team.  The CPIA sets out the rules around the investigation including the disclosure of evidence for police officers and investigators.  </w:t>
      </w:r>
    </w:p>
    <w:p w14:paraId="03B8D0DF" w14:textId="77777777" w:rsidR="00C94380" w:rsidRPr="00C94380" w:rsidRDefault="00C94380" w:rsidP="00C94380">
      <w:pPr>
        <w:jc w:val="both"/>
        <w:rPr>
          <w:rFonts w:asciiTheme="minorHAnsi" w:hAnsiTheme="minorHAnsi" w:cstheme="minorHAnsi"/>
          <w:sz w:val="22"/>
          <w:szCs w:val="22"/>
        </w:rPr>
      </w:pPr>
    </w:p>
    <w:p w14:paraId="0CF6600C" w14:textId="6431B41B" w:rsidR="00C94380" w:rsidRPr="00C94380" w:rsidRDefault="00C94380" w:rsidP="00C94380">
      <w:pPr>
        <w:jc w:val="both"/>
        <w:rPr>
          <w:rFonts w:asciiTheme="minorHAnsi" w:hAnsiTheme="minorHAnsi" w:cstheme="minorHAnsi"/>
          <w:b/>
          <w:bCs/>
          <w:sz w:val="22"/>
          <w:szCs w:val="22"/>
          <w:u w:val="single"/>
        </w:rPr>
      </w:pPr>
      <w:r w:rsidRPr="00C94380">
        <w:rPr>
          <w:rFonts w:asciiTheme="minorHAnsi" w:hAnsiTheme="minorHAnsi" w:cstheme="minorHAnsi"/>
          <w:b/>
          <w:bCs/>
          <w:sz w:val="22"/>
          <w:szCs w:val="22"/>
          <w:u w:val="single"/>
        </w:rPr>
        <w:t>Bias/unbiased</w:t>
      </w:r>
    </w:p>
    <w:p w14:paraId="61D75961" w14:textId="77777777" w:rsidR="00C94380" w:rsidRPr="00C94380" w:rsidRDefault="00C94380" w:rsidP="00C94380">
      <w:pPr>
        <w:jc w:val="both"/>
        <w:rPr>
          <w:rFonts w:asciiTheme="minorHAnsi" w:hAnsiTheme="minorHAnsi" w:cstheme="minorHAnsi"/>
          <w:b/>
          <w:bCs/>
          <w:sz w:val="22"/>
          <w:szCs w:val="22"/>
          <w:u w:val="single"/>
        </w:rPr>
      </w:pPr>
    </w:p>
    <w:p w14:paraId="25A16564" w14:textId="5753C16E" w:rsidR="00C94380" w:rsidRPr="00C9438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lastRenderedPageBreak/>
        <w:t xml:space="preserve">Conscious bias refers to biased attitudes that you are aware of, whereas unconscious bias refers to biased attitudes that function outside of your knowledge. This is the basic distinction between conscious and unconscious bias (Hasa, 2021). As a person and police officer I like to remain open minded in relation to this and like to think that I don’t have a conscious bias. Taking into account the incident although it was clear to me early on that the male was a drug user, I remained impartial and did not judge on this as there may have been reasons and circumstances that we were unaware of that led him to this.   </w:t>
      </w:r>
    </w:p>
    <w:p w14:paraId="43308528" w14:textId="77777777" w:rsidR="00C94380" w:rsidRPr="00C94380" w:rsidRDefault="00C94380" w:rsidP="00C94380">
      <w:pPr>
        <w:jc w:val="both"/>
        <w:rPr>
          <w:rFonts w:asciiTheme="minorHAnsi" w:hAnsiTheme="minorHAnsi" w:cstheme="minorHAnsi"/>
          <w:sz w:val="22"/>
          <w:szCs w:val="22"/>
        </w:rPr>
      </w:pPr>
    </w:p>
    <w:p w14:paraId="3BBB65E6" w14:textId="1D8CDBD2" w:rsidR="00C94380" w:rsidRPr="00C94380" w:rsidRDefault="00C94380" w:rsidP="00C94380">
      <w:pPr>
        <w:jc w:val="both"/>
        <w:rPr>
          <w:rFonts w:asciiTheme="minorHAnsi" w:hAnsiTheme="minorHAnsi" w:cstheme="minorHAnsi"/>
          <w:b/>
          <w:bCs/>
          <w:sz w:val="22"/>
          <w:szCs w:val="22"/>
          <w:u w:val="single"/>
        </w:rPr>
      </w:pPr>
      <w:r w:rsidRPr="00C94380">
        <w:rPr>
          <w:rFonts w:asciiTheme="minorHAnsi" w:hAnsiTheme="minorHAnsi" w:cstheme="minorHAnsi"/>
          <w:b/>
          <w:bCs/>
          <w:sz w:val="22"/>
          <w:szCs w:val="22"/>
          <w:u w:val="single"/>
        </w:rPr>
        <w:t>Critical reflection</w:t>
      </w:r>
    </w:p>
    <w:p w14:paraId="3FD9CB40" w14:textId="77777777" w:rsidR="00C94380" w:rsidRPr="00C94380" w:rsidRDefault="00C94380" w:rsidP="00C94380">
      <w:pPr>
        <w:jc w:val="both"/>
        <w:rPr>
          <w:rFonts w:asciiTheme="minorHAnsi" w:hAnsiTheme="minorHAnsi" w:cstheme="minorHAnsi"/>
          <w:b/>
          <w:bCs/>
          <w:sz w:val="22"/>
          <w:szCs w:val="22"/>
          <w:u w:val="single"/>
        </w:rPr>
      </w:pPr>
    </w:p>
    <w:p w14:paraId="55E8513B" w14:textId="7E9FEC00" w:rsidR="00025650" w:rsidRDefault="00C94380" w:rsidP="00C94380">
      <w:pPr>
        <w:jc w:val="both"/>
        <w:rPr>
          <w:rFonts w:asciiTheme="minorHAnsi" w:hAnsiTheme="minorHAnsi" w:cstheme="minorHAnsi"/>
          <w:sz w:val="22"/>
          <w:szCs w:val="22"/>
        </w:rPr>
      </w:pPr>
      <w:r w:rsidRPr="00C94380">
        <w:rPr>
          <w:rFonts w:asciiTheme="minorHAnsi" w:hAnsiTheme="minorHAnsi" w:cstheme="minorHAnsi"/>
          <w:sz w:val="22"/>
          <w:szCs w:val="22"/>
        </w:rPr>
        <w:t xml:space="preserve">On reflection I used the NDM well during this incident. As in the above I used the NDM at each stage and kept reviewing my decisions.  There were several considerations, the most important being the safety of me and my colleagues and the detained person.  It was clear the male was a drug user, intoxicated and finding drugs on his person with PNC confirming this.  The male also had a screwdriver on him that could easily be used as a weapon.  As the male came through the gap in the gate, I was conscious of the possible reasons why this male was inside the locked compound of a car garage.  I kept spinning the NDM as to my powers and what to do in relation to the ways he could react, one of which was to run off once he’d come out of the compound as he’s known for escaping. As the male came out once I had the opportunity to take hold and control of the male, my colleague and I did so in order to avoid the male running off or having the opportunity to access a weapon, so I deemed this use of force necessary. I considered Restorative Justice, which is where the victim and offender come together, and the victim gets to explain to the offender how the crime has made them feel and then the offender will have a chance to apologise (Restorative Justice Council, 2016).  However, I ruled this out due to the male being so intoxicated and as the owners were not available and were unable to speak until the morning. Police officers are permitted to stop persons, make arrests, and use physical force to make an arrest in accordance with our discretion. The rationale for police discretion is that certain legal requirements should be more flexible in order to uphold the law’s spirit (Treebold, 2018). I used my discretion within this incident by deciding to arrest as I decided it was the most appropriate outcome.  I acted accordingly to police values and principles, those being treating him with dignity and respect, and I was also open and transparent in the decisions that I was making.  </w:t>
      </w:r>
    </w:p>
    <w:p w14:paraId="582DB635" w14:textId="6CB3F2FB" w:rsidR="00C94380" w:rsidRDefault="00C94380" w:rsidP="00C94380">
      <w:pPr>
        <w:jc w:val="both"/>
        <w:rPr>
          <w:rFonts w:asciiTheme="minorHAnsi" w:hAnsiTheme="minorHAnsi" w:cstheme="minorHAnsi"/>
          <w:sz w:val="22"/>
          <w:szCs w:val="22"/>
        </w:rPr>
      </w:pPr>
    </w:p>
    <w:p w14:paraId="4E7D7E52" w14:textId="1EE39DD2" w:rsidR="00C94380" w:rsidRPr="00C94380" w:rsidRDefault="00C94380" w:rsidP="00C94380">
      <w:pPr>
        <w:jc w:val="both"/>
        <w:rPr>
          <w:rFonts w:asciiTheme="minorHAnsi" w:hAnsiTheme="minorHAnsi" w:cstheme="minorHAnsi"/>
          <w:b/>
          <w:bCs/>
          <w:sz w:val="28"/>
          <w:szCs w:val="28"/>
          <w:u w:val="single"/>
        </w:rPr>
      </w:pPr>
      <w:r w:rsidRPr="00C94380">
        <w:rPr>
          <w:rFonts w:asciiTheme="minorHAnsi" w:hAnsiTheme="minorHAnsi" w:cstheme="minorHAnsi"/>
          <w:b/>
          <w:bCs/>
          <w:sz w:val="28"/>
          <w:szCs w:val="28"/>
          <w:u w:val="single"/>
        </w:rPr>
        <w:t>Total - 1639</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7488565D" w:rsidR="00220D06" w:rsidRPr="00270EEB" w:rsidRDefault="62FE5CAF" w:rsidP="62FE5CAF">
            <w:pPr>
              <w:jc w:val="center"/>
              <w:rPr>
                <w:b/>
                <w:bCs/>
                <w:sz w:val="24"/>
                <w:szCs w:val="24"/>
              </w:rPr>
            </w:pPr>
            <w:r w:rsidRPr="62FE5CAF">
              <w:rPr>
                <w:b/>
                <w:bCs/>
                <w:sz w:val="24"/>
                <w:szCs w:val="24"/>
              </w:rPr>
              <w:t xml:space="preserve">Identified area for </w:t>
            </w:r>
            <w:r w:rsidR="00C94380"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C94380" w:rsidRPr="00270EEB" w14:paraId="513D3471" w14:textId="77777777" w:rsidTr="6E3AA50A">
        <w:tc>
          <w:tcPr>
            <w:tcW w:w="2318" w:type="dxa"/>
            <w:shd w:val="clear" w:color="auto" w:fill="auto"/>
          </w:tcPr>
          <w:p w14:paraId="68E3EF69" w14:textId="77777777" w:rsidR="00C94380" w:rsidRPr="00161301" w:rsidRDefault="00C94380" w:rsidP="00C94380">
            <w:pPr>
              <w:jc w:val="both"/>
              <w:rPr>
                <w:sz w:val="22"/>
                <w:szCs w:val="22"/>
              </w:rPr>
            </w:pPr>
            <w:r>
              <w:rPr>
                <w:sz w:val="22"/>
                <w:szCs w:val="22"/>
              </w:rPr>
              <w:t xml:space="preserve">The first area of development for me is organising my time accordingly in order to complete university workbook deadlines on time, as well as working full time and having a workload.  </w:t>
            </w:r>
          </w:p>
          <w:p w14:paraId="0B647BF2" w14:textId="77777777" w:rsidR="00C94380" w:rsidRPr="00270EEB" w:rsidRDefault="00C94380" w:rsidP="00C94380">
            <w:pPr>
              <w:jc w:val="both"/>
              <w:rPr>
                <w:sz w:val="24"/>
                <w:szCs w:val="24"/>
              </w:rPr>
            </w:pPr>
          </w:p>
          <w:p w14:paraId="0ED85F85" w14:textId="77777777" w:rsidR="00C94380" w:rsidRPr="00270EEB" w:rsidRDefault="00C94380" w:rsidP="00C94380">
            <w:pPr>
              <w:jc w:val="both"/>
              <w:rPr>
                <w:sz w:val="24"/>
                <w:szCs w:val="24"/>
              </w:rPr>
            </w:pPr>
          </w:p>
        </w:tc>
        <w:tc>
          <w:tcPr>
            <w:tcW w:w="2249" w:type="dxa"/>
            <w:shd w:val="clear" w:color="auto" w:fill="auto"/>
          </w:tcPr>
          <w:p w14:paraId="1DD535CE" w14:textId="28884C01" w:rsidR="00C94380" w:rsidRPr="00270EEB" w:rsidRDefault="00C94380" w:rsidP="00C94380">
            <w:pPr>
              <w:jc w:val="both"/>
              <w:rPr>
                <w:sz w:val="24"/>
                <w:szCs w:val="24"/>
              </w:rPr>
            </w:pPr>
            <w:r w:rsidRPr="00A16CBF">
              <w:rPr>
                <w:sz w:val="22"/>
                <w:szCs w:val="22"/>
              </w:rPr>
              <w:t>This will be achieved b</w:t>
            </w:r>
            <w:r>
              <w:rPr>
                <w:sz w:val="22"/>
                <w:szCs w:val="22"/>
              </w:rPr>
              <w:t xml:space="preserve">y making sure I use my protected learning days to get as much work done as I can and to also use some of my rest days. I will look at my rota and write in my diary designated days in which I will dedicate to getting work done.   </w:t>
            </w:r>
          </w:p>
        </w:tc>
        <w:tc>
          <w:tcPr>
            <w:tcW w:w="2230" w:type="dxa"/>
            <w:shd w:val="clear" w:color="auto" w:fill="auto"/>
          </w:tcPr>
          <w:p w14:paraId="177DD410" w14:textId="7C442AC3" w:rsidR="00C94380" w:rsidRPr="00270EEB" w:rsidRDefault="00C94380" w:rsidP="00C94380">
            <w:pPr>
              <w:jc w:val="both"/>
              <w:rPr>
                <w:sz w:val="24"/>
                <w:szCs w:val="24"/>
              </w:rPr>
            </w:pPr>
            <w:r w:rsidRPr="00BE041C">
              <w:rPr>
                <w:sz w:val="22"/>
                <w:szCs w:val="22"/>
              </w:rPr>
              <w:t>I can go to either my sergeant or the university and explain to them if I am struggling to balance my workloads. They will be able to give me advice and guide me in the right direction.</w:t>
            </w:r>
          </w:p>
        </w:tc>
        <w:tc>
          <w:tcPr>
            <w:tcW w:w="2230" w:type="dxa"/>
            <w:shd w:val="clear" w:color="auto" w:fill="auto"/>
          </w:tcPr>
          <w:p w14:paraId="1F90E38B" w14:textId="6873C24B" w:rsidR="00C94380" w:rsidRDefault="00C94380" w:rsidP="00C94380">
            <w:pPr>
              <w:jc w:val="both"/>
              <w:rPr>
                <w:sz w:val="24"/>
                <w:szCs w:val="24"/>
              </w:rPr>
            </w:pPr>
            <w:r w:rsidRPr="002D4424">
              <w:rPr>
                <w:sz w:val="22"/>
                <w:szCs w:val="22"/>
              </w:rPr>
              <w:t xml:space="preserve">The timeline I will set for this </w:t>
            </w:r>
            <w:r>
              <w:rPr>
                <w:sz w:val="22"/>
                <w:szCs w:val="22"/>
              </w:rPr>
              <w:t xml:space="preserve">area of </w:t>
            </w:r>
            <w:r w:rsidRPr="002D4424">
              <w:rPr>
                <w:sz w:val="22"/>
                <w:szCs w:val="22"/>
              </w:rPr>
              <w:t xml:space="preserve">development </w:t>
            </w:r>
            <w:r>
              <w:rPr>
                <w:sz w:val="22"/>
                <w:szCs w:val="22"/>
              </w:rPr>
              <w:t xml:space="preserve">will be about </w:t>
            </w:r>
            <w:r w:rsidR="00327362">
              <w:rPr>
                <w:sz w:val="22"/>
                <w:szCs w:val="22"/>
              </w:rPr>
              <w:t xml:space="preserve">2 </w:t>
            </w:r>
            <w:r>
              <w:rPr>
                <w:sz w:val="22"/>
                <w:szCs w:val="22"/>
              </w:rPr>
              <w:t xml:space="preserve">months, as this should be enough time for me to settle in and get used to balancing both my university work and my workload on response. Over this time, I want to ensure that I stick to a routine of planning which days I will be dedicating to just university work. </w:t>
            </w:r>
          </w:p>
        </w:tc>
      </w:tr>
      <w:tr w:rsidR="00C94380" w:rsidRPr="00270EEB" w14:paraId="4DD6097A" w14:textId="77777777" w:rsidTr="6E3AA50A">
        <w:tc>
          <w:tcPr>
            <w:tcW w:w="2318" w:type="dxa"/>
            <w:shd w:val="clear" w:color="auto" w:fill="auto"/>
          </w:tcPr>
          <w:p w14:paraId="4B5300CC" w14:textId="3FDE2B22" w:rsidR="00C94380" w:rsidRPr="00327362" w:rsidRDefault="00C94380" w:rsidP="00C94380">
            <w:pPr>
              <w:jc w:val="both"/>
              <w:rPr>
                <w:sz w:val="22"/>
                <w:szCs w:val="22"/>
              </w:rPr>
            </w:pPr>
            <w:r w:rsidRPr="00161301">
              <w:rPr>
                <w:sz w:val="22"/>
                <w:szCs w:val="22"/>
              </w:rPr>
              <w:t xml:space="preserve">The second area </w:t>
            </w:r>
            <w:r>
              <w:rPr>
                <w:sz w:val="22"/>
                <w:szCs w:val="22"/>
              </w:rPr>
              <w:t>of development that I have chosen is to learn how to write statements and update occurrences in the correct way, in order to feel confident that I’m doing my workload correctly and confidently.</w:t>
            </w:r>
          </w:p>
        </w:tc>
        <w:tc>
          <w:tcPr>
            <w:tcW w:w="2249" w:type="dxa"/>
            <w:shd w:val="clear" w:color="auto" w:fill="auto"/>
          </w:tcPr>
          <w:p w14:paraId="4A5263DB" w14:textId="1EDEE476" w:rsidR="00C94380" w:rsidRPr="00270EEB" w:rsidRDefault="00C94380" w:rsidP="00C94380">
            <w:pPr>
              <w:jc w:val="both"/>
              <w:rPr>
                <w:sz w:val="24"/>
                <w:szCs w:val="24"/>
              </w:rPr>
            </w:pPr>
            <w:r w:rsidRPr="00BE041C">
              <w:rPr>
                <w:sz w:val="22"/>
                <w:szCs w:val="22"/>
              </w:rPr>
              <w:t xml:space="preserve">This will be achieved by </w:t>
            </w:r>
            <w:r>
              <w:rPr>
                <w:sz w:val="22"/>
                <w:szCs w:val="22"/>
              </w:rPr>
              <w:t>completing as many statements and updates as I can during my tutorship, so that my tutor is able to read over them to ensure they’re worded correctly.</w:t>
            </w:r>
          </w:p>
        </w:tc>
        <w:tc>
          <w:tcPr>
            <w:tcW w:w="2230" w:type="dxa"/>
            <w:shd w:val="clear" w:color="auto" w:fill="auto"/>
          </w:tcPr>
          <w:p w14:paraId="55CDA8EA" w14:textId="5EE4E1F7" w:rsidR="00C94380" w:rsidRPr="00C94380" w:rsidRDefault="00C94380" w:rsidP="00C94380">
            <w:pPr>
              <w:jc w:val="both"/>
              <w:rPr>
                <w:b/>
                <w:bCs/>
                <w:sz w:val="24"/>
                <w:szCs w:val="24"/>
              </w:rPr>
            </w:pPr>
            <w:r w:rsidRPr="00BE041C">
              <w:rPr>
                <w:sz w:val="22"/>
                <w:szCs w:val="22"/>
              </w:rPr>
              <w:t xml:space="preserve">My tutor can provide me </w:t>
            </w:r>
            <w:r>
              <w:rPr>
                <w:sz w:val="22"/>
                <w:szCs w:val="22"/>
              </w:rPr>
              <w:t>help and support in this area of development. He can show me the right way to set them out and check over my statements and updates after I have written them up.</w:t>
            </w:r>
          </w:p>
        </w:tc>
        <w:tc>
          <w:tcPr>
            <w:tcW w:w="2230" w:type="dxa"/>
            <w:shd w:val="clear" w:color="auto" w:fill="auto"/>
          </w:tcPr>
          <w:p w14:paraId="25AAFC86" w14:textId="3099B698" w:rsidR="00C94380" w:rsidRDefault="00C94380" w:rsidP="00C94380">
            <w:pPr>
              <w:jc w:val="both"/>
              <w:rPr>
                <w:sz w:val="24"/>
                <w:szCs w:val="24"/>
              </w:rPr>
            </w:pPr>
            <w:r w:rsidRPr="002D4424">
              <w:rPr>
                <w:sz w:val="22"/>
                <w:szCs w:val="22"/>
              </w:rPr>
              <w:t xml:space="preserve">The timeline I will set for this </w:t>
            </w:r>
            <w:r>
              <w:rPr>
                <w:sz w:val="22"/>
                <w:szCs w:val="22"/>
              </w:rPr>
              <w:t xml:space="preserve">area of </w:t>
            </w:r>
            <w:r w:rsidRPr="002D4424">
              <w:rPr>
                <w:sz w:val="22"/>
                <w:szCs w:val="22"/>
              </w:rPr>
              <w:t xml:space="preserve">development </w:t>
            </w:r>
            <w:r>
              <w:rPr>
                <w:sz w:val="22"/>
                <w:szCs w:val="22"/>
              </w:rPr>
              <w:t>will be 8 weeks which will be the end of my tutorship.</w:t>
            </w:r>
          </w:p>
        </w:tc>
      </w:tr>
      <w:tr w:rsidR="00C94380" w:rsidRPr="00270EEB" w14:paraId="32973BBE" w14:textId="77777777" w:rsidTr="6E3AA50A">
        <w:tc>
          <w:tcPr>
            <w:tcW w:w="2318" w:type="dxa"/>
            <w:shd w:val="clear" w:color="auto" w:fill="auto"/>
          </w:tcPr>
          <w:p w14:paraId="49297CF6" w14:textId="77777777" w:rsidR="00327362" w:rsidRPr="00270EEB" w:rsidRDefault="00327362" w:rsidP="00327362">
            <w:pPr>
              <w:jc w:val="both"/>
              <w:rPr>
                <w:sz w:val="24"/>
                <w:szCs w:val="24"/>
              </w:rPr>
            </w:pPr>
            <w:r w:rsidRPr="00161301">
              <w:rPr>
                <w:sz w:val="22"/>
                <w:szCs w:val="22"/>
              </w:rPr>
              <w:t xml:space="preserve">The </w:t>
            </w:r>
            <w:r>
              <w:rPr>
                <w:sz w:val="22"/>
                <w:szCs w:val="22"/>
              </w:rPr>
              <w:t xml:space="preserve">third and final </w:t>
            </w:r>
            <w:r w:rsidRPr="00161301">
              <w:rPr>
                <w:sz w:val="22"/>
                <w:szCs w:val="22"/>
              </w:rPr>
              <w:t xml:space="preserve">area </w:t>
            </w:r>
            <w:r>
              <w:rPr>
                <w:sz w:val="22"/>
                <w:szCs w:val="22"/>
              </w:rPr>
              <w:t xml:space="preserve">of development that I have chosen is to get confident with using the radios and talking over the air without getting nervous. </w:t>
            </w:r>
          </w:p>
          <w:p w14:paraId="27365973" w14:textId="77777777" w:rsidR="00C94380" w:rsidRPr="00270EEB" w:rsidRDefault="00C94380" w:rsidP="00C94380">
            <w:pPr>
              <w:jc w:val="both"/>
              <w:rPr>
                <w:sz w:val="24"/>
                <w:szCs w:val="24"/>
              </w:rPr>
            </w:pPr>
          </w:p>
          <w:p w14:paraId="6B12593B" w14:textId="77777777" w:rsidR="00C94380" w:rsidRPr="00270EEB" w:rsidRDefault="00C94380" w:rsidP="00C94380">
            <w:pPr>
              <w:jc w:val="both"/>
              <w:rPr>
                <w:sz w:val="24"/>
                <w:szCs w:val="24"/>
              </w:rPr>
            </w:pPr>
          </w:p>
          <w:p w14:paraId="39F61F13" w14:textId="77777777" w:rsidR="00C94380" w:rsidRPr="00270EEB" w:rsidRDefault="00C94380" w:rsidP="00C94380">
            <w:pPr>
              <w:jc w:val="both"/>
              <w:rPr>
                <w:sz w:val="24"/>
                <w:szCs w:val="24"/>
              </w:rPr>
            </w:pPr>
          </w:p>
          <w:p w14:paraId="3212F272" w14:textId="77777777" w:rsidR="00C94380" w:rsidRPr="00270EEB" w:rsidRDefault="00C94380" w:rsidP="00C94380">
            <w:pPr>
              <w:jc w:val="both"/>
              <w:rPr>
                <w:sz w:val="24"/>
                <w:szCs w:val="24"/>
              </w:rPr>
            </w:pPr>
          </w:p>
          <w:p w14:paraId="1BEBD163" w14:textId="77777777" w:rsidR="00C94380" w:rsidRPr="00270EEB" w:rsidRDefault="00C94380" w:rsidP="00C94380">
            <w:pPr>
              <w:jc w:val="both"/>
              <w:rPr>
                <w:sz w:val="24"/>
                <w:szCs w:val="24"/>
              </w:rPr>
            </w:pPr>
          </w:p>
          <w:p w14:paraId="40CC91DD" w14:textId="77777777" w:rsidR="00C94380" w:rsidRPr="00270EEB" w:rsidRDefault="00C94380" w:rsidP="00C94380">
            <w:pPr>
              <w:jc w:val="both"/>
              <w:rPr>
                <w:sz w:val="24"/>
                <w:szCs w:val="24"/>
              </w:rPr>
            </w:pPr>
          </w:p>
          <w:p w14:paraId="0304AF65" w14:textId="77777777" w:rsidR="00C94380" w:rsidRPr="00270EEB" w:rsidRDefault="00C94380" w:rsidP="00C94380">
            <w:pPr>
              <w:jc w:val="both"/>
              <w:rPr>
                <w:sz w:val="24"/>
                <w:szCs w:val="24"/>
              </w:rPr>
            </w:pPr>
          </w:p>
          <w:p w14:paraId="65C95C94" w14:textId="77777777" w:rsidR="00C94380" w:rsidRPr="00270EEB" w:rsidRDefault="00C94380" w:rsidP="00C94380">
            <w:pPr>
              <w:jc w:val="both"/>
              <w:rPr>
                <w:sz w:val="24"/>
                <w:szCs w:val="24"/>
              </w:rPr>
            </w:pPr>
          </w:p>
          <w:p w14:paraId="78F17E05" w14:textId="77777777" w:rsidR="00C94380" w:rsidRPr="00270EEB" w:rsidRDefault="00C94380" w:rsidP="00C94380">
            <w:pPr>
              <w:jc w:val="both"/>
              <w:rPr>
                <w:sz w:val="24"/>
                <w:szCs w:val="24"/>
              </w:rPr>
            </w:pPr>
          </w:p>
          <w:p w14:paraId="637C7801" w14:textId="77777777" w:rsidR="00C94380" w:rsidRPr="00270EEB" w:rsidRDefault="00C94380" w:rsidP="00C94380">
            <w:pPr>
              <w:jc w:val="both"/>
              <w:rPr>
                <w:sz w:val="24"/>
                <w:szCs w:val="24"/>
              </w:rPr>
            </w:pPr>
          </w:p>
          <w:p w14:paraId="3914B7AC" w14:textId="77777777" w:rsidR="00C94380" w:rsidRPr="00270EEB" w:rsidRDefault="00C94380" w:rsidP="00C94380">
            <w:pPr>
              <w:jc w:val="both"/>
              <w:rPr>
                <w:sz w:val="24"/>
                <w:szCs w:val="24"/>
              </w:rPr>
            </w:pPr>
          </w:p>
          <w:p w14:paraId="6AD71E3E" w14:textId="77777777" w:rsidR="00C94380" w:rsidRPr="00270EEB" w:rsidRDefault="00C94380" w:rsidP="00C94380">
            <w:pPr>
              <w:jc w:val="both"/>
              <w:rPr>
                <w:sz w:val="24"/>
                <w:szCs w:val="24"/>
              </w:rPr>
            </w:pPr>
          </w:p>
          <w:p w14:paraId="59B02BC7" w14:textId="77777777" w:rsidR="00C94380" w:rsidRPr="00270EEB" w:rsidRDefault="00C94380" w:rsidP="00C94380">
            <w:pPr>
              <w:jc w:val="both"/>
              <w:rPr>
                <w:sz w:val="24"/>
                <w:szCs w:val="24"/>
              </w:rPr>
            </w:pPr>
          </w:p>
        </w:tc>
        <w:tc>
          <w:tcPr>
            <w:tcW w:w="2249" w:type="dxa"/>
            <w:shd w:val="clear" w:color="auto" w:fill="auto"/>
          </w:tcPr>
          <w:p w14:paraId="568C69DA" w14:textId="1B6CE47E" w:rsidR="00C94380" w:rsidRPr="00270EEB" w:rsidRDefault="00327362" w:rsidP="00C94380">
            <w:pPr>
              <w:jc w:val="both"/>
              <w:rPr>
                <w:sz w:val="24"/>
                <w:szCs w:val="24"/>
              </w:rPr>
            </w:pPr>
            <w:r w:rsidRPr="00BE041C">
              <w:rPr>
                <w:sz w:val="22"/>
                <w:szCs w:val="22"/>
              </w:rPr>
              <w:lastRenderedPageBreak/>
              <w:t xml:space="preserve">This can be achieved </w:t>
            </w:r>
            <w:r>
              <w:rPr>
                <w:sz w:val="22"/>
                <w:szCs w:val="22"/>
              </w:rPr>
              <w:t xml:space="preserve">by pushing myself to speak on the radios at any opportunity I get and not to get nervous while doing so. This will then make me feel confident when being required to speak over the air. </w:t>
            </w:r>
            <w:r>
              <w:rPr>
                <w:sz w:val="22"/>
                <w:szCs w:val="22"/>
              </w:rPr>
              <w:lastRenderedPageBreak/>
              <w:t>Another thing I can do to achieve this is by doing vehicle checks over the air, if possible, instead of our mobile devices.</w:t>
            </w:r>
          </w:p>
        </w:tc>
        <w:tc>
          <w:tcPr>
            <w:tcW w:w="2230" w:type="dxa"/>
            <w:shd w:val="clear" w:color="auto" w:fill="auto"/>
          </w:tcPr>
          <w:p w14:paraId="63C5B3FF" w14:textId="05C7AF07" w:rsidR="00C94380" w:rsidRPr="00270EEB" w:rsidRDefault="00327362" w:rsidP="00C94380">
            <w:pPr>
              <w:jc w:val="both"/>
              <w:rPr>
                <w:sz w:val="24"/>
                <w:szCs w:val="24"/>
              </w:rPr>
            </w:pPr>
            <w:r w:rsidRPr="00E91734">
              <w:rPr>
                <w:sz w:val="22"/>
                <w:szCs w:val="22"/>
              </w:rPr>
              <w:lastRenderedPageBreak/>
              <w:t xml:space="preserve">Again, my tutor can provide help and support in this area of development as he can </w:t>
            </w:r>
            <w:r>
              <w:rPr>
                <w:sz w:val="22"/>
                <w:szCs w:val="22"/>
              </w:rPr>
              <w:t xml:space="preserve">get me to speak over the air instead of him whenever we’re required to do so. </w:t>
            </w:r>
          </w:p>
        </w:tc>
        <w:tc>
          <w:tcPr>
            <w:tcW w:w="2230" w:type="dxa"/>
            <w:shd w:val="clear" w:color="auto" w:fill="auto"/>
          </w:tcPr>
          <w:p w14:paraId="5A4090B6" w14:textId="2DA05803" w:rsidR="00C94380" w:rsidRDefault="00327362" w:rsidP="00C94380">
            <w:pPr>
              <w:jc w:val="both"/>
              <w:rPr>
                <w:sz w:val="24"/>
                <w:szCs w:val="24"/>
              </w:rPr>
            </w:pPr>
            <w:r w:rsidRPr="002D4424">
              <w:rPr>
                <w:sz w:val="22"/>
                <w:szCs w:val="22"/>
              </w:rPr>
              <w:t xml:space="preserve">The timeline I will set for this </w:t>
            </w:r>
            <w:r>
              <w:rPr>
                <w:sz w:val="22"/>
                <w:szCs w:val="22"/>
              </w:rPr>
              <w:t xml:space="preserve">area of </w:t>
            </w:r>
            <w:r w:rsidRPr="002D4424">
              <w:rPr>
                <w:sz w:val="22"/>
                <w:szCs w:val="22"/>
              </w:rPr>
              <w:t xml:space="preserve">development </w:t>
            </w:r>
            <w:r>
              <w:rPr>
                <w:sz w:val="22"/>
                <w:szCs w:val="22"/>
              </w:rPr>
              <w:t xml:space="preserve">will be one month. I think this will be enough time to feel more confident and at ease whilst speaking over the air.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A92732A"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Brems, E. and Lavrysen, L. (2015). ‘Don’t Use a Sledgehammer to Crack a Nut’: Less Restrictive Means in the Case Law of the European Court of Human Rights. </w:t>
      </w:r>
      <w:r w:rsidRPr="002B4DFB">
        <w:rPr>
          <w:rFonts w:asciiTheme="minorHAnsi" w:hAnsiTheme="minorHAnsi" w:cstheme="minorHAnsi"/>
          <w:i/>
          <w:iCs/>
          <w:sz w:val="22"/>
          <w:szCs w:val="22"/>
        </w:rPr>
        <w:t>Human Rights Law Review</w:t>
      </w:r>
      <w:r w:rsidRPr="002B4DFB">
        <w:rPr>
          <w:rFonts w:asciiTheme="minorHAnsi" w:hAnsiTheme="minorHAnsi" w:cstheme="minorHAnsi"/>
          <w:sz w:val="22"/>
          <w:szCs w:val="22"/>
        </w:rPr>
        <w:t xml:space="preserve">, 15(1), pp.139–168. doi:https://doi.org/10.1093/hrlr/ngu040. </w:t>
      </w:r>
    </w:p>
    <w:p w14:paraId="2F58D5FF"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Cambridge Dictionary (2023). </w:t>
      </w:r>
      <w:r w:rsidRPr="002B4DFB">
        <w:rPr>
          <w:rFonts w:asciiTheme="minorHAnsi" w:hAnsiTheme="minorHAnsi" w:cstheme="minorHAnsi"/>
          <w:i/>
          <w:iCs/>
          <w:sz w:val="22"/>
          <w:szCs w:val="22"/>
        </w:rPr>
        <w:t>a sledgehammer to crack a nut</w:t>
      </w:r>
      <w:r w:rsidRPr="002B4DFB">
        <w:rPr>
          <w:rFonts w:asciiTheme="minorHAnsi" w:hAnsiTheme="minorHAnsi" w:cstheme="minorHAnsi"/>
          <w:sz w:val="22"/>
          <w:szCs w:val="22"/>
        </w:rPr>
        <w:t xml:space="preserve">. [online] @CambridgeWords. Available at: </w:t>
      </w:r>
      <w:hyperlink r:id="rId22" w:history="1">
        <w:r w:rsidRPr="002B4DFB">
          <w:rPr>
            <w:rStyle w:val="Hyperlink"/>
            <w:rFonts w:asciiTheme="minorHAnsi" w:hAnsiTheme="minorHAnsi" w:cstheme="minorHAnsi"/>
            <w:sz w:val="22"/>
            <w:szCs w:val="22"/>
          </w:rPr>
          <w:t>https://dictionary.cambridge.org/dictionary/english/sledgehammer-to-crack-a-nut</w:t>
        </w:r>
      </w:hyperlink>
      <w:r w:rsidRPr="002B4DFB">
        <w:rPr>
          <w:rFonts w:asciiTheme="minorHAnsi" w:hAnsiTheme="minorHAnsi" w:cstheme="minorHAnsi"/>
          <w:sz w:val="22"/>
          <w:szCs w:val="22"/>
        </w:rPr>
        <w:t xml:space="preserve">  [Accessed 20 Feb. 2023].</w:t>
      </w:r>
    </w:p>
    <w:p w14:paraId="7E1652E7"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Cherry, K. (2022). </w:t>
      </w:r>
      <w:r w:rsidRPr="002B4DFB">
        <w:rPr>
          <w:rFonts w:asciiTheme="minorHAnsi" w:hAnsiTheme="minorHAnsi" w:cstheme="minorHAnsi"/>
          <w:i/>
          <w:iCs/>
          <w:sz w:val="22"/>
          <w:szCs w:val="22"/>
        </w:rPr>
        <w:t>How Resilience Helps with the Coping of Crisis</w:t>
      </w:r>
      <w:r w:rsidRPr="002B4DFB">
        <w:rPr>
          <w:rFonts w:asciiTheme="minorHAnsi" w:hAnsiTheme="minorHAnsi" w:cstheme="minorHAnsi"/>
          <w:sz w:val="22"/>
          <w:szCs w:val="22"/>
        </w:rPr>
        <w:t xml:space="preserve">. [online] Verywell Mind. Available at: </w:t>
      </w:r>
      <w:hyperlink r:id="rId23" w:history="1">
        <w:r w:rsidRPr="002B4DFB">
          <w:rPr>
            <w:rStyle w:val="Hyperlink"/>
            <w:rFonts w:asciiTheme="minorHAnsi" w:hAnsiTheme="minorHAnsi" w:cstheme="minorHAnsi"/>
            <w:sz w:val="22"/>
            <w:szCs w:val="22"/>
          </w:rPr>
          <w:t>https://www.verywellmind.com/what-is-resilience-2795059</w:t>
        </w:r>
      </w:hyperlink>
      <w:r w:rsidRPr="002B4DFB">
        <w:rPr>
          <w:rFonts w:asciiTheme="minorHAnsi" w:hAnsiTheme="minorHAnsi" w:cstheme="minorHAnsi"/>
          <w:sz w:val="22"/>
          <w:szCs w:val="22"/>
        </w:rPr>
        <w:t>. (Accessed 17</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39775BC2"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College Of Policing (2013). </w:t>
      </w:r>
      <w:r w:rsidRPr="002B4DFB">
        <w:rPr>
          <w:rFonts w:asciiTheme="minorHAnsi" w:hAnsiTheme="minorHAnsi" w:cstheme="minorHAnsi"/>
          <w:i/>
          <w:iCs/>
          <w:sz w:val="22"/>
          <w:szCs w:val="22"/>
        </w:rPr>
        <w:t>National Decision Model</w:t>
      </w:r>
      <w:r w:rsidRPr="002B4DFB">
        <w:rPr>
          <w:rFonts w:asciiTheme="minorHAnsi" w:hAnsiTheme="minorHAnsi" w:cstheme="minorHAnsi"/>
          <w:sz w:val="22"/>
          <w:szCs w:val="22"/>
        </w:rPr>
        <w:t xml:space="preserve">. [online] College of Policing. Available at: </w:t>
      </w:r>
      <w:hyperlink r:id="rId24" w:history="1">
        <w:r w:rsidRPr="002B4DFB">
          <w:rPr>
            <w:rStyle w:val="Hyperlink"/>
            <w:rFonts w:asciiTheme="minorHAnsi" w:hAnsiTheme="minorHAnsi" w:cstheme="minorHAnsi"/>
            <w:sz w:val="22"/>
            <w:szCs w:val="22"/>
          </w:rPr>
          <w:t>https://www.college.police.uk/app/national-decision-model/national-decision-model</w:t>
        </w:r>
      </w:hyperlink>
      <w:r w:rsidRPr="002B4DFB">
        <w:rPr>
          <w:rFonts w:asciiTheme="minorHAnsi" w:hAnsiTheme="minorHAnsi" w:cstheme="minorHAnsi"/>
          <w:sz w:val="22"/>
          <w:szCs w:val="22"/>
        </w:rPr>
        <w:t>. (Last accessed 25</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3307F46C"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College Of Policing (2014). </w:t>
      </w:r>
      <w:r w:rsidRPr="002B4DFB">
        <w:rPr>
          <w:rFonts w:asciiTheme="minorHAnsi" w:hAnsiTheme="minorHAnsi" w:cstheme="minorHAnsi"/>
          <w:i/>
          <w:iCs/>
          <w:sz w:val="22"/>
          <w:szCs w:val="22"/>
        </w:rPr>
        <w:t>National Decision Model</w:t>
      </w:r>
      <w:r w:rsidRPr="002B4DFB">
        <w:rPr>
          <w:rFonts w:asciiTheme="minorHAnsi" w:hAnsiTheme="minorHAnsi" w:cstheme="minorHAnsi"/>
          <w:sz w:val="22"/>
          <w:szCs w:val="22"/>
        </w:rPr>
        <w:t xml:space="preserve">. [online] College of Policing. Available at: </w:t>
      </w:r>
      <w:hyperlink r:id="rId25" w:history="1">
        <w:r w:rsidRPr="002B4DFB">
          <w:rPr>
            <w:rStyle w:val="Hyperlink"/>
            <w:rFonts w:asciiTheme="minorHAnsi" w:hAnsiTheme="minorHAnsi" w:cstheme="minorHAnsi"/>
            <w:sz w:val="22"/>
            <w:szCs w:val="22"/>
          </w:rPr>
          <w:t>https://www.college.police.uk/app/national-decision-model/national-decision-model</w:t>
        </w:r>
      </w:hyperlink>
      <w:r w:rsidRPr="002B4DFB">
        <w:rPr>
          <w:rFonts w:asciiTheme="minorHAnsi" w:hAnsiTheme="minorHAnsi" w:cstheme="minorHAnsi"/>
          <w:sz w:val="22"/>
          <w:szCs w:val="22"/>
        </w:rPr>
        <w:t>. (Last accessed 25</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5338AFFF"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Grant, F. (2019). </w:t>
      </w:r>
      <w:r w:rsidRPr="002B4DFB">
        <w:rPr>
          <w:rFonts w:asciiTheme="minorHAnsi" w:hAnsiTheme="minorHAnsi" w:cstheme="minorHAnsi"/>
          <w:i/>
          <w:iCs/>
          <w:sz w:val="22"/>
          <w:szCs w:val="22"/>
        </w:rPr>
        <w:t>The following changes have been made by Dorset Police since 2015 which address the learning from the DHR / SAR ‘Harry’ case Public Protection Notice (‘PPN’)</w:t>
      </w:r>
      <w:r w:rsidRPr="002B4DFB">
        <w:rPr>
          <w:rFonts w:asciiTheme="minorHAnsi" w:hAnsiTheme="minorHAnsi" w:cstheme="minorHAnsi"/>
          <w:sz w:val="22"/>
          <w:szCs w:val="22"/>
        </w:rPr>
        <w:t xml:space="preserve">. [online] Available at: </w:t>
      </w:r>
      <w:hyperlink r:id="rId26" w:anchor=":~:text=%E2%80%9CPNN%20stands%20for%20Public%20Protection%20Notices.%20These%20are" w:history="1">
        <w:r w:rsidRPr="002B4DFB">
          <w:rPr>
            <w:rStyle w:val="Hyperlink"/>
            <w:rFonts w:asciiTheme="minorHAnsi" w:hAnsiTheme="minorHAnsi" w:cstheme="minorHAnsi"/>
            <w:sz w:val="22"/>
            <w:szCs w:val="22"/>
          </w:rPr>
          <w:t>https://www.bcpsafeguardingadultsboard.com/uploads/7/4/8/9/74891967/appendix_2_-_changes_in_dorset_police_since_completion_of_the_sar_dhr.pdf#:~:text=%E2%80%9CPNN%20stands%20for%20Public%20Protection%20Notices.%20These%20are</w:t>
        </w:r>
      </w:hyperlink>
      <w:r w:rsidRPr="002B4DFB">
        <w:rPr>
          <w:rFonts w:asciiTheme="minorHAnsi" w:hAnsiTheme="minorHAnsi" w:cstheme="minorHAnsi"/>
          <w:sz w:val="22"/>
          <w:szCs w:val="22"/>
        </w:rPr>
        <w:t xml:space="preserve">. </w:t>
      </w:r>
    </w:p>
    <w:p w14:paraId="40C49E88"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Hasa (2021). </w:t>
      </w:r>
      <w:r w:rsidRPr="002B4DFB">
        <w:rPr>
          <w:rFonts w:asciiTheme="minorHAnsi" w:hAnsiTheme="minorHAnsi" w:cstheme="minorHAnsi"/>
          <w:i/>
          <w:iCs/>
          <w:sz w:val="22"/>
          <w:szCs w:val="22"/>
        </w:rPr>
        <w:t>What is the Difference Between Conscious and Unconscious Bias</w:t>
      </w:r>
      <w:r w:rsidRPr="002B4DFB">
        <w:rPr>
          <w:rFonts w:asciiTheme="minorHAnsi" w:hAnsiTheme="minorHAnsi" w:cstheme="minorHAnsi"/>
          <w:sz w:val="22"/>
          <w:szCs w:val="22"/>
        </w:rPr>
        <w:t xml:space="preserve">. [online] Pediaa.com. Available at: </w:t>
      </w:r>
      <w:hyperlink r:id="rId27" w:anchor=":~:text=The%20main%20difference%20between%20conscious%20and%20unconscious%20bias" w:history="1">
        <w:r w:rsidRPr="002B4DFB">
          <w:rPr>
            <w:rStyle w:val="Hyperlink"/>
            <w:rFonts w:asciiTheme="minorHAnsi" w:hAnsiTheme="minorHAnsi" w:cstheme="minorHAnsi"/>
            <w:sz w:val="22"/>
            <w:szCs w:val="22"/>
          </w:rPr>
          <w:t>https://pediaa.com/what-is-the-difference-between-conscious-and-unconscious-bias/#:~:text=The%20main%20difference%20between%20conscious%20and%20unconscious%20bias</w:t>
        </w:r>
      </w:hyperlink>
      <w:r w:rsidRPr="002B4DFB">
        <w:rPr>
          <w:rFonts w:asciiTheme="minorHAnsi" w:hAnsiTheme="minorHAnsi" w:cstheme="minorHAnsi"/>
          <w:sz w:val="22"/>
          <w:szCs w:val="22"/>
        </w:rPr>
        <w:t>. (Last accessed 28</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 </w:t>
      </w:r>
    </w:p>
    <w:p w14:paraId="52029987"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Help Children Live Better. (n.d.). </w:t>
      </w:r>
      <w:r w:rsidRPr="002B4DFB">
        <w:rPr>
          <w:rFonts w:asciiTheme="minorHAnsi" w:hAnsiTheme="minorHAnsi" w:cstheme="minorHAnsi"/>
          <w:i/>
          <w:iCs/>
          <w:sz w:val="22"/>
          <w:szCs w:val="22"/>
        </w:rPr>
        <w:t>Betaris Box</w:t>
      </w:r>
      <w:r w:rsidRPr="002B4DFB">
        <w:rPr>
          <w:rFonts w:asciiTheme="minorHAnsi" w:hAnsiTheme="minorHAnsi" w:cstheme="minorHAnsi"/>
          <w:sz w:val="22"/>
          <w:szCs w:val="22"/>
        </w:rPr>
        <w:t xml:space="preserve">. [online] Available at: </w:t>
      </w:r>
      <w:hyperlink r:id="rId28" w:history="1">
        <w:r w:rsidRPr="002B4DFB">
          <w:rPr>
            <w:rStyle w:val="Hyperlink"/>
            <w:rFonts w:asciiTheme="minorHAnsi" w:hAnsiTheme="minorHAnsi" w:cstheme="minorHAnsi"/>
            <w:sz w:val="22"/>
            <w:szCs w:val="22"/>
          </w:rPr>
          <w:t>https://helpchildrenlivebetter.co.uk/betaris-box/</w:t>
        </w:r>
      </w:hyperlink>
      <w:r w:rsidRPr="002B4DFB">
        <w:rPr>
          <w:rFonts w:asciiTheme="minorHAnsi" w:hAnsiTheme="minorHAnsi" w:cstheme="minorHAnsi"/>
          <w:sz w:val="22"/>
          <w:szCs w:val="22"/>
        </w:rPr>
        <w:t>. (Accessed 19</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 </w:t>
      </w:r>
    </w:p>
    <w:p w14:paraId="48C8ACE1"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lastRenderedPageBreak/>
        <w:t xml:space="preserve">Home Office (2012). </w:t>
      </w:r>
      <w:r w:rsidRPr="002B4DFB">
        <w:rPr>
          <w:rFonts w:asciiTheme="minorHAnsi" w:hAnsiTheme="minorHAnsi" w:cstheme="minorHAnsi"/>
          <w:i/>
          <w:iCs/>
          <w:sz w:val="22"/>
          <w:szCs w:val="22"/>
        </w:rPr>
        <w:t>New definition of domestic violence</w:t>
      </w:r>
      <w:r w:rsidRPr="002B4DFB">
        <w:rPr>
          <w:rFonts w:asciiTheme="minorHAnsi" w:hAnsiTheme="minorHAnsi" w:cstheme="minorHAnsi"/>
          <w:sz w:val="22"/>
          <w:szCs w:val="22"/>
        </w:rPr>
        <w:t xml:space="preserve">. [online] GOV.UK. Available at: </w:t>
      </w:r>
      <w:hyperlink r:id="rId29" w:history="1">
        <w:r w:rsidRPr="002B4DFB">
          <w:rPr>
            <w:rStyle w:val="Hyperlink"/>
            <w:rFonts w:asciiTheme="minorHAnsi" w:hAnsiTheme="minorHAnsi" w:cstheme="minorHAnsi"/>
            <w:sz w:val="22"/>
            <w:szCs w:val="22"/>
          </w:rPr>
          <w:t>https://www.gov.uk/government/news/new-definition-of-domestic-violence</w:t>
        </w:r>
      </w:hyperlink>
      <w:r w:rsidRPr="002B4DFB">
        <w:rPr>
          <w:rFonts w:asciiTheme="minorHAnsi" w:hAnsiTheme="minorHAnsi" w:cstheme="minorHAnsi"/>
          <w:sz w:val="22"/>
          <w:szCs w:val="22"/>
        </w:rPr>
        <w:t>. (Accessed 20</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 </w:t>
      </w:r>
    </w:p>
    <w:p w14:paraId="559D0F99"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Hub, S. (2022). </w:t>
      </w:r>
      <w:r w:rsidRPr="002B4DFB">
        <w:rPr>
          <w:rFonts w:asciiTheme="minorHAnsi" w:hAnsiTheme="minorHAnsi" w:cstheme="minorHAnsi"/>
          <w:i/>
          <w:iCs/>
          <w:sz w:val="22"/>
          <w:szCs w:val="22"/>
        </w:rPr>
        <w:t>Police Protection – A practical guide (updated 2022)</w:t>
      </w:r>
      <w:r w:rsidRPr="002B4DFB">
        <w:rPr>
          <w:rFonts w:asciiTheme="minorHAnsi" w:hAnsiTheme="minorHAnsi" w:cstheme="minorHAnsi"/>
          <w:sz w:val="22"/>
          <w:szCs w:val="22"/>
        </w:rPr>
        <w:t xml:space="preserve">. [online] Safeguarding Hub. Available at: </w:t>
      </w:r>
      <w:hyperlink r:id="rId30" w:anchor=":~:text=Section%2046%20states%3A%20%E2%80%98where%20a%20constable%20has%20reasonable" w:history="1">
        <w:r w:rsidRPr="002B4DFB">
          <w:rPr>
            <w:rStyle w:val="Hyperlink"/>
            <w:rFonts w:asciiTheme="minorHAnsi" w:hAnsiTheme="minorHAnsi" w:cstheme="minorHAnsi"/>
            <w:sz w:val="22"/>
            <w:szCs w:val="22"/>
          </w:rPr>
          <w:t>https://safeguardinghub.co.uk/police-protection-a-practical-guide/#:~:text=Section%2046%20states%3A%20%E2%80%98where%20a%20constable%20has%20reasonable</w:t>
        </w:r>
      </w:hyperlink>
      <w:r w:rsidRPr="002B4DFB">
        <w:rPr>
          <w:rFonts w:asciiTheme="minorHAnsi" w:hAnsiTheme="minorHAnsi" w:cstheme="minorHAnsi"/>
          <w:sz w:val="22"/>
          <w:szCs w:val="22"/>
        </w:rPr>
        <w:t>. (Lat accessed 25</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056C54F3"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Janse, B. (2022). </w:t>
      </w:r>
      <w:r w:rsidRPr="002B4DFB">
        <w:rPr>
          <w:rFonts w:asciiTheme="minorHAnsi" w:hAnsiTheme="minorHAnsi" w:cstheme="minorHAnsi"/>
          <w:i/>
          <w:iCs/>
          <w:sz w:val="22"/>
          <w:szCs w:val="22"/>
        </w:rPr>
        <w:t>Borton’s Model of Reflection</w:t>
      </w:r>
      <w:r w:rsidRPr="002B4DFB">
        <w:rPr>
          <w:rFonts w:asciiTheme="minorHAnsi" w:hAnsiTheme="minorHAnsi" w:cstheme="minorHAnsi"/>
          <w:sz w:val="22"/>
          <w:szCs w:val="22"/>
        </w:rPr>
        <w:t xml:space="preserve">. [online] toolshero. Available at: </w:t>
      </w:r>
      <w:hyperlink r:id="rId31" w:history="1">
        <w:r w:rsidRPr="002B4DFB">
          <w:rPr>
            <w:rStyle w:val="Hyperlink"/>
            <w:rFonts w:asciiTheme="minorHAnsi" w:hAnsiTheme="minorHAnsi" w:cstheme="minorHAnsi"/>
            <w:sz w:val="22"/>
            <w:szCs w:val="22"/>
          </w:rPr>
          <w:t>https://www.toolshero.com/personal-development/borton-model-of-reflection/</w:t>
        </w:r>
      </w:hyperlink>
      <w:r w:rsidRPr="002B4DFB">
        <w:rPr>
          <w:rFonts w:asciiTheme="minorHAnsi" w:hAnsiTheme="minorHAnsi" w:cstheme="minorHAnsi"/>
          <w:sz w:val="22"/>
          <w:szCs w:val="22"/>
        </w:rPr>
        <w:t xml:space="preserve">  [Accessed 11 January 2023].</w:t>
      </w:r>
    </w:p>
    <w:p w14:paraId="2803A520"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Madell, R. (2012). </w:t>
      </w:r>
      <w:r w:rsidRPr="002B4DFB">
        <w:rPr>
          <w:rFonts w:asciiTheme="minorHAnsi" w:hAnsiTheme="minorHAnsi" w:cstheme="minorHAnsi"/>
          <w:i/>
          <w:iCs/>
          <w:sz w:val="22"/>
          <w:szCs w:val="22"/>
        </w:rPr>
        <w:t>Exercise as Stress Relief</w:t>
      </w:r>
      <w:r w:rsidRPr="002B4DFB">
        <w:rPr>
          <w:rFonts w:asciiTheme="minorHAnsi" w:hAnsiTheme="minorHAnsi" w:cstheme="minorHAnsi"/>
          <w:sz w:val="22"/>
          <w:szCs w:val="22"/>
        </w:rPr>
        <w:t xml:space="preserve">. [online] Healthline. Available at: </w:t>
      </w:r>
      <w:hyperlink r:id="rId32" w:history="1">
        <w:r w:rsidRPr="002B4DFB">
          <w:rPr>
            <w:rStyle w:val="Hyperlink"/>
            <w:rFonts w:asciiTheme="minorHAnsi" w:hAnsiTheme="minorHAnsi" w:cstheme="minorHAnsi"/>
            <w:sz w:val="22"/>
            <w:szCs w:val="22"/>
          </w:rPr>
          <w:t>https://www.healthline.com/health/heart-disease/exercise-stress-relief</w:t>
        </w:r>
      </w:hyperlink>
      <w:r w:rsidRPr="002B4DFB">
        <w:rPr>
          <w:rFonts w:asciiTheme="minorHAnsi" w:hAnsiTheme="minorHAnsi" w:cstheme="minorHAnsi"/>
          <w:sz w:val="22"/>
          <w:szCs w:val="22"/>
        </w:rPr>
        <w:t xml:space="preserve">  [Accessed 13 Jan. 2023].</w:t>
      </w:r>
    </w:p>
    <w:p w14:paraId="2EE294F8"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Mayo Clinic (2020). </w:t>
      </w:r>
      <w:r w:rsidRPr="002B4DFB">
        <w:rPr>
          <w:rFonts w:asciiTheme="minorHAnsi" w:hAnsiTheme="minorHAnsi" w:cstheme="minorHAnsi"/>
          <w:i/>
          <w:iCs/>
          <w:sz w:val="22"/>
          <w:szCs w:val="22"/>
        </w:rPr>
        <w:t>Exercise and stress: Get moving to manage stress</w:t>
      </w:r>
      <w:r w:rsidRPr="002B4DFB">
        <w:rPr>
          <w:rFonts w:asciiTheme="minorHAnsi" w:hAnsiTheme="minorHAnsi" w:cstheme="minorHAnsi"/>
          <w:sz w:val="22"/>
          <w:szCs w:val="22"/>
        </w:rPr>
        <w:t xml:space="preserve">. [online] Mayo Clinic. Available at: </w:t>
      </w:r>
      <w:hyperlink r:id="rId33" w:history="1">
        <w:r w:rsidRPr="002B4DFB">
          <w:rPr>
            <w:rStyle w:val="Hyperlink"/>
            <w:rFonts w:asciiTheme="minorHAnsi" w:hAnsiTheme="minorHAnsi" w:cstheme="minorHAnsi"/>
            <w:sz w:val="22"/>
            <w:szCs w:val="22"/>
          </w:rPr>
          <w:t>https://www.mayoclinic.org/healthy-lifestyle/stress-management/in-depth/exercise-and-stress/art-20044469</w:t>
        </w:r>
      </w:hyperlink>
      <w:r w:rsidRPr="002B4DFB">
        <w:rPr>
          <w:rFonts w:asciiTheme="minorHAnsi" w:hAnsiTheme="minorHAnsi" w:cstheme="minorHAnsi"/>
          <w:sz w:val="22"/>
          <w:szCs w:val="22"/>
        </w:rPr>
        <w:t xml:space="preserve">  [Accessed 13 Jan. 2023].</w:t>
      </w:r>
    </w:p>
    <w:p w14:paraId="4579A77D"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Mind Tools Content Team (n.d.). </w:t>
      </w:r>
      <w:r w:rsidRPr="002B4DFB">
        <w:rPr>
          <w:rFonts w:asciiTheme="minorHAnsi" w:hAnsiTheme="minorHAnsi" w:cstheme="minorHAnsi"/>
          <w:i/>
          <w:iCs/>
          <w:sz w:val="22"/>
          <w:szCs w:val="22"/>
        </w:rPr>
        <w:t>MindTools | Home</w:t>
      </w:r>
      <w:r w:rsidRPr="002B4DFB">
        <w:rPr>
          <w:rFonts w:asciiTheme="minorHAnsi" w:hAnsiTheme="minorHAnsi" w:cstheme="minorHAnsi"/>
          <w:sz w:val="22"/>
          <w:szCs w:val="22"/>
        </w:rPr>
        <w:t xml:space="preserve">. [online] www.mindtools.com. Available at: </w:t>
      </w:r>
      <w:hyperlink r:id="rId34" w:history="1">
        <w:r w:rsidRPr="002B4DFB">
          <w:rPr>
            <w:rStyle w:val="Hyperlink"/>
            <w:rFonts w:asciiTheme="minorHAnsi" w:hAnsiTheme="minorHAnsi" w:cstheme="minorHAnsi"/>
            <w:sz w:val="22"/>
            <w:szCs w:val="22"/>
          </w:rPr>
          <w:t>https://www.mindtools.com/a1uv9ex/betari-box</w:t>
        </w:r>
      </w:hyperlink>
      <w:r w:rsidRPr="002B4DFB">
        <w:rPr>
          <w:rFonts w:asciiTheme="minorHAnsi" w:hAnsiTheme="minorHAnsi" w:cstheme="minorHAnsi"/>
          <w:sz w:val="22"/>
          <w:szCs w:val="22"/>
        </w:rPr>
        <w:t>. (Last accessed 24</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671B457E"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Moderator (2013). </w:t>
      </w:r>
      <w:r w:rsidRPr="002B4DFB">
        <w:rPr>
          <w:rFonts w:asciiTheme="minorHAnsi" w:hAnsiTheme="minorHAnsi" w:cstheme="minorHAnsi"/>
          <w:i/>
          <w:iCs/>
          <w:sz w:val="22"/>
          <w:szCs w:val="22"/>
        </w:rPr>
        <w:t>Vehicle Interference | CriminalDefence.Info</w:t>
      </w:r>
      <w:r w:rsidRPr="002B4DFB">
        <w:rPr>
          <w:rFonts w:asciiTheme="minorHAnsi" w:hAnsiTheme="minorHAnsi" w:cstheme="minorHAnsi"/>
          <w:sz w:val="22"/>
          <w:szCs w:val="22"/>
        </w:rPr>
        <w:t xml:space="preserve">. [online] Available at: </w:t>
      </w:r>
      <w:hyperlink r:id="rId35" w:anchor=":~:text=The%20offence%20is%20defined%20by%20Section%209%20of" w:history="1">
        <w:r w:rsidRPr="002B4DFB">
          <w:rPr>
            <w:rStyle w:val="Hyperlink"/>
            <w:rFonts w:asciiTheme="minorHAnsi" w:hAnsiTheme="minorHAnsi" w:cstheme="minorHAnsi"/>
            <w:sz w:val="22"/>
            <w:szCs w:val="22"/>
          </w:rPr>
          <w:t>https://criminaldefence.info/criminal-offences/theft-and-dishonesty-offences/vehicle-interference/#:~:text=The%20offence%20is%20defined%20by%20Section%209%20of</w:t>
        </w:r>
      </w:hyperlink>
      <w:r w:rsidRPr="002B4DFB">
        <w:rPr>
          <w:rFonts w:asciiTheme="minorHAnsi" w:hAnsiTheme="minorHAnsi" w:cstheme="minorHAnsi"/>
          <w:sz w:val="22"/>
          <w:szCs w:val="22"/>
        </w:rPr>
        <w:t xml:space="preserve">   [Accessed 26 Apr. 2023]. </w:t>
      </w:r>
    </w:p>
    <w:p w14:paraId="1C45DFDF"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O’Donnell, C. (2023). </w:t>
      </w:r>
      <w:r w:rsidRPr="002B4DFB">
        <w:rPr>
          <w:rFonts w:asciiTheme="minorHAnsi" w:hAnsiTheme="minorHAnsi" w:cstheme="minorHAnsi"/>
          <w:i/>
          <w:iCs/>
          <w:sz w:val="22"/>
          <w:szCs w:val="22"/>
        </w:rPr>
        <w:t>How Does Music Reduce Stress?</w:t>
      </w:r>
      <w:r w:rsidRPr="002B4DFB">
        <w:rPr>
          <w:rFonts w:asciiTheme="minorHAnsi" w:hAnsiTheme="minorHAnsi" w:cstheme="minorHAnsi"/>
          <w:sz w:val="22"/>
          <w:szCs w:val="22"/>
        </w:rPr>
        <w:t xml:space="preserve"> [online] Living Safer Magazine. Available at: </w:t>
      </w:r>
      <w:hyperlink r:id="rId36" w:history="1">
        <w:r w:rsidRPr="002B4DFB">
          <w:rPr>
            <w:rStyle w:val="Hyperlink"/>
            <w:rFonts w:asciiTheme="minorHAnsi" w:hAnsiTheme="minorHAnsi" w:cstheme="minorHAnsi"/>
            <w:sz w:val="22"/>
            <w:szCs w:val="22"/>
          </w:rPr>
          <w:t>https://www.livingsafer.com/how-does-music-reduce-stress/</w:t>
        </w:r>
      </w:hyperlink>
      <w:r w:rsidRPr="002B4DFB">
        <w:rPr>
          <w:rFonts w:asciiTheme="minorHAnsi" w:hAnsiTheme="minorHAnsi" w:cstheme="minorHAnsi"/>
          <w:sz w:val="22"/>
          <w:szCs w:val="22"/>
        </w:rPr>
        <w:t xml:space="preserve">  [Accessed 17</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3FAA3378"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Office For National Statistics (2022). </w:t>
      </w:r>
      <w:r w:rsidRPr="002B4DFB">
        <w:rPr>
          <w:rFonts w:asciiTheme="minorHAnsi" w:hAnsiTheme="minorHAnsi" w:cstheme="minorHAnsi"/>
          <w:i/>
          <w:iCs/>
          <w:sz w:val="22"/>
          <w:szCs w:val="22"/>
        </w:rPr>
        <w:t>Domestic abuse in England and Wales overview - Office for National Statistics</w:t>
      </w:r>
      <w:r w:rsidRPr="002B4DFB">
        <w:rPr>
          <w:rFonts w:asciiTheme="minorHAnsi" w:hAnsiTheme="minorHAnsi" w:cstheme="minorHAnsi"/>
          <w:sz w:val="22"/>
          <w:szCs w:val="22"/>
        </w:rPr>
        <w:t xml:space="preserve">. [online] www.ons.gov.uk. Available at: </w:t>
      </w:r>
      <w:hyperlink r:id="rId37" w:history="1">
        <w:r w:rsidRPr="002B4DFB">
          <w:rPr>
            <w:rStyle w:val="Hyperlink"/>
            <w:rFonts w:asciiTheme="minorHAnsi" w:hAnsiTheme="minorHAnsi" w:cstheme="minorHAnsi"/>
            <w:sz w:val="22"/>
            <w:szCs w:val="22"/>
          </w:rPr>
          <w:t>https://www.ons.gov.uk/peoplepopulationandcommunity/crimeandjustice/bulletins/domesticabuseinenglandandwalesoverview/november2022</w:t>
        </w:r>
      </w:hyperlink>
      <w:r w:rsidRPr="002B4DFB">
        <w:rPr>
          <w:rFonts w:asciiTheme="minorHAnsi" w:hAnsiTheme="minorHAnsi" w:cstheme="minorHAnsi"/>
          <w:sz w:val="22"/>
          <w:szCs w:val="22"/>
        </w:rPr>
        <w:t>. (Accessed 20</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7F856B0A"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lastRenderedPageBreak/>
        <w:t xml:space="preserve">Restorative Justice Council (2016). </w:t>
      </w:r>
      <w:r w:rsidRPr="002B4DFB">
        <w:rPr>
          <w:rFonts w:asciiTheme="minorHAnsi" w:hAnsiTheme="minorHAnsi" w:cstheme="minorHAnsi"/>
          <w:i/>
          <w:iCs/>
          <w:sz w:val="22"/>
          <w:szCs w:val="22"/>
        </w:rPr>
        <w:t>What is restorative justice? | Restorative Justice Council</w:t>
      </w:r>
      <w:r w:rsidRPr="002B4DFB">
        <w:rPr>
          <w:rFonts w:asciiTheme="minorHAnsi" w:hAnsiTheme="minorHAnsi" w:cstheme="minorHAnsi"/>
          <w:sz w:val="22"/>
          <w:szCs w:val="22"/>
        </w:rPr>
        <w:t xml:space="preserve">. [online] Restorativejustice.org.uk. Available at: </w:t>
      </w:r>
      <w:hyperlink r:id="rId38" w:history="1">
        <w:r w:rsidRPr="002B4DFB">
          <w:rPr>
            <w:rStyle w:val="Hyperlink"/>
            <w:rFonts w:asciiTheme="minorHAnsi" w:hAnsiTheme="minorHAnsi" w:cstheme="minorHAnsi"/>
            <w:sz w:val="22"/>
            <w:szCs w:val="22"/>
          </w:rPr>
          <w:t>https://restorativejustice.org.uk/what-restorative-justice</w:t>
        </w:r>
      </w:hyperlink>
      <w:r w:rsidRPr="002B4DFB">
        <w:rPr>
          <w:rFonts w:asciiTheme="minorHAnsi" w:hAnsiTheme="minorHAnsi" w:cstheme="minorHAnsi"/>
          <w:sz w:val="22"/>
          <w:szCs w:val="22"/>
        </w:rPr>
        <w:t>. (Last accessed 27</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3C6866C7"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Sciencedirect.com. (2013). </w:t>
      </w:r>
      <w:r w:rsidRPr="002B4DFB">
        <w:rPr>
          <w:rFonts w:asciiTheme="minorHAnsi" w:hAnsiTheme="minorHAnsi" w:cstheme="minorHAnsi"/>
          <w:i/>
          <w:iCs/>
          <w:sz w:val="22"/>
          <w:szCs w:val="22"/>
        </w:rPr>
        <w:t>Nonverbal Communication - an overview | ScienceDirect Topics</w:t>
      </w:r>
      <w:r w:rsidRPr="002B4DFB">
        <w:rPr>
          <w:rFonts w:asciiTheme="minorHAnsi" w:hAnsiTheme="minorHAnsi" w:cstheme="minorHAnsi"/>
          <w:sz w:val="22"/>
          <w:szCs w:val="22"/>
        </w:rPr>
        <w:t xml:space="preserve">. [online] Available at: </w:t>
      </w:r>
      <w:hyperlink r:id="rId39" w:history="1">
        <w:r w:rsidRPr="002B4DFB">
          <w:rPr>
            <w:rStyle w:val="Hyperlink"/>
            <w:rFonts w:asciiTheme="minorHAnsi" w:hAnsiTheme="minorHAnsi" w:cstheme="minorHAnsi"/>
            <w:sz w:val="22"/>
            <w:szCs w:val="22"/>
          </w:rPr>
          <w:t>https://www.sciencedirect.com/topics/social-sciences/nonverbal-communication</w:t>
        </w:r>
      </w:hyperlink>
      <w:r w:rsidRPr="002B4DFB">
        <w:rPr>
          <w:rFonts w:asciiTheme="minorHAnsi" w:hAnsiTheme="minorHAnsi" w:cstheme="minorHAnsi"/>
          <w:sz w:val="22"/>
          <w:szCs w:val="22"/>
        </w:rPr>
        <w:t>. (Last accessed 25</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0C3BBBC9"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StopWatch. (n.d.). </w:t>
      </w:r>
      <w:r w:rsidRPr="002B4DFB">
        <w:rPr>
          <w:rFonts w:asciiTheme="minorHAnsi" w:hAnsiTheme="minorHAnsi" w:cstheme="minorHAnsi"/>
          <w:i/>
          <w:iCs/>
          <w:sz w:val="22"/>
          <w:szCs w:val="22"/>
        </w:rPr>
        <w:t>Use of force factsheet</w:t>
      </w:r>
      <w:r w:rsidRPr="002B4DFB">
        <w:rPr>
          <w:rFonts w:asciiTheme="minorHAnsi" w:hAnsiTheme="minorHAnsi" w:cstheme="minorHAnsi"/>
          <w:sz w:val="22"/>
          <w:szCs w:val="22"/>
        </w:rPr>
        <w:t xml:space="preserve">. [online] Available at: </w:t>
      </w:r>
      <w:hyperlink r:id="rId40" w:history="1">
        <w:r w:rsidRPr="002B4DFB">
          <w:rPr>
            <w:rStyle w:val="Hyperlink"/>
            <w:rFonts w:asciiTheme="minorHAnsi" w:hAnsiTheme="minorHAnsi" w:cstheme="minorHAnsi"/>
            <w:sz w:val="22"/>
            <w:szCs w:val="22"/>
          </w:rPr>
          <w:t>https://www.stop-watch.org/what-we-do/research/use-of-force-factsheet/</w:t>
        </w:r>
      </w:hyperlink>
      <w:r w:rsidRPr="002B4DFB">
        <w:rPr>
          <w:rFonts w:asciiTheme="minorHAnsi" w:hAnsiTheme="minorHAnsi" w:cstheme="minorHAnsi"/>
          <w:sz w:val="22"/>
          <w:szCs w:val="22"/>
        </w:rPr>
        <w:t>. (Accessed 19</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 </w:t>
      </w:r>
    </w:p>
    <w:p w14:paraId="6A9FB92D"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Talking Parents (2021). </w:t>
      </w:r>
      <w:r w:rsidRPr="002B4DFB">
        <w:rPr>
          <w:rFonts w:asciiTheme="minorHAnsi" w:hAnsiTheme="minorHAnsi" w:cstheme="minorHAnsi"/>
          <w:i/>
          <w:iCs/>
          <w:sz w:val="22"/>
          <w:szCs w:val="22"/>
        </w:rPr>
        <w:t>Why Domestic Violence Goes Unreported</w:t>
      </w:r>
      <w:r w:rsidRPr="002B4DFB">
        <w:rPr>
          <w:rFonts w:asciiTheme="minorHAnsi" w:hAnsiTheme="minorHAnsi" w:cstheme="minorHAnsi"/>
          <w:sz w:val="22"/>
          <w:szCs w:val="22"/>
        </w:rPr>
        <w:t xml:space="preserve">. [online] Talking Parents. Available at: </w:t>
      </w:r>
      <w:hyperlink r:id="rId41" w:history="1">
        <w:r w:rsidRPr="002B4DFB">
          <w:rPr>
            <w:rStyle w:val="Hyperlink"/>
            <w:rFonts w:asciiTheme="minorHAnsi" w:hAnsiTheme="minorHAnsi" w:cstheme="minorHAnsi"/>
            <w:sz w:val="22"/>
            <w:szCs w:val="22"/>
          </w:rPr>
          <w:t>https://talkingparents.com/parenting-resources/unreported-domestic-violence</w:t>
        </w:r>
      </w:hyperlink>
      <w:r w:rsidRPr="002B4DFB">
        <w:rPr>
          <w:rFonts w:asciiTheme="minorHAnsi" w:hAnsiTheme="minorHAnsi" w:cstheme="minorHAnsi"/>
          <w:sz w:val="22"/>
          <w:szCs w:val="22"/>
        </w:rPr>
        <w:t>. (Lat accessed 24</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 </w:t>
      </w:r>
    </w:p>
    <w:p w14:paraId="0C8FE52B"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Treebold, J. (2018). </w:t>
      </w:r>
      <w:r w:rsidRPr="002B4DFB">
        <w:rPr>
          <w:rFonts w:asciiTheme="minorHAnsi" w:hAnsiTheme="minorHAnsi" w:cstheme="minorHAnsi"/>
          <w:i/>
          <w:iCs/>
          <w:sz w:val="22"/>
          <w:szCs w:val="22"/>
        </w:rPr>
        <w:t>Police Discretion Definition</w:t>
      </w:r>
      <w:r w:rsidRPr="002B4DFB">
        <w:rPr>
          <w:rFonts w:asciiTheme="minorHAnsi" w:hAnsiTheme="minorHAnsi" w:cstheme="minorHAnsi"/>
          <w:sz w:val="22"/>
          <w:szCs w:val="22"/>
        </w:rPr>
        <w:t xml:space="preserve">. [online] Encyclopedia.com. Available at: </w:t>
      </w:r>
      <w:hyperlink r:id="rId42" w:anchor=":~:text=Discretion%20means%20the%20power%20and%20ability%20to%20make" w:history="1">
        <w:r w:rsidRPr="002B4DFB">
          <w:rPr>
            <w:rStyle w:val="Hyperlink"/>
            <w:rFonts w:asciiTheme="minorHAnsi" w:hAnsiTheme="minorHAnsi" w:cstheme="minorHAnsi"/>
            <w:sz w:val="22"/>
            <w:szCs w:val="22"/>
          </w:rPr>
          <w:t>https://www.encyclopedia.com/articles/police-discretion-definition/#:~:text=Discretion%20means%20the%20power%20and%20ability%20to%20make</w:t>
        </w:r>
      </w:hyperlink>
      <w:r w:rsidRPr="002B4DFB">
        <w:rPr>
          <w:rFonts w:asciiTheme="minorHAnsi" w:hAnsiTheme="minorHAnsi" w:cstheme="minorHAnsi"/>
          <w:sz w:val="22"/>
          <w:szCs w:val="22"/>
        </w:rPr>
        <w:t>. (Last accessed 28</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075752BB"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White, M.G. (2017). </w:t>
      </w:r>
      <w:r w:rsidRPr="002B4DFB">
        <w:rPr>
          <w:rFonts w:asciiTheme="minorHAnsi" w:hAnsiTheme="minorHAnsi" w:cstheme="minorHAnsi"/>
          <w:i/>
          <w:iCs/>
          <w:sz w:val="22"/>
          <w:szCs w:val="22"/>
        </w:rPr>
        <w:t>Examples of Open-Ended and Closed-Ended Questions</w:t>
      </w:r>
      <w:r w:rsidRPr="002B4DFB">
        <w:rPr>
          <w:rFonts w:asciiTheme="minorHAnsi" w:hAnsiTheme="minorHAnsi" w:cstheme="minorHAnsi"/>
          <w:sz w:val="22"/>
          <w:szCs w:val="22"/>
        </w:rPr>
        <w:t xml:space="preserve">. [online] YourDictionary. Available at: </w:t>
      </w:r>
      <w:hyperlink r:id="rId43" w:history="1">
        <w:r w:rsidRPr="002B4DFB">
          <w:rPr>
            <w:rStyle w:val="Hyperlink"/>
            <w:rFonts w:asciiTheme="minorHAnsi" w:hAnsiTheme="minorHAnsi" w:cstheme="minorHAnsi"/>
            <w:sz w:val="22"/>
            <w:szCs w:val="22"/>
          </w:rPr>
          <w:t>https://examples.yourdictionary.com/examples-of-open-ended-and-closed-ended-questions.html</w:t>
        </w:r>
      </w:hyperlink>
      <w:r w:rsidRPr="002B4DFB">
        <w:rPr>
          <w:rFonts w:asciiTheme="minorHAnsi" w:hAnsiTheme="minorHAnsi" w:cstheme="minorHAnsi"/>
          <w:sz w:val="22"/>
          <w:szCs w:val="22"/>
        </w:rPr>
        <w:t>. (Last accessed 24</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3C0D7493"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Waters, S. (2021). </w:t>
      </w:r>
      <w:r w:rsidRPr="002B4DFB">
        <w:rPr>
          <w:rFonts w:asciiTheme="minorHAnsi" w:hAnsiTheme="minorHAnsi" w:cstheme="minorHAnsi"/>
          <w:i/>
          <w:iCs/>
          <w:sz w:val="22"/>
          <w:szCs w:val="22"/>
        </w:rPr>
        <w:t>Types of stress and what you can do to fight them</w:t>
      </w:r>
      <w:r w:rsidRPr="002B4DFB">
        <w:rPr>
          <w:rFonts w:asciiTheme="minorHAnsi" w:hAnsiTheme="minorHAnsi" w:cstheme="minorHAnsi"/>
          <w:sz w:val="22"/>
          <w:szCs w:val="22"/>
        </w:rPr>
        <w:t xml:space="preserve">. [online] www.betterup.com. Available at: </w:t>
      </w:r>
      <w:hyperlink r:id="rId44" w:history="1">
        <w:r w:rsidRPr="002B4DFB">
          <w:rPr>
            <w:rStyle w:val="Hyperlink"/>
            <w:rFonts w:asciiTheme="minorHAnsi" w:hAnsiTheme="minorHAnsi" w:cstheme="minorHAnsi"/>
            <w:sz w:val="22"/>
            <w:szCs w:val="22"/>
          </w:rPr>
          <w:t>https://www.betterup.com/blog/types-of-stress</w:t>
        </w:r>
      </w:hyperlink>
      <w:r w:rsidRPr="002B4DFB">
        <w:rPr>
          <w:rFonts w:asciiTheme="minorHAnsi" w:hAnsiTheme="minorHAnsi" w:cstheme="minorHAnsi"/>
          <w:sz w:val="22"/>
          <w:szCs w:val="22"/>
        </w:rPr>
        <w:t xml:space="preserve">  [Accessed 17</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6B3DFE6C"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Wikipedia Contributors (2019). </w:t>
      </w:r>
      <w:r w:rsidRPr="002B4DFB">
        <w:rPr>
          <w:rFonts w:asciiTheme="minorHAnsi" w:hAnsiTheme="minorHAnsi" w:cstheme="minorHAnsi"/>
          <w:i/>
          <w:iCs/>
          <w:sz w:val="22"/>
          <w:szCs w:val="22"/>
        </w:rPr>
        <w:t>Use of force</w:t>
      </w:r>
      <w:r w:rsidRPr="002B4DFB">
        <w:rPr>
          <w:rFonts w:asciiTheme="minorHAnsi" w:hAnsiTheme="minorHAnsi" w:cstheme="minorHAnsi"/>
          <w:sz w:val="22"/>
          <w:szCs w:val="22"/>
        </w:rPr>
        <w:t xml:space="preserve">. [online] Wikipedia. Available at: </w:t>
      </w:r>
      <w:hyperlink r:id="rId45" w:history="1">
        <w:r w:rsidRPr="002B4DFB">
          <w:rPr>
            <w:rStyle w:val="Hyperlink"/>
            <w:rFonts w:asciiTheme="minorHAnsi" w:hAnsiTheme="minorHAnsi" w:cstheme="minorHAnsi"/>
            <w:sz w:val="22"/>
            <w:szCs w:val="22"/>
          </w:rPr>
          <w:t>https://en.wikipedia.org/wiki/Use_of_force</w:t>
        </w:r>
      </w:hyperlink>
      <w:r w:rsidRPr="002B4DFB">
        <w:rPr>
          <w:rFonts w:asciiTheme="minorHAnsi" w:hAnsiTheme="minorHAnsi" w:cstheme="minorHAnsi"/>
          <w:sz w:val="22"/>
          <w:szCs w:val="22"/>
        </w:rPr>
        <w:t>. (Accessed 19</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445658F7"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Wikipedia. (2020). </w:t>
      </w:r>
      <w:r w:rsidRPr="002B4DFB">
        <w:rPr>
          <w:rFonts w:asciiTheme="minorHAnsi" w:hAnsiTheme="minorHAnsi" w:cstheme="minorHAnsi"/>
          <w:i/>
          <w:iCs/>
          <w:sz w:val="22"/>
          <w:szCs w:val="22"/>
        </w:rPr>
        <w:t>Criminal Procedure and Investigations Act 1996</w:t>
      </w:r>
      <w:r w:rsidRPr="002B4DFB">
        <w:rPr>
          <w:rFonts w:asciiTheme="minorHAnsi" w:hAnsiTheme="minorHAnsi" w:cstheme="minorHAnsi"/>
          <w:sz w:val="22"/>
          <w:szCs w:val="22"/>
        </w:rPr>
        <w:t xml:space="preserve">. [online] Available at: </w:t>
      </w:r>
      <w:hyperlink r:id="rId46" w:history="1">
        <w:r w:rsidRPr="002B4DFB">
          <w:rPr>
            <w:rStyle w:val="Hyperlink"/>
            <w:rFonts w:asciiTheme="minorHAnsi" w:hAnsiTheme="minorHAnsi" w:cstheme="minorHAnsi"/>
            <w:sz w:val="22"/>
            <w:szCs w:val="22"/>
          </w:rPr>
          <w:t>https://en.wikipedia.org/wiki/Criminal_Procedure_and_Investigations_Act_1996</w:t>
        </w:r>
      </w:hyperlink>
      <w:r w:rsidRPr="002B4DFB">
        <w:rPr>
          <w:rFonts w:asciiTheme="minorHAnsi" w:hAnsiTheme="minorHAnsi" w:cstheme="minorHAnsi"/>
          <w:sz w:val="22"/>
          <w:szCs w:val="22"/>
        </w:rPr>
        <w:t>. (Last accessed 27</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3F9FCC94"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t xml:space="preserve">www.cps.gov.uk. (n.d.). </w:t>
      </w:r>
      <w:r w:rsidRPr="002B4DFB">
        <w:rPr>
          <w:rFonts w:asciiTheme="minorHAnsi" w:hAnsiTheme="minorHAnsi" w:cstheme="minorHAnsi"/>
          <w:i/>
          <w:iCs/>
          <w:sz w:val="22"/>
          <w:szCs w:val="22"/>
        </w:rPr>
        <w:t>Disclosure Manual: Chapter 4 - Relevance, Recording and Retention | The Crown Prosecution Service</w:t>
      </w:r>
      <w:r w:rsidRPr="002B4DFB">
        <w:rPr>
          <w:rFonts w:asciiTheme="minorHAnsi" w:hAnsiTheme="minorHAnsi" w:cstheme="minorHAnsi"/>
          <w:sz w:val="22"/>
          <w:szCs w:val="22"/>
        </w:rPr>
        <w:t xml:space="preserve">. [online] Available at: </w:t>
      </w:r>
      <w:hyperlink r:id="rId47" w:history="1">
        <w:r w:rsidRPr="002B4DFB">
          <w:rPr>
            <w:rStyle w:val="Hyperlink"/>
            <w:rFonts w:asciiTheme="minorHAnsi" w:hAnsiTheme="minorHAnsi" w:cstheme="minorHAnsi"/>
            <w:sz w:val="22"/>
            <w:szCs w:val="22"/>
          </w:rPr>
          <w:t>https://www.cps.gov.uk/legal-guidance/disclosure-manual-chapter-4-relevance-recording-and-retention</w:t>
        </w:r>
      </w:hyperlink>
      <w:r w:rsidRPr="002B4DFB">
        <w:rPr>
          <w:rFonts w:asciiTheme="minorHAnsi" w:hAnsiTheme="minorHAnsi" w:cstheme="minorHAnsi"/>
          <w:sz w:val="22"/>
          <w:szCs w:val="22"/>
        </w:rPr>
        <w:t>. (Last accessed 27</w:t>
      </w:r>
      <w:r w:rsidRPr="002B4DFB">
        <w:rPr>
          <w:rFonts w:asciiTheme="minorHAnsi" w:hAnsiTheme="minorHAnsi" w:cstheme="minorHAnsi"/>
          <w:sz w:val="22"/>
          <w:szCs w:val="22"/>
          <w:vertAlign w:val="superscript"/>
        </w:rPr>
        <w:t>th</w:t>
      </w:r>
      <w:r w:rsidRPr="002B4DFB">
        <w:rPr>
          <w:rFonts w:asciiTheme="minorHAnsi" w:hAnsiTheme="minorHAnsi" w:cstheme="minorHAnsi"/>
          <w:sz w:val="22"/>
          <w:szCs w:val="22"/>
        </w:rPr>
        <w:t xml:space="preserve"> April 2023)</w:t>
      </w:r>
    </w:p>
    <w:p w14:paraId="7078233A" w14:textId="77777777" w:rsidR="002B4DFB" w:rsidRPr="002B4DFB" w:rsidRDefault="002B4DFB" w:rsidP="002B4DFB">
      <w:pPr>
        <w:pStyle w:val="NormalWeb"/>
        <w:spacing w:before="0" w:beforeAutospacing="0" w:after="240" w:afterAutospacing="0" w:line="360" w:lineRule="auto"/>
        <w:rPr>
          <w:rFonts w:asciiTheme="minorHAnsi" w:hAnsiTheme="minorHAnsi" w:cstheme="minorHAnsi"/>
          <w:sz w:val="22"/>
          <w:szCs w:val="22"/>
        </w:rPr>
      </w:pPr>
      <w:r w:rsidRPr="002B4DFB">
        <w:rPr>
          <w:rFonts w:asciiTheme="minorHAnsi" w:hAnsiTheme="minorHAnsi" w:cstheme="minorHAnsi"/>
          <w:sz w:val="22"/>
          <w:szCs w:val="22"/>
        </w:rPr>
        <w:lastRenderedPageBreak/>
        <w:t xml:space="preserve">www.who.int. (2021). </w:t>
      </w:r>
      <w:r w:rsidRPr="002B4DFB">
        <w:rPr>
          <w:rFonts w:asciiTheme="minorHAnsi" w:hAnsiTheme="minorHAnsi" w:cstheme="minorHAnsi"/>
          <w:i/>
          <w:iCs/>
          <w:sz w:val="22"/>
          <w:szCs w:val="22"/>
        </w:rPr>
        <w:t>Stress</w:t>
      </w:r>
      <w:r w:rsidRPr="002B4DFB">
        <w:rPr>
          <w:rFonts w:asciiTheme="minorHAnsi" w:hAnsiTheme="minorHAnsi" w:cstheme="minorHAnsi"/>
          <w:sz w:val="22"/>
          <w:szCs w:val="22"/>
        </w:rPr>
        <w:t xml:space="preserve">. [online] Available at: </w:t>
      </w:r>
      <w:hyperlink r:id="rId48" w:anchor=":~:text=Stress%20can%20be%20defined%20as" w:history="1">
        <w:r w:rsidRPr="002B4DFB">
          <w:rPr>
            <w:rStyle w:val="Hyperlink"/>
            <w:rFonts w:asciiTheme="minorHAnsi" w:hAnsiTheme="minorHAnsi" w:cstheme="minorHAnsi"/>
            <w:sz w:val="22"/>
            <w:szCs w:val="22"/>
          </w:rPr>
          <w:t>https://www.who.int/news-room/questions-and-answers/item/stress#:~:text=Stress%20can%20be%20defined%20as</w:t>
        </w:r>
      </w:hyperlink>
      <w:r w:rsidRPr="002B4DFB">
        <w:rPr>
          <w:rFonts w:asciiTheme="minorHAnsi" w:hAnsiTheme="minorHAnsi" w:cstheme="minorHAnsi"/>
          <w:sz w:val="22"/>
          <w:szCs w:val="22"/>
        </w:rPr>
        <w:t>.  [Accessed 11 Jan. 2023].</w:t>
      </w:r>
    </w:p>
    <w:p w14:paraId="4BEC63A0" w14:textId="77777777" w:rsidR="002B4DFB" w:rsidRPr="00294868" w:rsidRDefault="002B4DFB" w:rsidP="002B4DFB">
      <w:pPr>
        <w:keepNext/>
        <w:rPr>
          <w:b/>
          <w:sz w:val="24"/>
          <w:szCs w:val="24"/>
          <w:highlight w:val="yellow"/>
        </w:rPr>
      </w:pPr>
      <w:r w:rsidRPr="00270EEB">
        <w:rPr>
          <w:b/>
          <w:sz w:val="24"/>
          <w:szCs w:val="24"/>
        </w:rPr>
        <w:br w:type="page"/>
      </w:r>
    </w:p>
    <w:p w14:paraId="6ED77802" w14:textId="6DF6C361" w:rsidR="0093018C" w:rsidRPr="00294868" w:rsidRDefault="00BC5725" w:rsidP="002B4DFB">
      <w:pPr>
        <w:keepNext/>
        <w:rPr>
          <w:b/>
          <w:sz w:val="24"/>
          <w:szCs w:val="24"/>
          <w:highlight w:val="yellow"/>
        </w:rPr>
      </w:pPr>
      <w:r w:rsidRPr="00270EEB">
        <w:rPr>
          <w:b/>
          <w:sz w:val="24"/>
          <w:szCs w:val="24"/>
        </w:rPr>
        <w:lastRenderedPageBreak/>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701F190" w:rsidR="62FE5CAF" w:rsidRDefault="62FE5CAF" w:rsidP="62FE5CAF">
      <w:pPr>
        <w:jc w:val="both"/>
        <w:rPr>
          <w:sz w:val="24"/>
          <w:szCs w:val="24"/>
        </w:rPr>
      </w:pPr>
      <w:r w:rsidRPr="48DF4B50">
        <w:rPr>
          <w:sz w:val="24"/>
          <w:szCs w:val="24"/>
        </w:rPr>
        <w:t xml:space="preserve">Signed:  </w:t>
      </w:r>
      <w:r w:rsidR="00C00547">
        <w:rPr>
          <w:sz w:val="24"/>
          <w:szCs w:val="24"/>
        </w:rPr>
        <w:t xml:space="preserve">Annelise Williams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B92F84E" w:rsidR="62FE5CAF" w:rsidRDefault="62FE5CAF" w:rsidP="62FE5CAF">
      <w:pPr>
        <w:jc w:val="both"/>
        <w:rPr>
          <w:sz w:val="24"/>
          <w:szCs w:val="24"/>
        </w:rPr>
      </w:pPr>
      <w:r w:rsidRPr="62FE5CAF">
        <w:rPr>
          <w:sz w:val="24"/>
          <w:szCs w:val="24"/>
        </w:rPr>
        <w:t xml:space="preserve">Date: </w:t>
      </w:r>
      <w:r w:rsidR="00C00547">
        <w:rPr>
          <w:sz w:val="24"/>
          <w:szCs w:val="24"/>
        </w:rPr>
        <w:t>01/05/2023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EBF9F" w14:textId="77777777" w:rsidR="005273EB" w:rsidRDefault="005273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A0B0E" w14:textId="77777777" w:rsidR="005273EB" w:rsidRDefault="00527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1CF70" w14:textId="77777777" w:rsidR="005273EB" w:rsidRDefault="005273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217AC" w14:textId="77777777" w:rsidR="005273EB" w:rsidRDefault="005273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3A756" w14:textId="77777777" w:rsidR="005273EB" w:rsidRDefault="005273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17690"/>
    <w:multiLevelType w:val="hybridMultilevel"/>
    <w:tmpl w:val="8B6A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1C06FCF"/>
    <w:multiLevelType w:val="multilevel"/>
    <w:tmpl w:val="36AA9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7017DB"/>
    <w:multiLevelType w:val="hybridMultilevel"/>
    <w:tmpl w:val="ABFA1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2B2F97"/>
    <w:multiLevelType w:val="multilevel"/>
    <w:tmpl w:val="EE5014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2B38E8"/>
    <w:multiLevelType w:val="hybridMultilevel"/>
    <w:tmpl w:val="AD94A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3621648">
    <w:abstractNumId w:val="2"/>
  </w:num>
  <w:num w:numId="2" w16cid:durableId="1600018716">
    <w:abstractNumId w:val="1"/>
  </w:num>
  <w:num w:numId="3" w16cid:durableId="1719931870">
    <w:abstractNumId w:val="8"/>
  </w:num>
  <w:num w:numId="4" w16cid:durableId="1311985697">
    <w:abstractNumId w:val="4"/>
  </w:num>
  <w:num w:numId="5" w16cid:durableId="1520660487">
    <w:abstractNumId w:val="9"/>
  </w:num>
  <w:num w:numId="6" w16cid:durableId="1612207109">
    <w:abstractNumId w:val="7"/>
  </w:num>
  <w:num w:numId="7" w16cid:durableId="253436999">
    <w:abstractNumId w:val="3"/>
  </w:num>
  <w:num w:numId="8" w16cid:durableId="57410958">
    <w:abstractNumId w:val="5"/>
  </w:num>
  <w:num w:numId="9" w16cid:durableId="1162311981">
    <w:abstractNumId w:val="0"/>
  </w:num>
  <w:num w:numId="10" w16cid:durableId="74205651">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742"/>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4DFB"/>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27362"/>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3EB"/>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57D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547"/>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94380"/>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6CC8"/>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2B4DF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cpsafeguardingadultsboard.com/uploads/7/4/8/9/74891967/appendix_2_-_changes_in_dorset_police_since_completion_of_the_sar_dhr.pdf" TargetMode="External"/><Relationship Id="rId39" Type="http://schemas.openxmlformats.org/officeDocument/2006/relationships/hyperlink" Target="https://www.sciencedirect.com/topics/social-sciences/nonverbal-communication" TargetMode="External"/><Relationship Id="rId21" Type="http://schemas.openxmlformats.org/officeDocument/2006/relationships/hyperlink" Target="https://criminaldefence.info/theft-of-a-motor-vehicle/" TargetMode="External"/><Relationship Id="rId34" Type="http://schemas.openxmlformats.org/officeDocument/2006/relationships/hyperlink" Target="https://www.mindtools.com/a1uv9ex/betari-box" TargetMode="External"/><Relationship Id="rId42" Type="http://schemas.openxmlformats.org/officeDocument/2006/relationships/hyperlink" Target="https://www.encyclopedia.com/articles/police-discretion-definition/" TargetMode="External"/><Relationship Id="rId47" Type="http://schemas.openxmlformats.org/officeDocument/2006/relationships/hyperlink" Target="https://www.cps.gov.uk/legal-guidance/disclosure-manual-chapter-4-relevance-recording-and-retention"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gov.uk/government/news/new-definition-of-domestic-violence" TargetMode="Externa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healthline.com/health/heart-disease/exercise-stress-relief" TargetMode="External"/><Relationship Id="rId37" Type="http://schemas.openxmlformats.org/officeDocument/2006/relationships/hyperlink" Target="https://www.ons.gov.uk/peoplepopulationandcommunity/crimeandjustice/bulletins/domesticabuseinenglandandwalesoverview/november2022" TargetMode="External"/><Relationship Id="rId40" Type="http://schemas.openxmlformats.org/officeDocument/2006/relationships/hyperlink" Target="https://www.stop-watch.org/what-we-do/research/use-of-force-factsheet/" TargetMode="External"/><Relationship Id="rId45" Type="http://schemas.openxmlformats.org/officeDocument/2006/relationships/hyperlink" Target="https://en.wikipedia.org/wiki/Use_of_forc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verywellmind.com/what-is-resilience-2795059" TargetMode="External"/><Relationship Id="rId28" Type="http://schemas.openxmlformats.org/officeDocument/2006/relationships/hyperlink" Target="https://helpchildrenlivebetter.co.uk/betaris-box/" TargetMode="External"/><Relationship Id="rId36" Type="http://schemas.openxmlformats.org/officeDocument/2006/relationships/hyperlink" Target="https://www.livingsafer.com/how-does-music-reduce-stres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toolshero.com/personal-development/borton-model-of-reflection/" TargetMode="External"/><Relationship Id="rId44" Type="http://schemas.openxmlformats.org/officeDocument/2006/relationships/hyperlink" Target="https://www.betterup.com/blog/types-of-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sledgehammer-to-crack-a-nut" TargetMode="External"/><Relationship Id="rId27" Type="http://schemas.openxmlformats.org/officeDocument/2006/relationships/hyperlink" Target="https://pediaa.com/what-is-the-difference-between-conscious-and-unconscious-bias/" TargetMode="External"/><Relationship Id="rId30" Type="http://schemas.openxmlformats.org/officeDocument/2006/relationships/hyperlink" Target="https://safeguardinghub.co.uk/police-protection-a-practical-guide/" TargetMode="External"/><Relationship Id="rId35" Type="http://schemas.openxmlformats.org/officeDocument/2006/relationships/hyperlink" Target="https://criminaldefence.info/criminal-offences/theft-and-dishonesty-offences/vehicle-interference/" TargetMode="External"/><Relationship Id="rId43" Type="http://schemas.openxmlformats.org/officeDocument/2006/relationships/hyperlink" Target="https://examples.yourdictionary.com/examples-of-open-ended-and-closed-ended-questions.html" TargetMode="External"/><Relationship Id="rId48" Type="http://schemas.openxmlformats.org/officeDocument/2006/relationships/hyperlink" Target="https://www.who.int/news-room/questions-and-answers/item/stres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mayoclinic.org/healthy-lifestyle/stress-management/in-depth/exercise-and-stress/art-20044469" TargetMode="External"/><Relationship Id="rId38" Type="http://schemas.openxmlformats.org/officeDocument/2006/relationships/hyperlink" Target="https://restorativejustice.org.uk/what-restorative-justice" TargetMode="External"/><Relationship Id="rId46" Type="http://schemas.openxmlformats.org/officeDocument/2006/relationships/hyperlink" Target="https://en.wikipedia.org/wiki/Criminal_Procedure_and_Investigations_Act_1996" TargetMode="External"/><Relationship Id="rId20" Type="http://schemas.openxmlformats.org/officeDocument/2006/relationships/hyperlink" Target="https://criminaldefence.info/theft/" TargetMode="External"/><Relationship Id="rId41" Type="http://schemas.openxmlformats.org/officeDocument/2006/relationships/hyperlink" Target="https://talkingparents.com/parenting-resources/unreported-domestic-violenc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29</Pages>
  <Words>8532</Words>
  <Characters>48749</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Williams,Annelise swp8299</cp:lastModifiedBy>
  <cp:revision>5</cp:revision>
  <cp:lastPrinted>2014-08-26T08:55:00Z</cp:lastPrinted>
  <dcterms:created xsi:type="dcterms:W3CDTF">2023-05-01T00:41:00Z</dcterms:created>
  <dcterms:modified xsi:type="dcterms:W3CDTF">2023-05-01T11:53:00Z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2023-04-30T15:32:18Z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82ced515-2030-42b2-935e-0cd83d676f3b</vt:lpwstr>
  </property>
  <property fmtid="{D5CDD505-2E9C-101B-9397-08002B2CF9AE}" pid="9" name="MSIP_Label_66cf8fe5-b7b7-4df7-b38d-1c61ac2f6639_ContentBits">
    <vt:lpwstr>0</vt:lpwstr>
  </property>
</Properties>
</file>