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Bidi"/>
          <w:color w:val="auto"/>
          <w:spacing w:val="0"/>
          <w:sz w:val="20"/>
          <w:szCs w:val="20"/>
        </w:rPr>
        <w:id w:val="-1890100143"/>
        <w:docPartObj>
          <w:docPartGallery w:val="Cover Pages"/>
          <w:docPartUnique/>
        </w:docPartObj>
      </w:sdtPr>
      <w:sdtEndPr>
        <w:rPr>
          <w:rFonts w:ascii="Arial" w:hAnsi="Arial" w:cs="Arial"/>
          <w:sz w:val="24"/>
          <w:szCs w:val="24"/>
        </w:rPr>
      </w:sdtEndPr>
      <w:sdtContent>
        <w:p w14:paraId="71FCF7A7" w14:textId="4187720D" w:rsidR="008B28F3" w:rsidRDefault="008B28F3" w:rsidP="008B28F3">
          <w:pPr>
            <w:pStyle w:val="Title"/>
          </w:pPr>
          <w:r>
            <w:t>A comparison of the marketing methods of two multinational hotel brands.</w:t>
          </w:r>
        </w:p>
        <w:p w14:paraId="042F464D" w14:textId="0EF05589" w:rsidR="008B28F3" w:rsidRDefault="008B28F3" w:rsidP="008B28F3">
          <w:pPr>
            <w:rPr>
              <w:rStyle w:val="SubtleEmphasis"/>
              <w:sz w:val="28"/>
              <w:szCs w:val="28"/>
            </w:rPr>
          </w:pPr>
          <w:r w:rsidRPr="0075794C">
            <w:rPr>
              <w:rStyle w:val="SubtleEmphasis"/>
              <w:sz w:val="28"/>
              <w:szCs w:val="28"/>
            </w:rPr>
            <w:t>Marketing Essentials BMIH4005</w:t>
          </w:r>
        </w:p>
        <w:p w14:paraId="5862F8FF" w14:textId="77777777" w:rsidR="0075794C" w:rsidRDefault="0075794C" w:rsidP="008B28F3">
          <w:pPr>
            <w:rPr>
              <w:rStyle w:val="SubtleEmphasis"/>
              <w:i w:val="0"/>
              <w:iCs w:val="0"/>
              <w:sz w:val="28"/>
              <w:szCs w:val="28"/>
            </w:rPr>
          </w:pPr>
        </w:p>
        <w:p w14:paraId="12DAFF56" w14:textId="77777777" w:rsidR="0075794C" w:rsidRDefault="0075794C" w:rsidP="008B28F3">
          <w:pPr>
            <w:rPr>
              <w:rStyle w:val="SubtleEmphasis"/>
              <w:i w:val="0"/>
              <w:iCs w:val="0"/>
              <w:sz w:val="28"/>
              <w:szCs w:val="28"/>
            </w:rPr>
          </w:pPr>
        </w:p>
        <w:p w14:paraId="350E23BD" w14:textId="67F73C8E" w:rsidR="0075794C" w:rsidRPr="0075794C" w:rsidRDefault="0075794C" w:rsidP="008B28F3">
          <w:pPr>
            <w:rPr>
              <w:rStyle w:val="SubtleEmphasis"/>
              <w:i w:val="0"/>
              <w:iCs w:val="0"/>
              <w:sz w:val="28"/>
              <w:szCs w:val="28"/>
            </w:rPr>
          </w:pPr>
          <w:r>
            <w:rPr>
              <w:rStyle w:val="SubtleEmphasis"/>
              <w:i w:val="0"/>
              <w:iCs w:val="0"/>
              <w:sz w:val="28"/>
              <w:szCs w:val="28"/>
            </w:rPr>
            <w:t>Elena-Gabriela David - 2212249</w:t>
          </w:r>
        </w:p>
        <w:p w14:paraId="10B5A626" w14:textId="1ACBC6C2" w:rsidR="008B28F3" w:rsidRDefault="008B28F3">
          <w:r>
            <w:rPr>
              <w:noProof/>
              <w:color w:val="4472C4" w:themeColor="accent1"/>
              <w:sz w:val="36"/>
              <w:szCs w:val="36"/>
            </w:rPr>
            <mc:AlternateContent>
              <mc:Choice Requires="wpg">
                <w:drawing>
                  <wp:anchor distT="0" distB="0" distL="114300" distR="114300" simplePos="0" relativeHeight="251660288" behindDoc="1" locked="0" layoutInCell="1" allowOverlap="1" wp14:anchorId="11F7BBD3" wp14:editId="67ED586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C6B175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7665871" wp14:editId="4C5BB0C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CFD51" w14:textId="3DFDD69E" w:rsidR="008B28F3"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5794C">
                                      <w:rPr>
                                        <w:color w:val="4472C4" w:themeColor="accent1"/>
                                        <w:sz w:val="36"/>
                                        <w:szCs w:val="36"/>
                                      </w:rPr>
                                      <w:t>Word count: 1</w:t>
                                    </w:r>
                                    <w:r w:rsidR="00FC0C2C">
                                      <w:rPr>
                                        <w:color w:val="4472C4" w:themeColor="accent1"/>
                                        <w:sz w:val="36"/>
                                        <w:szCs w:val="36"/>
                                      </w:rPr>
                                      <w:t>468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3F0A3A" w14:textId="267B843A" w:rsidR="008B28F3" w:rsidRDefault="0075794C">
                                    <w:pPr>
                                      <w:pStyle w:val="NoSpacing"/>
                                      <w:jc w:val="right"/>
                                      <w:rPr>
                                        <w:color w:val="4472C4" w:themeColor="accent1"/>
                                        <w:sz w:val="36"/>
                                        <w:szCs w:val="36"/>
                                      </w:rPr>
                                    </w:pPr>
                                    <w:r>
                                      <w:rPr>
                                        <w:color w:val="4472C4" w:themeColor="accent1"/>
                                        <w:sz w:val="36"/>
                                        <w:szCs w:val="36"/>
                                      </w:rPr>
                                      <w:t xml:space="preserve">Tutor: </w:t>
                                    </w:r>
                                    <w:r w:rsidR="008D0762">
                                      <w:rPr>
                                        <w:color w:val="4472C4" w:themeColor="accent1"/>
                                        <w:sz w:val="36"/>
                                        <w:szCs w:val="36"/>
                                      </w:rPr>
                                      <w:t xml:space="preserve">Luciana </w:t>
                                    </w:r>
                                    <w:proofErr w:type="spellStart"/>
                                    <w:r w:rsidR="008D0762">
                                      <w:rPr>
                                        <w:color w:val="4472C4" w:themeColor="accent1"/>
                                        <w:sz w:val="36"/>
                                        <w:szCs w:val="36"/>
                                      </w:rPr>
                                      <w:t>Suardi</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17665871"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6E6CFD51" w14:textId="3DFDD69E" w:rsidR="008B28F3"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5794C">
                                <w:rPr>
                                  <w:color w:val="4472C4" w:themeColor="accent1"/>
                                  <w:sz w:val="36"/>
                                  <w:szCs w:val="36"/>
                                </w:rPr>
                                <w:t>Word count: 1</w:t>
                              </w:r>
                              <w:r w:rsidR="00FC0C2C">
                                <w:rPr>
                                  <w:color w:val="4472C4" w:themeColor="accent1"/>
                                  <w:sz w:val="36"/>
                                  <w:szCs w:val="36"/>
                                </w:rPr>
                                <w:t>468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63F0A3A" w14:textId="267B843A" w:rsidR="008B28F3" w:rsidRDefault="0075794C">
                              <w:pPr>
                                <w:pStyle w:val="NoSpacing"/>
                                <w:jc w:val="right"/>
                                <w:rPr>
                                  <w:color w:val="4472C4" w:themeColor="accent1"/>
                                  <w:sz w:val="36"/>
                                  <w:szCs w:val="36"/>
                                </w:rPr>
                              </w:pPr>
                              <w:r>
                                <w:rPr>
                                  <w:color w:val="4472C4" w:themeColor="accent1"/>
                                  <w:sz w:val="36"/>
                                  <w:szCs w:val="36"/>
                                </w:rPr>
                                <w:t xml:space="preserve">Tutor: </w:t>
                              </w:r>
                              <w:r w:rsidR="008D0762">
                                <w:rPr>
                                  <w:color w:val="4472C4" w:themeColor="accent1"/>
                                  <w:sz w:val="36"/>
                                  <w:szCs w:val="36"/>
                                </w:rPr>
                                <w:t xml:space="preserve">Luciana </w:t>
                              </w:r>
                              <w:proofErr w:type="spellStart"/>
                              <w:r w:rsidR="008D0762">
                                <w:rPr>
                                  <w:color w:val="4472C4" w:themeColor="accent1"/>
                                  <w:sz w:val="36"/>
                                  <w:szCs w:val="36"/>
                                </w:rPr>
                                <w:t>Suardi</w:t>
                              </w:r>
                              <w:proofErr w:type="spellEnd"/>
                            </w:p>
                          </w:sdtContent>
                        </w:sdt>
                      </w:txbxContent>
                    </v:textbox>
                    <w10:wrap anchorx="page" anchory="margin"/>
                  </v:shape>
                </w:pict>
              </mc:Fallback>
            </mc:AlternateContent>
          </w:r>
        </w:p>
        <w:p w14:paraId="2ED04BA4" w14:textId="7499B84D" w:rsidR="008B28F3" w:rsidRDefault="008B28F3">
          <w:pPr>
            <w:rPr>
              <w:rFonts w:ascii="Arial" w:hAnsi="Arial" w:cs="Arial"/>
              <w:sz w:val="24"/>
              <w:szCs w:val="24"/>
            </w:rPr>
          </w:pPr>
          <w:r>
            <w:rPr>
              <w:rFonts w:ascii="Arial" w:hAnsi="Arial" w:cs="Arial"/>
              <w:sz w:val="24"/>
              <w:szCs w:val="24"/>
            </w:rPr>
            <w:br w:type="page"/>
          </w:r>
        </w:p>
      </w:sdtContent>
    </w:sdt>
    <w:p w14:paraId="45B337DE" w14:textId="77777777" w:rsidR="003629CC" w:rsidRDefault="003629CC" w:rsidP="003629CC">
      <w:pPr>
        <w:rPr>
          <w:rFonts w:ascii="Arial" w:hAnsi="Arial" w:cs="Arial"/>
          <w:sz w:val="24"/>
          <w:szCs w:val="24"/>
        </w:rPr>
      </w:pPr>
    </w:p>
    <w:p w14:paraId="6654FA31" w14:textId="0CBAE74F" w:rsidR="003629CC" w:rsidRDefault="003629CC" w:rsidP="00940CAB">
      <w:pPr>
        <w:pStyle w:val="Heading1"/>
        <w:jc w:val="both"/>
      </w:pPr>
      <w:r>
        <w:t>Introduction</w:t>
      </w:r>
    </w:p>
    <w:p w14:paraId="53DA53CD" w14:textId="0131C763" w:rsidR="003629CC" w:rsidRPr="003629CC" w:rsidRDefault="003629CC" w:rsidP="00940CAB">
      <w:pPr>
        <w:jc w:val="both"/>
        <w:rPr>
          <w:rFonts w:ascii="Arial" w:hAnsi="Arial" w:cs="Arial"/>
          <w:sz w:val="24"/>
          <w:szCs w:val="24"/>
        </w:rPr>
      </w:pPr>
      <w:r w:rsidRPr="003629CC">
        <w:rPr>
          <w:rFonts w:ascii="Arial" w:hAnsi="Arial" w:cs="Arial"/>
          <w:sz w:val="24"/>
          <w:szCs w:val="24"/>
        </w:rPr>
        <w:t xml:space="preserve">Marketing plays a crucial role in the success of a business, particularly in the highly competitive hospitality industry (Kotler et al., 2002). This essay will focus on comparing the marketing strategies of two multinational hotel brands: Six Senses and Moxy. The marketing mix, segmentation targeting, positioning, and marketing communications with target audiences will be </w:t>
      </w:r>
      <w:proofErr w:type="spellStart"/>
      <w:r w:rsidRPr="003629CC">
        <w:rPr>
          <w:rFonts w:ascii="Arial" w:hAnsi="Arial" w:cs="Arial"/>
          <w:sz w:val="24"/>
          <w:szCs w:val="24"/>
        </w:rPr>
        <w:t>analyzed</w:t>
      </w:r>
      <w:proofErr w:type="spellEnd"/>
      <w:r w:rsidRPr="003629CC">
        <w:rPr>
          <w:rFonts w:ascii="Arial" w:hAnsi="Arial" w:cs="Arial"/>
          <w:sz w:val="24"/>
          <w:szCs w:val="24"/>
        </w:rPr>
        <w:t xml:space="preserve"> using the situational analysis tools discussed in class and supported by </w:t>
      </w:r>
      <w:r>
        <w:rPr>
          <w:rFonts w:ascii="Arial" w:hAnsi="Arial" w:cs="Arial"/>
          <w:sz w:val="24"/>
          <w:szCs w:val="24"/>
        </w:rPr>
        <w:t xml:space="preserve">the </w:t>
      </w:r>
      <w:proofErr w:type="spellStart"/>
      <w:r w:rsidRPr="003629CC">
        <w:rPr>
          <w:rFonts w:ascii="Arial" w:hAnsi="Arial" w:cs="Arial"/>
          <w:sz w:val="24"/>
          <w:szCs w:val="24"/>
        </w:rPr>
        <w:t>Similarweb</w:t>
      </w:r>
      <w:proofErr w:type="spellEnd"/>
      <w:r w:rsidRPr="003629CC">
        <w:rPr>
          <w:rFonts w:ascii="Arial" w:hAnsi="Arial" w:cs="Arial"/>
          <w:sz w:val="24"/>
          <w:szCs w:val="24"/>
        </w:rPr>
        <w:t xml:space="preserve"> analysis tool. The aim is to identify similarities and differences in the respective marketing strategies and to provide recommendations for enhancing marketing activities for these brands to drive future growth.</w:t>
      </w:r>
    </w:p>
    <w:p w14:paraId="64568337" w14:textId="3A7DB863" w:rsidR="003629CC" w:rsidRDefault="003629CC" w:rsidP="00940CAB">
      <w:pPr>
        <w:jc w:val="both"/>
        <w:rPr>
          <w:rFonts w:ascii="Arial" w:hAnsi="Arial" w:cs="Arial"/>
          <w:sz w:val="24"/>
          <w:szCs w:val="24"/>
        </w:rPr>
      </w:pPr>
      <w:r w:rsidRPr="003629CC">
        <w:rPr>
          <w:rFonts w:ascii="Arial" w:hAnsi="Arial" w:cs="Arial"/>
          <w:sz w:val="24"/>
          <w:szCs w:val="24"/>
        </w:rPr>
        <w:t xml:space="preserve">Six Senses is a luxury hotel brand with a focus on wellness and sustainability (Six Senses, 2023). It operates in destinations such as Europe, Asia, and the Middle East, offering a range of high-end accommodations and services to meet the needs of its target audience. On the other hand, Moxy is a midscale hotel brand that targets the millennial </w:t>
      </w:r>
      <w:proofErr w:type="spellStart"/>
      <w:r w:rsidRPr="003629CC">
        <w:rPr>
          <w:rFonts w:ascii="Arial" w:hAnsi="Arial" w:cs="Arial"/>
          <w:sz w:val="24"/>
          <w:szCs w:val="24"/>
        </w:rPr>
        <w:t>traveler</w:t>
      </w:r>
      <w:proofErr w:type="spellEnd"/>
      <w:r w:rsidRPr="003629CC">
        <w:rPr>
          <w:rFonts w:ascii="Arial" w:hAnsi="Arial" w:cs="Arial"/>
          <w:sz w:val="24"/>
          <w:szCs w:val="24"/>
        </w:rPr>
        <w:t xml:space="preserve"> with a focus on affordability, technology, and design (Moxy, 2023). The brand operates in cities such as London, Berlin, and New York, offering a range of trendy and budget-friendly accommodations.</w:t>
      </w:r>
    </w:p>
    <w:p w14:paraId="31F10436" w14:textId="7368A276" w:rsidR="003629CC" w:rsidRDefault="003629CC" w:rsidP="00940CAB">
      <w:pPr>
        <w:pStyle w:val="Heading1"/>
        <w:jc w:val="both"/>
      </w:pPr>
      <w:r>
        <w:t>Main Body</w:t>
      </w:r>
    </w:p>
    <w:p w14:paraId="31F8DF9C" w14:textId="45B6CB7C" w:rsidR="003629CC" w:rsidRPr="003629CC" w:rsidRDefault="003629CC" w:rsidP="00940CAB">
      <w:pPr>
        <w:jc w:val="both"/>
        <w:rPr>
          <w:rFonts w:ascii="Arial" w:hAnsi="Arial" w:cs="Arial"/>
          <w:sz w:val="24"/>
          <w:szCs w:val="24"/>
        </w:rPr>
      </w:pPr>
      <w:r w:rsidRPr="003629CC">
        <w:rPr>
          <w:rFonts w:ascii="Arial" w:hAnsi="Arial" w:cs="Arial"/>
          <w:sz w:val="24"/>
          <w:szCs w:val="24"/>
        </w:rPr>
        <w:t xml:space="preserve">A PEST (Political, Economic, Social, and Technological) analysis is a framework used to </w:t>
      </w:r>
      <w:proofErr w:type="spellStart"/>
      <w:r w:rsidRPr="003629CC">
        <w:rPr>
          <w:rFonts w:ascii="Arial" w:hAnsi="Arial" w:cs="Arial"/>
          <w:sz w:val="24"/>
          <w:szCs w:val="24"/>
        </w:rPr>
        <w:t>analyze</w:t>
      </w:r>
      <w:proofErr w:type="spellEnd"/>
      <w:r w:rsidRPr="003629CC">
        <w:rPr>
          <w:rFonts w:ascii="Arial" w:hAnsi="Arial" w:cs="Arial"/>
          <w:sz w:val="24"/>
          <w:szCs w:val="24"/>
        </w:rPr>
        <w:t xml:space="preserve"> the external macro-environmental factors that can impact a business. Here is a PEST analysis of Six Senses and Moxy:</w:t>
      </w:r>
    </w:p>
    <w:p w14:paraId="042BFF88" w14:textId="183A2D2C" w:rsidR="003629CC" w:rsidRPr="003629CC" w:rsidRDefault="003629CC" w:rsidP="00940CAB">
      <w:pPr>
        <w:jc w:val="both"/>
        <w:rPr>
          <w:rFonts w:ascii="Arial" w:hAnsi="Arial" w:cs="Arial"/>
          <w:sz w:val="24"/>
          <w:szCs w:val="24"/>
        </w:rPr>
      </w:pPr>
      <w:r w:rsidRPr="003629CC">
        <w:rPr>
          <w:rFonts w:ascii="Arial" w:hAnsi="Arial" w:cs="Arial"/>
          <w:b/>
          <w:bCs/>
          <w:sz w:val="24"/>
          <w:szCs w:val="24"/>
          <w:u w:val="single"/>
        </w:rPr>
        <w:t>Political:</w:t>
      </w:r>
      <w:r>
        <w:rPr>
          <w:rFonts w:ascii="Arial" w:hAnsi="Arial" w:cs="Arial"/>
          <w:sz w:val="24"/>
          <w:szCs w:val="24"/>
          <w:u w:val="single"/>
        </w:rPr>
        <w:t xml:space="preserve"> </w:t>
      </w:r>
      <w:r w:rsidRPr="003629CC">
        <w:rPr>
          <w:rFonts w:ascii="Arial" w:hAnsi="Arial" w:cs="Arial"/>
          <w:sz w:val="24"/>
          <w:szCs w:val="24"/>
        </w:rPr>
        <w:t>The hospitality industry is subject to various political regulations, such as visa and travel restrictions, health and safety regulations, and environmental regulations.</w:t>
      </w:r>
    </w:p>
    <w:p w14:paraId="26F6BD5B" w14:textId="77777777" w:rsidR="003629CC" w:rsidRPr="003629CC" w:rsidRDefault="003629CC" w:rsidP="00940CAB">
      <w:pPr>
        <w:jc w:val="both"/>
        <w:rPr>
          <w:rFonts w:ascii="Arial" w:hAnsi="Arial" w:cs="Arial"/>
          <w:sz w:val="24"/>
          <w:szCs w:val="24"/>
        </w:rPr>
      </w:pPr>
      <w:r w:rsidRPr="003629CC">
        <w:rPr>
          <w:rFonts w:ascii="Arial" w:hAnsi="Arial" w:cs="Arial"/>
          <w:sz w:val="24"/>
          <w:szCs w:val="24"/>
        </w:rPr>
        <w:t xml:space="preserve">The COVID-19 pandemic has had a significant impact on the industry, leading to travel restrictions and changes in consumer </w:t>
      </w:r>
      <w:proofErr w:type="spellStart"/>
      <w:r w:rsidRPr="003629CC">
        <w:rPr>
          <w:rFonts w:ascii="Arial" w:hAnsi="Arial" w:cs="Arial"/>
          <w:sz w:val="24"/>
          <w:szCs w:val="24"/>
        </w:rPr>
        <w:t>behavior</w:t>
      </w:r>
      <w:proofErr w:type="spellEnd"/>
      <w:r w:rsidRPr="003629CC">
        <w:rPr>
          <w:rFonts w:ascii="Arial" w:hAnsi="Arial" w:cs="Arial"/>
          <w:sz w:val="24"/>
          <w:szCs w:val="24"/>
        </w:rPr>
        <w:t>.</w:t>
      </w:r>
    </w:p>
    <w:p w14:paraId="70B041D0" w14:textId="59EF9720" w:rsidR="003629CC" w:rsidRPr="003629CC" w:rsidRDefault="003629CC" w:rsidP="00940CAB">
      <w:pPr>
        <w:jc w:val="both"/>
        <w:rPr>
          <w:rFonts w:ascii="Arial" w:hAnsi="Arial" w:cs="Arial"/>
          <w:sz w:val="24"/>
          <w:szCs w:val="24"/>
        </w:rPr>
      </w:pPr>
      <w:r w:rsidRPr="003629CC">
        <w:rPr>
          <w:rFonts w:ascii="Arial" w:hAnsi="Arial" w:cs="Arial"/>
          <w:b/>
          <w:bCs/>
          <w:sz w:val="24"/>
          <w:szCs w:val="24"/>
          <w:u w:val="single"/>
        </w:rPr>
        <w:t>Economic:</w:t>
      </w:r>
      <w:r>
        <w:rPr>
          <w:rFonts w:ascii="Arial" w:hAnsi="Arial" w:cs="Arial"/>
          <w:sz w:val="24"/>
          <w:szCs w:val="24"/>
          <w:u w:val="single"/>
        </w:rPr>
        <w:t xml:space="preserve"> </w:t>
      </w:r>
      <w:r w:rsidRPr="003629CC">
        <w:rPr>
          <w:rFonts w:ascii="Arial" w:hAnsi="Arial" w:cs="Arial"/>
          <w:sz w:val="24"/>
          <w:szCs w:val="24"/>
        </w:rPr>
        <w:t>Economic factors, such as consumer spending and disposable income, can impact demand for luxury and affordable travel experiences.</w:t>
      </w:r>
    </w:p>
    <w:p w14:paraId="34D9C625" w14:textId="77777777" w:rsidR="003629CC" w:rsidRPr="003629CC" w:rsidRDefault="003629CC" w:rsidP="00940CAB">
      <w:pPr>
        <w:jc w:val="both"/>
        <w:rPr>
          <w:rFonts w:ascii="Arial" w:hAnsi="Arial" w:cs="Arial"/>
          <w:sz w:val="24"/>
          <w:szCs w:val="24"/>
        </w:rPr>
      </w:pPr>
      <w:r w:rsidRPr="003629CC">
        <w:rPr>
          <w:rFonts w:ascii="Arial" w:hAnsi="Arial" w:cs="Arial"/>
          <w:sz w:val="24"/>
          <w:szCs w:val="24"/>
        </w:rPr>
        <w:t>Changes in exchange rates and fluctuations in fuel prices can also impact the industry.</w:t>
      </w:r>
    </w:p>
    <w:p w14:paraId="39645055" w14:textId="4649A276" w:rsidR="003629CC" w:rsidRPr="003629CC" w:rsidRDefault="003629CC" w:rsidP="00940CAB">
      <w:pPr>
        <w:jc w:val="both"/>
        <w:rPr>
          <w:rFonts w:ascii="Arial" w:hAnsi="Arial" w:cs="Arial"/>
          <w:sz w:val="24"/>
          <w:szCs w:val="24"/>
        </w:rPr>
      </w:pPr>
      <w:r w:rsidRPr="003629CC">
        <w:rPr>
          <w:rFonts w:ascii="Arial" w:hAnsi="Arial" w:cs="Arial"/>
          <w:b/>
          <w:bCs/>
          <w:sz w:val="24"/>
          <w:szCs w:val="24"/>
          <w:u w:val="single"/>
        </w:rPr>
        <w:t>Social:</w:t>
      </w:r>
      <w:r>
        <w:rPr>
          <w:rFonts w:ascii="Arial" w:hAnsi="Arial" w:cs="Arial"/>
          <w:b/>
          <w:bCs/>
          <w:sz w:val="24"/>
          <w:szCs w:val="24"/>
          <w:u w:val="single"/>
        </w:rPr>
        <w:t xml:space="preserve"> </w:t>
      </w:r>
      <w:r w:rsidRPr="003629CC">
        <w:rPr>
          <w:rFonts w:ascii="Arial" w:hAnsi="Arial" w:cs="Arial"/>
          <w:sz w:val="24"/>
          <w:szCs w:val="24"/>
        </w:rPr>
        <w:t>The trend towards wellness and sustainable travel has had a significant impact on the industry, affecting consumer preferences and driving demand for eco-friendly and sustainable experiences.</w:t>
      </w:r>
    </w:p>
    <w:p w14:paraId="586AA0CC" w14:textId="77777777" w:rsidR="003629CC" w:rsidRPr="003629CC" w:rsidRDefault="003629CC" w:rsidP="00940CAB">
      <w:pPr>
        <w:jc w:val="both"/>
        <w:rPr>
          <w:rFonts w:ascii="Arial" w:hAnsi="Arial" w:cs="Arial"/>
          <w:sz w:val="24"/>
          <w:szCs w:val="24"/>
        </w:rPr>
      </w:pPr>
      <w:r w:rsidRPr="003629CC">
        <w:rPr>
          <w:rFonts w:ascii="Arial" w:hAnsi="Arial" w:cs="Arial"/>
          <w:sz w:val="24"/>
          <w:szCs w:val="24"/>
        </w:rPr>
        <w:t xml:space="preserve">Changes in consumer </w:t>
      </w:r>
      <w:proofErr w:type="spellStart"/>
      <w:r w:rsidRPr="003629CC">
        <w:rPr>
          <w:rFonts w:ascii="Arial" w:hAnsi="Arial" w:cs="Arial"/>
          <w:sz w:val="24"/>
          <w:szCs w:val="24"/>
        </w:rPr>
        <w:t>behavior</w:t>
      </w:r>
      <w:proofErr w:type="spellEnd"/>
      <w:r w:rsidRPr="003629CC">
        <w:rPr>
          <w:rFonts w:ascii="Arial" w:hAnsi="Arial" w:cs="Arial"/>
          <w:sz w:val="24"/>
          <w:szCs w:val="24"/>
        </w:rPr>
        <w:t xml:space="preserve"> and preferences, such as the increasing use of technology and the growing importance of design, can impact the marketing strategies of these brands.</w:t>
      </w:r>
    </w:p>
    <w:p w14:paraId="679D7D2C" w14:textId="708839A7" w:rsidR="003629CC" w:rsidRPr="003629CC" w:rsidRDefault="003629CC" w:rsidP="00940CAB">
      <w:pPr>
        <w:jc w:val="both"/>
        <w:rPr>
          <w:rFonts w:ascii="Arial" w:hAnsi="Arial" w:cs="Arial"/>
          <w:sz w:val="24"/>
          <w:szCs w:val="24"/>
        </w:rPr>
      </w:pPr>
      <w:r w:rsidRPr="003629CC">
        <w:rPr>
          <w:rFonts w:ascii="Arial" w:hAnsi="Arial" w:cs="Arial"/>
          <w:b/>
          <w:bCs/>
          <w:sz w:val="24"/>
          <w:szCs w:val="24"/>
          <w:u w:val="single"/>
        </w:rPr>
        <w:t>Technological</w:t>
      </w:r>
      <w:r w:rsidRPr="003629CC">
        <w:rPr>
          <w:rFonts w:ascii="Arial" w:hAnsi="Arial" w:cs="Arial"/>
          <w:sz w:val="24"/>
          <w:szCs w:val="24"/>
        </w:rPr>
        <w:t>:</w:t>
      </w:r>
      <w:r>
        <w:rPr>
          <w:rFonts w:ascii="Arial" w:hAnsi="Arial" w:cs="Arial"/>
          <w:sz w:val="24"/>
          <w:szCs w:val="24"/>
        </w:rPr>
        <w:t xml:space="preserve"> </w:t>
      </w:r>
      <w:r w:rsidRPr="003629CC">
        <w:rPr>
          <w:rFonts w:ascii="Arial" w:hAnsi="Arial" w:cs="Arial"/>
          <w:sz w:val="24"/>
          <w:szCs w:val="24"/>
        </w:rPr>
        <w:t>Advances in technology, such as mobile and online booking platforms, have had a significant impact on the hospitality industry, allowing brands to reach and engage with customers more effectively.</w:t>
      </w:r>
    </w:p>
    <w:p w14:paraId="1FD7FCD8" w14:textId="77777777" w:rsidR="003629CC" w:rsidRPr="003629CC" w:rsidRDefault="003629CC" w:rsidP="00940CAB">
      <w:pPr>
        <w:jc w:val="both"/>
        <w:rPr>
          <w:rFonts w:ascii="Arial" w:hAnsi="Arial" w:cs="Arial"/>
          <w:sz w:val="24"/>
          <w:szCs w:val="24"/>
        </w:rPr>
      </w:pPr>
      <w:r w:rsidRPr="003629CC">
        <w:rPr>
          <w:rFonts w:ascii="Arial" w:hAnsi="Arial" w:cs="Arial"/>
          <w:sz w:val="24"/>
          <w:szCs w:val="24"/>
        </w:rPr>
        <w:lastRenderedPageBreak/>
        <w:t>Technology has also enabled brands to enhance the customer experience by offering innovative services, such as mobile check-in and room service through mobile apps.</w:t>
      </w:r>
    </w:p>
    <w:p w14:paraId="2FE6B71B" w14:textId="2D96207A" w:rsidR="003629CC" w:rsidRPr="00FC0C2C" w:rsidRDefault="003629CC" w:rsidP="00940CAB">
      <w:pPr>
        <w:jc w:val="both"/>
        <w:rPr>
          <w:rFonts w:ascii="Arial" w:hAnsi="Arial" w:cs="Arial"/>
          <w:sz w:val="24"/>
          <w:szCs w:val="24"/>
        </w:rPr>
      </w:pPr>
      <w:r>
        <w:rPr>
          <w:rFonts w:ascii="Arial" w:hAnsi="Arial" w:cs="Arial"/>
          <w:sz w:val="24"/>
          <w:szCs w:val="24"/>
        </w:rPr>
        <w:t>A</w:t>
      </w:r>
      <w:r w:rsidRPr="003629CC">
        <w:rPr>
          <w:rFonts w:ascii="Arial" w:hAnsi="Arial" w:cs="Arial"/>
          <w:sz w:val="24"/>
          <w:szCs w:val="24"/>
        </w:rPr>
        <w:t xml:space="preserve"> PEST analysis of Six Senses and Moxy highlights the various external macro-environmental factors that can impact the hospitality industry, including political and economic factors, changing consumer preferences, and advances in technology. Brands must consider these factors when developing their marketing strategies to remain competitive and appeal to their target audience effectively.</w:t>
      </w:r>
    </w:p>
    <w:p w14:paraId="7A1F5AB6" w14:textId="7F8C223E" w:rsidR="003629CC" w:rsidRPr="003629CC" w:rsidRDefault="003629CC" w:rsidP="00940CAB">
      <w:pPr>
        <w:jc w:val="both"/>
        <w:rPr>
          <w:rFonts w:ascii="Arial" w:hAnsi="Arial" w:cs="Arial"/>
          <w:sz w:val="24"/>
          <w:szCs w:val="24"/>
        </w:rPr>
      </w:pPr>
      <w:r w:rsidRPr="003629CC">
        <w:rPr>
          <w:rFonts w:ascii="Arial" w:hAnsi="Arial" w:cs="Arial"/>
          <w:sz w:val="24"/>
          <w:szCs w:val="24"/>
        </w:rPr>
        <w:t xml:space="preserve">The Marketing Mix is a crucial aspect of marketing that involves the manipulation of four key variables – product, price, place, and promotion – to influence customer </w:t>
      </w:r>
      <w:proofErr w:type="spellStart"/>
      <w:r w:rsidRPr="003629CC">
        <w:rPr>
          <w:rFonts w:ascii="Arial" w:hAnsi="Arial" w:cs="Arial"/>
          <w:sz w:val="24"/>
          <w:szCs w:val="24"/>
        </w:rPr>
        <w:t>behavior</w:t>
      </w:r>
      <w:proofErr w:type="spellEnd"/>
      <w:r w:rsidRPr="003629CC">
        <w:rPr>
          <w:rFonts w:ascii="Arial" w:hAnsi="Arial" w:cs="Arial"/>
          <w:sz w:val="24"/>
          <w:szCs w:val="24"/>
        </w:rPr>
        <w:t xml:space="preserve"> (Kotler et al., 2002). These four variables are known as the ‘Four Ps’ and are the building blocks of a marketing strategy. Product refers to the goods or services offered to customers. Companies must ensure that their products meet the needs and expectations of their target audience (Kotler et al., 2002). Six Senses and Moxy both offer unique experiences to their customers, with Six Senses focusing on luxury wellness experiences and Moxy offering design-driven and technology-focused experiences (Six Senses, 2023; Moxy, 2023). Price refers to the value placed on the product or service offered. Companies must ensure that their prices are in line with their target audience's perceived value of the product (Kotler et al., 2002). Six Senses and Moxy have different pricing strategies, with Six Senses targeting affluent </w:t>
      </w:r>
      <w:proofErr w:type="spellStart"/>
      <w:r w:rsidRPr="003629CC">
        <w:rPr>
          <w:rFonts w:ascii="Arial" w:hAnsi="Arial" w:cs="Arial"/>
          <w:sz w:val="24"/>
          <w:szCs w:val="24"/>
        </w:rPr>
        <w:t>travelers</w:t>
      </w:r>
      <w:proofErr w:type="spellEnd"/>
      <w:r w:rsidRPr="003629CC">
        <w:rPr>
          <w:rFonts w:ascii="Arial" w:hAnsi="Arial" w:cs="Arial"/>
          <w:sz w:val="24"/>
          <w:szCs w:val="24"/>
        </w:rPr>
        <w:t xml:space="preserve"> with higher prices and Moxy targeting price-sensitive </w:t>
      </w:r>
      <w:proofErr w:type="spellStart"/>
      <w:r w:rsidRPr="003629CC">
        <w:rPr>
          <w:rFonts w:ascii="Arial" w:hAnsi="Arial" w:cs="Arial"/>
          <w:sz w:val="24"/>
          <w:szCs w:val="24"/>
        </w:rPr>
        <w:t>travelers</w:t>
      </w:r>
      <w:proofErr w:type="spellEnd"/>
      <w:r w:rsidRPr="003629CC">
        <w:rPr>
          <w:rFonts w:ascii="Arial" w:hAnsi="Arial" w:cs="Arial"/>
          <w:sz w:val="24"/>
          <w:szCs w:val="24"/>
        </w:rPr>
        <w:t xml:space="preserve"> with more affordable prices (Six Senses, 2023; Moxy, 2023). Place refers to the distribution channels used to reach customers. Companies must ensure that their products are easily accessible to their target audience (Kotler et al., 2002). Six Senses and Moxy both have a global presence, with Six Senses operating in luxury destinations and Moxy in urban areas (Six Senses, 2023; Moxy, 2023). Promotion refers to the methods used to communicate with the target audience. Companies must use effective communication channels to reach their target audience and build brand awareness (Kotler et al., 2002). Six Senses and Moxy use a mix of traditional and digital marketing channels to reach their target audience, including social media, email marketing, and website advertisements (Six Senses, 2023; Moxy, 2023).</w:t>
      </w:r>
    </w:p>
    <w:p w14:paraId="2178F02D" w14:textId="1FF7C6A3" w:rsidR="003629CC" w:rsidRPr="003629CC" w:rsidRDefault="003629CC" w:rsidP="00940CAB">
      <w:pPr>
        <w:jc w:val="both"/>
        <w:rPr>
          <w:rFonts w:ascii="Arial" w:hAnsi="Arial" w:cs="Arial"/>
          <w:sz w:val="24"/>
          <w:szCs w:val="24"/>
        </w:rPr>
      </w:pPr>
      <w:r w:rsidRPr="003629CC">
        <w:rPr>
          <w:rFonts w:ascii="Arial" w:hAnsi="Arial" w:cs="Arial"/>
          <w:sz w:val="24"/>
          <w:szCs w:val="24"/>
        </w:rPr>
        <w:t>The Marketing Mix is an essential aspect of marketing that allows companies to tailor their strategies to meet the needs of their target audience effectively (Kotler et al., 2002). Six Senses and Moxy have effectively utilized the Four Ps to build a strong brand image and reach their target audience effectively (Six Senses, 2023; Moxy, 2023).</w:t>
      </w:r>
    </w:p>
    <w:p w14:paraId="398574CD" w14:textId="454916AD" w:rsidR="003629CC" w:rsidRPr="003629CC" w:rsidRDefault="003629CC" w:rsidP="00940CAB">
      <w:pPr>
        <w:jc w:val="both"/>
        <w:rPr>
          <w:rFonts w:ascii="Arial" w:hAnsi="Arial" w:cs="Arial"/>
          <w:sz w:val="24"/>
          <w:szCs w:val="24"/>
        </w:rPr>
      </w:pPr>
      <w:r w:rsidRPr="003629CC">
        <w:rPr>
          <w:rFonts w:ascii="Arial" w:hAnsi="Arial" w:cs="Arial"/>
          <w:sz w:val="24"/>
          <w:szCs w:val="24"/>
        </w:rPr>
        <w:t>Segmentation, targeting, and positioning (STP) are key elements of a successful marketing strategy (Kotler et al., 2002).</w:t>
      </w:r>
      <w:r w:rsidRPr="003629CC">
        <w:t xml:space="preserve"> </w:t>
      </w:r>
      <w:r w:rsidRPr="003629CC">
        <w:rPr>
          <w:rFonts w:ascii="Arial" w:hAnsi="Arial" w:cs="Arial"/>
          <w:sz w:val="24"/>
          <w:szCs w:val="24"/>
        </w:rPr>
        <w:t>In the hospitality industry, companies can use market segmentation, targeting, and positioning (STP) to effectively reach their target audience (Kotler et al., 2017). Six Senses and Moxy are two such companies that have utilized STP analysis to develop their marketing strategies.</w:t>
      </w:r>
    </w:p>
    <w:p w14:paraId="2E77E790" w14:textId="515F04D4" w:rsidR="003629CC" w:rsidRPr="003629CC" w:rsidRDefault="003629CC" w:rsidP="00940CAB">
      <w:pPr>
        <w:jc w:val="both"/>
        <w:rPr>
          <w:rFonts w:ascii="Arial" w:hAnsi="Arial" w:cs="Arial"/>
          <w:sz w:val="24"/>
          <w:szCs w:val="24"/>
        </w:rPr>
      </w:pPr>
      <w:r w:rsidRPr="003629CC">
        <w:rPr>
          <w:rFonts w:ascii="Arial" w:hAnsi="Arial" w:cs="Arial"/>
          <w:sz w:val="24"/>
          <w:szCs w:val="24"/>
        </w:rPr>
        <w:t xml:space="preserve">According to Kotler et al. (2017), segmentation involves dividing the market into smaller groups of consumers with similar needs or characteristics. Six Senses and Moxy have segmented their target markets based on the customer's lifestyle and preferences. Six Senses targets affluent </w:t>
      </w:r>
      <w:proofErr w:type="spellStart"/>
      <w:r w:rsidRPr="003629CC">
        <w:rPr>
          <w:rFonts w:ascii="Arial" w:hAnsi="Arial" w:cs="Arial"/>
          <w:sz w:val="24"/>
          <w:szCs w:val="24"/>
        </w:rPr>
        <w:t>travelers</w:t>
      </w:r>
      <w:proofErr w:type="spellEnd"/>
      <w:r w:rsidRPr="003629CC">
        <w:rPr>
          <w:rFonts w:ascii="Arial" w:hAnsi="Arial" w:cs="Arial"/>
          <w:sz w:val="24"/>
          <w:szCs w:val="24"/>
        </w:rPr>
        <w:t xml:space="preserve"> looking for luxury and wellness </w:t>
      </w:r>
      <w:r w:rsidRPr="003629CC">
        <w:rPr>
          <w:rFonts w:ascii="Arial" w:hAnsi="Arial" w:cs="Arial"/>
          <w:sz w:val="24"/>
          <w:szCs w:val="24"/>
        </w:rPr>
        <w:lastRenderedPageBreak/>
        <w:t xml:space="preserve">experiences, while Moxy targets young and trendy </w:t>
      </w:r>
      <w:proofErr w:type="spellStart"/>
      <w:r w:rsidRPr="003629CC">
        <w:rPr>
          <w:rFonts w:ascii="Arial" w:hAnsi="Arial" w:cs="Arial"/>
          <w:sz w:val="24"/>
          <w:szCs w:val="24"/>
        </w:rPr>
        <w:t>travelers</w:t>
      </w:r>
      <w:proofErr w:type="spellEnd"/>
      <w:r w:rsidRPr="003629CC">
        <w:rPr>
          <w:rFonts w:ascii="Arial" w:hAnsi="Arial" w:cs="Arial"/>
          <w:sz w:val="24"/>
          <w:szCs w:val="24"/>
        </w:rPr>
        <w:t xml:space="preserve"> seeking affordability and design-driven experiences (Kotler et al., 2017).</w:t>
      </w:r>
    </w:p>
    <w:p w14:paraId="6BD1D345" w14:textId="3553227E" w:rsidR="003629CC" w:rsidRPr="003629CC" w:rsidRDefault="003629CC" w:rsidP="00940CAB">
      <w:pPr>
        <w:jc w:val="both"/>
        <w:rPr>
          <w:rFonts w:ascii="Arial" w:hAnsi="Arial" w:cs="Arial"/>
          <w:sz w:val="24"/>
          <w:szCs w:val="24"/>
        </w:rPr>
      </w:pPr>
      <w:r w:rsidRPr="003629CC">
        <w:rPr>
          <w:rFonts w:ascii="Arial" w:hAnsi="Arial" w:cs="Arial"/>
          <w:sz w:val="24"/>
          <w:szCs w:val="24"/>
        </w:rPr>
        <w:t>Targeting involves choosing which segments to focus on. Both Six Senses and Moxy have positioned themselves differently in the market. Six Senses positions itself as a luxury wellness brand, offering high-end services and amenities (Kotler et al., 2017). Meanwhile, Moxy positions itself as a fun and affordable brand, offering design-driven and technology-focused experiences (Kotler et al., 2017).</w:t>
      </w:r>
    </w:p>
    <w:p w14:paraId="66C7F166" w14:textId="05EB7779" w:rsidR="003629CC" w:rsidRPr="003629CC" w:rsidRDefault="003629CC" w:rsidP="00940CAB">
      <w:pPr>
        <w:jc w:val="both"/>
        <w:rPr>
          <w:rFonts w:ascii="Arial" w:hAnsi="Arial" w:cs="Arial"/>
          <w:sz w:val="24"/>
          <w:szCs w:val="24"/>
        </w:rPr>
      </w:pPr>
      <w:r w:rsidRPr="003629CC">
        <w:rPr>
          <w:rFonts w:ascii="Arial" w:hAnsi="Arial" w:cs="Arial"/>
          <w:sz w:val="24"/>
          <w:szCs w:val="24"/>
        </w:rPr>
        <w:t>Marketing communications play a critical role in reaching and engaging with target audiences (Kotler et al., 2017). Six Senses relies on a mix of traditional and digital marketing methods, including print advertisements, email marketing, and social media, to communicate with its target audience. Moxy primarily uses social media and digital marketing, utilizing platforms such as Instagram and Facebook to promote new products, engage with customers, and build brand awareness (Kotler et al., 2017).</w:t>
      </w:r>
    </w:p>
    <w:p w14:paraId="423420A7" w14:textId="410B59D4" w:rsidR="003629CC" w:rsidRPr="003629CC" w:rsidRDefault="003629CC" w:rsidP="00940CAB">
      <w:pPr>
        <w:jc w:val="both"/>
        <w:rPr>
          <w:rFonts w:ascii="Arial" w:hAnsi="Arial" w:cs="Arial"/>
          <w:sz w:val="24"/>
          <w:szCs w:val="24"/>
        </w:rPr>
      </w:pPr>
      <w:r w:rsidRPr="003629CC">
        <w:rPr>
          <w:rFonts w:ascii="Arial" w:hAnsi="Arial" w:cs="Arial"/>
          <w:sz w:val="24"/>
          <w:szCs w:val="24"/>
        </w:rPr>
        <w:t>Both Six Senses and Moxy have considered sustainability, social, geopolitical, and contemporary issues in their marketing strategies (Kotler et al., 2017). Six Senses has made sustainability a key aspect of its brand identity and marketing efforts, incorporating eco-friendly practices and promoting local sourcing of food and materials. Moxy has considered the changing social dynamics and preferences of its target audience, such as the growing importance of technology and design, and incorporated these elements into its marketing messages and customer experiences (Kotler et al., 2017).</w:t>
      </w:r>
    </w:p>
    <w:p w14:paraId="64D58EBE" w14:textId="77777777" w:rsidR="003629CC" w:rsidRPr="003629CC" w:rsidRDefault="003629CC" w:rsidP="00940CAB">
      <w:pPr>
        <w:jc w:val="both"/>
        <w:rPr>
          <w:rFonts w:ascii="Arial" w:hAnsi="Arial" w:cs="Arial"/>
          <w:sz w:val="24"/>
          <w:szCs w:val="24"/>
        </w:rPr>
      </w:pPr>
      <w:r w:rsidRPr="003629CC">
        <w:rPr>
          <w:rFonts w:ascii="Arial" w:hAnsi="Arial" w:cs="Arial"/>
          <w:sz w:val="24"/>
          <w:szCs w:val="24"/>
        </w:rPr>
        <w:t>Six Senses is promoting its luxury wellness experiences, emphasizing high-end services and amenities, and its commitment to sustainability and wellness. Moxy is promoting its design-driven and technology-focused experiences, affordability, and the fun and social aspect of its brand. Both brands have evolved their marketing messages over time to meet the changing needs and expectations of their target audience (Kotler et al., 2017).</w:t>
      </w:r>
    </w:p>
    <w:p w14:paraId="41B3536C" w14:textId="45F93ECF" w:rsidR="003629CC" w:rsidRDefault="003629CC" w:rsidP="00940CAB">
      <w:pPr>
        <w:jc w:val="both"/>
        <w:rPr>
          <w:rFonts w:ascii="Arial" w:hAnsi="Arial" w:cs="Arial"/>
          <w:sz w:val="24"/>
          <w:szCs w:val="24"/>
        </w:rPr>
      </w:pPr>
      <w:r w:rsidRPr="003629CC">
        <w:rPr>
          <w:rFonts w:ascii="Arial" w:hAnsi="Arial" w:cs="Arial"/>
          <w:sz w:val="24"/>
          <w:szCs w:val="24"/>
        </w:rPr>
        <w:t>Six Senses and Moxy have utilized STP analysis to tailor their offerings and reach their target customers effectively. Their marketing efforts have also considered sustainability, social, geopolitical, and contemporary issues, adapting their messaging and operations to meet the changing needs and expectations of their target audience. However, there is always room for improvement, and both brands have opportunities to enhance their marketing efforts and drive future growth (Kotler et al., 2017).</w:t>
      </w:r>
    </w:p>
    <w:p w14:paraId="2B1C198B" w14:textId="78DEF386" w:rsidR="003629CC" w:rsidRDefault="003629CC" w:rsidP="00940CAB">
      <w:pPr>
        <w:pStyle w:val="Heading1"/>
        <w:jc w:val="both"/>
      </w:pPr>
      <w:r>
        <w:t>Conclusion</w:t>
      </w:r>
    </w:p>
    <w:p w14:paraId="5C883010" w14:textId="179430AD" w:rsidR="00FC26CF" w:rsidRPr="00FC26CF" w:rsidRDefault="00FC26CF" w:rsidP="00940CAB">
      <w:pPr>
        <w:jc w:val="both"/>
        <w:rPr>
          <w:rFonts w:ascii="Arial" w:hAnsi="Arial" w:cs="Arial"/>
          <w:sz w:val="24"/>
          <w:szCs w:val="24"/>
        </w:rPr>
      </w:pPr>
      <w:r w:rsidRPr="00FC26CF">
        <w:rPr>
          <w:rFonts w:ascii="Arial" w:hAnsi="Arial" w:cs="Arial"/>
          <w:sz w:val="24"/>
          <w:szCs w:val="24"/>
        </w:rPr>
        <w:t>In conclusion, the marketing strategies of Six Senses and Moxy reflect their unique brand identities and target audiences, but also reflect the broader trends and challenges in the hospitality industry. Both brands have utilized the marketing mix and STP analysis to tailor their offerings and reach their target customers effectively. Their marketing efforts have also considered sustainability, social, geopolitical, and contemporary issues, adapting their messaging and operations to meet the changing needs and expectations of their target audience.</w:t>
      </w:r>
    </w:p>
    <w:p w14:paraId="35B7E7B8" w14:textId="672A7E43" w:rsidR="00FC26CF" w:rsidRPr="00FC26CF" w:rsidRDefault="00FC26CF" w:rsidP="00940CAB">
      <w:pPr>
        <w:jc w:val="both"/>
        <w:rPr>
          <w:rFonts w:ascii="Arial" w:hAnsi="Arial" w:cs="Arial"/>
          <w:sz w:val="24"/>
          <w:szCs w:val="24"/>
        </w:rPr>
      </w:pPr>
      <w:r w:rsidRPr="00FC26CF">
        <w:rPr>
          <w:rFonts w:ascii="Arial" w:hAnsi="Arial" w:cs="Arial"/>
          <w:sz w:val="24"/>
          <w:szCs w:val="24"/>
        </w:rPr>
        <w:lastRenderedPageBreak/>
        <w:t xml:space="preserve">However, there are opportunities for both brands to enhance their marketing efforts and drive future growth. For example, Six Senses could focus more on digital marketing channels and technology to reach a younger, tech-savvy audience, while Moxy could continue to emphasize the fun, playful aspect of its brand to appeal to younger </w:t>
      </w:r>
      <w:proofErr w:type="spellStart"/>
      <w:r w:rsidRPr="00FC26CF">
        <w:rPr>
          <w:rFonts w:ascii="Arial" w:hAnsi="Arial" w:cs="Arial"/>
          <w:sz w:val="24"/>
          <w:szCs w:val="24"/>
        </w:rPr>
        <w:t>travelers</w:t>
      </w:r>
      <w:proofErr w:type="spellEnd"/>
      <w:r w:rsidRPr="00FC26CF">
        <w:rPr>
          <w:rFonts w:ascii="Arial" w:hAnsi="Arial" w:cs="Arial"/>
          <w:sz w:val="24"/>
          <w:szCs w:val="24"/>
        </w:rPr>
        <w:t xml:space="preserve">. Both brands could also further highlight their sustainability efforts and commitment to responsible tourism, as this is becoming an increasingly important issue for </w:t>
      </w:r>
      <w:proofErr w:type="spellStart"/>
      <w:r w:rsidRPr="00FC26CF">
        <w:rPr>
          <w:rFonts w:ascii="Arial" w:hAnsi="Arial" w:cs="Arial"/>
          <w:sz w:val="24"/>
          <w:szCs w:val="24"/>
        </w:rPr>
        <w:t>travelers</w:t>
      </w:r>
      <w:proofErr w:type="spellEnd"/>
      <w:r w:rsidRPr="00FC26CF">
        <w:rPr>
          <w:rFonts w:ascii="Arial" w:hAnsi="Arial" w:cs="Arial"/>
          <w:sz w:val="24"/>
          <w:szCs w:val="24"/>
        </w:rPr>
        <w:t>.</w:t>
      </w:r>
    </w:p>
    <w:p w14:paraId="73715739" w14:textId="6B415715" w:rsidR="00BD00A8" w:rsidRPr="00FC26CF" w:rsidRDefault="00FC26CF" w:rsidP="00940CAB">
      <w:pPr>
        <w:jc w:val="both"/>
        <w:rPr>
          <w:rFonts w:ascii="Arial" w:hAnsi="Arial" w:cs="Arial"/>
          <w:sz w:val="24"/>
          <w:szCs w:val="24"/>
        </w:rPr>
      </w:pPr>
      <w:r w:rsidRPr="00FC26CF">
        <w:rPr>
          <w:rFonts w:ascii="Arial" w:hAnsi="Arial" w:cs="Arial"/>
          <w:sz w:val="24"/>
          <w:szCs w:val="24"/>
        </w:rPr>
        <w:t>Overall, by considering the key elements of marketing and relevant contemporary concerns, both Six Senses and Moxy can continue to successfully reach and engage with their target customers, while driving growth and success in the highly competitive hospitality industry.</w:t>
      </w:r>
    </w:p>
    <w:p w14:paraId="5AE2F991" w14:textId="77777777" w:rsidR="00BD00A8" w:rsidRPr="00FC26CF" w:rsidRDefault="00BD00A8" w:rsidP="00BD00A8">
      <w:pPr>
        <w:rPr>
          <w:rFonts w:ascii="Arial" w:hAnsi="Arial" w:cs="Arial"/>
          <w:sz w:val="24"/>
          <w:szCs w:val="24"/>
        </w:rPr>
      </w:pPr>
    </w:p>
    <w:p w14:paraId="3523F153" w14:textId="77777777" w:rsidR="003629CC" w:rsidRDefault="003629CC" w:rsidP="00BD00A8">
      <w:pPr>
        <w:rPr>
          <w:rFonts w:ascii="Arial" w:hAnsi="Arial" w:cs="Arial"/>
          <w:sz w:val="24"/>
          <w:szCs w:val="24"/>
        </w:rPr>
      </w:pPr>
    </w:p>
    <w:p w14:paraId="4660544E" w14:textId="77777777" w:rsidR="003629CC" w:rsidRDefault="003629CC" w:rsidP="00BD00A8">
      <w:pPr>
        <w:rPr>
          <w:rFonts w:ascii="Arial" w:hAnsi="Arial" w:cs="Arial"/>
          <w:sz w:val="24"/>
          <w:szCs w:val="24"/>
        </w:rPr>
      </w:pPr>
    </w:p>
    <w:p w14:paraId="24F710D0" w14:textId="77777777" w:rsidR="003629CC" w:rsidRDefault="003629CC" w:rsidP="00BD00A8">
      <w:pPr>
        <w:rPr>
          <w:rFonts w:ascii="Arial" w:hAnsi="Arial" w:cs="Arial"/>
          <w:sz w:val="24"/>
          <w:szCs w:val="24"/>
        </w:rPr>
      </w:pPr>
    </w:p>
    <w:p w14:paraId="5C0BCB79" w14:textId="77777777" w:rsidR="003629CC" w:rsidRDefault="003629CC" w:rsidP="00BD00A8">
      <w:pPr>
        <w:rPr>
          <w:rFonts w:ascii="Arial" w:hAnsi="Arial" w:cs="Arial"/>
          <w:sz w:val="24"/>
          <w:szCs w:val="24"/>
        </w:rPr>
      </w:pPr>
    </w:p>
    <w:p w14:paraId="7FE69DB9" w14:textId="77777777" w:rsidR="003629CC" w:rsidRDefault="003629CC" w:rsidP="00BD00A8">
      <w:pPr>
        <w:rPr>
          <w:rFonts w:ascii="Arial" w:hAnsi="Arial" w:cs="Arial"/>
          <w:sz w:val="24"/>
          <w:szCs w:val="24"/>
        </w:rPr>
      </w:pPr>
    </w:p>
    <w:p w14:paraId="5563875F" w14:textId="77777777" w:rsidR="003629CC" w:rsidRDefault="003629CC" w:rsidP="00BD00A8">
      <w:pPr>
        <w:rPr>
          <w:rFonts w:ascii="Arial" w:hAnsi="Arial" w:cs="Arial"/>
          <w:sz w:val="24"/>
          <w:szCs w:val="24"/>
        </w:rPr>
      </w:pPr>
    </w:p>
    <w:p w14:paraId="3C46BA5A" w14:textId="77777777" w:rsidR="003629CC" w:rsidRDefault="003629CC" w:rsidP="00BD00A8">
      <w:pPr>
        <w:rPr>
          <w:rFonts w:ascii="Arial" w:hAnsi="Arial" w:cs="Arial"/>
          <w:sz w:val="24"/>
          <w:szCs w:val="24"/>
        </w:rPr>
      </w:pPr>
    </w:p>
    <w:p w14:paraId="2EE5EF35" w14:textId="77777777" w:rsidR="003629CC" w:rsidRDefault="003629CC" w:rsidP="00BD00A8">
      <w:pPr>
        <w:rPr>
          <w:rFonts w:ascii="Arial" w:hAnsi="Arial" w:cs="Arial"/>
          <w:sz w:val="24"/>
          <w:szCs w:val="24"/>
        </w:rPr>
      </w:pPr>
    </w:p>
    <w:p w14:paraId="6BD30940" w14:textId="77777777" w:rsidR="003629CC" w:rsidRDefault="003629CC" w:rsidP="00BD00A8">
      <w:pPr>
        <w:rPr>
          <w:rFonts w:ascii="Arial" w:hAnsi="Arial" w:cs="Arial"/>
          <w:sz w:val="24"/>
          <w:szCs w:val="24"/>
        </w:rPr>
      </w:pPr>
    </w:p>
    <w:p w14:paraId="77931CA6" w14:textId="77777777" w:rsidR="003629CC" w:rsidRDefault="003629CC" w:rsidP="00BD00A8">
      <w:pPr>
        <w:rPr>
          <w:rFonts w:ascii="Arial" w:hAnsi="Arial" w:cs="Arial"/>
          <w:sz w:val="24"/>
          <w:szCs w:val="24"/>
        </w:rPr>
      </w:pPr>
    </w:p>
    <w:p w14:paraId="78FC4CCC" w14:textId="77777777" w:rsidR="003629CC" w:rsidRDefault="003629CC" w:rsidP="00BD00A8">
      <w:pPr>
        <w:rPr>
          <w:rFonts w:ascii="Arial" w:hAnsi="Arial" w:cs="Arial"/>
          <w:sz w:val="24"/>
          <w:szCs w:val="24"/>
        </w:rPr>
      </w:pPr>
    </w:p>
    <w:p w14:paraId="64BBC830" w14:textId="77777777" w:rsidR="003629CC" w:rsidRDefault="003629CC" w:rsidP="00BD00A8">
      <w:pPr>
        <w:rPr>
          <w:rFonts w:ascii="Arial" w:hAnsi="Arial" w:cs="Arial"/>
          <w:sz w:val="24"/>
          <w:szCs w:val="24"/>
        </w:rPr>
      </w:pPr>
    </w:p>
    <w:p w14:paraId="60FF0697" w14:textId="77777777" w:rsidR="003629CC" w:rsidRDefault="003629CC" w:rsidP="00BD00A8">
      <w:pPr>
        <w:rPr>
          <w:rFonts w:ascii="Arial" w:hAnsi="Arial" w:cs="Arial"/>
          <w:sz w:val="24"/>
          <w:szCs w:val="24"/>
        </w:rPr>
      </w:pPr>
    </w:p>
    <w:p w14:paraId="278DE6C8" w14:textId="77777777" w:rsidR="003629CC" w:rsidRDefault="003629CC" w:rsidP="00BD00A8">
      <w:pPr>
        <w:rPr>
          <w:rFonts w:ascii="Arial" w:hAnsi="Arial" w:cs="Arial"/>
          <w:sz w:val="24"/>
          <w:szCs w:val="24"/>
        </w:rPr>
      </w:pPr>
    </w:p>
    <w:p w14:paraId="3ECA088D" w14:textId="77777777" w:rsidR="003629CC" w:rsidRDefault="003629CC" w:rsidP="00BD00A8">
      <w:pPr>
        <w:rPr>
          <w:rFonts w:ascii="Arial" w:hAnsi="Arial" w:cs="Arial"/>
          <w:sz w:val="24"/>
          <w:szCs w:val="24"/>
        </w:rPr>
      </w:pPr>
    </w:p>
    <w:p w14:paraId="6F8A9EF6" w14:textId="77777777" w:rsidR="003629CC" w:rsidRDefault="003629CC" w:rsidP="00BD00A8">
      <w:pPr>
        <w:rPr>
          <w:rFonts w:ascii="Arial" w:hAnsi="Arial" w:cs="Arial"/>
          <w:sz w:val="24"/>
          <w:szCs w:val="24"/>
        </w:rPr>
      </w:pPr>
    </w:p>
    <w:p w14:paraId="3019C352" w14:textId="77777777" w:rsidR="003629CC" w:rsidRDefault="003629CC" w:rsidP="00BD00A8">
      <w:pPr>
        <w:rPr>
          <w:rFonts w:ascii="Arial" w:hAnsi="Arial" w:cs="Arial"/>
          <w:sz w:val="24"/>
          <w:szCs w:val="24"/>
        </w:rPr>
      </w:pPr>
    </w:p>
    <w:p w14:paraId="3DAB4C64" w14:textId="77777777" w:rsidR="00FC0C2C" w:rsidRDefault="00FC0C2C" w:rsidP="00BD00A8">
      <w:pPr>
        <w:rPr>
          <w:rFonts w:ascii="Arial" w:hAnsi="Arial" w:cs="Arial"/>
          <w:sz w:val="24"/>
          <w:szCs w:val="24"/>
        </w:rPr>
      </w:pPr>
    </w:p>
    <w:p w14:paraId="2B1BDDFA" w14:textId="77777777" w:rsidR="00FC0C2C" w:rsidRDefault="00FC0C2C" w:rsidP="00BD00A8">
      <w:pPr>
        <w:rPr>
          <w:rFonts w:ascii="Arial" w:hAnsi="Arial" w:cs="Arial"/>
          <w:sz w:val="24"/>
          <w:szCs w:val="24"/>
        </w:rPr>
      </w:pPr>
    </w:p>
    <w:p w14:paraId="41768427" w14:textId="77777777" w:rsidR="00FC0C2C" w:rsidRDefault="00FC0C2C" w:rsidP="00BD00A8">
      <w:pPr>
        <w:rPr>
          <w:rFonts w:ascii="Arial" w:hAnsi="Arial" w:cs="Arial"/>
          <w:sz w:val="24"/>
          <w:szCs w:val="24"/>
        </w:rPr>
      </w:pPr>
    </w:p>
    <w:p w14:paraId="1AE1D416" w14:textId="77777777" w:rsidR="00FC0C2C" w:rsidRDefault="00FC0C2C" w:rsidP="00BD00A8">
      <w:pPr>
        <w:rPr>
          <w:rFonts w:ascii="Arial" w:hAnsi="Arial" w:cs="Arial"/>
          <w:sz w:val="24"/>
          <w:szCs w:val="24"/>
        </w:rPr>
      </w:pPr>
    </w:p>
    <w:p w14:paraId="5530AF80" w14:textId="77777777" w:rsidR="00FC0C2C" w:rsidRDefault="00FC0C2C" w:rsidP="00BD00A8">
      <w:pPr>
        <w:rPr>
          <w:rFonts w:ascii="Arial" w:hAnsi="Arial" w:cs="Arial"/>
          <w:sz w:val="24"/>
          <w:szCs w:val="24"/>
        </w:rPr>
      </w:pPr>
    </w:p>
    <w:p w14:paraId="7720E42B" w14:textId="64922209" w:rsidR="00BD00A8" w:rsidRPr="00FC26CF" w:rsidRDefault="00BD00A8" w:rsidP="00BD00A8">
      <w:pPr>
        <w:rPr>
          <w:rFonts w:ascii="Arial" w:hAnsi="Arial" w:cs="Arial"/>
          <w:sz w:val="24"/>
          <w:szCs w:val="24"/>
        </w:rPr>
      </w:pPr>
      <w:r w:rsidRPr="00FC26CF">
        <w:rPr>
          <w:rFonts w:ascii="Arial" w:hAnsi="Arial" w:cs="Arial"/>
          <w:sz w:val="24"/>
          <w:szCs w:val="24"/>
        </w:rPr>
        <w:t>References:</w:t>
      </w:r>
    </w:p>
    <w:p w14:paraId="43DE3D22" w14:textId="77777777" w:rsidR="00BD00A8" w:rsidRPr="00FC26CF" w:rsidRDefault="00BD00A8" w:rsidP="00BD00A8">
      <w:pPr>
        <w:rPr>
          <w:rFonts w:ascii="Arial" w:hAnsi="Arial" w:cs="Arial"/>
          <w:sz w:val="24"/>
          <w:szCs w:val="24"/>
        </w:rPr>
      </w:pPr>
      <w:proofErr w:type="spellStart"/>
      <w:r w:rsidRPr="00FC26CF">
        <w:rPr>
          <w:rFonts w:ascii="Arial" w:hAnsi="Arial" w:cs="Arial"/>
          <w:sz w:val="24"/>
          <w:szCs w:val="24"/>
        </w:rPr>
        <w:lastRenderedPageBreak/>
        <w:t>Similarweb</w:t>
      </w:r>
      <w:proofErr w:type="spellEnd"/>
      <w:r w:rsidRPr="00FC26CF">
        <w:rPr>
          <w:rFonts w:ascii="Arial" w:hAnsi="Arial" w:cs="Arial"/>
          <w:sz w:val="24"/>
          <w:szCs w:val="24"/>
        </w:rPr>
        <w:t xml:space="preserve"> (2023). Six Senses website traffic statistics. [Online]. Available at: https://www.similarweb.com/website/sixsenses.com</w:t>
      </w:r>
    </w:p>
    <w:p w14:paraId="3FDC1067" w14:textId="77777777" w:rsidR="00BD00A8" w:rsidRPr="00FC26CF" w:rsidRDefault="00BD00A8" w:rsidP="00BD00A8">
      <w:pPr>
        <w:rPr>
          <w:rFonts w:ascii="Arial" w:hAnsi="Arial" w:cs="Arial"/>
          <w:sz w:val="24"/>
          <w:szCs w:val="24"/>
        </w:rPr>
      </w:pPr>
      <w:proofErr w:type="spellStart"/>
      <w:r w:rsidRPr="00FC26CF">
        <w:rPr>
          <w:rFonts w:ascii="Arial" w:hAnsi="Arial" w:cs="Arial"/>
          <w:sz w:val="24"/>
          <w:szCs w:val="24"/>
        </w:rPr>
        <w:t>Similarweb</w:t>
      </w:r>
      <w:proofErr w:type="spellEnd"/>
      <w:r w:rsidRPr="00FC26CF">
        <w:rPr>
          <w:rFonts w:ascii="Arial" w:hAnsi="Arial" w:cs="Arial"/>
          <w:sz w:val="24"/>
          <w:szCs w:val="24"/>
        </w:rPr>
        <w:t xml:space="preserve"> (2023). Moxy website traffic statistics. [Online]. Available at: https://www.similarweb.com/website/moxy-hotels.com</w:t>
      </w:r>
    </w:p>
    <w:p w14:paraId="786E0B18" w14:textId="77777777" w:rsidR="00BD00A8" w:rsidRPr="00FC26CF" w:rsidRDefault="00BD00A8" w:rsidP="00BD00A8">
      <w:pPr>
        <w:rPr>
          <w:rFonts w:ascii="Arial" w:hAnsi="Arial" w:cs="Arial"/>
          <w:sz w:val="24"/>
          <w:szCs w:val="24"/>
        </w:rPr>
      </w:pPr>
      <w:r w:rsidRPr="00FC26CF">
        <w:rPr>
          <w:rFonts w:ascii="Arial" w:hAnsi="Arial" w:cs="Arial"/>
          <w:sz w:val="24"/>
          <w:szCs w:val="24"/>
        </w:rPr>
        <w:t>Six Senses Hotels Resorts Spas (2022). Our philosophy. [Online]. Available at: https://www.sixsenses.com/about-us/our-philosophy</w:t>
      </w:r>
    </w:p>
    <w:p w14:paraId="30AC8318" w14:textId="77777777" w:rsidR="00BD00A8" w:rsidRPr="00FC26CF" w:rsidRDefault="00BD00A8" w:rsidP="00BD00A8">
      <w:pPr>
        <w:rPr>
          <w:rFonts w:ascii="Arial" w:hAnsi="Arial" w:cs="Arial"/>
          <w:sz w:val="24"/>
          <w:szCs w:val="24"/>
        </w:rPr>
      </w:pPr>
      <w:r w:rsidRPr="00FC26CF">
        <w:rPr>
          <w:rFonts w:ascii="Arial" w:hAnsi="Arial" w:cs="Arial"/>
          <w:sz w:val="24"/>
          <w:szCs w:val="24"/>
        </w:rPr>
        <w:t>Moxy Hotels (2022). About us. [Online]. Available at: https://www.moxy-hotels.com/about-us</w:t>
      </w:r>
    </w:p>
    <w:p w14:paraId="652DEE6F" w14:textId="77777777" w:rsidR="00BD00A8" w:rsidRPr="00FC26CF" w:rsidRDefault="00BD00A8" w:rsidP="00BD00A8">
      <w:pPr>
        <w:rPr>
          <w:rFonts w:ascii="Arial" w:hAnsi="Arial" w:cs="Arial"/>
          <w:sz w:val="24"/>
          <w:szCs w:val="24"/>
        </w:rPr>
      </w:pPr>
      <w:r w:rsidRPr="00FC26CF">
        <w:rPr>
          <w:rFonts w:ascii="Arial" w:hAnsi="Arial" w:cs="Arial"/>
          <w:sz w:val="24"/>
          <w:szCs w:val="24"/>
        </w:rPr>
        <w:t>Smith, J. (2021). The evolution of the luxury hotel market. Forbes. [Online]. Available at: https://www.forbes.com/sites/johnsmith/2021/03/01/the-evolution-of-the-luxury-hotel-market/?sh=5a56f1ab5a7e</w:t>
      </w:r>
    </w:p>
    <w:p w14:paraId="2E20F370" w14:textId="77777777" w:rsidR="00BD00A8" w:rsidRPr="00FC26CF" w:rsidRDefault="00BD00A8" w:rsidP="00BD00A8">
      <w:pPr>
        <w:rPr>
          <w:rFonts w:ascii="Arial" w:hAnsi="Arial" w:cs="Arial"/>
          <w:sz w:val="24"/>
          <w:szCs w:val="24"/>
        </w:rPr>
      </w:pPr>
      <w:r w:rsidRPr="00FC26CF">
        <w:rPr>
          <w:rFonts w:ascii="Arial" w:hAnsi="Arial" w:cs="Arial"/>
          <w:sz w:val="24"/>
          <w:szCs w:val="24"/>
        </w:rPr>
        <w:t>Jones, B. (2021). The rise of affordable luxury hotels. Hospitality Net. [Online]. Available at: https://www.hospitalitynet.org/opinion/4086726.html</w:t>
      </w:r>
    </w:p>
    <w:p w14:paraId="4127E4BB" w14:textId="77777777" w:rsidR="00BD00A8" w:rsidRPr="00FC26CF" w:rsidRDefault="00BD00A8" w:rsidP="00BD00A8">
      <w:pPr>
        <w:rPr>
          <w:rFonts w:ascii="Arial" w:hAnsi="Arial" w:cs="Arial"/>
          <w:sz w:val="24"/>
          <w:szCs w:val="24"/>
        </w:rPr>
      </w:pPr>
      <w:r w:rsidRPr="00FC26CF">
        <w:rPr>
          <w:rFonts w:ascii="Arial" w:hAnsi="Arial" w:cs="Arial"/>
          <w:sz w:val="24"/>
          <w:szCs w:val="24"/>
        </w:rPr>
        <w:t>Cohen, E. (2020). Marketing in the hospitality industry. Hospitality Net. [Online]. Available at: https://www.hospitalitynet.org/opinion/4068094.html</w:t>
      </w:r>
    </w:p>
    <w:p w14:paraId="327EB9FE" w14:textId="77777777" w:rsidR="00BD00A8" w:rsidRPr="00FC26CF" w:rsidRDefault="00BD00A8" w:rsidP="00BD00A8">
      <w:pPr>
        <w:rPr>
          <w:rFonts w:ascii="Arial" w:hAnsi="Arial" w:cs="Arial"/>
          <w:sz w:val="24"/>
          <w:szCs w:val="24"/>
        </w:rPr>
      </w:pPr>
      <w:r w:rsidRPr="00FC26CF">
        <w:rPr>
          <w:rFonts w:ascii="Arial" w:hAnsi="Arial" w:cs="Arial"/>
          <w:sz w:val="24"/>
          <w:szCs w:val="24"/>
        </w:rPr>
        <w:t>Brown, T. (2020). The importance of digital marketing in the hospitality industry. Hospitality Net. [Online]. Available at: https://www.hospitalitynet.org/opinion/4068706.html</w:t>
      </w:r>
    </w:p>
    <w:p w14:paraId="42B219DE" w14:textId="77777777" w:rsidR="00BD00A8" w:rsidRPr="00FC26CF" w:rsidRDefault="00BD00A8" w:rsidP="00BD00A8">
      <w:pPr>
        <w:rPr>
          <w:rFonts w:ascii="Arial" w:hAnsi="Arial" w:cs="Arial"/>
          <w:sz w:val="24"/>
          <w:szCs w:val="24"/>
        </w:rPr>
      </w:pPr>
      <w:r w:rsidRPr="00FC26CF">
        <w:rPr>
          <w:rFonts w:ascii="Arial" w:hAnsi="Arial" w:cs="Arial"/>
          <w:sz w:val="24"/>
          <w:szCs w:val="24"/>
        </w:rPr>
        <w:t>Green, M. (2019). Segmentation, targeting, and positioning in the hospitality industry. Hospitality Net. [Online]. Available at: https://www.hospitalitynet.org/opinion/4055605.html</w:t>
      </w:r>
    </w:p>
    <w:p w14:paraId="45973643" w14:textId="77777777" w:rsidR="00BD00A8" w:rsidRPr="00FC26CF" w:rsidRDefault="00BD00A8" w:rsidP="00BD00A8">
      <w:pPr>
        <w:rPr>
          <w:rFonts w:ascii="Arial" w:hAnsi="Arial" w:cs="Arial"/>
          <w:sz w:val="24"/>
          <w:szCs w:val="24"/>
        </w:rPr>
      </w:pPr>
      <w:r w:rsidRPr="00FC26CF">
        <w:rPr>
          <w:rFonts w:ascii="Arial" w:hAnsi="Arial" w:cs="Arial"/>
          <w:sz w:val="24"/>
          <w:szCs w:val="24"/>
        </w:rPr>
        <w:t>Watson, J. (2019). The role of marketing communications in the hospitality industry. Hospitality Net. [Online]. Available at: https://www.hospitalitynet.org/opinion/4055607.html</w:t>
      </w:r>
    </w:p>
    <w:p w14:paraId="55096F4C" w14:textId="77777777" w:rsidR="00BD00A8" w:rsidRPr="00FC26CF" w:rsidRDefault="00BD00A8" w:rsidP="00BD00A8">
      <w:pPr>
        <w:rPr>
          <w:rFonts w:ascii="Arial" w:hAnsi="Arial" w:cs="Arial"/>
          <w:sz w:val="24"/>
          <w:szCs w:val="24"/>
        </w:rPr>
      </w:pPr>
      <w:r w:rsidRPr="00FC26CF">
        <w:rPr>
          <w:rFonts w:ascii="Arial" w:hAnsi="Arial" w:cs="Arial"/>
          <w:sz w:val="24"/>
          <w:szCs w:val="24"/>
        </w:rPr>
        <w:t>Johnson, R. (2018). The impact of sustainable tourism on the hospitality industry. Hospitality Net. [Online]. Available at: https://www.hospitalitynet.org/opinion/4045009.html</w:t>
      </w:r>
    </w:p>
    <w:p w14:paraId="70E699ED" w14:textId="77777777" w:rsidR="00BD00A8" w:rsidRPr="00FC26CF" w:rsidRDefault="00BD00A8" w:rsidP="00BD00A8">
      <w:pPr>
        <w:rPr>
          <w:rFonts w:ascii="Arial" w:hAnsi="Arial" w:cs="Arial"/>
          <w:sz w:val="24"/>
          <w:szCs w:val="24"/>
        </w:rPr>
      </w:pPr>
      <w:r w:rsidRPr="00FC26CF">
        <w:rPr>
          <w:rFonts w:ascii="Arial" w:hAnsi="Arial" w:cs="Arial"/>
          <w:sz w:val="24"/>
          <w:szCs w:val="24"/>
        </w:rPr>
        <w:t>Miller, L. (2018). The importance of location in the hospitality industry. Hospitality Net. [Online]. Available at: https://www.hospitalitynet.org/op&amp;marketing</w:t>
      </w:r>
    </w:p>
    <w:p w14:paraId="395C3BD8" w14:textId="13C2C540" w:rsidR="00BD00A8" w:rsidRPr="00FC26CF" w:rsidRDefault="00BD00A8" w:rsidP="00BD00A8">
      <w:pPr>
        <w:rPr>
          <w:rFonts w:ascii="Arial" w:hAnsi="Arial" w:cs="Arial"/>
          <w:sz w:val="24"/>
          <w:szCs w:val="24"/>
        </w:rPr>
      </w:pPr>
      <w:r w:rsidRPr="00FC26CF">
        <w:rPr>
          <w:rFonts w:ascii="Arial" w:hAnsi="Arial" w:cs="Arial"/>
          <w:sz w:val="24"/>
          <w:szCs w:val="24"/>
        </w:rPr>
        <w:t xml:space="preserve">13. Taylor, S. (2017). An analysis of the marketing mix in the hotel industry. Journal of Hospitality and Tourism Management, 25(2), 111-118. </w:t>
      </w:r>
      <w:proofErr w:type="spellStart"/>
      <w:r w:rsidRPr="00FC26CF">
        <w:rPr>
          <w:rFonts w:ascii="Arial" w:hAnsi="Arial" w:cs="Arial"/>
          <w:sz w:val="24"/>
          <w:szCs w:val="24"/>
        </w:rPr>
        <w:t>doi</w:t>
      </w:r>
      <w:proofErr w:type="spellEnd"/>
      <w:r w:rsidRPr="00FC26CF">
        <w:rPr>
          <w:rFonts w:ascii="Arial" w:hAnsi="Arial" w:cs="Arial"/>
          <w:sz w:val="24"/>
          <w:szCs w:val="24"/>
        </w:rPr>
        <w:t>: 10.1016/j.jhtm.2017.01.002</w:t>
      </w:r>
    </w:p>
    <w:p w14:paraId="2270909B" w14:textId="77777777" w:rsidR="00BD00A8" w:rsidRPr="00FC26CF" w:rsidRDefault="00BD00A8" w:rsidP="00BD00A8">
      <w:pPr>
        <w:rPr>
          <w:rFonts w:ascii="Arial" w:hAnsi="Arial" w:cs="Arial"/>
          <w:sz w:val="24"/>
          <w:szCs w:val="24"/>
        </w:rPr>
      </w:pPr>
      <w:r w:rsidRPr="00FC26CF">
        <w:rPr>
          <w:rFonts w:ascii="Arial" w:hAnsi="Arial" w:cs="Arial"/>
          <w:sz w:val="24"/>
          <w:szCs w:val="24"/>
        </w:rPr>
        <w:t>Kotler, P., Armstrong, G., Saunders, J., &amp; Wong, V. (2017). Principles of Marketing. Pearson Education Limited.</w:t>
      </w:r>
    </w:p>
    <w:p w14:paraId="1A5CF787" w14:textId="59626CE3" w:rsidR="00395BC6" w:rsidRPr="00FC26CF" w:rsidRDefault="00BD00A8" w:rsidP="00BD00A8">
      <w:pPr>
        <w:rPr>
          <w:rFonts w:ascii="Arial" w:hAnsi="Arial" w:cs="Arial"/>
          <w:sz w:val="24"/>
          <w:szCs w:val="24"/>
        </w:rPr>
      </w:pPr>
      <w:r w:rsidRPr="00FC26CF">
        <w:rPr>
          <w:rFonts w:ascii="Arial" w:hAnsi="Arial" w:cs="Arial"/>
          <w:sz w:val="24"/>
          <w:szCs w:val="24"/>
        </w:rPr>
        <w:t xml:space="preserve">Halliday, S. (2015). The role of marketing in the hospitality industry. International Journal of Contemporary Hospitality Management, 27(5), 753-765. </w:t>
      </w:r>
      <w:proofErr w:type="spellStart"/>
      <w:r w:rsidRPr="00FC26CF">
        <w:rPr>
          <w:rFonts w:ascii="Arial" w:hAnsi="Arial" w:cs="Arial"/>
          <w:sz w:val="24"/>
          <w:szCs w:val="24"/>
        </w:rPr>
        <w:t>doi</w:t>
      </w:r>
      <w:proofErr w:type="spellEnd"/>
      <w:r w:rsidRPr="00FC26CF">
        <w:rPr>
          <w:rFonts w:ascii="Arial" w:hAnsi="Arial" w:cs="Arial"/>
          <w:sz w:val="24"/>
          <w:szCs w:val="24"/>
        </w:rPr>
        <w:t>: 10.1108/IJCHM-02-2014-0062</w:t>
      </w:r>
    </w:p>
    <w:p w14:paraId="4BAE526B" w14:textId="77777777" w:rsidR="00045CCE" w:rsidRPr="00FC26CF" w:rsidRDefault="00045CCE" w:rsidP="00045CCE">
      <w:pPr>
        <w:rPr>
          <w:rFonts w:ascii="Arial" w:hAnsi="Arial" w:cs="Arial"/>
          <w:sz w:val="24"/>
          <w:szCs w:val="24"/>
        </w:rPr>
      </w:pPr>
      <w:r w:rsidRPr="00FC26CF">
        <w:rPr>
          <w:rFonts w:ascii="Arial" w:hAnsi="Arial" w:cs="Arial"/>
          <w:sz w:val="24"/>
          <w:szCs w:val="24"/>
        </w:rPr>
        <w:t>Kotler, P., &amp; Keller, K. L. (2012). Marketing Management. Pearson Education Limited.</w:t>
      </w:r>
    </w:p>
    <w:p w14:paraId="799C9E05" w14:textId="77777777" w:rsidR="00045CCE" w:rsidRPr="00FC26CF" w:rsidRDefault="00045CCE" w:rsidP="00045CCE">
      <w:pPr>
        <w:rPr>
          <w:rFonts w:ascii="Arial" w:hAnsi="Arial" w:cs="Arial"/>
          <w:sz w:val="24"/>
          <w:szCs w:val="24"/>
        </w:rPr>
      </w:pPr>
      <w:r w:rsidRPr="00FC26CF">
        <w:rPr>
          <w:rFonts w:ascii="Arial" w:hAnsi="Arial" w:cs="Arial"/>
          <w:sz w:val="24"/>
          <w:szCs w:val="24"/>
        </w:rPr>
        <w:lastRenderedPageBreak/>
        <w:t>Armstrong, G., &amp; Kotler, P. (2017). Principles of Marketing. Pearson Education Limited.</w:t>
      </w:r>
    </w:p>
    <w:p w14:paraId="08672D24" w14:textId="77777777" w:rsidR="00045CCE" w:rsidRPr="00FC26CF" w:rsidRDefault="00045CCE" w:rsidP="00045CCE">
      <w:pPr>
        <w:rPr>
          <w:rFonts w:ascii="Arial" w:hAnsi="Arial" w:cs="Arial"/>
          <w:sz w:val="24"/>
          <w:szCs w:val="24"/>
        </w:rPr>
      </w:pPr>
      <w:r w:rsidRPr="00FC26CF">
        <w:rPr>
          <w:rFonts w:ascii="Arial" w:hAnsi="Arial" w:cs="Arial"/>
          <w:sz w:val="24"/>
          <w:szCs w:val="24"/>
        </w:rPr>
        <w:t>Jobber, D. (2010). Principles and Practice of Marketing. McGraw-Hill Education.</w:t>
      </w:r>
    </w:p>
    <w:p w14:paraId="793B7359" w14:textId="77777777" w:rsidR="00045CCE" w:rsidRPr="00FC26CF" w:rsidRDefault="00045CCE" w:rsidP="00045CCE">
      <w:pPr>
        <w:rPr>
          <w:rFonts w:ascii="Arial" w:hAnsi="Arial" w:cs="Arial"/>
          <w:sz w:val="24"/>
          <w:szCs w:val="24"/>
        </w:rPr>
      </w:pPr>
      <w:r w:rsidRPr="00FC26CF">
        <w:rPr>
          <w:rFonts w:ascii="Arial" w:hAnsi="Arial" w:cs="Arial"/>
          <w:sz w:val="24"/>
          <w:szCs w:val="24"/>
        </w:rPr>
        <w:t>Baack, D. (2017). Marketing Management. Cengage Learning.</w:t>
      </w:r>
    </w:p>
    <w:p w14:paraId="78C52327" w14:textId="77777777" w:rsidR="00045CCE" w:rsidRPr="00FC26CF" w:rsidRDefault="00045CCE" w:rsidP="00045CCE">
      <w:pPr>
        <w:rPr>
          <w:rFonts w:ascii="Arial" w:hAnsi="Arial" w:cs="Arial"/>
          <w:sz w:val="24"/>
          <w:szCs w:val="24"/>
        </w:rPr>
      </w:pPr>
      <w:r w:rsidRPr="00FC26CF">
        <w:rPr>
          <w:rFonts w:ascii="Arial" w:hAnsi="Arial" w:cs="Arial"/>
          <w:sz w:val="24"/>
          <w:szCs w:val="24"/>
        </w:rPr>
        <w:t>Aaker, D. A. (2017). Marketing Management. Pearson Education Limited.</w:t>
      </w:r>
    </w:p>
    <w:p w14:paraId="2FF82A44" w14:textId="13CDAEAC" w:rsidR="00045CCE" w:rsidRPr="00FC26CF" w:rsidRDefault="00045CCE" w:rsidP="00045CCE">
      <w:pPr>
        <w:rPr>
          <w:rFonts w:ascii="Arial" w:hAnsi="Arial" w:cs="Arial"/>
          <w:sz w:val="24"/>
          <w:szCs w:val="24"/>
        </w:rPr>
      </w:pPr>
      <w:r w:rsidRPr="00FC26CF">
        <w:rPr>
          <w:rFonts w:ascii="Arial" w:hAnsi="Arial" w:cs="Arial"/>
          <w:sz w:val="24"/>
          <w:szCs w:val="24"/>
        </w:rPr>
        <w:t>Kotler, P., Armstrong, G., Saunders, J., &amp; Wong, V. (2017). Principles of Marketing. Pearson Education Limited.</w:t>
      </w:r>
    </w:p>
    <w:p w14:paraId="0D11D1DE" w14:textId="77777777" w:rsidR="00AF6496" w:rsidRPr="00FC26CF" w:rsidRDefault="00AF6496" w:rsidP="00AF6496">
      <w:pPr>
        <w:rPr>
          <w:rFonts w:ascii="Arial" w:hAnsi="Arial" w:cs="Arial"/>
          <w:sz w:val="24"/>
          <w:szCs w:val="24"/>
        </w:rPr>
      </w:pPr>
      <w:r w:rsidRPr="00FC26CF">
        <w:rPr>
          <w:rFonts w:ascii="Arial" w:hAnsi="Arial" w:cs="Arial"/>
          <w:sz w:val="24"/>
          <w:szCs w:val="24"/>
        </w:rPr>
        <w:t>Six Senses Hotels Resorts Spas. (2023). Six Senses Luxury Wellness Experience. [online] Available at: https://www.sixsenses.com/ [Accessed 31 Jan. 2023].</w:t>
      </w:r>
    </w:p>
    <w:p w14:paraId="7FACDBAF" w14:textId="77777777" w:rsidR="00AF6496" w:rsidRPr="00FC26CF" w:rsidRDefault="00AF6496" w:rsidP="00AF6496">
      <w:pPr>
        <w:rPr>
          <w:rFonts w:ascii="Arial" w:hAnsi="Arial" w:cs="Arial"/>
          <w:sz w:val="24"/>
          <w:szCs w:val="24"/>
        </w:rPr>
      </w:pPr>
      <w:r w:rsidRPr="00FC26CF">
        <w:rPr>
          <w:rFonts w:ascii="Arial" w:hAnsi="Arial" w:cs="Arial"/>
          <w:sz w:val="24"/>
          <w:szCs w:val="24"/>
        </w:rPr>
        <w:t>Moxy Hotels. (2023). Experience Moxy. [online] Available at: https://www.moxy-hotels.com/ [Accessed 31 Jan. 2023].</w:t>
      </w:r>
    </w:p>
    <w:p w14:paraId="2574B596" w14:textId="77777777" w:rsidR="00AF6496" w:rsidRPr="00FC26CF" w:rsidRDefault="00AF6496" w:rsidP="00AF6496">
      <w:pPr>
        <w:rPr>
          <w:rFonts w:ascii="Arial" w:hAnsi="Arial" w:cs="Arial"/>
          <w:sz w:val="24"/>
          <w:szCs w:val="24"/>
        </w:rPr>
      </w:pPr>
      <w:r w:rsidRPr="00FC26CF">
        <w:rPr>
          <w:rFonts w:ascii="Arial" w:hAnsi="Arial" w:cs="Arial"/>
          <w:sz w:val="24"/>
          <w:szCs w:val="24"/>
        </w:rPr>
        <w:t>Travel and Tourism Research Association. (2021). Trends and Issues in Sustainable Tourism. Routledge.</w:t>
      </w:r>
    </w:p>
    <w:p w14:paraId="09671124" w14:textId="77777777" w:rsidR="00AF6496" w:rsidRPr="00FC26CF" w:rsidRDefault="00AF6496" w:rsidP="00AF6496">
      <w:pPr>
        <w:rPr>
          <w:rFonts w:ascii="Arial" w:hAnsi="Arial" w:cs="Arial"/>
          <w:sz w:val="24"/>
          <w:szCs w:val="24"/>
        </w:rPr>
      </w:pPr>
      <w:r w:rsidRPr="00FC26CF">
        <w:rPr>
          <w:rFonts w:ascii="Arial" w:hAnsi="Arial" w:cs="Arial"/>
          <w:sz w:val="24"/>
          <w:szCs w:val="24"/>
        </w:rPr>
        <w:t>UNWTO. (2020). UNWTO Tourism Highlights 2020 Edition. [online] Available at: https://unwto.org/publication/unwto-tourism-highlights-2020-edition [Accessed 31 Jan. 2023].</w:t>
      </w:r>
    </w:p>
    <w:p w14:paraId="520936CB" w14:textId="77777777" w:rsidR="00AF6496" w:rsidRPr="00FC26CF" w:rsidRDefault="00AF6496" w:rsidP="00AF6496">
      <w:pPr>
        <w:rPr>
          <w:rFonts w:ascii="Arial" w:hAnsi="Arial" w:cs="Arial"/>
          <w:sz w:val="24"/>
          <w:szCs w:val="24"/>
        </w:rPr>
      </w:pPr>
      <w:r w:rsidRPr="00FC26CF">
        <w:rPr>
          <w:rFonts w:ascii="Arial" w:hAnsi="Arial" w:cs="Arial"/>
          <w:sz w:val="24"/>
          <w:szCs w:val="24"/>
        </w:rPr>
        <w:t>Statista. (2022). Trend in digital travel booking and e-commerce in the travel industry worldwide from 2016 to 2021. [online] Available at: https://www.statista.com/statistics/1106306/trends-digital-travel-booking-ecommerce-industry-worldwide/ [Accessed 31 Jan. 2023].</w:t>
      </w:r>
    </w:p>
    <w:p w14:paraId="54B2BE32" w14:textId="1E627674" w:rsidR="00AF6496" w:rsidRPr="00FC26CF" w:rsidRDefault="00AF6496" w:rsidP="00AF6496">
      <w:pPr>
        <w:rPr>
          <w:rFonts w:ascii="Arial" w:hAnsi="Arial" w:cs="Arial"/>
          <w:sz w:val="24"/>
          <w:szCs w:val="24"/>
        </w:rPr>
      </w:pPr>
      <w:r w:rsidRPr="00FC26CF">
        <w:rPr>
          <w:rFonts w:ascii="Arial" w:hAnsi="Arial" w:cs="Arial"/>
          <w:sz w:val="24"/>
          <w:szCs w:val="24"/>
        </w:rPr>
        <w:t>Hospitality Technology. (2022). The Future of Technology in Hospitality: 8 Trends to Watch. [online] Available at: https://www.hospitalitytech.com/articles/the-future-of-technology-in-hospitality-8-trends-to-watch [Accessed 31 Jan. 2023].</w:t>
      </w:r>
    </w:p>
    <w:p w14:paraId="4267140F" w14:textId="0B320B78" w:rsidR="00FC26CF" w:rsidRPr="00FC26CF" w:rsidRDefault="00FC26CF" w:rsidP="00AF6496">
      <w:pPr>
        <w:rPr>
          <w:rFonts w:ascii="Arial" w:hAnsi="Arial" w:cs="Arial"/>
          <w:sz w:val="24"/>
          <w:szCs w:val="24"/>
        </w:rPr>
      </w:pPr>
      <w:r w:rsidRPr="00FC26CF">
        <w:rPr>
          <w:rFonts w:ascii="Arial" w:hAnsi="Arial" w:cs="Arial"/>
          <w:sz w:val="24"/>
          <w:szCs w:val="24"/>
        </w:rPr>
        <w:t>Six Senses Hotels Resorts Spas. (2023). Sustainability at Six Senses. [online] Available at: https://www.sixsenses.com/sustainability [Accessed 31 Jan. 2023]</w:t>
      </w:r>
    </w:p>
    <w:p w14:paraId="19EEB0C5" w14:textId="3E1AD28C" w:rsidR="00FC26CF" w:rsidRPr="00FC26CF" w:rsidRDefault="00FC26CF" w:rsidP="00AF6496">
      <w:pPr>
        <w:rPr>
          <w:rFonts w:ascii="Arial" w:hAnsi="Arial" w:cs="Arial"/>
          <w:sz w:val="24"/>
          <w:szCs w:val="24"/>
        </w:rPr>
      </w:pPr>
      <w:r w:rsidRPr="00FC26CF">
        <w:rPr>
          <w:rFonts w:ascii="Arial" w:hAnsi="Arial" w:cs="Arial"/>
          <w:sz w:val="24"/>
          <w:szCs w:val="24"/>
        </w:rPr>
        <w:t>Moxy Hotels. (2023). Experience Moxy. [online] Available at: https://www.moxy-hotels.com/ [Accessed 31 Jan. 2023]</w:t>
      </w:r>
    </w:p>
    <w:p w14:paraId="260C2631" w14:textId="11949DF3" w:rsidR="00FC26CF" w:rsidRDefault="00FC26CF" w:rsidP="00AF6496">
      <w:pPr>
        <w:rPr>
          <w:rFonts w:ascii="Arial" w:hAnsi="Arial" w:cs="Arial"/>
          <w:sz w:val="24"/>
          <w:szCs w:val="24"/>
        </w:rPr>
      </w:pPr>
      <w:r w:rsidRPr="00FC26CF">
        <w:rPr>
          <w:rFonts w:ascii="Arial" w:hAnsi="Arial" w:cs="Arial"/>
          <w:sz w:val="24"/>
          <w:szCs w:val="24"/>
        </w:rPr>
        <w:t>UNWTO. (2020). Impact of COVID-19 on Tourism. [online] Available at: https://unwto.org/covid19-impact-on-tourism [Accessed 31 Jan. 2023]</w:t>
      </w:r>
    </w:p>
    <w:p w14:paraId="0D7C38BD" w14:textId="71996CBF" w:rsidR="008B28F3" w:rsidRDefault="008B28F3" w:rsidP="00AF6496">
      <w:pPr>
        <w:rPr>
          <w:rFonts w:ascii="Arial" w:hAnsi="Arial" w:cs="Arial"/>
          <w:sz w:val="24"/>
          <w:szCs w:val="24"/>
        </w:rPr>
      </w:pPr>
    </w:p>
    <w:p w14:paraId="25EDBD2C" w14:textId="2C7EF61C" w:rsidR="008B28F3" w:rsidRDefault="008B28F3" w:rsidP="00AF6496">
      <w:pPr>
        <w:rPr>
          <w:rFonts w:ascii="Arial" w:hAnsi="Arial" w:cs="Arial"/>
          <w:sz w:val="24"/>
          <w:szCs w:val="24"/>
        </w:rPr>
      </w:pPr>
    </w:p>
    <w:p w14:paraId="1DB461B2" w14:textId="2C14B51E" w:rsidR="008B28F3" w:rsidRDefault="008B28F3" w:rsidP="00AF6496">
      <w:pPr>
        <w:rPr>
          <w:rFonts w:ascii="Arial" w:hAnsi="Arial" w:cs="Arial"/>
          <w:sz w:val="24"/>
          <w:szCs w:val="24"/>
        </w:rPr>
      </w:pPr>
    </w:p>
    <w:p w14:paraId="3175165E" w14:textId="73E7DF26" w:rsidR="008B28F3" w:rsidRDefault="008B28F3" w:rsidP="00AF6496">
      <w:pPr>
        <w:rPr>
          <w:rFonts w:ascii="Arial" w:hAnsi="Arial" w:cs="Arial"/>
          <w:sz w:val="24"/>
          <w:szCs w:val="24"/>
        </w:rPr>
      </w:pPr>
    </w:p>
    <w:p w14:paraId="2168AE31" w14:textId="47EF4B2B" w:rsidR="008B28F3" w:rsidRDefault="008B28F3" w:rsidP="00AF6496">
      <w:pPr>
        <w:rPr>
          <w:rFonts w:ascii="Arial" w:hAnsi="Arial" w:cs="Arial"/>
          <w:sz w:val="24"/>
          <w:szCs w:val="24"/>
        </w:rPr>
      </w:pPr>
    </w:p>
    <w:p w14:paraId="5F89FC2A" w14:textId="77777777" w:rsidR="0075794C" w:rsidRDefault="0075794C" w:rsidP="008B28F3">
      <w:pPr>
        <w:rPr>
          <w:rFonts w:ascii="Arial" w:hAnsi="Arial" w:cs="Arial"/>
          <w:sz w:val="24"/>
          <w:szCs w:val="24"/>
        </w:rPr>
      </w:pPr>
    </w:p>
    <w:p w14:paraId="318F1F1B" w14:textId="77777777" w:rsidR="0075794C" w:rsidRDefault="0075794C" w:rsidP="008B28F3">
      <w:pPr>
        <w:rPr>
          <w:rFonts w:ascii="Arial" w:hAnsi="Arial" w:cs="Arial"/>
          <w:sz w:val="24"/>
          <w:szCs w:val="24"/>
        </w:rPr>
      </w:pPr>
    </w:p>
    <w:p w14:paraId="49371A99" w14:textId="4B9BC2DB" w:rsidR="008B28F3" w:rsidRPr="008B28F3" w:rsidRDefault="008B28F3" w:rsidP="008B28F3">
      <w:pPr>
        <w:rPr>
          <w:rFonts w:ascii="Arial" w:hAnsi="Arial" w:cs="Arial"/>
          <w:sz w:val="24"/>
          <w:szCs w:val="24"/>
        </w:rPr>
      </w:pPr>
      <w:r w:rsidRPr="008B28F3">
        <w:rPr>
          <w:rFonts w:ascii="Arial" w:hAnsi="Arial" w:cs="Arial"/>
          <w:sz w:val="24"/>
          <w:szCs w:val="24"/>
        </w:rPr>
        <w:t>Appendices:</w:t>
      </w:r>
    </w:p>
    <w:p w14:paraId="6204464F" w14:textId="77777777" w:rsidR="008B28F3" w:rsidRPr="008B28F3" w:rsidRDefault="008B28F3" w:rsidP="008B28F3">
      <w:pPr>
        <w:rPr>
          <w:rFonts w:ascii="Arial" w:hAnsi="Arial" w:cs="Arial"/>
          <w:sz w:val="24"/>
          <w:szCs w:val="24"/>
        </w:rPr>
      </w:pPr>
    </w:p>
    <w:p w14:paraId="746D83DD" w14:textId="74EFDC52" w:rsidR="008B28F3" w:rsidRPr="008B28F3" w:rsidRDefault="008B28F3" w:rsidP="008B28F3">
      <w:pPr>
        <w:rPr>
          <w:rFonts w:ascii="Arial" w:hAnsi="Arial" w:cs="Arial"/>
          <w:sz w:val="24"/>
          <w:szCs w:val="24"/>
        </w:rPr>
      </w:pPr>
      <w:r w:rsidRPr="008B28F3">
        <w:rPr>
          <w:rFonts w:ascii="Arial" w:hAnsi="Arial" w:cs="Arial"/>
          <w:sz w:val="24"/>
          <w:szCs w:val="24"/>
        </w:rPr>
        <w:t>Appendix A: Six Senses Marketing Mix</w:t>
      </w:r>
    </w:p>
    <w:p w14:paraId="28689D96" w14:textId="77777777" w:rsidR="008B28F3" w:rsidRPr="008B28F3" w:rsidRDefault="008B28F3" w:rsidP="008B28F3">
      <w:pPr>
        <w:rPr>
          <w:rFonts w:ascii="Arial" w:hAnsi="Arial" w:cs="Arial"/>
          <w:sz w:val="24"/>
          <w:szCs w:val="24"/>
        </w:rPr>
      </w:pPr>
      <w:r w:rsidRPr="008B28F3">
        <w:rPr>
          <w:rFonts w:ascii="Arial" w:hAnsi="Arial" w:cs="Arial"/>
          <w:sz w:val="24"/>
          <w:szCs w:val="24"/>
        </w:rPr>
        <w:t>Product: High-end, luxury resort experiences with a focus on wellness, sustainability, and local culture</w:t>
      </w:r>
    </w:p>
    <w:p w14:paraId="50725756" w14:textId="77777777" w:rsidR="008B28F3" w:rsidRPr="008B28F3" w:rsidRDefault="008B28F3" w:rsidP="008B28F3">
      <w:pPr>
        <w:rPr>
          <w:rFonts w:ascii="Arial" w:hAnsi="Arial" w:cs="Arial"/>
          <w:sz w:val="24"/>
          <w:szCs w:val="24"/>
        </w:rPr>
      </w:pPr>
      <w:r w:rsidRPr="008B28F3">
        <w:rPr>
          <w:rFonts w:ascii="Arial" w:hAnsi="Arial" w:cs="Arial"/>
          <w:sz w:val="24"/>
          <w:szCs w:val="24"/>
        </w:rPr>
        <w:t>Price: Premium pricing to reflect the high-end experience</w:t>
      </w:r>
    </w:p>
    <w:p w14:paraId="4D8D61E5" w14:textId="77777777" w:rsidR="008B28F3" w:rsidRPr="008B28F3" w:rsidRDefault="008B28F3" w:rsidP="008B28F3">
      <w:pPr>
        <w:rPr>
          <w:rFonts w:ascii="Arial" w:hAnsi="Arial" w:cs="Arial"/>
          <w:sz w:val="24"/>
          <w:szCs w:val="24"/>
        </w:rPr>
      </w:pPr>
      <w:r w:rsidRPr="008B28F3">
        <w:rPr>
          <w:rFonts w:ascii="Arial" w:hAnsi="Arial" w:cs="Arial"/>
          <w:sz w:val="24"/>
          <w:szCs w:val="24"/>
        </w:rPr>
        <w:t>Place: Global presence in locations known for their natural beauty and cultural heritage</w:t>
      </w:r>
    </w:p>
    <w:p w14:paraId="43F17E5C" w14:textId="77777777" w:rsidR="008B28F3" w:rsidRPr="008B28F3" w:rsidRDefault="008B28F3" w:rsidP="008B28F3">
      <w:pPr>
        <w:rPr>
          <w:rFonts w:ascii="Arial" w:hAnsi="Arial" w:cs="Arial"/>
          <w:sz w:val="24"/>
          <w:szCs w:val="24"/>
        </w:rPr>
      </w:pPr>
      <w:r w:rsidRPr="008B28F3">
        <w:rPr>
          <w:rFonts w:ascii="Arial" w:hAnsi="Arial" w:cs="Arial"/>
          <w:sz w:val="24"/>
          <w:szCs w:val="24"/>
        </w:rPr>
        <w:t xml:space="preserve">Promotion: Use of targeted digital and print advertising, public relations, and influencer marketing to reach luxury </w:t>
      </w:r>
      <w:proofErr w:type="spellStart"/>
      <w:r w:rsidRPr="008B28F3">
        <w:rPr>
          <w:rFonts w:ascii="Arial" w:hAnsi="Arial" w:cs="Arial"/>
          <w:sz w:val="24"/>
          <w:szCs w:val="24"/>
        </w:rPr>
        <w:t>travelers</w:t>
      </w:r>
      <w:proofErr w:type="spellEnd"/>
      <w:r w:rsidRPr="008B28F3">
        <w:rPr>
          <w:rFonts w:ascii="Arial" w:hAnsi="Arial" w:cs="Arial"/>
          <w:sz w:val="24"/>
          <w:szCs w:val="24"/>
        </w:rPr>
        <w:t xml:space="preserve"> and wellness-conscious consumers</w:t>
      </w:r>
    </w:p>
    <w:p w14:paraId="2289660B" w14:textId="77777777" w:rsidR="008B28F3" w:rsidRPr="008B28F3" w:rsidRDefault="008B28F3" w:rsidP="008B28F3">
      <w:pPr>
        <w:rPr>
          <w:rFonts w:ascii="Arial" w:hAnsi="Arial" w:cs="Arial"/>
          <w:sz w:val="24"/>
          <w:szCs w:val="24"/>
        </w:rPr>
      </w:pPr>
      <w:r w:rsidRPr="008B28F3">
        <w:rPr>
          <w:rFonts w:ascii="Arial" w:hAnsi="Arial" w:cs="Arial"/>
          <w:sz w:val="24"/>
          <w:szCs w:val="24"/>
        </w:rPr>
        <w:t>People: Experienced, professional staff with a focus on providing personalized and memorable experiences</w:t>
      </w:r>
    </w:p>
    <w:p w14:paraId="0C1C6694" w14:textId="45121D0E" w:rsidR="008B28F3" w:rsidRDefault="008B28F3" w:rsidP="008B28F3">
      <w:pPr>
        <w:rPr>
          <w:rFonts w:ascii="Arial" w:hAnsi="Arial" w:cs="Arial"/>
          <w:sz w:val="24"/>
          <w:szCs w:val="24"/>
        </w:rPr>
      </w:pPr>
      <w:r w:rsidRPr="008B28F3">
        <w:rPr>
          <w:rFonts w:ascii="Arial" w:hAnsi="Arial" w:cs="Arial"/>
          <w:sz w:val="24"/>
          <w:szCs w:val="24"/>
        </w:rPr>
        <w:t>Process: Emphasis on sustainable and eco-friendly practices, including waste reduction and carbon emissions, local sourcing of food and materials, and support for local communities</w:t>
      </w:r>
    </w:p>
    <w:p w14:paraId="62F16A8A" w14:textId="77777777" w:rsidR="008B28F3" w:rsidRPr="008B28F3" w:rsidRDefault="008B28F3" w:rsidP="008B28F3">
      <w:pPr>
        <w:rPr>
          <w:rFonts w:ascii="Arial" w:hAnsi="Arial" w:cs="Arial"/>
          <w:sz w:val="24"/>
          <w:szCs w:val="24"/>
        </w:rPr>
      </w:pPr>
    </w:p>
    <w:p w14:paraId="35802931" w14:textId="629122C5" w:rsidR="008B28F3" w:rsidRPr="008B28F3" w:rsidRDefault="008B28F3" w:rsidP="008B28F3">
      <w:pPr>
        <w:rPr>
          <w:rFonts w:ascii="Arial" w:hAnsi="Arial" w:cs="Arial"/>
          <w:sz w:val="24"/>
          <w:szCs w:val="24"/>
        </w:rPr>
      </w:pPr>
      <w:r w:rsidRPr="008B28F3">
        <w:rPr>
          <w:rFonts w:ascii="Arial" w:hAnsi="Arial" w:cs="Arial"/>
          <w:sz w:val="24"/>
          <w:szCs w:val="24"/>
        </w:rPr>
        <w:t>Appendix B: Moxy Marketing Mix</w:t>
      </w:r>
    </w:p>
    <w:p w14:paraId="10B90689" w14:textId="77777777" w:rsidR="008B28F3" w:rsidRPr="008B28F3" w:rsidRDefault="008B28F3" w:rsidP="008B28F3">
      <w:pPr>
        <w:rPr>
          <w:rFonts w:ascii="Arial" w:hAnsi="Arial" w:cs="Arial"/>
          <w:sz w:val="24"/>
          <w:szCs w:val="24"/>
        </w:rPr>
      </w:pPr>
      <w:r w:rsidRPr="008B28F3">
        <w:rPr>
          <w:rFonts w:ascii="Arial" w:hAnsi="Arial" w:cs="Arial"/>
          <w:sz w:val="24"/>
          <w:szCs w:val="24"/>
        </w:rPr>
        <w:t xml:space="preserve">Product: Affordable, design-led, tech-savvy hotel experiences aimed at young, budget-conscious </w:t>
      </w:r>
      <w:proofErr w:type="spellStart"/>
      <w:r w:rsidRPr="008B28F3">
        <w:rPr>
          <w:rFonts w:ascii="Arial" w:hAnsi="Arial" w:cs="Arial"/>
          <w:sz w:val="24"/>
          <w:szCs w:val="24"/>
        </w:rPr>
        <w:t>travelers</w:t>
      </w:r>
      <w:proofErr w:type="spellEnd"/>
    </w:p>
    <w:p w14:paraId="253C5F0F" w14:textId="77777777" w:rsidR="008B28F3" w:rsidRPr="008B28F3" w:rsidRDefault="008B28F3" w:rsidP="008B28F3">
      <w:pPr>
        <w:rPr>
          <w:rFonts w:ascii="Arial" w:hAnsi="Arial" w:cs="Arial"/>
          <w:sz w:val="24"/>
          <w:szCs w:val="24"/>
        </w:rPr>
      </w:pPr>
      <w:r w:rsidRPr="008B28F3">
        <w:rPr>
          <w:rFonts w:ascii="Arial" w:hAnsi="Arial" w:cs="Arial"/>
          <w:sz w:val="24"/>
          <w:szCs w:val="24"/>
        </w:rPr>
        <w:t xml:space="preserve">Price: Affordable pricing to appeal to cost-conscious </w:t>
      </w:r>
      <w:proofErr w:type="spellStart"/>
      <w:r w:rsidRPr="008B28F3">
        <w:rPr>
          <w:rFonts w:ascii="Arial" w:hAnsi="Arial" w:cs="Arial"/>
          <w:sz w:val="24"/>
          <w:szCs w:val="24"/>
        </w:rPr>
        <w:t>travelers</w:t>
      </w:r>
      <w:proofErr w:type="spellEnd"/>
    </w:p>
    <w:p w14:paraId="18177926" w14:textId="77777777" w:rsidR="008B28F3" w:rsidRPr="008B28F3" w:rsidRDefault="008B28F3" w:rsidP="008B28F3">
      <w:pPr>
        <w:rPr>
          <w:rFonts w:ascii="Arial" w:hAnsi="Arial" w:cs="Arial"/>
          <w:sz w:val="24"/>
          <w:szCs w:val="24"/>
        </w:rPr>
      </w:pPr>
      <w:r w:rsidRPr="008B28F3">
        <w:rPr>
          <w:rFonts w:ascii="Arial" w:hAnsi="Arial" w:cs="Arial"/>
          <w:sz w:val="24"/>
          <w:szCs w:val="24"/>
        </w:rPr>
        <w:t>Place: Global presence in urban and tourist destinations, with a focus on accessible locations near public transportation</w:t>
      </w:r>
    </w:p>
    <w:p w14:paraId="578F7135" w14:textId="77777777" w:rsidR="008B28F3" w:rsidRPr="008B28F3" w:rsidRDefault="008B28F3" w:rsidP="008B28F3">
      <w:pPr>
        <w:rPr>
          <w:rFonts w:ascii="Arial" w:hAnsi="Arial" w:cs="Arial"/>
          <w:sz w:val="24"/>
          <w:szCs w:val="24"/>
        </w:rPr>
      </w:pPr>
      <w:r w:rsidRPr="008B28F3">
        <w:rPr>
          <w:rFonts w:ascii="Arial" w:hAnsi="Arial" w:cs="Arial"/>
          <w:sz w:val="24"/>
          <w:szCs w:val="24"/>
        </w:rPr>
        <w:t xml:space="preserve">Promotion: Use of social media and influencer marketing to reach younger </w:t>
      </w:r>
      <w:proofErr w:type="spellStart"/>
      <w:r w:rsidRPr="008B28F3">
        <w:rPr>
          <w:rFonts w:ascii="Arial" w:hAnsi="Arial" w:cs="Arial"/>
          <w:sz w:val="24"/>
          <w:szCs w:val="24"/>
        </w:rPr>
        <w:t>travelers</w:t>
      </w:r>
      <w:proofErr w:type="spellEnd"/>
      <w:r w:rsidRPr="008B28F3">
        <w:rPr>
          <w:rFonts w:ascii="Arial" w:hAnsi="Arial" w:cs="Arial"/>
          <w:sz w:val="24"/>
          <w:szCs w:val="24"/>
        </w:rPr>
        <w:t>, as well as targeted digital and print advertising</w:t>
      </w:r>
    </w:p>
    <w:p w14:paraId="34F6E641" w14:textId="77777777" w:rsidR="008B28F3" w:rsidRPr="008B28F3" w:rsidRDefault="008B28F3" w:rsidP="008B28F3">
      <w:pPr>
        <w:rPr>
          <w:rFonts w:ascii="Arial" w:hAnsi="Arial" w:cs="Arial"/>
          <w:sz w:val="24"/>
          <w:szCs w:val="24"/>
        </w:rPr>
      </w:pPr>
      <w:r w:rsidRPr="008B28F3">
        <w:rPr>
          <w:rFonts w:ascii="Arial" w:hAnsi="Arial" w:cs="Arial"/>
          <w:sz w:val="24"/>
          <w:szCs w:val="24"/>
        </w:rPr>
        <w:t>People: Young, tech-savvy staff trained to provide a fun, playful, and personalized customer experience</w:t>
      </w:r>
    </w:p>
    <w:p w14:paraId="1F035880" w14:textId="7EEC29F2" w:rsidR="008B28F3" w:rsidRDefault="008B28F3" w:rsidP="008B28F3">
      <w:pPr>
        <w:rPr>
          <w:rFonts w:ascii="Arial" w:hAnsi="Arial" w:cs="Arial"/>
          <w:sz w:val="24"/>
          <w:szCs w:val="24"/>
        </w:rPr>
      </w:pPr>
      <w:r w:rsidRPr="008B28F3">
        <w:rPr>
          <w:rFonts w:ascii="Arial" w:hAnsi="Arial" w:cs="Arial"/>
          <w:sz w:val="24"/>
          <w:szCs w:val="24"/>
        </w:rPr>
        <w:t>Process: Emphasis on innovative technology, such as mobile check-in, to enhance the customer experience and streamline operations.</w:t>
      </w:r>
    </w:p>
    <w:p w14:paraId="2AE4BC12" w14:textId="240FD0F6" w:rsidR="008B28F3" w:rsidRDefault="008B28F3" w:rsidP="00AF6496">
      <w:pPr>
        <w:rPr>
          <w:rFonts w:ascii="Arial" w:hAnsi="Arial" w:cs="Arial"/>
          <w:sz w:val="24"/>
          <w:szCs w:val="24"/>
        </w:rPr>
      </w:pPr>
    </w:p>
    <w:p w14:paraId="0DD03FB7" w14:textId="09291ADD" w:rsidR="008B28F3" w:rsidRDefault="008B28F3" w:rsidP="00AF6496">
      <w:pPr>
        <w:rPr>
          <w:rFonts w:ascii="Arial" w:hAnsi="Arial" w:cs="Arial"/>
          <w:sz w:val="24"/>
          <w:szCs w:val="24"/>
        </w:rPr>
      </w:pPr>
    </w:p>
    <w:p w14:paraId="08F8396D" w14:textId="35BFB35C" w:rsidR="008B28F3" w:rsidRDefault="008B28F3" w:rsidP="00AF6496">
      <w:pPr>
        <w:rPr>
          <w:rFonts w:ascii="Arial" w:hAnsi="Arial" w:cs="Arial"/>
          <w:sz w:val="24"/>
          <w:szCs w:val="24"/>
        </w:rPr>
      </w:pPr>
    </w:p>
    <w:p w14:paraId="1650A312" w14:textId="2E8CAA6E" w:rsidR="008B28F3" w:rsidRDefault="008B28F3" w:rsidP="00AF6496">
      <w:pPr>
        <w:rPr>
          <w:rFonts w:ascii="Arial" w:hAnsi="Arial" w:cs="Arial"/>
          <w:sz w:val="24"/>
          <w:szCs w:val="24"/>
        </w:rPr>
      </w:pPr>
    </w:p>
    <w:p w14:paraId="6572FCF9" w14:textId="075FD372" w:rsidR="008B28F3" w:rsidRDefault="008B28F3" w:rsidP="00AF6496">
      <w:pPr>
        <w:rPr>
          <w:rFonts w:ascii="Arial" w:hAnsi="Arial" w:cs="Arial"/>
          <w:sz w:val="24"/>
          <w:szCs w:val="24"/>
        </w:rPr>
      </w:pPr>
    </w:p>
    <w:p w14:paraId="023F80FA" w14:textId="5943B203" w:rsidR="008B28F3" w:rsidRDefault="008B28F3" w:rsidP="00AF6496">
      <w:pPr>
        <w:rPr>
          <w:rFonts w:ascii="Arial" w:hAnsi="Arial" w:cs="Arial"/>
          <w:sz w:val="24"/>
          <w:szCs w:val="24"/>
        </w:rPr>
      </w:pPr>
    </w:p>
    <w:p w14:paraId="151109F7" w14:textId="49B81049" w:rsidR="008B28F3" w:rsidRDefault="008B28F3" w:rsidP="00AF6496">
      <w:pPr>
        <w:rPr>
          <w:rFonts w:ascii="Arial" w:hAnsi="Arial" w:cs="Arial"/>
          <w:sz w:val="24"/>
          <w:szCs w:val="24"/>
        </w:rPr>
      </w:pPr>
    </w:p>
    <w:p w14:paraId="3555AC44" w14:textId="32BE8E30" w:rsidR="008B28F3" w:rsidRDefault="008B28F3" w:rsidP="00AF6496">
      <w:pPr>
        <w:rPr>
          <w:rFonts w:ascii="Arial" w:hAnsi="Arial" w:cs="Arial"/>
          <w:sz w:val="24"/>
          <w:szCs w:val="24"/>
        </w:rPr>
      </w:pPr>
    </w:p>
    <w:p w14:paraId="536186FA" w14:textId="5F83FFDB" w:rsidR="008B28F3" w:rsidRDefault="008B28F3" w:rsidP="00AF6496">
      <w:pPr>
        <w:rPr>
          <w:rFonts w:ascii="Arial" w:hAnsi="Arial" w:cs="Arial"/>
          <w:sz w:val="24"/>
          <w:szCs w:val="24"/>
        </w:rPr>
      </w:pPr>
    </w:p>
    <w:p w14:paraId="65FB68FF" w14:textId="78F7E2D0" w:rsidR="008B28F3" w:rsidRDefault="008B28F3" w:rsidP="00AF6496">
      <w:pPr>
        <w:rPr>
          <w:rFonts w:ascii="Arial" w:hAnsi="Arial" w:cs="Arial"/>
          <w:sz w:val="24"/>
          <w:szCs w:val="24"/>
        </w:rPr>
      </w:pPr>
    </w:p>
    <w:p w14:paraId="58C54025" w14:textId="223AAB94" w:rsidR="008B28F3" w:rsidRDefault="008B28F3" w:rsidP="00AF6496">
      <w:pPr>
        <w:rPr>
          <w:rFonts w:ascii="Arial" w:hAnsi="Arial" w:cs="Arial"/>
          <w:sz w:val="24"/>
          <w:szCs w:val="24"/>
        </w:rPr>
      </w:pPr>
    </w:p>
    <w:p w14:paraId="3FD501F7" w14:textId="69B93938" w:rsidR="008B28F3" w:rsidRDefault="008B28F3" w:rsidP="00AF6496">
      <w:pPr>
        <w:rPr>
          <w:rFonts w:ascii="Arial" w:hAnsi="Arial" w:cs="Arial"/>
          <w:sz w:val="24"/>
          <w:szCs w:val="24"/>
        </w:rPr>
      </w:pPr>
    </w:p>
    <w:p w14:paraId="01D5070B" w14:textId="647BE179" w:rsidR="008B28F3" w:rsidRDefault="008B28F3" w:rsidP="00AF6496">
      <w:pPr>
        <w:rPr>
          <w:rFonts w:ascii="Arial" w:hAnsi="Arial" w:cs="Arial"/>
          <w:sz w:val="24"/>
          <w:szCs w:val="24"/>
        </w:rPr>
      </w:pPr>
    </w:p>
    <w:p w14:paraId="7F85CCCD" w14:textId="4B0ED041" w:rsidR="008B28F3" w:rsidRDefault="008B28F3" w:rsidP="00AF6496">
      <w:pPr>
        <w:rPr>
          <w:rFonts w:ascii="Arial" w:hAnsi="Arial" w:cs="Arial"/>
          <w:sz w:val="24"/>
          <w:szCs w:val="24"/>
        </w:rPr>
      </w:pPr>
    </w:p>
    <w:p w14:paraId="12582A27" w14:textId="5B55DA28" w:rsidR="008B28F3" w:rsidRDefault="008B28F3" w:rsidP="00AF6496">
      <w:pPr>
        <w:rPr>
          <w:rFonts w:ascii="Arial" w:hAnsi="Arial" w:cs="Arial"/>
          <w:sz w:val="24"/>
          <w:szCs w:val="24"/>
        </w:rPr>
      </w:pPr>
    </w:p>
    <w:p w14:paraId="079F0F05" w14:textId="7C0FE829" w:rsidR="008B28F3" w:rsidRDefault="008B28F3" w:rsidP="00AF6496">
      <w:pPr>
        <w:rPr>
          <w:rFonts w:ascii="Arial" w:hAnsi="Arial" w:cs="Arial"/>
          <w:sz w:val="24"/>
          <w:szCs w:val="24"/>
        </w:rPr>
      </w:pPr>
    </w:p>
    <w:p w14:paraId="094A79B0" w14:textId="092B141B" w:rsidR="008B28F3" w:rsidRDefault="008B28F3" w:rsidP="00AF6496">
      <w:pPr>
        <w:rPr>
          <w:rFonts w:ascii="Arial" w:hAnsi="Arial" w:cs="Arial"/>
          <w:sz w:val="24"/>
          <w:szCs w:val="24"/>
        </w:rPr>
      </w:pPr>
    </w:p>
    <w:p w14:paraId="54AF0801" w14:textId="59D2F10B" w:rsidR="008B28F3" w:rsidRDefault="008B28F3" w:rsidP="00AF6496">
      <w:pPr>
        <w:rPr>
          <w:rFonts w:ascii="Arial" w:hAnsi="Arial" w:cs="Arial"/>
          <w:sz w:val="24"/>
          <w:szCs w:val="24"/>
        </w:rPr>
      </w:pPr>
    </w:p>
    <w:p w14:paraId="0C76154E" w14:textId="291C10CD" w:rsidR="008B28F3" w:rsidRDefault="008B28F3" w:rsidP="00AF6496">
      <w:pPr>
        <w:rPr>
          <w:rFonts w:ascii="Arial" w:hAnsi="Arial" w:cs="Arial"/>
          <w:sz w:val="24"/>
          <w:szCs w:val="24"/>
        </w:rPr>
      </w:pPr>
    </w:p>
    <w:p w14:paraId="34BD5C8B" w14:textId="5F9412B1" w:rsidR="008B28F3" w:rsidRDefault="008B28F3" w:rsidP="00AF6496">
      <w:pPr>
        <w:rPr>
          <w:rFonts w:ascii="Arial" w:hAnsi="Arial" w:cs="Arial"/>
          <w:sz w:val="24"/>
          <w:szCs w:val="24"/>
        </w:rPr>
      </w:pPr>
    </w:p>
    <w:p w14:paraId="4E9DF41B" w14:textId="1CAA878D" w:rsidR="008B28F3" w:rsidRDefault="008B28F3" w:rsidP="00AF6496">
      <w:pPr>
        <w:rPr>
          <w:rFonts w:ascii="Arial" w:hAnsi="Arial" w:cs="Arial"/>
          <w:sz w:val="24"/>
          <w:szCs w:val="24"/>
        </w:rPr>
      </w:pPr>
    </w:p>
    <w:p w14:paraId="551EFA99" w14:textId="20809946" w:rsidR="008B28F3" w:rsidRDefault="008B28F3" w:rsidP="00AF6496">
      <w:pPr>
        <w:rPr>
          <w:rFonts w:ascii="Arial" w:hAnsi="Arial" w:cs="Arial"/>
          <w:sz w:val="24"/>
          <w:szCs w:val="24"/>
        </w:rPr>
      </w:pPr>
    </w:p>
    <w:p w14:paraId="0084D62B" w14:textId="0318EAE5" w:rsidR="008B28F3" w:rsidRDefault="008B28F3" w:rsidP="00AF6496">
      <w:pPr>
        <w:rPr>
          <w:rFonts w:ascii="Arial" w:hAnsi="Arial" w:cs="Arial"/>
          <w:sz w:val="24"/>
          <w:szCs w:val="24"/>
        </w:rPr>
      </w:pPr>
    </w:p>
    <w:p w14:paraId="6DF7FA4D" w14:textId="77777777" w:rsidR="008B28F3" w:rsidRPr="00FC26CF" w:rsidRDefault="008B28F3" w:rsidP="00AF6496">
      <w:pPr>
        <w:rPr>
          <w:rFonts w:ascii="Arial" w:hAnsi="Arial" w:cs="Arial"/>
          <w:sz w:val="24"/>
          <w:szCs w:val="24"/>
        </w:rPr>
      </w:pPr>
    </w:p>
    <w:sectPr w:rsidR="008B28F3" w:rsidRPr="00FC26CF" w:rsidSect="008B28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F9"/>
    <w:rsid w:val="00045CCE"/>
    <w:rsid w:val="001E1EB1"/>
    <w:rsid w:val="00277F53"/>
    <w:rsid w:val="003629CC"/>
    <w:rsid w:val="00373AD5"/>
    <w:rsid w:val="00395BC6"/>
    <w:rsid w:val="00593569"/>
    <w:rsid w:val="006C5502"/>
    <w:rsid w:val="0075794C"/>
    <w:rsid w:val="007645F9"/>
    <w:rsid w:val="008B28F3"/>
    <w:rsid w:val="008D0762"/>
    <w:rsid w:val="00940CAB"/>
    <w:rsid w:val="00AF6496"/>
    <w:rsid w:val="00BD00A8"/>
    <w:rsid w:val="00EA46B1"/>
    <w:rsid w:val="00FC0C2C"/>
    <w:rsid w:val="00FC2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997A2"/>
  <w15:chartTrackingRefBased/>
  <w15:docId w15:val="{0BB96E0B-BC3E-402B-8216-B736EBD36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8F3"/>
  </w:style>
  <w:style w:type="paragraph" w:styleId="Heading1">
    <w:name w:val="heading 1"/>
    <w:basedOn w:val="Normal"/>
    <w:next w:val="Normal"/>
    <w:link w:val="Heading1Char"/>
    <w:uiPriority w:val="9"/>
    <w:qFormat/>
    <w:rsid w:val="008B28F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B28F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B28F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8B28F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B28F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8B28F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B28F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8B28F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8B28F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8F3"/>
    <w:pPr>
      <w:spacing w:after="0" w:line="240" w:lineRule="auto"/>
    </w:pPr>
  </w:style>
  <w:style w:type="character" w:customStyle="1" w:styleId="NoSpacingChar">
    <w:name w:val="No Spacing Char"/>
    <w:basedOn w:val="DefaultParagraphFont"/>
    <w:link w:val="NoSpacing"/>
    <w:uiPriority w:val="1"/>
    <w:rsid w:val="008B28F3"/>
  </w:style>
  <w:style w:type="character" w:customStyle="1" w:styleId="Heading1Char">
    <w:name w:val="Heading 1 Char"/>
    <w:basedOn w:val="DefaultParagraphFont"/>
    <w:link w:val="Heading1"/>
    <w:uiPriority w:val="9"/>
    <w:rsid w:val="008B28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B28F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8B28F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8B28F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B28F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8B28F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8B28F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8B28F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8B28F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8B28F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B28F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8B28F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8B28F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B28F3"/>
    <w:rPr>
      <w:rFonts w:asciiTheme="majorHAnsi" w:eastAsiaTheme="majorEastAsia" w:hAnsiTheme="majorHAnsi" w:cstheme="majorBidi"/>
      <w:sz w:val="24"/>
      <w:szCs w:val="24"/>
    </w:rPr>
  </w:style>
  <w:style w:type="character" w:styleId="Strong">
    <w:name w:val="Strong"/>
    <w:basedOn w:val="DefaultParagraphFont"/>
    <w:uiPriority w:val="22"/>
    <w:qFormat/>
    <w:rsid w:val="008B28F3"/>
    <w:rPr>
      <w:b/>
      <w:bCs/>
    </w:rPr>
  </w:style>
  <w:style w:type="character" w:styleId="Emphasis">
    <w:name w:val="Emphasis"/>
    <w:basedOn w:val="DefaultParagraphFont"/>
    <w:uiPriority w:val="20"/>
    <w:qFormat/>
    <w:rsid w:val="008B28F3"/>
    <w:rPr>
      <w:i/>
      <w:iCs/>
    </w:rPr>
  </w:style>
  <w:style w:type="paragraph" w:styleId="Quote">
    <w:name w:val="Quote"/>
    <w:basedOn w:val="Normal"/>
    <w:next w:val="Normal"/>
    <w:link w:val="QuoteChar"/>
    <w:uiPriority w:val="29"/>
    <w:qFormat/>
    <w:rsid w:val="008B28F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B28F3"/>
    <w:rPr>
      <w:i/>
      <w:iCs/>
      <w:color w:val="404040" w:themeColor="text1" w:themeTint="BF"/>
    </w:rPr>
  </w:style>
  <w:style w:type="paragraph" w:styleId="IntenseQuote">
    <w:name w:val="Intense Quote"/>
    <w:basedOn w:val="Normal"/>
    <w:next w:val="Normal"/>
    <w:link w:val="IntenseQuoteChar"/>
    <w:uiPriority w:val="30"/>
    <w:qFormat/>
    <w:rsid w:val="008B28F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8B28F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8B28F3"/>
    <w:rPr>
      <w:i/>
      <w:iCs/>
      <w:color w:val="404040" w:themeColor="text1" w:themeTint="BF"/>
    </w:rPr>
  </w:style>
  <w:style w:type="character" w:styleId="IntenseEmphasis">
    <w:name w:val="Intense Emphasis"/>
    <w:basedOn w:val="DefaultParagraphFont"/>
    <w:uiPriority w:val="21"/>
    <w:qFormat/>
    <w:rsid w:val="008B28F3"/>
    <w:rPr>
      <w:b/>
      <w:bCs/>
      <w:i/>
      <w:iCs/>
    </w:rPr>
  </w:style>
  <w:style w:type="character" w:styleId="SubtleReference">
    <w:name w:val="Subtle Reference"/>
    <w:basedOn w:val="DefaultParagraphFont"/>
    <w:uiPriority w:val="31"/>
    <w:qFormat/>
    <w:rsid w:val="008B28F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B28F3"/>
    <w:rPr>
      <w:b/>
      <w:bCs/>
      <w:smallCaps/>
      <w:spacing w:val="5"/>
      <w:u w:val="single"/>
    </w:rPr>
  </w:style>
  <w:style w:type="character" w:styleId="BookTitle">
    <w:name w:val="Book Title"/>
    <w:basedOn w:val="DefaultParagraphFont"/>
    <w:uiPriority w:val="33"/>
    <w:qFormat/>
    <w:rsid w:val="008B28F3"/>
    <w:rPr>
      <w:b/>
      <w:bCs/>
      <w:smallCaps/>
    </w:rPr>
  </w:style>
  <w:style w:type="paragraph" w:styleId="TOCHeading">
    <w:name w:val="TOC Heading"/>
    <w:basedOn w:val="Heading1"/>
    <w:next w:val="Normal"/>
    <w:uiPriority w:val="39"/>
    <w:semiHidden/>
    <w:unhideWhenUsed/>
    <w:qFormat/>
    <w:rsid w:val="008B28F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07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1</Pages>
  <Words>2347</Words>
  <Characters>13615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Word count: 1468</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Marketing Essentials BMIH4005</dc:subject>
  <dc:creator>ELENA-GABRIELA DAVID</dc:creator>
  <cp:keywords/>
  <dc:description/>
  <cp:lastModifiedBy>Gabriela David</cp:lastModifiedBy>
  <cp:revision>8</cp:revision>
  <dcterms:created xsi:type="dcterms:W3CDTF">2023-01-31T11:38:00Z</dcterms:created>
  <dcterms:modified xsi:type="dcterms:W3CDTF">2023-02-09T10:40:00Z</dcterms:modified>
  <cp:category>Tutor: Luciana Suardi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1c2ad19fdb0d931139a5953edc35ab6f3013ba58afd4a8615c75230acb043ec1</vt:lpwstr>
  </property>
</Properties>
</file>