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756" w:rsidRPr="00565356" w:rsidRDefault="00B65756" w:rsidP="00B65756">
      <w:pPr>
        <w:rPr>
          <w:color w:val="000000" w:themeColor="text1"/>
        </w:rPr>
      </w:pPr>
      <w:r w:rsidRPr="00565356">
        <w:rPr>
          <w:noProof/>
          <w:color w:val="000000" w:themeColor="text1"/>
          <w:lang w:eastAsia="en-GB"/>
        </w:rPr>
        <w:drawing>
          <wp:inline distT="0" distB="0" distL="0" distR="0" wp14:anchorId="4C2CB39F" wp14:editId="69F3BCB1">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B65756" w:rsidRPr="00565356" w:rsidRDefault="00B65756" w:rsidP="00B65756">
      <w:pPr>
        <w:rPr>
          <w:color w:val="000000" w:themeColor="text1"/>
        </w:rPr>
      </w:pPr>
    </w:p>
    <w:p w:rsidR="00B65756" w:rsidRPr="00565356" w:rsidRDefault="00B65756" w:rsidP="00B65756">
      <w:pPr>
        <w:pStyle w:val="Modcode"/>
        <w:jc w:val="left"/>
        <w:rPr>
          <w:color w:val="000000" w:themeColor="text1"/>
        </w:rPr>
      </w:pPr>
      <w:r w:rsidRPr="00565356">
        <w:rPr>
          <w:color w:val="000000" w:themeColor="text1"/>
        </w:rPr>
        <w:t xml:space="preserve">LEVEL 5       </w:t>
      </w:r>
    </w:p>
    <w:p w:rsidR="00B65756" w:rsidRPr="00565356" w:rsidRDefault="00B65756" w:rsidP="00B65756">
      <w:pPr>
        <w:pStyle w:val="Modcode"/>
        <w:jc w:val="left"/>
        <w:rPr>
          <w:color w:val="000000" w:themeColor="text1"/>
        </w:rPr>
      </w:pPr>
      <w:r w:rsidRPr="00565356">
        <w:rPr>
          <w:color w:val="000000" w:themeColor="text1"/>
        </w:rPr>
        <w:t xml:space="preserve">                                                                      </w:t>
      </w:r>
    </w:p>
    <w:p w:rsidR="00B65756" w:rsidRPr="00565356" w:rsidRDefault="00B65756" w:rsidP="00B65756">
      <w:pPr>
        <w:pStyle w:val="Modcode"/>
        <w:jc w:val="left"/>
        <w:rPr>
          <w:color w:val="000000" w:themeColor="text1"/>
        </w:rPr>
      </w:pPr>
      <w:r w:rsidRPr="00565356">
        <w:rPr>
          <w:color w:val="000000" w:themeColor="text1"/>
        </w:rPr>
        <w:t xml:space="preserve">SEMESTER 1                                                                         </w:t>
      </w:r>
    </w:p>
    <w:p w:rsidR="00B65756" w:rsidRPr="00565356" w:rsidRDefault="00B65756" w:rsidP="00B65756">
      <w:pPr>
        <w:pStyle w:val="Modcode"/>
        <w:jc w:val="left"/>
        <w:rPr>
          <w:color w:val="000000" w:themeColor="text1"/>
        </w:rPr>
      </w:pPr>
    </w:p>
    <w:p w:rsidR="00B65756" w:rsidRPr="00565356" w:rsidRDefault="00B65756" w:rsidP="00B65756">
      <w:pPr>
        <w:pStyle w:val="Modcode"/>
        <w:jc w:val="left"/>
        <w:rPr>
          <w:color w:val="000000" w:themeColor="text1"/>
        </w:rPr>
      </w:pPr>
    </w:p>
    <w:p w:rsidR="00B65756" w:rsidRPr="00565356" w:rsidRDefault="00B65756" w:rsidP="00B65756">
      <w:pPr>
        <w:pStyle w:val="Modcode"/>
        <w:rPr>
          <w:color w:val="000000" w:themeColor="text1"/>
        </w:rPr>
      </w:pPr>
      <w:r w:rsidRPr="00565356">
        <w:rPr>
          <w:color w:val="000000" w:themeColor="text1"/>
        </w:rPr>
        <w:t>MODULE CODE: SHSS5078</w:t>
      </w:r>
    </w:p>
    <w:p w:rsidR="00B65756" w:rsidRPr="00565356" w:rsidRDefault="00B65756" w:rsidP="00B65756">
      <w:pPr>
        <w:pStyle w:val="Modname"/>
        <w:rPr>
          <w:color w:val="000000" w:themeColor="text1"/>
        </w:rPr>
      </w:pPr>
      <w:r w:rsidRPr="00565356">
        <w:rPr>
          <w:color w:val="000000" w:themeColor="text1"/>
        </w:rPr>
        <w:t>INCLUSION IN PHYSICAL EDUCATION AND YOUTH SPORT</w:t>
      </w:r>
    </w:p>
    <w:p w:rsidR="00B65756" w:rsidRPr="00565356" w:rsidRDefault="00B65756" w:rsidP="00B65756">
      <w:pPr>
        <w:pStyle w:val="Time"/>
        <w:rPr>
          <w:color w:val="000000" w:themeColor="text1"/>
          <w:szCs w:val="28"/>
        </w:rPr>
      </w:pPr>
      <w:r w:rsidRPr="00565356">
        <w:rPr>
          <w:color w:val="000000" w:themeColor="text1"/>
          <w:szCs w:val="28"/>
        </w:rPr>
        <w:t xml:space="preserve">aSSESSMENT TYPE: COURSEWORK - ESSAY   </w:t>
      </w:r>
    </w:p>
    <w:p w:rsidR="00B65756" w:rsidRPr="00565356" w:rsidRDefault="00B65756" w:rsidP="00B65756">
      <w:pPr>
        <w:pStyle w:val="Answer"/>
        <w:rPr>
          <w:color w:val="000000" w:themeColor="text1"/>
          <w:szCs w:val="28"/>
        </w:rPr>
      </w:pPr>
      <w:r w:rsidRPr="00565356">
        <w:rPr>
          <w:color w:val="000000" w:themeColor="text1"/>
          <w:szCs w:val="28"/>
        </w:rPr>
        <w:t>Assessment/Component: 2</w:t>
      </w:r>
    </w:p>
    <w:p w:rsidR="00B65756" w:rsidRPr="00565356" w:rsidRDefault="00B65756" w:rsidP="00B65756">
      <w:pPr>
        <w:pStyle w:val="BodyText"/>
        <w:rPr>
          <w:color w:val="000000" w:themeColor="text1"/>
        </w:rPr>
      </w:pPr>
    </w:p>
    <w:p w:rsidR="00B65756" w:rsidRPr="00565356" w:rsidRDefault="00B65756" w:rsidP="00B65756">
      <w:pPr>
        <w:pStyle w:val="BodyText"/>
        <w:rPr>
          <w:b/>
          <w:color w:val="000000" w:themeColor="text1"/>
          <w:sz w:val="28"/>
          <w:szCs w:val="28"/>
          <w:u w:val="single"/>
        </w:rPr>
      </w:pPr>
      <w:r w:rsidRPr="00565356">
        <w:rPr>
          <w:b/>
          <w:color w:val="000000" w:themeColor="text1"/>
          <w:sz w:val="28"/>
          <w:szCs w:val="28"/>
        </w:rPr>
        <w:t xml:space="preserve">COMPONENT WEIGHTING: </w:t>
      </w:r>
      <w:r w:rsidRPr="00565356">
        <w:rPr>
          <w:b/>
          <w:color w:val="000000" w:themeColor="text1"/>
          <w:sz w:val="28"/>
          <w:szCs w:val="28"/>
          <w:u w:val="single"/>
        </w:rPr>
        <w:t xml:space="preserve">50 </w:t>
      </w:r>
      <w:r w:rsidRPr="00565356">
        <w:rPr>
          <w:b/>
          <w:color w:val="000000" w:themeColor="text1"/>
          <w:sz w:val="28"/>
          <w:szCs w:val="28"/>
        </w:rPr>
        <w:t>%</w:t>
      </w:r>
    </w:p>
    <w:p w:rsidR="00B65756" w:rsidRPr="00565356" w:rsidRDefault="00B65756" w:rsidP="00B65756">
      <w:pPr>
        <w:pStyle w:val="BodyText"/>
        <w:rPr>
          <w:color w:val="000000" w:themeColor="text1"/>
        </w:rPr>
      </w:pPr>
    </w:p>
    <w:p w:rsidR="00B65756" w:rsidRPr="00565356" w:rsidRDefault="00B65756" w:rsidP="00B65756">
      <w:pPr>
        <w:pStyle w:val="BodyText"/>
        <w:rPr>
          <w:b/>
          <w:color w:val="000000" w:themeColor="text1"/>
          <w:sz w:val="28"/>
          <w:szCs w:val="28"/>
          <w:u w:val="single"/>
        </w:rPr>
      </w:pPr>
      <w:r w:rsidRPr="00565356">
        <w:rPr>
          <w:b/>
          <w:color w:val="000000" w:themeColor="text1"/>
          <w:sz w:val="28"/>
          <w:szCs w:val="28"/>
        </w:rPr>
        <w:t xml:space="preserve">WORD COUNT: </w:t>
      </w:r>
      <w:r w:rsidRPr="00565356">
        <w:rPr>
          <w:b/>
          <w:color w:val="000000" w:themeColor="text1"/>
          <w:sz w:val="28"/>
          <w:szCs w:val="28"/>
          <w:u w:val="single"/>
        </w:rPr>
        <w:t xml:space="preserve">2500 </w:t>
      </w:r>
      <w:r w:rsidRPr="00565356">
        <w:rPr>
          <w:b/>
          <w:color w:val="000000" w:themeColor="text1"/>
          <w:sz w:val="28"/>
          <w:szCs w:val="28"/>
        </w:rPr>
        <w:t>WORDS</w:t>
      </w:r>
      <w:r w:rsidRPr="00565356">
        <w:rPr>
          <w:b/>
          <w:color w:val="000000" w:themeColor="text1"/>
          <w:sz w:val="28"/>
          <w:szCs w:val="28"/>
          <w:u w:val="single"/>
        </w:rPr>
        <w:t xml:space="preserve"> </w:t>
      </w:r>
    </w:p>
    <w:p w:rsidR="00B65756" w:rsidRPr="00565356" w:rsidRDefault="00B65756" w:rsidP="00B65756">
      <w:pPr>
        <w:pStyle w:val="BodyText"/>
        <w:rPr>
          <w:b/>
          <w:color w:val="000000" w:themeColor="text1"/>
          <w:sz w:val="28"/>
          <w:szCs w:val="28"/>
          <w:u w:val="single"/>
        </w:rPr>
      </w:pPr>
    </w:p>
    <w:p w:rsidR="00B65756" w:rsidRPr="00565356" w:rsidRDefault="00B65756" w:rsidP="00B65756">
      <w:pPr>
        <w:pStyle w:val="BodyText"/>
        <w:rPr>
          <w:b/>
          <w:color w:val="000000" w:themeColor="text1"/>
          <w:sz w:val="28"/>
          <w:szCs w:val="28"/>
          <w:u w:val="single"/>
        </w:rPr>
      </w:pPr>
      <w:r w:rsidRPr="00565356">
        <w:rPr>
          <w:b/>
          <w:color w:val="000000" w:themeColor="text1"/>
          <w:sz w:val="28"/>
          <w:szCs w:val="28"/>
        </w:rPr>
        <w:t xml:space="preserve">MODULE TUTOR: </w:t>
      </w:r>
      <w:proofErr w:type="spellStart"/>
      <w:r>
        <w:rPr>
          <w:b/>
          <w:color w:val="000000" w:themeColor="text1"/>
          <w:sz w:val="28"/>
          <w:szCs w:val="28"/>
          <w:u w:val="single"/>
        </w:rPr>
        <w:t>Nalda</w:t>
      </w:r>
      <w:proofErr w:type="spellEnd"/>
      <w:r>
        <w:rPr>
          <w:b/>
          <w:color w:val="000000" w:themeColor="text1"/>
          <w:sz w:val="28"/>
          <w:szCs w:val="28"/>
          <w:u w:val="single"/>
        </w:rPr>
        <w:t xml:space="preserve"> Wainwright / Amanda John</w:t>
      </w:r>
      <w:r w:rsidRPr="00565356">
        <w:rPr>
          <w:b/>
          <w:color w:val="000000" w:themeColor="text1"/>
          <w:sz w:val="28"/>
          <w:szCs w:val="28"/>
          <w:u w:val="single"/>
        </w:rPr>
        <w:t xml:space="preserve"> </w:t>
      </w:r>
    </w:p>
    <w:p w:rsidR="00B65756" w:rsidRPr="00565356" w:rsidRDefault="00B65756" w:rsidP="00B65756">
      <w:pPr>
        <w:pStyle w:val="BodyText"/>
        <w:rPr>
          <w:b/>
          <w:color w:val="000000" w:themeColor="text1"/>
          <w:sz w:val="28"/>
          <w:szCs w:val="28"/>
          <w:u w:val="single"/>
        </w:rPr>
      </w:pPr>
    </w:p>
    <w:p w:rsidR="00B65756" w:rsidRPr="00E71C13" w:rsidRDefault="00B65756" w:rsidP="00B65756">
      <w:pPr>
        <w:spacing w:line="240" w:lineRule="auto"/>
        <w:rPr>
          <w:rFonts w:ascii="Times New Roman" w:eastAsia="Times New Roman" w:hAnsi="Times New Roman" w:cs="Times New Roman"/>
          <w:i/>
          <w:sz w:val="26"/>
          <w:szCs w:val="26"/>
          <w:lang w:eastAsia="en-GB"/>
        </w:rPr>
      </w:pPr>
      <w:r>
        <w:rPr>
          <w:rFonts w:ascii="Times New Roman" w:eastAsia="Times New Roman" w:hAnsi="Times New Roman" w:cs="Times New Roman"/>
          <w:i/>
          <w:sz w:val="26"/>
          <w:szCs w:val="26"/>
          <w:lang w:eastAsia="en-GB"/>
        </w:rPr>
        <w:t>‘</w:t>
      </w:r>
      <w:r w:rsidRPr="00E71C13">
        <w:rPr>
          <w:rFonts w:ascii="Times New Roman" w:eastAsia="Times New Roman" w:hAnsi="Times New Roman" w:cs="Times New Roman"/>
          <w:i/>
          <w:sz w:val="26"/>
          <w:szCs w:val="26"/>
          <w:lang w:eastAsia="en-GB"/>
        </w:rPr>
        <w:t>Teachers are expected to employ differentiated strategies that are both appropriate and challenging in a variety of learning environments that are inclusive of all pupils (including those with SEN) who often manifest very diverse levels of ability and needs (Penney, 2002; Smith, 2004:42).</w:t>
      </w:r>
      <w:r>
        <w:rPr>
          <w:rFonts w:ascii="Times New Roman" w:eastAsia="Times New Roman" w:hAnsi="Times New Roman" w:cs="Times New Roman"/>
          <w:i/>
          <w:sz w:val="26"/>
          <w:szCs w:val="26"/>
          <w:lang w:eastAsia="en-GB"/>
        </w:rPr>
        <w:t>’</w:t>
      </w:r>
    </w:p>
    <w:p w:rsidR="00B65756" w:rsidRPr="00565356" w:rsidRDefault="00B65756" w:rsidP="00B65756">
      <w:pPr>
        <w:pStyle w:val="BodyText"/>
        <w:rPr>
          <w:b/>
          <w:color w:val="000000" w:themeColor="text1"/>
          <w:sz w:val="28"/>
          <w:szCs w:val="28"/>
          <w:u w:val="single"/>
        </w:rPr>
      </w:pPr>
      <w:r w:rsidRPr="00565356">
        <w:rPr>
          <w:b/>
          <w:color w:val="000000" w:themeColor="text1"/>
          <w:sz w:val="28"/>
          <w:szCs w:val="28"/>
          <w:u w:val="single"/>
        </w:rPr>
        <w:t xml:space="preserve"> </w:t>
      </w:r>
    </w:p>
    <w:p w:rsidR="00B65756" w:rsidRPr="00565356" w:rsidRDefault="00B65756" w:rsidP="00B65756">
      <w:pPr>
        <w:pStyle w:val="BodyText"/>
        <w:rPr>
          <w:b/>
          <w:color w:val="000000" w:themeColor="text1"/>
          <w:sz w:val="28"/>
          <w:szCs w:val="28"/>
        </w:rPr>
      </w:pPr>
      <w:r w:rsidRPr="00565356">
        <w:rPr>
          <w:b/>
          <w:color w:val="000000" w:themeColor="text1"/>
          <w:sz w:val="28"/>
          <w:szCs w:val="28"/>
        </w:rPr>
        <w:t xml:space="preserve">In light of this quote, critically discuss </w:t>
      </w:r>
      <w:r>
        <w:rPr>
          <w:b/>
          <w:color w:val="000000" w:themeColor="text1"/>
          <w:sz w:val="28"/>
          <w:szCs w:val="28"/>
        </w:rPr>
        <w:t xml:space="preserve">how teachers’ attitudes towards and understanding of </w:t>
      </w:r>
      <w:r w:rsidRPr="00565356">
        <w:rPr>
          <w:b/>
          <w:color w:val="000000" w:themeColor="text1"/>
          <w:sz w:val="28"/>
          <w:szCs w:val="28"/>
        </w:rPr>
        <w:t xml:space="preserve">inclusive practice in PE and youth sport </w:t>
      </w:r>
      <w:r>
        <w:rPr>
          <w:b/>
          <w:color w:val="000000" w:themeColor="text1"/>
          <w:sz w:val="28"/>
          <w:szCs w:val="28"/>
        </w:rPr>
        <w:t xml:space="preserve">has an influence on quality experiences. Highlight </w:t>
      </w:r>
      <w:r w:rsidRPr="00565356">
        <w:rPr>
          <w:b/>
          <w:color w:val="000000" w:themeColor="text1"/>
          <w:sz w:val="28"/>
          <w:szCs w:val="28"/>
        </w:rPr>
        <w:t>how a positive approach to diversity can ensure ALL pupils are motivated to engage in purposeful physical activity for life.</w:t>
      </w:r>
    </w:p>
    <w:p w:rsidR="00B65756" w:rsidRPr="00565356" w:rsidRDefault="00B65756" w:rsidP="00B65756">
      <w:pPr>
        <w:pStyle w:val="BodyText"/>
        <w:rPr>
          <w:color w:val="000000" w:themeColor="text1"/>
        </w:rPr>
      </w:pPr>
    </w:p>
    <w:p w:rsidR="00B65756" w:rsidRPr="00565356" w:rsidRDefault="00B65756" w:rsidP="00B65756">
      <w:pPr>
        <w:pStyle w:val="BodyText"/>
        <w:ind w:left="720"/>
        <w:rPr>
          <w:color w:val="000000" w:themeColor="text1"/>
          <w:sz w:val="28"/>
        </w:rPr>
      </w:pPr>
    </w:p>
    <w:p w:rsidR="00B65756" w:rsidRPr="00565356" w:rsidRDefault="00B65756" w:rsidP="00B65756">
      <w:pPr>
        <w:rPr>
          <w:color w:val="000000" w:themeColor="text1"/>
          <w:sz w:val="28"/>
          <w:szCs w:val="28"/>
        </w:rPr>
      </w:pPr>
    </w:p>
    <w:p w:rsidR="00B65756" w:rsidRPr="00565356" w:rsidRDefault="00B65756" w:rsidP="00B65756">
      <w:pPr>
        <w:rPr>
          <w:rFonts w:ascii="Times New Roman" w:hAnsi="Times New Roman" w:cs="Times New Roman"/>
          <w:b/>
          <w:color w:val="000000" w:themeColor="text1"/>
          <w:sz w:val="28"/>
          <w:szCs w:val="28"/>
        </w:rPr>
      </w:pPr>
      <w:r w:rsidRPr="00565356">
        <w:rPr>
          <w:rFonts w:ascii="Times New Roman" w:hAnsi="Times New Roman" w:cs="Times New Roman"/>
          <w:b/>
          <w:color w:val="000000" w:themeColor="text1"/>
          <w:sz w:val="28"/>
          <w:szCs w:val="28"/>
        </w:rPr>
        <w:t xml:space="preserve">SUBMISSION DETAILS: </w:t>
      </w:r>
      <w:r>
        <w:rPr>
          <w:rFonts w:ascii="Times New Roman" w:hAnsi="Times New Roman" w:cs="Times New Roman"/>
          <w:b/>
          <w:color w:val="000000" w:themeColor="text1"/>
          <w:sz w:val="28"/>
          <w:szCs w:val="28"/>
        </w:rPr>
        <w:t xml:space="preserve"> 4</w:t>
      </w:r>
      <w:r w:rsidRPr="008416BC">
        <w:rPr>
          <w:rFonts w:ascii="Times New Roman" w:hAnsi="Times New Roman" w:cs="Times New Roman"/>
          <w:b/>
          <w:color w:val="000000" w:themeColor="text1"/>
          <w:sz w:val="28"/>
          <w:szCs w:val="28"/>
          <w:vertAlign w:val="superscript"/>
        </w:rPr>
        <w:t>th</w:t>
      </w:r>
      <w:r>
        <w:rPr>
          <w:rFonts w:ascii="Times New Roman" w:hAnsi="Times New Roman" w:cs="Times New Roman"/>
          <w:b/>
          <w:color w:val="000000" w:themeColor="text1"/>
          <w:sz w:val="28"/>
          <w:szCs w:val="28"/>
        </w:rPr>
        <w:t xml:space="preserve"> January 2019</w:t>
      </w:r>
      <w:r w:rsidRPr="00565356">
        <w:rPr>
          <w:rFonts w:ascii="Times New Roman" w:hAnsi="Times New Roman" w:cs="Times New Roman"/>
          <w:b/>
          <w:color w:val="000000" w:themeColor="text1"/>
          <w:sz w:val="28"/>
          <w:szCs w:val="28"/>
        </w:rPr>
        <w:t xml:space="preserve">   </w:t>
      </w:r>
    </w:p>
    <w:p w:rsidR="00B65756" w:rsidRPr="00565356" w:rsidRDefault="00B65756" w:rsidP="00B65756">
      <w:pPr>
        <w:rPr>
          <w:rFonts w:ascii="Times New Roman" w:hAnsi="Times New Roman" w:cs="Times New Roman"/>
          <w:b/>
          <w:color w:val="000000" w:themeColor="text1"/>
          <w:sz w:val="28"/>
          <w:szCs w:val="28"/>
        </w:rPr>
      </w:pPr>
    </w:p>
    <w:p w:rsidR="00B65756" w:rsidRPr="00565356" w:rsidRDefault="00B65756" w:rsidP="00B65756">
      <w:pPr>
        <w:rPr>
          <w:color w:val="000000" w:themeColor="text1"/>
        </w:rPr>
      </w:pPr>
    </w:p>
    <w:p w:rsidR="00B65756" w:rsidRPr="00565356" w:rsidRDefault="00B65756" w:rsidP="00B65756">
      <w:pPr>
        <w:pStyle w:val="Title"/>
        <w:rPr>
          <w:color w:val="000000" w:themeColor="text1"/>
        </w:rPr>
      </w:pPr>
      <w:r w:rsidRPr="00565356">
        <w:rPr>
          <w:color w:val="000000" w:themeColor="text1"/>
        </w:rPr>
        <w:t>School of Sport, Health &amp; Outdoor Education</w:t>
      </w:r>
    </w:p>
    <w:p w:rsidR="00B65756" w:rsidRPr="00565356" w:rsidRDefault="00B65756" w:rsidP="00B65756">
      <w:pPr>
        <w:rPr>
          <w:b/>
          <w:bCs/>
          <w:color w:val="000000" w:themeColor="text1"/>
          <w:sz w:val="16"/>
          <w:szCs w:val="16"/>
        </w:rPr>
      </w:pPr>
    </w:p>
    <w:p w:rsidR="00B65756" w:rsidRPr="00565356" w:rsidRDefault="00B65756" w:rsidP="00B65756">
      <w:pPr>
        <w:pStyle w:val="Subtitle"/>
        <w:rPr>
          <w:color w:val="000000" w:themeColor="text1"/>
        </w:rPr>
      </w:pPr>
      <w:r w:rsidRPr="00565356">
        <w:rPr>
          <w:color w:val="000000" w:themeColor="text1"/>
        </w:rPr>
        <w:t>Assessment Feedback Sheet</w:t>
      </w:r>
    </w:p>
    <w:p w:rsidR="00B65756" w:rsidRPr="00565356" w:rsidRDefault="00B65756" w:rsidP="00B65756">
      <w:pPr>
        <w:pStyle w:val="Subtitle"/>
        <w:rPr>
          <w:color w:val="000000" w:themeColor="text1"/>
          <w:sz w:val="16"/>
          <w:szCs w:val="16"/>
        </w:rPr>
      </w:pPr>
    </w:p>
    <w:p w:rsidR="00B65756" w:rsidRPr="00565356" w:rsidRDefault="00B65756" w:rsidP="00B65756">
      <w:pPr>
        <w:pStyle w:val="Subtitle"/>
        <w:jc w:val="both"/>
        <w:rPr>
          <w:b/>
          <w:bCs/>
          <w:color w:val="000000" w:themeColor="text1"/>
          <w:u w:val="none"/>
        </w:rPr>
      </w:pPr>
      <w:r w:rsidRPr="00565356">
        <w:rPr>
          <w:b/>
          <w:bCs/>
          <w:color w:val="000000" w:themeColor="text1"/>
          <w:sz w:val="24"/>
          <w:szCs w:val="24"/>
          <w:u w:val="none"/>
        </w:rPr>
        <w:tab/>
        <w:t xml:space="preserve">                Student No./Name:</w:t>
      </w:r>
      <w:r w:rsidRPr="00565356">
        <w:rPr>
          <w:b/>
          <w:bCs/>
          <w:color w:val="000000" w:themeColor="text1"/>
          <w:sz w:val="24"/>
          <w:szCs w:val="24"/>
          <w:u w:val="none"/>
        </w:rPr>
        <w:tab/>
      </w:r>
      <w:r>
        <w:rPr>
          <w:b/>
          <w:bCs/>
          <w:color w:val="000000" w:themeColor="text1"/>
          <w:sz w:val="24"/>
          <w:szCs w:val="24"/>
          <w:u w:val="none"/>
        </w:rPr>
        <w:t>1703314/Liam Kissick</w:t>
      </w:r>
    </w:p>
    <w:p w:rsidR="00B65756" w:rsidRPr="00565356" w:rsidRDefault="00B65756" w:rsidP="00B65756">
      <w:pPr>
        <w:pStyle w:val="Modname"/>
        <w:rPr>
          <w:color w:val="000000" w:themeColor="text1"/>
        </w:rPr>
      </w:pPr>
      <w:r w:rsidRPr="00565356">
        <w:rPr>
          <w:bCs/>
          <w:color w:val="000000" w:themeColor="text1"/>
          <w:sz w:val="24"/>
          <w:szCs w:val="24"/>
        </w:rPr>
        <w:t xml:space="preserve">                                               Module:</w:t>
      </w:r>
      <w:r w:rsidRPr="00565356">
        <w:rPr>
          <w:bCs/>
          <w:color w:val="000000" w:themeColor="text1"/>
          <w:sz w:val="24"/>
          <w:szCs w:val="24"/>
        </w:rPr>
        <w:tab/>
      </w:r>
      <w:r w:rsidRPr="00565356">
        <w:rPr>
          <w:color w:val="000000" w:themeColor="text1"/>
        </w:rPr>
        <w:t>INCLUSION IN PHYSICAL EDUCATION AND YOUTH SPORT</w:t>
      </w:r>
    </w:p>
    <w:p w:rsidR="00B65756" w:rsidRPr="00565356" w:rsidRDefault="00B65756" w:rsidP="00B65756">
      <w:pPr>
        <w:pStyle w:val="Subtitle"/>
        <w:jc w:val="left"/>
        <w:rPr>
          <w:b/>
          <w:bCs/>
          <w:color w:val="000000" w:themeColor="text1"/>
          <w:sz w:val="24"/>
          <w:szCs w:val="24"/>
          <w:u w:val="none"/>
        </w:rPr>
      </w:pPr>
    </w:p>
    <w:p w:rsidR="00B65756" w:rsidRPr="00565356" w:rsidRDefault="00B65756" w:rsidP="00B65756">
      <w:pPr>
        <w:pStyle w:val="Subtitle"/>
        <w:jc w:val="left"/>
        <w:rPr>
          <w:b/>
          <w:bCs/>
          <w:color w:val="000000" w:themeColor="text1"/>
          <w:sz w:val="24"/>
          <w:szCs w:val="24"/>
          <w:u w:val="none"/>
        </w:rPr>
      </w:pPr>
      <w:r w:rsidRPr="00565356">
        <w:rPr>
          <w:b/>
          <w:bCs/>
          <w:color w:val="000000" w:themeColor="text1"/>
          <w:sz w:val="24"/>
          <w:szCs w:val="24"/>
          <w:u w:val="none"/>
        </w:rPr>
        <w:t xml:space="preserve">                                     Module Code: </w:t>
      </w:r>
      <w:r>
        <w:rPr>
          <w:b/>
          <w:bCs/>
          <w:color w:val="000000" w:themeColor="text1"/>
          <w:sz w:val="24"/>
          <w:szCs w:val="24"/>
          <w:u w:val="none"/>
        </w:rPr>
        <w:t>SHSS</w:t>
      </w:r>
      <w:r w:rsidR="001D4427">
        <w:rPr>
          <w:b/>
          <w:bCs/>
          <w:color w:val="000000" w:themeColor="text1"/>
          <w:sz w:val="24"/>
          <w:szCs w:val="24"/>
          <w:u w:val="none"/>
        </w:rPr>
        <w:t>5078</w:t>
      </w:r>
    </w:p>
    <w:p w:rsidR="00B65756" w:rsidRPr="00565356" w:rsidRDefault="00B65756" w:rsidP="00B65756">
      <w:pPr>
        <w:pStyle w:val="Subtitle"/>
        <w:jc w:val="left"/>
        <w:rPr>
          <w:b/>
          <w:bCs/>
          <w:color w:val="000000" w:themeColor="text1"/>
          <w:sz w:val="24"/>
          <w:szCs w:val="24"/>
          <w:u w:val="none"/>
        </w:rPr>
      </w:pPr>
    </w:p>
    <w:p w:rsidR="00B65756" w:rsidRPr="00565356" w:rsidRDefault="00B65756" w:rsidP="00B65756">
      <w:pPr>
        <w:pStyle w:val="Subtitle"/>
        <w:jc w:val="left"/>
        <w:rPr>
          <w:b/>
          <w:bCs/>
          <w:color w:val="000000" w:themeColor="text1"/>
          <w:sz w:val="16"/>
          <w:szCs w:val="16"/>
        </w:rPr>
      </w:pPr>
    </w:p>
    <w:tbl>
      <w:tblPr>
        <w:tblW w:w="10987"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540"/>
        <w:gridCol w:w="1054"/>
        <w:gridCol w:w="1054"/>
        <w:gridCol w:w="1054"/>
        <w:gridCol w:w="1055"/>
        <w:gridCol w:w="1054"/>
        <w:gridCol w:w="1054"/>
        <w:gridCol w:w="1055"/>
        <w:gridCol w:w="762"/>
      </w:tblGrid>
      <w:tr w:rsidR="00B65756" w:rsidRPr="00565356" w:rsidTr="00045230">
        <w:trPr>
          <w:cantSplit/>
        </w:trPr>
        <w:tc>
          <w:tcPr>
            <w:tcW w:w="10987" w:type="dxa"/>
            <w:gridSpan w:val="10"/>
            <w:tcBorders>
              <w:top w:val="thinThickLargeGap" w:sz="24" w:space="0" w:color="auto"/>
              <w:left w:val="thinThickLargeGap" w:sz="24" w:space="0" w:color="auto"/>
              <w:bottom w:val="single" w:sz="4" w:space="0" w:color="auto"/>
              <w:right w:val="thinThickLargeGap" w:sz="24" w:space="0" w:color="auto"/>
            </w:tcBorders>
          </w:tcPr>
          <w:p w:rsidR="00B65756" w:rsidRPr="00565356" w:rsidRDefault="00B65756" w:rsidP="00045230">
            <w:pPr>
              <w:pStyle w:val="Subtitle"/>
              <w:rPr>
                <w:b/>
                <w:bCs/>
                <w:color w:val="000000" w:themeColor="text1"/>
                <w:sz w:val="24"/>
                <w:szCs w:val="24"/>
                <w:u w:val="none"/>
              </w:rPr>
            </w:pPr>
            <w:r w:rsidRPr="00565356">
              <w:rPr>
                <w:b/>
                <w:color w:val="000000" w:themeColor="text1"/>
                <w:sz w:val="18"/>
                <w:szCs w:val="18"/>
                <w:u w:val="none"/>
              </w:rPr>
              <w:t>Personal Evaluation</w:t>
            </w:r>
            <w:r w:rsidRPr="00565356">
              <w:rPr>
                <w:bCs/>
                <w:color w:val="000000" w:themeColor="text1"/>
                <w:sz w:val="18"/>
                <w:szCs w:val="18"/>
                <w:u w:val="none"/>
              </w:rPr>
              <w:t xml:space="preserve"> – to support your academic progress please complete the section below </w:t>
            </w:r>
            <w:r w:rsidRPr="00565356">
              <w:rPr>
                <w:b/>
                <w:bCs/>
                <w:color w:val="000000" w:themeColor="text1"/>
                <w:sz w:val="18"/>
                <w:szCs w:val="18"/>
              </w:rPr>
              <w:t>BEFORE</w:t>
            </w:r>
            <w:r w:rsidRPr="00565356">
              <w:rPr>
                <w:bCs/>
                <w:color w:val="000000" w:themeColor="text1"/>
                <w:sz w:val="18"/>
                <w:szCs w:val="18"/>
                <w:u w:val="none"/>
              </w:rPr>
              <w:t xml:space="preserve"> submitting your work.</w:t>
            </w:r>
          </w:p>
        </w:tc>
      </w:tr>
      <w:tr w:rsidR="00B65756" w:rsidRPr="00565356" w:rsidTr="0004523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rsidR="00B65756" w:rsidRPr="00565356" w:rsidRDefault="00B65756" w:rsidP="00045230">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do you consider to be the best aspects of this work?</w:t>
            </w:r>
          </w:p>
        </w:tc>
        <w:tc>
          <w:tcPr>
            <w:tcW w:w="8142" w:type="dxa"/>
            <w:gridSpan w:val="8"/>
            <w:tcBorders>
              <w:top w:val="single" w:sz="4" w:space="0" w:color="auto"/>
              <w:left w:val="single" w:sz="4" w:space="0" w:color="auto"/>
              <w:bottom w:val="single" w:sz="4" w:space="0" w:color="auto"/>
              <w:right w:val="thinThickLargeGap" w:sz="24" w:space="0" w:color="auto"/>
            </w:tcBorders>
          </w:tcPr>
          <w:p w:rsidR="00B65756" w:rsidRPr="00565356" w:rsidRDefault="001D4427" w:rsidP="00045230">
            <w:pPr>
              <w:pStyle w:val="Subtitle"/>
              <w:rPr>
                <w:b/>
                <w:bCs/>
                <w:color w:val="000000" w:themeColor="text1"/>
                <w:sz w:val="24"/>
                <w:szCs w:val="24"/>
                <w:u w:val="none"/>
              </w:rPr>
            </w:pPr>
            <w:r>
              <w:rPr>
                <w:b/>
                <w:bCs/>
                <w:color w:val="000000" w:themeColor="text1"/>
                <w:sz w:val="24"/>
                <w:szCs w:val="24"/>
                <w:u w:val="none"/>
              </w:rPr>
              <w:t xml:space="preserve">I feel </w:t>
            </w:r>
            <w:proofErr w:type="gramStart"/>
            <w:r>
              <w:rPr>
                <w:b/>
                <w:bCs/>
                <w:color w:val="000000" w:themeColor="text1"/>
                <w:sz w:val="24"/>
                <w:szCs w:val="24"/>
                <w:u w:val="none"/>
              </w:rPr>
              <w:t>like  have</w:t>
            </w:r>
            <w:proofErr w:type="gramEnd"/>
            <w:r>
              <w:rPr>
                <w:b/>
                <w:bCs/>
                <w:color w:val="000000" w:themeColor="text1"/>
                <w:sz w:val="24"/>
                <w:szCs w:val="24"/>
                <w:u w:val="none"/>
              </w:rPr>
              <w:t xml:space="preserve"> made </w:t>
            </w:r>
            <w:proofErr w:type="spellStart"/>
            <w:r>
              <w:rPr>
                <w:b/>
                <w:bCs/>
                <w:color w:val="000000" w:themeColor="text1"/>
                <w:sz w:val="24"/>
                <w:szCs w:val="24"/>
                <w:u w:val="none"/>
              </w:rPr>
              <w:t>relvant</w:t>
            </w:r>
            <w:proofErr w:type="spellEnd"/>
            <w:r>
              <w:rPr>
                <w:b/>
                <w:bCs/>
                <w:color w:val="000000" w:themeColor="text1"/>
                <w:sz w:val="24"/>
                <w:szCs w:val="24"/>
                <w:u w:val="none"/>
              </w:rPr>
              <w:t xml:space="preserve"> points throughout and backing them up with appropriate </w:t>
            </w:r>
            <w:proofErr w:type="spellStart"/>
            <w:r>
              <w:rPr>
                <w:b/>
                <w:bCs/>
                <w:color w:val="000000" w:themeColor="text1"/>
                <w:sz w:val="24"/>
                <w:szCs w:val="24"/>
                <w:u w:val="none"/>
              </w:rPr>
              <w:t>stragies</w:t>
            </w:r>
            <w:proofErr w:type="spellEnd"/>
            <w:r>
              <w:rPr>
                <w:b/>
                <w:bCs/>
                <w:color w:val="000000" w:themeColor="text1"/>
                <w:sz w:val="24"/>
                <w:szCs w:val="24"/>
                <w:u w:val="none"/>
              </w:rPr>
              <w:t xml:space="preserve"> and references </w:t>
            </w:r>
          </w:p>
        </w:tc>
      </w:tr>
      <w:tr w:rsidR="00B65756" w:rsidRPr="00565356" w:rsidTr="0004523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rsidR="00B65756" w:rsidRPr="00565356" w:rsidRDefault="00B65756" w:rsidP="00045230">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Which aspects do you consider could have been improved in this piece of work?</w:t>
            </w:r>
          </w:p>
        </w:tc>
        <w:tc>
          <w:tcPr>
            <w:tcW w:w="8142" w:type="dxa"/>
            <w:gridSpan w:val="8"/>
            <w:tcBorders>
              <w:top w:val="single" w:sz="4" w:space="0" w:color="auto"/>
              <w:left w:val="single" w:sz="4" w:space="0" w:color="auto"/>
              <w:bottom w:val="single" w:sz="4" w:space="0" w:color="auto"/>
              <w:right w:val="thinThickLargeGap" w:sz="24" w:space="0" w:color="auto"/>
            </w:tcBorders>
          </w:tcPr>
          <w:p w:rsidR="00B65756" w:rsidRPr="00565356" w:rsidRDefault="001D4427" w:rsidP="00045230">
            <w:pPr>
              <w:pStyle w:val="Subtitle"/>
              <w:rPr>
                <w:b/>
                <w:bCs/>
                <w:color w:val="000000" w:themeColor="text1"/>
                <w:sz w:val="24"/>
                <w:szCs w:val="24"/>
                <w:u w:val="none"/>
              </w:rPr>
            </w:pPr>
            <w:r>
              <w:rPr>
                <w:b/>
                <w:bCs/>
                <w:color w:val="000000" w:themeColor="text1"/>
                <w:sz w:val="24"/>
                <w:szCs w:val="24"/>
                <w:u w:val="none"/>
              </w:rPr>
              <w:t xml:space="preserve">I feel my structure needs work </w:t>
            </w:r>
          </w:p>
        </w:tc>
      </w:tr>
      <w:tr w:rsidR="00B65756" w:rsidRPr="00565356" w:rsidTr="00045230">
        <w:trPr>
          <w:cantSplit/>
        </w:trPr>
        <w:tc>
          <w:tcPr>
            <w:tcW w:w="2845" w:type="dxa"/>
            <w:gridSpan w:val="2"/>
            <w:tcBorders>
              <w:top w:val="single" w:sz="4" w:space="0" w:color="auto"/>
              <w:left w:val="thinThickLargeGap" w:sz="24" w:space="0" w:color="auto"/>
              <w:bottom w:val="single" w:sz="4" w:space="0" w:color="auto"/>
              <w:right w:val="single" w:sz="4" w:space="0" w:color="auto"/>
            </w:tcBorders>
          </w:tcPr>
          <w:p w:rsidR="00B65756" w:rsidRPr="00565356" w:rsidRDefault="00B65756" w:rsidP="00045230">
            <w:pPr>
              <w:ind w:left="113" w:right="113"/>
              <w:rPr>
                <w:rFonts w:ascii="Times New Roman" w:hAnsi="Times New Roman" w:cs="Times New Roman"/>
                <w:color w:val="000000" w:themeColor="text1"/>
                <w:sz w:val="16"/>
                <w:szCs w:val="16"/>
              </w:rPr>
            </w:pPr>
            <w:r w:rsidRPr="00565356">
              <w:rPr>
                <w:rFonts w:ascii="Times New Roman" w:hAnsi="Times New Roman" w:cs="Times New Roman"/>
                <w:bCs/>
                <w:color w:val="000000" w:themeColor="text1"/>
                <w:sz w:val="18"/>
                <w:szCs w:val="18"/>
              </w:rPr>
              <w:t>What have you found most satisfying whilst undertaking this submission?</w:t>
            </w:r>
          </w:p>
        </w:tc>
        <w:tc>
          <w:tcPr>
            <w:tcW w:w="8142" w:type="dxa"/>
            <w:gridSpan w:val="8"/>
            <w:tcBorders>
              <w:top w:val="single" w:sz="4" w:space="0" w:color="auto"/>
              <w:left w:val="single" w:sz="4" w:space="0" w:color="auto"/>
              <w:bottom w:val="single" w:sz="4" w:space="0" w:color="auto"/>
              <w:right w:val="thinThickLargeGap" w:sz="24" w:space="0" w:color="auto"/>
            </w:tcBorders>
          </w:tcPr>
          <w:p w:rsidR="00B65756" w:rsidRPr="00565356" w:rsidRDefault="001D4427" w:rsidP="00045230">
            <w:pPr>
              <w:pStyle w:val="Subtitle"/>
              <w:rPr>
                <w:b/>
                <w:bCs/>
                <w:color w:val="000000" w:themeColor="text1"/>
                <w:sz w:val="24"/>
                <w:szCs w:val="24"/>
                <w:u w:val="none"/>
              </w:rPr>
            </w:pPr>
            <w:r>
              <w:rPr>
                <w:b/>
                <w:bCs/>
                <w:color w:val="000000" w:themeColor="text1"/>
                <w:sz w:val="24"/>
                <w:szCs w:val="24"/>
                <w:u w:val="none"/>
              </w:rPr>
              <w:t xml:space="preserve">Learning about how pupils with any type of difficultly within learning as a whole can achieve what every other student can, just by changing the way you teach! As someone </w:t>
            </w:r>
            <w:proofErr w:type="spellStart"/>
            <w:r>
              <w:rPr>
                <w:b/>
                <w:bCs/>
                <w:color w:val="000000" w:themeColor="text1"/>
                <w:sz w:val="24"/>
                <w:szCs w:val="24"/>
                <w:u w:val="none"/>
              </w:rPr>
              <w:t>woth</w:t>
            </w:r>
            <w:proofErr w:type="spellEnd"/>
            <w:r>
              <w:rPr>
                <w:b/>
                <w:bCs/>
                <w:color w:val="000000" w:themeColor="text1"/>
                <w:sz w:val="24"/>
                <w:szCs w:val="24"/>
                <w:u w:val="none"/>
              </w:rPr>
              <w:t xml:space="preserve"> dyslexia this model has been a great inspiration </w:t>
            </w:r>
          </w:p>
        </w:tc>
      </w:tr>
      <w:tr w:rsidR="00B65756" w:rsidRPr="00565356" w:rsidTr="00045230">
        <w:trPr>
          <w:cantSplit/>
        </w:trPr>
        <w:tc>
          <w:tcPr>
            <w:tcW w:w="2305" w:type="dxa"/>
            <w:vMerge w:val="restart"/>
            <w:tcBorders>
              <w:top w:val="single" w:sz="4" w:space="0" w:color="auto"/>
              <w:left w:val="thinThickLargeGap" w:sz="24" w:space="0" w:color="auto"/>
              <w:bottom w:val="single" w:sz="6" w:space="0" w:color="auto"/>
            </w:tcBorders>
          </w:tcPr>
          <w:p w:rsidR="00B65756" w:rsidRPr="00565356" w:rsidRDefault="00B65756" w:rsidP="00045230">
            <w:pPr>
              <w:pStyle w:val="Subtitle"/>
              <w:jc w:val="left"/>
              <w:rPr>
                <w:b/>
                <w:bCs/>
                <w:color w:val="000000" w:themeColor="text1"/>
                <w:sz w:val="24"/>
                <w:szCs w:val="24"/>
                <w:u w:val="none"/>
              </w:rPr>
            </w:pPr>
          </w:p>
          <w:p w:rsidR="00B65756" w:rsidRPr="00565356" w:rsidRDefault="00B65756" w:rsidP="00045230">
            <w:pPr>
              <w:pStyle w:val="Subtitle"/>
              <w:rPr>
                <w:b/>
                <w:bCs/>
                <w:color w:val="000000" w:themeColor="text1"/>
                <w:sz w:val="24"/>
                <w:szCs w:val="24"/>
                <w:u w:val="none"/>
              </w:rPr>
            </w:pPr>
            <w:r w:rsidRPr="00565356">
              <w:rPr>
                <w:b/>
                <w:bCs/>
                <w:color w:val="000000" w:themeColor="text1"/>
                <w:sz w:val="24"/>
                <w:szCs w:val="24"/>
                <w:u w:val="none"/>
              </w:rPr>
              <w:t>ASSESSMENT CRITERIA</w:t>
            </w:r>
          </w:p>
        </w:tc>
        <w:tc>
          <w:tcPr>
            <w:tcW w:w="540" w:type="dxa"/>
            <w:vMerge w:val="restart"/>
            <w:tcBorders>
              <w:top w:val="single" w:sz="4" w:space="0" w:color="auto"/>
              <w:bottom w:val="single" w:sz="6" w:space="0" w:color="auto"/>
              <w:right w:val="single" w:sz="6" w:space="0" w:color="auto"/>
            </w:tcBorders>
            <w:textDirection w:val="btLr"/>
          </w:tcPr>
          <w:p w:rsidR="00B65756" w:rsidRPr="00565356" w:rsidRDefault="00B65756" w:rsidP="00045230">
            <w:pPr>
              <w:ind w:left="113" w:right="113"/>
              <w:rPr>
                <w:color w:val="000000" w:themeColor="text1"/>
                <w:sz w:val="16"/>
                <w:szCs w:val="16"/>
              </w:rPr>
            </w:pPr>
            <w:r w:rsidRPr="00565356">
              <w:rPr>
                <w:color w:val="000000" w:themeColor="text1"/>
                <w:sz w:val="16"/>
                <w:szCs w:val="16"/>
              </w:rPr>
              <w:t>Learning</w:t>
            </w:r>
          </w:p>
          <w:p w:rsidR="00B65756" w:rsidRPr="00565356" w:rsidRDefault="00B65756" w:rsidP="00045230">
            <w:pPr>
              <w:ind w:left="113" w:right="113"/>
              <w:rPr>
                <w:color w:val="000000" w:themeColor="text1"/>
                <w:sz w:val="16"/>
                <w:szCs w:val="16"/>
              </w:rPr>
            </w:pPr>
            <w:r w:rsidRPr="00565356">
              <w:rPr>
                <w:color w:val="000000" w:themeColor="text1"/>
                <w:sz w:val="16"/>
                <w:szCs w:val="16"/>
              </w:rPr>
              <w:t>Outcomes</w:t>
            </w:r>
          </w:p>
          <w:p w:rsidR="00B65756" w:rsidRPr="00565356" w:rsidRDefault="00B65756" w:rsidP="00045230">
            <w:pPr>
              <w:ind w:left="113" w:right="113"/>
              <w:rPr>
                <w:color w:val="000000" w:themeColor="text1"/>
                <w:sz w:val="16"/>
                <w:szCs w:val="16"/>
              </w:rPr>
            </w:pPr>
          </w:p>
          <w:p w:rsidR="00B65756" w:rsidRPr="00565356" w:rsidRDefault="00B65756" w:rsidP="00045230">
            <w:pPr>
              <w:pStyle w:val="Subtitle"/>
              <w:ind w:left="113" w:right="113"/>
              <w:rPr>
                <w:b/>
                <w:bCs/>
                <w:color w:val="000000" w:themeColor="text1"/>
                <w:sz w:val="16"/>
                <w:szCs w:val="16"/>
                <w:u w:val="none"/>
              </w:rPr>
            </w:pPr>
          </w:p>
        </w:tc>
        <w:tc>
          <w:tcPr>
            <w:tcW w:w="8142" w:type="dxa"/>
            <w:gridSpan w:val="8"/>
            <w:tcBorders>
              <w:top w:val="single" w:sz="4" w:space="0" w:color="auto"/>
              <w:left w:val="single" w:sz="6" w:space="0" w:color="auto"/>
              <w:bottom w:val="single" w:sz="6" w:space="0" w:color="auto"/>
              <w:right w:val="thinThickLargeGap" w:sz="24" w:space="0" w:color="auto"/>
            </w:tcBorders>
          </w:tcPr>
          <w:p w:rsidR="00B65756" w:rsidRPr="00565356" w:rsidRDefault="00B65756" w:rsidP="00045230">
            <w:pPr>
              <w:pStyle w:val="Subtitle"/>
              <w:rPr>
                <w:b/>
                <w:bCs/>
                <w:color w:val="000000" w:themeColor="text1"/>
                <w:sz w:val="24"/>
                <w:szCs w:val="24"/>
                <w:u w:val="none"/>
              </w:rPr>
            </w:pPr>
            <w:r w:rsidRPr="00565356">
              <w:rPr>
                <w:b/>
                <w:bCs/>
                <w:color w:val="000000" w:themeColor="text1"/>
                <w:sz w:val="24"/>
                <w:szCs w:val="24"/>
                <w:u w:val="none"/>
              </w:rPr>
              <w:t>GRADE</w:t>
            </w:r>
          </w:p>
        </w:tc>
      </w:tr>
      <w:tr w:rsidR="00B65756" w:rsidRPr="00565356" w:rsidTr="00045230">
        <w:trPr>
          <w:cantSplit/>
        </w:trPr>
        <w:tc>
          <w:tcPr>
            <w:tcW w:w="2305" w:type="dxa"/>
            <w:vMerge/>
            <w:tcBorders>
              <w:top w:val="single" w:sz="6" w:space="0" w:color="auto"/>
              <w:left w:val="thinThickLargeGap" w:sz="24" w:space="0" w:color="auto"/>
              <w:bottom w:val="single" w:sz="6" w:space="0" w:color="auto"/>
            </w:tcBorders>
          </w:tcPr>
          <w:p w:rsidR="00B65756" w:rsidRPr="00565356" w:rsidRDefault="00B65756" w:rsidP="00045230">
            <w:pPr>
              <w:pStyle w:val="Subtitle"/>
              <w:jc w:val="left"/>
              <w:rPr>
                <w:b/>
                <w:bCs/>
                <w:color w:val="000000" w:themeColor="text1"/>
                <w:sz w:val="24"/>
                <w:szCs w:val="24"/>
                <w:u w:val="none"/>
              </w:rPr>
            </w:pPr>
          </w:p>
        </w:tc>
        <w:tc>
          <w:tcPr>
            <w:tcW w:w="540" w:type="dxa"/>
            <w:vMerge/>
            <w:tcBorders>
              <w:top w:val="single" w:sz="6" w:space="0" w:color="auto"/>
              <w:bottom w:val="single" w:sz="6" w:space="0" w:color="auto"/>
              <w:right w:val="single" w:sz="6" w:space="0" w:color="auto"/>
            </w:tcBorders>
          </w:tcPr>
          <w:p w:rsidR="00B65756" w:rsidRPr="00565356" w:rsidRDefault="00B65756" w:rsidP="00045230">
            <w:pPr>
              <w:pStyle w:val="Subtitle"/>
              <w:jc w:val="left"/>
              <w:rPr>
                <w:b/>
                <w:bCs/>
                <w:color w:val="000000" w:themeColor="text1"/>
                <w:sz w:val="24"/>
                <w:szCs w:val="24"/>
                <w:u w:val="none"/>
              </w:rPr>
            </w:pPr>
          </w:p>
        </w:tc>
        <w:tc>
          <w:tcPr>
            <w:tcW w:w="1054" w:type="dxa"/>
            <w:tcBorders>
              <w:top w:val="single" w:sz="6" w:space="0" w:color="auto"/>
              <w:left w:val="single" w:sz="6" w:space="0" w:color="auto"/>
              <w:right w:val="single" w:sz="6" w:space="0" w:color="auto"/>
            </w:tcBorders>
          </w:tcPr>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Poor</w:t>
            </w:r>
          </w:p>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0-25%</w:t>
            </w:r>
          </w:p>
        </w:tc>
        <w:tc>
          <w:tcPr>
            <w:tcW w:w="1054" w:type="dxa"/>
            <w:tcBorders>
              <w:top w:val="single" w:sz="6" w:space="0" w:color="auto"/>
              <w:left w:val="single" w:sz="6" w:space="0" w:color="auto"/>
              <w:right w:val="single" w:sz="6" w:space="0" w:color="auto"/>
            </w:tcBorders>
          </w:tcPr>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Unsatisfactory</w:t>
            </w:r>
          </w:p>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26-39%</w:t>
            </w:r>
          </w:p>
        </w:tc>
        <w:tc>
          <w:tcPr>
            <w:tcW w:w="1054"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Satisfactory</w:t>
            </w:r>
          </w:p>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40 – 49%</w:t>
            </w:r>
          </w:p>
        </w:tc>
        <w:tc>
          <w:tcPr>
            <w:tcW w:w="1055"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Good</w:t>
            </w:r>
          </w:p>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50 – 59%</w:t>
            </w:r>
          </w:p>
        </w:tc>
        <w:tc>
          <w:tcPr>
            <w:tcW w:w="1054"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Very Good</w:t>
            </w:r>
          </w:p>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60 – 69%</w:t>
            </w:r>
          </w:p>
        </w:tc>
        <w:tc>
          <w:tcPr>
            <w:tcW w:w="1054" w:type="dxa"/>
            <w:tcBorders>
              <w:top w:val="single" w:sz="6" w:space="0" w:color="auto"/>
              <w:left w:val="single" w:sz="6" w:space="0" w:color="auto"/>
              <w:right w:val="single" w:sz="6" w:space="0" w:color="auto"/>
            </w:tcBorders>
          </w:tcPr>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Excellent</w:t>
            </w:r>
          </w:p>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70 – 85%</w:t>
            </w:r>
          </w:p>
        </w:tc>
        <w:tc>
          <w:tcPr>
            <w:tcW w:w="1055" w:type="dxa"/>
            <w:tcBorders>
              <w:top w:val="single" w:sz="6" w:space="0" w:color="auto"/>
              <w:left w:val="single" w:sz="6" w:space="0" w:color="auto"/>
              <w:right w:val="single" w:sz="6" w:space="0" w:color="auto"/>
            </w:tcBorders>
          </w:tcPr>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Exceptional</w:t>
            </w:r>
          </w:p>
          <w:p w:rsidR="00B65756" w:rsidRPr="00565356" w:rsidRDefault="00B65756" w:rsidP="00045230">
            <w:pPr>
              <w:pStyle w:val="Subtitle"/>
              <w:rPr>
                <w:b/>
                <w:bCs/>
                <w:color w:val="000000" w:themeColor="text1"/>
                <w:sz w:val="16"/>
                <w:szCs w:val="16"/>
                <w:u w:val="none"/>
              </w:rPr>
            </w:pPr>
            <w:r w:rsidRPr="00565356">
              <w:rPr>
                <w:b/>
                <w:bCs/>
                <w:color w:val="000000" w:themeColor="text1"/>
                <w:sz w:val="16"/>
                <w:szCs w:val="16"/>
                <w:u w:val="none"/>
              </w:rPr>
              <w:t>86– 100%</w:t>
            </w:r>
          </w:p>
        </w:tc>
        <w:tc>
          <w:tcPr>
            <w:tcW w:w="762" w:type="dxa"/>
            <w:tcBorders>
              <w:top w:val="single" w:sz="6" w:space="0" w:color="auto"/>
              <w:left w:val="single" w:sz="6" w:space="0" w:color="auto"/>
              <w:bottom w:val="single" w:sz="6" w:space="0" w:color="auto"/>
              <w:right w:val="thinThickLargeGap" w:sz="24" w:space="0" w:color="auto"/>
            </w:tcBorders>
          </w:tcPr>
          <w:p w:rsidR="00B65756" w:rsidRPr="00565356" w:rsidRDefault="00B65756" w:rsidP="00045230">
            <w:pPr>
              <w:pStyle w:val="Subtitle"/>
              <w:jc w:val="left"/>
              <w:rPr>
                <w:b/>
                <w:bCs/>
                <w:color w:val="000000" w:themeColor="text1"/>
                <w:sz w:val="18"/>
                <w:szCs w:val="18"/>
                <w:u w:val="none"/>
              </w:rPr>
            </w:pPr>
          </w:p>
          <w:p w:rsidR="00B65756" w:rsidRPr="00565356" w:rsidRDefault="00B65756" w:rsidP="00045230">
            <w:pPr>
              <w:pStyle w:val="Subtitle"/>
              <w:jc w:val="left"/>
              <w:rPr>
                <w:b/>
                <w:bCs/>
                <w:color w:val="000000" w:themeColor="text1"/>
                <w:sz w:val="18"/>
                <w:szCs w:val="18"/>
                <w:u w:val="none"/>
              </w:rPr>
            </w:pPr>
            <w:r w:rsidRPr="00565356">
              <w:rPr>
                <w:b/>
                <w:bCs/>
                <w:color w:val="000000" w:themeColor="text1"/>
                <w:sz w:val="18"/>
                <w:szCs w:val="18"/>
                <w:u w:val="none"/>
              </w:rPr>
              <w:t xml:space="preserve">  %</w:t>
            </w:r>
          </w:p>
        </w:tc>
      </w:tr>
      <w:tr w:rsidR="00B65756" w:rsidRPr="00565356" w:rsidTr="00045230">
        <w:tc>
          <w:tcPr>
            <w:tcW w:w="2305" w:type="dxa"/>
            <w:tcBorders>
              <w:top w:val="single" w:sz="6" w:space="0" w:color="auto"/>
              <w:left w:val="thinThickLargeGap" w:sz="24" w:space="0" w:color="auto"/>
              <w:bottom w:val="single" w:sz="6" w:space="0" w:color="auto"/>
            </w:tcBorders>
          </w:tcPr>
          <w:p w:rsidR="00B65756" w:rsidRPr="00565356" w:rsidRDefault="00B65756" w:rsidP="00045230">
            <w:pPr>
              <w:pStyle w:val="Subtitle"/>
              <w:jc w:val="left"/>
              <w:rPr>
                <w:color w:val="000000" w:themeColor="text1"/>
                <w:sz w:val="18"/>
                <w:szCs w:val="18"/>
                <w:u w:val="none"/>
              </w:rPr>
            </w:pPr>
            <w:r w:rsidRPr="00565356">
              <w:rPr>
                <w:color w:val="000000" w:themeColor="text1"/>
                <w:sz w:val="18"/>
                <w:szCs w:val="18"/>
                <w:u w:val="none"/>
              </w:rPr>
              <w:t>Demonstrate critical understanding of different types of learning needs and circumstances relating to a child’s ability to respond in Physical Education and Youth Sport</w:t>
            </w:r>
          </w:p>
        </w:tc>
        <w:tc>
          <w:tcPr>
            <w:tcW w:w="540" w:type="dxa"/>
            <w:tcBorders>
              <w:top w:val="single" w:sz="6" w:space="0" w:color="auto"/>
              <w:bottom w:val="single" w:sz="6" w:space="0" w:color="auto"/>
              <w:right w:val="single" w:sz="6" w:space="0" w:color="auto"/>
            </w:tcBorders>
          </w:tcPr>
          <w:p w:rsidR="00B65756" w:rsidRPr="00565356" w:rsidRDefault="00B65756" w:rsidP="00045230">
            <w:pPr>
              <w:pStyle w:val="Subtitle"/>
              <w:rPr>
                <w:b/>
                <w:bCs/>
                <w:color w:val="000000" w:themeColor="text1"/>
                <w:sz w:val="18"/>
                <w:szCs w:val="18"/>
                <w:u w:val="none"/>
              </w:rPr>
            </w:pPr>
            <w:r w:rsidRPr="00565356">
              <w:rPr>
                <w:b/>
                <w:bCs/>
                <w:color w:val="000000" w:themeColor="text1"/>
                <w:sz w:val="18"/>
                <w:szCs w:val="18"/>
                <w:u w:val="none"/>
              </w:rPr>
              <w:t>1</w:t>
            </w: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jc w:val="right"/>
              <w:rPr>
                <w:color w:val="000000" w:themeColor="text1"/>
                <w:sz w:val="24"/>
                <w:szCs w:val="24"/>
                <w:u w:val="none"/>
              </w:rPr>
            </w:pP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5"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762" w:type="dxa"/>
            <w:tcBorders>
              <w:top w:val="single" w:sz="6" w:space="0" w:color="auto"/>
              <w:left w:val="single" w:sz="6" w:space="0" w:color="auto"/>
              <w:bottom w:val="single" w:sz="6" w:space="0" w:color="auto"/>
              <w:right w:val="thinThickLargeGap" w:sz="24" w:space="0" w:color="auto"/>
            </w:tcBorders>
          </w:tcPr>
          <w:p w:rsidR="00B65756" w:rsidRPr="00565356" w:rsidRDefault="00B65756" w:rsidP="00045230">
            <w:pPr>
              <w:pStyle w:val="Subtitle"/>
              <w:jc w:val="left"/>
              <w:rPr>
                <w:b/>
                <w:bCs/>
                <w:color w:val="000000" w:themeColor="text1"/>
                <w:sz w:val="18"/>
                <w:szCs w:val="18"/>
                <w:u w:val="none"/>
              </w:rPr>
            </w:pPr>
            <w:r w:rsidRPr="00565356">
              <w:rPr>
                <w:b/>
                <w:bCs/>
                <w:color w:val="000000" w:themeColor="text1"/>
                <w:sz w:val="18"/>
                <w:szCs w:val="18"/>
                <w:u w:val="none"/>
              </w:rPr>
              <w:t>40%</w:t>
            </w:r>
          </w:p>
        </w:tc>
      </w:tr>
      <w:tr w:rsidR="00B65756" w:rsidRPr="00565356" w:rsidTr="00045230">
        <w:tc>
          <w:tcPr>
            <w:tcW w:w="2305" w:type="dxa"/>
            <w:tcBorders>
              <w:top w:val="single" w:sz="6" w:space="0" w:color="auto"/>
              <w:left w:val="thinThickLargeGap" w:sz="24" w:space="0" w:color="auto"/>
              <w:bottom w:val="single" w:sz="6" w:space="0" w:color="auto"/>
            </w:tcBorders>
          </w:tcPr>
          <w:p w:rsidR="00B65756" w:rsidRPr="00565356" w:rsidRDefault="00B65756" w:rsidP="00045230">
            <w:pPr>
              <w:pStyle w:val="Subtitle"/>
              <w:jc w:val="left"/>
              <w:rPr>
                <w:color w:val="000000" w:themeColor="text1"/>
                <w:sz w:val="18"/>
                <w:szCs w:val="18"/>
                <w:u w:val="none"/>
              </w:rPr>
            </w:pPr>
            <w:r w:rsidRPr="00565356">
              <w:rPr>
                <w:color w:val="000000" w:themeColor="text1"/>
                <w:sz w:val="18"/>
                <w:szCs w:val="18"/>
                <w:u w:val="none"/>
              </w:rPr>
              <w:t>Identify and utilise a range of strategies to enable all young people, whatever their circumstances or ability, to take part in and enjoy meaningful Physical Education and Youth Sport which contributes to the development of Physical Literacy</w:t>
            </w:r>
          </w:p>
        </w:tc>
        <w:tc>
          <w:tcPr>
            <w:tcW w:w="540" w:type="dxa"/>
            <w:tcBorders>
              <w:top w:val="single" w:sz="6" w:space="0" w:color="auto"/>
              <w:bottom w:val="single" w:sz="6" w:space="0" w:color="auto"/>
              <w:right w:val="single" w:sz="6" w:space="0" w:color="auto"/>
            </w:tcBorders>
          </w:tcPr>
          <w:p w:rsidR="00B65756" w:rsidRPr="00565356" w:rsidRDefault="00B65756" w:rsidP="00045230">
            <w:pPr>
              <w:pStyle w:val="Subtitle"/>
              <w:rPr>
                <w:b/>
                <w:bCs/>
                <w:color w:val="000000" w:themeColor="text1"/>
                <w:sz w:val="18"/>
                <w:szCs w:val="18"/>
                <w:u w:val="none"/>
              </w:rPr>
            </w:pPr>
            <w:r w:rsidRPr="00565356">
              <w:rPr>
                <w:b/>
                <w:bCs/>
                <w:color w:val="000000" w:themeColor="text1"/>
                <w:sz w:val="18"/>
                <w:szCs w:val="18"/>
                <w:u w:val="none"/>
              </w:rPr>
              <w:t>2</w:t>
            </w: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jc w:val="lef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jc w:val="lef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rPr>
                <w:color w:val="000000" w:themeColor="text1"/>
              </w:rPr>
            </w:pP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5"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762" w:type="dxa"/>
            <w:tcBorders>
              <w:top w:val="single" w:sz="6" w:space="0" w:color="auto"/>
              <w:left w:val="single" w:sz="6" w:space="0" w:color="auto"/>
              <w:bottom w:val="single" w:sz="6" w:space="0" w:color="auto"/>
              <w:right w:val="thinThickLargeGap" w:sz="24" w:space="0" w:color="auto"/>
            </w:tcBorders>
          </w:tcPr>
          <w:p w:rsidR="00B65756" w:rsidRPr="00565356" w:rsidRDefault="00B65756" w:rsidP="00045230">
            <w:pPr>
              <w:pStyle w:val="Subtitle"/>
              <w:jc w:val="left"/>
              <w:rPr>
                <w:b/>
                <w:bCs/>
                <w:color w:val="000000" w:themeColor="text1"/>
                <w:sz w:val="18"/>
                <w:szCs w:val="18"/>
                <w:u w:val="none"/>
              </w:rPr>
            </w:pPr>
            <w:r w:rsidRPr="00565356">
              <w:rPr>
                <w:b/>
                <w:bCs/>
                <w:color w:val="000000" w:themeColor="text1"/>
                <w:sz w:val="18"/>
                <w:szCs w:val="18"/>
                <w:u w:val="none"/>
              </w:rPr>
              <w:t>40%</w:t>
            </w:r>
          </w:p>
        </w:tc>
      </w:tr>
      <w:tr w:rsidR="00B65756" w:rsidRPr="00565356" w:rsidTr="00045230">
        <w:tc>
          <w:tcPr>
            <w:tcW w:w="2305" w:type="dxa"/>
            <w:tcBorders>
              <w:top w:val="single" w:sz="6" w:space="0" w:color="auto"/>
              <w:left w:val="thinThickLargeGap" w:sz="24" w:space="0" w:color="auto"/>
              <w:bottom w:val="single" w:sz="6" w:space="0" w:color="auto"/>
            </w:tcBorders>
          </w:tcPr>
          <w:p w:rsidR="00B65756" w:rsidRPr="00565356" w:rsidRDefault="00B65756" w:rsidP="00045230">
            <w:pPr>
              <w:pStyle w:val="Subtitle"/>
              <w:ind w:left="-15"/>
              <w:jc w:val="left"/>
              <w:rPr>
                <w:color w:val="000000" w:themeColor="text1"/>
                <w:sz w:val="18"/>
                <w:szCs w:val="18"/>
                <w:u w:val="none"/>
              </w:rPr>
            </w:pPr>
            <w:r w:rsidRPr="00565356">
              <w:rPr>
                <w:color w:val="000000" w:themeColor="text1"/>
                <w:sz w:val="18"/>
                <w:szCs w:val="18"/>
                <w:u w:val="none"/>
              </w:rPr>
              <w:t>Show critical awareness of the range of resources available to deliver inclusive Physical Education and Youth Sport</w:t>
            </w:r>
          </w:p>
        </w:tc>
        <w:tc>
          <w:tcPr>
            <w:tcW w:w="540" w:type="dxa"/>
            <w:tcBorders>
              <w:top w:val="single" w:sz="6" w:space="0" w:color="auto"/>
              <w:bottom w:val="single" w:sz="6" w:space="0" w:color="auto"/>
              <w:right w:val="single" w:sz="6" w:space="0" w:color="auto"/>
            </w:tcBorders>
          </w:tcPr>
          <w:p w:rsidR="00B65756" w:rsidRPr="00565356" w:rsidRDefault="00B65756" w:rsidP="00045230">
            <w:pPr>
              <w:pStyle w:val="Subtitle"/>
              <w:rPr>
                <w:b/>
                <w:bCs/>
                <w:color w:val="000000" w:themeColor="text1"/>
                <w:sz w:val="18"/>
                <w:szCs w:val="18"/>
                <w:u w:val="none"/>
              </w:rPr>
            </w:pPr>
          </w:p>
          <w:p w:rsidR="00B65756" w:rsidRPr="00565356" w:rsidRDefault="00B65756" w:rsidP="00045230">
            <w:pPr>
              <w:pStyle w:val="Subtitle"/>
              <w:rPr>
                <w:b/>
                <w:bCs/>
                <w:color w:val="000000" w:themeColor="text1"/>
                <w:sz w:val="18"/>
                <w:szCs w:val="18"/>
                <w:u w:val="none"/>
              </w:rPr>
            </w:pPr>
            <w:r w:rsidRPr="00565356">
              <w:rPr>
                <w:b/>
                <w:bCs/>
                <w:color w:val="000000" w:themeColor="text1"/>
                <w:sz w:val="18"/>
                <w:szCs w:val="18"/>
                <w:u w:val="none"/>
              </w:rPr>
              <w:t>3</w:t>
            </w: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jc w:val="right"/>
              <w:rPr>
                <w:color w:val="000000" w:themeColor="text1"/>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jc w:val="right"/>
              <w:rPr>
                <w:color w:val="000000" w:themeColor="text1"/>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rsidR="00B65756" w:rsidRPr="00565356" w:rsidRDefault="00B65756" w:rsidP="00045230">
            <w:pPr>
              <w:pStyle w:val="Subtitle"/>
              <w:ind w:firstLine="281"/>
              <w:jc w:val="right"/>
              <w:rPr>
                <w:color w:val="000000" w:themeColor="text1"/>
                <w:sz w:val="18"/>
                <w:szCs w:val="18"/>
                <w:u w:val="none"/>
              </w:rPr>
            </w:pPr>
          </w:p>
        </w:tc>
        <w:tc>
          <w:tcPr>
            <w:tcW w:w="1054"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1055" w:type="dxa"/>
            <w:tcBorders>
              <w:left w:val="single" w:sz="6" w:space="0" w:color="auto"/>
              <w:right w:val="single" w:sz="6" w:space="0" w:color="auto"/>
            </w:tcBorders>
          </w:tcPr>
          <w:p w:rsidR="00B65756" w:rsidRPr="00565356" w:rsidRDefault="00B65756" w:rsidP="00045230">
            <w:pPr>
              <w:pStyle w:val="Subtitle"/>
              <w:rPr>
                <w:color w:val="000000" w:themeColor="text1"/>
                <w:sz w:val="18"/>
                <w:szCs w:val="18"/>
                <w:u w:val="none"/>
              </w:rPr>
            </w:pPr>
          </w:p>
        </w:tc>
        <w:tc>
          <w:tcPr>
            <w:tcW w:w="762" w:type="dxa"/>
            <w:tcBorders>
              <w:top w:val="single" w:sz="6" w:space="0" w:color="auto"/>
              <w:left w:val="single" w:sz="6" w:space="0" w:color="auto"/>
              <w:bottom w:val="single" w:sz="6" w:space="0" w:color="auto"/>
              <w:right w:val="thinThickLargeGap" w:sz="24" w:space="0" w:color="auto"/>
            </w:tcBorders>
          </w:tcPr>
          <w:p w:rsidR="00B65756" w:rsidRPr="00565356" w:rsidRDefault="00B65756" w:rsidP="00045230">
            <w:pPr>
              <w:pStyle w:val="Subtitle"/>
              <w:jc w:val="left"/>
              <w:rPr>
                <w:b/>
                <w:bCs/>
                <w:color w:val="000000" w:themeColor="text1"/>
                <w:sz w:val="18"/>
                <w:szCs w:val="18"/>
                <w:u w:val="none"/>
              </w:rPr>
            </w:pPr>
            <w:r w:rsidRPr="00565356">
              <w:rPr>
                <w:b/>
                <w:bCs/>
                <w:color w:val="000000" w:themeColor="text1"/>
                <w:sz w:val="18"/>
                <w:szCs w:val="18"/>
                <w:u w:val="none"/>
              </w:rPr>
              <w:t>20%</w:t>
            </w:r>
          </w:p>
        </w:tc>
      </w:tr>
    </w:tbl>
    <w:p w:rsidR="00B65756" w:rsidRDefault="00B65756">
      <w:pPr>
        <w:rPr>
          <w:rFonts w:ascii="Times New Roman" w:hAnsi="Times New Roman" w:cs="Times New Roman"/>
          <w:sz w:val="24"/>
          <w:szCs w:val="24"/>
        </w:rPr>
      </w:pPr>
    </w:p>
    <w:p w:rsidR="00B65756" w:rsidRDefault="00B65756">
      <w:pPr>
        <w:rPr>
          <w:rFonts w:ascii="Times New Roman" w:hAnsi="Times New Roman" w:cs="Times New Roman"/>
          <w:sz w:val="24"/>
          <w:szCs w:val="24"/>
        </w:rPr>
      </w:pPr>
    </w:p>
    <w:p w:rsidR="00B65756" w:rsidRDefault="00B65756">
      <w:pPr>
        <w:rPr>
          <w:rFonts w:ascii="Times New Roman" w:hAnsi="Times New Roman" w:cs="Times New Roman"/>
          <w:sz w:val="24"/>
          <w:szCs w:val="24"/>
        </w:rPr>
      </w:pPr>
    </w:p>
    <w:p w:rsidR="008719AA" w:rsidRPr="001D4427" w:rsidRDefault="00D26DC7"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Introduction</w:t>
      </w:r>
      <w:r w:rsidR="00E64E4C" w:rsidRPr="001D4427">
        <w:rPr>
          <w:rFonts w:ascii="Times New Roman" w:hAnsi="Times New Roman" w:cs="Times New Roman"/>
          <w:sz w:val="24"/>
          <w:szCs w:val="24"/>
        </w:rPr>
        <w:t xml:space="preserve"> </w:t>
      </w:r>
    </w:p>
    <w:p w:rsidR="004A3977" w:rsidRDefault="00E64E4C"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Throughout this essay I will be investigating teachers’ attitudes towards ‘inclusive practice’ or inclusive education and the factors that might influence such attitudes to hinder the participation of pupils with Special Educational Needs (SEN). According to the Department for education and Department of Health ([DfE/</w:t>
      </w:r>
      <w:proofErr w:type="spellStart"/>
      <w:r w:rsidRPr="001D4427">
        <w:rPr>
          <w:rFonts w:ascii="Times New Roman" w:hAnsi="Times New Roman" w:cs="Times New Roman"/>
          <w:sz w:val="24"/>
          <w:szCs w:val="24"/>
        </w:rPr>
        <w:t>DoH</w:t>
      </w:r>
      <w:proofErr w:type="spellEnd"/>
      <w:r w:rsidRPr="001D4427">
        <w:rPr>
          <w:rFonts w:ascii="Times New Roman" w:hAnsi="Times New Roman" w:cs="Times New Roman"/>
          <w:sz w:val="24"/>
          <w:szCs w:val="24"/>
        </w:rPr>
        <w:t xml:space="preserve">], 2015) </w:t>
      </w:r>
    </w:p>
    <w:p w:rsidR="004A3977" w:rsidRDefault="00E64E4C" w:rsidP="004A3977">
      <w:pPr>
        <w:spacing w:line="276" w:lineRule="auto"/>
        <w:jc w:val="center"/>
        <w:rPr>
          <w:rFonts w:ascii="Times New Roman" w:hAnsi="Times New Roman" w:cs="Times New Roman"/>
          <w:sz w:val="24"/>
          <w:szCs w:val="24"/>
        </w:rPr>
      </w:pPr>
      <w:r w:rsidRPr="001D4427">
        <w:rPr>
          <w:rFonts w:ascii="Times New Roman" w:hAnsi="Times New Roman" w:cs="Times New Roman"/>
          <w:sz w:val="24"/>
          <w:szCs w:val="24"/>
        </w:rPr>
        <w:t>“a child of compulsory school age has SEN if they have a significantly greater difficulty in learning than the majority of their age peers, which requires additional education provision to be made to prevent disadvantage.”</w:t>
      </w:r>
    </w:p>
    <w:p w:rsidR="00E64E4C" w:rsidRPr="001D4427" w:rsidRDefault="00E04600"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 This also can mean that disability can come in a wide range of forms, varying from saviour to mild</w:t>
      </w:r>
      <w:r w:rsidR="00037F48" w:rsidRPr="001D4427">
        <w:rPr>
          <w:rFonts w:ascii="Times New Roman" w:hAnsi="Times New Roman" w:cs="Times New Roman"/>
          <w:sz w:val="24"/>
          <w:szCs w:val="24"/>
        </w:rPr>
        <w:t>.</w:t>
      </w:r>
      <w:r w:rsidRPr="001D4427">
        <w:rPr>
          <w:rFonts w:ascii="Times New Roman" w:hAnsi="Times New Roman" w:cs="Times New Roman"/>
          <w:sz w:val="24"/>
          <w:szCs w:val="24"/>
        </w:rPr>
        <w:t xml:space="preserve"> </w:t>
      </w:r>
      <w:r w:rsidR="00E64E4C" w:rsidRPr="001D4427">
        <w:rPr>
          <w:rFonts w:ascii="Times New Roman" w:hAnsi="Times New Roman" w:cs="Times New Roman"/>
          <w:sz w:val="24"/>
          <w:szCs w:val="24"/>
        </w:rPr>
        <w:t xml:space="preserve">The importance of inclusion has become a major issue within the modern-day society and class rooms. </w:t>
      </w:r>
      <w:r w:rsidR="008C38B4" w:rsidRPr="001D4427">
        <w:rPr>
          <w:rFonts w:ascii="Times New Roman" w:hAnsi="Times New Roman" w:cs="Times New Roman"/>
          <w:sz w:val="24"/>
          <w:szCs w:val="24"/>
        </w:rPr>
        <w:t>A pupil with SEN may not just be challenged physically but also intellectually, emotionally, behaviourally or mentally, as stated by the Welsh Assembly Government, (2017).</w:t>
      </w:r>
    </w:p>
    <w:p w:rsidR="00D26DC7" w:rsidRPr="001D4427" w:rsidRDefault="00D26DC7"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In recent studies</w:t>
      </w:r>
      <w:r w:rsidR="007618CA">
        <w:rPr>
          <w:rFonts w:ascii="Times New Roman" w:hAnsi="Times New Roman" w:cs="Times New Roman"/>
          <w:sz w:val="24"/>
          <w:szCs w:val="24"/>
        </w:rPr>
        <w:t xml:space="preserve"> conducted by</w:t>
      </w:r>
      <w:r w:rsidRPr="001D4427">
        <w:rPr>
          <w:rFonts w:ascii="Times New Roman" w:hAnsi="Times New Roman" w:cs="Times New Roman"/>
          <w:sz w:val="24"/>
          <w:szCs w:val="24"/>
        </w:rPr>
        <w:t xml:space="preserve"> </w:t>
      </w:r>
      <w:r w:rsidR="00E04600" w:rsidRPr="001D4427">
        <w:rPr>
          <w:rFonts w:ascii="Times New Roman" w:hAnsi="Times New Roman" w:cs="Times New Roman"/>
          <w:sz w:val="24"/>
          <w:szCs w:val="24"/>
        </w:rPr>
        <w:t>(Morley et al., 2005</w:t>
      </w:r>
      <w:proofErr w:type="gramStart"/>
      <w:r w:rsidR="00E04600" w:rsidRPr="001D4427">
        <w:rPr>
          <w:rFonts w:ascii="Times New Roman" w:hAnsi="Times New Roman" w:cs="Times New Roman"/>
          <w:sz w:val="24"/>
          <w:szCs w:val="24"/>
        </w:rPr>
        <w:t>)</w:t>
      </w:r>
      <w:r w:rsidR="00037F48" w:rsidRPr="001D4427">
        <w:rPr>
          <w:rFonts w:ascii="Times New Roman" w:hAnsi="Times New Roman" w:cs="Times New Roman"/>
          <w:sz w:val="24"/>
          <w:szCs w:val="24"/>
        </w:rPr>
        <w:t xml:space="preserve"> </w:t>
      </w:r>
      <w:r w:rsidR="00E04600" w:rsidRPr="001D4427">
        <w:rPr>
          <w:rFonts w:ascii="Times New Roman" w:hAnsi="Times New Roman" w:cs="Times New Roman"/>
          <w:sz w:val="24"/>
          <w:szCs w:val="24"/>
        </w:rPr>
        <w:t xml:space="preserve"> suggest</w:t>
      </w:r>
      <w:proofErr w:type="gramEnd"/>
      <w:r w:rsidR="00E04600" w:rsidRPr="001D4427">
        <w:rPr>
          <w:rFonts w:ascii="Times New Roman" w:hAnsi="Times New Roman" w:cs="Times New Roman"/>
          <w:sz w:val="24"/>
          <w:szCs w:val="24"/>
        </w:rPr>
        <w:t xml:space="preserve"> that “</w:t>
      </w:r>
      <w:r w:rsidR="00037F48" w:rsidRPr="001D4427">
        <w:rPr>
          <w:rFonts w:ascii="Times New Roman" w:hAnsi="Times New Roman" w:cs="Times New Roman"/>
          <w:sz w:val="24"/>
          <w:szCs w:val="24"/>
        </w:rPr>
        <w:t>teacher’s</w:t>
      </w:r>
      <w:r w:rsidR="00E04600" w:rsidRPr="001D4427">
        <w:rPr>
          <w:rFonts w:ascii="Times New Roman" w:hAnsi="Times New Roman" w:cs="Times New Roman"/>
          <w:sz w:val="24"/>
          <w:szCs w:val="24"/>
        </w:rPr>
        <w:t xml:space="preserve"> conceptions of inclusion are based primarily around the level of participation” rather than the quality of the lesson, that </w:t>
      </w:r>
      <w:r w:rsidR="00881140" w:rsidRPr="001D4427">
        <w:rPr>
          <w:rFonts w:ascii="Times New Roman" w:hAnsi="Times New Roman" w:cs="Times New Roman"/>
          <w:sz w:val="24"/>
          <w:szCs w:val="24"/>
        </w:rPr>
        <w:t>ensures everyone’s</w:t>
      </w:r>
      <w:r w:rsidR="00E04600" w:rsidRPr="001D4427">
        <w:rPr>
          <w:rFonts w:ascii="Times New Roman" w:hAnsi="Times New Roman" w:cs="Times New Roman"/>
          <w:sz w:val="24"/>
          <w:szCs w:val="24"/>
        </w:rPr>
        <w:t xml:space="preserve"> participation, including those with SEN.</w:t>
      </w:r>
      <w:r w:rsidR="00037F48" w:rsidRPr="001D4427">
        <w:rPr>
          <w:rFonts w:ascii="Times New Roman" w:hAnsi="Times New Roman" w:cs="Times New Roman"/>
          <w:sz w:val="24"/>
          <w:szCs w:val="24"/>
        </w:rPr>
        <w:t xml:space="preserve"> When including pupils with SEN the teacher is faced with a wide range of factors that they must consider: 1) the physical nature of the activity, 2) the use of specialist areas/equipment, and 3) the grouping of pupils within physical activities (Bailey and Robertson, 2000) or for pupils with greater learning </w:t>
      </w:r>
      <w:r w:rsidR="00FF172B" w:rsidRPr="001D4427">
        <w:rPr>
          <w:rFonts w:ascii="Times New Roman" w:hAnsi="Times New Roman" w:cs="Times New Roman"/>
          <w:sz w:val="24"/>
          <w:szCs w:val="24"/>
        </w:rPr>
        <w:t>difficulty</w:t>
      </w:r>
      <w:r w:rsidR="00037F48" w:rsidRPr="001D4427">
        <w:rPr>
          <w:rFonts w:ascii="Times New Roman" w:hAnsi="Times New Roman" w:cs="Times New Roman"/>
          <w:sz w:val="24"/>
          <w:szCs w:val="24"/>
        </w:rPr>
        <w:t xml:space="preserve"> needs, which calls for the special educational provision to be prepared for them (</w:t>
      </w:r>
      <w:r w:rsidR="00FF172B" w:rsidRPr="001D4427">
        <w:rPr>
          <w:rFonts w:ascii="Times New Roman" w:hAnsi="Times New Roman" w:cs="Times New Roman"/>
          <w:sz w:val="24"/>
          <w:szCs w:val="24"/>
        </w:rPr>
        <w:t>D</w:t>
      </w:r>
      <w:r w:rsidR="00037F48" w:rsidRPr="001D4427">
        <w:rPr>
          <w:rFonts w:ascii="Times New Roman" w:hAnsi="Times New Roman" w:cs="Times New Roman"/>
          <w:sz w:val="24"/>
          <w:szCs w:val="24"/>
        </w:rPr>
        <w:t xml:space="preserve">epartment for </w:t>
      </w:r>
      <w:r w:rsidR="00FF172B" w:rsidRPr="001D4427">
        <w:rPr>
          <w:rFonts w:ascii="Times New Roman" w:hAnsi="Times New Roman" w:cs="Times New Roman"/>
          <w:sz w:val="24"/>
          <w:szCs w:val="24"/>
        </w:rPr>
        <w:t>E</w:t>
      </w:r>
      <w:r w:rsidR="00037F48" w:rsidRPr="001D4427">
        <w:rPr>
          <w:rFonts w:ascii="Times New Roman" w:hAnsi="Times New Roman" w:cs="Times New Roman"/>
          <w:sz w:val="24"/>
          <w:szCs w:val="24"/>
        </w:rPr>
        <w:t xml:space="preserve">ducation and </w:t>
      </w:r>
      <w:r w:rsidR="00FF172B" w:rsidRPr="001D4427">
        <w:rPr>
          <w:rFonts w:ascii="Times New Roman" w:hAnsi="Times New Roman" w:cs="Times New Roman"/>
          <w:sz w:val="24"/>
          <w:szCs w:val="24"/>
        </w:rPr>
        <w:t>S</w:t>
      </w:r>
      <w:r w:rsidR="00037F48" w:rsidRPr="001D4427">
        <w:rPr>
          <w:rFonts w:ascii="Times New Roman" w:hAnsi="Times New Roman" w:cs="Times New Roman"/>
          <w:sz w:val="24"/>
          <w:szCs w:val="24"/>
        </w:rPr>
        <w:t>kills [DfES</w:t>
      </w:r>
      <w:r w:rsidR="00FF172B" w:rsidRPr="001D4427">
        <w:rPr>
          <w:rFonts w:ascii="Times New Roman" w:hAnsi="Times New Roman" w:cs="Times New Roman"/>
          <w:sz w:val="24"/>
          <w:szCs w:val="24"/>
        </w:rPr>
        <w:t>], 2001:6).</w:t>
      </w:r>
    </w:p>
    <w:p w:rsidR="00B4758A" w:rsidRPr="001D4427" w:rsidRDefault="00FF172B"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It is a common </w:t>
      </w:r>
      <w:r w:rsidR="006C5EBC" w:rsidRPr="001D4427">
        <w:rPr>
          <w:rFonts w:ascii="Times New Roman" w:hAnsi="Times New Roman" w:cs="Times New Roman"/>
          <w:sz w:val="24"/>
          <w:szCs w:val="24"/>
        </w:rPr>
        <w:t>misinterpretation</w:t>
      </w:r>
      <w:r w:rsidRPr="001D4427">
        <w:rPr>
          <w:rFonts w:ascii="Times New Roman" w:hAnsi="Times New Roman" w:cs="Times New Roman"/>
          <w:sz w:val="24"/>
          <w:szCs w:val="24"/>
        </w:rPr>
        <w:t xml:space="preserve"> of the differences between integrated education and inclusive education.</w:t>
      </w:r>
      <w:r w:rsidR="00B4758A" w:rsidRPr="001D4427">
        <w:rPr>
          <w:rFonts w:ascii="Times New Roman" w:hAnsi="Times New Roman" w:cs="Times New Roman"/>
          <w:sz w:val="24"/>
          <w:szCs w:val="24"/>
        </w:rPr>
        <w:t xml:space="preserve"> According to the Nevada Partnership for Inclusive Education (NVPIE, n.d.), it defines inclusive education as “an effort to make sure that diverse learners – those with disabilities, different languages and cultures, different homes and family lives, different interests and ways of learning – are exposed to teaching strategies that reach them as individual learners”. In light of this quote it suggests that inclusive education caters for every individual </w:t>
      </w:r>
      <w:r w:rsidR="008C38B4" w:rsidRPr="001D4427">
        <w:rPr>
          <w:rFonts w:ascii="Times New Roman" w:hAnsi="Times New Roman" w:cs="Times New Roman"/>
          <w:sz w:val="24"/>
          <w:szCs w:val="24"/>
        </w:rPr>
        <w:t>need</w:t>
      </w:r>
      <w:r w:rsidR="00B4758A" w:rsidRPr="001D4427">
        <w:rPr>
          <w:rFonts w:ascii="Times New Roman" w:hAnsi="Times New Roman" w:cs="Times New Roman"/>
          <w:sz w:val="24"/>
          <w:szCs w:val="24"/>
        </w:rPr>
        <w:t>, making sure diversity is present to overcome any potential barriers that may arise.</w:t>
      </w:r>
      <w:r w:rsidR="0020252C" w:rsidRPr="001D4427">
        <w:rPr>
          <w:rFonts w:ascii="Times New Roman" w:hAnsi="Times New Roman" w:cs="Times New Roman"/>
          <w:sz w:val="24"/>
          <w:szCs w:val="24"/>
        </w:rPr>
        <w:t xml:space="preserve"> The role of the teacher is vital to ensure inclusive education, as they are the facilitator of inclusive educational environment and as </w:t>
      </w:r>
      <w:r w:rsidR="00A00D4F" w:rsidRPr="001D4427">
        <w:rPr>
          <w:rFonts w:ascii="Times New Roman" w:hAnsi="Times New Roman" w:cs="Times New Roman"/>
          <w:sz w:val="24"/>
          <w:szCs w:val="24"/>
        </w:rPr>
        <w:t>facilitator,</w:t>
      </w:r>
      <w:r w:rsidR="0020252C" w:rsidRPr="001D4427">
        <w:rPr>
          <w:rFonts w:ascii="Times New Roman" w:hAnsi="Times New Roman" w:cs="Times New Roman"/>
          <w:sz w:val="24"/>
          <w:szCs w:val="24"/>
        </w:rPr>
        <w:t xml:space="preserve"> they are in control of weather a child has the means to take part in quality physical education</w:t>
      </w:r>
      <w:r w:rsidR="006E0D45" w:rsidRPr="001D4427">
        <w:rPr>
          <w:rFonts w:ascii="Times New Roman" w:hAnsi="Times New Roman" w:cs="Times New Roman"/>
          <w:sz w:val="24"/>
          <w:szCs w:val="24"/>
        </w:rPr>
        <w:t xml:space="preserve"> as Morley, (2005) suggests.</w:t>
      </w:r>
    </w:p>
    <w:p w:rsidR="00AE3076" w:rsidRPr="001D4427" w:rsidRDefault="008C38B4"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Within the current National Curriculum (Welsh Assembly Government, 2008)</w:t>
      </w:r>
      <w:r w:rsidR="00024127" w:rsidRPr="001D4427">
        <w:rPr>
          <w:rFonts w:ascii="Times New Roman" w:hAnsi="Times New Roman" w:cs="Times New Roman"/>
          <w:sz w:val="24"/>
          <w:szCs w:val="24"/>
        </w:rPr>
        <w:t xml:space="preserve"> </w:t>
      </w:r>
      <w:r w:rsidRPr="001D4427">
        <w:rPr>
          <w:rFonts w:ascii="Times New Roman" w:hAnsi="Times New Roman" w:cs="Times New Roman"/>
          <w:sz w:val="24"/>
          <w:szCs w:val="24"/>
        </w:rPr>
        <w:t xml:space="preserve">it has been suggested that it is not meeting the needs presented by pupils across the country. Due to factors associated with teacher training, financial states of schools and facilities </w:t>
      </w:r>
      <w:r w:rsidR="0088594F" w:rsidRPr="001D4427">
        <w:rPr>
          <w:rFonts w:ascii="Times New Roman" w:hAnsi="Times New Roman" w:cs="Times New Roman"/>
          <w:sz w:val="24"/>
          <w:szCs w:val="24"/>
        </w:rPr>
        <w:t>available</w:t>
      </w:r>
      <w:r w:rsidRPr="001D4427">
        <w:rPr>
          <w:rFonts w:ascii="Times New Roman" w:hAnsi="Times New Roman" w:cs="Times New Roman"/>
          <w:sz w:val="24"/>
          <w:szCs w:val="24"/>
        </w:rPr>
        <w:t xml:space="preserve">. </w:t>
      </w:r>
      <w:r w:rsidR="0088594F" w:rsidRPr="001D4427">
        <w:rPr>
          <w:rFonts w:ascii="Times New Roman" w:hAnsi="Times New Roman" w:cs="Times New Roman"/>
          <w:sz w:val="24"/>
          <w:szCs w:val="24"/>
        </w:rPr>
        <w:t>However,</w:t>
      </w:r>
      <w:r w:rsidRPr="001D4427">
        <w:rPr>
          <w:rFonts w:ascii="Times New Roman" w:hAnsi="Times New Roman" w:cs="Times New Roman"/>
          <w:sz w:val="24"/>
          <w:szCs w:val="24"/>
        </w:rPr>
        <w:t xml:space="preserve"> </w:t>
      </w:r>
      <w:r w:rsidR="0088594F" w:rsidRPr="001D4427">
        <w:rPr>
          <w:rFonts w:ascii="Times New Roman" w:hAnsi="Times New Roman" w:cs="Times New Roman"/>
          <w:sz w:val="24"/>
          <w:szCs w:val="24"/>
        </w:rPr>
        <w:t>t</w:t>
      </w:r>
      <w:r w:rsidRPr="001D4427">
        <w:rPr>
          <w:rFonts w:ascii="Times New Roman" w:hAnsi="Times New Roman" w:cs="Times New Roman"/>
          <w:sz w:val="24"/>
          <w:szCs w:val="24"/>
        </w:rPr>
        <w:t>here are a number of resources schools and teachers that can take advantage of</w:t>
      </w:r>
      <w:r w:rsidR="0088594F" w:rsidRPr="001D4427">
        <w:rPr>
          <w:rFonts w:ascii="Times New Roman" w:hAnsi="Times New Roman" w:cs="Times New Roman"/>
          <w:sz w:val="24"/>
          <w:szCs w:val="24"/>
        </w:rPr>
        <w:t xml:space="preserve"> LSA officers and Sainsburys active kids for all programme which gives training on how to be inclusive.</w:t>
      </w:r>
      <w:r w:rsidR="00024127" w:rsidRPr="001D4427">
        <w:rPr>
          <w:rFonts w:ascii="Times New Roman" w:hAnsi="Times New Roman" w:cs="Times New Roman"/>
          <w:sz w:val="24"/>
          <w:szCs w:val="24"/>
        </w:rPr>
        <w:t xml:space="preserve"> (inclusivePE,2018)</w:t>
      </w:r>
    </w:p>
    <w:p w:rsidR="006E0D45" w:rsidRPr="001D4427" w:rsidRDefault="006E0D45" w:rsidP="00CC72A1">
      <w:pPr>
        <w:spacing w:line="360" w:lineRule="auto"/>
        <w:rPr>
          <w:rFonts w:ascii="Times New Roman" w:hAnsi="Times New Roman" w:cs="Times New Roman"/>
          <w:i/>
          <w:sz w:val="24"/>
          <w:szCs w:val="24"/>
          <w:u w:val="single"/>
        </w:rPr>
      </w:pPr>
      <w:r w:rsidRPr="001D4427">
        <w:rPr>
          <w:rFonts w:ascii="Times New Roman" w:hAnsi="Times New Roman" w:cs="Times New Roman"/>
          <w:i/>
          <w:sz w:val="24"/>
          <w:szCs w:val="24"/>
          <w:u w:val="single"/>
        </w:rPr>
        <w:t xml:space="preserve">Policy’s for inclusion </w:t>
      </w:r>
    </w:p>
    <w:p w:rsidR="0026689C" w:rsidRPr="001D4427" w:rsidRDefault="006E0D45"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Various </w:t>
      </w:r>
      <w:r w:rsidR="00CF4756" w:rsidRPr="001D4427">
        <w:rPr>
          <w:rFonts w:ascii="Times New Roman" w:hAnsi="Times New Roman" w:cs="Times New Roman"/>
          <w:sz w:val="24"/>
          <w:szCs w:val="24"/>
        </w:rPr>
        <w:t>policies</w:t>
      </w:r>
      <w:r w:rsidRPr="001D4427">
        <w:rPr>
          <w:rFonts w:ascii="Times New Roman" w:hAnsi="Times New Roman" w:cs="Times New Roman"/>
          <w:sz w:val="24"/>
          <w:szCs w:val="24"/>
        </w:rPr>
        <w:t xml:space="preserve"> have been put into place to ensure </w:t>
      </w:r>
      <w:r w:rsidR="00CF4756" w:rsidRPr="001D4427">
        <w:rPr>
          <w:rFonts w:ascii="Times New Roman" w:hAnsi="Times New Roman" w:cs="Times New Roman"/>
          <w:sz w:val="24"/>
          <w:szCs w:val="24"/>
        </w:rPr>
        <w:t>inclusive education for all</w:t>
      </w:r>
      <w:r w:rsidR="00B61E2A" w:rsidRPr="001D4427">
        <w:rPr>
          <w:rFonts w:ascii="Times New Roman" w:hAnsi="Times New Roman" w:cs="Times New Roman"/>
          <w:sz w:val="24"/>
          <w:szCs w:val="24"/>
        </w:rPr>
        <w:t>. S</w:t>
      </w:r>
      <w:r w:rsidR="00CF4756" w:rsidRPr="001D4427">
        <w:rPr>
          <w:rFonts w:ascii="Times New Roman" w:hAnsi="Times New Roman" w:cs="Times New Roman"/>
          <w:sz w:val="24"/>
          <w:szCs w:val="24"/>
        </w:rPr>
        <w:t>et by the UK’s Government following the Warnock report, (1978) which called for increased mainstreaming of pupils with SEN. Further policies have been put into place to ensure mainstream schooling</w:t>
      </w:r>
      <w:r w:rsidR="00B61E2A" w:rsidRPr="001D4427">
        <w:rPr>
          <w:rFonts w:ascii="Times New Roman" w:hAnsi="Times New Roman" w:cs="Times New Roman"/>
          <w:sz w:val="24"/>
          <w:szCs w:val="24"/>
        </w:rPr>
        <w:t xml:space="preserve">, </w:t>
      </w:r>
      <w:r w:rsidR="00CF4756" w:rsidRPr="001D4427">
        <w:rPr>
          <w:rFonts w:ascii="Times New Roman" w:hAnsi="Times New Roman" w:cs="Times New Roman"/>
          <w:sz w:val="24"/>
          <w:szCs w:val="24"/>
        </w:rPr>
        <w:t>Department of education and Employment/ Qualifications and Curriculum Authority, (1999), Special Educational Needs and Disability Act, (2001</w:t>
      </w:r>
      <w:proofErr w:type="gramStart"/>
      <w:r w:rsidR="00CF4756" w:rsidRPr="001D4427">
        <w:rPr>
          <w:rFonts w:ascii="Times New Roman" w:hAnsi="Times New Roman" w:cs="Times New Roman"/>
          <w:sz w:val="24"/>
          <w:szCs w:val="24"/>
        </w:rPr>
        <w:t>) ,</w:t>
      </w:r>
      <w:proofErr w:type="gramEnd"/>
      <w:r w:rsidR="00CF4756" w:rsidRPr="001D4427">
        <w:rPr>
          <w:rFonts w:ascii="Times New Roman" w:hAnsi="Times New Roman" w:cs="Times New Roman"/>
          <w:sz w:val="24"/>
          <w:szCs w:val="24"/>
        </w:rPr>
        <w:t xml:space="preserve"> and principles set by the Department for Education and </w:t>
      </w:r>
      <w:r w:rsidR="00B61E2A" w:rsidRPr="001D4427">
        <w:rPr>
          <w:rFonts w:ascii="Times New Roman" w:hAnsi="Times New Roman" w:cs="Times New Roman"/>
          <w:sz w:val="24"/>
          <w:szCs w:val="24"/>
        </w:rPr>
        <w:t xml:space="preserve">Skills, (2001) have ensured the “need to include pupils with SEN in the context of a mainstream school environment”. </w:t>
      </w:r>
    </w:p>
    <w:p w:rsidR="0020252C" w:rsidRPr="001D4427" w:rsidRDefault="00B61E2A"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 By having pupils with SEN in mainstream schools, research states that there is some evidence to suggest “that children without SEN can become more aware of the needs of others when they are taught in an inclusive setting (</w:t>
      </w:r>
      <w:proofErr w:type="spellStart"/>
      <w:r w:rsidRPr="001D4427">
        <w:rPr>
          <w:rFonts w:ascii="Times New Roman" w:hAnsi="Times New Roman" w:cs="Times New Roman"/>
          <w:sz w:val="24"/>
          <w:szCs w:val="24"/>
        </w:rPr>
        <w:t>Gingreco</w:t>
      </w:r>
      <w:proofErr w:type="spellEnd"/>
      <w:r w:rsidRPr="001D4427">
        <w:rPr>
          <w:rFonts w:ascii="Times New Roman" w:hAnsi="Times New Roman" w:cs="Times New Roman"/>
          <w:sz w:val="24"/>
          <w:szCs w:val="24"/>
        </w:rPr>
        <w:t xml:space="preserve">., et al 1993). By doing </w:t>
      </w:r>
      <w:r w:rsidR="00A00D4F" w:rsidRPr="001D4427">
        <w:rPr>
          <w:rFonts w:ascii="Times New Roman" w:hAnsi="Times New Roman" w:cs="Times New Roman"/>
          <w:sz w:val="24"/>
          <w:szCs w:val="24"/>
        </w:rPr>
        <w:t>this, children</w:t>
      </w:r>
      <w:r w:rsidRPr="001D4427">
        <w:rPr>
          <w:rFonts w:ascii="Times New Roman" w:hAnsi="Times New Roman" w:cs="Times New Roman"/>
          <w:sz w:val="24"/>
          <w:szCs w:val="24"/>
        </w:rPr>
        <w:t xml:space="preserve"> are there for becoming more accepting of pupils with SEN, not only in the class rooms, but will be less prejudice outside of the school environment as well. </w:t>
      </w:r>
    </w:p>
    <w:p w:rsidR="007618CA" w:rsidRDefault="00A77626" w:rsidP="007618CA">
      <w:pPr>
        <w:spacing w:line="360" w:lineRule="auto"/>
        <w:rPr>
          <w:rFonts w:ascii="Times New Roman" w:hAnsi="Times New Roman" w:cs="Times New Roman"/>
          <w:sz w:val="24"/>
          <w:szCs w:val="24"/>
        </w:rPr>
      </w:pPr>
      <w:r w:rsidRPr="001D4427">
        <w:rPr>
          <w:rFonts w:ascii="Times New Roman" w:hAnsi="Times New Roman" w:cs="Times New Roman"/>
          <w:sz w:val="24"/>
          <w:szCs w:val="24"/>
        </w:rPr>
        <w:t>Supported by the Salamanca statement (United Nations Educational Scientific and Cultural organization, 1994) and many other policies the aim of inclusive education is to ensure</w:t>
      </w:r>
    </w:p>
    <w:p w:rsidR="007618CA" w:rsidRDefault="00A77626" w:rsidP="007618CA">
      <w:pPr>
        <w:spacing w:line="276" w:lineRule="auto"/>
        <w:jc w:val="center"/>
        <w:rPr>
          <w:rFonts w:ascii="Times New Roman" w:hAnsi="Times New Roman" w:cs="Times New Roman"/>
          <w:sz w:val="24"/>
          <w:szCs w:val="24"/>
        </w:rPr>
      </w:pPr>
      <w:r w:rsidRPr="001D4427">
        <w:rPr>
          <w:rFonts w:ascii="Times New Roman" w:hAnsi="Times New Roman" w:cs="Times New Roman"/>
          <w:sz w:val="24"/>
          <w:szCs w:val="24"/>
        </w:rPr>
        <w:t xml:space="preserve">“education for all, it should be possible to enable all human beings—including the disabled—to develop their full potential, to contribute to society and, above all, to be enriched by their difference and not devalued. </w:t>
      </w:r>
    </w:p>
    <w:p w:rsidR="007618CA" w:rsidRDefault="00A77626" w:rsidP="007618CA">
      <w:pPr>
        <w:spacing w:line="360" w:lineRule="auto"/>
        <w:jc w:val="center"/>
        <w:rPr>
          <w:rFonts w:ascii="Times New Roman" w:hAnsi="Times New Roman" w:cs="Times New Roman"/>
          <w:sz w:val="24"/>
          <w:szCs w:val="24"/>
        </w:rPr>
      </w:pPr>
      <w:r w:rsidRPr="001D4427">
        <w:rPr>
          <w:rFonts w:ascii="Times New Roman" w:hAnsi="Times New Roman" w:cs="Times New Roman"/>
          <w:sz w:val="24"/>
          <w:szCs w:val="24"/>
        </w:rPr>
        <w:t xml:space="preserve">(Federico Mayor, cited in </w:t>
      </w:r>
      <w:proofErr w:type="spellStart"/>
      <w:r w:rsidRPr="001D4427">
        <w:rPr>
          <w:rFonts w:ascii="Times New Roman" w:hAnsi="Times New Roman" w:cs="Times New Roman"/>
          <w:sz w:val="24"/>
          <w:szCs w:val="24"/>
        </w:rPr>
        <w:t>McConkey</w:t>
      </w:r>
      <w:proofErr w:type="spellEnd"/>
      <w:r w:rsidRPr="001D4427">
        <w:rPr>
          <w:rFonts w:ascii="Times New Roman" w:hAnsi="Times New Roman" w:cs="Times New Roman"/>
          <w:sz w:val="24"/>
          <w:szCs w:val="24"/>
        </w:rPr>
        <w:t xml:space="preserve"> 2001:10)</w:t>
      </w:r>
      <w:r w:rsidR="00AE3076" w:rsidRPr="001D4427">
        <w:rPr>
          <w:rFonts w:ascii="Times New Roman" w:hAnsi="Times New Roman" w:cs="Times New Roman"/>
          <w:sz w:val="24"/>
          <w:szCs w:val="24"/>
        </w:rPr>
        <w:t>.</w:t>
      </w:r>
    </w:p>
    <w:p w:rsidR="00D26DC7" w:rsidRPr="001D4427" w:rsidRDefault="00AE3076"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Pupils should have the best experiences within Physical education which then prepares them to take part in extracurricular activity and health-based activities.</w:t>
      </w:r>
    </w:p>
    <w:p w:rsidR="00AE3076" w:rsidRPr="001D4427" w:rsidRDefault="009C21ED" w:rsidP="00CC72A1">
      <w:pPr>
        <w:spacing w:line="360" w:lineRule="auto"/>
        <w:rPr>
          <w:rFonts w:ascii="Times New Roman" w:hAnsi="Times New Roman" w:cs="Times New Roman"/>
          <w:i/>
          <w:sz w:val="24"/>
          <w:szCs w:val="24"/>
          <w:u w:val="single"/>
        </w:rPr>
      </w:pPr>
      <w:r w:rsidRPr="001D4427">
        <w:rPr>
          <w:rFonts w:ascii="Times New Roman" w:hAnsi="Times New Roman" w:cs="Times New Roman"/>
          <w:i/>
          <w:sz w:val="24"/>
          <w:szCs w:val="24"/>
          <w:u w:val="single"/>
        </w:rPr>
        <w:t xml:space="preserve">Teacher attitudes </w:t>
      </w:r>
    </w:p>
    <w:p w:rsidR="00633EC0" w:rsidRPr="001D4427" w:rsidRDefault="00DA5D9F"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Many studies have argued that “teachers’ beliefs and attitudes are critical in ensuring the success of inclusive practices since teachers’ acceptance of the policy of inclusion is likely to affect their commitment to implementing it” (Norwich, 1994). Many studies have tried to prove that the ideologies teachers have, can affect how they teach or try to include pupils with SEN and have shown that “favourable teacher attitudes are critical for the successful inclusion of students with SEN in </w:t>
      </w:r>
      <w:proofErr w:type="gramStart"/>
      <w:r w:rsidRPr="001D4427">
        <w:rPr>
          <w:rFonts w:ascii="Times New Roman" w:hAnsi="Times New Roman" w:cs="Times New Roman"/>
          <w:sz w:val="24"/>
          <w:szCs w:val="24"/>
        </w:rPr>
        <w:t>P.E.”(</w:t>
      </w:r>
      <w:proofErr w:type="gramEnd"/>
      <w:r w:rsidRPr="001D4427">
        <w:rPr>
          <w:rFonts w:ascii="Times New Roman" w:hAnsi="Times New Roman" w:cs="Times New Roman"/>
          <w:sz w:val="24"/>
          <w:szCs w:val="24"/>
        </w:rPr>
        <w:t xml:space="preserve">Jarvis and French, 1990; Rizzo and </w:t>
      </w:r>
      <w:proofErr w:type="spellStart"/>
      <w:r w:rsidRPr="001D4427">
        <w:rPr>
          <w:rFonts w:ascii="Times New Roman" w:hAnsi="Times New Roman" w:cs="Times New Roman"/>
          <w:sz w:val="24"/>
          <w:szCs w:val="24"/>
        </w:rPr>
        <w:t>Vispoel</w:t>
      </w:r>
      <w:proofErr w:type="spellEnd"/>
      <w:r w:rsidR="00453456" w:rsidRPr="001D4427">
        <w:rPr>
          <w:rFonts w:ascii="Times New Roman" w:hAnsi="Times New Roman" w:cs="Times New Roman"/>
          <w:sz w:val="24"/>
          <w:szCs w:val="24"/>
        </w:rPr>
        <w:t>, 1991).</w:t>
      </w:r>
      <w:r w:rsidR="004726C9" w:rsidRPr="001D4427">
        <w:rPr>
          <w:rFonts w:ascii="Times New Roman" w:hAnsi="Times New Roman" w:cs="Times New Roman"/>
          <w:sz w:val="24"/>
          <w:szCs w:val="24"/>
        </w:rPr>
        <w:t xml:space="preserve"> </w:t>
      </w:r>
      <w:r w:rsidR="00CC72A1" w:rsidRPr="001D4427">
        <w:rPr>
          <w:rFonts w:ascii="Times New Roman" w:hAnsi="Times New Roman" w:cs="Times New Roman"/>
          <w:sz w:val="24"/>
          <w:szCs w:val="24"/>
        </w:rPr>
        <w:t>However,</w:t>
      </w:r>
      <w:r w:rsidR="00633EC0" w:rsidRPr="001D4427">
        <w:rPr>
          <w:rFonts w:ascii="Times New Roman" w:hAnsi="Times New Roman" w:cs="Times New Roman"/>
          <w:sz w:val="24"/>
          <w:szCs w:val="24"/>
        </w:rPr>
        <w:t xml:space="preserve"> an attitude is not a </w:t>
      </w:r>
      <w:r w:rsidR="004726C9" w:rsidRPr="001D4427">
        <w:rPr>
          <w:rFonts w:ascii="Times New Roman" w:hAnsi="Times New Roman" w:cs="Times New Roman"/>
          <w:sz w:val="24"/>
          <w:szCs w:val="24"/>
        </w:rPr>
        <w:t xml:space="preserve">simply a </w:t>
      </w:r>
      <w:r w:rsidR="00633EC0" w:rsidRPr="001D4427">
        <w:rPr>
          <w:rFonts w:ascii="Times New Roman" w:hAnsi="Times New Roman" w:cs="Times New Roman"/>
          <w:sz w:val="24"/>
          <w:szCs w:val="24"/>
        </w:rPr>
        <w:t>behaviour but a “</w:t>
      </w:r>
      <w:r w:rsidR="00633EC0" w:rsidRPr="001D4427">
        <w:rPr>
          <w:rFonts w:ascii="Times New Roman" w:hAnsi="Times New Roman" w:cs="Times New Roman"/>
          <w:color w:val="212121"/>
          <w:sz w:val="24"/>
          <w:szCs w:val="24"/>
        </w:rPr>
        <w:t>mental and neutral state of readiness organized through experience, exerting a directive and dynamic influence upon the individual’s response to all objects and situations with which it is related”</w:t>
      </w:r>
      <w:r w:rsidR="004726C9" w:rsidRPr="001D4427">
        <w:rPr>
          <w:rFonts w:ascii="Times New Roman" w:hAnsi="Times New Roman" w:cs="Times New Roman"/>
          <w:sz w:val="24"/>
          <w:szCs w:val="24"/>
        </w:rPr>
        <w:t xml:space="preserve"> (Allport, 1935, p.810)</w:t>
      </w:r>
    </w:p>
    <w:p w:rsidR="007A40CE" w:rsidRPr="001D4427" w:rsidRDefault="004673D4"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Current research su</w:t>
      </w:r>
      <w:r w:rsidR="00AC03CE" w:rsidRPr="001D4427">
        <w:rPr>
          <w:rFonts w:ascii="Times New Roman" w:hAnsi="Times New Roman" w:cs="Times New Roman"/>
          <w:sz w:val="24"/>
          <w:szCs w:val="24"/>
        </w:rPr>
        <w:t xml:space="preserve">ggests that children with Emotional and Behaviour Difficulties (EBD) “to be the most difficult to include over a wide range of subjects” </w:t>
      </w:r>
      <w:r w:rsidR="00AC03CE" w:rsidRPr="001D4427">
        <w:rPr>
          <w:rFonts w:ascii="Times New Roman" w:hAnsi="Times New Roman" w:cs="Times New Roman"/>
          <w:color w:val="000000"/>
          <w:sz w:val="24"/>
          <w:szCs w:val="24"/>
        </w:rPr>
        <w:t xml:space="preserve">(Vetter and Latimer, 2017) and relevant studies have shown that </w:t>
      </w:r>
      <w:r w:rsidR="00AC03CE" w:rsidRPr="001D4427">
        <w:rPr>
          <w:rFonts w:ascii="Times New Roman" w:hAnsi="Times New Roman" w:cs="Times New Roman"/>
          <w:sz w:val="24"/>
          <w:szCs w:val="24"/>
        </w:rPr>
        <w:t>“teachers seemed to present a negative attitude towards students with emotional disorders and a rather favourable attitude towards students with learning disabilities” (</w:t>
      </w:r>
      <w:proofErr w:type="spellStart"/>
      <w:r w:rsidR="00AC03CE" w:rsidRPr="001D4427">
        <w:rPr>
          <w:rFonts w:ascii="Times New Roman" w:hAnsi="Times New Roman" w:cs="Times New Roman"/>
          <w:sz w:val="24"/>
          <w:szCs w:val="24"/>
        </w:rPr>
        <w:t>Tant</w:t>
      </w:r>
      <w:proofErr w:type="spellEnd"/>
      <w:r w:rsidR="00AC03CE" w:rsidRPr="001D4427">
        <w:rPr>
          <w:rFonts w:ascii="Times New Roman" w:hAnsi="Times New Roman" w:cs="Times New Roman"/>
          <w:sz w:val="24"/>
          <w:szCs w:val="24"/>
        </w:rPr>
        <w:t xml:space="preserve">, M. and </w:t>
      </w:r>
      <w:proofErr w:type="spellStart"/>
      <w:r w:rsidR="00AC03CE" w:rsidRPr="001D4427">
        <w:rPr>
          <w:rFonts w:ascii="Times New Roman" w:hAnsi="Times New Roman" w:cs="Times New Roman"/>
          <w:sz w:val="24"/>
          <w:szCs w:val="24"/>
        </w:rPr>
        <w:t>Watelain</w:t>
      </w:r>
      <w:proofErr w:type="spellEnd"/>
      <w:r w:rsidR="00AC03CE" w:rsidRPr="001D4427">
        <w:rPr>
          <w:rFonts w:ascii="Times New Roman" w:hAnsi="Times New Roman" w:cs="Times New Roman"/>
          <w:sz w:val="24"/>
          <w:szCs w:val="24"/>
        </w:rPr>
        <w:t>, E. 2016).</w:t>
      </w:r>
      <w:r w:rsidR="007A40CE" w:rsidRPr="001D4427">
        <w:rPr>
          <w:rFonts w:ascii="Times New Roman" w:hAnsi="Times New Roman" w:cs="Times New Roman"/>
          <w:sz w:val="24"/>
          <w:szCs w:val="24"/>
        </w:rPr>
        <w:t xml:space="preserve"> When teaching students with EBD, the teacher has more reasonability, if they don’t choose to teach the students with </w:t>
      </w:r>
      <w:r w:rsidR="002639EE" w:rsidRPr="001D4427">
        <w:rPr>
          <w:rFonts w:ascii="Times New Roman" w:hAnsi="Times New Roman" w:cs="Times New Roman"/>
          <w:sz w:val="24"/>
          <w:szCs w:val="24"/>
        </w:rPr>
        <w:t>EBD,</w:t>
      </w:r>
      <w:r w:rsidR="007A40CE" w:rsidRPr="001D4427">
        <w:rPr>
          <w:rFonts w:ascii="Times New Roman" w:hAnsi="Times New Roman" w:cs="Times New Roman"/>
          <w:sz w:val="24"/>
          <w:szCs w:val="24"/>
        </w:rPr>
        <w:t xml:space="preserve"> they are choosing to not only hinder </w:t>
      </w:r>
      <w:r w:rsidR="002639EE" w:rsidRPr="001D4427">
        <w:rPr>
          <w:rFonts w:ascii="Times New Roman" w:hAnsi="Times New Roman" w:cs="Times New Roman"/>
          <w:sz w:val="24"/>
          <w:szCs w:val="24"/>
        </w:rPr>
        <w:t>students’</w:t>
      </w:r>
      <w:r w:rsidR="007A40CE" w:rsidRPr="001D4427">
        <w:rPr>
          <w:rFonts w:ascii="Times New Roman" w:hAnsi="Times New Roman" w:cs="Times New Roman"/>
          <w:sz w:val="24"/>
          <w:szCs w:val="24"/>
        </w:rPr>
        <w:t xml:space="preserve"> development of motor skills but also have an affect on their emotional maturity and social interaction (cited in </w:t>
      </w:r>
      <w:r w:rsidR="007A40CE" w:rsidRPr="001D4427">
        <w:rPr>
          <w:rFonts w:ascii="Times New Roman" w:hAnsi="Times New Roman" w:cs="Times New Roman"/>
          <w:color w:val="000000"/>
          <w:sz w:val="24"/>
          <w:szCs w:val="24"/>
        </w:rPr>
        <w:t xml:space="preserve">Schembri, </w:t>
      </w:r>
      <w:r w:rsidR="00872540" w:rsidRPr="001D4427">
        <w:rPr>
          <w:rFonts w:ascii="Times New Roman" w:hAnsi="Times New Roman" w:cs="Times New Roman"/>
          <w:color w:val="000000"/>
          <w:sz w:val="24"/>
          <w:szCs w:val="24"/>
        </w:rPr>
        <w:t>A,</w:t>
      </w:r>
      <w:r w:rsidR="007A40CE" w:rsidRPr="001D4427">
        <w:rPr>
          <w:rFonts w:ascii="Times New Roman" w:hAnsi="Times New Roman" w:cs="Times New Roman"/>
          <w:color w:val="000000"/>
          <w:sz w:val="24"/>
          <w:szCs w:val="24"/>
        </w:rPr>
        <w:t xml:space="preserve"> 2013).</w:t>
      </w:r>
      <w:r w:rsidR="008E617B" w:rsidRPr="001D4427">
        <w:rPr>
          <w:rFonts w:ascii="Times New Roman" w:hAnsi="Times New Roman" w:cs="Times New Roman"/>
          <w:color w:val="000000"/>
          <w:sz w:val="24"/>
          <w:szCs w:val="24"/>
        </w:rPr>
        <w:t xml:space="preserve"> As</w:t>
      </w:r>
      <w:r w:rsidR="00B345E2" w:rsidRPr="001D4427">
        <w:rPr>
          <w:rFonts w:ascii="Times New Roman" w:hAnsi="Times New Roman" w:cs="Times New Roman"/>
          <w:color w:val="000000"/>
          <w:sz w:val="24"/>
          <w:szCs w:val="24"/>
        </w:rPr>
        <w:t xml:space="preserve"> OFSTED, (2002) states that </w:t>
      </w:r>
      <w:r w:rsidR="00B345E2" w:rsidRPr="001D4427">
        <w:rPr>
          <w:rFonts w:ascii="Times New Roman" w:hAnsi="Times New Roman" w:cs="Times New Roman"/>
          <w:color w:val="212121"/>
          <w:sz w:val="24"/>
          <w:szCs w:val="24"/>
        </w:rPr>
        <w:t>“the child with behavioural problems poses a different set of issues for inclusion than those set by pupils with learning difficulties or physical or sensory impairment” thus meaning teachers face a very diverse set of needs, teachers attitudes may reluctant to modify their practices, as they might feel that it may have a detrimental affect on the other children, however every child has a right to quality education in every context.</w:t>
      </w:r>
    </w:p>
    <w:p w:rsidR="00881140" w:rsidRPr="001D4427" w:rsidRDefault="005C5D1A"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Citied in Morley et al., (2005) current </w:t>
      </w:r>
      <w:r w:rsidR="009D39BB" w:rsidRPr="001D4427">
        <w:rPr>
          <w:rFonts w:ascii="Times New Roman" w:hAnsi="Times New Roman" w:cs="Times New Roman"/>
          <w:sz w:val="24"/>
          <w:szCs w:val="24"/>
        </w:rPr>
        <w:t>teacher’s</w:t>
      </w:r>
      <w:r w:rsidRPr="001D4427">
        <w:rPr>
          <w:rFonts w:ascii="Times New Roman" w:hAnsi="Times New Roman" w:cs="Times New Roman"/>
          <w:sz w:val="24"/>
          <w:szCs w:val="24"/>
        </w:rPr>
        <w:t xml:space="preserve"> attitudes towards children with EBD are that they will have a “detrimental effect on the educational attainment of other pupils in the class room”, link</w:t>
      </w:r>
      <w:r w:rsidR="009D39BB" w:rsidRPr="001D4427">
        <w:rPr>
          <w:rFonts w:ascii="Times New Roman" w:hAnsi="Times New Roman" w:cs="Times New Roman"/>
          <w:sz w:val="24"/>
          <w:szCs w:val="24"/>
        </w:rPr>
        <w:t>ed</w:t>
      </w:r>
      <w:r w:rsidRPr="001D4427">
        <w:rPr>
          <w:rFonts w:ascii="Times New Roman" w:hAnsi="Times New Roman" w:cs="Times New Roman"/>
          <w:sz w:val="24"/>
          <w:szCs w:val="24"/>
        </w:rPr>
        <w:t xml:space="preserve"> to Hayes et al., (2003) study, where he suggests that the problem isn’t with the child b</w:t>
      </w:r>
      <w:r w:rsidR="009D39BB" w:rsidRPr="001D4427">
        <w:rPr>
          <w:rFonts w:ascii="Times New Roman" w:hAnsi="Times New Roman" w:cs="Times New Roman"/>
          <w:sz w:val="24"/>
          <w:szCs w:val="24"/>
        </w:rPr>
        <w:t>u</w:t>
      </w:r>
      <w:r w:rsidRPr="001D4427">
        <w:rPr>
          <w:rFonts w:ascii="Times New Roman" w:hAnsi="Times New Roman" w:cs="Times New Roman"/>
          <w:sz w:val="24"/>
          <w:szCs w:val="24"/>
        </w:rPr>
        <w:t>t with the “lack of flexibility and/or commitment to modify and adapt existing practices”</w:t>
      </w:r>
      <w:r w:rsidR="009D39BB" w:rsidRPr="001D4427">
        <w:rPr>
          <w:rFonts w:ascii="Times New Roman" w:hAnsi="Times New Roman" w:cs="Times New Roman"/>
          <w:sz w:val="24"/>
          <w:szCs w:val="24"/>
        </w:rPr>
        <w:t xml:space="preserve"> by the teachers.</w:t>
      </w:r>
    </w:p>
    <w:p w:rsidR="00F242BA" w:rsidRPr="001D4427" w:rsidRDefault="00AE643C" w:rsidP="00F242BA">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Many factors can affect a </w:t>
      </w:r>
      <w:r w:rsidR="007048DC" w:rsidRPr="001D4427">
        <w:rPr>
          <w:rFonts w:ascii="Times New Roman" w:hAnsi="Times New Roman" w:cs="Times New Roman"/>
          <w:sz w:val="24"/>
          <w:szCs w:val="24"/>
        </w:rPr>
        <w:t>teacher’s</w:t>
      </w:r>
      <w:r w:rsidRPr="001D4427">
        <w:rPr>
          <w:rFonts w:ascii="Times New Roman" w:hAnsi="Times New Roman" w:cs="Times New Roman"/>
          <w:sz w:val="24"/>
          <w:szCs w:val="24"/>
        </w:rPr>
        <w:t xml:space="preserve"> attitude towards including the individuals with SEN. Factors such as</w:t>
      </w:r>
      <w:r w:rsidR="007048DC" w:rsidRPr="001D4427">
        <w:rPr>
          <w:rFonts w:ascii="Times New Roman" w:hAnsi="Times New Roman" w:cs="Times New Roman"/>
          <w:sz w:val="24"/>
          <w:szCs w:val="24"/>
        </w:rPr>
        <w:t>; 1) disability level, 2) age or class level, 3) the type of disability and 4) the severity of the disability (</w:t>
      </w:r>
      <w:proofErr w:type="spellStart"/>
      <w:r w:rsidR="007048DC" w:rsidRPr="001D4427">
        <w:rPr>
          <w:rFonts w:ascii="Times New Roman" w:hAnsi="Times New Roman" w:cs="Times New Roman"/>
          <w:sz w:val="24"/>
          <w:szCs w:val="24"/>
        </w:rPr>
        <w:t>Tant</w:t>
      </w:r>
      <w:proofErr w:type="spellEnd"/>
      <w:r w:rsidR="007048DC" w:rsidRPr="001D4427">
        <w:rPr>
          <w:rFonts w:ascii="Times New Roman" w:hAnsi="Times New Roman" w:cs="Times New Roman"/>
          <w:sz w:val="24"/>
          <w:szCs w:val="24"/>
        </w:rPr>
        <w:t xml:space="preserve">, M. and </w:t>
      </w:r>
      <w:proofErr w:type="spellStart"/>
      <w:r w:rsidR="007048DC" w:rsidRPr="001D4427">
        <w:rPr>
          <w:rFonts w:ascii="Times New Roman" w:hAnsi="Times New Roman" w:cs="Times New Roman"/>
          <w:sz w:val="24"/>
          <w:szCs w:val="24"/>
        </w:rPr>
        <w:t>Watelain</w:t>
      </w:r>
      <w:proofErr w:type="spellEnd"/>
      <w:r w:rsidR="007048DC" w:rsidRPr="001D4427">
        <w:rPr>
          <w:rFonts w:ascii="Times New Roman" w:hAnsi="Times New Roman" w:cs="Times New Roman"/>
          <w:sz w:val="24"/>
          <w:szCs w:val="24"/>
        </w:rPr>
        <w:t xml:space="preserve">, E. 2016). To have a fully inclusive lesson, teachers need to approach the lessons with an open mind, ensuring all pupils have an equal </w:t>
      </w:r>
      <w:r w:rsidR="009557F5" w:rsidRPr="001D4427">
        <w:rPr>
          <w:rFonts w:ascii="Times New Roman" w:hAnsi="Times New Roman" w:cs="Times New Roman"/>
          <w:sz w:val="24"/>
          <w:szCs w:val="24"/>
        </w:rPr>
        <w:t>opportunity</w:t>
      </w:r>
      <w:r w:rsidR="007048DC" w:rsidRPr="001D4427">
        <w:rPr>
          <w:rFonts w:ascii="Times New Roman" w:hAnsi="Times New Roman" w:cs="Times New Roman"/>
          <w:sz w:val="24"/>
          <w:szCs w:val="24"/>
        </w:rPr>
        <w:t xml:space="preserve"> to progress as </w:t>
      </w:r>
      <w:r w:rsidR="009557F5" w:rsidRPr="001D4427">
        <w:rPr>
          <w:rFonts w:ascii="Times New Roman" w:hAnsi="Times New Roman" w:cs="Times New Roman"/>
          <w:sz w:val="24"/>
          <w:szCs w:val="24"/>
        </w:rPr>
        <w:t>individuals</w:t>
      </w:r>
      <w:r w:rsidR="007048DC" w:rsidRPr="001D4427">
        <w:rPr>
          <w:rFonts w:ascii="Times New Roman" w:hAnsi="Times New Roman" w:cs="Times New Roman"/>
          <w:sz w:val="24"/>
          <w:szCs w:val="24"/>
        </w:rPr>
        <w:t xml:space="preserve">, being challenged by setting </w:t>
      </w:r>
      <w:r w:rsidR="009557F5" w:rsidRPr="001D4427">
        <w:rPr>
          <w:rFonts w:ascii="Times New Roman" w:hAnsi="Times New Roman" w:cs="Times New Roman"/>
          <w:sz w:val="24"/>
          <w:szCs w:val="24"/>
        </w:rPr>
        <w:t>appropriate</w:t>
      </w:r>
      <w:r w:rsidR="007048DC" w:rsidRPr="001D4427">
        <w:rPr>
          <w:rFonts w:ascii="Times New Roman" w:hAnsi="Times New Roman" w:cs="Times New Roman"/>
          <w:sz w:val="24"/>
          <w:szCs w:val="24"/>
        </w:rPr>
        <w:t xml:space="preserve"> targets for themselves which challenges their abili</w:t>
      </w:r>
      <w:r w:rsidR="001E1DC4" w:rsidRPr="001D4427">
        <w:rPr>
          <w:rFonts w:ascii="Times New Roman" w:hAnsi="Times New Roman" w:cs="Times New Roman"/>
          <w:sz w:val="24"/>
          <w:szCs w:val="24"/>
        </w:rPr>
        <w:t>ty</w:t>
      </w:r>
      <w:r w:rsidR="00DF31F9" w:rsidRPr="001D4427">
        <w:rPr>
          <w:rFonts w:ascii="Times New Roman" w:hAnsi="Times New Roman" w:cs="Times New Roman"/>
          <w:sz w:val="24"/>
          <w:szCs w:val="24"/>
        </w:rPr>
        <w:t xml:space="preserve">, responding to pupils needs and overcoming any </w:t>
      </w:r>
      <w:proofErr w:type="spellStart"/>
      <w:r w:rsidR="00DF31F9" w:rsidRPr="001D4427">
        <w:rPr>
          <w:rFonts w:ascii="Times New Roman" w:hAnsi="Times New Roman" w:cs="Times New Roman"/>
          <w:sz w:val="24"/>
          <w:szCs w:val="24"/>
        </w:rPr>
        <w:t>poteinal</w:t>
      </w:r>
      <w:proofErr w:type="spellEnd"/>
      <w:r w:rsidR="00DF31F9" w:rsidRPr="001D4427">
        <w:rPr>
          <w:rFonts w:ascii="Times New Roman" w:hAnsi="Times New Roman" w:cs="Times New Roman"/>
          <w:sz w:val="24"/>
          <w:szCs w:val="24"/>
        </w:rPr>
        <w:t xml:space="preserve"> barriers, (DfE, 2014). </w:t>
      </w:r>
      <w:r w:rsidR="00F242BA" w:rsidRPr="001D4427">
        <w:rPr>
          <w:rFonts w:ascii="Times New Roman" w:hAnsi="Times New Roman" w:cs="Times New Roman"/>
          <w:sz w:val="24"/>
          <w:szCs w:val="24"/>
        </w:rPr>
        <w:t>PE teachers’ attitudes towards disability vary according to the severity of the condition itself, if the condition is at the saviour end of the spectrum, then teachers may be hesitant to plan accordingly as this can be more work for them and they are relucted to change (Morley et al., 2005). To have a fully inclusive society the teachers need to move away from “traditional outcomes of pe (learning to move) in which skills are taught and learned, to a wider experience of PE (moving to learn) may be a means towards enabling access to inclusive” (Hayes et al., 2003).</w:t>
      </w:r>
    </w:p>
    <w:p w:rsidR="00F848F3" w:rsidRPr="001D4427" w:rsidRDefault="001E1DC4"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In our current frame work the </w:t>
      </w:r>
      <w:r w:rsidR="00471405" w:rsidRPr="001D4427">
        <w:rPr>
          <w:rFonts w:ascii="Times New Roman" w:hAnsi="Times New Roman" w:cs="Times New Roman"/>
          <w:sz w:val="24"/>
          <w:szCs w:val="24"/>
        </w:rPr>
        <w:t>Curriculum</w:t>
      </w:r>
      <w:r w:rsidRPr="001D4427">
        <w:rPr>
          <w:rFonts w:ascii="Times New Roman" w:hAnsi="Times New Roman" w:cs="Times New Roman"/>
          <w:sz w:val="24"/>
          <w:szCs w:val="24"/>
        </w:rPr>
        <w:t xml:space="preserve"> </w:t>
      </w:r>
      <w:r w:rsidR="00471405" w:rsidRPr="001D4427">
        <w:rPr>
          <w:rFonts w:ascii="Times New Roman" w:hAnsi="Times New Roman" w:cs="Times New Roman"/>
          <w:sz w:val="24"/>
          <w:szCs w:val="24"/>
        </w:rPr>
        <w:t>Management</w:t>
      </w:r>
      <w:r w:rsidRPr="001D4427">
        <w:rPr>
          <w:rFonts w:ascii="Times New Roman" w:hAnsi="Times New Roman" w:cs="Times New Roman"/>
          <w:sz w:val="24"/>
          <w:szCs w:val="24"/>
        </w:rPr>
        <w:t xml:space="preserve"> and eLearning Department</w:t>
      </w:r>
      <w:r w:rsidR="00060BE9" w:rsidRPr="001D4427">
        <w:rPr>
          <w:rFonts w:ascii="Times New Roman" w:hAnsi="Times New Roman" w:cs="Times New Roman"/>
          <w:sz w:val="24"/>
          <w:szCs w:val="24"/>
        </w:rPr>
        <w:t>, 2013</w:t>
      </w:r>
      <w:r w:rsidRPr="001D4427">
        <w:rPr>
          <w:rFonts w:ascii="Times New Roman" w:hAnsi="Times New Roman" w:cs="Times New Roman"/>
          <w:sz w:val="24"/>
          <w:szCs w:val="24"/>
        </w:rPr>
        <w:t xml:space="preserve"> (</w:t>
      </w:r>
      <w:proofErr w:type="spellStart"/>
      <w:r w:rsidRPr="001D4427">
        <w:rPr>
          <w:rFonts w:ascii="Times New Roman" w:hAnsi="Times New Roman" w:cs="Times New Roman"/>
          <w:sz w:val="24"/>
          <w:szCs w:val="24"/>
        </w:rPr>
        <w:t>CMeLD</w:t>
      </w:r>
      <w:proofErr w:type="spellEnd"/>
      <w:r w:rsidRPr="001D4427">
        <w:rPr>
          <w:rFonts w:ascii="Times New Roman" w:hAnsi="Times New Roman" w:cs="Times New Roman"/>
          <w:sz w:val="24"/>
          <w:szCs w:val="24"/>
        </w:rPr>
        <w:t xml:space="preserve">) suggest that </w:t>
      </w:r>
      <w:r w:rsidR="00471405" w:rsidRPr="001D4427">
        <w:rPr>
          <w:rFonts w:ascii="Times New Roman" w:hAnsi="Times New Roman" w:cs="Times New Roman"/>
          <w:sz w:val="24"/>
          <w:szCs w:val="24"/>
        </w:rPr>
        <w:t>“each of the areas in the PE curriculum needs to enrich the experience of each student as a multilateral education is presented”</w:t>
      </w:r>
      <w:r w:rsidR="00060BE9" w:rsidRPr="001D4427">
        <w:rPr>
          <w:rFonts w:ascii="Times New Roman" w:hAnsi="Times New Roman" w:cs="Times New Roman"/>
          <w:sz w:val="24"/>
          <w:szCs w:val="24"/>
        </w:rPr>
        <w:t xml:space="preserve">. </w:t>
      </w:r>
      <w:r w:rsidR="004726C9" w:rsidRPr="001D4427">
        <w:rPr>
          <w:rFonts w:ascii="Times New Roman" w:hAnsi="Times New Roman" w:cs="Times New Roman"/>
          <w:sz w:val="24"/>
          <w:szCs w:val="24"/>
        </w:rPr>
        <w:t xml:space="preserve"> </w:t>
      </w:r>
      <w:r w:rsidR="00D941F1" w:rsidRPr="001D4427">
        <w:rPr>
          <w:rFonts w:ascii="Times New Roman" w:hAnsi="Times New Roman" w:cs="Times New Roman"/>
          <w:sz w:val="24"/>
          <w:szCs w:val="24"/>
        </w:rPr>
        <w:t>However,</w:t>
      </w:r>
      <w:r w:rsidR="004726C9" w:rsidRPr="001D4427">
        <w:rPr>
          <w:rFonts w:ascii="Times New Roman" w:hAnsi="Times New Roman" w:cs="Times New Roman"/>
          <w:sz w:val="24"/>
          <w:szCs w:val="24"/>
        </w:rPr>
        <w:t xml:space="preserve"> when teachers have</w:t>
      </w:r>
      <w:r w:rsidR="00F242BA">
        <w:rPr>
          <w:rFonts w:ascii="Times New Roman" w:hAnsi="Times New Roman" w:cs="Times New Roman"/>
          <w:sz w:val="24"/>
          <w:szCs w:val="24"/>
        </w:rPr>
        <w:t xml:space="preserve"> </w:t>
      </w:r>
      <w:r w:rsidR="004726C9" w:rsidRPr="001D4427">
        <w:rPr>
          <w:rFonts w:ascii="Times New Roman" w:hAnsi="Times New Roman" w:cs="Times New Roman"/>
          <w:sz w:val="24"/>
          <w:szCs w:val="24"/>
        </w:rPr>
        <w:t xml:space="preserve">a negative approach towards diversity and the ideology’s they teach its been proven that “students will show signs of </w:t>
      </w:r>
      <w:r w:rsidR="00D941F1" w:rsidRPr="001D4427">
        <w:rPr>
          <w:rFonts w:ascii="Times New Roman" w:hAnsi="Times New Roman" w:cs="Times New Roman"/>
          <w:sz w:val="24"/>
          <w:szCs w:val="24"/>
        </w:rPr>
        <w:t>helplessness” (</w:t>
      </w:r>
      <w:r w:rsidR="004726C9" w:rsidRPr="001D4427">
        <w:rPr>
          <w:rFonts w:ascii="Times New Roman" w:hAnsi="Times New Roman" w:cs="Times New Roman"/>
          <w:sz w:val="24"/>
          <w:szCs w:val="24"/>
        </w:rPr>
        <w:t>Malta: NAO, 2010)</w:t>
      </w:r>
      <w:r w:rsidR="00F242BA">
        <w:rPr>
          <w:rFonts w:ascii="Times New Roman" w:hAnsi="Times New Roman" w:cs="Times New Roman"/>
          <w:sz w:val="24"/>
          <w:szCs w:val="24"/>
        </w:rPr>
        <w:t xml:space="preserve">. </w:t>
      </w:r>
      <w:r w:rsidR="00F848F3" w:rsidRPr="001D4427">
        <w:rPr>
          <w:rFonts w:ascii="Times New Roman" w:hAnsi="Times New Roman" w:cs="Times New Roman"/>
          <w:sz w:val="24"/>
          <w:szCs w:val="24"/>
        </w:rPr>
        <w:t xml:space="preserve">If inclusive education is to prevail, there needs to be an attitude change within current </w:t>
      </w:r>
      <w:r w:rsidR="005156FB" w:rsidRPr="001D4427">
        <w:rPr>
          <w:rFonts w:ascii="Times New Roman" w:hAnsi="Times New Roman" w:cs="Times New Roman"/>
          <w:sz w:val="24"/>
          <w:szCs w:val="24"/>
        </w:rPr>
        <w:t>practitioners</w:t>
      </w:r>
      <w:r w:rsidR="00F848F3" w:rsidRPr="001D4427">
        <w:rPr>
          <w:rFonts w:ascii="Times New Roman" w:hAnsi="Times New Roman" w:cs="Times New Roman"/>
          <w:sz w:val="24"/>
          <w:szCs w:val="24"/>
        </w:rPr>
        <w:t>. “it thus becomes necessary to invest in the human education of teachers an</w:t>
      </w:r>
      <w:r w:rsidR="005156FB" w:rsidRPr="001D4427">
        <w:rPr>
          <w:rFonts w:ascii="Times New Roman" w:hAnsi="Times New Roman" w:cs="Times New Roman"/>
          <w:sz w:val="24"/>
          <w:szCs w:val="24"/>
        </w:rPr>
        <w:t>d</w:t>
      </w:r>
      <w:r w:rsidR="00F848F3" w:rsidRPr="001D4427">
        <w:rPr>
          <w:rFonts w:ascii="Times New Roman" w:hAnsi="Times New Roman" w:cs="Times New Roman"/>
          <w:sz w:val="24"/>
          <w:szCs w:val="24"/>
        </w:rPr>
        <w:t xml:space="preserve"> </w:t>
      </w:r>
      <w:r w:rsidR="005156FB" w:rsidRPr="001D4427">
        <w:rPr>
          <w:rFonts w:ascii="Times New Roman" w:hAnsi="Times New Roman" w:cs="Times New Roman"/>
          <w:sz w:val="24"/>
          <w:szCs w:val="24"/>
        </w:rPr>
        <w:t>student</w:t>
      </w:r>
      <w:r w:rsidR="00F848F3" w:rsidRPr="001D4427">
        <w:rPr>
          <w:rFonts w:ascii="Times New Roman" w:hAnsi="Times New Roman" w:cs="Times New Roman"/>
          <w:sz w:val="24"/>
          <w:szCs w:val="24"/>
        </w:rPr>
        <w:t xml:space="preserve"> and in family school relations”</w:t>
      </w:r>
      <w:r w:rsidR="005156FB" w:rsidRPr="001D4427">
        <w:rPr>
          <w:rFonts w:ascii="Times New Roman" w:hAnsi="Times New Roman" w:cs="Times New Roman"/>
          <w:sz w:val="24"/>
          <w:szCs w:val="24"/>
        </w:rPr>
        <w:t xml:space="preserve"> (</w:t>
      </w:r>
      <w:r w:rsidR="005156FB" w:rsidRPr="001D4427">
        <w:rPr>
          <w:rFonts w:ascii="Times New Roman" w:hAnsi="Times New Roman" w:cs="Times New Roman"/>
          <w:color w:val="000000"/>
          <w:sz w:val="24"/>
          <w:szCs w:val="24"/>
        </w:rPr>
        <w:t xml:space="preserve">Martins, R. and </w:t>
      </w:r>
      <w:proofErr w:type="spellStart"/>
      <w:r w:rsidR="005156FB" w:rsidRPr="001D4427">
        <w:rPr>
          <w:rFonts w:ascii="Times New Roman" w:hAnsi="Times New Roman" w:cs="Times New Roman"/>
          <w:color w:val="000000"/>
          <w:sz w:val="24"/>
          <w:szCs w:val="24"/>
        </w:rPr>
        <w:t>Lusia</w:t>
      </w:r>
      <w:proofErr w:type="spellEnd"/>
      <w:r w:rsidR="005156FB" w:rsidRPr="001D4427">
        <w:rPr>
          <w:rFonts w:ascii="Times New Roman" w:hAnsi="Times New Roman" w:cs="Times New Roman"/>
          <w:color w:val="000000"/>
          <w:sz w:val="24"/>
          <w:szCs w:val="24"/>
        </w:rPr>
        <w:t xml:space="preserve">, c. 2014). </w:t>
      </w:r>
    </w:p>
    <w:p w:rsidR="00EC1A05" w:rsidRPr="001D4427" w:rsidRDefault="00EC1A05" w:rsidP="00CC72A1">
      <w:pPr>
        <w:spacing w:line="360" w:lineRule="auto"/>
        <w:rPr>
          <w:rFonts w:ascii="Times New Roman" w:hAnsi="Times New Roman" w:cs="Times New Roman"/>
          <w:i/>
          <w:sz w:val="24"/>
          <w:szCs w:val="24"/>
          <w:u w:val="single"/>
        </w:rPr>
      </w:pPr>
    </w:p>
    <w:p w:rsidR="00060BE9" w:rsidRPr="001D4427" w:rsidRDefault="005F3D1E" w:rsidP="00CC72A1">
      <w:pPr>
        <w:spacing w:line="360" w:lineRule="auto"/>
        <w:rPr>
          <w:rFonts w:ascii="Times New Roman" w:hAnsi="Times New Roman" w:cs="Times New Roman"/>
          <w:i/>
          <w:sz w:val="24"/>
          <w:szCs w:val="24"/>
          <w:u w:val="single"/>
        </w:rPr>
      </w:pPr>
      <w:r w:rsidRPr="001D4427">
        <w:rPr>
          <w:rFonts w:ascii="Times New Roman" w:hAnsi="Times New Roman" w:cs="Times New Roman"/>
          <w:i/>
          <w:sz w:val="24"/>
          <w:szCs w:val="24"/>
          <w:u w:val="single"/>
        </w:rPr>
        <w:t xml:space="preserve">Challenges </w:t>
      </w:r>
    </w:p>
    <w:p w:rsidR="005330FA" w:rsidRDefault="005330FA" w:rsidP="00CC72A1">
      <w:pPr>
        <w:spacing w:line="360" w:lineRule="auto"/>
        <w:rPr>
          <w:rFonts w:ascii="Times New Roman" w:hAnsi="Times New Roman" w:cs="Times New Roman"/>
          <w:sz w:val="24"/>
          <w:szCs w:val="24"/>
        </w:rPr>
      </w:pPr>
      <w:r>
        <w:rPr>
          <w:rFonts w:ascii="Times New Roman" w:hAnsi="Times New Roman" w:cs="Times New Roman"/>
          <w:sz w:val="24"/>
          <w:szCs w:val="24"/>
        </w:rPr>
        <w:t>There are a number of studies</w:t>
      </w:r>
      <w:r w:rsidR="006B3328" w:rsidRPr="001D4427">
        <w:rPr>
          <w:rFonts w:ascii="Times New Roman" w:hAnsi="Times New Roman" w:cs="Times New Roman"/>
          <w:sz w:val="24"/>
          <w:szCs w:val="24"/>
        </w:rPr>
        <w:t xml:space="preserve"> which suggest that</w:t>
      </w:r>
      <w:r>
        <w:rPr>
          <w:rFonts w:ascii="Times New Roman" w:hAnsi="Times New Roman" w:cs="Times New Roman"/>
          <w:sz w:val="24"/>
          <w:szCs w:val="24"/>
        </w:rPr>
        <w:t>,</w:t>
      </w:r>
    </w:p>
    <w:p w:rsidR="005330FA" w:rsidRDefault="006B3328" w:rsidP="005330FA">
      <w:pPr>
        <w:spacing w:line="276" w:lineRule="auto"/>
        <w:jc w:val="center"/>
        <w:rPr>
          <w:rFonts w:ascii="Times New Roman" w:hAnsi="Times New Roman" w:cs="Times New Roman"/>
          <w:sz w:val="24"/>
          <w:szCs w:val="24"/>
        </w:rPr>
      </w:pPr>
      <w:r w:rsidRPr="001D4427">
        <w:rPr>
          <w:rFonts w:ascii="Times New Roman" w:hAnsi="Times New Roman" w:cs="Times New Roman"/>
          <w:sz w:val="24"/>
          <w:szCs w:val="24"/>
        </w:rPr>
        <w:t xml:space="preserve">“while an inclusive discourse underpins much education policy, in practice, there seems to be a discrepancy between the experiences and opportunities available to pupils with and without SEN in mainstream schools” </w:t>
      </w:r>
      <w:r w:rsidR="005330FA">
        <w:rPr>
          <w:rFonts w:ascii="Times New Roman" w:hAnsi="Times New Roman" w:cs="Times New Roman"/>
          <w:sz w:val="24"/>
          <w:szCs w:val="24"/>
        </w:rPr>
        <w:br/>
      </w:r>
      <w:r w:rsidRPr="001D4427">
        <w:rPr>
          <w:rFonts w:ascii="Times New Roman" w:hAnsi="Times New Roman" w:cs="Times New Roman"/>
          <w:sz w:val="24"/>
          <w:szCs w:val="24"/>
        </w:rPr>
        <w:t>(Anthony John Maher ,2018).</w:t>
      </w:r>
    </w:p>
    <w:p w:rsidR="006E7328" w:rsidRPr="001D4427" w:rsidRDefault="006B3328"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As educators or future educators, first we must identify why this is happing and what can be put into place to prevent future exclusion of pupils with SEN.</w:t>
      </w:r>
      <w:r w:rsidR="005330FA">
        <w:rPr>
          <w:rFonts w:ascii="Times New Roman" w:hAnsi="Times New Roman" w:cs="Times New Roman"/>
          <w:sz w:val="24"/>
          <w:szCs w:val="24"/>
        </w:rPr>
        <w:t xml:space="preserve"> </w:t>
      </w:r>
      <w:r w:rsidR="006E7328" w:rsidRPr="001D4427">
        <w:rPr>
          <w:rFonts w:ascii="Times New Roman" w:hAnsi="Times New Roman" w:cs="Times New Roman"/>
          <w:sz w:val="24"/>
          <w:szCs w:val="24"/>
        </w:rPr>
        <w:t>One challenge is the terminology used within policy’s makers, Vickerman (2002) argues that they “contribute to conceptual ambiguity by using the terms integration and inclusion synonymously”</w:t>
      </w:r>
      <w:r w:rsidR="008F2CB5" w:rsidRPr="001D4427">
        <w:rPr>
          <w:rFonts w:ascii="Times New Roman" w:hAnsi="Times New Roman" w:cs="Times New Roman"/>
          <w:sz w:val="24"/>
          <w:szCs w:val="24"/>
        </w:rPr>
        <w:t xml:space="preserve"> which is </w:t>
      </w:r>
      <w:r w:rsidR="005330FA">
        <w:rPr>
          <w:rFonts w:ascii="Times New Roman" w:hAnsi="Times New Roman" w:cs="Times New Roman"/>
          <w:sz w:val="24"/>
          <w:szCs w:val="24"/>
        </w:rPr>
        <w:t>supported</w:t>
      </w:r>
      <w:r w:rsidR="008F2CB5" w:rsidRPr="001D4427">
        <w:rPr>
          <w:rFonts w:ascii="Times New Roman" w:hAnsi="Times New Roman" w:cs="Times New Roman"/>
          <w:sz w:val="24"/>
          <w:szCs w:val="24"/>
        </w:rPr>
        <w:t xml:space="preserve"> by the Department for Education </w:t>
      </w:r>
      <w:r w:rsidR="000F36FF">
        <w:rPr>
          <w:rFonts w:ascii="Times New Roman" w:hAnsi="Times New Roman" w:cs="Times New Roman"/>
          <w:sz w:val="24"/>
          <w:szCs w:val="24"/>
        </w:rPr>
        <w:t>(</w:t>
      </w:r>
      <w:r w:rsidR="008F2CB5" w:rsidRPr="001D4427">
        <w:rPr>
          <w:rFonts w:ascii="Times New Roman" w:hAnsi="Times New Roman" w:cs="Times New Roman"/>
          <w:sz w:val="24"/>
          <w:szCs w:val="24"/>
        </w:rPr>
        <w:t>DfE,2014</w:t>
      </w:r>
      <w:r w:rsidR="000F36FF">
        <w:rPr>
          <w:rFonts w:ascii="Times New Roman" w:hAnsi="Times New Roman" w:cs="Times New Roman"/>
          <w:sz w:val="24"/>
          <w:szCs w:val="24"/>
        </w:rPr>
        <w:t xml:space="preserve">) </w:t>
      </w:r>
      <w:r w:rsidR="008F2CB5" w:rsidRPr="001D4427">
        <w:rPr>
          <w:rFonts w:ascii="Times New Roman" w:hAnsi="Times New Roman" w:cs="Times New Roman"/>
          <w:sz w:val="24"/>
          <w:szCs w:val="24"/>
        </w:rPr>
        <w:t xml:space="preserve">which states that it may result in diverse interpretations of the inclusion principals laid out”. Going forward, policy makers need to identify that the </w:t>
      </w:r>
      <w:r w:rsidR="004822D7" w:rsidRPr="001D4427">
        <w:rPr>
          <w:rFonts w:ascii="Times New Roman" w:hAnsi="Times New Roman" w:cs="Times New Roman"/>
          <w:sz w:val="24"/>
          <w:szCs w:val="24"/>
        </w:rPr>
        <w:t>terminology</w:t>
      </w:r>
      <w:r w:rsidR="008F2CB5" w:rsidRPr="001D4427">
        <w:rPr>
          <w:rFonts w:ascii="Times New Roman" w:hAnsi="Times New Roman" w:cs="Times New Roman"/>
          <w:sz w:val="24"/>
          <w:szCs w:val="24"/>
        </w:rPr>
        <w:t xml:space="preserve"> used is critical </w:t>
      </w:r>
      <w:r w:rsidR="004822D7" w:rsidRPr="001D4427">
        <w:rPr>
          <w:rFonts w:ascii="Times New Roman" w:hAnsi="Times New Roman" w:cs="Times New Roman"/>
          <w:sz w:val="24"/>
          <w:szCs w:val="24"/>
        </w:rPr>
        <w:t xml:space="preserve">to ensure understanding of the concept. </w:t>
      </w:r>
    </w:p>
    <w:p w:rsidR="004822D7" w:rsidRPr="001D4427" w:rsidRDefault="004822D7"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Another challenge to inclusion is the terminology used to describe the disability itself, Barton, (2009) states that the language we use to describe and think about disability will influence our expectations and interactions with them’ (85).” If the correct terminology is used then this can ensure teachers are clear about the condition and can plan accordingly.</w:t>
      </w:r>
      <w:r w:rsidR="00024127" w:rsidRPr="001D4427">
        <w:rPr>
          <w:rFonts w:ascii="Times New Roman" w:hAnsi="Times New Roman" w:cs="Times New Roman"/>
          <w:sz w:val="24"/>
          <w:szCs w:val="24"/>
        </w:rPr>
        <w:t xml:space="preserve"> </w:t>
      </w:r>
    </w:p>
    <w:p w:rsidR="00D57A68" w:rsidRDefault="00944902" w:rsidP="00D57A68">
      <w:pPr>
        <w:spacing w:line="360" w:lineRule="auto"/>
        <w:rPr>
          <w:rFonts w:ascii="Times New Roman" w:hAnsi="Times New Roman" w:cs="Times New Roman"/>
          <w:sz w:val="24"/>
          <w:szCs w:val="24"/>
        </w:rPr>
      </w:pPr>
      <w:r w:rsidRPr="001D4427">
        <w:rPr>
          <w:rFonts w:ascii="Times New Roman" w:hAnsi="Times New Roman" w:cs="Times New Roman"/>
          <w:sz w:val="24"/>
          <w:szCs w:val="24"/>
        </w:rPr>
        <w:t>When teaching pupils with SEN, the teacher needs a close relationship with the individual</w:t>
      </w:r>
      <w:r w:rsidR="00E3631A">
        <w:rPr>
          <w:rFonts w:ascii="Times New Roman" w:hAnsi="Times New Roman" w:cs="Times New Roman"/>
          <w:sz w:val="24"/>
          <w:szCs w:val="24"/>
        </w:rPr>
        <w:t xml:space="preserve"> and their carers</w:t>
      </w:r>
      <w:r w:rsidRPr="001D4427">
        <w:rPr>
          <w:rFonts w:ascii="Times New Roman" w:hAnsi="Times New Roman" w:cs="Times New Roman"/>
          <w:sz w:val="24"/>
          <w:szCs w:val="24"/>
        </w:rPr>
        <w:t xml:space="preserve"> to know their full limitations as there may be reasons for such behaviour outside of the classroom environment, especially with EBD as there may be a </w:t>
      </w:r>
      <w:r w:rsidR="00F848F3" w:rsidRPr="001D4427">
        <w:rPr>
          <w:rFonts w:ascii="Times New Roman" w:hAnsi="Times New Roman" w:cs="Times New Roman"/>
          <w:sz w:val="24"/>
          <w:szCs w:val="24"/>
        </w:rPr>
        <w:t xml:space="preserve">number </w:t>
      </w:r>
      <w:r w:rsidRPr="001D4427">
        <w:rPr>
          <w:rFonts w:ascii="Times New Roman" w:hAnsi="Times New Roman" w:cs="Times New Roman"/>
          <w:sz w:val="24"/>
          <w:szCs w:val="24"/>
        </w:rPr>
        <w:t>of circumstances for their behavioural problems (Martin and Hayes 1998, Cohen and Cohen 1987)</w:t>
      </w:r>
      <w:r w:rsidR="00EC1A05" w:rsidRPr="001D4427">
        <w:rPr>
          <w:rFonts w:ascii="Times New Roman" w:hAnsi="Times New Roman" w:cs="Times New Roman"/>
          <w:sz w:val="24"/>
          <w:szCs w:val="24"/>
        </w:rPr>
        <w:t>.</w:t>
      </w:r>
      <w:r w:rsidR="0059195F" w:rsidRPr="001D4427">
        <w:rPr>
          <w:rFonts w:ascii="Times New Roman" w:hAnsi="Times New Roman" w:cs="Times New Roman"/>
          <w:sz w:val="24"/>
          <w:szCs w:val="24"/>
        </w:rPr>
        <w:t xml:space="preserve"> When dealing with students with behavioural problems it is reasonable to assume that the challenges faced by pupils with EBD are different to those with learning difficulties (</w:t>
      </w:r>
      <w:proofErr w:type="spellStart"/>
      <w:r w:rsidR="0059195F" w:rsidRPr="001D4427">
        <w:rPr>
          <w:rFonts w:ascii="Times New Roman" w:hAnsi="Times New Roman" w:cs="Times New Roman"/>
          <w:sz w:val="24"/>
          <w:szCs w:val="24"/>
        </w:rPr>
        <w:t>Sanches</w:t>
      </w:r>
      <w:proofErr w:type="spellEnd"/>
      <w:r w:rsidR="0059195F" w:rsidRPr="001D4427">
        <w:rPr>
          <w:rFonts w:ascii="Times New Roman" w:hAnsi="Times New Roman" w:cs="Times New Roman"/>
          <w:sz w:val="24"/>
          <w:szCs w:val="24"/>
        </w:rPr>
        <w:t xml:space="preserve">; </w:t>
      </w:r>
      <w:proofErr w:type="spellStart"/>
      <w:r w:rsidR="0059195F" w:rsidRPr="001D4427">
        <w:rPr>
          <w:rFonts w:ascii="Times New Roman" w:hAnsi="Times New Roman" w:cs="Times New Roman"/>
          <w:sz w:val="24"/>
          <w:szCs w:val="24"/>
        </w:rPr>
        <w:t>Teodro</w:t>
      </w:r>
      <w:proofErr w:type="spellEnd"/>
      <w:r w:rsidR="0059195F" w:rsidRPr="001D4427">
        <w:rPr>
          <w:rFonts w:ascii="Times New Roman" w:hAnsi="Times New Roman" w:cs="Times New Roman"/>
          <w:sz w:val="24"/>
          <w:szCs w:val="24"/>
        </w:rPr>
        <w:t xml:space="preserve">, 2006). </w:t>
      </w:r>
      <w:r w:rsidR="00E3631A">
        <w:rPr>
          <w:rFonts w:ascii="Times New Roman" w:hAnsi="Times New Roman" w:cs="Times New Roman"/>
          <w:color w:val="212121"/>
          <w:sz w:val="24"/>
          <w:szCs w:val="24"/>
        </w:rPr>
        <w:t>W</w:t>
      </w:r>
      <w:r w:rsidR="00E3631A" w:rsidRPr="001D4427">
        <w:rPr>
          <w:rFonts w:ascii="Times New Roman" w:hAnsi="Times New Roman" w:cs="Times New Roman"/>
          <w:color w:val="212121"/>
          <w:sz w:val="24"/>
          <w:szCs w:val="24"/>
        </w:rPr>
        <w:t>hen teachers are delivering session</w:t>
      </w:r>
      <w:r w:rsidR="00E3631A">
        <w:rPr>
          <w:rFonts w:ascii="Times New Roman" w:hAnsi="Times New Roman" w:cs="Times New Roman"/>
          <w:color w:val="212121"/>
          <w:sz w:val="24"/>
          <w:szCs w:val="24"/>
        </w:rPr>
        <w:t>s</w:t>
      </w:r>
      <w:r w:rsidR="00E3631A" w:rsidRPr="001D4427">
        <w:rPr>
          <w:rFonts w:ascii="Times New Roman" w:hAnsi="Times New Roman" w:cs="Times New Roman"/>
          <w:color w:val="212121"/>
          <w:sz w:val="24"/>
          <w:szCs w:val="24"/>
        </w:rPr>
        <w:t>, they should be aware that there still are a wide range of circumstances that may affect pupil</w:t>
      </w:r>
      <w:r w:rsidR="00D57A68">
        <w:rPr>
          <w:rFonts w:ascii="Times New Roman" w:hAnsi="Times New Roman" w:cs="Times New Roman"/>
          <w:color w:val="212121"/>
          <w:sz w:val="24"/>
          <w:szCs w:val="24"/>
        </w:rPr>
        <w:t>’</w:t>
      </w:r>
      <w:r w:rsidR="00E3631A" w:rsidRPr="001D4427">
        <w:rPr>
          <w:rFonts w:ascii="Times New Roman" w:hAnsi="Times New Roman" w:cs="Times New Roman"/>
          <w:color w:val="212121"/>
          <w:sz w:val="24"/>
          <w:szCs w:val="24"/>
        </w:rPr>
        <w:t xml:space="preserve">s day to day e.g. poverty, race, seriocomic etc. (Moore &amp; Hansen, </w:t>
      </w:r>
      <w:proofErr w:type="gramStart"/>
      <w:r w:rsidR="00E3631A" w:rsidRPr="001D4427">
        <w:rPr>
          <w:rFonts w:ascii="Times New Roman" w:hAnsi="Times New Roman" w:cs="Times New Roman"/>
          <w:color w:val="212121"/>
          <w:sz w:val="24"/>
          <w:szCs w:val="24"/>
        </w:rPr>
        <w:t>2012,p.</w:t>
      </w:r>
      <w:proofErr w:type="gramEnd"/>
      <w:r w:rsidR="00E3631A" w:rsidRPr="001D4427">
        <w:rPr>
          <w:rFonts w:ascii="Times New Roman" w:hAnsi="Times New Roman" w:cs="Times New Roman"/>
          <w:color w:val="212121"/>
          <w:sz w:val="24"/>
          <w:szCs w:val="24"/>
        </w:rPr>
        <w:t>29).</w:t>
      </w:r>
      <w:r w:rsidR="0059195F" w:rsidRPr="001D4427">
        <w:rPr>
          <w:rFonts w:ascii="Times New Roman" w:hAnsi="Times New Roman" w:cs="Times New Roman"/>
          <w:sz w:val="24"/>
          <w:szCs w:val="24"/>
        </w:rPr>
        <w:t>When including pupils with SEN into a</w:t>
      </w:r>
      <w:r w:rsidR="002639EE" w:rsidRPr="001D4427">
        <w:rPr>
          <w:rFonts w:ascii="Times New Roman" w:hAnsi="Times New Roman" w:cs="Times New Roman"/>
          <w:sz w:val="24"/>
          <w:szCs w:val="24"/>
        </w:rPr>
        <w:t>n</w:t>
      </w:r>
      <w:r w:rsidR="0059195F" w:rsidRPr="001D4427">
        <w:rPr>
          <w:rFonts w:ascii="Times New Roman" w:hAnsi="Times New Roman" w:cs="Times New Roman"/>
          <w:sz w:val="24"/>
          <w:szCs w:val="24"/>
        </w:rPr>
        <w:t>y environment it has it</w:t>
      </w:r>
      <w:r w:rsidR="00E3631A">
        <w:rPr>
          <w:rFonts w:ascii="Times New Roman" w:hAnsi="Times New Roman" w:cs="Times New Roman"/>
          <w:sz w:val="24"/>
          <w:szCs w:val="24"/>
        </w:rPr>
        <w:t>s</w:t>
      </w:r>
      <w:r w:rsidR="0059195F" w:rsidRPr="001D4427">
        <w:rPr>
          <w:rFonts w:ascii="Times New Roman" w:hAnsi="Times New Roman" w:cs="Times New Roman"/>
          <w:sz w:val="24"/>
          <w:szCs w:val="24"/>
        </w:rPr>
        <w:t xml:space="preserve"> limitations, as do they. </w:t>
      </w:r>
      <w:r w:rsidR="002B5453" w:rsidRPr="001D4427">
        <w:rPr>
          <w:rFonts w:ascii="Times New Roman" w:hAnsi="Times New Roman" w:cs="Times New Roman"/>
          <w:sz w:val="24"/>
          <w:szCs w:val="24"/>
        </w:rPr>
        <w:t>However,</w:t>
      </w:r>
      <w:r w:rsidR="0059195F" w:rsidRPr="001D4427">
        <w:rPr>
          <w:rFonts w:ascii="Times New Roman" w:hAnsi="Times New Roman" w:cs="Times New Roman"/>
          <w:sz w:val="24"/>
          <w:szCs w:val="24"/>
        </w:rPr>
        <w:t xml:space="preserve"> it is a “fundamental stepping stone towards </w:t>
      </w:r>
      <w:r w:rsidR="002B5453" w:rsidRPr="001D4427">
        <w:rPr>
          <w:rFonts w:ascii="Times New Roman" w:hAnsi="Times New Roman" w:cs="Times New Roman"/>
          <w:sz w:val="24"/>
          <w:szCs w:val="24"/>
        </w:rPr>
        <w:t>inclusive</w:t>
      </w:r>
      <w:r w:rsidR="0059195F" w:rsidRPr="001D4427">
        <w:rPr>
          <w:rFonts w:ascii="Times New Roman" w:hAnsi="Times New Roman" w:cs="Times New Roman"/>
          <w:sz w:val="24"/>
          <w:szCs w:val="24"/>
        </w:rPr>
        <w:t xml:space="preserve"> practice, recognising </w:t>
      </w:r>
      <w:r w:rsidR="002B5453" w:rsidRPr="001D4427">
        <w:rPr>
          <w:rFonts w:ascii="Times New Roman" w:hAnsi="Times New Roman" w:cs="Times New Roman"/>
          <w:sz w:val="24"/>
          <w:szCs w:val="24"/>
        </w:rPr>
        <w:t>differences but treating pupils appropriately as to their learning needs”</w:t>
      </w:r>
      <w:bookmarkStart w:id="0" w:name="_Hlk534207213"/>
      <w:r w:rsidR="002B5453" w:rsidRPr="001D4427">
        <w:rPr>
          <w:rFonts w:ascii="Times New Roman" w:hAnsi="Times New Roman" w:cs="Times New Roman"/>
          <w:sz w:val="24"/>
          <w:szCs w:val="24"/>
        </w:rPr>
        <w:t xml:space="preserve"> (Hayes et al., 2003</w:t>
      </w:r>
      <w:bookmarkEnd w:id="0"/>
      <w:r w:rsidR="002B5453" w:rsidRPr="001D4427">
        <w:rPr>
          <w:rFonts w:ascii="Times New Roman" w:hAnsi="Times New Roman" w:cs="Times New Roman"/>
          <w:sz w:val="24"/>
          <w:szCs w:val="24"/>
        </w:rPr>
        <w:t>).</w:t>
      </w:r>
      <w:r w:rsidR="00D57A68" w:rsidRPr="00D57A68">
        <w:rPr>
          <w:rFonts w:ascii="Times New Roman" w:hAnsi="Times New Roman" w:cs="Times New Roman"/>
          <w:sz w:val="24"/>
          <w:szCs w:val="24"/>
        </w:rPr>
        <w:t xml:space="preserve"> </w:t>
      </w:r>
      <w:r w:rsidR="00D57A68" w:rsidRPr="001D4427">
        <w:rPr>
          <w:rFonts w:ascii="Times New Roman" w:hAnsi="Times New Roman" w:cs="Times New Roman"/>
          <w:sz w:val="24"/>
          <w:szCs w:val="24"/>
        </w:rPr>
        <w:t>However,</w:t>
      </w:r>
      <w:r w:rsidR="00D57A68">
        <w:rPr>
          <w:rFonts w:ascii="Times New Roman" w:hAnsi="Times New Roman" w:cs="Times New Roman"/>
          <w:sz w:val="24"/>
          <w:szCs w:val="24"/>
        </w:rPr>
        <w:t xml:space="preserve"> it is stated that</w:t>
      </w:r>
      <w:r w:rsidR="00D57A68" w:rsidRPr="001D4427">
        <w:rPr>
          <w:rFonts w:ascii="Times New Roman" w:hAnsi="Times New Roman" w:cs="Times New Roman"/>
          <w:sz w:val="24"/>
          <w:szCs w:val="24"/>
        </w:rPr>
        <w:t xml:space="preserve"> if</w:t>
      </w:r>
      <w:r w:rsidR="00D57A68">
        <w:rPr>
          <w:rFonts w:ascii="Times New Roman" w:hAnsi="Times New Roman" w:cs="Times New Roman"/>
          <w:sz w:val="24"/>
          <w:szCs w:val="24"/>
        </w:rPr>
        <w:t>,</w:t>
      </w:r>
    </w:p>
    <w:p w:rsidR="00D57A68" w:rsidRDefault="00D57A68" w:rsidP="00D57A68">
      <w:pPr>
        <w:spacing w:line="276" w:lineRule="auto"/>
        <w:jc w:val="center"/>
        <w:rPr>
          <w:rFonts w:ascii="Times New Roman" w:hAnsi="Times New Roman" w:cs="Times New Roman"/>
          <w:color w:val="212121"/>
          <w:sz w:val="24"/>
          <w:szCs w:val="24"/>
        </w:rPr>
      </w:pPr>
      <w:r w:rsidRPr="001D4427">
        <w:rPr>
          <w:rFonts w:ascii="Times New Roman" w:hAnsi="Times New Roman" w:cs="Times New Roman"/>
          <w:sz w:val="24"/>
          <w:szCs w:val="24"/>
        </w:rPr>
        <w:t xml:space="preserve">“behavioural issues are not addressed initially at a senior management level in the school, then face-to-face conflicts with </w:t>
      </w:r>
      <w:r w:rsidRPr="001D4427">
        <w:rPr>
          <w:rFonts w:ascii="Times New Roman" w:hAnsi="Times New Roman" w:cs="Times New Roman"/>
          <w:color w:val="212121"/>
          <w:sz w:val="24"/>
          <w:szCs w:val="24"/>
        </w:rPr>
        <w:t xml:space="preserve">that practitioners regularly come across may continue to be dealt with in a haphazard way outside of an overall inclusive philosophy” </w:t>
      </w:r>
      <w:r>
        <w:rPr>
          <w:rFonts w:ascii="Times New Roman" w:hAnsi="Times New Roman" w:cs="Times New Roman"/>
          <w:color w:val="212121"/>
          <w:sz w:val="24"/>
          <w:szCs w:val="24"/>
        </w:rPr>
        <w:br/>
      </w:r>
      <w:r w:rsidRPr="001D4427">
        <w:rPr>
          <w:rFonts w:ascii="Times New Roman" w:hAnsi="Times New Roman" w:cs="Times New Roman"/>
          <w:color w:val="212121"/>
          <w:sz w:val="24"/>
          <w:szCs w:val="24"/>
        </w:rPr>
        <w:t>(Hayes et al, 2003)</w:t>
      </w:r>
    </w:p>
    <w:p w:rsidR="00944902" w:rsidRPr="001D4427" w:rsidRDefault="002B5453"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Teachers will develop their inclusive practice by gaining experience and the trail and error approach, teachers won’t get it right every time but by working with the pupils they can find out what works best for them and play accordingly in the future.</w:t>
      </w:r>
    </w:p>
    <w:p w:rsidR="00AE3076" w:rsidRPr="00E3631A" w:rsidRDefault="00024127" w:rsidP="00CC72A1">
      <w:pPr>
        <w:spacing w:line="360" w:lineRule="auto"/>
        <w:rPr>
          <w:rFonts w:ascii="Times New Roman" w:hAnsi="Times New Roman" w:cs="Times New Roman"/>
          <w:sz w:val="24"/>
          <w:szCs w:val="24"/>
        </w:rPr>
      </w:pPr>
      <w:proofErr w:type="gramStart"/>
      <w:r w:rsidRPr="001D4427">
        <w:rPr>
          <w:rFonts w:ascii="Times New Roman" w:hAnsi="Times New Roman" w:cs="Times New Roman"/>
          <w:color w:val="212121"/>
          <w:sz w:val="24"/>
          <w:szCs w:val="24"/>
        </w:rPr>
        <w:t>.</w:t>
      </w:r>
      <w:r w:rsidR="00631D19" w:rsidRPr="001D4427">
        <w:rPr>
          <w:rFonts w:ascii="Times New Roman" w:hAnsi="Times New Roman" w:cs="Times New Roman"/>
          <w:i/>
          <w:sz w:val="24"/>
          <w:szCs w:val="24"/>
          <w:u w:val="single"/>
        </w:rPr>
        <w:t>Strategies</w:t>
      </w:r>
      <w:proofErr w:type="gramEnd"/>
      <w:r w:rsidR="00631D19" w:rsidRPr="001D4427">
        <w:rPr>
          <w:rFonts w:ascii="Times New Roman" w:hAnsi="Times New Roman" w:cs="Times New Roman"/>
          <w:i/>
          <w:sz w:val="24"/>
          <w:szCs w:val="24"/>
          <w:u w:val="single"/>
        </w:rPr>
        <w:t xml:space="preserve"> </w:t>
      </w:r>
      <w:r w:rsidRPr="001D4427">
        <w:rPr>
          <w:rFonts w:ascii="Times New Roman" w:hAnsi="Times New Roman" w:cs="Times New Roman"/>
          <w:i/>
          <w:sz w:val="24"/>
          <w:szCs w:val="24"/>
          <w:u w:val="single"/>
        </w:rPr>
        <w:t xml:space="preserve"> </w:t>
      </w:r>
    </w:p>
    <w:p w:rsidR="00E82A00" w:rsidRPr="001D4427" w:rsidRDefault="008C78A4" w:rsidP="00CC72A1">
      <w:pPr>
        <w:spacing w:line="360" w:lineRule="auto"/>
        <w:rPr>
          <w:rFonts w:ascii="Times New Roman" w:hAnsi="Times New Roman" w:cs="Times New Roman"/>
          <w:sz w:val="24"/>
          <w:szCs w:val="24"/>
        </w:rPr>
      </w:pPr>
      <w:r>
        <w:rPr>
          <w:rFonts w:ascii="Times New Roman" w:hAnsi="Times New Roman" w:cs="Times New Roman"/>
          <w:sz w:val="24"/>
          <w:szCs w:val="24"/>
        </w:rPr>
        <w:t>T</w:t>
      </w:r>
      <w:r w:rsidR="00E82A00" w:rsidRPr="001D4427">
        <w:rPr>
          <w:rFonts w:ascii="Times New Roman" w:hAnsi="Times New Roman" w:cs="Times New Roman"/>
          <w:sz w:val="24"/>
          <w:szCs w:val="24"/>
        </w:rPr>
        <w:t>he national curriculum for Physical education in 1992 identified four key principle</w:t>
      </w:r>
      <w:r>
        <w:rPr>
          <w:rFonts w:ascii="Times New Roman" w:hAnsi="Times New Roman" w:cs="Times New Roman"/>
          <w:sz w:val="24"/>
          <w:szCs w:val="24"/>
        </w:rPr>
        <w:t>s</w:t>
      </w:r>
      <w:r w:rsidR="00E82A00" w:rsidRPr="001D4427">
        <w:rPr>
          <w:rFonts w:ascii="Times New Roman" w:hAnsi="Times New Roman" w:cs="Times New Roman"/>
          <w:sz w:val="24"/>
          <w:szCs w:val="24"/>
        </w:rPr>
        <w:t xml:space="preserve"> to inclusion which still hold strong today: </w:t>
      </w:r>
      <w:r>
        <w:rPr>
          <w:rFonts w:ascii="Times New Roman" w:hAnsi="Times New Roman" w:cs="Times New Roman"/>
          <w:sz w:val="24"/>
          <w:szCs w:val="24"/>
        </w:rPr>
        <w:t>These are</w:t>
      </w:r>
      <w:r w:rsidR="00061C4E" w:rsidRPr="001D4427">
        <w:rPr>
          <w:rFonts w:ascii="Times New Roman" w:hAnsi="Times New Roman" w:cs="Times New Roman"/>
          <w:sz w:val="24"/>
          <w:szCs w:val="24"/>
        </w:rPr>
        <w:t xml:space="preserve"> </w:t>
      </w:r>
      <w:r w:rsidR="00E82A00" w:rsidRPr="001D4427">
        <w:rPr>
          <w:rFonts w:ascii="Times New Roman" w:hAnsi="Times New Roman" w:cs="Times New Roman"/>
          <w:sz w:val="24"/>
          <w:szCs w:val="24"/>
        </w:rPr>
        <w:t xml:space="preserve">entitlement, accessibility, integration and integrity (NCPE, 1992) </w:t>
      </w:r>
      <w:r w:rsidR="00B74DE3">
        <w:rPr>
          <w:rFonts w:ascii="Times New Roman" w:hAnsi="Times New Roman" w:cs="Times New Roman"/>
          <w:sz w:val="24"/>
          <w:szCs w:val="24"/>
        </w:rPr>
        <w:t>These principles have acted as</w:t>
      </w:r>
      <w:r w:rsidR="00E82A00" w:rsidRPr="001D4427">
        <w:rPr>
          <w:rFonts w:ascii="Times New Roman" w:hAnsi="Times New Roman" w:cs="Times New Roman"/>
          <w:sz w:val="24"/>
          <w:szCs w:val="24"/>
        </w:rPr>
        <w:t xml:space="preserve"> ‘corner stones’</w:t>
      </w:r>
      <w:r w:rsidR="00AA1673">
        <w:rPr>
          <w:rFonts w:ascii="Times New Roman" w:hAnsi="Times New Roman" w:cs="Times New Roman"/>
          <w:sz w:val="24"/>
          <w:szCs w:val="24"/>
        </w:rPr>
        <w:t xml:space="preserve"> </w:t>
      </w:r>
      <w:r w:rsidR="00E82A00" w:rsidRPr="001D4427">
        <w:rPr>
          <w:rFonts w:ascii="Times New Roman" w:hAnsi="Times New Roman" w:cs="Times New Roman"/>
          <w:sz w:val="24"/>
          <w:szCs w:val="24"/>
        </w:rPr>
        <w:t>in which the current curriculum has been built upon.</w:t>
      </w:r>
    </w:p>
    <w:p w:rsidR="00631D19" w:rsidRPr="001D4427" w:rsidRDefault="009342EF"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When including students with disabilities within PE activities, their sense of autonomy to the class and school community increases, optimizes their physical capability and develops motor skills and enhancing the overall well-being as suggested by Murphy &amp; Carbone, (2008). This could possibly be linked to </w:t>
      </w:r>
      <w:proofErr w:type="spellStart"/>
      <w:r w:rsidRPr="001D4427">
        <w:rPr>
          <w:rFonts w:ascii="Times New Roman" w:hAnsi="Times New Roman" w:cs="Times New Roman"/>
          <w:sz w:val="24"/>
          <w:szCs w:val="24"/>
        </w:rPr>
        <w:t>Decci</w:t>
      </w:r>
      <w:proofErr w:type="spellEnd"/>
      <w:r w:rsidRPr="001D4427">
        <w:rPr>
          <w:rFonts w:ascii="Times New Roman" w:hAnsi="Times New Roman" w:cs="Times New Roman"/>
          <w:sz w:val="24"/>
          <w:szCs w:val="24"/>
        </w:rPr>
        <w:t xml:space="preserve"> &amp; Ryan’s (2002) Self termination theory, which could be revisited to investigate further on how to fully include pupils with SEN not only within the PE setting but within the social aspect of their environment as well.</w:t>
      </w:r>
    </w:p>
    <w:p w:rsidR="003D3498" w:rsidRPr="001D4427" w:rsidRDefault="00061C4E"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When trying to include pupils with any type of disability, weather it being physically or mentally</w:t>
      </w:r>
      <w:r w:rsidR="003D3498" w:rsidRPr="001D4427">
        <w:rPr>
          <w:rFonts w:ascii="Times New Roman" w:hAnsi="Times New Roman" w:cs="Times New Roman"/>
          <w:sz w:val="24"/>
          <w:szCs w:val="24"/>
        </w:rPr>
        <w:t>. A key tool to include them within physical education is a socially structured environment. During which “PE classes provide a unique opportunity for the development of students social behaviour” (Sherill, 2004)</w:t>
      </w:r>
      <w:r w:rsidR="003C2329" w:rsidRPr="001D4427">
        <w:rPr>
          <w:rFonts w:ascii="Times New Roman" w:hAnsi="Times New Roman" w:cs="Times New Roman"/>
          <w:sz w:val="24"/>
          <w:szCs w:val="24"/>
        </w:rPr>
        <w:t>. When a teacher is faced with a pupil with EBD this will be a useful tool, where the students begin to socialize with other students, working together to complete tasks and communicating with one another.</w:t>
      </w:r>
    </w:p>
    <w:p w:rsidR="001023DA" w:rsidRPr="001D4427" w:rsidRDefault="00AA1673" w:rsidP="00CC72A1">
      <w:pPr>
        <w:spacing w:line="360" w:lineRule="auto"/>
        <w:rPr>
          <w:rFonts w:ascii="Times New Roman" w:hAnsi="Times New Roman" w:cs="Times New Roman"/>
          <w:sz w:val="24"/>
          <w:szCs w:val="24"/>
        </w:rPr>
      </w:pPr>
      <w:r>
        <w:rPr>
          <w:rFonts w:ascii="Times New Roman" w:hAnsi="Times New Roman" w:cs="Times New Roman"/>
          <w:sz w:val="24"/>
          <w:szCs w:val="24"/>
        </w:rPr>
        <w:t>Another</w:t>
      </w:r>
      <w:r w:rsidR="003C2329" w:rsidRPr="001D4427">
        <w:rPr>
          <w:rFonts w:ascii="Times New Roman" w:hAnsi="Times New Roman" w:cs="Times New Roman"/>
          <w:sz w:val="24"/>
          <w:szCs w:val="24"/>
        </w:rPr>
        <w:t xml:space="preserve"> </w:t>
      </w:r>
      <w:r w:rsidRPr="001D4427">
        <w:rPr>
          <w:rFonts w:ascii="Times New Roman" w:hAnsi="Times New Roman" w:cs="Times New Roman"/>
          <w:sz w:val="24"/>
          <w:szCs w:val="24"/>
        </w:rPr>
        <w:t>stra</w:t>
      </w:r>
      <w:r>
        <w:rPr>
          <w:rFonts w:ascii="Times New Roman" w:hAnsi="Times New Roman" w:cs="Times New Roman"/>
          <w:sz w:val="24"/>
          <w:szCs w:val="24"/>
        </w:rPr>
        <w:t>te</w:t>
      </w:r>
      <w:r w:rsidRPr="001D4427">
        <w:rPr>
          <w:rFonts w:ascii="Times New Roman" w:hAnsi="Times New Roman" w:cs="Times New Roman"/>
          <w:sz w:val="24"/>
          <w:szCs w:val="24"/>
        </w:rPr>
        <w:t>g</w:t>
      </w:r>
      <w:r>
        <w:rPr>
          <w:rFonts w:ascii="Times New Roman" w:hAnsi="Times New Roman" w:cs="Times New Roman"/>
          <w:sz w:val="24"/>
          <w:szCs w:val="24"/>
        </w:rPr>
        <w:t>y</w:t>
      </w:r>
      <w:r w:rsidR="003C2329" w:rsidRPr="001D4427">
        <w:rPr>
          <w:rFonts w:ascii="Times New Roman" w:hAnsi="Times New Roman" w:cs="Times New Roman"/>
          <w:sz w:val="24"/>
          <w:szCs w:val="24"/>
        </w:rPr>
        <w:t xml:space="preserve"> to include any pupil</w:t>
      </w:r>
      <w:r w:rsidR="00AF579C">
        <w:rPr>
          <w:rFonts w:ascii="Times New Roman" w:hAnsi="Times New Roman" w:cs="Times New Roman"/>
          <w:sz w:val="24"/>
          <w:szCs w:val="24"/>
        </w:rPr>
        <w:t xml:space="preserve">s both </w:t>
      </w:r>
      <w:r w:rsidR="003C2329" w:rsidRPr="001D4427">
        <w:rPr>
          <w:rFonts w:ascii="Times New Roman" w:hAnsi="Times New Roman" w:cs="Times New Roman"/>
          <w:sz w:val="24"/>
          <w:szCs w:val="24"/>
        </w:rPr>
        <w:t>with</w:t>
      </w:r>
      <w:r w:rsidR="00AF579C">
        <w:rPr>
          <w:rFonts w:ascii="Times New Roman" w:hAnsi="Times New Roman" w:cs="Times New Roman"/>
          <w:sz w:val="24"/>
          <w:szCs w:val="24"/>
        </w:rPr>
        <w:t xml:space="preserve"> or without</w:t>
      </w:r>
      <w:r w:rsidR="003C2329" w:rsidRPr="001D4427">
        <w:rPr>
          <w:rFonts w:ascii="Times New Roman" w:hAnsi="Times New Roman" w:cs="Times New Roman"/>
          <w:sz w:val="24"/>
          <w:szCs w:val="24"/>
        </w:rPr>
        <w:t xml:space="preserve"> SEN, </w:t>
      </w:r>
      <w:r w:rsidR="00EF2F4E" w:rsidRPr="001D4427">
        <w:rPr>
          <w:rFonts w:ascii="Times New Roman" w:hAnsi="Times New Roman" w:cs="Times New Roman"/>
          <w:sz w:val="24"/>
          <w:szCs w:val="24"/>
        </w:rPr>
        <w:t>is the</w:t>
      </w:r>
      <w:r w:rsidR="003C2329" w:rsidRPr="001D4427">
        <w:rPr>
          <w:rFonts w:ascii="Times New Roman" w:hAnsi="Times New Roman" w:cs="Times New Roman"/>
          <w:sz w:val="24"/>
          <w:szCs w:val="24"/>
        </w:rPr>
        <w:t xml:space="preserve"> need for better exchanges between ‘inclusion </w:t>
      </w:r>
      <w:proofErr w:type="gramStart"/>
      <w:r w:rsidR="003C2329" w:rsidRPr="001D4427">
        <w:rPr>
          <w:rFonts w:ascii="Times New Roman" w:hAnsi="Times New Roman" w:cs="Times New Roman"/>
          <w:sz w:val="24"/>
          <w:szCs w:val="24"/>
        </w:rPr>
        <w:t>partners’</w:t>
      </w:r>
      <w:proofErr w:type="gramEnd"/>
      <w:r w:rsidR="003C2329" w:rsidRPr="001D4427">
        <w:rPr>
          <w:rFonts w:ascii="Times New Roman" w:hAnsi="Times New Roman" w:cs="Times New Roman"/>
          <w:sz w:val="24"/>
          <w:szCs w:val="24"/>
        </w:rPr>
        <w:t xml:space="preserve">. This is where the parents, administration, medical staff and all teachers (not just subject </w:t>
      </w:r>
      <w:r w:rsidR="00EF2F4E" w:rsidRPr="001D4427">
        <w:rPr>
          <w:rFonts w:ascii="Times New Roman" w:hAnsi="Times New Roman" w:cs="Times New Roman"/>
          <w:sz w:val="24"/>
          <w:szCs w:val="24"/>
        </w:rPr>
        <w:t>specific</w:t>
      </w:r>
      <w:r w:rsidR="003C2329" w:rsidRPr="001D4427">
        <w:rPr>
          <w:rFonts w:ascii="Times New Roman" w:hAnsi="Times New Roman" w:cs="Times New Roman"/>
          <w:sz w:val="24"/>
          <w:szCs w:val="24"/>
        </w:rPr>
        <w:t xml:space="preserve">) to develop an </w:t>
      </w:r>
      <w:r w:rsidR="00EF2F4E" w:rsidRPr="001D4427">
        <w:rPr>
          <w:rFonts w:ascii="Times New Roman" w:hAnsi="Times New Roman" w:cs="Times New Roman"/>
          <w:sz w:val="24"/>
          <w:szCs w:val="24"/>
        </w:rPr>
        <w:t>individual</w:t>
      </w:r>
      <w:r w:rsidR="003C2329" w:rsidRPr="001D4427">
        <w:rPr>
          <w:rFonts w:ascii="Times New Roman" w:hAnsi="Times New Roman" w:cs="Times New Roman"/>
          <w:sz w:val="24"/>
          <w:szCs w:val="24"/>
        </w:rPr>
        <w:t xml:space="preserve"> plan for the pupil with SEN.</w:t>
      </w:r>
      <w:bookmarkStart w:id="1" w:name="_Hlk534193877"/>
      <w:r w:rsidR="001023DA" w:rsidRPr="001D4427">
        <w:rPr>
          <w:rFonts w:ascii="Times New Roman" w:hAnsi="Times New Roman" w:cs="Times New Roman"/>
          <w:sz w:val="24"/>
          <w:szCs w:val="24"/>
        </w:rPr>
        <w:t xml:space="preserve"> </w:t>
      </w:r>
      <w:r w:rsidR="00EF2F4E" w:rsidRPr="001D4427">
        <w:rPr>
          <w:rFonts w:ascii="Times New Roman" w:hAnsi="Times New Roman" w:cs="Times New Roman"/>
          <w:sz w:val="24"/>
          <w:szCs w:val="24"/>
        </w:rPr>
        <w:t>(</w:t>
      </w:r>
      <w:proofErr w:type="spellStart"/>
      <w:r w:rsidR="00EF2F4E" w:rsidRPr="001D4427">
        <w:rPr>
          <w:rFonts w:ascii="Times New Roman" w:hAnsi="Times New Roman" w:cs="Times New Roman"/>
          <w:sz w:val="24"/>
          <w:szCs w:val="24"/>
        </w:rPr>
        <w:t>Tant</w:t>
      </w:r>
      <w:proofErr w:type="spellEnd"/>
      <w:r w:rsidR="00EF2F4E" w:rsidRPr="001D4427">
        <w:rPr>
          <w:rFonts w:ascii="Times New Roman" w:hAnsi="Times New Roman" w:cs="Times New Roman"/>
          <w:sz w:val="24"/>
          <w:szCs w:val="24"/>
        </w:rPr>
        <w:t xml:space="preserve">, M. and </w:t>
      </w:r>
      <w:proofErr w:type="spellStart"/>
      <w:r w:rsidR="00EF2F4E" w:rsidRPr="001D4427">
        <w:rPr>
          <w:rFonts w:ascii="Times New Roman" w:hAnsi="Times New Roman" w:cs="Times New Roman"/>
          <w:sz w:val="24"/>
          <w:szCs w:val="24"/>
        </w:rPr>
        <w:t>Watelain</w:t>
      </w:r>
      <w:proofErr w:type="spellEnd"/>
      <w:r w:rsidR="00EF2F4E" w:rsidRPr="001D4427">
        <w:rPr>
          <w:rFonts w:ascii="Times New Roman" w:hAnsi="Times New Roman" w:cs="Times New Roman"/>
          <w:sz w:val="24"/>
          <w:szCs w:val="24"/>
        </w:rPr>
        <w:t>, E. 2016).</w:t>
      </w:r>
      <w:bookmarkEnd w:id="1"/>
      <w:r w:rsidR="00EF2F4E" w:rsidRPr="001D4427">
        <w:rPr>
          <w:rFonts w:ascii="Times New Roman" w:hAnsi="Times New Roman" w:cs="Times New Roman"/>
          <w:sz w:val="24"/>
          <w:szCs w:val="24"/>
        </w:rPr>
        <w:t xml:space="preserve"> Which targets and challenges specific areas where the child could improve, developing their competence and overall performance.</w:t>
      </w:r>
      <w:r w:rsidR="001023DA" w:rsidRPr="001D4427">
        <w:rPr>
          <w:rFonts w:ascii="Times New Roman" w:hAnsi="Times New Roman" w:cs="Times New Roman"/>
          <w:sz w:val="24"/>
          <w:szCs w:val="24"/>
        </w:rPr>
        <w:t xml:space="preserve"> </w:t>
      </w:r>
    </w:p>
    <w:p w:rsidR="009C7320" w:rsidRDefault="001300A5"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 When speaking about inclusive practice, we know that the central element can be developed further to have a positive affect on the attitudes and representations of the teacher themselves. One way of doing this is APE training for all teachers. Supported by </w:t>
      </w:r>
      <w:proofErr w:type="spellStart"/>
      <w:r w:rsidRPr="001D4427">
        <w:rPr>
          <w:rFonts w:ascii="Times New Roman" w:hAnsi="Times New Roman" w:cs="Times New Roman"/>
          <w:sz w:val="24"/>
          <w:szCs w:val="24"/>
        </w:rPr>
        <w:t>Tant</w:t>
      </w:r>
      <w:proofErr w:type="spellEnd"/>
      <w:r w:rsidRPr="001D4427">
        <w:rPr>
          <w:rFonts w:ascii="Times New Roman" w:hAnsi="Times New Roman" w:cs="Times New Roman"/>
          <w:sz w:val="24"/>
          <w:szCs w:val="24"/>
        </w:rPr>
        <w:t xml:space="preserve">, M. and </w:t>
      </w:r>
      <w:proofErr w:type="spellStart"/>
      <w:r w:rsidRPr="001D4427">
        <w:rPr>
          <w:rFonts w:ascii="Times New Roman" w:hAnsi="Times New Roman" w:cs="Times New Roman"/>
          <w:sz w:val="24"/>
          <w:szCs w:val="24"/>
        </w:rPr>
        <w:t>Watelain</w:t>
      </w:r>
      <w:proofErr w:type="spellEnd"/>
      <w:r w:rsidRPr="001D4427">
        <w:rPr>
          <w:rFonts w:ascii="Times New Roman" w:hAnsi="Times New Roman" w:cs="Times New Roman"/>
          <w:sz w:val="24"/>
          <w:szCs w:val="24"/>
        </w:rPr>
        <w:t>, E. (2016), which states</w:t>
      </w:r>
    </w:p>
    <w:p w:rsidR="009C7320" w:rsidRDefault="001300A5" w:rsidP="009C7320">
      <w:pPr>
        <w:spacing w:line="276" w:lineRule="auto"/>
        <w:jc w:val="center"/>
        <w:rPr>
          <w:rFonts w:ascii="Times New Roman" w:hAnsi="Times New Roman" w:cs="Times New Roman"/>
          <w:sz w:val="24"/>
          <w:szCs w:val="24"/>
        </w:rPr>
      </w:pPr>
      <w:r w:rsidRPr="001D4427">
        <w:rPr>
          <w:rFonts w:ascii="Times New Roman" w:hAnsi="Times New Roman" w:cs="Times New Roman"/>
          <w:sz w:val="24"/>
          <w:szCs w:val="24"/>
        </w:rPr>
        <w:t>“Thematic analyses have previously shown that PE teachers need regular APE training focused on inclusive didactic strategies and pedagogical adaptations and the support of teachers with inclusion experience (co-teaching) throughout their careers (starting at the university level)”</w:t>
      </w:r>
    </w:p>
    <w:p w:rsidR="00962E19" w:rsidRPr="001D4427" w:rsidRDefault="001300A5"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If teachers are getting regular refreshment course</w:t>
      </w:r>
      <w:r w:rsidR="00B1377C" w:rsidRPr="001D4427">
        <w:rPr>
          <w:rFonts w:ascii="Times New Roman" w:hAnsi="Times New Roman" w:cs="Times New Roman"/>
          <w:sz w:val="24"/>
          <w:szCs w:val="24"/>
        </w:rPr>
        <w:t>s, that</w:t>
      </w:r>
      <w:r w:rsidRPr="001D4427">
        <w:rPr>
          <w:rFonts w:ascii="Times New Roman" w:hAnsi="Times New Roman" w:cs="Times New Roman"/>
          <w:sz w:val="24"/>
          <w:szCs w:val="24"/>
        </w:rPr>
        <w:t xml:space="preserve"> which need to be compulsory, to ensure a</w:t>
      </w:r>
      <w:r w:rsidR="00B1377C" w:rsidRPr="001D4427">
        <w:rPr>
          <w:rFonts w:ascii="Times New Roman" w:hAnsi="Times New Roman" w:cs="Times New Roman"/>
          <w:sz w:val="24"/>
          <w:szCs w:val="24"/>
        </w:rPr>
        <w:t>n</w:t>
      </w:r>
      <w:r w:rsidRPr="001D4427">
        <w:rPr>
          <w:rFonts w:ascii="Times New Roman" w:hAnsi="Times New Roman" w:cs="Times New Roman"/>
          <w:sz w:val="24"/>
          <w:szCs w:val="24"/>
        </w:rPr>
        <w:t xml:space="preserve"> inclusive education for all</w:t>
      </w:r>
      <w:r w:rsidR="00B1377C" w:rsidRPr="001D4427">
        <w:rPr>
          <w:rFonts w:ascii="Times New Roman" w:hAnsi="Times New Roman" w:cs="Times New Roman"/>
          <w:sz w:val="24"/>
          <w:szCs w:val="24"/>
        </w:rPr>
        <w:t xml:space="preserve"> and to have a higher quality session.</w:t>
      </w:r>
      <w:r w:rsidR="009C7320">
        <w:rPr>
          <w:rFonts w:ascii="Times New Roman" w:hAnsi="Times New Roman" w:cs="Times New Roman"/>
          <w:sz w:val="24"/>
          <w:szCs w:val="24"/>
        </w:rPr>
        <w:t xml:space="preserve"> </w:t>
      </w:r>
      <w:r w:rsidR="00B1377C" w:rsidRPr="001D4427">
        <w:rPr>
          <w:rFonts w:ascii="Times New Roman" w:hAnsi="Times New Roman" w:cs="Times New Roman"/>
          <w:sz w:val="24"/>
          <w:szCs w:val="24"/>
        </w:rPr>
        <w:t xml:space="preserve">In relation to training, </w:t>
      </w:r>
      <w:proofErr w:type="spellStart"/>
      <w:r w:rsidR="00B1377C" w:rsidRPr="001D4427">
        <w:rPr>
          <w:rFonts w:ascii="Times New Roman" w:hAnsi="Times New Roman" w:cs="Times New Roman"/>
          <w:sz w:val="24"/>
          <w:szCs w:val="24"/>
        </w:rPr>
        <w:t>Tant</w:t>
      </w:r>
      <w:proofErr w:type="spellEnd"/>
      <w:r w:rsidR="00B1377C" w:rsidRPr="001D4427">
        <w:rPr>
          <w:rFonts w:ascii="Times New Roman" w:hAnsi="Times New Roman" w:cs="Times New Roman"/>
          <w:sz w:val="24"/>
          <w:szCs w:val="24"/>
        </w:rPr>
        <w:t xml:space="preserve"> and </w:t>
      </w:r>
      <w:proofErr w:type="spellStart"/>
      <w:r w:rsidR="00B1377C" w:rsidRPr="001D4427">
        <w:rPr>
          <w:rFonts w:ascii="Times New Roman" w:hAnsi="Times New Roman" w:cs="Times New Roman"/>
          <w:sz w:val="24"/>
          <w:szCs w:val="24"/>
        </w:rPr>
        <w:t>Waelain</w:t>
      </w:r>
      <w:proofErr w:type="spellEnd"/>
      <w:r w:rsidR="00D84471" w:rsidRPr="001D4427">
        <w:rPr>
          <w:rFonts w:ascii="Times New Roman" w:hAnsi="Times New Roman" w:cs="Times New Roman"/>
          <w:sz w:val="24"/>
          <w:szCs w:val="24"/>
        </w:rPr>
        <w:t>, (2016)</w:t>
      </w:r>
      <w:r w:rsidR="00B1377C" w:rsidRPr="001D4427">
        <w:rPr>
          <w:rFonts w:ascii="Times New Roman" w:hAnsi="Times New Roman" w:cs="Times New Roman"/>
          <w:sz w:val="24"/>
          <w:szCs w:val="24"/>
        </w:rPr>
        <w:t xml:space="preserve"> propose three different types if teacher training, which set out to have a diverse understanding of the topic</w:t>
      </w:r>
      <w:r w:rsidR="00962E19" w:rsidRPr="001D4427">
        <w:rPr>
          <w:rFonts w:ascii="Times New Roman" w:hAnsi="Times New Roman" w:cs="Times New Roman"/>
          <w:sz w:val="24"/>
          <w:szCs w:val="24"/>
        </w:rPr>
        <w:t xml:space="preserve">. The three types of training are; multidisciplinary </w:t>
      </w:r>
      <w:proofErr w:type="gramStart"/>
      <w:r w:rsidR="00962E19" w:rsidRPr="001D4427">
        <w:rPr>
          <w:rFonts w:ascii="Times New Roman" w:hAnsi="Times New Roman" w:cs="Times New Roman"/>
          <w:sz w:val="24"/>
          <w:szCs w:val="24"/>
        </w:rPr>
        <w:t>training,  didactical</w:t>
      </w:r>
      <w:proofErr w:type="gramEnd"/>
      <w:r w:rsidR="00962E19" w:rsidRPr="001D4427">
        <w:rPr>
          <w:rFonts w:ascii="Times New Roman" w:hAnsi="Times New Roman" w:cs="Times New Roman"/>
          <w:sz w:val="24"/>
          <w:szCs w:val="24"/>
        </w:rPr>
        <w:t xml:space="preserve"> </w:t>
      </w:r>
      <w:r w:rsidR="009C7320" w:rsidRPr="001D4427">
        <w:rPr>
          <w:rFonts w:ascii="Times New Roman" w:hAnsi="Times New Roman" w:cs="Times New Roman"/>
          <w:sz w:val="24"/>
          <w:szCs w:val="24"/>
        </w:rPr>
        <w:t>d</w:t>
      </w:r>
      <w:r w:rsidR="009C7320">
        <w:rPr>
          <w:rFonts w:ascii="Times New Roman" w:hAnsi="Times New Roman" w:cs="Times New Roman"/>
          <w:sz w:val="24"/>
          <w:szCs w:val="24"/>
        </w:rPr>
        <w:t>is</w:t>
      </w:r>
      <w:r w:rsidR="009C7320" w:rsidRPr="001D4427">
        <w:rPr>
          <w:rFonts w:ascii="Times New Roman" w:hAnsi="Times New Roman" w:cs="Times New Roman"/>
          <w:sz w:val="24"/>
          <w:szCs w:val="24"/>
        </w:rPr>
        <w:t>ciplinary</w:t>
      </w:r>
      <w:r w:rsidR="00962E19" w:rsidRPr="001D4427">
        <w:rPr>
          <w:rFonts w:ascii="Times New Roman" w:hAnsi="Times New Roman" w:cs="Times New Roman"/>
          <w:sz w:val="24"/>
          <w:szCs w:val="24"/>
        </w:rPr>
        <w:t xml:space="preserve"> training and pedagogical disciplinary training, all in which help the teacher grasp the understanding on how to have a fully inclusive lesson, helping them to adapt to the individual’s needs</w:t>
      </w:r>
      <w:r w:rsidR="00D84471" w:rsidRPr="001D4427">
        <w:rPr>
          <w:rFonts w:ascii="Times New Roman" w:hAnsi="Times New Roman" w:cs="Times New Roman"/>
          <w:sz w:val="24"/>
          <w:szCs w:val="24"/>
        </w:rPr>
        <w:t xml:space="preserve">, learning how different pupils learn in different ways and try to move away from the ‘one size fits all’ approach, traditionally used by current physical educators. </w:t>
      </w:r>
    </w:p>
    <w:p w:rsidR="00B9094A" w:rsidRDefault="00675244"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The Youth Sp</w:t>
      </w:r>
      <w:r w:rsidR="009C7320">
        <w:rPr>
          <w:rFonts w:ascii="Times New Roman" w:hAnsi="Times New Roman" w:cs="Times New Roman"/>
          <w:sz w:val="24"/>
          <w:szCs w:val="24"/>
        </w:rPr>
        <w:t>o</w:t>
      </w:r>
      <w:r w:rsidRPr="001D4427">
        <w:rPr>
          <w:rFonts w:ascii="Times New Roman" w:hAnsi="Times New Roman" w:cs="Times New Roman"/>
          <w:sz w:val="24"/>
          <w:szCs w:val="24"/>
        </w:rPr>
        <w:t>rt Trust, (2008) have come up with appropriate stra</w:t>
      </w:r>
      <w:r w:rsidR="009C7320">
        <w:rPr>
          <w:rFonts w:ascii="Times New Roman" w:hAnsi="Times New Roman" w:cs="Times New Roman"/>
          <w:sz w:val="24"/>
          <w:szCs w:val="24"/>
        </w:rPr>
        <w:t>te</w:t>
      </w:r>
      <w:r w:rsidRPr="001D4427">
        <w:rPr>
          <w:rFonts w:ascii="Times New Roman" w:hAnsi="Times New Roman" w:cs="Times New Roman"/>
          <w:sz w:val="24"/>
          <w:szCs w:val="24"/>
        </w:rPr>
        <w:t xml:space="preserve">gies to help teachers when planning sessions for any pupil, which is </w:t>
      </w:r>
      <w:r w:rsidR="009C7320" w:rsidRPr="001D4427">
        <w:rPr>
          <w:rFonts w:ascii="Times New Roman" w:hAnsi="Times New Roman" w:cs="Times New Roman"/>
          <w:sz w:val="24"/>
          <w:szCs w:val="24"/>
        </w:rPr>
        <w:t>referred</w:t>
      </w:r>
      <w:r w:rsidRPr="001D4427">
        <w:rPr>
          <w:rFonts w:ascii="Times New Roman" w:hAnsi="Times New Roman" w:cs="Times New Roman"/>
          <w:sz w:val="24"/>
          <w:szCs w:val="24"/>
        </w:rPr>
        <w:t xml:space="preserve"> to as STEP meaning Space, Task, </w:t>
      </w:r>
      <w:r w:rsidR="009C7320">
        <w:rPr>
          <w:rFonts w:ascii="Times New Roman" w:hAnsi="Times New Roman" w:cs="Times New Roman"/>
          <w:sz w:val="24"/>
          <w:szCs w:val="24"/>
        </w:rPr>
        <w:t>eq</w:t>
      </w:r>
      <w:r w:rsidR="009C7320" w:rsidRPr="001D4427">
        <w:rPr>
          <w:rFonts w:ascii="Times New Roman" w:hAnsi="Times New Roman" w:cs="Times New Roman"/>
          <w:sz w:val="24"/>
          <w:szCs w:val="24"/>
        </w:rPr>
        <w:t>uipment</w:t>
      </w:r>
      <w:r w:rsidRPr="001D4427">
        <w:rPr>
          <w:rFonts w:ascii="Times New Roman" w:hAnsi="Times New Roman" w:cs="Times New Roman"/>
          <w:sz w:val="24"/>
          <w:szCs w:val="24"/>
        </w:rPr>
        <w:t xml:space="preserve"> and People which is said to b the way forward in planning any sort of lessons, catering for pupils with a diverse range if needs.</w:t>
      </w:r>
      <w:r w:rsidR="00B9094A">
        <w:rPr>
          <w:rFonts w:ascii="Times New Roman" w:hAnsi="Times New Roman" w:cs="Times New Roman"/>
          <w:sz w:val="24"/>
          <w:szCs w:val="24"/>
        </w:rPr>
        <w:t xml:space="preserve"> </w:t>
      </w:r>
    </w:p>
    <w:p w:rsidR="00D84471" w:rsidRPr="001D4427" w:rsidRDefault="00CD46CC"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 xml:space="preserve">As </w:t>
      </w:r>
      <w:r w:rsidRPr="001D4427">
        <w:rPr>
          <w:rFonts w:ascii="Times New Roman" w:hAnsi="Times New Roman" w:cs="Times New Roman"/>
          <w:color w:val="000000"/>
          <w:sz w:val="24"/>
          <w:szCs w:val="24"/>
        </w:rPr>
        <w:t>(Schembri, 2013)</w:t>
      </w:r>
      <w:r w:rsidRPr="001D4427">
        <w:rPr>
          <w:rFonts w:ascii="Times New Roman" w:hAnsi="Times New Roman" w:cs="Times New Roman"/>
          <w:sz w:val="24"/>
          <w:szCs w:val="24"/>
        </w:rPr>
        <w:t xml:space="preserve">, </w:t>
      </w:r>
      <w:r w:rsidR="00550DD1" w:rsidRPr="001D4427">
        <w:rPr>
          <w:rFonts w:ascii="Times New Roman" w:hAnsi="Times New Roman" w:cs="Times New Roman"/>
          <w:sz w:val="24"/>
          <w:szCs w:val="24"/>
        </w:rPr>
        <w:t>states</w:t>
      </w:r>
      <w:r w:rsidRPr="001D4427">
        <w:rPr>
          <w:rFonts w:ascii="Times New Roman" w:hAnsi="Times New Roman" w:cs="Times New Roman"/>
          <w:sz w:val="24"/>
          <w:szCs w:val="24"/>
        </w:rPr>
        <w:t xml:space="preserve"> that “Sport is a potential tool to the child’s development and learning.  It entails values such as respect and cooperation, improves health and is significant for development of local contribution.” If taught properly, sport can be used to include a wide range of pupils with SEN</w:t>
      </w:r>
      <w:r w:rsidR="00B9094A">
        <w:rPr>
          <w:rFonts w:ascii="Times New Roman" w:hAnsi="Times New Roman" w:cs="Times New Roman"/>
          <w:sz w:val="24"/>
          <w:szCs w:val="24"/>
        </w:rPr>
        <w:t xml:space="preserve"> as</w:t>
      </w:r>
      <w:r w:rsidR="00AF579C">
        <w:rPr>
          <w:rFonts w:ascii="Times New Roman" w:hAnsi="Times New Roman" w:cs="Times New Roman"/>
          <w:sz w:val="24"/>
          <w:szCs w:val="24"/>
        </w:rPr>
        <w:t xml:space="preserve"> </w:t>
      </w:r>
      <w:r w:rsidR="00B9094A">
        <w:rPr>
          <w:rFonts w:ascii="Times New Roman" w:hAnsi="Times New Roman" w:cs="Times New Roman"/>
          <w:sz w:val="24"/>
          <w:szCs w:val="24"/>
        </w:rPr>
        <w:t>well as</w:t>
      </w:r>
      <w:r w:rsidRPr="001D4427">
        <w:rPr>
          <w:rFonts w:ascii="Times New Roman" w:hAnsi="Times New Roman" w:cs="Times New Roman"/>
          <w:sz w:val="24"/>
          <w:szCs w:val="24"/>
        </w:rPr>
        <w:t xml:space="preserve"> catering for a wide range of </w:t>
      </w:r>
      <w:r w:rsidR="00550DD1" w:rsidRPr="001D4427">
        <w:rPr>
          <w:rFonts w:ascii="Times New Roman" w:hAnsi="Times New Roman" w:cs="Times New Roman"/>
          <w:sz w:val="24"/>
          <w:szCs w:val="24"/>
        </w:rPr>
        <w:t xml:space="preserve">disabilities. </w:t>
      </w:r>
      <w:r w:rsidR="00AF579C">
        <w:rPr>
          <w:rFonts w:ascii="Times New Roman" w:hAnsi="Times New Roman" w:cs="Times New Roman"/>
          <w:sz w:val="24"/>
          <w:szCs w:val="24"/>
        </w:rPr>
        <w:t xml:space="preserve">The sports education model </w:t>
      </w:r>
      <w:r w:rsidR="00550DD1" w:rsidRPr="001D4427">
        <w:rPr>
          <w:rFonts w:ascii="Times New Roman" w:hAnsi="Times New Roman" w:cs="Times New Roman"/>
          <w:sz w:val="24"/>
          <w:szCs w:val="24"/>
        </w:rPr>
        <w:t>in my view is a pathway towards a fully inclusive environment, however the traditionally taught sport</w:t>
      </w:r>
      <w:r w:rsidR="00AF579C">
        <w:rPr>
          <w:rFonts w:ascii="Times New Roman" w:hAnsi="Times New Roman" w:cs="Times New Roman"/>
          <w:sz w:val="24"/>
          <w:szCs w:val="24"/>
        </w:rPr>
        <w:t xml:space="preserve"> such as rugby or football</w:t>
      </w:r>
      <w:r w:rsidR="00550DD1" w:rsidRPr="001D4427">
        <w:rPr>
          <w:rFonts w:ascii="Times New Roman" w:hAnsi="Times New Roman" w:cs="Times New Roman"/>
          <w:sz w:val="24"/>
          <w:szCs w:val="24"/>
        </w:rPr>
        <w:t xml:space="preserve"> will have the opposite affect as it merely caters for those pupils who are more abled. However, with close cooperation with LSA officers and the appropriate adult, sport can be manipulated to help pupils with SEN progress. By simply adapting a game e.g. lighter balls, bigger goals, coloured equipment etc. it will help pupils get the education they were promised.</w:t>
      </w:r>
    </w:p>
    <w:p w:rsidR="00AE3076" w:rsidRPr="001D4427" w:rsidRDefault="00675244" w:rsidP="00CC72A1">
      <w:pPr>
        <w:spacing w:line="360" w:lineRule="auto"/>
        <w:rPr>
          <w:rFonts w:ascii="Times New Roman" w:hAnsi="Times New Roman" w:cs="Times New Roman"/>
          <w:sz w:val="24"/>
          <w:szCs w:val="24"/>
        </w:rPr>
      </w:pPr>
      <w:r w:rsidRPr="001D4427">
        <w:rPr>
          <w:rFonts w:ascii="Times New Roman" w:hAnsi="Times New Roman" w:cs="Times New Roman"/>
          <w:sz w:val="24"/>
          <w:szCs w:val="24"/>
        </w:rPr>
        <w:t>In conclusion</w:t>
      </w:r>
      <w:r w:rsidR="00DD2364">
        <w:rPr>
          <w:rFonts w:ascii="Times New Roman" w:hAnsi="Times New Roman" w:cs="Times New Roman"/>
          <w:sz w:val="24"/>
          <w:szCs w:val="24"/>
        </w:rPr>
        <w:t>,</w:t>
      </w:r>
      <w:r w:rsidRPr="001D4427">
        <w:rPr>
          <w:rFonts w:ascii="Times New Roman" w:hAnsi="Times New Roman" w:cs="Times New Roman"/>
          <w:sz w:val="24"/>
          <w:szCs w:val="24"/>
        </w:rPr>
        <w:t xml:space="preserve"> there is a growing need for assessment if </w:t>
      </w:r>
      <w:r w:rsidR="00DD2364">
        <w:rPr>
          <w:rFonts w:ascii="Times New Roman" w:hAnsi="Times New Roman" w:cs="Times New Roman"/>
          <w:sz w:val="24"/>
          <w:szCs w:val="24"/>
        </w:rPr>
        <w:t xml:space="preserve">an </w:t>
      </w:r>
      <w:r w:rsidRPr="001D4427">
        <w:rPr>
          <w:rFonts w:ascii="Times New Roman" w:hAnsi="Times New Roman" w:cs="Times New Roman"/>
          <w:sz w:val="24"/>
          <w:szCs w:val="24"/>
        </w:rPr>
        <w:t>inclus</w:t>
      </w:r>
      <w:r w:rsidR="00847B87" w:rsidRPr="001D4427">
        <w:rPr>
          <w:rFonts w:ascii="Times New Roman" w:hAnsi="Times New Roman" w:cs="Times New Roman"/>
          <w:sz w:val="24"/>
          <w:szCs w:val="24"/>
        </w:rPr>
        <w:t xml:space="preserve">ive education want </w:t>
      </w:r>
      <w:r w:rsidR="00DD2364">
        <w:rPr>
          <w:rFonts w:ascii="Times New Roman" w:hAnsi="Times New Roman" w:cs="Times New Roman"/>
          <w:sz w:val="24"/>
          <w:szCs w:val="24"/>
        </w:rPr>
        <w:t>is to prevail</w:t>
      </w:r>
      <w:r w:rsidRPr="001D4427">
        <w:rPr>
          <w:rFonts w:ascii="Times New Roman" w:hAnsi="Times New Roman" w:cs="Times New Roman"/>
          <w:sz w:val="24"/>
          <w:szCs w:val="24"/>
        </w:rPr>
        <w:t xml:space="preserve">. Teachers need to move away from the traditionally taught practices that merely include those capable, </w:t>
      </w:r>
      <w:r w:rsidR="00847B87" w:rsidRPr="001D4427">
        <w:rPr>
          <w:rFonts w:ascii="Times New Roman" w:hAnsi="Times New Roman" w:cs="Times New Roman"/>
          <w:sz w:val="24"/>
          <w:szCs w:val="24"/>
        </w:rPr>
        <w:t>moving away from</w:t>
      </w:r>
      <w:r w:rsidRPr="001D4427">
        <w:rPr>
          <w:rFonts w:ascii="Times New Roman" w:hAnsi="Times New Roman" w:cs="Times New Roman"/>
          <w:sz w:val="24"/>
          <w:szCs w:val="24"/>
        </w:rPr>
        <w:t xml:space="preserve"> pupils with SEN/ALN </w:t>
      </w:r>
      <w:r w:rsidR="00847B87" w:rsidRPr="001D4427">
        <w:rPr>
          <w:rFonts w:ascii="Times New Roman" w:hAnsi="Times New Roman" w:cs="Times New Roman"/>
          <w:sz w:val="24"/>
          <w:szCs w:val="24"/>
        </w:rPr>
        <w:t xml:space="preserve">becoming </w:t>
      </w:r>
      <w:r w:rsidRPr="001D4427">
        <w:rPr>
          <w:rFonts w:ascii="Times New Roman" w:hAnsi="Times New Roman" w:cs="Times New Roman"/>
          <w:sz w:val="24"/>
          <w:szCs w:val="24"/>
        </w:rPr>
        <w:t xml:space="preserve">the helped’, ‘helper’ or the ‘helpless’ </w:t>
      </w:r>
      <w:r w:rsidR="00DD2364">
        <w:rPr>
          <w:rFonts w:ascii="Times New Roman" w:hAnsi="Times New Roman" w:cs="Times New Roman"/>
          <w:sz w:val="24"/>
          <w:szCs w:val="24"/>
        </w:rPr>
        <w:t>b</w:t>
      </w:r>
      <w:r w:rsidRPr="001D4427">
        <w:rPr>
          <w:rFonts w:ascii="Times New Roman" w:hAnsi="Times New Roman" w:cs="Times New Roman"/>
          <w:sz w:val="24"/>
          <w:szCs w:val="24"/>
        </w:rPr>
        <w:t>y simply modifying and adapting existing practices</w:t>
      </w:r>
      <w:r w:rsidR="00DD2364">
        <w:rPr>
          <w:rFonts w:ascii="Times New Roman" w:hAnsi="Times New Roman" w:cs="Times New Roman"/>
          <w:sz w:val="24"/>
          <w:szCs w:val="24"/>
        </w:rPr>
        <w:t>.</w:t>
      </w:r>
      <w:r w:rsidRPr="001D4427">
        <w:rPr>
          <w:rFonts w:ascii="Times New Roman" w:hAnsi="Times New Roman" w:cs="Times New Roman"/>
          <w:sz w:val="24"/>
          <w:szCs w:val="24"/>
        </w:rPr>
        <w:t xml:space="preserve"> </w:t>
      </w:r>
      <w:r w:rsidR="00DD2364">
        <w:rPr>
          <w:rFonts w:ascii="Times New Roman" w:hAnsi="Times New Roman" w:cs="Times New Roman"/>
          <w:sz w:val="24"/>
          <w:szCs w:val="24"/>
        </w:rPr>
        <w:t>Currently, t</w:t>
      </w:r>
      <w:r w:rsidRPr="001D4427">
        <w:rPr>
          <w:rFonts w:ascii="Times New Roman" w:hAnsi="Times New Roman" w:cs="Times New Roman"/>
          <w:sz w:val="24"/>
          <w:szCs w:val="24"/>
        </w:rPr>
        <w:t>he pupils with SEN aren’t getting the fullest out of the activit</w:t>
      </w:r>
      <w:r w:rsidR="00DD2364">
        <w:rPr>
          <w:rFonts w:ascii="Times New Roman" w:hAnsi="Times New Roman" w:cs="Times New Roman"/>
          <w:sz w:val="24"/>
          <w:szCs w:val="24"/>
        </w:rPr>
        <w:t xml:space="preserve">ies </w:t>
      </w:r>
      <w:r w:rsidRPr="001D4427">
        <w:rPr>
          <w:rFonts w:ascii="Times New Roman" w:hAnsi="Times New Roman" w:cs="Times New Roman"/>
          <w:sz w:val="24"/>
          <w:szCs w:val="24"/>
        </w:rPr>
        <w:t>as</w:t>
      </w:r>
      <w:r w:rsidR="00DD2364">
        <w:rPr>
          <w:rFonts w:ascii="Times New Roman" w:hAnsi="Times New Roman" w:cs="Times New Roman"/>
          <w:sz w:val="24"/>
          <w:szCs w:val="24"/>
        </w:rPr>
        <w:t xml:space="preserve"> practitioners lack in planning for their needs.</w:t>
      </w:r>
      <w:r w:rsidRPr="001D4427">
        <w:rPr>
          <w:rFonts w:ascii="Times New Roman" w:hAnsi="Times New Roman" w:cs="Times New Roman"/>
          <w:sz w:val="24"/>
          <w:szCs w:val="24"/>
        </w:rPr>
        <w:t xml:space="preserve"> </w:t>
      </w:r>
      <w:r w:rsidR="00DD2364">
        <w:rPr>
          <w:rFonts w:ascii="Times New Roman" w:hAnsi="Times New Roman" w:cs="Times New Roman"/>
          <w:sz w:val="24"/>
          <w:szCs w:val="24"/>
        </w:rPr>
        <w:t>I</w:t>
      </w:r>
      <w:r w:rsidRPr="001D4427">
        <w:rPr>
          <w:rFonts w:ascii="Times New Roman" w:hAnsi="Times New Roman" w:cs="Times New Roman"/>
          <w:sz w:val="24"/>
          <w:szCs w:val="24"/>
        </w:rPr>
        <w:t>n relation to points made throughout the key feature</w:t>
      </w:r>
      <w:r w:rsidR="00DD2364">
        <w:rPr>
          <w:rFonts w:ascii="Times New Roman" w:hAnsi="Times New Roman" w:cs="Times New Roman"/>
          <w:sz w:val="24"/>
          <w:szCs w:val="24"/>
        </w:rPr>
        <w:t>,</w:t>
      </w:r>
      <w:r w:rsidRPr="001D4427">
        <w:rPr>
          <w:rFonts w:ascii="Times New Roman" w:hAnsi="Times New Roman" w:cs="Times New Roman"/>
          <w:sz w:val="24"/>
          <w:szCs w:val="24"/>
        </w:rPr>
        <w:t xml:space="preserve"> I believe </w:t>
      </w:r>
      <w:r w:rsidR="00045230">
        <w:rPr>
          <w:rFonts w:ascii="Times New Roman" w:hAnsi="Times New Roman" w:cs="Times New Roman"/>
          <w:sz w:val="24"/>
          <w:szCs w:val="24"/>
        </w:rPr>
        <w:t xml:space="preserve">that the route </w:t>
      </w:r>
      <w:r w:rsidRPr="001D4427">
        <w:rPr>
          <w:rFonts w:ascii="Times New Roman" w:hAnsi="Times New Roman" w:cs="Times New Roman"/>
          <w:sz w:val="24"/>
          <w:szCs w:val="24"/>
        </w:rPr>
        <w:t xml:space="preserve">to an inclusive educational system is cooperation between pupils, teachers, parents and any appropriate medical staff. </w:t>
      </w:r>
      <w:r w:rsidR="00847B87" w:rsidRPr="001D4427">
        <w:rPr>
          <w:rFonts w:ascii="Times New Roman" w:hAnsi="Times New Roman" w:cs="Times New Roman"/>
          <w:sz w:val="24"/>
          <w:szCs w:val="24"/>
        </w:rPr>
        <w:t>However</w:t>
      </w:r>
      <w:r w:rsidRPr="001D4427">
        <w:rPr>
          <w:rFonts w:ascii="Times New Roman" w:hAnsi="Times New Roman" w:cs="Times New Roman"/>
          <w:sz w:val="24"/>
          <w:szCs w:val="24"/>
        </w:rPr>
        <w:t xml:space="preserve">, the </w:t>
      </w:r>
      <w:r w:rsidR="00045230">
        <w:rPr>
          <w:rFonts w:ascii="Times New Roman" w:hAnsi="Times New Roman" w:cs="Times New Roman"/>
          <w:sz w:val="24"/>
          <w:szCs w:val="24"/>
        </w:rPr>
        <w:t>practitioners</w:t>
      </w:r>
      <w:r w:rsidRPr="001D4427">
        <w:rPr>
          <w:rFonts w:ascii="Times New Roman" w:hAnsi="Times New Roman" w:cs="Times New Roman"/>
          <w:sz w:val="24"/>
          <w:szCs w:val="24"/>
        </w:rPr>
        <w:t xml:space="preserve"> </w:t>
      </w:r>
      <w:r w:rsidR="00045230">
        <w:rPr>
          <w:rFonts w:ascii="Times New Roman" w:hAnsi="Times New Roman" w:cs="Times New Roman"/>
          <w:sz w:val="24"/>
          <w:szCs w:val="24"/>
        </w:rPr>
        <w:t>should be encouraged</w:t>
      </w:r>
      <w:r w:rsidRPr="001D4427">
        <w:rPr>
          <w:rFonts w:ascii="Times New Roman" w:hAnsi="Times New Roman" w:cs="Times New Roman"/>
          <w:sz w:val="24"/>
          <w:szCs w:val="24"/>
        </w:rPr>
        <w:t xml:space="preserve"> to </w:t>
      </w:r>
      <w:r w:rsidR="00847B87" w:rsidRPr="001D4427">
        <w:rPr>
          <w:rFonts w:ascii="Times New Roman" w:hAnsi="Times New Roman" w:cs="Times New Roman"/>
          <w:sz w:val="24"/>
          <w:szCs w:val="24"/>
        </w:rPr>
        <w:t>develop</w:t>
      </w:r>
      <w:r w:rsidRPr="001D4427">
        <w:rPr>
          <w:rFonts w:ascii="Times New Roman" w:hAnsi="Times New Roman" w:cs="Times New Roman"/>
          <w:sz w:val="24"/>
          <w:szCs w:val="24"/>
        </w:rPr>
        <w:t xml:space="preserve"> </w:t>
      </w:r>
      <w:r w:rsidR="00847B87" w:rsidRPr="001D4427">
        <w:rPr>
          <w:rFonts w:ascii="Times New Roman" w:hAnsi="Times New Roman" w:cs="Times New Roman"/>
          <w:sz w:val="24"/>
          <w:szCs w:val="24"/>
        </w:rPr>
        <w:t>their</w:t>
      </w:r>
      <w:r w:rsidRPr="001D4427">
        <w:rPr>
          <w:rFonts w:ascii="Times New Roman" w:hAnsi="Times New Roman" w:cs="Times New Roman"/>
          <w:sz w:val="24"/>
          <w:szCs w:val="24"/>
        </w:rPr>
        <w:t xml:space="preserve"> own knowledge by going on </w:t>
      </w:r>
      <w:r w:rsidR="00847B87" w:rsidRPr="001D4427">
        <w:rPr>
          <w:rFonts w:ascii="Times New Roman" w:hAnsi="Times New Roman" w:cs="Times New Roman"/>
          <w:sz w:val="24"/>
          <w:szCs w:val="24"/>
        </w:rPr>
        <w:t>relevant</w:t>
      </w:r>
      <w:r w:rsidRPr="001D4427">
        <w:rPr>
          <w:rFonts w:ascii="Times New Roman" w:hAnsi="Times New Roman" w:cs="Times New Roman"/>
          <w:sz w:val="24"/>
          <w:szCs w:val="24"/>
        </w:rPr>
        <w:t xml:space="preserve"> courses</w:t>
      </w:r>
      <w:r w:rsidR="00045230">
        <w:rPr>
          <w:rFonts w:ascii="Times New Roman" w:hAnsi="Times New Roman" w:cs="Times New Roman"/>
          <w:sz w:val="24"/>
          <w:szCs w:val="24"/>
        </w:rPr>
        <w:t xml:space="preserve"> to support those with SEN. Therefore,</w:t>
      </w:r>
      <w:r w:rsidR="00847B87" w:rsidRPr="001D4427">
        <w:rPr>
          <w:rFonts w:ascii="Times New Roman" w:hAnsi="Times New Roman" w:cs="Times New Roman"/>
          <w:sz w:val="24"/>
          <w:szCs w:val="24"/>
        </w:rPr>
        <w:t xml:space="preserve"> </w:t>
      </w:r>
      <w:r w:rsidR="005D0BC9" w:rsidRPr="001D4427">
        <w:rPr>
          <w:rFonts w:ascii="Times New Roman" w:hAnsi="Times New Roman" w:cs="Times New Roman"/>
          <w:sz w:val="24"/>
          <w:szCs w:val="24"/>
        </w:rPr>
        <w:t>they know how to cater for a diverse set of needs</w:t>
      </w:r>
      <w:r w:rsidR="005D0BC9">
        <w:rPr>
          <w:rFonts w:ascii="Times New Roman" w:hAnsi="Times New Roman" w:cs="Times New Roman"/>
          <w:sz w:val="24"/>
          <w:szCs w:val="24"/>
        </w:rPr>
        <w:t xml:space="preserve"> and are able to respond effectively when</w:t>
      </w:r>
      <w:r w:rsidR="00847B87" w:rsidRPr="001D4427">
        <w:rPr>
          <w:rFonts w:ascii="Times New Roman" w:hAnsi="Times New Roman" w:cs="Times New Roman"/>
          <w:sz w:val="24"/>
          <w:szCs w:val="24"/>
        </w:rPr>
        <w:t xml:space="preserve"> </w:t>
      </w:r>
      <w:r w:rsidR="005D0BC9">
        <w:rPr>
          <w:rFonts w:ascii="Times New Roman" w:hAnsi="Times New Roman" w:cs="Times New Roman"/>
          <w:sz w:val="24"/>
          <w:szCs w:val="24"/>
        </w:rPr>
        <w:t>dealing with students with SEN.</w:t>
      </w:r>
    </w:p>
    <w:p w:rsidR="00AE3076" w:rsidRPr="001D4427" w:rsidRDefault="00AE3076">
      <w:pPr>
        <w:rPr>
          <w:rFonts w:ascii="Times New Roman" w:hAnsi="Times New Roman" w:cs="Times New Roman"/>
          <w:sz w:val="24"/>
          <w:szCs w:val="24"/>
        </w:rPr>
      </w:pPr>
    </w:p>
    <w:p w:rsidR="00847B87" w:rsidRPr="00B65756" w:rsidRDefault="001D4427">
      <w:pPr>
        <w:rPr>
          <w:rFonts w:ascii="Times New Roman" w:hAnsi="Times New Roman" w:cs="Times New Roman"/>
          <w:sz w:val="24"/>
          <w:szCs w:val="24"/>
        </w:rPr>
      </w:pPr>
      <w:r>
        <w:rPr>
          <w:rFonts w:ascii="Times New Roman" w:hAnsi="Times New Roman" w:cs="Times New Roman"/>
          <w:sz w:val="24"/>
          <w:szCs w:val="24"/>
        </w:rPr>
        <w:t>Word count 2</w:t>
      </w:r>
      <w:r w:rsidR="002A76B7">
        <w:rPr>
          <w:rFonts w:ascii="Times New Roman" w:hAnsi="Times New Roman" w:cs="Times New Roman"/>
          <w:sz w:val="24"/>
          <w:szCs w:val="24"/>
        </w:rPr>
        <w:t>682</w:t>
      </w:r>
      <w:bookmarkStart w:id="2" w:name="_GoBack"/>
      <w:bookmarkEnd w:id="2"/>
    </w:p>
    <w:p w:rsidR="001D4427" w:rsidRPr="007E2DF0" w:rsidRDefault="001D4427" w:rsidP="00847B87">
      <w:pPr>
        <w:rPr>
          <w:rFonts w:ascii="Times New Roman" w:hAnsi="Times New Roman" w:cs="Times New Roman"/>
          <w:sz w:val="24"/>
          <w:szCs w:val="24"/>
        </w:rPr>
      </w:pPr>
      <w:r>
        <w:rPr>
          <w:rFonts w:ascii="Times New Roman" w:hAnsi="Times New Roman" w:cs="Times New Roman"/>
          <w:sz w:val="24"/>
          <w:szCs w:val="24"/>
        </w:rPr>
        <w:t xml:space="preserve">References </w:t>
      </w:r>
    </w:p>
    <w:p w:rsidR="001D4427" w:rsidRPr="001D4427" w:rsidRDefault="001D4427" w:rsidP="006B3328">
      <w:pPr>
        <w:rPr>
          <w:rFonts w:ascii="Times New Roman" w:hAnsi="Times New Roman" w:cs="Times New Roman"/>
          <w:sz w:val="24"/>
          <w:szCs w:val="24"/>
        </w:rPr>
      </w:pPr>
      <w:r w:rsidRPr="001D4427">
        <w:rPr>
          <w:rFonts w:ascii="Times New Roman" w:hAnsi="Times New Roman" w:cs="Times New Roman"/>
          <w:sz w:val="24"/>
          <w:szCs w:val="24"/>
        </w:rPr>
        <w:t>Anthony John Maher (2018) ‘Disable them all’: SENCO and LSA conceptualisations of inclusion in physical education, Sport, Education and Society, 23:2, 149-161, DOI: 10.1080/13573322.2016.1162149</w:t>
      </w:r>
    </w:p>
    <w:p w:rsidR="001D4427" w:rsidRPr="001D4427" w:rsidRDefault="001D4427">
      <w:pPr>
        <w:rPr>
          <w:rFonts w:ascii="Times New Roman" w:hAnsi="Times New Roman" w:cs="Times New Roman"/>
          <w:sz w:val="24"/>
          <w:szCs w:val="24"/>
        </w:rPr>
      </w:pPr>
      <w:r w:rsidRPr="001D4427">
        <w:rPr>
          <w:rFonts w:ascii="Times New Roman" w:hAnsi="Times New Roman" w:cs="Times New Roman"/>
          <w:sz w:val="24"/>
          <w:szCs w:val="24"/>
        </w:rPr>
        <w:t xml:space="preserve">Bailey, R.P. and Robertson, C. (2000) ‘including All Pupils in Primary Physical Education’, in R.P. Bailey and T.M.  </w:t>
      </w:r>
      <w:proofErr w:type="spellStart"/>
      <w:r w:rsidRPr="001D4427">
        <w:rPr>
          <w:rFonts w:ascii="Times New Roman" w:hAnsi="Times New Roman" w:cs="Times New Roman"/>
          <w:sz w:val="24"/>
          <w:szCs w:val="24"/>
        </w:rPr>
        <w:t>Macfadyen</w:t>
      </w:r>
      <w:proofErr w:type="spellEnd"/>
      <w:r w:rsidRPr="001D4427">
        <w:rPr>
          <w:rFonts w:ascii="Times New Roman" w:hAnsi="Times New Roman" w:cs="Times New Roman"/>
          <w:sz w:val="24"/>
          <w:szCs w:val="24"/>
        </w:rPr>
        <w:t xml:space="preserve"> (eds), teaching physical education, pp. 5-11. London: Continuum</w:t>
      </w:r>
    </w:p>
    <w:p w:rsidR="001D4427" w:rsidRPr="001D4427" w:rsidRDefault="001D4427" w:rsidP="00471405">
      <w:pPr>
        <w:rPr>
          <w:rFonts w:ascii="Times New Roman" w:hAnsi="Times New Roman" w:cs="Times New Roman"/>
          <w:sz w:val="24"/>
          <w:szCs w:val="24"/>
        </w:rPr>
      </w:pPr>
      <w:r w:rsidRPr="001D4427">
        <w:rPr>
          <w:rFonts w:ascii="Times New Roman" w:hAnsi="Times New Roman" w:cs="Times New Roman"/>
          <w:sz w:val="24"/>
          <w:szCs w:val="24"/>
        </w:rPr>
        <w:t>Curriculum Management and eLearning Department.  (2013).  PE Curriculum:  the primary years (years 1 – 6).  Retrieved December 21</w:t>
      </w:r>
      <w:r w:rsidRPr="001D4427">
        <w:rPr>
          <w:rFonts w:ascii="Times New Roman" w:hAnsi="Times New Roman" w:cs="Times New Roman"/>
          <w:sz w:val="24"/>
          <w:szCs w:val="24"/>
          <w:vertAlign w:val="superscript"/>
        </w:rPr>
        <w:t>st</w:t>
      </w:r>
      <w:r w:rsidRPr="001D4427">
        <w:rPr>
          <w:rFonts w:ascii="Times New Roman" w:hAnsi="Times New Roman" w:cs="Times New Roman"/>
          <w:sz w:val="24"/>
          <w:szCs w:val="24"/>
        </w:rPr>
        <w:t xml:space="preserve">, 2018, from </w:t>
      </w:r>
      <w:hyperlink r:id="rId5" w:history="1">
        <w:r w:rsidRPr="001D4427">
          <w:rPr>
            <w:rStyle w:val="Hyperlink"/>
            <w:rFonts w:ascii="Times New Roman" w:hAnsi="Times New Roman" w:cs="Times New Roman"/>
            <w:sz w:val="24"/>
            <w:szCs w:val="24"/>
          </w:rPr>
          <w:t>http://curriculum.gov.mt/en/Curriculum/Years-1-to-6/Pages/default.aspx</w:t>
        </w:r>
      </w:hyperlink>
      <w:r w:rsidRPr="001D4427">
        <w:rPr>
          <w:rFonts w:ascii="Times New Roman" w:hAnsi="Times New Roman" w:cs="Times New Roman"/>
          <w:sz w:val="24"/>
          <w:szCs w:val="24"/>
        </w:rPr>
        <w:t xml:space="preserve"> </w:t>
      </w:r>
    </w:p>
    <w:p w:rsidR="001D4427" w:rsidRPr="001D4427" w:rsidRDefault="001D4427">
      <w:pPr>
        <w:rPr>
          <w:rFonts w:ascii="Times New Roman" w:hAnsi="Times New Roman" w:cs="Times New Roman"/>
          <w:sz w:val="24"/>
          <w:szCs w:val="24"/>
        </w:rPr>
      </w:pPr>
      <w:r w:rsidRPr="001D4427">
        <w:rPr>
          <w:rFonts w:ascii="Times New Roman" w:hAnsi="Times New Roman" w:cs="Times New Roman"/>
          <w:sz w:val="24"/>
          <w:szCs w:val="24"/>
        </w:rPr>
        <w:t xml:space="preserve">Department for Education and Employment / Qualiﬁcations and Curriculum Authority (1999) Physical Education: The National Curriculum for England. London: HMSO. </w:t>
      </w:r>
    </w:p>
    <w:p w:rsidR="001D4427" w:rsidRPr="001D4427" w:rsidRDefault="001D4427">
      <w:pPr>
        <w:rPr>
          <w:rFonts w:ascii="Times New Roman" w:hAnsi="Times New Roman" w:cs="Times New Roman"/>
          <w:sz w:val="24"/>
          <w:szCs w:val="24"/>
        </w:rPr>
      </w:pPr>
      <w:r w:rsidRPr="001D4427">
        <w:rPr>
          <w:rFonts w:ascii="Times New Roman" w:hAnsi="Times New Roman" w:cs="Times New Roman"/>
          <w:sz w:val="24"/>
          <w:szCs w:val="24"/>
        </w:rPr>
        <w:t xml:space="preserve">Department for Education and Science (1978) Special Educational Needs: Report of the Committee of Enquiry into the Education of Handicapped Children and Young People (The Warnock Report). London: HMSO. </w:t>
      </w:r>
    </w:p>
    <w:p w:rsidR="001D4427" w:rsidRPr="001D4427" w:rsidRDefault="001D4427">
      <w:pPr>
        <w:rPr>
          <w:rFonts w:ascii="Times New Roman" w:hAnsi="Times New Roman" w:cs="Times New Roman"/>
          <w:sz w:val="24"/>
          <w:szCs w:val="24"/>
        </w:rPr>
      </w:pPr>
      <w:r w:rsidRPr="001D4427">
        <w:rPr>
          <w:rFonts w:ascii="Times New Roman" w:hAnsi="Times New Roman" w:cs="Times New Roman"/>
          <w:sz w:val="24"/>
          <w:szCs w:val="24"/>
        </w:rPr>
        <w:t>Department for Education and Skills (2001) Special Educational Needs Code of Practice. London: HMSO.</w:t>
      </w:r>
    </w:p>
    <w:p w:rsidR="001D4427" w:rsidRPr="001D4427" w:rsidRDefault="001D4427" w:rsidP="00DF31F9">
      <w:pPr>
        <w:rPr>
          <w:rFonts w:ascii="Times New Roman" w:hAnsi="Times New Roman" w:cs="Times New Roman"/>
          <w:sz w:val="24"/>
          <w:szCs w:val="24"/>
        </w:rPr>
      </w:pPr>
      <w:r w:rsidRPr="001D4427">
        <w:rPr>
          <w:rFonts w:ascii="Times New Roman" w:hAnsi="Times New Roman" w:cs="Times New Roman"/>
          <w:sz w:val="24"/>
          <w:szCs w:val="24"/>
        </w:rPr>
        <w:t xml:space="preserve">Department for Education. (2014). The national curriculum in England: Key stages 3 and 4 framework </w:t>
      </w:r>
      <w:proofErr w:type="gramStart"/>
      <w:r w:rsidRPr="001D4427">
        <w:rPr>
          <w:rFonts w:ascii="Times New Roman" w:hAnsi="Times New Roman" w:cs="Times New Roman"/>
          <w:sz w:val="24"/>
          <w:szCs w:val="24"/>
        </w:rPr>
        <w:t>document</w:t>
      </w:r>
      <w:proofErr w:type="gramEnd"/>
      <w:r w:rsidRPr="001D4427">
        <w:rPr>
          <w:rFonts w:ascii="Times New Roman" w:hAnsi="Times New Roman" w:cs="Times New Roman"/>
          <w:sz w:val="24"/>
          <w:szCs w:val="24"/>
        </w:rPr>
        <w:t>. London: Author.</w:t>
      </w:r>
    </w:p>
    <w:p w:rsidR="001D4427" w:rsidRPr="001D4427" w:rsidRDefault="001D4427">
      <w:pPr>
        <w:rPr>
          <w:rFonts w:ascii="Times New Roman" w:hAnsi="Times New Roman" w:cs="Times New Roman"/>
          <w:sz w:val="24"/>
          <w:szCs w:val="24"/>
        </w:rPr>
      </w:pPr>
      <w:proofErr w:type="spellStart"/>
      <w:r w:rsidRPr="001D4427">
        <w:rPr>
          <w:rFonts w:ascii="Times New Roman" w:hAnsi="Times New Roman" w:cs="Times New Roman"/>
          <w:sz w:val="24"/>
          <w:szCs w:val="24"/>
        </w:rPr>
        <w:t>Giangreco</w:t>
      </w:r>
      <w:proofErr w:type="spellEnd"/>
      <w:r w:rsidRPr="001D4427">
        <w:rPr>
          <w:rFonts w:ascii="Times New Roman" w:hAnsi="Times New Roman" w:cs="Times New Roman"/>
          <w:sz w:val="24"/>
          <w:szCs w:val="24"/>
        </w:rPr>
        <w:t xml:space="preserve">, M., Dennis, R., </w:t>
      </w:r>
      <w:proofErr w:type="spellStart"/>
      <w:r w:rsidRPr="001D4427">
        <w:rPr>
          <w:rFonts w:ascii="Times New Roman" w:hAnsi="Times New Roman" w:cs="Times New Roman"/>
          <w:sz w:val="24"/>
          <w:szCs w:val="24"/>
        </w:rPr>
        <w:t>Coninger</w:t>
      </w:r>
      <w:proofErr w:type="spellEnd"/>
      <w:r w:rsidRPr="001D4427">
        <w:rPr>
          <w:rFonts w:ascii="Times New Roman" w:hAnsi="Times New Roman" w:cs="Times New Roman"/>
          <w:sz w:val="24"/>
          <w:szCs w:val="24"/>
        </w:rPr>
        <w:t xml:space="preserve">, C., Edelman S. and </w:t>
      </w:r>
      <w:proofErr w:type="spellStart"/>
      <w:r w:rsidRPr="001D4427">
        <w:rPr>
          <w:rFonts w:ascii="Times New Roman" w:hAnsi="Times New Roman" w:cs="Times New Roman"/>
          <w:sz w:val="24"/>
          <w:szCs w:val="24"/>
        </w:rPr>
        <w:t>Schattman</w:t>
      </w:r>
      <w:proofErr w:type="spellEnd"/>
      <w:r w:rsidRPr="001D4427">
        <w:rPr>
          <w:rFonts w:ascii="Times New Roman" w:hAnsi="Times New Roman" w:cs="Times New Roman"/>
          <w:sz w:val="24"/>
          <w:szCs w:val="24"/>
        </w:rPr>
        <w:t>, R. (1993) ‘“I’ve Counted Jon”: Transformational Experiences of Teachers Educating Students with Disabilities’, Exceptional Children 59(4): 359–72.</w:t>
      </w:r>
    </w:p>
    <w:p w:rsidR="001D4427" w:rsidRPr="001D4427" w:rsidRDefault="001D4427" w:rsidP="005C5D1A">
      <w:pPr>
        <w:rPr>
          <w:rFonts w:ascii="Times New Roman" w:hAnsi="Times New Roman" w:cs="Times New Roman"/>
          <w:sz w:val="24"/>
          <w:szCs w:val="24"/>
        </w:rPr>
      </w:pPr>
      <w:r w:rsidRPr="001D4427">
        <w:rPr>
          <w:rFonts w:ascii="Times New Roman" w:hAnsi="Times New Roman" w:cs="Times New Roman"/>
          <w:sz w:val="24"/>
          <w:szCs w:val="24"/>
        </w:rPr>
        <w:t xml:space="preserve">Hayes et al., 2003. Equity and inclusion in physical education and sport contemporary issues for teachers, trainees and practitioners, </w:t>
      </w:r>
      <w:proofErr w:type="gramStart"/>
      <w:r w:rsidRPr="001D4427">
        <w:rPr>
          <w:rFonts w:ascii="Times New Roman" w:hAnsi="Times New Roman" w:cs="Times New Roman"/>
          <w:sz w:val="24"/>
          <w:szCs w:val="24"/>
        </w:rPr>
        <w:t>London ;</w:t>
      </w:r>
      <w:proofErr w:type="gramEnd"/>
      <w:r w:rsidRPr="001D4427">
        <w:rPr>
          <w:rFonts w:ascii="Times New Roman" w:hAnsi="Times New Roman" w:cs="Times New Roman"/>
          <w:sz w:val="24"/>
          <w:szCs w:val="24"/>
        </w:rPr>
        <w:t xml:space="preserve"> New York: Routledge</w:t>
      </w:r>
    </w:p>
    <w:p w:rsidR="001D4427" w:rsidRPr="001D4427" w:rsidRDefault="001D4427" w:rsidP="00847B87">
      <w:pPr>
        <w:rPr>
          <w:rFonts w:ascii="Times New Roman" w:hAnsi="Times New Roman" w:cs="Times New Roman"/>
          <w:color w:val="000000" w:themeColor="text1"/>
          <w:sz w:val="24"/>
          <w:szCs w:val="24"/>
          <w:shd w:val="clear" w:color="auto" w:fill="FFFFFF"/>
        </w:rPr>
      </w:pPr>
      <w:proofErr w:type="spellStart"/>
      <w:r w:rsidRPr="001D4427">
        <w:rPr>
          <w:rFonts w:ascii="Times New Roman" w:hAnsi="Times New Roman" w:cs="Times New Roman"/>
          <w:color w:val="000000" w:themeColor="text1"/>
          <w:sz w:val="24"/>
          <w:szCs w:val="24"/>
          <w:shd w:val="clear" w:color="auto" w:fill="FFFFFF"/>
        </w:rPr>
        <w:t>InclusivePE</w:t>
      </w:r>
      <w:proofErr w:type="spellEnd"/>
      <w:r w:rsidRPr="001D4427">
        <w:rPr>
          <w:rFonts w:ascii="Times New Roman" w:hAnsi="Times New Roman" w:cs="Times New Roman"/>
          <w:color w:val="000000" w:themeColor="text1"/>
          <w:sz w:val="24"/>
          <w:szCs w:val="24"/>
          <w:shd w:val="clear" w:color="auto" w:fill="FFFFFF"/>
        </w:rPr>
        <w:t xml:space="preserve">. (2018) </w:t>
      </w:r>
      <w:r w:rsidRPr="001D4427">
        <w:rPr>
          <w:rFonts w:ascii="Times New Roman" w:hAnsi="Times New Roman" w:cs="Times New Roman"/>
          <w:i/>
          <w:color w:val="000000" w:themeColor="text1"/>
          <w:sz w:val="24"/>
          <w:szCs w:val="24"/>
          <w:shd w:val="clear" w:color="auto" w:fill="FFFFFF"/>
        </w:rPr>
        <w:t xml:space="preserve">Sainsburys Active Kids for ALL, Inclusive PE training Programme’. </w:t>
      </w:r>
      <w:r w:rsidRPr="001D4427">
        <w:rPr>
          <w:rFonts w:ascii="Times New Roman" w:hAnsi="Times New Roman" w:cs="Times New Roman"/>
          <w:color w:val="000000" w:themeColor="text1"/>
          <w:sz w:val="24"/>
          <w:szCs w:val="24"/>
          <w:shd w:val="clear" w:color="auto" w:fill="FFFFFF"/>
        </w:rPr>
        <w:t xml:space="preserve">Available </w:t>
      </w:r>
      <w:proofErr w:type="gramStart"/>
      <w:r w:rsidRPr="001D4427">
        <w:rPr>
          <w:rFonts w:ascii="Times New Roman" w:hAnsi="Times New Roman" w:cs="Times New Roman"/>
          <w:color w:val="000000" w:themeColor="text1"/>
          <w:sz w:val="24"/>
          <w:szCs w:val="24"/>
          <w:shd w:val="clear" w:color="auto" w:fill="FFFFFF"/>
        </w:rPr>
        <w:t>at :</w:t>
      </w:r>
      <w:proofErr w:type="gramEnd"/>
      <w:r w:rsidRPr="001D4427">
        <w:rPr>
          <w:rFonts w:ascii="Times New Roman" w:hAnsi="Times New Roman" w:cs="Times New Roman"/>
          <w:color w:val="000000" w:themeColor="text1"/>
          <w:sz w:val="24"/>
          <w:szCs w:val="24"/>
        </w:rPr>
        <w:t xml:space="preserve"> </w:t>
      </w:r>
      <w:hyperlink r:id="rId6" w:history="1">
        <w:r w:rsidRPr="001D4427">
          <w:rPr>
            <w:rStyle w:val="Hyperlink"/>
            <w:rFonts w:ascii="Times New Roman" w:hAnsi="Times New Roman" w:cs="Times New Roman"/>
            <w:color w:val="000000" w:themeColor="text1"/>
            <w:sz w:val="24"/>
            <w:szCs w:val="24"/>
            <w:shd w:val="clear" w:color="auto" w:fill="FFFFFF"/>
          </w:rPr>
          <w:t>https://www.inclusivepe.org.uk</w:t>
        </w:r>
      </w:hyperlink>
      <w:r w:rsidRPr="001D4427">
        <w:rPr>
          <w:rFonts w:ascii="Times New Roman" w:hAnsi="Times New Roman" w:cs="Times New Roman"/>
          <w:color w:val="000000" w:themeColor="text1"/>
          <w:sz w:val="24"/>
          <w:szCs w:val="24"/>
          <w:shd w:val="clear" w:color="auto" w:fill="FFFFFF"/>
        </w:rPr>
        <w:t>. Accessed: 3</w:t>
      </w:r>
      <w:r w:rsidRPr="001D4427">
        <w:rPr>
          <w:rFonts w:ascii="Times New Roman" w:hAnsi="Times New Roman" w:cs="Times New Roman"/>
          <w:color w:val="000000" w:themeColor="text1"/>
          <w:sz w:val="24"/>
          <w:szCs w:val="24"/>
          <w:shd w:val="clear" w:color="auto" w:fill="FFFFFF"/>
          <w:vertAlign w:val="superscript"/>
        </w:rPr>
        <w:t>rd</w:t>
      </w:r>
      <w:r w:rsidRPr="001D4427">
        <w:rPr>
          <w:rFonts w:ascii="Times New Roman" w:hAnsi="Times New Roman" w:cs="Times New Roman"/>
          <w:color w:val="000000" w:themeColor="text1"/>
          <w:sz w:val="24"/>
          <w:szCs w:val="24"/>
          <w:shd w:val="clear" w:color="auto" w:fill="FFFFFF"/>
        </w:rPr>
        <w:t xml:space="preserve"> Jan 2018.</w:t>
      </w:r>
    </w:p>
    <w:p w:rsidR="001D4427" w:rsidRPr="001D4427" w:rsidRDefault="001D4427">
      <w:pPr>
        <w:rPr>
          <w:rFonts w:ascii="Times New Roman" w:hAnsi="Times New Roman" w:cs="Times New Roman"/>
          <w:color w:val="000000"/>
          <w:sz w:val="24"/>
          <w:szCs w:val="24"/>
        </w:rPr>
      </w:pPr>
      <w:r w:rsidRPr="001D4427">
        <w:rPr>
          <w:rFonts w:ascii="Times New Roman" w:hAnsi="Times New Roman" w:cs="Times New Roman"/>
          <w:color w:val="000000"/>
          <w:sz w:val="24"/>
          <w:szCs w:val="24"/>
        </w:rPr>
        <w:t xml:space="preserve">Martins, R. and </w:t>
      </w:r>
      <w:proofErr w:type="spellStart"/>
      <w:r w:rsidRPr="001D4427">
        <w:rPr>
          <w:rFonts w:ascii="Times New Roman" w:hAnsi="Times New Roman" w:cs="Times New Roman"/>
          <w:color w:val="000000"/>
          <w:sz w:val="24"/>
          <w:szCs w:val="24"/>
        </w:rPr>
        <w:t>Lusia</w:t>
      </w:r>
      <w:proofErr w:type="spellEnd"/>
      <w:r w:rsidRPr="001D4427">
        <w:rPr>
          <w:rFonts w:ascii="Times New Roman" w:hAnsi="Times New Roman" w:cs="Times New Roman"/>
          <w:color w:val="000000"/>
          <w:sz w:val="24"/>
          <w:szCs w:val="24"/>
        </w:rPr>
        <w:t xml:space="preserve">, c. (2014). Inclusive Physical Education: Teacher attitudes. (1), pp.637- </w:t>
      </w:r>
      <w:proofErr w:type="gramStart"/>
      <w:r w:rsidRPr="001D4427">
        <w:rPr>
          <w:rFonts w:ascii="Times New Roman" w:hAnsi="Times New Roman" w:cs="Times New Roman"/>
          <w:color w:val="000000"/>
          <w:sz w:val="24"/>
          <w:szCs w:val="24"/>
        </w:rPr>
        <w:t>656..</w:t>
      </w:r>
      <w:proofErr w:type="gramEnd"/>
    </w:p>
    <w:p w:rsidR="001D4427" w:rsidRPr="001D4427" w:rsidRDefault="001D4427" w:rsidP="00A77626">
      <w:pPr>
        <w:rPr>
          <w:rFonts w:ascii="Times New Roman" w:hAnsi="Times New Roman" w:cs="Times New Roman"/>
          <w:sz w:val="24"/>
          <w:szCs w:val="24"/>
        </w:rPr>
      </w:pPr>
      <w:proofErr w:type="spellStart"/>
      <w:r w:rsidRPr="001D4427">
        <w:rPr>
          <w:rFonts w:ascii="Times New Roman" w:hAnsi="Times New Roman" w:cs="Times New Roman"/>
          <w:sz w:val="24"/>
          <w:szCs w:val="24"/>
        </w:rPr>
        <w:t>McConkey</w:t>
      </w:r>
      <w:proofErr w:type="spellEnd"/>
      <w:r w:rsidRPr="001D4427">
        <w:rPr>
          <w:rFonts w:ascii="Times New Roman" w:hAnsi="Times New Roman" w:cs="Times New Roman"/>
          <w:sz w:val="24"/>
          <w:szCs w:val="24"/>
        </w:rPr>
        <w:t>, R. (2001) Understanding and Responding to Pupils’ Needs in Inclusive Classrooms, UNESCO, France, online, available HTTP&lt;http:// www.unesco.org &gt; accessed 17 August 2002</w:t>
      </w:r>
    </w:p>
    <w:p w:rsidR="001D4427" w:rsidRPr="001D4427" w:rsidRDefault="001D4427">
      <w:pPr>
        <w:rPr>
          <w:rFonts w:ascii="Times New Roman" w:hAnsi="Times New Roman" w:cs="Times New Roman"/>
          <w:color w:val="000000"/>
          <w:sz w:val="24"/>
          <w:szCs w:val="24"/>
        </w:rPr>
      </w:pPr>
      <w:r w:rsidRPr="001D4427">
        <w:rPr>
          <w:rFonts w:ascii="Times New Roman" w:hAnsi="Times New Roman" w:cs="Times New Roman"/>
          <w:color w:val="000000"/>
          <w:sz w:val="24"/>
          <w:szCs w:val="24"/>
        </w:rPr>
        <w:t xml:space="preserve">Morley, D., Bailey, R., Tan, J. and Cooke, B. (2005). Inclusive Physical Education: teachers’ views of including pupils with Special Educational Needs and/or disabilities in Physical Education. </w:t>
      </w:r>
      <w:r w:rsidRPr="001D4427">
        <w:rPr>
          <w:rFonts w:ascii="Times New Roman" w:hAnsi="Times New Roman" w:cs="Times New Roman"/>
          <w:i/>
          <w:iCs/>
          <w:color w:val="000000"/>
          <w:sz w:val="24"/>
          <w:szCs w:val="24"/>
        </w:rPr>
        <w:t>European Physical Education Review</w:t>
      </w:r>
      <w:r w:rsidRPr="001D4427">
        <w:rPr>
          <w:rFonts w:ascii="Times New Roman" w:hAnsi="Times New Roman" w:cs="Times New Roman"/>
          <w:color w:val="000000"/>
          <w:sz w:val="24"/>
          <w:szCs w:val="24"/>
        </w:rPr>
        <w:t>, 11(1), pp.84-107.</w:t>
      </w:r>
    </w:p>
    <w:p w:rsidR="001D4427" w:rsidRPr="001D4427" w:rsidRDefault="001D4427">
      <w:pPr>
        <w:rPr>
          <w:rFonts w:ascii="Times New Roman" w:hAnsi="Times New Roman" w:cs="Times New Roman"/>
          <w:sz w:val="24"/>
          <w:szCs w:val="24"/>
        </w:rPr>
      </w:pPr>
      <w:r w:rsidRPr="001D4427">
        <w:rPr>
          <w:rFonts w:ascii="Times New Roman" w:hAnsi="Times New Roman" w:cs="Times New Roman"/>
          <w:sz w:val="24"/>
          <w:szCs w:val="24"/>
        </w:rPr>
        <w:t xml:space="preserve">Murphy, N. A., &amp; Carbone, P.S. (2008) Promoting the participation of children with disabilities in sports, recreation, and physical activities. </w:t>
      </w:r>
      <w:proofErr w:type="spellStart"/>
      <w:r w:rsidRPr="001D4427">
        <w:rPr>
          <w:rFonts w:ascii="Times New Roman" w:hAnsi="Times New Roman" w:cs="Times New Roman"/>
          <w:sz w:val="24"/>
          <w:szCs w:val="24"/>
        </w:rPr>
        <w:t>Pediatrics</w:t>
      </w:r>
      <w:proofErr w:type="spellEnd"/>
      <w:r w:rsidRPr="001D4427">
        <w:rPr>
          <w:rFonts w:ascii="Times New Roman" w:hAnsi="Times New Roman" w:cs="Times New Roman"/>
          <w:sz w:val="24"/>
          <w:szCs w:val="24"/>
        </w:rPr>
        <w:t>, 121(5), 1057-1061.</w:t>
      </w:r>
    </w:p>
    <w:p w:rsidR="001D4427" w:rsidRPr="001D4427" w:rsidRDefault="001D4427" w:rsidP="00B4758A">
      <w:pPr>
        <w:rPr>
          <w:rFonts w:ascii="Times New Roman" w:hAnsi="Times New Roman" w:cs="Times New Roman"/>
          <w:sz w:val="24"/>
          <w:szCs w:val="24"/>
        </w:rPr>
      </w:pPr>
      <w:r w:rsidRPr="001D4427">
        <w:rPr>
          <w:rFonts w:ascii="Times New Roman" w:hAnsi="Times New Roman" w:cs="Times New Roman"/>
          <w:sz w:val="24"/>
          <w:szCs w:val="24"/>
        </w:rPr>
        <w:t xml:space="preserve">Nevada Partnership for Inclusive Education.  (n.d.).  Retrieved on December, 21st, from </w:t>
      </w:r>
      <w:hyperlink r:id="rId7" w:history="1">
        <w:r w:rsidRPr="001D4427">
          <w:rPr>
            <w:rStyle w:val="Hyperlink"/>
            <w:rFonts w:ascii="Times New Roman" w:hAnsi="Times New Roman" w:cs="Times New Roman"/>
            <w:sz w:val="24"/>
            <w:szCs w:val="24"/>
          </w:rPr>
          <w:t>http://nvpie.org/inclusive.html</w:t>
        </w:r>
      </w:hyperlink>
    </w:p>
    <w:p w:rsidR="001D4427" w:rsidRPr="001D4427" w:rsidRDefault="001D4427" w:rsidP="00847B87">
      <w:pPr>
        <w:rPr>
          <w:rFonts w:ascii="Times New Roman" w:hAnsi="Times New Roman" w:cs="Times New Roman"/>
          <w:sz w:val="24"/>
          <w:szCs w:val="24"/>
        </w:rPr>
      </w:pPr>
      <w:r w:rsidRPr="001D4427">
        <w:rPr>
          <w:rFonts w:ascii="Times New Roman" w:hAnsi="Times New Roman" w:cs="Times New Roman"/>
          <w:sz w:val="24"/>
          <w:szCs w:val="24"/>
        </w:rPr>
        <w:t>OFSTED (Office for Standards in Education) (2002) LEA Strategy for the Inclusion of Pupils with Special Educational Needs, Crown Copyright, HMI 737, London, online, available HTTP&lt;http://www.ofsted.gov.uk&gt; accessed 21 December 2018.</w:t>
      </w:r>
    </w:p>
    <w:p w:rsidR="001D4427" w:rsidRPr="001D4427" w:rsidRDefault="001D4427">
      <w:pPr>
        <w:rPr>
          <w:rFonts w:ascii="Times New Roman" w:hAnsi="Times New Roman" w:cs="Times New Roman"/>
          <w:color w:val="000000"/>
          <w:sz w:val="24"/>
          <w:szCs w:val="24"/>
        </w:rPr>
      </w:pPr>
      <w:r w:rsidRPr="001D4427">
        <w:rPr>
          <w:rFonts w:ascii="Times New Roman" w:hAnsi="Times New Roman" w:cs="Times New Roman"/>
          <w:color w:val="000000"/>
          <w:sz w:val="24"/>
          <w:szCs w:val="24"/>
        </w:rPr>
        <w:t xml:space="preserve">Schembri, A. (2013). TEACHERS’ ATTITUDES TOWARDS TEACHING OF PHYSICAL EDUCATION IN THE JUNIOR YEARS OF PRIMARY </w:t>
      </w:r>
      <w:proofErr w:type="spellStart"/>
      <w:r w:rsidRPr="001D4427">
        <w:rPr>
          <w:rFonts w:ascii="Times New Roman" w:hAnsi="Times New Roman" w:cs="Times New Roman"/>
          <w:color w:val="000000"/>
          <w:sz w:val="24"/>
          <w:szCs w:val="24"/>
        </w:rPr>
        <w:t>EDUCATIOn</w:t>
      </w:r>
      <w:proofErr w:type="spellEnd"/>
      <w:r w:rsidRPr="001D4427">
        <w:rPr>
          <w:rFonts w:ascii="Times New Roman" w:hAnsi="Times New Roman" w:cs="Times New Roman"/>
          <w:color w:val="000000"/>
          <w:sz w:val="24"/>
          <w:szCs w:val="24"/>
        </w:rPr>
        <w:t>. pp.6-15</w:t>
      </w:r>
    </w:p>
    <w:p w:rsidR="001D4427" w:rsidRPr="001D4427" w:rsidRDefault="001D4427" w:rsidP="003D3498">
      <w:pPr>
        <w:rPr>
          <w:rFonts w:ascii="Times New Roman" w:hAnsi="Times New Roman" w:cs="Times New Roman"/>
          <w:sz w:val="24"/>
          <w:szCs w:val="24"/>
        </w:rPr>
      </w:pPr>
      <w:r w:rsidRPr="001D4427">
        <w:rPr>
          <w:rFonts w:ascii="Times New Roman" w:hAnsi="Times New Roman" w:cs="Times New Roman"/>
          <w:sz w:val="24"/>
          <w:szCs w:val="24"/>
        </w:rPr>
        <w:t xml:space="preserve">Sherrill, C. (2004). </w:t>
      </w:r>
      <w:r w:rsidRPr="001D4427">
        <w:rPr>
          <w:rFonts w:ascii="Times New Roman" w:hAnsi="Times New Roman" w:cs="Times New Roman"/>
          <w:i/>
          <w:sz w:val="24"/>
          <w:szCs w:val="24"/>
        </w:rPr>
        <w:t xml:space="preserve">Adapted physical activity, recreation and sport: </w:t>
      </w:r>
      <w:proofErr w:type="spellStart"/>
      <w:r w:rsidRPr="001D4427">
        <w:rPr>
          <w:rFonts w:ascii="Times New Roman" w:hAnsi="Times New Roman" w:cs="Times New Roman"/>
          <w:i/>
          <w:sz w:val="24"/>
          <w:szCs w:val="24"/>
        </w:rPr>
        <w:t>Crossdisciplinary</w:t>
      </w:r>
      <w:proofErr w:type="spellEnd"/>
      <w:r w:rsidRPr="001D4427">
        <w:rPr>
          <w:rFonts w:ascii="Times New Roman" w:hAnsi="Times New Roman" w:cs="Times New Roman"/>
          <w:i/>
          <w:sz w:val="24"/>
          <w:szCs w:val="24"/>
        </w:rPr>
        <w:t xml:space="preserve"> and lifespan</w:t>
      </w:r>
      <w:r w:rsidRPr="001D4427">
        <w:rPr>
          <w:rFonts w:ascii="Times New Roman" w:hAnsi="Times New Roman" w:cs="Times New Roman"/>
          <w:sz w:val="24"/>
          <w:szCs w:val="24"/>
        </w:rPr>
        <w:t xml:space="preserve"> (6</w:t>
      </w:r>
      <w:r w:rsidRPr="001D4427">
        <w:rPr>
          <w:rFonts w:ascii="Times New Roman" w:hAnsi="Times New Roman" w:cs="Times New Roman"/>
          <w:sz w:val="24"/>
          <w:szCs w:val="24"/>
          <w:vertAlign w:val="superscript"/>
        </w:rPr>
        <w:t>th</w:t>
      </w:r>
      <w:r w:rsidRPr="001D4427">
        <w:rPr>
          <w:rFonts w:ascii="Times New Roman" w:hAnsi="Times New Roman" w:cs="Times New Roman"/>
          <w:sz w:val="24"/>
          <w:szCs w:val="24"/>
        </w:rPr>
        <w:t xml:space="preserve"> ed.) Boston MA: McGraw-Hill Higher Education, 736p.</w:t>
      </w:r>
    </w:p>
    <w:p w:rsidR="001D4427" w:rsidRPr="001D4427" w:rsidRDefault="001D4427" w:rsidP="00AC03CE">
      <w:pPr>
        <w:rPr>
          <w:rFonts w:ascii="Times New Roman" w:hAnsi="Times New Roman" w:cs="Times New Roman"/>
          <w:sz w:val="24"/>
          <w:szCs w:val="24"/>
        </w:rPr>
      </w:pPr>
      <w:proofErr w:type="spellStart"/>
      <w:r w:rsidRPr="001D4427">
        <w:rPr>
          <w:rFonts w:ascii="Times New Roman" w:hAnsi="Times New Roman" w:cs="Times New Roman"/>
          <w:sz w:val="24"/>
          <w:szCs w:val="24"/>
        </w:rPr>
        <w:t>Tant</w:t>
      </w:r>
      <w:proofErr w:type="spellEnd"/>
      <w:r w:rsidRPr="001D4427">
        <w:rPr>
          <w:rFonts w:ascii="Times New Roman" w:hAnsi="Times New Roman" w:cs="Times New Roman"/>
          <w:sz w:val="24"/>
          <w:szCs w:val="24"/>
        </w:rPr>
        <w:t xml:space="preserve">, M. and </w:t>
      </w:r>
      <w:proofErr w:type="spellStart"/>
      <w:r w:rsidRPr="001D4427">
        <w:rPr>
          <w:rFonts w:ascii="Times New Roman" w:hAnsi="Times New Roman" w:cs="Times New Roman"/>
          <w:sz w:val="24"/>
          <w:szCs w:val="24"/>
        </w:rPr>
        <w:t>Watelain</w:t>
      </w:r>
      <w:proofErr w:type="spellEnd"/>
      <w:r w:rsidRPr="001D4427">
        <w:rPr>
          <w:rFonts w:ascii="Times New Roman" w:hAnsi="Times New Roman" w:cs="Times New Roman"/>
          <w:sz w:val="24"/>
          <w:szCs w:val="24"/>
        </w:rPr>
        <w:t>, E. (2016). Forty years later, a systematic literature review on inclusion in physical education (1975–2015): A teacher perspective. Educational Research Review, 19, pp.1-17.</w:t>
      </w:r>
    </w:p>
    <w:p w:rsidR="001D4427" w:rsidRPr="001D4427" w:rsidRDefault="001D4427">
      <w:pPr>
        <w:rPr>
          <w:rFonts w:ascii="Times New Roman" w:hAnsi="Times New Roman" w:cs="Times New Roman"/>
          <w:sz w:val="24"/>
          <w:szCs w:val="24"/>
        </w:rPr>
      </w:pPr>
      <w:r w:rsidRPr="001D4427">
        <w:rPr>
          <w:rFonts w:ascii="Times New Roman" w:hAnsi="Times New Roman" w:cs="Times New Roman"/>
          <w:sz w:val="24"/>
          <w:szCs w:val="24"/>
        </w:rPr>
        <w:t xml:space="preserve">United Nations Educational, Scientiﬁc and Cultural Organization (1994) Final Report: World Conference on Special Needs Education: Access and Quality. Paris: UNESCO </w:t>
      </w:r>
    </w:p>
    <w:p w:rsidR="001D4427" w:rsidRPr="001D4427" w:rsidRDefault="001D4427">
      <w:pPr>
        <w:rPr>
          <w:rFonts w:ascii="Times New Roman" w:hAnsi="Times New Roman" w:cs="Times New Roman"/>
          <w:color w:val="000000"/>
          <w:sz w:val="24"/>
          <w:szCs w:val="24"/>
        </w:rPr>
      </w:pPr>
      <w:r w:rsidRPr="001D4427">
        <w:rPr>
          <w:rFonts w:ascii="Times New Roman" w:hAnsi="Times New Roman" w:cs="Times New Roman"/>
          <w:color w:val="000000"/>
          <w:sz w:val="24"/>
          <w:szCs w:val="24"/>
        </w:rPr>
        <w:t xml:space="preserve">Vetter, M. and Latimer, B. (2017). Tactics for Teaching Evidence-Based Practice: Enhancing Active Learning Strategies </w:t>
      </w:r>
      <w:proofErr w:type="gramStart"/>
      <w:r w:rsidRPr="001D4427">
        <w:rPr>
          <w:rFonts w:ascii="Times New Roman" w:hAnsi="Times New Roman" w:cs="Times New Roman"/>
          <w:color w:val="000000"/>
          <w:sz w:val="24"/>
          <w:szCs w:val="24"/>
        </w:rPr>
        <w:t>With</w:t>
      </w:r>
      <w:proofErr w:type="gramEnd"/>
      <w:r w:rsidRPr="001D4427">
        <w:rPr>
          <w:rFonts w:ascii="Times New Roman" w:hAnsi="Times New Roman" w:cs="Times New Roman"/>
          <w:color w:val="000000"/>
          <w:sz w:val="24"/>
          <w:szCs w:val="24"/>
        </w:rPr>
        <w:t xml:space="preserve"> a Large Class of Graduate EBP Research in Nursing Students. </w:t>
      </w:r>
      <w:r w:rsidRPr="001D4427">
        <w:rPr>
          <w:rFonts w:ascii="Times New Roman" w:hAnsi="Times New Roman" w:cs="Times New Roman"/>
          <w:i/>
          <w:iCs/>
          <w:color w:val="000000"/>
          <w:sz w:val="24"/>
          <w:szCs w:val="24"/>
        </w:rPr>
        <w:t>Worldviews on Evidence-Based Nursing</w:t>
      </w:r>
      <w:r w:rsidRPr="001D4427">
        <w:rPr>
          <w:rFonts w:ascii="Times New Roman" w:hAnsi="Times New Roman" w:cs="Times New Roman"/>
          <w:color w:val="000000"/>
          <w:sz w:val="24"/>
          <w:szCs w:val="24"/>
        </w:rPr>
        <w:t xml:space="preserve">, 14(5), pp.419-421. </w:t>
      </w:r>
    </w:p>
    <w:p w:rsidR="001D4427" w:rsidRPr="001D4427" w:rsidRDefault="001D4427" w:rsidP="00847B87">
      <w:pPr>
        <w:rPr>
          <w:rFonts w:ascii="Times New Roman" w:hAnsi="Times New Roman" w:cs="Times New Roman"/>
          <w:color w:val="000000" w:themeColor="text1"/>
          <w:sz w:val="24"/>
          <w:szCs w:val="24"/>
        </w:rPr>
      </w:pPr>
      <w:r w:rsidRPr="001D4427">
        <w:rPr>
          <w:rFonts w:ascii="Times New Roman" w:hAnsi="Times New Roman" w:cs="Times New Roman"/>
          <w:color w:val="000000" w:themeColor="text1"/>
          <w:sz w:val="24"/>
          <w:szCs w:val="24"/>
        </w:rPr>
        <w:t xml:space="preserve">Welsh Assembly Government (2008) </w:t>
      </w:r>
      <w:r w:rsidRPr="001D4427">
        <w:rPr>
          <w:rFonts w:ascii="Times New Roman" w:hAnsi="Times New Roman" w:cs="Times New Roman"/>
          <w:i/>
          <w:color w:val="000000" w:themeColor="text1"/>
          <w:sz w:val="24"/>
          <w:szCs w:val="24"/>
        </w:rPr>
        <w:t xml:space="preserve">Physical Education </w:t>
      </w:r>
      <w:proofErr w:type="gramStart"/>
      <w:r w:rsidRPr="001D4427">
        <w:rPr>
          <w:rFonts w:ascii="Times New Roman" w:hAnsi="Times New Roman" w:cs="Times New Roman"/>
          <w:i/>
          <w:color w:val="000000" w:themeColor="text1"/>
          <w:sz w:val="24"/>
          <w:szCs w:val="24"/>
        </w:rPr>
        <w:t>The</w:t>
      </w:r>
      <w:proofErr w:type="gramEnd"/>
      <w:r w:rsidRPr="001D4427">
        <w:rPr>
          <w:rFonts w:ascii="Times New Roman" w:hAnsi="Times New Roman" w:cs="Times New Roman"/>
          <w:i/>
          <w:color w:val="000000" w:themeColor="text1"/>
          <w:sz w:val="24"/>
          <w:szCs w:val="24"/>
        </w:rPr>
        <w:t xml:space="preserve"> National Curriculum for Wales.</w:t>
      </w:r>
      <w:r w:rsidRPr="001D4427">
        <w:rPr>
          <w:rFonts w:ascii="Times New Roman" w:hAnsi="Times New Roman" w:cs="Times New Roman"/>
          <w:color w:val="000000" w:themeColor="text1"/>
          <w:sz w:val="24"/>
          <w:szCs w:val="24"/>
        </w:rPr>
        <w:t xml:space="preserve"> </w:t>
      </w:r>
      <w:proofErr w:type="spellStart"/>
      <w:r w:rsidRPr="001D4427">
        <w:rPr>
          <w:rFonts w:ascii="Times New Roman" w:hAnsi="Times New Roman" w:cs="Times New Roman"/>
          <w:color w:val="000000" w:themeColor="text1"/>
          <w:sz w:val="24"/>
          <w:szCs w:val="24"/>
        </w:rPr>
        <w:t>Avilable</w:t>
      </w:r>
      <w:proofErr w:type="spellEnd"/>
      <w:r w:rsidRPr="001D4427">
        <w:rPr>
          <w:rFonts w:ascii="Times New Roman" w:hAnsi="Times New Roman" w:cs="Times New Roman"/>
          <w:color w:val="000000" w:themeColor="text1"/>
          <w:sz w:val="24"/>
          <w:szCs w:val="24"/>
        </w:rPr>
        <w:t xml:space="preserve"> at: </w:t>
      </w:r>
      <w:hyperlink r:id="rId8" w:history="1">
        <w:r w:rsidRPr="001D4427">
          <w:rPr>
            <w:rStyle w:val="Hyperlink"/>
            <w:rFonts w:ascii="Times New Roman" w:hAnsi="Times New Roman" w:cs="Times New Roman"/>
            <w:color w:val="000000" w:themeColor="text1"/>
            <w:sz w:val="24"/>
            <w:szCs w:val="24"/>
          </w:rPr>
          <w:t>http://learning.gov.wales/docs/learningwales/publications/130425-physical-education-inthe-national-curriculum-en.pdf</w:t>
        </w:r>
      </w:hyperlink>
      <w:r w:rsidRPr="001D4427">
        <w:rPr>
          <w:rFonts w:ascii="Times New Roman" w:hAnsi="Times New Roman" w:cs="Times New Roman"/>
          <w:color w:val="000000" w:themeColor="text1"/>
          <w:sz w:val="24"/>
          <w:szCs w:val="24"/>
        </w:rPr>
        <w:t>. (Accessed 3</w:t>
      </w:r>
      <w:r w:rsidRPr="001D4427">
        <w:rPr>
          <w:rFonts w:ascii="Times New Roman" w:hAnsi="Times New Roman" w:cs="Times New Roman"/>
          <w:color w:val="000000" w:themeColor="text1"/>
          <w:sz w:val="24"/>
          <w:szCs w:val="24"/>
          <w:vertAlign w:val="superscript"/>
        </w:rPr>
        <w:t>rd</w:t>
      </w:r>
      <w:r w:rsidRPr="001D4427">
        <w:rPr>
          <w:rFonts w:ascii="Times New Roman" w:hAnsi="Times New Roman" w:cs="Times New Roman"/>
          <w:color w:val="000000" w:themeColor="text1"/>
          <w:sz w:val="24"/>
          <w:szCs w:val="24"/>
        </w:rPr>
        <w:t xml:space="preserve"> Jan 2018).</w:t>
      </w:r>
    </w:p>
    <w:p w:rsidR="001D4427" w:rsidRPr="001D4427" w:rsidRDefault="001D4427" w:rsidP="00847B87">
      <w:pPr>
        <w:spacing w:line="360" w:lineRule="atLeast"/>
        <w:ind w:left="-120"/>
        <w:rPr>
          <w:rFonts w:ascii="Times New Roman" w:hAnsi="Times New Roman" w:cs="Times New Roman"/>
          <w:color w:val="000000" w:themeColor="text1"/>
          <w:sz w:val="24"/>
          <w:szCs w:val="24"/>
        </w:rPr>
      </w:pPr>
      <w:r w:rsidRPr="001D4427">
        <w:rPr>
          <w:rFonts w:ascii="Times New Roman" w:hAnsi="Times New Roman" w:cs="Times New Roman"/>
          <w:color w:val="000000" w:themeColor="text1"/>
          <w:sz w:val="24"/>
          <w:szCs w:val="24"/>
        </w:rPr>
        <w:t xml:space="preserve">Youth Sport Trust (2018). </w:t>
      </w:r>
      <w:r w:rsidRPr="001D4427">
        <w:rPr>
          <w:rFonts w:ascii="Times New Roman" w:hAnsi="Times New Roman" w:cs="Times New Roman"/>
          <w:i/>
          <w:color w:val="000000" w:themeColor="text1"/>
          <w:sz w:val="24"/>
          <w:szCs w:val="24"/>
        </w:rPr>
        <w:t>Step into Sport.</w:t>
      </w:r>
      <w:r w:rsidRPr="001D4427">
        <w:rPr>
          <w:rFonts w:ascii="Times New Roman" w:hAnsi="Times New Roman" w:cs="Times New Roman"/>
          <w:color w:val="000000" w:themeColor="text1"/>
          <w:sz w:val="24"/>
          <w:szCs w:val="24"/>
        </w:rPr>
        <w:t xml:space="preserve"> Available </w:t>
      </w:r>
      <w:proofErr w:type="spellStart"/>
      <w:proofErr w:type="gramStart"/>
      <w:r w:rsidRPr="001D4427">
        <w:rPr>
          <w:rFonts w:ascii="Times New Roman" w:hAnsi="Times New Roman" w:cs="Times New Roman"/>
          <w:color w:val="000000" w:themeColor="text1"/>
          <w:sz w:val="24"/>
          <w:szCs w:val="24"/>
        </w:rPr>
        <w:t>at:https</w:t>
      </w:r>
      <w:proofErr w:type="spellEnd"/>
      <w:r w:rsidRPr="001D4427">
        <w:rPr>
          <w:rFonts w:ascii="Times New Roman" w:hAnsi="Times New Roman" w:cs="Times New Roman"/>
          <w:color w:val="000000" w:themeColor="text1"/>
          <w:sz w:val="24"/>
          <w:szCs w:val="24"/>
        </w:rPr>
        <w:t>://www.youthsporttrust.org/step-sport</w:t>
      </w:r>
      <w:proofErr w:type="gramEnd"/>
      <w:r w:rsidRPr="001D4427">
        <w:rPr>
          <w:rFonts w:ascii="Times New Roman" w:hAnsi="Times New Roman" w:cs="Times New Roman"/>
          <w:color w:val="000000" w:themeColor="text1"/>
          <w:sz w:val="24"/>
          <w:szCs w:val="24"/>
        </w:rPr>
        <w:t xml:space="preserve"> (Accesses 22 Dec.2018).</w:t>
      </w:r>
    </w:p>
    <w:p w:rsidR="00847B87" w:rsidRPr="00B65756" w:rsidRDefault="00847B87" w:rsidP="00847B87">
      <w:pPr>
        <w:rPr>
          <w:rFonts w:ascii="Times New Roman" w:hAnsi="Times New Roman" w:cs="Times New Roman"/>
          <w:color w:val="000000" w:themeColor="text1"/>
          <w:sz w:val="24"/>
          <w:szCs w:val="24"/>
        </w:rPr>
      </w:pPr>
    </w:p>
    <w:p w:rsidR="00847B87" w:rsidRPr="00B65756" w:rsidRDefault="00847B87" w:rsidP="00847B87">
      <w:pPr>
        <w:spacing w:line="360" w:lineRule="atLeast"/>
        <w:ind w:left="-120"/>
        <w:rPr>
          <w:rFonts w:ascii="Times New Roman" w:hAnsi="Times New Roman" w:cs="Times New Roman"/>
          <w:color w:val="000000" w:themeColor="text1"/>
          <w:sz w:val="24"/>
          <w:szCs w:val="24"/>
        </w:rPr>
      </w:pPr>
    </w:p>
    <w:p w:rsidR="00847B87" w:rsidRPr="00B65756" w:rsidRDefault="00847B87" w:rsidP="00847B87">
      <w:pPr>
        <w:rPr>
          <w:rFonts w:ascii="Times New Roman" w:hAnsi="Times New Roman" w:cs="Times New Roman"/>
          <w:color w:val="000000" w:themeColor="text1"/>
          <w:sz w:val="24"/>
          <w:szCs w:val="24"/>
          <w:shd w:val="clear" w:color="auto" w:fill="FFFFFF"/>
        </w:rPr>
      </w:pPr>
    </w:p>
    <w:p w:rsidR="00847B87" w:rsidRDefault="00847B87"/>
    <w:sectPr w:rsidR="00847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E4C"/>
    <w:rsid w:val="00017F10"/>
    <w:rsid w:val="00024127"/>
    <w:rsid w:val="00037F48"/>
    <w:rsid w:val="00045230"/>
    <w:rsid w:val="00060BE9"/>
    <w:rsid w:val="00061C4E"/>
    <w:rsid w:val="00067544"/>
    <w:rsid w:val="000C0B88"/>
    <w:rsid w:val="000F36FF"/>
    <w:rsid w:val="001023DA"/>
    <w:rsid w:val="001300A5"/>
    <w:rsid w:val="001A4EFE"/>
    <w:rsid w:val="001D4427"/>
    <w:rsid w:val="001E1DC4"/>
    <w:rsid w:val="0020252C"/>
    <w:rsid w:val="00243BC9"/>
    <w:rsid w:val="002639EE"/>
    <w:rsid w:val="0026689C"/>
    <w:rsid w:val="002A76B7"/>
    <w:rsid w:val="002B5453"/>
    <w:rsid w:val="003B5FB8"/>
    <w:rsid w:val="003C2329"/>
    <w:rsid w:val="003D3498"/>
    <w:rsid w:val="003E3A9B"/>
    <w:rsid w:val="00453456"/>
    <w:rsid w:val="004673D4"/>
    <w:rsid w:val="00471405"/>
    <w:rsid w:val="004726C9"/>
    <w:rsid w:val="004822D7"/>
    <w:rsid w:val="004A3977"/>
    <w:rsid w:val="004E75A6"/>
    <w:rsid w:val="005156FB"/>
    <w:rsid w:val="005330FA"/>
    <w:rsid w:val="00545904"/>
    <w:rsid w:val="00550DD1"/>
    <w:rsid w:val="0059195F"/>
    <w:rsid w:val="005C5D1A"/>
    <w:rsid w:val="005D0BC9"/>
    <w:rsid w:val="005F3D1E"/>
    <w:rsid w:val="00631D19"/>
    <w:rsid w:val="00633EC0"/>
    <w:rsid w:val="00660A20"/>
    <w:rsid w:val="00675244"/>
    <w:rsid w:val="006B3328"/>
    <w:rsid w:val="006C5EBC"/>
    <w:rsid w:val="006E0D45"/>
    <w:rsid w:val="006E7328"/>
    <w:rsid w:val="007048DC"/>
    <w:rsid w:val="007618CA"/>
    <w:rsid w:val="007A40CE"/>
    <w:rsid w:val="007E2DF0"/>
    <w:rsid w:val="00847B87"/>
    <w:rsid w:val="008719AA"/>
    <w:rsid w:val="00872540"/>
    <w:rsid w:val="00881140"/>
    <w:rsid w:val="0088594F"/>
    <w:rsid w:val="008B2421"/>
    <w:rsid w:val="008C38B4"/>
    <w:rsid w:val="008C78A4"/>
    <w:rsid w:val="008E617B"/>
    <w:rsid w:val="008F2CB5"/>
    <w:rsid w:val="009342EF"/>
    <w:rsid w:val="00944902"/>
    <w:rsid w:val="009557F5"/>
    <w:rsid w:val="00962E19"/>
    <w:rsid w:val="009C21ED"/>
    <w:rsid w:val="009C7320"/>
    <w:rsid w:val="009D39BB"/>
    <w:rsid w:val="00A00D4F"/>
    <w:rsid w:val="00A77626"/>
    <w:rsid w:val="00AA1673"/>
    <w:rsid w:val="00AC03CE"/>
    <w:rsid w:val="00AC66F7"/>
    <w:rsid w:val="00AE3076"/>
    <w:rsid w:val="00AE643C"/>
    <w:rsid w:val="00AF579C"/>
    <w:rsid w:val="00B1377C"/>
    <w:rsid w:val="00B345E2"/>
    <w:rsid w:val="00B4758A"/>
    <w:rsid w:val="00B61E2A"/>
    <w:rsid w:val="00B65756"/>
    <w:rsid w:val="00B74DE3"/>
    <w:rsid w:val="00B9094A"/>
    <w:rsid w:val="00C153DE"/>
    <w:rsid w:val="00CC72A1"/>
    <w:rsid w:val="00CD46CC"/>
    <w:rsid w:val="00CF4756"/>
    <w:rsid w:val="00D26DC7"/>
    <w:rsid w:val="00D57A68"/>
    <w:rsid w:val="00D84471"/>
    <w:rsid w:val="00D941F1"/>
    <w:rsid w:val="00DA4C47"/>
    <w:rsid w:val="00DA5D9F"/>
    <w:rsid w:val="00DD2364"/>
    <w:rsid w:val="00DF31F9"/>
    <w:rsid w:val="00E04600"/>
    <w:rsid w:val="00E3631A"/>
    <w:rsid w:val="00E64E4C"/>
    <w:rsid w:val="00E82A00"/>
    <w:rsid w:val="00EC1A05"/>
    <w:rsid w:val="00EF2F4E"/>
    <w:rsid w:val="00EF5D5E"/>
    <w:rsid w:val="00F242BA"/>
    <w:rsid w:val="00F848F3"/>
    <w:rsid w:val="00FA18EA"/>
    <w:rsid w:val="00FC17EB"/>
    <w:rsid w:val="00FE06C9"/>
    <w:rsid w:val="00FF1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9BA97"/>
  <w15:chartTrackingRefBased/>
  <w15:docId w15:val="{9FD2079D-37C8-4BF2-8F64-92D681A5F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758A"/>
    <w:rPr>
      <w:color w:val="0563C1" w:themeColor="hyperlink"/>
      <w:u w:val="single"/>
    </w:rPr>
  </w:style>
  <w:style w:type="paragraph" w:customStyle="1" w:styleId="Modcode">
    <w:name w:val="Modcode"/>
    <w:basedOn w:val="Normal"/>
    <w:rsid w:val="00B65756"/>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B65756"/>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B65756"/>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B65756"/>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B65756"/>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B65756"/>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B65756"/>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B6575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B6575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B65756"/>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docs/learningwales/publications/130425-physical-education-inthe-national-curriculum-en.pdf" TargetMode="External"/><Relationship Id="rId3" Type="http://schemas.openxmlformats.org/officeDocument/2006/relationships/webSettings" Target="webSettings.xml"/><Relationship Id="rId7" Type="http://schemas.openxmlformats.org/officeDocument/2006/relationships/hyperlink" Target="http://nvpie.org/inclusive.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clusivepe.org.uk" TargetMode="External"/><Relationship Id="rId5" Type="http://schemas.openxmlformats.org/officeDocument/2006/relationships/hyperlink" Target="http://curriculum.gov.mt/en/Curriculum/Years-1-to-6/Pages/default.aspx"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3664</Words>
  <Characters>20741</Characters>
  <Application>Microsoft Office Word</Application>
  <DocSecurity>0</DocSecurity>
  <Lines>324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Kissick</dc:creator>
  <cp:keywords/>
  <dc:description/>
  <cp:lastModifiedBy>Liam Kissick</cp:lastModifiedBy>
  <cp:revision>2</cp:revision>
  <dcterms:created xsi:type="dcterms:W3CDTF">2019-01-04T13:18:00Z</dcterms:created>
  <dcterms:modified xsi:type="dcterms:W3CDTF">2019-01-04T13:18:00Z</dcterms:modified>
</cp:coreProperties>
</file>