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EF259" w14:textId="45E1F48E" w:rsidR="0081424D" w:rsidRPr="00C72033" w:rsidRDefault="00353342" w:rsidP="001A54F1">
      <w:pPr>
        <w:spacing w:line="480" w:lineRule="auto"/>
        <w:jc w:val="center"/>
        <w:rPr>
          <w:b/>
        </w:rPr>
      </w:pPr>
      <w:r w:rsidRPr="00C72033">
        <w:rPr>
          <w:b/>
        </w:rPr>
        <w:t>Chapter 1 - Literature Review</w:t>
      </w:r>
    </w:p>
    <w:p w14:paraId="0FE877AA" w14:textId="69441927" w:rsidR="0024216E" w:rsidRDefault="00B41337" w:rsidP="0024216E">
      <w:pPr>
        <w:spacing w:line="480" w:lineRule="auto"/>
        <w:ind w:firstLine="720"/>
      </w:pPr>
      <w:r w:rsidRPr="00C72033">
        <w:t xml:space="preserve">Menopause is a natural biological transition experienced by women marking the end of their reproductive years, typically occurring between the ages of 45 and 55, yet this can vary in some women, accompanied by symptoms, such as, hot flashes, joint pain, low moods, and panic attacks (Utian, 1999). Perimenopause is the transitional phase before menopause, during which a woman’s body produces less oestrogen and when menstrual cycles may become irregular, taking place from approximately a woman’s 40’s also displaying symptoms such as, insomnia, headaches, and itchy skin (O’Reilly et al., 2022). </w:t>
      </w:r>
      <w:r w:rsidR="00AE017F" w:rsidRPr="00C72033">
        <w:t>Menopause is not only a biological event but a significant life transition for a woman, observing changes in identity, relationships, and overall life satisfaction with experiences</w:t>
      </w:r>
      <w:r w:rsidR="006B23ED">
        <w:t xml:space="preserve"> and perceptions</w:t>
      </w:r>
      <w:r w:rsidR="00AE017F" w:rsidRPr="00C72033">
        <w:t xml:space="preserve"> varying due to </w:t>
      </w:r>
      <w:r w:rsidR="00332C5B" w:rsidRPr="00C72033">
        <w:t xml:space="preserve">factors such as: </w:t>
      </w:r>
      <w:r w:rsidR="00AE017F" w:rsidRPr="00C72033">
        <w:t xml:space="preserve">biological, cultural, socioeconomic, and lifestyle (Jones et al., 2012). </w:t>
      </w:r>
      <w:r w:rsidR="000D775C" w:rsidRPr="000D775C">
        <w:t xml:space="preserve">Research shows women desire more information, face taboos, and experience negative perceptions, impacting their well-being during this phase (Ebril, </w:t>
      </w:r>
      <w:r w:rsidR="00A17AEB" w:rsidRPr="000D775C">
        <w:t>2018</w:t>
      </w:r>
      <w:r w:rsidR="00A17AEB">
        <w:t>;</w:t>
      </w:r>
      <w:r w:rsidR="004607AC">
        <w:t xml:space="preserve"> </w:t>
      </w:r>
      <w:r w:rsidR="004607AC" w:rsidRPr="004607AC">
        <w:t>Marnocha et al., 2011</w:t>
      </w:r>
      <w:r w:rsidR="000D775C" w:rsidRPr="000D775C">
        <w:t xml:space="preserve">). </w:t>
      </w:r>
      <w:r w:rsidR="00FA5AB3">
        <w:t>Observing wom</w:t>
      </w:r>
      <w:r w:rsidR="00E578D4">
        <w:t>e</w:t>
      </w:r>
      <w:r w:rsidR="00FA5AB3">
        <w:t>n</w:t>
      </w:r>
      <w:r w:rsidR="00AA386F">
        <w:t xml:space="preserve">’s attitudes towards </w:t>
      </w:r>
      <w:r w:rsidR="00250C14">
        <w:t>menopause</w:t>
      </w:r>
      <w:r w:rsidR="00D14BF4">
        <w:t>, along with body image and</w:t>
      </w:r>
      <w:r w:rsidR="0024216E">
        <w:t xml:space="preserve"> </w:t>
      </w:r>
      <w:r w:rsidR="00D14BF4">
        <w:t>depression</w:t>
      </w:r>
      <w:r w:rsidR="002B4599">
        <w:t>,</w:t>
      </w:r>
      <w:r w:rsidR="00250C14">
        <w:t xml:space="preserve"> </w:t>
      </w:r>
      <w:r w:rsidR="00B873E6">
        <w:t xml:space="preserve">can be crucial in </w:t>
      </w:r>
      <w:r w:rsidR="006A172C">
        <w:t>shedding light on factual aspects and assisting in addressing unnecessary fears</w:t>
      </w:r>
      <w:r w:rsidR="009A497C">
        <w:t xml:space="preserve">, resulting in more positive experiences and </w:t>
      </w:r>
      <w:r w:rsidR="00045FB0">
        <w:t>perceptions</w:t>
      </w:r>
      <w:r w:rsidR="006A172C" w:rsidRPr="0002494C">
        <w:t>.</w:t>
      </w:r>
      <w:r w:rsidR="0002494C" w:rsidRPr="0002494C">
        <w:t xml:space="preserve"> It is fair to say that menopause is finally developing a wider acknowledgement. It would also be fair to say that thanks to more media coverage and celebrities coming forward and speaking openly about menopause, for example, ‘Sex, Myths and the Menopause’ with Davina McCall as recently as 2021, the message expressed as one surrounding a topic that is shrouded in myths, taboo, misinformation, and confusion may start to see this as a more normalised experience allowing women to seek information, support, and treatment with less stigma (Morris, 2021). Recent research exploring women’s experiences of the menopause include Marnocha et al. (2011) who asked both perimenopause and menopausal women to discuss their opinions and experiences with the menopause. Participants reported an overwhelming need for more </w:t>
      </w:r>
      <w:r w:rsidR="0002494C" w:rsidRPr="0002494C">
        <w:lastRenderedPageBreak/>
        <w:t xml:space="preserve">information on these topics and expressed feelings of this being a taboo subject with own family members showing a reluctance to respond to any direct questioning, being left with a feeling of dissatisfaction to the responses received. Negative perceptions and experiences make this time of life for women difficult, at a time when struggling with added psychological and physiological symptoms. Similarly, misunderstandings and lack of knowledge and support, can have negative consequences in dealing with the menopause. This research will enhance what is already understood regarding experiences and perceptions of peri/menopause. Better understanding of the psychological aspects can enable healthcare providers to offer better support and interventions and enable women to engage with providers actively, seek appropriate care, and improve their well-being. </w:t>
      </w:r>
      <w:r w:rsidR="006A172C">
        <w:t xml:space="preserve"> </w:t>
      </w:r>
    </w:p>
    <w:p w14:paraId="2280DABD" w14:textId="43BEC1FF" w:rsidR="00250C14" w:rsidRDefault="00C33B97" w:rsidP="00446128">
      <w:pPr>
        <w:spacing w:line="480" w:lineRule="auto"/>
        <w:ind w:firstLine="720"/>
        <w:rPr>
          <w:bCs/>
        </w:rPr>
      </w:pPr>
      <w:r>
        <w:t>A</w:t>
      </w:r>
      <w:r w:rsidRPr="00C33B97">
        <w:t>ttitude towards menopause plays a crucial role in how women experience and navigate this life transition. A positive or negative attitude can significantly influence how women perceive and manage the physical, emotional, and psychological changes associated with menopause</w:t>
      </w:r>
      <w:r w:rsidR="00EC2F79">
        <w:t xml:space="preserve"> (Dashti et al., 2021)</w:t>
      </w:r>
      <w:r w:rsidRPr="00C33B97">
        <w:t>.</w:t>
      </w:r>
      <w:r w:rsidR="00EC2F79">
        <w:t xml:space="preserve"> </w:t>
      </w:r>
      <w:r w:rsidR="00134622">
        <w:t>Research has shown that</w:t>
      </w:r>
      <w:r w:rsidR="00ED0E03">
        <w:t xml:space="preserve"> negative</w:t>
      </w:r>
      <w:r w:rsidR="00134622">
        <w:t xml:space="preserve"> </w:t>
      </w:r>
      <w:r w:rsidR="00F27259">
        <w:t xml:space="preserve">attitudes towards menopause </w:t>
      </w:r>
      <w:r w:rsidR="009A3C26">
        <w:t>are</w:t>
      </w:r>
      <w:r w:rsidR="00F27259">
        <w:t xml:space="preserve"> </w:t>
      </w:r>
      <w:r w:rsidR="000E4E46">
        <w:t xml:space="preserve">typically </w:t>
      </w:r>
      <w:r w:rsidR="00233F67">
        <w:t>due to factors such</w:t>
      </w:r>
      <w:r w:rsidR="0055104C">
        <w:t xml:space="preserve"> as it</w:t>
      </w:r>
      <w:r w:rsidR="006E3305">
        <w:t>s impact</w:t>
      </w:r>
      <w:r w:rsidR="004F2273">
        <w:t xml:space="preserve"> on</w:t>
      </w:r>
      <w:r w:rsidR="001551D7">
        <w:t xml:space="preserve"> sexual </w:t>
      </w:r>
      <w:r w:rsidR="005E5907">
        <w:t xml:space="preserve">function, </w:t>
      </w:r>
      <w:r w:rsidR="00DA6F70">
        <w:t xml:space="preserve">the knowledge of an </w:t>
      </w:r>
      <w:r w:rsidR="005E5907" w:rsidRPr="00D94488">
        <w:t>inability</w:t>
      </w:r>
      <w:r w:rsidR="00D94488" w:rsidRPr="00D94488">
        <w:t xml:space="preserve"> to conceive</w:t>
      </w:r>
      <w:r w:rsidR="008F1681">
        <w:t xml:space="preserve">, and </w:t>
      </w:r>
      <w:r w:rsidR="00351923">
        <w:t xml:space="preserve">muscular-skeletal functions </w:t>
      </w:r>
      <w:r w:rsidR="004522C8">
        <w:t>resulting in a</w:t>
      </w:r>
      <w:r w:rsidR="00D94488" w:rsidRPr="00D94488">
        <w:t xml:space="preserve"> loss of physical strength</w:t>
      </w:r>
      <w:r w:rsidR="004522C8">
        <w:t xml:space="preserve"> </w:t>
      </w:r>
      <w:r w:rsidR="004C28B3">
        <w:t>(</w:t>
      </w:r>
      <w:r w:rsidR="00C444F9">
        <w:t>Ebril</w:t>
      </w:r>
      <w:r w:rsidR="004C28B3">
        <w:t xml:space="preserve"> </w:t>
      </w:r>
      <w:r w:rsidR="00D012D0">
        <w:t>2018;</w:t>
      </w:r>
      <w:r w:rsidR="00EA5B61">
        <w:t xml:space="preserve"> </w:t>
      </w:r>
      <w:r w:rsidR="00A17AEB">
        <w:t>Liu</w:t>
      </w:r>
      <w:r w:rsidR="004C28B3">
        <w:t xml:space="preserve"> &amp; Eden, 2007)</w:t>
      </w:r>
      <w:r w:rsidR="004522C8">
        <w:t>.</w:t>
      </w:r>
      <w:r w:rsidR="00C444F9">
        <w:t xml:space="preserve"> </w:t>
      </w:r>
      <w:r w:rsidR="00553751">
        <w:t>Furthermore, t</w:t>
      </w:r>
      <w:r w:rsidR="00063A99">
        <w:t>hose</w:t>
      </w:r>
      <w:r w:rsidR="00D012D0">
        <w:t xml:space="preserve"> </w:t>
      </w:r>
      <w:r w:rsidR="00553751">
        <w:t xml:space="preserve">women </w:t>
      </w:r>
      <w:r w:rsidR="005D721A">
        <w:t xml:space="preserve">who held </w:t>
      </w:r>
      <w:r w:rsidR="004F02CB">
        <w:t>more</w:t>
      </w:r>
      <w:r w:rsidR="00D24342">
        <w:t xml:space="preserve"> </w:t>
      </w:r>
      <w:r w:rsidR="00E2633B" w:rsidRPr="00E2633B">
        <w:t>optimistic attitudes displayed more positive body image, and lower levels of depression</w:t>
      </w:r>
      <w:r w:rsidR="004041C7">
        <w:t xml:space="preserve"> (</w:t>
      </w:r>
      <w:r w:rsidR="004041C7" w:rsidRPr="004041C7">
        <w:t>Avis</w:t>
      </w:r>
      <w:r w:rsidR="00DF2F74">
        <w:t xml:space="preserve"> et al.</w:t>
      </w:r>
      <w:r w:rsidR="00FD490F">
        <w:t>,</w:t>
      </w:r>
      <w:r w:rsidR="00DF2F74">
        <w:t xml:space="preserve"> </w:t>
      </w:r>
      <w:r w:rsidR="004041C7" w:rsidRPr="004041C7">
        <w:t>2021</w:t>
      </w:r>
      <w:r w:rsidR="00DF2F74">
        <w:t>;</w:t>
      </w:r>
      <w:r w:rsidR="004041C7" w:rsidRPr="004041C7">
        <w:t xml:space="preserve"> </w:t>
      </w:r>
      <w:r w:rsidR="00C21E09">
        <w:t>Sommer et al. 1999).</w:t>
      </w:r>
      <w:r w:rsidR="00E649A0">
        <w:t xml:space="preserve"> However, </w:t>
      </w:r>
      <w:r w:rsidR="002213AC">
        <w:t xml:space="preserve">there </w:t>
      </w:r>
      <w:r w:rsidR="004436B0">
        <w:t>are</w:t>
      </w:r>
      <w:r w:rsidR="002213AC">
        <w:t xml:space="preserve"> cultural limitations to the findings, with </w:t>
      </w:r>
      <w:r w:rsidR="00A72E59">
        <w:t xml:space="preserve">most participants </w:t>
      </w:r>
      <w:r w:rsidR="0045072D">
        <w:t xml:space="preserve">originating </w:t>
      </w:r>
      <w:r w:rsidR="00A72E59">
        <w:t xml:space="preserve">from </w:t>
      </w:r>
      <w:r w:rsidR="00B04835">
        <w:t xml:space="preserve">countries where the overall </w:t>
      </w:r>
      <w:r w:rsidR="0008607D">
        <w:t>attitude</w:t>
      </w:r>
      <w:r w:rsidR="00B04835">
        <w:t xml:space="preserve"> </w:t>
      </w:r>
      <w:r w:rsidR="00A26755">
        <w:t>towards</w:t>
      </w:r>
      <w:r w:rsidR="0045072D">
        <w:t xml:space="preserve"> menopause is a negative one</w:t>
      </w:r>
      <w:r w:rsidR="005F74A8">
        <w:t xml:space="preserve"> (</w:t>
      </w:r>
      <w:r w:rsidR="005F74A8" w:rsidRPr="005F74A8">
        <w:rPr>
          <w:bCs/>
        </w:rPr>
        <w:t>Ayranci</w:t>
      </w:r>
      <w:r w:rsidR="005F74A8">
        <w:rPr>
          <w:bCs/>
        </w:rPr>
        <w:t xml:space="preserve"> et al. 2010).</w:t>
      </w:r>
      <w:r w:rsidR="00330064">
        <w:rPr>
          <w:bCs/>
        </w:rPr>
        <w:t xml:space="preserve"> </w:t>
      </w:r>
      <w:r w:rsidR="00D169B1" w:rsidRPr="00D169B1">
        <w:rPr>
          <w:bCs/>
        </w:rPr>
        <w:t xml:space="preserve">In some cultures, women are traditionally expected not only to bear children but also to shoulder the responsibility of caring for the family, seeing the cessation of menstruation often perceived as an adverse event, impacting attitudes toward menopause, and seeing cultural norms discouraging open discussions resulting in a lack of knowledge and understanding regarding menopause. </w:t>
      </w:r>
      <w:r w:rsidR="007461E8">
        <w:rPr>
          <w:bCs/>
        </w:rPr>
        <w:t>(</w:t>
      </w:r>
      <w:r w:rsidR="00936BDD">
        <w:rPr>
          <w:bCs/>
        </w:rPr>
        <w:t>Drew et al.</w:t>
      </w:r>
      <w:r w:rsidR="00FD490F">
        <w:rPr>
          <w:bCs/>
        </w:rPr>
        <w:t>,</w:t>
      </w:r>
      <w:r w:rsidR="00936BDD">
        <w:rPr>
          <w:bCs/>
        </w:rPr>
        <w:t xml:space="preserve"> 2022;</w:t>
      </w:r>
      <w:r w:rsidR="00304C8C">
        <w:rPr>
          <w:bCs/>
        </w:rPr>
        <w:t xml:space="preserve"> </w:t>
      </w:r>
      <w:r w:rsidR="007461E8" w:rsidRPr="007461E8">
        <w:rPr>
          <w:bCs/>
        </w:rPr>
        <w:t>Makuwa</w:t>
      </w:r>
      <w:r w:rsidR="00936BDD">
        <w:rPr>
          <w:bCs/>
        </w:rPr>
        <w:t xml:space="preserve"> et al.</w:t>
      </w:r>
      <w:r w:rsidR="007461E8">
        <w:rPr>
          <w:bCs/>
        </w:rPr>
        <w:t xml:space="preserve">, </w:t>
      </w:r>
      <w:r w:rsidR="007461E8">
        <w:rPr>
          <w:bCs/>
        </w:rPr>
        <w:lastRenderedPageBreak/>
        <w:t>2015</w:t>
      </w:r>
      <w:r w:rsidR="00936BDD">
        <w:rPr>
          <w:bCs/>
        </w:rPr>
        <w:t>)</w:t>
      </w:r>
      <w:r w:rsidR="00957399">
        <w:rPr>
          <w:bCs/>
        </w:rPr>
        <w:t>.</w:t>
      </w:r>
      <w:r w:rsidR="00C26581">
        <w:rPr>
          <w:bCs/>
        </w:rPr>
        <w:t xml:space="preserve"> </w:t>
      </w:r>
      <w:r w:rsidR="00492E71">
        <w:rPr>
          <w:bCs/>
        </w:rPr>
        <w:t xml:space="preserve">Lack of knowledge </w:t>
      </w:r>
      <w:r w:rsidR="00AA4665">
        <w:rPr>
          <w:bCs/>
        </w:rPr>
        <w:t xml:space="preserve">and understanding </w:t>
      </w:r>
      <w:r w:rsidR="00492E71">
        <w:rPr>
          <w:bCs/>
        </w:rPr>
        <w:t xml:space="preserve">can </w:t>
      </w:r>
      <w:r w:rsidR="00AA4665">
        <w:rPr>
          <w:bCs/>
        </w:rPr>
        <w:t xml:space="preserve">negatively </w:t>
      </w:r>
      <w:r w:rsidR="00492E71">
        <w:rPr>
          <w:bCs/>
        </w:rPr>
        <w:t xml:space="preserve">impact </w:t>
      </w:r>
      <w:r w:rsidR="00E21EF7">
        <w:rPr>
          <w:bCs/>
        </w:rPr>
        <w:t xml:space="preserve">experience and </w:t>
      </w:r>
      <w:r w:rsidR="00E37826">
        <w:rPr>
          <w:bCs/>
        </w:rPr>
        <w:t>attitude;</w:t>
      </w:r>
      <w:r w:rsidR="00E21EF7">
        <w:rPr>
          <w:bCs/>
        </w:rPr>
        <w:t xml:space="preserve"> this was observed in </w:t>
      </w:r>
      <w:r w:rsidR="00E87E2A">
        <w:rPr>
          <w:bCs/>
        </w:rPr>
        <w:t xml:space="preserve">more detail by </w:t>
      </w:r>
      <w:r w:rsidR="003204D4">
        <w:rPr>
          <w:bCs/>
        </w:rPr>
        <w:t>Richard-Davis et al. (2022)</w:t>
      </w:r>
      <w:r w:rsidR="00E87E2A">
        <w:rPr>
          <w:bCs/>
        </w:rPr>
        <w:t>.</w:t>
      </w:r>
    </w:p>
    <w:p w14:paraId="3D722774" w14:textId="47577F1D" w:rsidR="00C13B05" w:rsidRDefault="00767BDA" w:rsidP="00255EDB">
      <w:pPr>
        <w:spacing w:line="480" w:lineRule="auto"/>
        <w:ind w:firstLine="720"/>
        <w:rPr>
          <w:bCs/>
        </w:rPr>
      </w:pPr>
      <w:r>
        <w:rPr>
          <w:bCs/>
        </w:rPr>
        <w:t>Richard-Davis et al. (2022)</w:t>
      </w:r>
      <w:r w:rsidR="00604C3D">
        <w:rPr>
          <w:bCs/>
        </w:rPr>
        <w:t xml:space="preserve"> </w:t>
      </w:r>
      <w:r w:rsidR="00621FF9">
        <w:rPr>
          <w:bCs/>
        </w:rPr>
        <w:t xml:space="preserve">carried out </w:t>
      </w:r>
      <w:r w:rsidR="00CA5521">
        <w:rPr>
          <w:bCs/>
        </w:rPr>
        <w:t>three surveys of women</w:t>
      </w:r>
      <w:r w:rsidR="00996B37">
        <w:rPr>
          <w:bCs/>
        </w:rPr>
        <w:t xml:space="preserve"> </w:t>
      </w:r>
      <w:r w:rsidR="00621FF9">
        <w:rPr>
          <w:bCs/>
        </w:rPr>
        <w:t xml:space="preserve">to understand </w:t>
      </w:r>
      <w:r w:rsidR="00E80D9B">
        <w:rPr>
          <w:bCs/>
        </w:rPr>
        <w:t xml:space="preserve">perspectives, attitudes, and beliefs </w:t>
      </w:r>
      <w:r w:rsidR="00996B37">
        <w:rPr>
          <w:bCs/>
        </w:rPr>
        <w:t>surrounding menopause</w:t>
      </w:r>
      <w:r w:rsidR="00F66013">
        <w:rPr>
          <w:bCs/>
        </w:rPr>
        <w:t xml:space="preserve"> that</w:t>
      </w:r>
      <w:r w:rsidR="001855C4">
        <w:rPr>
          <w:bCs/>
        </w:rPr>
        <w:t xml:space="preserve"> concluded</w:t>
      </w:r>
      <w:r w:rsidR="00F66013">
        <w:rPr>
          <w:bCs/>
        </w:rPr>
        <w:t>,</w:t>
      </w:r>
      <w:r w:rsidR="001855C4">
        <w:rPr>
          <w:bCs/>
        </w:rPr>
        <w:t xml:space="preserve"> cul</w:t>
      </w:r>
      <w:r w:rsidR="008D6E6C">
        <w:rPr>
          <w:bCs/>
        </w:rPr>
        <w:t xml:space="preserve">tural beliefs, values, and attitudes </w:t>
      </w:r>
      <w:r w:rsidR="00AD6BF1">
        <w:rPr>
          <w:bCs/>
        </w:rPr>
        <w:t>towards menopause all play a role in each personal experience</w:t>
      </w:r>
      <w:r w:rsidR="008D7945">
        <w:rPr>
          <w:bCs/>
        </w:rPr>
        <w:t>. In addition</w:t>
      </w:r>
      <w:r w:rsidR="00F2571A">
        <w:rPr>
          <w:bCs/>
        </w:rPr>
        <w:t xml:space="preserve">, </w:t>
      </w:r>
      <w:r w:rsidR="00F43E76">
        <w:rPr>
          <w:bCs/>
        </w:rPr>
        <w:t>feeling able to partake in more open discussion</w:t>
      </w:r>
      <w:r w:rsidR="00F2571A">
        <w:rPr>
          <w:bCs/>
        </w:rPr>
        <w:t>s</w:t>
      </w:r>
      <w:r w:rsidR="00F43E76">
        <w:rPr>
          <w:bCs/>
        </w:rPr>
        <w:t xml:space="preserve"> with friends, family, and healthcare professionals</w:t>
      </w:r>
      <w:r w:rsidR="00AF45D0">
        <w:rPr>
          <w:bCs/>
        </w:rPr>
        <w:t>,</w:t>
      </w:r>
      <w:r w:rsidR="00987643">
        <w:rPr>
          <w:bCs/>
        </w:rPr>
        <w:t xml:space="preserve"> </w:t>
      </w:r>
      <w:r w:rsidR="003F7578">
        <w:rPr>
          <w:bCs/>
        </w:rPr>
        <w:t>raising more awareness</w:t>
      </w:r>
      <w:r w:rsidR="00FE7080">
        <w:rPr>
          <w:bCs/>
        </w:rPr>
        <w:t>, knowledge,</w:t>
      </w:r>
      <w:r w:rsidR="003F7578">
        <w:rPr>
          <w:bCs/>
        </w:rPr>
        <w:t xml:space="preserve"> and removing barriers</w:t>
      </w:r>
      <w:r w:rsidR="009A32F1">
        <w:rPr>
          <w:bCs/>
        </w:rPr>
        <w:t xml:space="preserve">, can all be considered </w:t>
      </w:r>
      <w:r w:rsidR="00561692">
        <w:rPr>
          <w:bCs/>
        </w:rPr>
        <w:t>to assist individuals to seek help</w:t>
      </w:r>
      <w:r w:rsidR="001D1AC0">
        <w:rPr>
          <w:bCs/>
        </w:rPr>
        <w:t>,</w:t>
      </w:r>
      <w:r w:rsidR="00561692">
        <w:rPr>
          <w:bCs/>
        </w:rPr>
        <w:t xml:space="preserve"> </w:t>
      </w:r>
      <w:r w:rsidR="00065B29">
        <w:rPr>
          <w:bCs/>
        </w:rPr>
        <w:t xml:space="preserve">possibly </w:t>
      </w:r>
      <w:r w:rsidR="00AF45D0">
        <w:rPr>
          <w:bCs/>
        </w:rPr>
        <w:t>resulting in</w:t>
      </w:r>
      <w:r w:rsidR="00561692">
        <w:rPr>
          <w:bCs/>
        </w:rPr>
        <w:t xml:space="preserve"> more positive attitudes</w:t>
      </w:r>
      <w:r w:rsidR="006D34E4">
        <w:rPr>
          <w:bCs/>
        </w:rPr>
        <w:t>, increased knowledge, and</w:t>
      </w:r>
      <w:r w:rsidR="001D1AC0">
        <w:rPr>
          <w:bCs/>
        </w:rPr>
        <w:t xml:space="preserve"> reducing risk of </w:t>
      </w:r>
      <w:r w:rsidR="00007614">
        <w:rPr>
          <w:bCs/>
        </w:rPr>
        <w:t xml:space="preserve">health issues </w:t>
      </w:r>
      <w:r w:rsidR="00CA6A15">
        <w:rPr>
          <w:bCs/>
        </w:rPr>
        <w:t>(</w:t>
      </w:r>
      <w:r w:rsidR="00D70DE7">
        <w:rPr>
          <w:bCs/>
        </w:rPr>
        <w:t>menopause-related</w:t>
      </w:r>
      <w:r w:rsidR="00CA6A15">
        <w:rPr>
          <w:bCs/>
        </w:rPr>
        <w:t>)</w:t>
      </w:r>
      <w:r w:rsidR="00007614">
        <w:rPr>
          <w:bCs/>
        </w:rPr>
        <w:t xml:space="preserve"> </w:t>
      </w:r>
      <w:r w:rsidR="008C108B">
        <w:rPr>
          <w:bCs/>
        </w:rPr>
        <w:t>(</w:t>
      </w:r>
      <w:r w:rsidR="008C108B" w:rsidRPr="008C108B">
        <w:rPr>
          <w:bCs/>
        </w:rPr>
        <w:t>Constantine</w:t>
      </w:r>
      <w:r w:rsidR="008C108B">
        <w:rPr>
          <w:bCs/>
        </w:rPr>
        <w:t xml:space="preserve"> et al.</w:t>
      </w:r>
      <w:r w:rsidR="00B860A2">
        <w:rPr>
          <w:bCs/>
        </w:rPr>
        <w:t>,</w:t>
      </w:r>
      <w:r w:rsidR="008C108B">
        <w:rPr>
          <w:bCs/>
        </w:rPr>
        <w:t xml:space="preserve"> 2016; </w:t>
      </w:r>
      <w:r w:rsidR="00D70DE7" w:rsidRPr="00D70DE7">
        <w:rPr>
          <w:bCs/>
        </w:rPr>
        <w:t>Ilankoon</w:t>
      </w:r>
      <w:r w:rsidR="00452308">
        <w:rPr>
          <w:bCs/>
        </w:rPr>
        <w:t xml:space="preserve"> et al.</w:t>
      </w:r>
      <w:r w:rsidR="00B860A2">
        <w:rPr>
          <w:bCs/>
        </w:rPr>
        <w:t>,</w:t>
      </w:r>
      <w:r w:rsidR="00452308">
        <w:rPr>
          <w:bCs/>
        </w:rPr>
        <w:t xml:space="preserve"> 2021; Richard-Davis et al.</w:t>
      </w:r>
      <w:r w:rsidR="00B860A2">
        <w:rPr>
          <w:bCs/>
        </w:rPr>
        <w:t>,</w:t>
      </w:r>
      <w:r w:rsidR="00452308">
        <w:rPr>
          <w:bCs/>
        </w:rPr>
        <w:t xml:space="preserve"> 2022).</w:t>
      </w:r>
      <w:r w:rsidR="00CC2E40">
        <w:rPr>
          <w:bCs/>
        </w:rPr>
        <w:t xml:space="preserve"> </w:t>
      </w:r>
      <w:r w:rsidR="0097076E">
        <w:rPr>
          <w:bCs/>
        </w:rPr>
        <w:t xml:space="preserve">However, </w:t>
      </w:r>
      <w:r w:rsidR="007D1753">
        <w:rPr>
          <w:bCs/>
        </w:rPr>
        <w:t xml:space="preserve">not all </w:t>
      </w:r>
      <w:r w:rsidR="00686F08">
        <w:rPr>
          <w:bCs/>
        </w:rPr>
        <w:t xml:space="preserve">healthcare providers </w:t>
      </w:r>
      <w:r w:rsidR="00F02BB5">
        <w:rPr>
          <w:bCs/>
        </w:rPr>
        <w:t>have</w:t>
      </w:r>
      <w:r w:rsidR="00686F08">
        <w:rPr>
          <w:bCs/>
        </w:rPr>
        <w:t xml:space="preserve"> adequate </w:t>
      </w:r>
      <w:r w:rsidR="00C070CD">
        <w:rPr>
          <w:bCs/>
        </w:rPr>
        <w:t xml:space="preserve">knowledge about menopause and </w:t>
      </w:r>
      <w:r w:rsidR="00F02BB5">
        <w:rPr>
          <w:bCs/>
        </w:rPr>
        <w:t>suitable treatments, leaving women with</w:t>
      </w:r>
      <w:r w:rsidR="00CB42B2">
        <w:rPr>
          <w:bCs/>
        </w:rPr>
        <w:t>,</w:t>
      </w:r>
      <w:r w:rsidR="000A3DB0">
        <w:rPr>
          <w:bCs/>
        </w:rPr>
        <w:t xml:space="preserve"> yet again</w:t>
      </w:r>
      <w:r w:rsidR="00CB42B2">
        <w:rPr>
          <w:bCs/>
        </w:rPr>
        <w:t>,</w:t>
      </w:r>
      <w:r w:rsidR="000A3DB0">
        <w:rPr>
          <w:bCs/>
        </w:rPr>
        <w:t xml:space="preserve"> a negative attitude towards the whole process </w:t>
      </w:r>
      <w:r w:rsidR="00CB42B2">
        <w:rPr>
          <w:bCs/>
        </w:rPr>
        <w:t>(</w:t>
      </w:r>
      <w:r w:rsidR="00CB42B2" w:rsidRPr="00CB42B2">
        <w:rPr>
          <w:bCs/>
        </w:rPr>
        <w:t>Aljumah</w:t>
      </w:r>
      <w:r w:rsidR="00D919FE">
        <w:rPr>
          <w:bCs/>
        </w:rPr>
        <w:t xml:space="preserve"> </w:t>
      </w:r>
      <w:r w:rsidR="00CB42B2">
        <w:rPr>
          <w:bCs/>
        </w:rPr>
        <w:t>et al.</w:t>
      </w:r>
      <w:r w:rsidR="00B860A2">
        <w:rPr>
          <w:bCs/>
        </w:rPr>
        <w:t>,</w:t>
      </w:r>
      <w:r w:rsidR="00CB42B2">
        <w:rPr>
          <w:bCs/>
        </w:rPr>
        <w:t xml:space="preserve"> 2023).</w:t>
      </w:r>
      <w:r w:rsidR="00190146">
        <w:rPr>
          <w:bCs/>
        </w:rPr>
        <w:t xml:space="preserve"> </w:t>
      </w:r>
      <w:r w:rsidR="00847132">
        <w:rPr>
          <w:bCs/>
        </w:rPr>
        <w:t xml:space="preserve">Without </w:t>
      </w:r>
      <w:r w:rsidR="00542122">
        <w:rPr>
          <w:bCs/>
        </w:rPr>
        <w:t>more knowledge</w:t>
      </w:r>
      <w:r w:rsidR="00E94A6D">
        <w:rPr>
          <w:bCs/>
        </w:rPr>
        <w:t xml:space="preserve"> of</w:t>
      </w:r>
      <w:r w:rsidR="00542122">
        <w:rPr>
          <w:bCs/>
        </w:rPr>
        <w:t xml:space="preserve"> menopause, </w:t>
      </w:r>
      <w:r w:rsidR="00E94A6D">
        <w:rPr>
          <w:bCs/>
        </w:rPr>
        <w:t xml:space="preserve">its </w:t>
      </w:r>
      <w:r w:rsidR="00542122">
        <w:rPr>
          <w:bCs/>
        </w:rPr>
        <w:t xml:space="preserve">symptoms, treatments </w:t>
      </w:r>
      <w:r w:rsidR="00847132">
        <w:rPr>
          <w:bCs/>
        </w:rPr>
        <w:t xml:space="preserve">from healthcare professionals, women </w:t>
      </w:r>
      <w:r w:rsidR="00A63430">
        <w:rPr>
          <w:bCs/>
        </w:rPr>
        <w:t>will</w:t>
      </w:r>
      <w:r w:rsidR="00766815">
        <w:rPr>
          <w:bCs/>
        </w:rPr>
        <w:t xml:space="preserve"> continue to have</w:t>
      </w:r>
      <w:r w:rsidR="00E94A6D">
        <w:rPr>
          <w:bCs/>
        </w:rPr>
        <w:t xml:space="preserve"> </w:t>
      </w:r>
      <w:r w:rsidR="00766815">
        <w:rPr>
          <w:bCs/>
        </w:rPr>
        <w:t>more negative than positive attitude</w:t>
      </w:r>
      <w:r w:rsidR="00E826CA">
        <w:rPr>
          <w:bCs/>
        </w:rPr>
        <w:t>s</w:t>
      </w:r>
      <w:r w:rsidR="00766815">
        <w:rPr>
          <w:bCs/>
        </w:rPr>
        <w:t xml:space="preserve"> towards </w:t>
      </w:r>
      <w:r w:rsidR="00EB5257">
        <w:rPr>
          <w:bCs/>
        </w:rPr>
        <w:t>it and</w:t>
      </w:r>
      <w:r w:rsidR="00E826CA">
        <w:rPr>
          <w:bCs/>
        </w:rPr>
        <w:t xml:space="preserve"> </w:t>
      </w:r>
      <w:r w:rsidR="00E94A6D">
        <w:rPr>
          <w:bCs/>
        </w:rPr>
        <w:t>find themselves</w:t>
      </w:r>
      <w:r w:rsidR="00766815">
        <w:rPr>
          <w:bCs/>
        </w:rPr>
        <w:t xml:space="preserve"> feeling isolated and frustrated. </w:t>
      </w:r>
      <w:r w:rsidR="006166BA">
        <w:rPr>
          <w:bCs/>
        </w:rPr>
        <w:t xml:space="preserve">A study by </w:t>
      </w:r>
      <w:r w:rsidR="008C41C7">
        <w:rPr>
          <w:bCs/>
        </w:rPr>
        <w:t xml:space="preserve">Lin et al., (2020) </w:t>
      </w:r>
      <w:r w:rsidR="004D5F94">
        <w:rPr>
          <w:bCs/>
        </w:rPr>
        <w:t>set out to observe the attitudes of healthcare professional</w:t>
      </w:r>
      <w:r w:rsidR="00EB5257">
        <w:rPr>
          <w:bCs/>
        </w:rPr>
        <w:t>s</w:t>
      </w:r>
      <w:r w:rsidR="0086049D">
        <w:rPr>
          <w:bCs/>
        </w:rPr>
        <w:t xml:space="preserve"> when it came to managing menopause</w:t>
      </w:r>
      <w:r w:rsidR="00400C31">
        <w:rPr>
          <w:bCs/>
        </w:rPr>
        <w:t xml:space="preserve"> as well as training they had received in this field.</w:t>
      </w:r>
    </w:p>
    <w:p w14:paraId="0BE13E88" w14:textId="361B1092" w:rsidR="004912D4" w:rsidRDefault="007837F3" w:rsidP="00255EDB">
      <w:pPr>
        <w:spacing w:line="480" w:lineRule="auto"/>
        <w:ind w:firstLine="720"/>
        <w:rPr>
          <w:bCs/>
        </w:rPr>
      </w:pPr>
      <w:r>
        <w:rPr>
          <w:bCs/>
        </w:rPr>
        <w:t xml:space="preserve">Lin et al. (2020) </w:t>
      </w:r>
      <w:r w:rsidR="00BF69B9">
        <w:rPr>
          <w:bCs/>
        </w:rPr>
        <w:t xml:space="preserve">carried out an anonymous, online survey, </w:t>
      </w:r>
      <w:r w:rsidR="00A6297A">
        <w:rPr>
          <w:bCs/>
        </w:rPr>
        <w:t>using</w:t>
      </w:r>
      <w:r w:rsidR="007F64B6">
        <w:rPr>
          <w:bCs/>
        </w:rPr>
        <w:t xml:space="preserve"> responses from 3426</w:t>
      </w:r>
      <w:r w:rsidR="00BF69B9">
        <w:rPr>
          <w:bCs/>
        </w:rPr>
        <w:t xml:space="preserve"> medical workers nationwide in China</w:t>
      </w:r>
      <w:r w:rsidR="007F64B6">
        <w:rPr>
          <w:bCs/>
        </w:rPr>
        <w:t xml:space="preserve">, </w:t>
      </w:r>
      <w:r w:rsidR="0033228E">
        <w:rPr>
          <w:bCs/>
        </w:rPr>
        <w:t>asking what</w:t>
      </w:r>
      <w:r w:rsidR="005163D4">
        <w:rPr>
          <w:bCs/>
        </w:rPr>
        <w:t xml:space="preserve"> menopause management</w:t>
      </w:r>
      <w:r w:rsidR="00A6297A">
        <w:rPr>
          <w:bCs/>
        </w:rPr>
        <w:t xml:space="preserve"> </w:t>
      </w:r>
      <w:r w:rsidR="00893FFF">
        <w:rPr>
          <w:bCs/>
        </w:rPr>
        <w:t xml:space="preserve">they had received, </w:t>
      </w:r>
      <w:r w:rsidR="00A6297A">
        <w:rPr>
          <w:bCs/>
        </w:rPr>
        <w:t xml:space="preserve">and what knowledge had been </w:t>
      </w:r>
      <w:r w:rsidR="00893FFF">
        <w:rPr>
          <w:bCs/>
        </w:rPr>
        <w:t>gained through</w:t>
      </w:r>
      <w:r w:rsidR="00A6297A">
        <w:rPr>
          <w:bCs/>
        </w:rPr>
        <w:t xml:space="preserve"> training</w:t>
      </w:r>
      <w:r w:rsidR="00893FFF">
        <w:rPr>
          <w:bCs/>
        </w:rPr>
        <w:t>.</w:t>
      </w:r>
      <w:r w:rsidR="00C86383">
        <w:rPr>
          <w:bCs/>
        </w:rPr>
        <w:t xml:space="preserve"> Results showed that</w:t>
      </w:r>
      <w:r w:rsidR="0004144B">
        <w:rPr>
          <w:bCs/>
        </w:rPr>
        <w:t>,</w:t>
      </w:r>
      <w:r w:rsidR="00C86383">
        <w:rPr>
          <w:bCs/>
        </w:rPr>
        <w:t xml:space="preserve"> </w:t>
      </w:r>
      <w:r w:rsidR="00A90A85">
        <w:rPr>
          <w:bCs/>
        </w:rPr>
        <w:t xml:space="preserve">despite </w:t>
      </w:r>
      <w:r w:rsidR="001D51FE">
        <w:rPr>
          <w:bCs/>
        </w:rPr>
        <w:t xml:space="preserve">98.3% of </w:t>
      </w:r>
      <w:r w:rsidR="008B3AEB">
        <w:rPr>
          <w:bCs/>
        </w:rPr>
        <w:t xml:space="preserve">those </w:t>
      </w:r>
      <w:r w:rsidR="007A227B">
        <w:rPr>
          <w:bCs/>
        </w:rPr>
        <w:t>asked</w:t>
      </w:r>
      <w:r w:rsidR="0004144B">
        <w:rPr>
          <w:bCs/>
        </w:rPr>
        <w:t>,</w:t>
      </w:r>
      <w:r w:rsidR="00E81976">
        <w:rPr>
          <w:bCs/>
        </w:rPr>
        <w:t xml:space="preserve"> believ</w:t>
      </w:r>
      <w:r w:rsidR="0004144B">
        <w:rPr>
          <w:bCs/>
        </w:rPr>
        <w:t>ing</w:t>
      </w:r>
      <w:r w:rsidR="007A227B">
        <w:rPr>
          <w:bCs/>
        </w:rPr>
        <w:t xml:space="preserve"> menopause management</w:t>
      </w:r>
      <w:r w:rsidR="00E81976">
        <w:rPr>
          <w:bCs/>
        </w:rPr>
        <w:t xml:space="preserve"> </w:t>
      </w:r>
      <w:r w:rsidR="00D46EA1">
        <w:rPr>
          <w:bCs/>
        </w:rPr>
        <w:t>to be very important or essential</w:t>
      </w:r>
      <w:r w:rsidR="009860D8">
        <w:rPr>
          <w:bCs/>
        </w:rPr>
        <w:t>,</w:t>
      </w:r>
      <w:r w:rsidR="00F54D34">
        <w:rPr>
          <w:bCs/>
        </w:rPr>
        <w:t xml:space="preserve"> some 1532 healthcare professionals</w:t>
      </w:r>
      <w:r w:rsidR="00171BBB">
        <w:rPr>
          <w:bCs/>
        </w:rPr>
        <w:t xml:space="preserve"> had received no menopause management training </w:t>
      </w:r>
      <w:r w:rsidR="002569E0">
        <w:rPr>
          <w:bCs/>
        </w:rPr>
        <w:t>in almost a year (Lin et al.</w:t>
      </w:r>
      <w:r w:rsidR="00B860A2">
        <w:rPr>
          <w:bCs/>
        </w:rPr>
        <w:t>,</w:t>
      </w:r>
      <w:r w:rsidR="002569E0">
        <w:rPr>
          <w:bCs/>
        </w:rPr>
        <w:t xml:space="preserve"> 2020).</w:t>
      </w:r>
      <w:r w:rsidR="003214F3">
        <w:rPr>
          <w:bCs/>
        </w:rPr>
        <w:t xml:space="preserve"> </w:t>
      </w:r>
      <w:r w:rsidR="00A4483B">
        <w:rPr>
          <w:bCs/>
        </w:rPr>
        <w:t xml:space="preserve">Nonetheless, </w:t>
      </w:r>
      <w:r w:rsidR="007C61F7">
        <w:rPr>
          <w:bCs/>
        </w:rPr>
        <w:t xml:space="preserve">research also implies that women are not seeking help, </w:t>
      </w:r>
      <w:r w:rsidR="00BD3D3D">
        <w:rPr>
          <w:bCs/>
        </w:rPr>
        <w:t xml:space="preserve">or discussing </w:t>
      </w:r>
      <w:r w:rsidR="004768F3">
        <w:rPr>
          <w:bCs/>
        </w:rPr>
        <w:t>menopause</w:t>
      </w:r>
      <w:r w:rsidR="00BD3D3D">
        <w:rPr>
          <w:bCs/>
        </w:rPr>
        <w:t xml:space="preserve">, not only with healthcare professionals, but </w:t>
      </w:r>
      <w:r w:rsidR="00901ADB">
        <w:rPr>
          <w:bCs/>
        </w:rPr>
        <w:t xml:space="preserve">with </w:t>
      </w:r>
      <w:r w:rsidR="00BD3D3D">
        <w:rPr>
          <w:bCs/>
        </w:rPr>
        <w:t>partners, friends</w:t>
      </w:r>
      <w:r w:rsidR="00C803A5">
        <w:rPr>
          <w:bCs/>
        </w:rPr>
        <w:t>, and employers</w:t>
      </w:r>
      <w:r w:rsidR="00F20EF8">
        <w:rPr>
          <w:bCs/>
        </w:rPr>
        <w:t xml:space="preserve">, making it difficult for all parties to navigate and provide </w:t>
      </w:r>
      <w:r w:rsidR="00F20EF8">
        <w:rPr>
          <w:bCs/>
        </w:rPr>
        <w:lastRenderedPageBreak/>
        <w:t xml:space="preserve">suitable </w:t>
      </w:r>
      <w:r w:rsidR="0044059C">
        <w:rPr>
          <w:bCs/>
        </w:rPr>
        <w:t xml:space="preserve">provisions or treatments to help </w:t>
      </w:r>
      <w:r w:rsidR="00F03D53">
        <w:rPr>
          <w:bCs/>
        </w:rPr>
        <w:t>(</w:t>
      </w:r>
      <w:r w:rsidR="009A1420">
        <w:rPr>
          <w:bCs/>
        </w:rPr>
        <w:t>Edwards et al.</w:t>
      </w:r>
      <w:r w:rsidR="00B860A2">
        <w:rPr>
          <w:bCs/>
        </w:rPr>
        <w:t>,</w:t>
      </w:r>
      <w:r w:rsidR="009A1420">
        <w:rPr>
          <w:bCs/>
        </w:rPr>
        <w:t xml:space="preserve"> 2021</w:t>
      </w:r>
      <w:r w:rsidR="00076AAE">
        <w:rPr>
          <w:bCs/>
        </w:rPr>
        <w:t xml:space="preserve">; </w:t>
      </w:r>
      <w:r w:rsidR="00F03D53">
        <w:rPr>
          <w:bCs/>
        </w:rPr>
        <w:t>Hardy et al.</w:t>
      </w:r>
      <w:r w:rsidR="00B860A2">
        <w:rPr>
          <w:bCs/>
        </w:rPr>
        <w:t>,</w:t>
      </w:r>
      <w:r w:rsidR="00F03D53">
        <w:rPr>
          <w:bCs/>
        </w:rPr>
        <w:t xml:space="preserve"> 2020;</w:t>
      </w:r>
      <w:r w:rsidR="005B47FE">
        <w:rPr>
          <w:bCs/>
        </w:rPr>
        <w:t xml:space="preserve"> </w:t>
      </w:r>
      <w:r w:rsidR="004768F3">
        <w:rPr>
          <w:bCs/>
        </w:rPr>
        <w:t>Hardy &amp; Hunter, 2021</w:t>
      </w:r>
      <w:r w:rsidR="00076AAE">
        <w:rPr>
          <w:bCs/>
        </w:rPr>
        <w:t xml:space="preserve">). </w:t>
      </w:r>
      <w:r w:rsidR="003214F3">
        <w:rPr>
          <w:bCs/>
        </w:rPr>
        <w:t>Insufficient knowledge</w:t>
      </w:r>
      <w:r w:rsidR="005900A2">
        <w:rPr>
          <w:bCs/>
        </w:rPr>
        <w:t xml:space="preserve"> and training</w:t>
      </w:r>
      <w:r w:rsidR="00B81CFF">
        <w:rPr>
          <w:bCs/>
        </w:rPr>
        <w:t xml:space="preserve">, </w:t>
      </w:r>
      <w:r w:rsidR="00076AAE">
        <w:rPr>
          <w:bCs/>
        </w:rPr>
        <w:t xml:space="preserve">along with feeling </w:t>
      </w:r>
      <w:r w:rsidR="00FE396E">
        <w:rPr>
          <w:bCs/>
        </w:rPr>
        <w:t>unable</w:t>
      </w:r>
      <w:r w:rsidR="00076AAE">
        <w:rPr>
          <w:bCs/>
        </w:rPr>
        <w:t xml:space="preserve"> to discuss</w:t>
      </w:r>
      <w:r w:rsidR="00E52E3A">
        <w:rPr>
          <w:bCs/>
        </w:rPr>
        <w:t xml:space="preserve"> </w:t>
      </w:r>
      <w:r w:rsidR="00E52E3A" w:rsidRPr="00E52E3A">
        <w:rPr>
          <w:bCs/>
        </w:rPr>
        <w:t>(peri)menopause</w:t>
      </w:r>
      <w:r w:rsidR="001B5905">
        <w:rPr>
          <w:bCs/>
        </w:rPr>
        <w:t xml:space="preserve">, </w:t>
      </w:r>
      <w:r w:rsidR="00E52E3A">
        <w:rPr>
          <w:bCs/>
        </w:rPr>
        <w:t xml:space="preserve">will </w:t>
      </w:r>
      <w:r w:rsidR="001B5905">
        <w:rPr>
          <w:bCs/>
        </w:rPr>
        <w:t xml:space="preserve">inevitably </w:t>
      </w:r>
      <w:r w:rsidR="00B81CFF">
        <w:rPr>
          <w:bCs/>
        </w:rPr>
        <w:t xml:space="preserve">impact </w:t>
      </w:r>
      <w:r w:rsidR="001B5905">
        <w:rPr>
          <w:bCs/>
        </w:rPr>
        <w:t>a wo</w:t>
      </w:r>
      <w:r w:rsidR="00B81CFF">
        <w:rPr>
          <w:bCs/>
        </w:rPr>
        <w:t>men</w:t>
      </w:r>
      <w:r w:rsidR="001B5905">
        <w:rPr>
          <w:bCs/>
        </w:rPr>
        <w:t>’s experiences and perceptions</w:t>
      </w:r>
      <w:r w:rsidR="00B81CFF">
        <w:rPr>
          <w:bCs/>
        </w:rPr>
        <w:t xml:space="preserve">, </w:t>
      </w:r>
      <w:r w:rsidR="00867279">
        <w:rPr>
          <w:bCs/>
        </w:rPr>
        <w:t>seeing them missing out on</w:t>
      </w:r>
      <w:r w:rsidR="00286C57">
        <w:rPr>
          <w:bCs/>
        </w:rPr>
        <w:t xml:space="preserve"> </w:t>
      </w:r>
      <w:r w:rsidR="00B81CFF">
        <w:rPr>
          <w:bCs/>
        </w:rPr>
        <w:t>suitable treatment</w:t>
      </w:r>
      <w:r w:rsidR="003214F3">
        <w:rPr>
          <w:bCs/>
        </w:rPr>
        <w:t xml:space="preserve"> </w:t>
      </w:r>
      <w:r w:rsidR="00286C57">
        <w:rPr>
          <w:bCs/>
        </w:rPr>
        <w:t>options</w:t>
      </w:r>
      <w:r w:rsidR="006D6F01">
        <w:rPr>
          <w:bCs/>
        </w:rPr>
        <w:t xml:space="preserve">, </w:t>
      </w:r>
      <w:r w:rsidR="007343C4">
        <w:rPr>
          <w:bCs/>
        </w:rPr>
        <w:t xml:space="preserve">and </w:t>
      </w:r>
      <w:r w:rsidR="000E226B">
        <w:rPr>
          <w:bCs/>
        </w:rPr>
        <w:t xml:space="preserve">a healthy support network during this transition </w:t>
      </w:r>
      <w:r w:rsidR="009242F3">
        <w:rPr>
          <w:bCs/>
        </w:rPr>
        <w:t>(</w:t>
      </w:r>
      <w:r w:rsidR="00F801FD">
        <w:rPr>
          <w:bCs/>
        </w:rPr>
        <w:t>Beck et al.</w:t>
      </w:r>
      <w:r w:rsidR="00B860A2">
        <w:rPr>
          <w:bCs/>
        </w:rPr>
        <w:t>,</w:t>
      </w:r>
      <w:r w:rsidR="00F801FD">
        <w:rPr>
          <w:bCs/>
        </w:rPr>
        <w:t xml:space="preserve"> 2020; </w:t>
      </w:r>
      <w:r w:rsidR="009242F3" w:rsidRPr="009242F3">
        <w:rPr>
          <w:bCs/>
        </w:rPr>
        <w:t>Macpherson &amp; Quinton</w:t>
      </w:r>
      <w:r w:rsidR="009242F3">
        <w:rPr>
          <w:bCs/>
        </w:rPr>
        <w:t>, 2022</w:t>
      </w:r>
      <w:r w:rsidR="00F801FD">
        <w:rPr>
          <w:bCs/>
        </w:rPr>
        <w:t>).</w:t>
      </w:r>
      <w:r w:rsidR="002A1312">
        <w:rPr>
          <w:bCs/>
        </w:rPr>
        <w:t xml:space="preserve"> Communication is key in promot</w:t>
      </w:r>
      <w:r w:rsidR="006236A0">
        <w:rPr>
          <w:bCs/>
        </w:rPr>
        <w:t>ing more positive experience</w:t>
      </w:r>
      <w:r w:rsidR="00284A8C">
        <w:rPr>
          <w:bCs/>
        </w:rPr>
        <w:t>s</w:t>
      </w:r>
      <w:r w:rsidR="006236A0">
        <w:rPr>
          <w:bCs/>
        </w:rPr>
        <w:t xml:space="preserve"> and perceptions</w:t>
      </w:r>
      <w:r w:rsidR="00284A8C">
        <w:rPr>
          <w:bCs/>
        </w:rPr>
        <w:t xml:space="preserve"> for women</w:t>
      </w:r>
      <w:r w:rsidR="0009016A">
        <w:rPr>
          <w:bCs/>
        </w:rPr>
        <w:t xml:space="preserve">. </w:t>
      </w:r>
      <w:r w:rsidR="00A27421">
        <w:rPr>
          <w:bCs/>
        </w:rPr>
        <w:t xml:space="preserve">Edwards et al. (2021) </w:t>
      </w:r>
      <w:r w:rsidR="004912D4">
        <w:rPr>
          <w:bCs/>
        </w:rPr>
        <w:t xml:space="preserve">further </w:t>
      </w:r>
      <w:r w:rsidR="00ED7057">
        <w:rPr>
          <w:bCs/>
        </w:rPr>
        <w:t>addressed the issue of communication</w:t>
      </w:r>
      <w:r w:rsidR="004912D4">
        <w:rPr>
          <w:bCs/>
        </w:rPr>
        <w:t>.</w:t>
      </w:r>
    </w:p>
    <w:p w14:paraId="1EDFD9D6" w14:textId="10093C36" w:rsidR="00DF625B" w:rsidRDefault="00DF625B" w:rsidP="00255EDB">
      <w:pPr>
        <w:spacing w:line="480" w:lineRule="auto"/>
        <w:ind w:firstLine="720"/>
        <w:rPr>
          <w:bCs/>
        </w:rPr>
      </w:pPr>
      <w:r>
        <w:rPr>
          <w:bCs/>
        </w:rPr>
        <w:t xml:space="preserve">Using a sample group Edwards et al. (2021) </w:t>
      </w:r>
      <w:r w:rsidR="00D764B0">
        <w:rPr>
          <w:bCs/>
        </w:rPr>
        <w:t>interviewed a group of women between the ages of 40 and 60 years</w:t>
      </w:r>
      <w:r w:rsidR="00663739">
        <w:rPr>
          <w:bCs/>
        </w:rPr>
        <w:t>,</w:t>
      </w:r>
      <w:r w:rsidR="00D764B0">
        <w:rPr>
          <w:bCs/>
        </w:rPr>
        <w:t xml:space="preserve"> </w:t>
      </w:r>
      <w:r w:rsidR="00332EFA">
        <w:rPr>
          <w:bCs/>
        </w:rPr>
        <w:t>after listening to a podcast series focus</w:t>
      </w:r>
      <w:r w:rsidR="00B81331">
        <w:rPr>
          <w:bCs/>
        </w:rPr>
        <w:t>ing</w:t>
      </w:r>
      <w:r w:rsidR="00332EFA">
        <w:rPr>
          <w:bCs/>
        </w:rPr>
        <w:t xml:space="preserve"> </w:t>
      </w:r>
      <w:r w:rsidR="00663739">
        <w:rPr>
          <w:bCs/>
        </w:rPr>
        <w:t>on menopause stories</w:t>
      </w:r>
      <w:r w:rsidR="00B81331">
        <w:rPr>
          <w:bCs/>
        </w:rPr>
        <w:t xml:space="preserve">. They were </w:t>
      </w:r>
      <w:r w:rsidR="00A86252">
        <w:rPr>
          <w:bCs/>
        </w:rPr>
        <w:t>ask</w:t>
      </w:r>
      <w:r w:rsidR="00B81331">
        <w:rPr>
          <w:bCs/>
        </w:rPr>
        <w:t>ed</w:t>
      </w:r>
      <w:r w:rsidR="00A86252">
        <w:rPr>
          <w:bCs/>
        </w:rPr>
        <w:t xml:space="preserve"> questions surrounding their under</w:t>
      </w:r>
      <w:r w:rsidR="00CF5878">
        <w:rPr>
          <w:bCs/>
        </w:rPr>
        <w:t xml:space="preserve">standing of menopause and how they communicated the topic of menopause. </w:t>
      </w:r>
      <w:r w:rsidR="00BF407D">
        <w:rPr>
          <w:bCs/>
        </w:rPr>
        <w:t>Participants disclosed that prior to listening to other women’s stories</w:t>
      </w:r>
      <w:r w:rsidR="000D50F8">
        <w:rPr>
          <w:bCs/>
        </w:rPr>
        <w:t xml:space="preserve"> they </w:t>
      </w:r>
      <w:r w:rsidR="00E85643">
        <w:rPr>
          <w:bCs/>
        </w:rPr>
        <w:t xml:space="preserve">felt that menopause was a taboo topic draped in stigma and shame, </w:t>
      </w:r>
      <w:r w:rsidR="006E74A6">
        <w:rPr>
          <w:bCs/>
        </w:rPr>
        <w:t xml:space="preserve">allowing the stigma to negatively impact their willingness to discuss </w:t>
      </w:r>
      <w:r w:rsidR="00A00181">
        <w:rPr>
          <w:bCs/>
        </w:rPr>
        <w:t>with others</w:t>
      </w:r>
      <w:r w:rsidR="00B56A53">
        <w:rPr>
          <w:bCs/>
        </w:rPr>
        <w:t>, including healthcare professionals (Edwards et al.</w:t>
      </w:r>
      <w:r w:rsidR="00B860A2">
        <w:rPr>
          <w:bCs/>
        </w:rPr>
        <w:t>,</w:t>
      </w:r>
      <w:r w:rsidR="00B56A53">
        <w:rPr>
          <w:bCs/>
        </w:rPr>
        <w:t xml:space="preserve"> 2021)</w:t>
      </w:r>
      <w:r w:rsidR="00B77CBE">
        <w:rPr>
          <w:bCs/>
        </w:rPr>
        <w:t>.</w:t>
      </w:r>
      <w:r w:rsidR="00E426D5">
        <w:rPr>
          <w:bCs/>
        </w:rPr>
        <w:t xml:space="preserve"> Women can be left feeling </w:t>
      </w:r>
      <w:r w:rsidR="000A0158">
        <w:rPr>
          <w:bCs/>
        </w:rPr>
        <w:t xml:space="preserve">ashamed and isolated </w:t>
      </w:r>
      <w:r w:rsidR="004020A0">
        <w:rPr>
          <w:bCs/>
        </w:rPr>
        <w:t xml:space="preserve">when going through the symptoms of menopause, resulting in negative experiences and perceptions, yet when </w:t>
      </w:r>
      <w:r w:rsidR="00CF28C5">
        <w:rPr>
          <w:bCs/>
        </w:rPr>
        <w:t>experiences are shared</w:t>
      </w:r>
      <w:r w:rsidR="007F6EFA">
        <w:rPr>
          <w:bCs/>
        </w:rPr>
        <w:t xml:space="preserve"> </w:t>
      </w:r>
      <w:r w:rsidR="006B0DCD">
        <w:rPr>
          <w:bCs/>
        </w:rPr>
        <w:t>with others</w:t>
      </w:r>
      <w:r w:rsidR="00CF28C5">
        <w:rPr>
          <w:bCs/>
        </w:rPr>
        <w:t>,</w:t>
      </w:r>
      <w:r w:rsidR="006B0DCD">
        <w:rPr>
          <w:bCs/>
        </w:rPr>
        <w:t xml:space="preserve"> </w:t>
      </w:r>
      <w:r w:rsidR="00F14A5F">
        <w:rPr>
          <w:bCs/>
        </w:rPr>
        <w:t>a sense of freedom and hope</w:t>
      </w:r>
      <w:r w:rsidR="005421B2">
        <w:rPr>
          <w:bCs/>
        </w:rPr>
        <w:t xml:space="preserve"> seems apparent</w:t>
      </w:r>
      <w:r w:rsidR="00F14A5F">
        <w:rPr>
          <w:bCs/>
        </w:rPr>
        <w:t xml:space="preserve">, </w:t>
      </w:r>
      <w:r w:rsidR="005421B2">
        <w:rPr>
          <w:bCs/>
        </w:rPr>
        <w:t xml:space="preserve">just </w:t>
      </w:r>
      <w:r w:rsidR="00F14A5F">
        <w:rPr>
          <w:bCs/>
        </w:rPr>
        <w:t xml:space="preserve">knowing they are not so </w:t>
      </w:r>
      <w:r w:rsidR="00E53422">
        <w:rPr>
          <w:bCs/>
        </w:rPr>
        <w:t>different from many others (</w:t>
      </w:r>
      <w:r w:rsidR="00E53422" w:rsidRPr="00E53422">
        <w:rPr>
          <w:bCs/>
        </w:rPr>
        <w:t>Namazi et al.</w:t>
      </w:r>
      <w:r w:rsidR="00B860A2">
        <w:rPr>
          <w:bCs/>
        </w:rPr>
        <w:t>,</w:t>
      </w:r>
      <w:r w:rsidR="00E53422" w:rsidRPr="00E53422">
        <w:rPr>
          <w:bCs/>
        </w:rPr>
        <w:t xml:space="preserve"> 2019; Refaei et al.</w:t>
      </w:r>
      <w:r w:rsidR="00B860A2">
        <w:rPr>
          <w:bCs/>
        </w:rPr>
        <w:t>,</w:t>
      </w:r>
      <w:r w:rsidR="00E53422" w:rsidRPr="00E53422">
        <w:rPr>
          <w:bCs/>
        </w:rPr>
        <w:t xml:space="preserve"> 2022</w:t>
      </w:r>
      <w:r w:rsidR="00E53422">
        <w:rPr>
          <w:bCs/>
        </w:rPr>
        <w:t>).</w:t>
      </w:r>
      <w:r w:rsidR="00F663FD">
        <w:rPr>
          <w:bCs/>
        </w:rPr>
        <w:t xml:space="preserve"> </w:t>
      </w:r>
      <w:r w:rsidR="008861CF">
        <w:rPr>
          <w:bCs/>
        </w:rPr>
        <w:t xml:space="preserve">However, </w:t>
      </w:r>
      <w:r w:rsidR="000E5AF7">
        <w:rPr>
          <w:bCs/>
        </w:rPr>
        <w:t xml:space="preserve">some cultures </w:t>
      </w:r>
      <w:r w:rsidR="00A16D26">
        <w:rPr>
          <w:bCs/>
        </w:rPr>
        <w:t>remain to</w:t>
      </w:r>
      <w:r w:rsidR="00F0780E">
        <w:rPr>
          <w:bCs/>
        </w:rPr>
        <w:t xml:space="preserve"> see</w:t>
      </w:r>
      <w:r w:rsidR="004910BF">
        <w:rPr>
          <w:bCs/>
        </w:rPr>
        <w:t xml:space="preserve"> menopause</w:t>
      </w:r>
      <w:r w:rsidR="000E5AF7">
        <w:rPr>
          <w:bCs/>
        </w:rPr>
        <w:t xml:space="preserve"> </w:t>
      </w:r>
      <w:r w:rsidR="00A16D26">
        <w:rPr>
          <w:bCs/>
        </w:rPr>
        <w:t>as</w:t>
      </w:r>
      <w:r w:rsidR="000C6B88">
        <w:rPr>
          <w:bCs/>
        </w:rPr>
        <w:t xml:space="preserve"> </w:t>
      </w:r>
      <w:r w:rsidR="00813F16">
        <w:rPr>
          <w:bCs/>
        </w:rPr>
        <w:t>a taboo subject</w:t>
      </w:r>
      <w:r w:rsidR="000C6B88">
        <w:rPr>
          <w:bCs/>
        </w:rPr>
        <w:t>,</w:t>
      </w:r>
      <w:r w:rsidR="00813F16">
        <w:rPr>
          <w:bCs/>
        </w:rPr>
        <w:t xml:space="preserve"> with little </w:t>
      </w:r>
      <w:r w:rsidR="000C6B88">
        <w:rPr>
          <w:bCs/>
        </w:rPr>
        <w:t>or</w:t>
      </w:r>
      <w:r w:rsidR="00813F16">
        <w:rPr>
          <w:bCs/>
        </w:rPr>
        <w:t xml:space="preserve"> no knowledge </w:t>
      </w:r>
      <w:r w:rsidR="007F700B">
        <w:rPr>
          <w:bCs/>
        </w:rPr>
        <w:t>or</w:t>
      </w:r>
      <w:r w:rsidR="00813F16">
        <w:rPr>
          <w:bCs/>
        </w:rPr>
        <w:t xml:space="preserve"> education</w:t>
      </w:r>
      <w:r w:rsidR="007F700B">
        <w:rPr>
          <w:bCs/>
        </w:rPr>
        <w:t xml:space="preserve"> in place</w:t>
      </w:r>
      <w:r w:rsidR="00AF2731">
        <w:rPr>
          <w:bCs/>
        </w:rPr>
        <w:t xml:space="preserve"> to improve this</w:t>
      </w:r>
      <w:r w:rsidR="00EE2087">
        <w:rPr>
          <w:bCs/>
        </w:rPr>
        <w:t xml:space="preserve">, thus seeing </w:t>
      </w:r>
      <w:r w:rsidR="00CC5311">
        <w:rPr>
          <w:bCs/>
        </w:rPr>
        <w:t xml:space="preserve">an absence in open </w:t>
      </w:r>
      <w:r w:rsidR="005D3044">
        <w:rPr>
          <w:bCs/>
        </w:rPr>
        <w:t>conversations or relatable figures offering guidance and support</w:t>
      </w:r>
      <w:r w:rsidR="006F766C">
        <w:rPr>
          <w:bCs/>
        </w:rPr>
        <w:t xml:space="preserve"> resulting in negative experiences and perceptions of menopause </w:t>
      </w:r>
      <w:r w:rsidR="00FC03D0">
        <w:rPr>
          <w:bCs/>
        </w:rPr>
        <w:t>(</w:t>
      </w:r>
      <w:r w:rsidR="00C47DBD" w:rsidRPr="00C47DBD">
        <w:rPr>
          <w:bCs/>
        </w:rPr>
        <w:t>Soliman &amp; El-Zeftawy</w:t>
      </w:r>
      <w:r w:rsidR="00C47DBD">
        <w:rPr>
          <w:bCs/>
        </w:rPr>
        <w:t xml:space="preserve">, 2021; </w:t>
      </w:r>
      <w:r w:rsidR="00FC03D0" w:rsidRPr="00FC03D0">
        <w:rPr>
          <w:bCs/>
        </w:rPr>
        <w:t>Ramakuela</w:t>
      </w:r>
      <w:r w:rsidR="00DB7CB4">
        <w:rPr>
          <w:bCs/>
        </w:rPr>
        <w:t>, 2015</w:t>
      </w:r>
      <w:r w:rsidR="00204FF6">
        <w:rPr>
          <w:bCs/>
        </w:rPr>
        <w:t>; Zou et al.</w:t>
      </w:r>
      <w:r w:rsidR="00B860A2">
        <w:rPr>
          <w:bCs/>
        </w:rPr>
        <w:t>,</w:t>
      </w:r>
      <w:r w:rsidR="00204FF6">
        <w:rPr>
          <w:bCs/>
        </w:rPr>
        <w:t xml:space="preserve"> 2021</w:t>
      </w:r>
      <w:r w:rsidR="00C47DBD">
        <w:rPr>
          <w:bCs/>
        </w:rPr>
        <w:t>).</w:t>
      </w:r>
      <w:r w:rsidR="0002359E">
        <w:rPr>
          <w:bCs/>
        </w:rPr>
        <w:t xml:space="preserve"> </w:t>
      </w:r>
      <w:r w:rsidR="00BC5F0F">
        <w:rPr>
          <w:bCs/>
        </w:rPr>
        <w:t>Namazi et al. (2019)</w:t>
      </w:r>
      <w:r w:rsidR="002850D1">
        <w:rPr>
          <w:bCs/>
        </w:rPr>
        <w:t xml:space="preserve"> explored</w:t>
      </w:r>
      <w:r w:rsidR="008A2A21">
        <w:rPr>
          <w:bCs/>
        </w:rPr>
        <w:t xml:space="preserve"> further</w:t>
      </w:r>
      <w:r w:rsidR="002850D1">
        <w:rPr>
          <w:bCs/>
        </w:rPr>
        <w:t xml:space="preserve"> </w:t>
      </w:r>
      <w:r w:rsidR="00413B91">
        <w:rPr>
          <w:bCs/>
        </w:rPr>
        <w:t xml:space="preserve">cultural and social </w:t>
      </w:r>
      <w:r w:rsidR="00594F7B">
        <w:rPr>
          <w:bCs/>
        </w:rPr>
        <w:t xml:space="preserve">variations and </w:t>
      </w:r>
      <w:r w:rsidR="008D514B">
        <w:rPr>
          <w:bCs/>
        </w:rPr>
        <w:t xml:space="preserve">their influence on </w:t>
      </w:r>
      <w:r w:rsidR="00B324C5">
        <w:rPr>
          <w:bCs/>
        </w:rPr>
        <w:t>attitudes towards menopause</w:t>
      </w:r>
      <w:r w:rsidR="008A2A21">
        <w:rPr>
          <w:bCs/>
        </w:rPr>
        <w:t>.</w:t>
      </w:r>
    </w:p>
    <w:p w14:paraId="5B09E0FB" w14:textId="5B4F6602" w:rsidR="003B40B3" w:rsidRDefault="001A3AC7" w:rsidP="00255EDB">
      <w:pPr>
        <w:spacing w:line="480" w:lineRule="auto"/>
        <w:ind w:firstLine="720"/>
        <w:rPr>
          <w:bCs/>
        </w:rPr>
      </w:pPr>
      <w:r>
        <w:rPr>
          <w:bCs/>
        </w:rPr>
        <w:t xml:space="preserve">Both </w:t>
      </w:r>
      <w:r w:rsidR="001F0CDD" w:rsidRPr="001F0CDD">
        <w:rPr>
          <w:bCs/>
        </w:rPr>
        <w:t>Murphy</w:t>
      </w:r>
      <w:r>
        <w:rPr>
          <w:bCs/>
        </w:rPr>
        <w:t xml:space="preserve"> et al.</w:t>
      </w:r>
      <w:r w:rsidR="001F0CDD" w:rsidRPr="001F0CDD">
        <w:rPr>
          <w:bCs/>
        </w:rPr>
        <w:t xml:space="preserve"> </w:t>
      </w:r>
      <w:r w:rsidR="004B2054">
        <w:rPr>
          <w:bCs/>
        </w:rPr>
        <w:t>(</w:t>
      </w:r>
      <w:r>
        <w:rPr>
          <w:bCs/>
        </w:rPr>
        <w:t>2013</w:t>
      </w:r>
      <w:r w:rsidR="004B2054">
        <w:rPr>
          <w:bCs/>
        </w:rPr>
        <w:t xml:space="preserve">) &amp; </w:t>
      </w:r>
      <w:r w:rsidR="00B8320B">
        <w:rPr>
          <w:bCs/>
        </w:rPr>
        <w:t xml:space="preserve">Namazi et al. </w:t>
      </w:r>
      <w:r w:rsidR="004B2054">
        <w:rPr>
          <w:bCs/>
        </w:rPr>
        <w:t>(</w:t>
      </w:r>
      <w:r w:rsidR="00B8320B">
        <w:rPr>
          <w:bCs/>
        </w:rPr>
        <w:t>2019</w:t>
      </w:r>
      <w:r w:rsidR="004B2054">
        <w:rPr>
          <w:bCs/>
        </w:rPr>
        <w:t>)</w:t>
      </w:r>
      <w:r w:rsidR="00B8320B">
        <w:rPr>
          <w:bCs/>
        </w:rPr>
        <w:t xml:space="preserve"> observed that </w:t>
      </w:r>
      <w:r w:rsidR="0060762B">
        <w:rPr>
          <w:bCs/>
        </w:rPr>
        <w:t xml:space="preserve">cultures, such as Western and Arab, </w:t>
      </w:r>
      <w:r w:rsidR="00F032AD">
        <w:rPr>
          <w:bCs/>
        </w:rPr>
        <w:t xml:space="preserve">used negative words to reference menopause, for example, </w:t>
      </w:r>
      <w:r w:rsidR="004E4FA8">
        <w:rPr>
          <w:bCs/>
        </w:rPr>
        <w:t xml:space="preserve">‘fertility </w:t>
      </w:r>
      <w:r w:rsidR="004E4FA8">
        <w:rPr>
          <w:bCs/>
        </w:rPr>
        <w:lastRenderedPageBreak/>
        <w:t>failure’ and ‘desperate age’, thus seeing negative attitude</w:t>
      </w:r>
      <w:r w:rsidR="00E075A7">
        <w:rPr>
          <w:bCs/>
        </w:rPr>
        <w:t>s</w:t>
      </w:r>
      <w:r w:rsidR="004E4FA8">
        <w:rPr>
          <w:bCs/>
        </w:rPr>
        <w:t xml:space="preserve"> along with </w:t>
      </w:r>
      <w:r w:rsidR="00D96899">
        <w:rPr>
          <w:bCs/>
        </w:rPr>
        <w:t>a lack of educati</w:t>
      </w:r>
      <w:r w:rsidR="007C2526">
        <w:rPr>
          <w:bCs/>
        </w:rPr>
        <w:t>o</w:t>
      </w:r>
      <w:r w:rsidR="00D96899">
        <w:rPr>
          <w:bCs/>
        </w:rPr>
        <w:t xml:space="preserve">n </w:t>
      </w:r>
      <w:r w:rsidR="00D120B0">
        <w:rPr>
          <w:bCs/>
        </w:rPr>
        <w:t>resulting in negative experience</w:t>
      </w:r>
      <w:r w:rsidR="007C2526">
        <w:rPr>
          <w:bCs/>
        </w:rPr>
        <w:t>s</w:t>
      </w:r>
      <w:r w:rsidR="00D120B0">
        <w:rPr>
          <w:bCs/>
        </w:rPr>
        <w:t xml:space="preserve"> at this time</w:t>
      </w:r>
      <w:r w:rsidR="007229FB">
        <w:rPr>
          <w:bCs/>
        </w:rPr>
        <w:t>,</w:t>
      </w:r>
      <w:r w:rsidR="00D120B0">
        <w:rPr>
          <w:bCs/>
        </w:rPr>
        <w:t xml:space="preserve"> and higher prevalence of symptoms associated with menopause.</w:t>
      </w:r>
      <w:r w:rsidR="00CF114E">
        <w:rPr>
          <w:bCs/>
        </w:rPr>
        <w:t xml:space="preserve"> However, </w:t>
      </w:r>
      <w:r w:rsidR="00112EA0">
        <w:rPr>
          <w:bCs/>
        </w:rPr>
        <w:t>for the Chinese this time is considered a ‘re</w:t>
      </w:r>
      <w:r w:rsidR="002703CB">
        <w:rPr>
          <w:bCs/>
        </w:rPr>
        <w:t>birth’ and time of rest, resulting in</w:t>
      </w:r>
      <w:r w:rsidR="000003B6">
        <w:rPr>
          <w:bCs/>
        </w:rPr>
        <w:t xml:space="preserve"> a</w:t>
      </w:r>
      <w:r w:rsidR="0077671C">
        <w:rPr>
          <w:bCs/>
        </w:rPr>
        <w:t xml:space="preserve"> </w:t>
      </w:r>
      <w:r w:rsidR="000003B6">
        <w:rPr>
          <w:bCs/>
        </w:rPr>
        <w:t xml:space="preserve">positive </w:t>
      </w:r>
      <w:r w:rsidR="0077671C">
        <w:rPr>
          <w:bCs/>
        </w:rPr>
        <w:t>attitude to menopause</w:t>
      </w:r>
      <w:r w:rsidR="001E0F38">
        <w:rPr>
          <w:bCs/>
        </w:rPr>
        <w:t xml:space="preserve">, along with the lowest </w:t>
      </w:r>
      <w:r w:rsidR="0086104B">
        <w:rPr>
          <w:bCs/>
        </w:rPr>
        <w:t>number</w:t>
      </w:r>
      <w:r w:rsidR="001E0F38">
        <w:rPr>
          <w:bCs/>
        </w:rPr>
        <w:t xml:space="preserve"> of drugs being used for treatment for menopausal related symptoms</w:t>
      </w:r>
      <w:r w:rsidR="00863EC9">
        <w:rPr>
          <w:bCs/>
        </w:rPr>
        <w:t>, and more freedom to discuss this transition without stigma (Namazi et al.</w:t>
      </w:r>
      <w:r w:rsidR="00B860A2">
        <w:rPr>
          <w:bCs/>
        </w:rPr>
        <w:t>,</w:t>
      </w:r>
      <w:r w:rsidR="00863EC9">
        <w:rPr>
          <w:bCs/>
        </w:rPr>
        <w:t xml:space="preserve"> 2019</w:t>
      </w:r>
      <w:r w:rsidR="004B2054">
        <w:rPr>
          <w:bCs/>
        </w:rPr>
        <w:t>).</w:t>
      </w:r>
      <w:r w:rsidR="00501AFA">
        <w:rPr>
          <w:bCs/>
        </w:rPr>
        <w:t xml:space="preserve"> However, </w:t>
      </w:r>
      <w:r w:rsidR="00614117">
        <w:rPr>
          <w:bCs/>
        </w:rPr>
        <w:t xml:space="preserve">by </w:t>
      </w:r>
      <w:r w:rsidR="00B960B5">
        <w:rPr>
          <w:bCs/>
        </w:rPr>
        <w:t xml:space="preserve">not </w:t>
      </w:r>
      <w:r w:rsidR="001E6317">
        <w:rPr>
          <w:bCs/>
        </w:rPr>
        <w:t>carrying out</w:t>
      </w:r>
      <w:r w:rsidR="004C1AB6">
        <w:rPr>
          <w:bCs/>
        </w:rPr>
        <w:t xml:space="preserve"> broader research </w:t>
      </w:r>
      <w:r w:rsidR="00B960B5">
        <w:rPr>
          <w:bCs/>
        </w:rPr>
        <w:t>allow</w:t>
      </w:r>
      <w:r w:rsidR="001E6317">
        <w:rPr>
          <w:bCs/>
        </w:rPr>
        <w:t>ing</w:t>
      </w:r>
      <w:r w:rsidR="00B960B5">
        <w:rPr>
          <w:bCs/>
        </w:rPr>
        <w:t xml:space="preserve"> for subcultures</w:t>
      </w:r>
      <w:r w:rsidR="004C1AB6">
        <w:rPr>
          <w:bCs/>
        </w:rPr>
        <w:t>,</w:t>
      </w:r>
      <w:r w:rsidR="00B960B5">
        <w:rPr>
          <w:bCs/>
        </w:rPr>
        <w:t xml:space="preserve"> or variations within said cultures</w:t>
      </w:r>
      <w:r w:rsidR="00F2507E">
        <w:rPr>
          <w:bCs/>
        </w:rPr>
        <w:t xml:space="preserve"> that may have different perspectives on menopause</w:t>
      </w:r>
      <w:r w:rsidR="001E6317">
        <w:rPr>
          <w:bCs/>
        </w:rPr>
        <w:t xml:space="preserve">, </w:t>
      </w:r>
      <w:r w:rsidR="00D524CB">
        <w:rPr>
          <w:bCs/>
        </w:rPr>
        <w:t>can lead to</w:t>
      </w:r>
      <w:r w:rsidR="007A61F6">
        <w:rPr>
          <w:bCs/>
        </w:rPr>
        <w:t xml:space="preserve"> </w:t>
      </w:r>
      <w:r w:rsidR="001E6317" w:rsidRPr="001E6317">
        <w:rPr>
          <w:bCs/>
        </w:rPr>
        <w:t xml:space="preserve">oversimplifying </w:t>
      </w:r>
      <w:r w:rsidR="00D524CB">
        <w:rPr>
          <w:bCs/>
        </w:rPr>
        <w:t>the complexity of</w:t>
      </w:r>
      <w:r w:rsidR="00EC6759">
        <w:rPr>
          <w:bCs/>
        </w:rPr>
        <w:t xml:space="preserve"> </w:t>
      </w:r>
      <w:r w:rsidR="001E6317" w:rsidRPr="001E6317">
        <w:rPr>
          <w:bCs/>
        </w:rPr>
        <w:t>cultural attitudes</w:t>
      </w:r>
      <w:r w:rsidR="00E6663A">
        <w:rPr>
          <w:bCs/>
        </w:rPr>
        <w:t xml:space="preserve"> (</w:t>
      </w:r>
      <w:r w:rsidR="009B70DB">
        <w:rPr>
          <w:bCs/>
        </w:rPr>
        <w:t>Ilankoon et al.</w:t>
      </w:r>
      <w:r w:rsidR="00B860A2">
        <w:rPr>
          <w:bCs/>
        </w:rPr>
        <w:t>,</w:t>
      </w:r>
      <w:r w:rsidR="009B70DB">
        <w:rPr>
          <w:bCs/>
        </w:rPr>
        <w:t xml:space="preserve"> 2021).</w:t>
      </w:r>
      <w:r w:rsidR="009C1848">
        <w:rPr>
          <w:bCs/>
        </w:rPr>
        <w:t xml:space="preserve"> </w:t>
      </w:r>
      <w:r w:rsidR="00800937">
        <w:rPr>
          <w:bCs/>
        </w:rPr>
        <w:t xml:space="preserve">Cultural </w:t>
      </w:r>
      <w:r w:rsidR="00B71257">
        <w:rPr>
          <w:bCs/>
        </w:rPr>
        <w:t xml:space="preserve">influences can influence a women’s experience and perceptions of </w:t>
      </w:r>
      <w:r w:rsidR="00397EF6">
        <w:rPr>
          <w:bCs/>
        </w:rPr>
        <w:t xml:space="preserve">menopause, </w:t>
      </w:r>
      <w:r w:rsidR="00201461">
        <w:rPr>
          <w:bCs/>
        </w:rPr>
        <w:t>with support and understanding making for a far more pleasant experience</w:t>
      </w:r>
      <w:r w:rsidR="00FC1A06">
        <w:rPr>
          <w:bCs/>
        </w:rPr>
        <w:t xml:space="preserve">, and by </w:t>
      </w:r>
      <w:r w:rsidR="004957AC">
        <w:rPr>
          <w:bCs/>
        </w:rPr>
        <w:t xml:space="preserve">addressing any concerns. </w:t>
      </w:r>
      <w:r w:rsidR="009B374C" w:rsidRPr="009B374C">
        <w:rPr>
          <w:bCs/>
        </w:rPr>
        <w:t xml:space="preserve">Cultural influences intertwine with family roles, </w:t>
      </w:r>
      <w:r w:rsidR="00C905A3">
        <w:rPr>
          <w:bCs/>
        </w:rPr>
        <w:t xml:space="preserve">specifically partners, </w:t>
      </w:r>
      <w:r w:rsidR="009B374C" w:rsidRPr="009B374C">
        <w:rPr>
          <w:bCs/>
        </w:rPr>
        <w:t>further shaping a woman's journey through menopause</w:t>
      </w:r>
      <w:r w:rsidR="00F97ED8">
        <w:rPr>
          <w:bCs/>
        </w:rPr>
        <w:t xml:space="preserve">, </w:t>
      </w:r>
      <w:r w:rsidR="00241810">
        <w:rPr>
          <w:bCs/>
        </w:rPr>
        <w:t xml:space="preserve">highlighting the significance </w:t>
      </w:r>
      <w:r w:rsidR="00F97ED8">
        <w:rPr>
          <w:bCs/>
        </w:rPr>
        <w:t xml:space="preserve">of their </w:t>
      </w:r>
      <w:r w:rsidR="001D1993">
        <w:rPr>
          <w:bCs/>
        </w:rPr>
        <w:t xml:space="preserve">knowledge on this subject, as </w:t>
      </w:r>
      <w:r w:rsidR="0099380F">
        <w:rPr>
          <w:bCs/>
        </w:rPr>
        <w:t xml:space="preserve">evidenced in </w:t>
      </w:r>
      <w:r w:rsidR="001D1993">
        <w:rPr>
          <w:bCs/>
        </w:rPr>
        <w:t xml:space="preserve">research </w:t>
      </w:r>
      <w:r w:rsidR="0099380F">
        <w:rPr>
          <w:bCs/>
        </w:rPr>
        <w:t xml:space="preserve">conducted </w:t>
      </w:r>
      <w:r w:rsidR="001D1993">
        <w:rPr>
          <w:bCs/>
        </w:rPr>
        <w:t>by</w:t>
      </w:r>
      <w:r w:rsidR="005444BB">
        <w:rPr>
          <w:bCs/>
        </w:rPr>
        <w:t xml:space="preserve"> Zhang et al.</w:t>
      </w:r>
      <w:r w:rsidR="00B860A2">
        <w:rPr>
          <w:bCs/>
        </w:rPr>
        <w:t>,</w:t>
      </w:r>
      <w:r w:rsidR="005444BB">
        <w:rPr>
          <w:bCs/>
        </w:rPr>
        <w:t xml:space="preserve"> (2020)</w:t>
      </w:r>
      <w:r w:rsidR="001D1993">
        <w:rPr>
          <w:bCs/>
        </w:rPr>
        <w:t>.</w:t>
      </w:r>
    </w:p>
    <w:p w14:paraId="03FDA2CB" w14:textId="02E077A4" w:rsidR="006543F9" w:rsidRDefault="00D20F5D" w:rsidP="008D64E6">
      <w:pPr>
        <w:spacing w:line="480" w:lineRule="auto"/>
        <w:ind w:firstLine="720"/>
        <w:rPr>
          <w:bCs/>
        </w:rPr>
      </w:pPr>
      <w:r w:rsidRPr="00D20F5D">
        <w:rPr>
          <w:bCs/>
        </w:rPr>
        <w:t xml:space="preserve">Zhang et al. (2020) investigated the impact of partners' perceptions and attitudes on women's experiences of menopause with their study aiming to explore the varied cultural attitudes toward menopause as perceived by partners and their influences on women's experiences during this life stage. Those women who displayed a positive attitude towards menopause were those who had felt the most support from their partners, and those who experienced active interaction between themselves, and their partners saw a more significant relief from their menopausal symptoms (Dillaway, 2020; Zhang et al., 2020). Women who reported fewer positive experiences during menopause faced challenges stemming from their partners' inadequate knowledge about this life stage; some partners viewed menopause as a natural process, while others perceived it as a disease, highlighting an apparent necessity for improved education and better access to information for partners of women going through </w:t>
      </w:r>
      <w:r w:rsidRPr="00D20F5D">
        <w:rPr>
          <w:bCs/>
        </w:rPr>
        <w:lastRenderedPageBreak/>
        <w:t>menopause (Currie &amp; Moger, 2019; Hassan et al., 2018; Hoga Et al., 2015). There is, however, limited research into the point of view of male partners regarding menopause despite what research is available suggesting that more supportive and understanding partners develop more positive experiences of menopause, thus leaving a real need for more research to develop programs that are specifically couple based (Erbil &amp; Gümüşay, 2018; Hidiroglu et al., 2014).</w:t>
      </w:r>
      <w:r w:rsidR="0015741F">
        <w:rPr>
          <w:bCs/>
        </w:rPr>
        <w:t xml:space="preserve"> </w:t>
      </w:r>
      <w:r w:rsidR="008F445B" w:rsidRPr="008F445B">
        <w:rPr>
          <w:bCs/>
        </w:rPr>
        <w:t>Various avenues offer support in managing menopausal symptoms, extending beyond famil</w:t>
      </w:r>
      <w:r w:rsidR="000871A8">
        <w:rPr>
          <w:bCs/>
        </w:rPr>
        <w:t>ies</w:t>
      </w:r>
      <w:r w:rsidR="008F445B" w:rsidRPr="008F445B">
        <w:rPr>
          <w:bCs/>
        </w:rPr>
        <w:t xml:space="preserve"> and social networks</w:t>
      </w:r>
      <w:r w:rsidR="000871A8">
        <w:rPr>
          <w:bCs/>
        </w:rPr>
        <w:t xml:space="preserve">, </w:t>
      </w:r>
      <w:r w:rsidR="005473C8">
        <w:rPr>
          <w:bCs/>
        </w:rPr>
        <w:t>operating</w:t>
      </w:r>
      <w:r w:rsidR="004D2693">
        <w:rPr>
          <w:bCs/>
        </w:rPr>
        <w:t xml:space="preserve"> </w:t>
      </w:r>
      <w:r w:rsidR="000871A8">
        <w:rPr>
          <w:bCs/>
        </w:rPr>
        <w:t xml:space="preserve">in the </w:t>
      </w:r>
      <w:r w:rsidR="008F445B" w:rsidRPr="008F445B">
        <w:rPr>
          <w:bCs/>
        </w:rPr>
        <w:t>workplace a</w:t>
      </w:r>
      <w:r w:rsidR="004D2693">
        <w:rPr>
          <w:bCs/>
        </w:rPr>
        <w:t>lso</w:t>
      </w:r>
      <w:r w:rsidR="008F445B" w:rsidRPr="008F445B">
        <w:rPr>
          <w:bCs/>
        </w:rPr>
        <w:t>.</w:t>
      </w:r>
      <w:r w:rsidR="000871A8">
        <w:rPr>
          <w:bCs/>
        </w:rPr>
        <w:t xml:space="preserve"> </w:t>
      </w:r>
      <w:r w:rsidR="00A750D9" w:rsidRPr="00A750D9">
        <w:rPr>
          <w:bCs/>
        </w:rPr>
        <w:t>Whiteley</w:t>
      </w:r>
      <w:r w:rsidR="00A750D9">
        <w:rPr>
          <w:bCs/>
        </w:rPr>
        <w:t xml:space="preserve"> et al. (2013) </w:t>
      </w:r>
      <w:r w:rsidR="000A6A7C">
        <w:rPr>
          <w:bCs/>
        </w:rPr>
        <w:t>examined work</w:t>
      </w:r>
      <w:r w:rsidR="00FD089F">
        <w:rPr>
          <w:bCs/>
        </w:rPr>
        <w:t xml:space="preserve">place support and </w:t>
      </w:r>
      <w:r w:rsidR="00FF75E8">
        <w:rPr>
          <w:bCs/>
        </w:rPr>
        <w:t xml:space="preserve">what impact menopause symptoms can have on </w:t>
      </w:r>
      <w:r w:rsidR="006543F9">
        <w:rPr>
          <w:bCs/>
        </w:rPr>
        <w:t>work life and life quality in general.</w:t>
      </w:r>
    </w:p>
    <w:p w14:paraId="5DC4F423" w14:textId="37DE5FF4" w:rsidR="00EA1F82" w:rsidRDefault="00913C3D" w:rsidP="005A14DE">
      <w:pPr>
        <w:spacing w:line="480" w:lineRule="auto"/>
        <w:ind w:firstLine="720"/>
        <w:rPr>
          <w:bCs/>
        </w:rPr>
      </w:pPr>
      <w:r>
        <w:rPr>
          <w:bCs/>
        </w:rPr>
        <w:t>Whiteley et al</w:t>
      </w:r>
      <w:r w:rsidR="004428D3">
        <w:rPr>
          <w:bCs/>
        </w:rPr>
        <w:t xml:space="preserve">. (2013) concluded that, due to experiencing menopausal symptoms, </w:t>
      </w:r>
      <w:r w:rsidR="001065E0">
        <w:rPr>
          <w:bCs/>
        </w:rPr>
        <w:t>women suffered both a humanistic and economic burden</w:t>
      </w:r>
      <w:r w:rsidR="00536C5D">
        <w:rPr>
          <w:bCs/>
        </w:rPr>
        <w:t xml:space="preserve">, </w:t>
      </w:r>
      <w:r w:rsidR="003B18C7">
        <w:rPr>
          <w:bCs/>
        </w:rPr>
        <w:t xml:space="preserve">observing an increase in healthcare </w:t>
      </w:r>
      <w:r w:rsidR="000B556D">
        <w:rPr>
          <w:bCs/>
        </w:rPr>
        <w:t>usage</w:t>
      </w:r>
      <w:r w:rsidR="003B18C7">
        <w:rPr>
          <w:bCs/>
        </w:rPr>
        <w:t xml:space="preserve"> and loss of product</w:t>
      </w:r>
      <w:r w:rsidR="000B556D">
        <w:rPr>
          <w:bCs/>
        </w:rPr>
        <w:t xml:space="preserve">ivity, resulting in reduced income. </w:t>
      </w:r>
      <w:r w:rsidR="009C2247">
        <w:rPr>
          <w:bCs/>
        </w:rPr>
        <w:t>Symptoms associated with menopause, such as sleep</w:t>
      </w:r>
      <w:r w:rsidR="000A0201">
        <w:rPr>
          <w:bCs/>
        </w:rPr>
        <w:t xml:space="preserve"> disturbances</w:t>
      </w:r>
      <w:r w:rsidR="009E76B4">
        <w:rPr>
          <w:bCs/>
        </w:rPr>
        <w:t xml:space="preserve"> or physical and mental exhaustion</w:t>
      </w:r>
      <w:r w:rsidR="000A0201">
        <w:rPr>
          <w:bCs/>
        </w:rPr>
        <w:t>, can be associated wit</w:t>
      </w:r>
      <w:r w:rsidR="003C4869">
        <w:rPr>
          <w:bCs/>
        </w:rPr>
        <w:t xml:space="preserve">h long-term health and wellbeing implications, </w:t>
      </w:r>
      <w:r w:rsidR="005F6E58">
        <w:rPr>
          <w:bCs/>
        </w:rPr>
        <w:t>impacting health-</w:t>
      </w:r>
      <w:r w:rsidR="00A27368">
        <w:rPr>
          <w:bCs/>
        </w:rPr>
        <w:t>related quality of life and productivity</w:t>
      </w:r>
      <w:r w:rsidR="00E147B2">
        <w:rPr>
          <w:bCs/>
        </w:rPr>
        <w:t xml:space="preserve"> (Baker et a., 2018</w:t>
      </w:r>
      <w:r w:rsidR="008546DF">
        <w:rPr>
          <w:bCs/>
        </w:rPr>
        <w:t xml:space="preserve">; </w:t>
      </w:r>
      <w:r w:rsidR="00AF72F3" w:rsidRPr="00AF72F3">
        <w:rPr>
          <w:bCs/>
        </w:rPr>
        <w:t>Geukes</w:t>
      </w:r>
      <w:r w:rsidR="0029595D">
        <w:rPr>
          <w:bCs/>
        </w:rPr>
        <w:t xml:space="preserve"> et al., 2016; </w:t>
      </w:r>
      <w:r w:rsidR="008546DF" w:rsidRPr="008546DF">
        <w:rPr>
          <w:bCs/>
        </w:rPr>
        <w:t>Rathnayake</w:t>
      </w:r>
      <w:r w:rsidR="008546DF">
        <w:rPr>
          <w:bCs/>
        </w:rPr>
        <w:t xml:space="preserve"> et al., 2019</w:t>
      </w:r>
      <w:r w:rsidR="0029595D">
        <w:rPr>
          <w:bCs/>
        </w:rPr>
        <w:t>)</w:t>
      </w:r>
      <w:r w:rsidR="00F813CE">
        <w:rPr>
          <w:bCs/>
        </w:rPr>
        <w:t xml:space="preserve">. </w:t>
      </w:r>
      <w:r w:rsidR="00806CA0">
        <w:rPr>
          <w:bCs/>
        </w:rPr>
        <w:t xml:space="preserve">Moreover, women are reluctant to </w:t>
      </w:r>
      <w:r w:rsidR="00252A64">
        <w:rPr>
          <w:bCs/>
        </w:rPr>
        <w:t xml:space="preserve">disclose when suffering with symptoms </w:t>
      </w:r>
      <w:r w:rsidR="00D76547">
        <w:rPr>
          <w:bCs/>
        </w:rPr>
        <w:t xml:space="preserve">due to embarrassment and concern regarding </w:t>
      </w:r>
      <w:r w:rsidR="0059172A">
        <w:rPr>
          <w:bCs/>
        </w:rPr>
        <w:t>other</w:t>
      </w:r>
      <w:r w:rsidR="00D76547">
        <w:rPr>
          <w:bCs/>
        </w:rPr>
        <w:t xml:space="preserve"> </w:t>
      </w:r>
      <w:r w:rsidR="003B7A4E">
        <w:rPr>
          <w:bCs/>
        </w:rPr>
        <w:t xml:space="preserve">people’s </w:t>
      </w:r>
      <w:r w:rsidR="00D76547">
        <w:rPr>
          <w:bCs/>
        </w:rPr>
        <w:t>reactions</w:t>
      </w:r>
      <w:r w:rsidR="00BD3A28">
        <w:rPr>
          <w:bCs/>
        </w:rPr>
        <w:t xml:space="preserve"> therefore not discussing them with management, </w:t>
      </w:r>
      <w:r w:rsidR="000A077E">
        <w:rPr>
          <w:bCs/>
        </w:rPr>
        <w:t>perceiving a negative response</w:t>
      </w:r>
      <w:r w:rsidR="0059172A">
        <w:rPr>
          <w:bCs/>
        </w:rPr>
        <w:t xml:space="preserve"> (</w:t>
      </w:r>
      <w:r w:rsidR="00227AD8">
        <w:rPr>
          <w:bCs/>
        </w:rPr>
        <w:t xml:space="preserve">Hardy et al., 2018; </w:t>
      </w:r>
      <w:r w:rsidR="0059172A">
        <w:rPr>
          <w:bCs/>
        </w:rPr>
        <w:t>Smith et al., 2011</w:t>
      </w:r>
      <w:r w:rsidR="00E16CA1">
        <w:rPr>
          <w:bCs/>
        </w:rPr>
        <w:t>; Verdonk et al., 2022).</w:t>
      </w:r>
      <w:r w:rsidR="000A077E">
        <w:rPr>
          <w:bCs/>
        </w:rPr>
        <w:t xml:space="preserve"> </w:t>
      </w:r>
      <w:r w:rsidR="004B0793">
        <w:rPr>
          <w:bCs/>
        </w:rPr>
        <w:t>However, t</w:t>
      </w:r>
      <w:r w:rsidR="00623771">
        <w:rPr>
          <w:bCs/>
        </w:rPr>
        <w:t xml:space="preserve">he issue there lies in that, should woman </w:t>
      </w:r>
      <w:r w:rsidR="00A570DA">
        <w:rPr>
          <w:bCs/>
        </w:rPr>
        <w:t xml:space="preserve">perceive a negative response, they will not be forthcoming in their admissions of suffering with menopausal symptoms, thus resulting in </w:t>
      </w:r>
      <w:r w:rsidR="00595AFD">
        <w:rPr>
          <w:bCs/>
        </w:rPr>
        <w:t xml:space="preserve">lack of communication between employees and employers, and ultimately a lack of </w:t>
      </w:r>
      <w:r w:rsidR="005B3979">
        <w:rPr>
          <w:bCs/>
        </w:rPr>
        <w:t>developing better understanding by employers (Griffiths et al., 2013</w:t>
      </w:r>
      <w:r w:rsidR="004D4138">
        <w:rPr>
          <w:bCs/>
        </w:rPr>
        <w:t xml:space="preserve">; </w:t>
      </w:r>
      <w:r w:rsidR="004D4138" w:rsidRPr="004D4138">
        <w:rPr>
          <w:bCs/>
        </w:rPr>
        <w:t>Riach &amp; Jack</w:t>
      </w:r>
      <w:r w:rsidR="004B0793">
        <w:rPr>
          <w:bCs/>
        </w:rPr>
        <w:t>,</w:t>
      </w:r>
      <w:r w:rsidR="004D4138" w:rsidRPr="004D4138">
        <w:rPr>
          <w:bCs/>
        </w:rPr>
        <w:t xml:space="preserve"> 2021</w:t>
      </w:r>
      <w:r w:rsidR="004B0793">
        <w:rPr>
          <w:bCs/>
        </w:rPr>
        <w:t>)</w:t>
      </w:r>
      <w:r w:rsidR="00B71450">
        <w:rPr>
          <w:bCs/>
        </w:rPr>
        <w:t xml:space="preserve">. </w:t>
      </w:r>
      <w:r w:rsidR="004E58DF">
        <w:rPr>
          <w:bCs/>
        </w:rPr>
        <w:t>Therefore</w:t>
      </w:r>
      <w:r w:rsidR="00F755E3">
        <w:rPr>
          <w:bCs/>
        </w:rPr>
        <w:t>,</w:t>
      </w:r>
      <w:r w:rsidR="004E58DF">
        <w:rPr>
          <w:bCs/>
        </w:rPr>
        <w:t xml:space="preserve"> better understanding of menopause symptoms</w:t>
      </w:r>
      <w:r w:rsidR="00F755E3">
        <w:rPr>
          <w:bCs/>
        </w:rPr>
        <w:t xml:space="preserve">, how to support women </w:t>
      </w:r>
      <w:r w:rsidR="00D94B55">
        <w:rPr>
          <w:bCs/>
        </w:rPr>
        <w:t xml:space="preserve">burdened with such symptoms, and better workplace interventions will </w:t>
      </w:r>
      <w:r w:rsidR="000E153C">
        <w:rPr>
          <w:bCs/>
        </w:rPr>
        <w:t>assist in</w:t>
      </w:r>
      <w:r w:rsidR="00D94B55">
        <w:rPr>
          <w:bCs/>
        </w:rPr>
        <w:t xml:space="preserve"> </w:t>
      </w:r>
      <w:r w:rsidR="006209EC">
        <w:rPr>
          <w:bCs/>
        </w:rPr>
        <w:t>improve</w:t>
      </w:r>
      <w:r w:rsidR="000E153C">
        <w:rPr>
          <w:bCs/>
        </w:rPr>
        <w:t>d</w:t>
      </w:r>
      <w:r w:rsidR="006209EC">
        <w:rPr>
          <w:bCs/>
        </w:rPr>
        <w:t xml:space="preserve"> health-related quality of life, productivity</w:t>
      </w:r>
      <w:r w:rsidR="000E153C">
        <w:rPr>
          <w:bCs/>
        </w:rPr>
        <w:t xml:space="preserve">, </w:t>
      </w:r>
      <w:r w:rsidR="00C01DAF">
        <w:rPr>
          <w:bCs/>
        </w:rPr>
        <w:t>empowering</w:t>
      </w:r>
      <w:r w:rsidR="000E153C">
        <w:rPr>
          <w:bCs/>
        </w:rPr>
        <w:t xml:space="preserve"> women to feel </w:t>
      </w:r>
      <w:r w:rsidR="005A14DE">
        <w:rPr>
          <w:bCs/>
        </w:rPr>
        <w:t>able to</w:t>
      </w:r>
      <w:r w:rsidR="000E153C">
        <w:rPr>
          <w:bCs/>
        </w:rPr>
        <w:t xml:space="preserve"> discuss symptoms</w:t>
      </w:r>
      <w:r w:rsidR="00C01DAF">
        <w:rPr>
          <w:bCs/>
        </w:rPr>
        <w:t xml:space="preserve"> with </w:t>
      </w:r>
      <w:r w:rsidR="00C01DAF">
        <w:rPr>
          <w:bCs/>
        </w:rPr>
        <w:lastRenderedPageBreak/>
        <w:t>management without fear of negative response</w:t>
      </w:r>
      <w:r w:rsidR="005A14DE">
        <w:rPr>
          <w:bCs/>
        </w:rPr>
        <w:t>s (</w:t>
      </w:r>
      <w:r w:rsidR="009E2FAC">
        <w:rPr>
          <w:bCs/>
        </w:rPr>
        <w:t>Dennis &amp; Hobson, 2023</w:t>
      </w:r>
      <w:r w:rsidR="00F650C1">
        <w:rPr>
          <w:bCs/>
        </w:rPr>
        <w:t>; Hardy et al., 2017</w:t>
      </w:r>
      <w:r w:rsidR="00A66867">
        <w:rPr>
          <w:bCs/>
        </w:rPr>
        <w:t xml:space="preserve">; </w:t>
      </w:r>
      <w:r w:rsidR="00A66867" w:rsidRPr="00A66867">
        <w:rPr>
          <w:bCs/>
        </w:rPr>
        <w:t>Verburgh</w:t>
      </w:r>
      <w:r w:rsidR="00A66867">
        <w:rPr>
          <w:bCs/>
        </w:rPr>
        <w:t xml:space="preserve"> et al., 2020).</w:t>
      </w:r>
      <w:r w:rsidR="00C01DAF">
        <w:rPr>
          <w:bCs/>
        </w:rPr>
        <w:t xml:space="preserve"> </w:t>
      </w:r>
      <w:r w:rsidR="00F07B88">
        <w:rPr>
          <w:bCs/>
        </w:rPr>
        <w:t>Accommodating this time of life</w:t>
      </w:r>
      <w:r w:rsidR="002231D3">
        <w:rPr>
          <w:bCs/>
        </w:rPr>
        <w:t xml:space="preserve">, </w:t>
      </w:r>
      <w:r w:rsidR="009E27D2">
        <w:rPr>
          <w:bCs/>
        </w:rPr>
        <w:t xml:space="preserve">by way of </w:t>
      </w:r>
      <w:r w:rsidR="002231D3">
        <w:rPr>
          <w:bCs/>
        </w:rPr>
        <w:t>providing support</w:t>
      </w:r>
      <w:r w:rsidR="00F07B88">
        <w:rPr>
          <w:bCs/>
        </w:rPr>
        <w:t xml:space="preserve"> for wom</w:t>
      </w:r>
      <w:r w:rsidR="009E27D2">
        <w:rPr>
          <w:bCs/>
        </w:rPr>
        <w:t>e</w:t>
      </w:r>
      <w:r w:rsidR="00F07B88">
        <w:rPr>
          <w:bCs/>
        </w:rPr>
        <w:t xml:space="preserve">n of working age is </w:t>
      </w:r>
      <w:r w:rsidR="002231D3">
        <w:rPr>
          <w:bCs/>
        </w:rPr>
        <w:t>crucial</w:t>
      </w:r>
      <w:r w:rsidR="00EA1F82">
        <w:rPr>
          <w:bCs/>
        </w:rPr>
        <w:t xml:space="preserve"> </w:t>
      </w:r>
      <w:r w:rsidR="00244A7D">
        <w:rPr>
          <w:bCs/>
        </w:rPr>
        <w:t>to</w:t>
      </w:r>
      <w:r w:rsidR="00EA1F82">
        <w:rPr>
          <w:bCs/>
        </w:rPr>
        <w:t xml:space="preserve"> improve wellbeing and maintain their ability to remain in work</w:t>
      </w:r>
      <w:r w:rsidR="00244A7D">
        <w:rPr>
          <w:bCs/>
        </w:rPr>
        <w:t>. Rees et al.</w:t>
      </w:r>
      <w:r w:rsidR="00562F90">
        <w:rPr>
          <w:bCs/>
        </w:rPr>
        <w:t xml:space="preserve"> (2021) acknowledge</w:t>
      </w:r>
      <w:r w:rsidR="007A5D68">
        <w:rPr>
          <w:bCs/>
        </w:rPr>
        <w:t>d</w:t>
      </w:r>
      <w:r w:rsidR="00562F90">
        <w:rPr>
          <w:bCs/>
        </w:rPr>
        <w:t xml:space="preserve"> this in their study supportin</w:t>
      </w:r>
      <w:r w:rsidR="00514334">
        <w:rPr>
          <w:bCs/>
        </w:rPr>
        <w:t xml:space="preserve">g </w:t>
      </w:r>
      <w:r w:rsidR="00CA3A7E">
        <w:rPr>
          <w:bCs/>
        </w:rPr>
        <w:t>recommendations for a more equal workplace</w:t>
      </w:r>
      <w:r w:rsidR="00D02602">
        <w:rPr>
          <w:bCs/>
        </w:rPr>
        <w:t>.</w:t>
      </w:r>
      <w:r w:rsidR="00514334">
        <w:rPr>
          <w:bCs/>
        </w:rPr>
        <w:t xml:space="preserve"> </w:t>
      </w:r>
    </w:p>
    <w:p w14:paraId="32EE5D02" w14:textId="031B0E59" w:rsidR="00D407B7" w:rsidRDefault="00D04D69" w:rsidP="00C97784">
      <w:pPr>
        <w:spacing w:line="480" w:lineRule="auto"/>
        <w:ind w:firstLine="720"/>
        <w:rPr>
          <w:bCs/>
        </w:rPr>
      </w:pPr>
      <w:r>
        <w:rPr>
          <w:bCs/>
        </w:rPr>
        <w:t xml:space="preserve">Rees et al., </w:t>
      </w:r>
      <w:r w:rsidR="005B391F">
        <w:rPr>
          <w:bCs/>
        </w:rPr>
        <w:t xml:space="preserve">(2021) </w:t>
      </w:r>
      <w:r>
        <w:rPr>
          <w:bCs/>
        </w:rPr>
        <w:t>observed that menopause is now considered an important gender-and age-equality issue</w:t>
      </w:r>
      <w:r w:rsidR="004D30E1">
        <w:rPr>
          <w:bCs/>
        </w:rPr>
        <w:t>, consequently</w:t>
      </w:r>
      <w:r w:rsidR="007B0D21">
        <w:rPr>
          <w:bCs/>
        </w:rPr>
        <w:t xml:space="preserve"> maintaining an inclusive work environment is key in retaining women in employment during this time</w:t>
      </w:r>
      <w:r w:rsidR="005B391F">
        <w:rPr>
          <w:bCs/>
        </w:rPr>
        <w:t xml:space="preserve">, developing and securing a workforce that offers valuable skills and talent. </w:t>
      </w:r>
      <w:r w:rsidR="00F00685">
        <w:rPr>
          <w:bCs/>
        </w:rPr>
        <w:t xml:space="preserve">Poor working environments and </w:t>
      </w:r>
      <w:r w:rsidR="00BB4158">
        <w:rPr>
          <w:bCs/>
        </w:rPr>
        <w:t>workplace</w:t>
      </w:r>
      <w:r w:rsidR="00F00685">
        <w:rPr>
          <w:bCs/>
        </w:rPr>
        <w:t xml:space="preserve"> policies</w:t>
      </w:r>
      <w:r w:rsidR="009B44E0">
        <w:rPr>
          <w:bCs/>
        </w:rPr>
        <w:t>, a</w:t>
      </w:r>
      <w:r w:rsidR="00BB4158">
        <w:rPr>
          <w:bCs/>
        </w:rPr>
        <w:t>long with</w:t>
      </w:r>
      <w:r w:rsidR="009B44E0">
        <w:rPr>
          <w:bCs/>
        </w:rPr>
        <w:t xml:space="preserve"> work induced stress, </w:t>
      </w:r>
      <w:r w:rsidR="00655CFB">
        <w:rPr>
          <w:bCs/>
        </w:rPr>
        <w:t>intensified</w:t>
      </w:r>
      <w:r w:rsidR="009B44E0">
        <w:rPr>
          <w:bCs/>
        </w:rPr>
        <w:t xml:space="preserve"> menopausal symptoms</w:t>
      </w:r>
      <w:r w:rsidR="001B3C48">
        <w:rPr>
          <w:bCs/>
        </w:rPr>
        <w:t xml:space="preserve">, thus resulting in </w:t>
      </w:r>
      <w:r w:rsidR="00871276">
        <w:rPr>
          <w:bCs/>
        </w:rPr>
        <w:t>woman finding themselves unable to cope with these circumstances</w:t>
      </w:r>
      <w:r w:rsidR="007D260E">
        <w:rPr>
          <w:bCs/>
        </w:rPr>
        <w:t xml:space="preserve"> and ultimately unable to continue working as before</w:t>
      </w:r>
      <w:r w:rsidR="00E3522F">
        <w:rPr>
          <w:bCs/>
        </w:rPr>
        <w:t xml:space="preserve"> (Hammam et al., 2012</w:t>
      </w:r>
      <w:r w:rsidR="00BD1789">
        <w:rPr>
          <w:bCs/>
        </w:rPr>
        <w:t xml:space="preserve">; </w:t>
      </w:r>
      <w:r w:rsidR="00BD1789" w:rsidRPr="00BD1789">
        <w:rPr>
          <w:bCs/>
        </w:rPr>
        <w:t>Whiley</w:t>
      </w:r>
      <w:r w:rsidR="006854FF">
        <w:rPr>
          <w:bCs/>
        </w:rPr>
        <w:t xml:space="preserve"> et al., 2023</w:t>
      </w:r>
      <w:r w:rsidR="00E3522F">
        <w:rPr>
          <w:bCs/>
        </w:rPr>
        <w:t>).</w:t>
      </w:r>
      <w:r w:rsidR="007D260E">
        <w:rPr>
          <w:bCs/>
        </w:rPr>
        <w:t xml:space="preserve"> </w:t>
      </w:r>
      <w:r w:rsidR="009D3838">
        <w:rPr>
          <w:bCs/>
        </w:rPr>
        <w:t>In addition, supporting women during menopause</w:t>
      </w:r>
      <w:r w:rsidR="00604CD4">
        <w:rPr>
          <w:bCs/>
        </w:rPr>
        <w:t xml:space="preserve"> will have a positive impact on them financially, pensions, </w:t>
      </w:r>
      <w:r w:rsidR="00C97784">
        <w:rPr>
          <w:bCs/>
        </w:rPr>
        <w:t>income,</w:t>
      </w:r>
      <w:r w:rsidR="00604CD4">
        <w:rPr>
          <w:bCs/>
        </w:rPr>
        <w:t xml:space="preserve"> and </w:t>
      </w:r>
      <w:r w:rsidR="00154C5E">
        <w:rPr>
          <w:bCs/>
        </w:rPr>
        <w:t xml:space="preserve">fundamentally </w:t>
      </w:r>
      <w:r w:rsidR="00DF6672">
        <w:rPr>
          <w:bCs/>
        </w:rPr>
        <w:t xml:space="preserve">developing a </w:t>
      </w:r>
      <w:r w:rsidR="00E702CA">
        <w:rPr>
          <w:bCs/>
        </w:rPr>
        <w:t>positive wellbeing for future life</w:t>
      </w:r>
      <w:r w:rsidR="00291DC8">
        <w:rPr>
          <w:bCs/>
        </w:rPr>
        <w:t xml:space="preserve">, considering themselves </w:t>
      </w:r>
      <w:r w:rsidR="00BA690D">
        <w:rPr>
          <w:bCs/>
        </w:rPr>
        <w:t>deserving and equally entitled to</w:t>
      </w:r>
      <w:r w:rsidR="00DF6672">
        <w:rPr>
          <w:bCs/>
        </w:rPr>
        <w:t xml:space="preserve"> such things as their peers </w:t>
      </w:r>
      <w:r w:rsidR="00A9522F">
        <w:rPr>
          <w:bCs/>
        </w:rPr>
        <w:t>(</w:t>
      </w:r>
      <w:r w:rsidR="00A9522F" w:rsidRPr="00A9522F">
        <w:rPr>
          <w:bCs/>
        </w:rPr>
        <w:t>Bariola</w:t>
      </w:r>
      <w:r w:rsidR="00A9522F">
        <w:rPr>
          <w:bCs/>
        </w:rPr>
        <w:t xml:space="preserve"> et al., 2017</w:t>
      </w:r>
      <w:r w:rsidR="00745236">
        <w:rPr>
          <w:bCs/>
        </w:rPr>
        <w:t xml:space="preserve">). </w:t>
      </w:r>
      <w:r w:rsidR="009537A8">
        <w:rPr>
          <w:bCs/>
        </w:rPr>
        <w:t xml:space="preserve">However, </w:t>
      </w:r>
      <w:r w:rsidR="006849B4">
        <w:rPr>
          <w:bCs/>
        </w:rPr>
        <w:t xml:space="preserve">a good deal of </w:t>
      </w:r>
      <w:r w:rsidR="008D1D6F">
        <w:rPr>
          <w:bCs/>
        </w:rPr>
        <w:t>research surrounding equality</w:t>
      </w:r>
      <w:r w:rsidR="00866B99">
        <w:rPr>
          <w:bCs/>
        </w:rPr>
        <w:t xml:space="preserve"> and menopause, related to work, </w:t>
      </w:r>
      <w:r w:rsidR="00EB2288">
        <w:rPr>
          <w:bCs/>
        </w:rPr>
        <w:t>reported limitations due to study participant numbers being small,</w:t>
      </w:r>
      <w:r w:rsidR="00037FFC">
        <w:rPr>
          <w:bCs/>
        </w:rPr>
        <w:t xml:space="preserve"> </w:t>
      </w:r>
      <w:r w:rsidR="002A7682">
        <w:rPr>
          <w:bCs/>
        </w:rPr>
        <w:t xml:space="preserve">possibly impacting the validity and reliability of </w:t>
      </w:r>
      <w:r w:rsidR="007E01CC">
        <w:rPr>
          <w:bCs/>
        </w:rPr>
        <w:t>these studies</w:t>
      </w:r>
      <w:r w:rsidR="00C7749A">
        <w:rPr>
          <w:bCs/>
        </w:rPr>
        <w:t xml:space="preserve">, along with </w:t>
      </w:r>
      <w:r w:rsidR="00585813">
        <w:rPr>
          <w:bCs/>
        </w:rPr>
        <w:t>much of the</w:t>
      </w:r>
      <w:r w:rsidR="009B47AA">
        <w:rPr>
          <w:bCs/>
        </w:rPr>
        <w:t xml:space="preserve"> research also focusing on professional jobs, such as teaching, not allowing for a broad </w:t>
      </w:r>
      <w:r w:rsidR="00AB17A4">
        <w:rPr>
          <w:bCs/>
        </w:rPr>
        <w:t xml:space="preserve">range of professions, factory workers or shift workers, for example, may be able to navigate their symptoms avoiding sick days by swapping shifts </w:t>
      </w:r>
      <w:r w:rsidR="00037FFC">
        <w:rPr>
          <w:bCs/>
        </w:rPr>
        <w:t>(</w:t>
      </w:r>
      <w:r w:rsidR="00037FFC" w:rsidRPr="00037FFC">
        <w:rPr>
          <w:bCs/>
        </w:rPr>
        <w:t>Faubion</w:t>
      </w:r>
      <w:r w:rsidR="00037FFC">
        <w:rPr>
          <w:bCs/>
        </w:rPr>
        <w:t xml:space="preserve"> et al., 2023).</w:t>
      </w:r>
      <w:r w:rsidR="009C781F">
        <w:rPr>
          <w:bCs/>
        </w:rPr>
        <w:t xml:space="preserve"> The fact remains, however, that </w:t>
      </w:r>
      <w:r w:rsidR="00BB520D">
        <w:rPr>
          <w:bCs/>
        </w:rPr>
        <w:t xml:space="preserve">there </w:t>
      </w:r>
      <w:r w:rsidR="00C15E68">
        <w:rPr>
          <w:bCs/>
        </w:rPr>
        <w:t xml:space="preserve">appears to be inadequate provisions in place to support women through </w:t>
      </w:r>
      <w:r w:rsidR="00BB520D">
        <w:rPr>
          <w:bCs/>
        </w:rPr>
        <w:t xml:space="preserve">problematic menopause symptoms. </w:t>
      </w:r>
      <w:r w:rsidR="004C70A8">
        <w:rPr>
          <w:bCs/>
        </w:rPr>
        <w:t xml:space="preserve">Symptoms such as </w:t>
      </w:r>
      <w:r w:rsidR="00C229FC">
        <w:rPr>
          <w:bCs/>
        </w:rPr>
        <w:t xml:space="preserve">loss of confidence and anxiety are likely to impact on a woman’s experiences </w:t>
      </w:r>
      <w:r w:rsidR="008C7DEC">
        <w:rPr>
          <w:bCs/>
        </w:rPr>
        <w:t xml:space="preserve">of </w:t>
      </w:r>
      <w:r w:rsidR="00A02B3E">
        <w:rPr>
          <w:bCs/>
        </w:rPr>
        <w:t>menopause, leading</w:t>
      </w:r>
      <w:r w:rsidR="003B0561">
        <w:rPr>
          <w:bCs/>
        </w:rPr>
        <w:t xml:space="preserve"> to </w:t>
      </w:r>
      <w:r w:rsidR="002771ED">
        <w:rPr>
          <w:bCs/>
        </w:rPr>
        <w:t>a sense of losing</w:t>
      </w:r>
      <w:r w:rsidR="00546A35">
        <w:rPr>
          <w:bCs/>
        </w:rPr>
        <w:t xml:space="preserve"> themselves and not recognising who they have become</w:t>
      </w:r>
      <w:r w:rsidR="00A02B3E">
        <w:rPr>
          <w:bCs/>
        </w:rPr>
        <w:t xml:space="preserve"> (Beck et al., 2021</w:t>
      </w:r>
      <w:r w:rsidR="00656837">
        <w:rPr>
          <w:bCs/>
        </w:rPr>
        <w:t>; Brewis et al., 2017</w:t>
      </w:r>
      <w:r w:rsidR="00A02B3E">
        <w:rPr>
          <w:bCs/>
        </w:rPr>
        <w:t>).</w:t>
      </w:r>
    </w:p>
    <w:p w14:paraId="25E17823" w14:textId="262734C2" w:rsidR="007B4B02" w:rsidRDefault="00942C4E" w:rsidP="00C97784">
      <w:pPr>
        <w:spacing w:line="480" w:lineRule="auto"/>
        <w:ind w:firstLine="720"/>
        <w:rPr>
          <w:bCs/>
        </w:rPr>
      </w:pPr>
      <w:r>
        <w:rPr>
          <w:bCs/>
        </w:rPr>
        <w:lastRenderedPageBreak/>
        <w:t xml:space="preserve">De Salis et al. 2018 carried out a study </w:t>
      </w:r>
      <w:r w:rsidR="00591C37">
        <w:rPr>
          <w:bCs/>
        </w:rPr>
        <w:t>discussing distress and transformation during menopause</w:t>
      </w:r>
      <w:r w:rsidR="00EF4BF3">
        <w:rPr>
          <w:bCs/>
        </w:rPr>
        <w:t xml:space="preserve">, </w:t>
      </w:r>
      <w:r w:rsidR="00B127B9">
        <w:rPr>
          <w:bCs/>
        </w:rPr>
        <w:t>identifying</w:t>
      </w:r>
      <w:r w:rsidR="00EF4BF3">
        <w:rPr>
          <w:bCs/>
        </w:rPr>
        <w:t xml:space="preserve"> </w:t>
      </w:r>
      <w:r w:rsidR="000C3D57">
        <w:rPr>
          <w:bCs/>
        </w:rPr>
        <w:t xml:space="preserve">a women’s experience of menopause </w:t>
      </w:r>
      <w:r w:rsidR="004825AD">
        <w:rPr>
          <w:bCs/>
        </w:rPr>
        <w:t>impacting on</w:t>
      </w:r>
      <w:r w:rsidR="000C3D57">
        <w:rPr>
          <w:bCs/>
        </w:rPr>
        <w:t xml:space="preserve"> her</w:t>
      </w:r>
      <w:r w:rsidR="006578D5">
        <w:rPr>
          <w:bCs/>
        </w:rPr>
        <w:t xml:space="preserve"> sense of</w:t>
      </w:r>
      <w:r w:rsidR="000C3D57">
        <w:rPr>
          <w:bCs/>
        </w:rPr>
        <w:t xml:space="preserve"> identity, </w:t>
      </w:r>
      <w:r w:rsidR="008E3395">
        <w:rPr>
          <w:bCs/>
        </w:rPr>
        <w:t xml:space="preserve">no longer understanding her role within the family, friendships, and relationships, this however </w:t>
      </w:r>
      <w:r w:rsidR="00E221F7">
        <w:rPr>
          <w:bCs/>
        </w:rPr>
        <w:t>appeared reliant upon factors such as cultural</w:t>
      </w:r>
      <w:r w:rsidR="00CB1DB2">
        <w:rPr>
          <w:bCs/>
        </w:rPr>
        <w:t xml:space="preserve"> stereotypes </w:t>
      </w:r>
      <w:r w:rsidR="005F179F">
        <w:rPr>
          <w:bCs/>
        </w:rPr>
        <w:t>and personal cir</w:t>
      </w:r>
      <w:r w:rsidR="00F20EF9">
        <w:rPr>
          <w:bCs/>
        </w:rPr>
        <w:t>cumstance</w:t>
      </w:r>
      <w:r w:rsidR="00455CD3">
        <w:rPr>
          <w:bCs/>
        </w:rPr>
        <w:t xml:space="preserve">. </w:t>
      </w:r>
      <w:r w:rsidR="00A81B6E">
        <w:rPr>
          <w:bCs/>
        </w:rPr>
        <w:t>Menopause experiences vary from woman to woman</w:t>
      </w:r>
      <w:r w:rsidR="00D24411">
        <w:rPr>
          <w:bCs/>
        </w:rPr>
        <w:t>, some women will reach th</w:t>
      </w:r>
      <w:r w:rsidR="00A666FA">
        <w:rPr>
          <w:bCs/>
        </w:rPr>
        <w:t>is time of life</w:t>
      </w:r>
      <w:r w:rsidR="00CA67D7">
        <w:rPr>
          <w:bCs/>
        </w:rPr>
        <w:t xml:space="preserve"> </w:t>
      </w:r>
      <w:r w:rsidR="00C9167C">
        <w:rPr>
          <w:bCs/>
        </w:rPr>
        <w:t xml:space="preserve">with </w:t>
      </w:r>
      <w:r w:rsidR="007E7B42">
        <w:rPr>
          <w:bCs/>
        </w:rPr>
        <w:t>a sense of loss, losing their identity</w:t>
      </w:r>
      <w:r w:rsidR="00805838">
        <w:rPr>
          <w:bCs/>
        </w:rPr>
        <w:t xml:space="preserve"> and</w:t>
      </w:r>
      <w:r w:rsidR="007E7B42">
        <w:rPr>
          <w:bCs/>
        </w:rPr>
        <w:t xml:space="preserve"> </w:t>
      </w:r>
      <w:r w:rsidR="00D74978">
        <w:rPr>
          <w:bCs/>
        </w:rPr>
        <w:t xml:space="preserve">interpreting the menopause as a loss of attractiveness </w:t>
      </w:r>
      <w:r w:rsidR="00C9167C">
        <w:rPr>
          <w:bCs/>
        </w:rPr>
        <w:t>and feeling powerless as a woman</w:t>
      </w:r>
      <w:r w:rsidR="00D24411">
        <w:rPr>
          <w:bCs/>
        </w:rPr>
        <w:t xml:space="preserve"> </w:t>
      </w:r>
      <w:r w:rsidR="00404621">
        <w:rPr>
          <w:bCs/>
        </w:rPr>
        <w:t>(</w:t>
      </w:r>
      <w:r w:rsidR="00404621" w:rsidRPr="00404621">
        <w:rPr>
          <w:bCs/>
        </w:rPr>
        <w:t>Smirnova</w:t>
      </w:r>
      <w:r w:rsidR="00404621">
        <w:rPr>
          <w:bCs/>
        </w:rPr>
        <w:t>, 2012</w:t>
      </w:r>
      <w:r w:rsidR="00CC58AD">
        <w:rPr>
          <w:bCs/>
        </w:rPr>
        <w:t xml:space="preserve">; Hakimi et al., 2014). However, this is not typical of all women, </w:t>
      </w:r>
      <w:r w:rsidR="00290979">
        <w:rPr>
          <w:bCs/>
        </w:rPr>
        <w:t xml:space="preserve">those </w:t>
      </w:r>
      <w:r w:rsidR="005D24E8">
        <w:rPr>
          <w:bCs/>
        </w:rPr>
        <w:t xml:space="preserve">who believe that a woman aging </w:t>
      </w:r>
      <w:r w:rsidR="009304ED">
        <w:rPr>
          <w:bCs/>
        </w:rPr>
        <w:t>is a sign of g</w:t>
      </w:r>
      <w:r w:rsidR="005D24E8">
        <w:rPr>
          <w:bCs/>
        </w:rPr>
        <w:t>row</w:t>
      </w:r>
      <w:r w:rsidR="009304ED">
        <w:rPr>
          <w:bCs/>
        </w:rPr>
        <w:t>th</w:t>
      </w:r>
      <w:r w:rsidR="005214C5">
        <w:rPr>
          <w:bCs/>
        </w:rPr>
        <w:t xml:space="preserve"> i</w:t>
      </w:r>
      <w:r w:rsidR="005D24E8">
        <w:rPr>
          <w:bCs/>
        </w:rPr>
        <w:t xml:space="preserve">n wisdom </w:t>
      </w:r>
      <w:r w:rsidR="00DE3349">
        <w:rPr>
          <w:bCs/>
        </w:rPr>
        <w:t xml:space="preserve">and life experience generally have a more positive experience feeling no real sense of identity loss, </w:t>
      </w:r>
      <w:r w:rsidR="00702E87">
        <w:rPr>
          <w:bCs/>
        </w:rPr>
        <w:t>in</w:t>
      </w:r>
      <w:r w:rsidR="008149AD">
        <w:rPr>
          <w:bCs/>
        </w:rPr>
        <w:t xml:space="preserve"> contrast</w:t>
      </w:r>
      <w:r w:rsidR="00494DDE">
        <w:rPr>
          <w:bCs/>
        </w:rPr>
        <w:t xml:space="preserve">, becoming one of the elders is a blessing </w:t>
      </w:r>
      <w:r w:rsidR="00BA4C9D">
        <w:rPr>
          <w:bCs/>
        </w:rPr>
        <w:t>(Ali et al, 2020;</w:t>
      </w:r>
      <w:r w:rsidR="00F6438A">
        <w:rPr>
          <w:bCs/>
        </w:rPr>
        <w:t xml:space="preserve"> </w:t>
      </w:r>
      <w:r w:rsidR="00F6438A" w:rsidRPr="00F6438A">
        <w:rPr>
          <w:bCs/>
        </w:rPr>
        <w:t>Yazdkhasti</w:t>
      </w:r>
      <w:r w:rsidR="00F6438A">
        <w:rPr>
          <w:bCs/>
        </w:rPr>
        <w:t xml:space="preserve"> et al., 2019).</w:t>
      </w:r>
      <w:r w:rsidR="002951B4">
        <w:rPr>
          <w:bCs/>
        </w:rPr>
        <w:t xml:space="preserve"> </w:t>
      </w:r>
      <w:r w:rsidR="00CB79F0">
        <w:rPr>
          <w:bCs/>
        </w:rPr>
        <w:t xml:space="preserve">In the UK </w:t>
      </w:r>
      <w:r w:rsidR="00FA7556">
        <w:rPr>
          <w:bCs/>
        </w:rPr>
        <w:t xml:space="preserve">it appears that women remain to feel loss, </w:t>
      </w:r>
      <w:r w:rsidR="00C61C27">
        <w:rPr>
          <w:bCs/>
        </w:rPr>
        <w:t xml:space="preserve">wresting with the idea of aging and </w:t>
      </w:r>
      <w:r w:rsidR="003F3BB1">
        <w:rPr>
          <w:bCs/>
        </w:rPr>
        <w:t>struggling to find outlets to discuss their situation</w:t>
      </w:r>
      <w:r w:rsidR="00EC1EBA">
        <w:rPr>
          <w:bCs/>
        </w:rPr>
        <w:t>, along with</w:t>
      </w:r>
      <w:r w:rsidR="00EC0288">
        <w:rPr>
          <w:bCs/>
        </w:rPr>
        <w:t xml:space="preserve"> a lack of knowledge for all involved</w:t>
      </w:r>
      <w:r w:rsidR="00A75209">
        <w:rPr>
          <w:bCs/>
        </w:rPr>
        <w:t xml:space="preserve"> (</w:t>
      </w:r>
      <w:r w:rsidR="0042716B" w:rsidRPr="0042716B">
        <w:rPr>
          <w:bCs/>
        </w:rPr>
        <w:t>Nosek</w:t>
      </w:r>
      <w:r w:rsidR="0042716B">
        <w:rPr>
          <w:bCs/>
        </w:rPr>
        <w:t xml:space="preserve"> et al., 2012</w:t>
      </w:r>
      <w:r w:rsidR="004A012A">
        <w:rPr>
          <w:bCs/>
        </w:rPr>
        <w:t xml:space="preserve">; </w:t>
      </w:r>
      <w:r w:rsidR="004A012A" w:rsidRPr="004A012A">
        <w:rPr>
          <w:bCs/>
        </w:rPr>
        <w:t>Tariq</w:t>
      </w:r>
      <w:r w:rsidR="004A012A">
        <w:rPr>
          <w:bCs/>
        </w:rPr>
        <w:t xml:space="preserve"> et al., 2023).</w:t>
      </w:r>
      <w:r w:rsidR="00476B7C">
        <w:rPr>
          <w:bCs/>
        </w:rPr>
        <w:t xml:space="preserve"> </w:t>
      </w:r>
      <w:r w:rsidR="00FB5643">
        <w:rPr>
          <w:bCs/>
        </w:rPr>
        <w:t xml:space="preserve">Women’s experiences and perceptions surrounding menopause </w:t>
      </w:r>
      <w:r w:rsidR="0012522C">
        <w:rPr>
          <w:bCs/>
        </w:rPr>
        <w:t>remains</w:t>
      </w:r>
      <w:r w:rsidR="00FC333F">
        <w:rPr>
          <w:bCs/>
        </w:rPr>
        <w:t xml:space="preserve"> a </w:t>
      </w:r>
      <w:r w:rsidR="006E7E4B">
        <w:rPr>
          <w:bCs/>
        </w:rPr>
        <w:t>diverse topic</w:t>
      </w:r>
      <w:r w:rsidR="00F43890">
        <w:rPr>
          <w:bCs/>
        </w:rPr>
        <w:t xml:space="preserve">, negative and positive </w:t>
      </w:r>
      <w:r w:rsidR="000713AD">
        <w:rPr>
          <w:bCs/>
        </w:rPr>
        <w:t>attitudes</w:t>
      </w:r>
      <w:r w:rsidR="00F43890">
        <w:rPr>
          <w:bCs/>
        </w:rPr>
        <w:t xml:space="preserve"> </w:t>
      </w:r>
      <w:r w:rsidR="00133861">
        <w:rPr>
          <w:bCs/>
        </w:rPr>
        <w:t>emerging from</w:t>
      </w:r>
      <w:r w:rsidR="00C346FC">
        <w:rPr>
          <w:bCs/>
        </w:rPr>
        <w:t xml:space="preserve"> </w:t>
      </w:r>
      <w:r w:rsidR="007712C1">
        <w:rPr>
          <w:bCs/>
        </w:rPr>
        <w:t>cultur</w:t>
      </w:r>
      <w:r w:rsidR="00C346FC">
        <w:rPr>
          <w:bCs/>
        </w:rPr>
        <w:t>al</w:t>
      </w:r>
      <w:r w:rsidR="009F387F">
        <w:rPr>
          <w:bCs/>
        </w:rPr>
        <w:t xml:space="preserve"> and </w:t>
      </w:r>
      <w:r w:rsidR="007712C1">
        <w:rPr>
          <w:bCs/>
        </w:rPr>
        <w:t>social influences</w:t>
      </w:r>
      <w:r w:rsidR="00C346FC">
        <w:rPr>
          <w:bCs/>
        </w:rPr>
        <w:t xml:space="preserve">, and </w:t>
      </w:r>
      <w:r w:rsidR="00133861">
        <w:rPr>
          <w:bCs/>
        </w:rPr>
        <w:t>from</w:t>
      </w:r>
      <w:r w:rsidR="00C346FC">
        <w:rPr>
          <w:bCs/>
        </w:rPr>
        <w:t xml:space="preserve"> observational experiences. </w:t>
      </w:r>
      <w:r w:rsidR="004805EB">
        <w:rPr>
          <w:bCs/>
        </w:rPr>
        <w:t>S</w:t>
      </w:r>
      <w:r w:rsidR="004805EB" w:rsidRPr="004805EB">
        <w:rPr>
          <w:bCs/>
        </w:rPr>
        <w:t>tudy</w:t>
      </w:r>
      <w:r w:rsidR="004805EB">
        <w:rPr>
          <w:bCs/>
        </w:rPr>
        <w:t>ing</w:t>
      </w:r>
      <w:r w:rsidR="004805EB" w:rsidRPr="004805EB">
        <w:rPr>
          <w:bCs/>
        </w:rPr>
        <w:t xml:space="preserve"> how women’s perceptions of menopause are influenced by observing others</w:t>
      </w:r>
      <w:r w:rsidR="001066DD">
        <w:rPr>
          <w:bCs/>
        </w:rPr>
        <w:t>,</w:t>
      </w:r>
      <w:r w:rsidR="004805EB" w:rsidRPr="004805EB">
        <w:rPr>
          <w:bCs/>
        </w:rPr>
        <w:t xml:space="preserve"> and by their own belief </w:t>
      </w:r>
      <w:r w:rsidR="001066DD">
        <w:rPr>
          <w:bCs/>
        </w:rPr>
        <w:t>of</w:t>
      </w:r>
      <w:r w:rsidR="004805EB" w:rsidRPr="004805EB">
        <w:rPr>
          <w:bCs/>
        </w:rPr>
        <w:t xml:space="preserve"> ability to manage this stage of life</w:t>
      </w:r>
      <w:r w:rsidR="002B2C75">
        <w:rPr>
          <w:bCs/>
        </w:rPr>
        <w:t>,</w:t>
      </w:r>
      <w:r w:rsidR="004805EB" w:rsidRPr="004805EB">
        <w:rPr>
          <w:bCs/>
        </w:rPr>
        <w:t xml:space="preserve"> may assist in applying superior intervention </w:t>
      </w:r>
      <w:r w:rsidR="00090C98">
        <w:rPr>
          <w:bCs/>
        </w:rPr>
        <w:t>for future lifestyle programs</w:t>
      </w:r>
      <w:r w:rsidR="003B487B">
        <w:rPr>
          <w:bCs/>
        </w:rPr>
        <w:t xml:space="preserve"> and improved education</w:t>
      </w:r>
      <w:r w:rsidR="007B0A02">
        <w:rPr>
          <w:bCs/>
        </w:rPr>
        <w:t>, supporting t</w:t>
      </w:r>
      <w:r w:rsidR="007D26E6">
        <w:rPr>
          <w:bCs/>
        </w:rPr>
        <w:t xml:space="preserve">he </w:t>
      </w:r>
      <w:r w:rsidR="006148D4">
        <w:rPr>
          <w:bCs/>
        </w:rPr>
        <w:t>S</w:t>
      </w:r>
      <w:r w:rsidR="007D26E6">
        <w:rPr>
          <w:bCs/>
        </w:rPr>
        <w:t xml:space="preserve">ocial </w:t>
      </w:r>
      <w:r w:rsidR="006148D4">
        <w:rPr>
          <w:bCs/>
        </w:rPr>
        <w:t>C</w:t>
      </w:r>
      <w:r w:rsidR="007D26E6">
        <w:rPr>
          <w:bCs/>
        </w:rPr>
        <w:t xml:space="preserve">ognitive </w:t>
      </w:r>
      <w:r w:rsidR="006148D4">
        <w:rPr>
          <w:bCs/>
        </w:rPr>
        <w:t>T</w:t>
      </w:r>
      <w:r w:rsidR="007D26E6">
        <w:rPr>
          <w:bCs/>
        </w:rPr>
        <w:t>heory</w:t>
      </w:r>
      <w:r w:rsidR="006148D4">
        <w:rPr>
          <w:bCs/>
        </w:rPr>
        <w:t xml:space="preserve"> </w:t>
      </w:r>
      <w:r w:rsidR="007B0A02">
        <w:rPr>
          <w:bCs/>
        </w:rPr>
        <w:t>as</w:t>
      </w:r>
      <w:r w:rsidR="00394F76">
        <w:rPr>
          <w:bCs/>
        </w:rPr>
        <w:t xml:space="preserve"> a valuable framework for understanding women’s perceptions of menopause</w:t>
      </w:r>
      <w:r w:rsidR="00AB367E">
        <w:rPr>
          <w:bCs/>
        </w:rPr>
        <w:t xml:space="preserve"> </w:t>
      </w:r>
      <w:r w:rsidR="00B00086">
        <w:rPr>
          <w:bCs/>
        </w:rPr>
        <w:t>(</w:t>
      </w:r>
      <w:r w:rsidR="00B00086" w:rsidRPr="00B00086">
        <w:rPr>
          <w:bCs/>
        </w:rPr>
        <w:t>Kracht</w:t>
      </w:r>
      <w:r w:rsidR="00B00086">
        <w:rPr>
          <w:bCs/>
        </w:rPr>
        <w:t xml:space="preserve"> et al., 2022).</w:t>
      </w:r>
    </w:p>
    <w:p w14:paraId="3C4AD90F" w14:textId="492C17F3" w:rsidR="00867C15" w:rsidRDefault="00867C15" w:rsidP="00C97784">
      <w:pPr>
        <w:spacing w:line="480" w:lineRule="auto"/>
        <w:ind w:firstLine="720"/>
        <w:rPr>
          <w:bCs/>
        </w:rPr>
      </w:pPr>
      <w:r w:rsidRPr="00867C15">
        <w:rPr>
          <w:bCs/>
        </w:rPr>
        <w:t>Social Cognitive Theory, developed by Albert Bandura, posits that individuals learn by observing others and the consequences of their actions. It emphasizes the role of cognitive processes, such as attention, memory, and motivation, in shaping behaviour. People acquire new behaviours and beliefs through modelling, social influence, and self-efficacy</w:t>
      </w:r>
      <w:r w:rsidR="00BA63A8">
        <w:rPr>
          <w:bCs/>
        </w:rPr>
        <w:t>;</w:t>
      </w:r>
      <w:r w:rsidR="003C01F9">
        <w:rPr>
          <w:bCs/>
        </w:rPr>
        <w:t xml:space="preserve"> </w:t>
      </w:r>
      <w:r w:rsidRPr="00867C15">
        <w:rPr>
          <w:bCs/>
        </w:rPr>
        <w:t xml:space="preserve">the belief in one's ability to perform tasks. This theory highlights the dynamic interplay between </w:t>
      </w:r>
      <w:r w:rsidRPr="00867C15">
        <w:rPr>
          <w:bCs/>
        </w:rPr>
        <w:lastRenderedPageBreak/>
        <w:t>personal factors, environmental influences, and behaviour, providing insights into how observational learning and social context impact individuals' attitudes, choices, and adaptation to various life experiences</w:t>
      </w:r>
      <w:r w:rsidR="00D90619">
        <w:rPr>
          <w:bCs/>
        </w:rPr>
        <w:t xml:space="preserve"> (Bandura, 2013)</w:t>
      </w:r>
      <w:r w:rsidRPr="00867C15">
        <w:rPr>
          <w:bCs/>
        </w:rPr>
        <w:t>.</w:t>
      </w:r>
    </w:p>
    <w:p w14:paraId="1E60309B" w14:textId="1B9095DF" w:rsidR="008D3FB5" w:rsidRDefault="00861B8A" w:rsidP="00C97784">
      <w:pPr>
        <w:spacing w:line="480" w:lineRule="auto"/>
        <w:ind w:firstLine="720"/>
        <w:rPr>
          <w:bCs/>
        </w:rPr>
      </w:pPr>
      <w:r>
        <w:rPr>
          <w:bCs/>
        </w:rPr>
        <w:t xml:space="preserve">Research suggests that </w:t>
      </w:r>
      <w:r w:rsidR="003F1BA9">
        <w:rPr>
          <w:bCs/>
        </w:rPr>
        <w:t xml:space="preserve">women’s experiences </w:t>
      </w:r>
      <w:r w:rsidR="00CB6658">
        <w:rPr>
          <w:bCs/>
        </w:rPr>
        <w:t xml:space="preserve">are heavily influenced by </w:t>
      </w:r>
      <w:r w:rsidR="00376B29">
        <w:rPr>
          <w:bCs/>
        </w:rPr>
        <w:t>observing how others within their social networks; friends, and family members, or public figures</w:t>
      </w:r>
      <w:r w:rsidR="009A6F8D">
        <w:rPr>
          <w:bCs/>
        </w:rPr>
        <w:t xml:space="preserve">, </w:t>
      </w:r>
      <w:r w:rsidR="008B08AE">
        <w:rPr>
          <w:bCs/>
        </w:rPr>
        <w:t>experience,</w:t>
      </w:r>
      <w:r w:rsidR="009A6F8D">
        <w:rPr>
          <w:bCs/>
        </w:rPr>
        <w:t xml:space="preserve"> and cope with menopause</w:t>
      </w:r>
      <w:r w:rsidR="00F70969">
        <w:rPr>
          <w:bCs/>
        </w:rPr>
        <w:t xml:space="preserve">, </w:t>
      </w:r>
      <w:r w:rsidR="00252651">
        <w:rPr>
          <w:bCs/>
        </w:rPr>
        <w:t>including social context regarding cultural norms, media representations</w:t>
      </w:r>
      <w:r w:rsidR="00782E4C">
        <w:rPr>
          <w:bCs/>
        </w:rPr>
        <w:t>, and societal attitudes (</w:t>
      </w:r>
      <w:r w:rsidR="00782E4C" w:rsidRPr="00782E4C">
        <w:rPr>
          <w:bCs/>
        </w:rPr>
        <w:t>Delanoë</w:t>
      </w:r>
      <w:r w:rsidR="00782E4C">
        <w:rPr>
          <w:bCs/>
        </w:rPr>
        <w:t xml:space="preserve"> et al., 2012</w:t>
      </w:r>
      <w:r w:rsidR="008B08AE">
        <w:rPr>
          <w:bCs/>
        </w:rPr>
        <w:t>;</w:t>
      </w:r>
      <w:r w:rsidR="00095225">
        <w:rPr>
          <w:bCs/>
        </w:rPr>
        <w:t xml:space="preserve"> Lazar et al., 2019;</w:t>
      </w:r>
      <w:r w:rsidR="008B08AE">
        <w:rPr>
          <w:bCs/>
        </w:rPr>
        <w:t xml:space="preserve"> Shorey &amp; Ng, 2019</w:t>
      </w:r>
      <w:r w:rsidR="00782E4C">
        <w:rPr>
          <w:bCs/>
        </w:rPr>
        <w:t>).</w:t>
      </w:r>
      <w:r w:rsidR="00A31EC1">
        <w:rPr>
          <w:bCs/>
        </w:rPr>
        <w:t xml:space="preserve"> </w:t>
      </w:r>
      <w:r w:rsidR="00772F8C">
        <w:rPr>
          <w:bCs/>
        </w:rPr>
        <w:t>For those women</w:t>
      </w:r>
      <w:r w:rsidR="00EE12B5">
        <w:rPr>
          <w:bCs/>
        </w:rPr>
        <w:t xml:space="preserve"> who had observed menopause as a positive process, experiences </w:t>
      </w:r>
      <w:r w:rsidR="00817772">
        <w:rPr>
          <w:bCs/>
        </w:rPr>
        <w:t xml:space="preserve">were identified as more positive, even </w:t>
      </w:r>
      <w:r w:rsidR="000F6720">
        <w:rPr>
          <w:bCs/>
        </w:rPr>
        <w:t>displaying reduced menopause symptomatic issues</w:t>
      </w:r>
      <w:r w:rsidR="003C2EFB">
        <w:rPr>
          <w:bCs/>
        </w:rPr>
        <w:t xml:space="preserve">, deeming this time of life to be ‘clean’ </w:t>
      </w:r>
      <w:r w:rsidR="009E72C2">
        <w:rPr>
          <w:bCs/>
        </w:rPr>
        <w:t xml:space="preserve">and developing a sense of ‘freedom’ from </w:t>
      </w:r>
      <w:r w:rsidR="00E41C11">
        <w:rPr>
          <w:bCs/>
        </w:rPr>
        <w:t xml:space="preserve">menstrual cycles </w:t>
      </w:r>
      <w:r w:rsidR="004C6447">
        <w:rPr>
          <w:bCs/>
        </w:rPr>
        <w:t>(</w:t>
      </w:r>
      <w:r w:rsidR="004C6447" w:rsidRPr="004C6447">
        <w:rPr>
          <w:bCs/>
        </w:rPr>
        <w:t>Cifcili</w:t>
      </w:r>
      <w:r w:rsidR="004C6447">
        <w:rPr>
          <w:bCs/>
        </w:rPr>
        <w:t xml:space="preserve"> et al., 2009</w:t>
      </w:r>
      <w:r w:rsidR="00E3474B">
        <w:rPr>
          <w:bCs/>
        </w:rPr>
        <w:t xml:space="preserve">; </w:t>
      </w:r>
      <w:r w:rsidR="00E3474B" w:rsidRPr="00E3474B">
        <w:rPr>
          <w:bCs/>
        </w:rPr>
        <w:t>Stanzel</w:t>
      </w:r>
      <w:r w:rsidR="00E3474B">
        <w:rPr>
          <w:bCs/>
        </w:rPr>
        <w:t xml:space="preserve"> et al., 2021</w:t>
      </w:r>
      <w:r w:rsidR="004C6447">
        <w:rPr>
          <w:bCs/>
        </w:rPr>
        <w:t>).</w:t>
      </w:r>
      <w:r w:rsidR="005A1F18">
        <w:rPr>
          <w:bCs/>
        </w:rPr>
        <w:t xml:space="preserve"> </w:t>
      </w:r>
      <w:r w:rsidR="00D42D47">
        <w:rPr>
          <w:bCs/>
        </w:rPr>
        <w:t xml:space="preserve">In contrast, </w:t>
      </w:r>
      <w:r w:rsidR="00984EA6">
        <w:rPr>
          <w:bCs/>
        </w:rPr>
        <w:t xml:space="preserve">western society </w:t>
      </w:r>
      <w:r w:rsidR="00ED2125">
        <w:rPr>
          <w:bCs/>
        </w:rPr>
        <w:t xml:space="preserve">in general </w:t>
      </w:r>
      <w:r w:rsidR="003A2576">
        <w:rPr>
          <w:bCs/>
        </w:rPr>
        <w:t>observe</w:t>
      </w:r>
      <w:r w:rsidR="0010351A">
        <w:rPr>
          <w:bCs/>
        </w:rPr>
        <w:t xml:space="preserve"> menopause as </w:t>
      </w:r>
      <w:r w:rsidR="007E4F20">
        <w:rPr>
          <w:bCs/>
        </w:rPr>
        <w:t xml:space="preserve">a ‘punishment’, and a ‘race against time’ </w:t>
      </w:r>
      <w:r w:rsidR="00B74587">
        <w:rPr>
          <w:bCs/>
        </w:rPr>
        <w:t xml:space="preserve">with an increase in </w:t>
      </w:r>
      <w:r w:rsidR="007C0C06">
        <w:rPr>
          <w:bCs/>
        </w:rPr>
        <w:t>psycho-somatic symptoms</w:t>
      </w:r>
      <w:r w:rsidR="001E2762">
        <w:rPr>
          <w:bCs/>
        </w:rPr>
        <w:t xml:space="preserve"> and more negative perception of menopause, developing </w:t>
      </w:r>
      <w:r w:rsidR="00E65482">
        <w:rPr>
          <w:bCs/>
        </w:rPr>
        <w:t>negative experiences</w:t>
      </w:r>
      <w:r w:rsidR="00C6415D">
        <w:rPr>
          <w:bCs/>
        </w:rPr>
        <w:t xml:space="preserve"> with</w:t>
      </w:r>
      <w:r w:rsidR="0011438D">
        <w:rPr>
          <w:bCs/>
        </w:rPr>
        <w:t xml:space="preserve"> traditional </w:t>
      </w:r>
      <w:r w:rsidR="00FE1741">
        <w:rPr>
          <w:bCs/>
        </w:rPr>
        <w:t>societies</w:t>
      </w:r>
      <w:r w:rsidR="00F73540">
        <w:rPr>
          <w:bCs/>
        </w:rPr>
        <w:t xml:space="preserve"> </w:t>
      </w:r>
      <w:r w:rsidR="00FB7357">
        <w:rPr>
          <w:bCs/>
        </w:rPr>
        <w:t xml:space="preserve">maintain </w:t>
      </w:r>
      <w:r w:rsidR="005E6561">
        <w:rPr>
          <w:bCs/>
        </w:rPr>
        <w:t>a stigma</w:t>
      </w:r>
      <w:r w:rsidR="00DC5397">
        <w:rPr>
          <w:bCs/>
        </w:rPr>
        <w:t xml:space="preserve"> surrounding </w:t>
      </w:r>
      <w:r w:rsidR="00FB7357">
        <w:rPr>
          <w:bCs/>
        </w:rPr>
        <w:t xml:space="preserve">this </w:t>
      </w:r>
      <w:r w:rsidR="00DC5397">
        <w:rPr>
          <w:bCs/>
        </w:rPr>
        <w:t>s</w:t>
      </w:r>
      <w:r w:rsidR="00FB7357">
        <w:rPr>
          <w:bCs/>
        </w:rPr>
        <w:t xml:space="preserve">ubject </w:t>
      </w:r>
      <w:r w:rsidR="009B2740">
        <w:rPr>
          <w:bCs/>
        </w:rPr>
        <w:t>(Pitkin, 2010</w:t>
      </w:r>
      <w:r w:rsidR="0070755E">
        <w:rPr>
          <w:bCs/>
        </w:rPr>
        <w:t>; Prasad, 2023).</w:t>
      </w:r>
      <w:r w:rsidR="00DB3D0C">
        <w:rPr>
          <w:bCs/>
        </w:rPr>
        <w:t xml:space="preserve"> However, </w:t>
      </w:r>
      <w:r w:rsidR="00F43AA1">
        <w:rPr>
          <w:bCs/>
        </w:rPr>
        <w:t xml:space="preserve">these results are </w:t>
      </w:r>
      <w:r w:rsidR="00E105D3">
        <w:rPr>
          <w:bCs/>
        </w:rPr>
        <w:t xml:space="preserve">malleable </w:t>
      </w:r>
      <w:r w:rsidR="00251EF6">
        <w:rPr>
          <w:bCs/>
        </w:rPr>
        <w:t xml:space="preserve">with </w:t>
      </w:r>
      <w:r w:rsidR="003A2576">
        <w:rPr>
          <w:bCs/>
        </w:rPr>
        <w:t xml:space="preserve">women, despite observing negative </w:t>
      </w:r>
      <w:r w:rsidR="006F3C81">
        <w:rPr>
          <w:bCs/>
        </w:rPr>
        <w:t>experiences, d</w:t>
      </w:r>
      <w:r w:rsidR="007B26DC">
        <w:rPr>
          <w:bCs/>
        </w:rPr>
        <w:t>isplaying high levels of self-</w:t>
      </w:r>
      <w:r w:rsidR="00876987">
        <w:rPr>
          <w:bCs/>
        </w:rPr>
        <w:t>efficacy,</w:t>
      </w:r>
      <w:r w:rsidR="007B26DC">
        <w:rPr>
          <w:bCs/>
        </w:rPr>
        <w:t xml:space="preserve"> and seeking </w:t>
      </w:r>
      <w:r w:rsidR="00DA408E">
        <w:rPr>
          <w:bCs/>
        </w:rPr>
        <w:t xml:space="preserve">ways to improve their </w:t>
      </w:r>
      <w:r w:rsidR="007F1D4A">
        <w:rPr>
          <w:bCs/>
        </w:rPr>
        <w:t>newfound</w:t>
      </w:r>
      <w:r w:rsidR="00DA408E">
        <w:rPr>
          <w:bCs/>
        </w:rPr>
        <w:t xml:space="preserve"> situation</w:t>
      </w:r>
      <w:r w:rsidR="002D2163">
        <w:rPr>
          <w:bCs/>
        </w:rPr>
        <w:t xml:space="preserve"> (</w:t>
      </w:r>
      <w:r w:rsidR="002D2163" w:rsidRPr="002D2163">
        <w:rPr>
          <w:bCs/>
        </w:rPr>
        <w:t>Hashemian</w:t>
      </w:r>
      <w:r w:rsidR="002D2163">
        <w:rPr>
          <w:bCs/>
        </w:rPr>
        <w:t>, 2020).</w:t>
      </w:r>
      <w:r w:rsidR="007F1D4A">
        <w:rPr>
          <w:bCs/>
        </w:rPr>
        <w:t xml:space="preserve"> </w:t>
      </w:r>
      <w:r w:rsidR="00876987">
        <w:rPr>
          <w:bCs/>
        </w:rPr>
        <w:t xml:space="preserve">Social cognitive theory suggests that women can develop effective coping mechanisms by witnessing </w:t>
      </w:r>
      <w:r w:rsidR="00711DDF">
        <w:rPr>
          <w:bCs/>
        </w:rPr>
        <w:t xml:space="preserve">how others manage menopausal challenges, through adopting healthy lifestyle behaviours, seeking social support, </w:t>
      </w:r>
      <w:r w:rsidR="00406B58">
        <w:rPr>
          <w:bCs/>
        </w:rPr>
        <w:t>or employing cognitive strategies, with perceptions being adjusted</w:t>
      </w:r>
      <w:r w:rsidR="003D0022">
        <w:rPr>
          <w:bCs/>
        </w:rPr>
        <w:t xml:space="preserve"> through social reinforcement</w:t>
      </w:r>
      <w:r w:rsidR="008D21A7">
        <w:rPr>
          <w:bCs/>
        </w:rPr>
        <w:t xml:space="preserve"> (</w:t>
      </w:r>
      <w:r w:rsidR="00A77970" w:rsidRPr="00A77970">
        <w:rPr>
          <w:bCs/>
        </w:rPr>
        <w:t xml:space="preserve">Khodadadi </w:t>
      </w:r>
      <w:r w:rsidR="00A77970">
        <w:rPr>
          <w:bCs/>
        </w:rPr>
        <w:t xml:space="preserve">et al., 2023; </w:t>
      </w:r>
      <w:r w:rsidR="008D21A7" w:rsidRPr="008D21A7">
        <w:rPr>
          <w:bCs/>
        </w:rPr>
        <w:t>Moline</w:t>
      </w:r>
      <w:r w:rsidR="00AF6217">
        <w:rPr>
          <w:bCs/>
        </w:rPr>
        <w:t xml:space="preserve"> &amp;</w:t>
      </w:r>
      <w:r w:rsidR="008D21A7" w:rsidRPr="008D21A7">
        <w:rPr>
          <w:bCs/>
        </w:rPr>
        <w:t xml:space="preserve"> Clerke</w:t>
      </w:r>
      <w:r w:rsidR="00AF6217">
        <w:rPr>
          <w:bCs/>
        </w:rPr>
        <w:t>, 2023</w:t>
      </w:r>
      <w:r w:rsidR="008829CC">
        <w:rPr>
          <w:bCs/>
        </w:rPr>
        <w:t xml:space="preserve">; </w:t>
      </w:r>
      <w:r w:rsidR="008829CC" w:rsidRPr="008829CC">
        <w:rPr>
          <w:bCs/>
        </w:rPr>
        <w:t>Thomas &amp; Daley</w:t>
      </w:r>
      <w:r w:rsidR="008829CC">
        <w:rPr>
          <w:bCs/>
        </w:rPr>
        <w:t>, 2020</w:t>
      </w:r>
      <w:r w:rsidR="00AF6217">
        <w:rPr>
          <w:bCs/>
        </w:rPr>
        <w:t>).</w:t>
      </w:r>
    </w:p>
    <w:p w14:paraId="66A09A9B" w14:textId="3E19BACA" w:rsidR="003B234F" w:rsidRDefault="003B234F" w:rsidP="00C97784">
      <w:pPr>
        <w:spacing w:line="480" w:lineRule="auto"/>
        <w:ind w:firstLine="720"/>
        <w:rPr>
          <w:bCs/>
        </w:rPr>
      </w:pPr>
      <w:r>
        <w:rPr>
          <w:bCs/>
        </w:rPr>
        <w:t>Research continues to suggest the need for further development into improving women’s perceptions of menopause</w:t>
      </w:r>
      <w:r w:rsidR="00570706">
        <w:rPr>
          <w:bCs/>
        </w:rPr>
        <w:t>, allowing improved interventions, better understanding, re</w:t>
      </w:r>
      <w:r w:rsidR="008E2464">
        <w:rPr>
          <w:bCs/>
        </w:rPr>
        <w:t xml:space="preserve">duced stigma, and </w:t>
      </w:r>
      <w:r w:rsidR="0067696C">
        <w:rPr>
          <w:bCs/>
        </w:rPr>
        <w:t>cross-cultural</w:t>
      </w:r>
      <w:r w:rsidR="008E2464">
        <w:rPr>
          <w:bCs/>
        </w:rPr>
        <w:t xml:space="preserve"> development </w:t>
      </w:r>
      <w:r w:rsidR="0067696C">
        <w:rPr>
          <w:bCs/>
        </w:rPr>
        <w:t xml:space="preserve">of knowledge. With improved perception </w:t>
      </w:r>
      <w:r w:rsidR="00767C0D">
        <w:rPr>
          <w:bCs/>
        </w:rPr>
        <w:t>emerges</w:t>
      </w:r>
      <w:r w:rsidR="0067696C">
        <w:rPr>
          <w:bCs/>
        </w:rPr>
        <w:t xml:space="preserve"> improved experience</w:t>
      </w:r>
      <w:r w:rsidR="003265A9">
        <w:rPr>
          <w:bCs/>
        </w:rPr>
        <w:t xml:space="preserve">, however, this is </w:t>
      </w:r>
      <w:r w:rsidR="009C5A16">
        <w:rPr>
          <w:bCs/>
        </w:rPr>
        <w:t>on the basis of</w:t>
      </w:r>
      <w:r w:rsidR="003265A9">
        <w:rPr>
          <w:bCs/>
        </w:rPr>
        <w:t xml:space="preserve"> factors </w:t>
      </w:r>
      <w:r w:rsidR="00E42616">
        <w:rPr>
          <w:bCs/>
        </w:rPr>
        <w:t xml:space="preserve">such as; </w:t>
      </w:r>
      <w:r w:rsidR="00C252FA">
        <w:rPr>
          <w:bCs/>
        </w:rPr>
        <w:t xml:space="preserve">more publicity, </w:t>
      </w:r>
      <w:r w:rsidR="00EE2157">
        <w:rPr>
          <w:bCs/>
        </w:rPr>
        <w:lastRenderedPageBreak/>
        <w:t xml:space="preserve">communicating to women that they are not alone, despite this transition being </w:t>
      </w:r>
      <w:r w:rsidR="00C46CCB">
        <w:rPr>
          <w:bCs/>
        </w:rPr>
        <w:t xml:space="preserve">decidedly unique to </w:t>
      </w:r>
      <w:r w:rsidR="00C32439">
        <w:rPr>
          <w:bCs/>
        </w:rPr>
        <w:t xml:space="preserve">each individual, the underlying </w:t>
      </w:r>
      <w:r w:rsidR="00593FC7">
        <w:rPr>
          <w:bCs/>
        </w:rPr>
        <w:t>need</w:t>
      </w:r>
      <w:r w:rsidR="00C32439">
        <w:rPr>
          <w:bCs/>
        </w:rPr>
        <w:t xml:space="preserve"> of each individual remains the same, requiring personal understanding</w:t>
      </w:r>
      <w:r w:rsidR="00F75B4E">
        <w:rPr>
          <w:bCs/>
        </w:rPr>
        <w:t xml:space="preserve"> and support from those around them</w:t>
      </w:r>
      <w:r w:rsidR="007F0C85">
        <w:rPr>
          <w:bCs/>
        </w:rPr>
        <w:t xml:space="preserve"> along with access to healthcare</w:t>
      </w:r>
      <w:r w:rsidR="004E4667">
        <w:rPr>
          <w:bCs/>
        </w:rPr>
        <w:t xml:space="preserve"> workers who are better equipped to </w:t>
      </w:r>
      <w:r w:rsidR="00061266">
        <w:rPr>
          <w:bCs/>
        </w:rPr>
        <w:t>manage menopause.</w:t>
      </w:r>
    </w:p>
    <w:p w14:paraId="230B57C4" w14:textId="77777777" w:rsidR="00DC5397" w:rsidRDefault="00DC5397" w:rsidP="008D64E6">
      <w:pPr>
        <w:spacing w:line="480" w:lineRule="auto"/>
        <w:ind w:firstLine="720"/>
        <w:rPr>
          <w:bCs/>
          <w:highlight w:val="yellow"/>
        </w:rPr>
      </w:pPr>
    </w:p>
    <w:p w14:paraId="089D7BAC" w14:textId="77777777" w:rsidR="00774BCA" w:rsidRDefault="00774BCA" w:rsidP="00470043">
      <w:pPr>
        <w:spacing w:line="480" w:lineRule="auto"/>
      </w:pPr>
    </w:p>
    <w:p w14:paraId="7D36D8C6" w14:textId="68A7E459" w:rsidR="00774BCA" w:rsidRPr="00A51B83" w:rsidRDefault="00E04785" w:rsidP="00470043">
      <w:pPr>
        <w:spacing w:line="480" w:lineRule="auto"/>
        <w:rPr>
          <w:highlight w:val="yellow"/>
        </w:rPr>
      </w:pPr>
      <w:r w:rsidRPr="00A51B83">
        <w:rPr>
          <w:highlight w:val="yellow"/>
        </w:rPr>
        <w:t>Does it flow ok?</w:t>
      </w:r>
    </w:p>
    <w:p w14:paraId="14A89D75" w14:textId="1EF771C9" w:rsidR="00E04785" w:rsidRPr="00A51B83" w:rsidRDefault="00E04785" w:rsidP="00470043">
      <w:pPr>
        <w:spacing w:line="480" w:lineRule="auto"/>
        <w:rPr>
          <w:highlight w:val="yellow"/>
        </w:rPr>
      </w:pPr>
      <w:r w:rsidRPr="00A51B83">
        <w:rPr>
          <w:highlight w:val="yellow"/>
        </w:rPr>
        <w:t xml:space="preserve">Do I cover enough and answer the research question </w:t>
      </w:r>
      <w:r w:rsidR="00A51B83" w:rsidRPr="00A51B83">
        <w:rPr>
          <w:highlight w:val="yellow"/>
        </w:rPr>
        <w:t>issues?</w:t>
      </w:r>
    </w:p>
    <w:p w14:paraId="24A2A4E3" w14:textId="055E4A65" w:rsidR="00A51B83" w:rsidRDefault="00A51B83" w:rsidP="00470043">
      <w:pPr>
        <w:spacing w:line="480" w:lineRule="auto"/>
      </w:pPr>
      <w:r w:rsidRPr="00A51B83">
        <w:rPr>
          <w:highlight w:val="yellow"/>
        </w:rPr>
        <w:t>Is my introduction too long?</w:t>
      </w:r>
    </w:p>
    <w:p w14:paraId="7AA6AFBD" w14:textId="30ABDFCA" w:rsidR="00A51B83" w:rsidRPr="00A51B83" w:rsidRDefault="00A51B83" w:rsidP="00470043">
      <w:pPr>
        <w:spacing w:line="480" w:lineRule="auto"/>
        <w:rPr>
          <w:highlight w:val="yellow"/>
        </w:rPr>
      </w:pPr>
      <w:r w:rsidRPr="00A51B83">
        <w:rPr>
          <w:highlight w:val="yellow"/>
        </w:rPr>
        <w:t>Is there enough supporting evidence?</w:t>
      </w:r>
    </w:p>
    <w:p w14:paraId="577C6997" w14:textId="2A97A452" w:rsidR="00A51B83" w:rsidRDefault="00A51B83" w:rsidP="00470043">
      <w:pPr>
        <w:spacing w:line="480" w:lineRule="auto"/>
      </w:pPr>
      <w:r w:rsidRPr="00A51B83">
        <w:rPr>
          <w:highlight w:val="yellow"/>
        </w:rPr>
        <w:t>Is the critique suitable?</w:t>
      </w:r>
    </w:p>
    <w:p w14:paraId="22755A93" w14:textId="77777777" w:rsidR="00A51B83" w:rsidRDefault="00A51B83" w:rsidP="00470043">
      <w:pPr>
        <w:spacing w:line="480" w:lineRule="auto"/>
      </w:pPr>
    </w:p>
    <w:p w14:paraId="5DEA0277" w14:textId="77777777" w:rsidR="00C303DF" w:rsidRDefault="00C303DF" w:rsidP="00470043">
      <w:pPr>
        <w:spacing w:line="480" w:lineRule="auto"/>
      </w:pPr>
    </w:p>
    <w:p w14:paraId="06529071" w14:textId="77777777" w:rsidR="00C303DF" w:rsidRDefault="00C303DF" w:rsidP="00470043">
      <w:pPr>
        <w:spacing w:line="480" w:lineRule="auto"/>
      </w:pPr>
    </w:p>
    <w:p w14:paraId="351CC1D6" w14:textId="77777777" w:rsidR="00C303DF" w:rsidRDefault="00C303DF" w:rsidP="00470043">
      <w:pPr>
        <w:spacing w:line="480" w:lineRule="auto"/>
      </w:pPr>
    </w:p>
    <w:p w14:paraId="13B47ECD" w14:textId="77777777" w:rsidR="00C303DF" w:rsidRDefault="00C303DF" w:rsidP="00470043">
      <w:pPr>
        <w:spacing w:line="480" w:lineRule="auto"/>
      </w:pPr>
    </w:p>
    <w:p w14:paraId="2A9E2608" w14:textId="77777777" w:rsidR="00C303DF" w:rsidRDefault="00C303DF" w:rsidP="00470043">
      <w:pPr>
        <w:spacing w:line="480" w:lineRule="auto"/>
      </w:pPr>
    </w:p>
    <w:p w14:paraId="172EA419" w14:textId="77777777" w:rsidR="00C303DF" w:rsidRDefault="00C303DF" w:rsidP="00470043">
      <w:pPr>
        <w:spacing w:line="480" w:lineRule="auto"/>
      </w:pPr>
    </w:p>
    <w:p w14:paraId="5EDA37B5" w14:textId="77777777" w:rsidR="00C303DF" w:rsidRDefault="00C303DF" w:rsidP="00470043">
      <w:pPr>
        <w:spacing w:line="480" w:lineRule="auto"/>
      </w:pPr>
    </w:p>
    <w:p w14:paraId="06ABA495" w14:textId="77777777" w:rsidR="00C303DF" w:rsidRDefault="00C303DF" w:rsidP="00470043">
      <w:pPr>
        <w:spacing w:line="480" w:lineRule="auto"/>
      </w:pPr>
    </w:p>
    <w:p w14:paraId="7994686D" w14:textId="77777777" w:rsidR="00C303DF" w:rsidRDefault="00C303DF" w:rsidP="00470043">
      <w:pPr>
        <w:spacing w:line="480" w:lineRule="auto"/>
      </w:pPr>
    </w:p>
    <w:p w14:paraId="6EAADF8A" w14:textId="77777777" w:rsidR="00C303DF" w:rsidRDefault="00C303DF" w:rsidP="00470043">
      <w:pPr>
        <w:spacing w:line="480" w:lineRule="auto"/>
      </w:pPr>
    </w:p>
    <w:p w14:paraId="61A2A5D0" w14:textId="77777777" w:rsidR="00C303DF" w:rsidRDefault="00C303DF" w:rsidP="00470043">
      <w:pPr>
        <w:spacing w:line="480" w:lineRule="auto"/>
      </w:pPr>
    </w:p>
    <w:p w14:paraId="5D0BA02E" w14:textId="77777777" w:rsidR="00C303DF" w:rsidRDefault="00C303DF" w:rsidP="00470043">
      <w:pPr>
        <w:spacing w:line="480" w:lineRule="auto"/>
      </w:pPr>
    </w:p>
    <w:p w14:paraId="64916412" w14:textId="77777777" w:rsidR="00C303DF" w:rsidRDefault="00C303DF" w:rsidP="00470043">
      <w:pPr>
        <w:spacing w:line="480" w:lineRule="auto"/>
      </w:pPr>
    </w:p>
    <w:p w14:paraId="6AD01ABE" w14:textId="0E4F7A60" w:rsidR="00774BCA" w:rsidRDefault="00774BCA" w:rsidP="00470043">
      <w:pPr>
        <w:spacing w:line="480" w:lineRule="auto"/>
      </w:pPr>
      <w:r>
        <w:lastRenderedPageBreak/>
        <w:t>References:</w:t>
      </w:r>
    </w:p>
    <w:p w14:paraId="179A47B4" w14:textId="77777777" w:rsidR="00C303DF" w:rsidRDefault="00C303DF" w:rsidP="001B436C">
      <w:pPr>
        <w:spacing w:line="480" w:lineRule="auto"/>
        <w:ind w:left="720" w:hanging="720"/>
        <w:rPr>
          <w:bCs/>
        </w:rPr>
      </w:pPr>
      <w:r w:rsidRPr="00B50223">
        <w:rPr>
          <w:bCs/>
        </w:rPr>
        <w:t>Ali, A. M., Ahmed, A. H., &amp; Smail, L. (2020). Psychological climacteric symptoms and attitudes toward menopause among Emirati women. </w:t>
      </w:r>
      <w:r w:rsidRPr="00B50223">
        <w:rPr>
          <w:bCs/>
          <w:i/>
          <w:iCs/>
        </w:rPr>
        <w:t>International journal of environmental research and public health</w:t>
      </w:r>
      <w:r w:rsidRPr="00B50223">
        <w:rPr>
          <w:bCs/>
        </w:rPr>
        <w:t>, </w:t>
      </w:r>
      <w:r w:rsidRPr="00B50223">
        <w:rPr>
          <w:bCs/>
          <w:i/>
          <w:iCs/>
        </w:rPr>
        <w:t>17</w:t>
      </w:r>
      <w:r w:rsidRPr="00B50223">
        <w:rPr>
          <w:bCs/>
        </w:rPr>
        <w:t>(14), 5028.</w:t>
      </w:r>
    </w:p>
    <w:p w14:paraId="14BD8714" w14:textId="77777777" w:rsidR="00C303DF" w:rsidRDefault="00C303DF" w:rsidP="001B436C">
      <w:pPr>
        <w:spacing w:line="480" w:lineRule="auto"/>
        <w:ind w:left="720" w:hanging="720"/>
        <w:rPr>
          <w:bCs/>
        </w:rPr>
      </w:pPr>
      <w:r w:rsidRPr="00CB42B2">
        <w:rPr>
          <w:bCs/>
        </w:rPr>
        <w:t>Aljumah, R., Phillips, S., &amp; Harper, J. C. (2023). An online survey of postmenopausal women to determine their attitudes and knowledge of the menopause. </w:t>
      </w:r>
      <w:r w:rsidRPr="00CB42B2">
        <w:rPr>
          <w:bCs/>
          <w:i/>
          <w:iCs/>
        </w:rPr>
        <w:t>Post Reproductive Health</w:t>
      </w:r>
      <w:r w:rsidRPr="00CB42B2">
        <w:rPr>
          <w:bCs/>
        </w:rPr>
        <w:t>, 20533691231166543.</w:t>
      </w:r>
    </w:p>
    <w:p w14:paraId="45F3D711" w14:textId="77777777" w:rsidR="00C303DF" w:rsidRDefault="00C303DF" w:rsidP="001B436C">
      <w:pPr>
        <w:spacing w:line="480" w:lineRule="auto"/>
        <w:ind w:left="720" w:hanging="720"/>
        <w:rPr>
          <w:bCs/>
        </w:rPr>
      </w:pPr>
      <w:r w:rsidRPr="00B97B90">
        <w:rPr>
          <w:bCs/>
        </w:rPr>
        <w:t>Avis, N. E., Colvin, A., Hess, R., &amp; Bromberger, J. T. (2021). Midlife factors related to psychological well-being at an older age: Study of women's health across the nation. </w:t>
      </w:r>
      <w:r w:rsidRPr="00B97B90">
        <w:rPr>
          <w:bCs/>
          <w:i/>
          <w:iCs/>
        </w:rPr>
        <w:t>Journal of Women's Health</w:t>
      </w:r>
      <w:r w:rsidRPr="00B97B90">
        <w:rPr>
          <w:bCs/>
        </w:rPr>
        <w:t>, </w:t>
      </w:r>
      <w:r w:rsidRPr="00B97B90">
        <w:rPr>
          <w:bCs/>
          <w:i/>
          <w:iCs/>
        </w:rPr>
        <w:t>30</w:t>
      </w:r>
      <w:r w:rsidRPr="00B97B90">
        <w:rPr>
          <w:bCs/>
        </w:rPr>
        <w:t>(3), 332-340.</w:t>
      </w:r>
    </w:p>
    <w:p w14:paraId="368E87FC" w14:textId="77777777" w:rsidR="00C303DF" w:rsidRDefault="00C303DF" w:rsidP="001B436C">
      <w:pPr>
        <w:spacing w:line="480" w:lineRule="auto"/>
        <w:ind w:left="720" w:hanging="720"/>
        <w:rPr>
          <w:bCs/>
        </w:rPr>
      </w:pPr>
      <w:r w:rsidRPr="00CB4794">
        <w:rPr>
          <w:bCs/>
        </w:rPr>
        <w:t>Ayranci, U., Orsal, O., Orsal, O., Arslan, G., &amp; Emeksiz, D. F. (2010). Menopause status and attitudes in a Turkish midlife female population: an epidemiological study. </w:t>
      </w:r>
      <w:r w:rsidRPr="00CB4794">
        <w:rPr>
          <w:bCs/>
          <w:i/>
          <w:iCs/>
        </w:rPr>
        <w:t>BMC women's health</w:t>
      </w:r>
      <w:r w:rsidRPr="00CB4794">
        <w:rPr>
          <w:bCs/>
        </w:rPr>
        <w:t>, </w:t>
      </w:r>
      <w:r w:rsidRPr="00CB4794">
        <w:rPr>
          <w:bCs/>
          <w:i/>
          <w:iCs/>
        </w:rPr>
        <w:t>10</w:t>
      </w:r>
      <w:r w:rsidRPr="00CB4794">
        <w:rPr>
          <w:bCs/>
        </w:rPr>
        <w:t>, 1-14.</w:t>
      </w:r>
    </w:p>
    <w:p w14:paraId="15039C1A" w14:textId="77777777" w:rsidR="00C303DF" w:rsidRDefault="00C303DF" w:rsidP="001B436C">
      <w:pPr>
        <w:spacing w:line="480" w:lineRule="auto"/>
        <w:ind w:left="720" w:hanging="720"/>
        <w:rPr>
          <w:bCs/>
        </w:rPr>
      </w:pPr>
      <w:r w:rsidRPr="00AB3EE2">
        <w:rPr>
          <w:bCs/>
        </w:rPr>
        <w:t>Baker, F. C., Lampio, L., Saaresranta, T., &amp; Polo-Kantola, P. (2018). Sleep and sleep disorders in the menopausal transition. </w:t>
      </w:r>
      <w:r w:rsidRPr="00AB3EE2">
        <w:rPr>
          <w:bCs/>
          <w:i/>
          <w:iCs/>
        </w:rPr>
        <w:t>Sleep medicine clinics</w:t>
      </w:r>
      <w:r w:rsidRPr="00AB3EE2">
        <w:rPr>
          <w:bCs/>
        </w:rPr>
        <w:t>, </w:t>
      </w:r>
      <w:r w:rsidRPr="00AB3EE2">
        <w:rPr>
          <w:bCs/>
          <w:i/>
          <w:iCs/>
        </w:rPr>
        <w:t>13</w:t>
      </w:r>
      <w:r w:rsidRPr="00AB3EE2">
        <w:rPr>
          <w:bCs/>
        </w:rPr>
        <w:t>(3), 443-456.</w:t>
      </w:r>
    </w:p>
    <w:p w14:paraId="468844D9" w14:textId="77777777" w:rsidR="00C303DF" w:rsidRDefault="00C303DF" w:rsidP="001B436C">
      <w:pPr>
        <w:spacing w:line="480" w:lineRule="auto"/>
        <w:ind w:left="720" w:hanging="720"/>
        <w:rPr>
          <w:bCs/>
        </w:rPr>
      </w:pPr>
      <w:r w:rsidRPr="00D7043D">
        <w:rPr>
          <w:bCs/>
        </w:rPr>
        <w:t>Bandura, A. (2013). Health promotion from the perspective of social cognitive theory. In </w:t>
      </w:r>
      <w:r w:rsidRPr="00D7043D">
        <w:rPr>
          <w:bCs/>
          <w:i/>
          <w:iCs/>
        </w:rPr>
        <w:t>Understanding and changing health behaviour</w:t>
      </w:r>
      <w:r w:rsidRPr="00D7043D">
        <w:rPr>
          <w:bCs/>
        </w:rPr>
        <w:t> (pp. 299-339). Psychology Press.</w:t>
      </w:r>
    </w:p>
    <w:p w14:paraId="74C60388" w14:textId="77777777" w:rsidR="00C303DF" w:rsidRDefault="00C303DF" w:rsidP="001B436C">
      <w:pPr>
        <w:spacing w:line="480" w:lineRule="auto"/>
        <w:ind w:left="720" w:hanging="720"/>
        <w:rPr>
          <w:bCs/>
        </w:rPr>
      </w:pPr>
      <w:r w:rsidRPr="00EA5B72">
        <w:rPr>
          <w:bCs/>
        </w:rPr>
        <w:t>Bariola, E., Jack, G., Pitts, M., Riach, K., &amp; Sarrel, P. (2017). Employment conditions and work-related stressors are associated with menopausal symptom reporting among perimenopausal and postmenopausal women. </w:t>
      </w:r>
      <w:r w:rsidRPr="00EA5B72">
        <w:rPr>
          <w:bCs/>
          <w:i/>
          <w:iCs/>
        </w:rPr>
        <w:t>Menopause</w:t>
      </w:r>
      <w:r w:rsidRPr="00EA5B72">
        <w:rPr>
          <w:bCs/>
        </w:rPr>
        <w:t>, </w:t>
      </w:r>
      <w:r w:rsidRPr="00EA5B72">
        <w:rPr>
          <w:bCs/>
          <w:i/>
          <w:iCs/>
        </w:rPr>
        <w:t>24</w:t>
      </w:r>
      <w:r w:rsidRPr="00EA5B72">
        <w:rPr>
          <w:bCs/>
        </w:rPr>
        <w:t>(3), 247-251.</w:t>
      </w:r>
    </w:p>
    <w:p w14:paraId="6B827C47" w14:textId="77777777" w:rsidR="00C303DF" w:rsidRDefault="00C303DF" w:rsidP="001B436C">
      <w:pPr>
        <w:spacing w:line="480" w:lineRule="auto"/>
        <w:ind w:left="720" w:hanging="720"/>
        <w:rPr>
          <w:bCs/>
        </w:rPr>
      </w:pPr>
      <w:r w:rsidRPr="00F801FD">
        <w:rPr>
          <w:bCs/>
        </w:rPr>
        <w:t>Beck, V., Brewis, J., &amp; Davies, A. (2020). The remains of the taboo: experiences, attitudes, and knowledge about menopause in the workplace. </w:t>
      </w:r>
      <w:r w:rsidRPr="00F801FD">
        <w:rPr>
          <w:bCs/>
          <w:i/>
          <w:iCs/>
        </w:rPr>
        <w:t>Climacteric</w:t>
      </w:r>
      <w:r w:rsidRPr="00F801FD">
        <w:rPr>
          <w:bCs/>
        </w:rPr>
        <w:t>, </w:t>
      </w:r>
      <w:r w:rsidRPr="00F801FD">
        <w:rPr>
          <w:bCs/>
          <w:i/>
          <w:iCs/>
        </w:rPr>
        <w:t>23</w:t>
      </w:r>
      <w:r w:rsidRPr="00F801FD">
        <w:rPr>
          <w:bCs/>
        </w:rPr>
        <w:t>(2), 158-164.</w:t>
      </w:r>
    </w:p>
    <w:p w14:paraId="07E6A403" w14:textId="77777777" w:rsidR="00C303DF" w:rsidRDefault="00C303DF" w:rsidP="001B436C">
      <w:pPr>
        <w:spacing w:line="480" w:lineRule="auto"/>
        <w:ind w:left="720" w:hanging="720"/>
        <w:rPr>
          <w:bCs/>
        </w:rPr>
      </w:pPr>
      <w:r w:rsidRPr="00A02B3E">
        <w:rPr>
          <w:bCs/>
        </w:rPr>
        <w:t>Beck, V., Brewis, J., &amp; Davies, A. (2021). Women’s experiences of menopause at work and performance management. </w:t>
      </w:r>
      <w:r w:rsidRPr="00A02B3E">
        <w:rPr>
          <w:bCs/>
          <w:i/>
          <w:iCs/>
        </w:rPr>
        <w:t>Organization</w:t>
      </w:r>
      <w:r w:rsidRPr="00A02B3E">
        <w:rPr>
          <w:bCs/>
        </w:rPr>
        <w:t>, </w:t>
      </w:r>
      <w:r w:rsidRPr="00A02B3E">
        <w:rPr>
          <w:bCs/>
          <w:i/>
          <w:iCs/>
        </w:rPr>
        <w:t>28</w:t>
      </w:r>
      <w:r w:rsidRPr="00A02B3E">
        <w:rPr>
          <w:bCs/>
        </w:rPr>
        <w:t>(3), 510-520.</w:t>
      </w:r>
    </w:p>
    <w:p w14:paraId="362EB014" w14:textId="77777777" w:rsidR="00C303DF" w:rsidRDefault="00C303DF" w:rsidP="001B436C">
      <w:pPr>
        <w:spacing w:line="480" w:lineRule="auto"/>
        <w:ind w:left="720" w:hanging="720"/>
        <w:rPr>
          <w:bCs/>
        </w:rPr>
      </w:pPr>
      <w:r w:rsidRPr="00656837">
        <w:rPr>
          <w:bCs/>
        </w:rPr>
        <w:lastRenderedPageBreak/>
        <w:t>Brewis, J., Beck, V., Davies, A., &amp; Matheson, J. (2017). The effects of menopause transition on women’s economic participation in the UK.</w:t>
      </w:r>
    </w:p>
    <w:p w14:paraId="3825B074" w14:textId="77777777" w:rsidR="00C303DF" w:rsidRDefault="00C303DF" w:rsidP="001B436C">
      <w:pPr>
        <w:spacing w:line="480" w:lineRule="auto"/>
        <w:ind w:left="720" w:hanging="720"/>
        <w:rPr>
          <w:bCs/>
        </w:rPr>
      </w:pPr>
      <w:r w:rsidRPr="00A729B3">
        <w:rPr>
          <w:bCs/>
        </w:rPr>
        <w:t>Cifcili, S. Y., Akman, M., Demirkol, A., Unalan, P. C., &amp; Vermeire, E. (2009). " I should live and finish it": A qualitative inquiry into Turkish women's menopause experience. </w:t>
      </w:r>
      <w:r w:rsidRPr="00A729B3">
        <w:rPr>
          <w:bCs/>
          <w:i/>
          <w:iCs/>
        </w:rPr>
        <w:t>BMC family practice</w:t>
      </w:r>
      <w:r w:rsidRPr="00A729B3">
        <w:rPr>
          <w:bCs/>
        </w:rPr>
        <w:t>, </w:t>
      </w:r>
      <w:r w:rsidRPr="00A729B3">
        <w:rPr>
          <w:bCs/>
          <w:i/>
          <w:iCs/>
        </w:rPr>
        <w:t>10</w:t>
      </w:r>
      <w:r w:rsidRPr="00A729B3">
        <w:rPr>
          <w:bCs/>
        </w:rPr>
        <w:t>, 1-9.</w:t>
      </w:r>
    </w:p>
    <w:p w14:paraId="18EF2D08" w14:textId="77777777" w:rsidR="00C303DF" w:rsidRDefault="00C303DF" w:rsidP="001B436C">
      <w:pPr>
        <w:spacing w:line="480" w:lineRule="auto"/>
        <w:ind w:left="720" w:hanging="720"/>
        <w:rPr>
          <w:bCs/>
        </w:rPr>
      </w:pPr>
      <w:r w:rsidRPr="008C108B">
        <w:rPr>
          <w:bCs/>
        </w:rPr>
        <w:t>Constantine, G. D., Graham, S., Clerinx, C., Bernick, B. A., Krassan, M., Mirkin, S., &amp; Currie, H. (2016). Behaviours and attitudes influencing treatment decisions for menopausal symptoms in five European countries. </w:t>
      </w:r>
      <w:r w:rsidRPr="008C108B">
        <w:rPr>
          <w:bCs/>
          <w:i/>
          <w:iCs/>
        </w:rPr>
        <w:t>Post Reproductive Health</w:t>
      </w:r>
      <w:r w:rsidRPr="008C108B">
        <w:rPr>
          <w:bCs/>
        </w:rPr>
        <w:t>, </w:t>
      </w:r>
      <w:r w:rsidRPr="008C108B">
        <w:rPr>
          <w:bCs/>
          <w:i/>
          <w:iCs/>
        </w:rPr>
        <w:t>22</w:t>
      </w:r>
      <w:r w:rsidRPr="008C108B">
        <w:rPr>
          <w:bCs/>
        </w:rPr>
        <w:t>(3), 112-122.</w:t>
      </w:r>
    </w:p>
    <w:p w14:paraId="2A9F4C0C" w14:textId="77777777" w:rsidR="00C303DF" w:rsidRDefault="00C303DF" w:rsidP="001B436C">
      <w:pPr>
        <w:spacing w:line="480" w:lineRule="auto"/>
        <w:ind w:left="720" w:hanging="720"/>
        <w:rPr>
          <w:bCs/>
        </w:rPr>
      </w:pPr>
      <w:r w:rsidRPr="00511879">
        <w:rPr>
          <w:bCs/>
        </w:rPr>
        <w:t>Currie, H., &amp; Moger, S. J. (2019). Menopause–Understanding the impact on women and their partners. </w:t>
      </w:r>
      <w:r w:rsidRPr="00511879">
        <w:rPr>
          <w:bCs/>
          <w:i/>
          <w:iCs/>
        </w:rPr>
        <w:t>Post Reproductive Health</w:t>
      </w:r>
      <w:r w:rsidRPr="00511879">
        <w:rPr>
          <w:bCs/>
        </w:rPr>
        <w:t>, </w:t>
      </w:r>
      <w:r w:rsidRPr="00511879">
        <w:rPr>
          <w:bCs/>
          <w:i/>
          <w:iCs/>
        </w:rPr>
        <w:t>25</w:t>
      </w:r>
      <w:r w:rsidRPr="00511879">
        <w:rPr>
          <w:bCs/>
        </w:rPr>
        <w:t>(4), 183-190.</w:t>
      </w:r>
      <w:r w:rsidRPr="00B25BA1">
        <w:rPr>
          <w:bCs/>
        </w:rPr>
        <w:t>Dillaway, H. (2020). Living in uncertain times: experiences of menopause and reproductive aging. </w:t>
      </w:r>
      <w:r w:rsidRPr="00B25BA1">
        <w:rPr>
          <w:bCs/>
          <w:i/>
          <w:iCs/>
        </w:rPr>
        <w:t>The Palgrave Handbook of Critical Menstruation Studies</w:t>
      </w:r>
      <w:r w:rsidRPr="00B25BA1">
        <w:rPr>
          <w:bCs/>
        </w:rPr>
        <w:t>, 253-268.</w:t>
      </w:r>
    </w:p>
    <w:p w14:paraId="3C352E6B" w14:textId="77777777" w:rsidR="00C303DF" w:rsidRDefault="00C303DF" w:rsidP="001B436C">
      <w:pPr>
        <w:spacing w:line="480" w:lineRule="auto"/>
        <w:ind w:left="720" w:hanging="720"/>
        <w:rPr>
          <w:bCs/>
        </w:rPr>
      </w:pPr>
      <w:r w:rsidRPr="00B2631F">
        <w:rPr>
          <w:bCs/>
        </w:rPr>
        <w:t xml:space="preserve">Dashti, S., Bahri, N., Najafi, T. F., Amiridelui, M., &amp; Roudsari, R. L. (2021). Influencing factors on women's attitudes toward menopause: a systematic review. </w:t>
      </w:r>
      <w:r w:rsidRPr="00B2631F">
        <w:rPr>
          <w:bCs/>
          <w:i/>
          <w:iCs/>
        </w:rPr>
        <w:t>Menopause</w:t>
      </w:r>
      <w:r w:rsidRPr="00B2631F">
        <w:rPr>
          <w:bCs/>
        </w:rPr>
        <w:t xml:space="preserve">, </w:t>
      </w:r>
      <w:r w:rsidRPr="00FB404B">
        <w:rPr>
          <w:bCs/>
          <w:i/>
          <w:iCs/>
        </w:rPr>
        <w:t>28</w:t>
      </w:r>
      <w:r w:rsidRPr="00B2631F">
        <w:rPr>
          <w:bCs/>
        </w:rPr>
        <w:t>(10), 1192-1200.</w:t>
      </w:r>
    </w:p>
    <w:p w14:paraId="5F429257" w14:textId="77777777" w:rsidR="00C303DF" w:rsidRDefault="00C303DF" w:rsidP="001B436C">
      <w:pPr>
        <w:spacing w:line="480" w:lineRule="auto"/>
        <w:ind w:left="720" w:hanging="720"/>
        <w:rPr>
          <w:bCs/>
        </w:rPr>
      </w:pPr>
      <w:r w:rsidRPr="007B4B02">
        <w:rPr>
          <w:bCs/>
        </w:rPr>
        <w:t>de Salis, I., Owen-Smith, A., Donovan, J. L., &amp; Lawlor, D. A. (2018). Experiencing menopause in the UK: the interrelated narratives of normality, distress, and transformation. </w:t>
      </w:r>
      <w:r w:rsidRPr="007B4B02">
        <w:rPr>
          <w:bCs/>
          <w:i/>
          <w:iCs/>
        </w:rPr>
        <w:t>Journal of Women &amp; Aging</w:t>
      </w:r>
      <w:r w:rsidRPr="007B4B02">
        <w:rPr>
          <w:bCs/>
        </w:rPr>
        <w:t>, </w:t>
      </w:r>
      <w:r w:rsidRPr="007B4B02">
        <w:rPr>
          <w:bCs/>
          <w:i/>
          <w:iCs/>
        </w:rPr>
        <w:t>30</w:t>
      </w:r>
      <w:r w:rsidRPr="007B4B02">
        <w:rPr>
          <w:bCs/>
        </w:rPr>
        <w:t>(6), 520-540.</w:t>
      </w:r>
    </w:p>
    <w:p w14:paraId="17F4FAC9" w14:textId="77777777" w:rsidR="00C303DF" w:rsidRDefault="00C303DF" w:rsidP="001B436C">
      <w:pPr>
        <w:spacing w:line="480" w:lineRule="auto"/>
        <w:ind w:left="720" w:hanging="720"/>
        <w:rPr>
          <w:bCs/>
        </w:rPr>
      </w:pPr>
      <w:r w:rsidRPr="00782E4C">
        <w:rPr>
          <w:bCs/>
        </w:rPr>
        <w:t>Delanoë, D., Hajri, S., Bachelot, A., Draoui, D. M., Hassoun, D., Marsicano, E., &amp; Ringa, V. (2012). Class, gender and culture in the experience of menopause. A comparative survey in Tunisia and France. </w:t>
      </w:r>
      <w:r w:rsidRPr="00782E4C">
        <w:rPr>
          <w:bCs/>
          <w:i/>
          <w:iCs/>
        </w:rPr>
        <w:t>Social science &amp; medicine</w:t>
      </w:r>
      <w:r w:rsidRPr="00782E4C">
        <w:rPr>
          <w:bCs/>
        </w:rPr>
        <w:t>, </w:t>
      </w:r>
      <w:r w:rsidRPr="00782E4C">
        <w:rPr>
          <w:bCs/>
          <w:i/>
          <w:iCs/>
        </w:rPr>
        <w:t>75</w:t>
      </w:r>
      <w:r w:rsidRPr="00782E4C">
        <w:rPr>
          <w:bCs/>
        </w:rPr>
        <w:t>(2), 401-409.</w:t>
      </w:r>
    </w:p>
    <w:p w14:paraId="2C45A911" w14:textId="77777777" w:rsidR="00C303DF" w:rsidRDefault="00C303DF" w:rsidP="001B436C">
      <w:pPr>
        <w:spacing w:line="480" w:lineRule="auto"/>
        <w:ind w:left="720" w:hanging="720"/>
        <w:rPr>
          <w:bCs/>
        </w:rPr>
      </w:pPr>
      <w:r w:rsidRPr="009E2FAC">
        <w:rPr>
          <w:bCs/>
        </w:rPr>
        <w:t>Dennis, N., &amp; Hobson, G. (2023). Working well: Mitigating the impact of menopause in the workplace-A narrative evidence review. </w:t>
      </w:r>
      <w:r w:rsidRPr="009E2FAC">
        <w:rPr>
          <w:bCs/>
          <w:i/>
          <w:iCs/>
        </w:rPr>
        <w:t>Maturitas</w:t>
      </w:r>
      <w:r w:rsidRPr="009E2FAC">
        <w:rPr>
          <w:bCs/>
        </w:rPr>
        <w:t>, 107824.</w:t>
      </w:r>
    </w:p>
    <w:p w14:paraId="0773C5EC" w14:textId="77777777" w:rsidR="00C303DF" w:rsidRDefault="00C303DF" w:rsidP="001B436C">
      <w:pPr>
        <w:spacing w:line="480" w:lineRule="auto"/>
        <w:ind w:left="720" w:hanging="720"/>
        <w:rPr>
          <w:bCs/>
        </w:rPr>
      </w:pPr>
      <w:r w:rsidRPr="0096780F">
        <w:rPr>
          <w:bCs/>
        </w:rPr>
        <w:lastRenderedPageBreak/>
        <w:t>Drew, S., Khutsoane, K., Buwu, N., Gregson, C. L., Micklesfield, L. K., Ferrand, R. A., &amp; Gooberman-Hill, R. (2022). Improving experiences of the menopause for women in Zimbabwe and South Africa: co-producing an Information resource. </w:t>
      </w:r>
      <w:r w:rsidRPr="0096780F">
        <w:rPr>
          <w:bCs/>
          <w:i/>
          <w:iCs/>
        </w:rPr>
        <w:t>Social Sciences</w:t>
      </w:r>
      <w:r w:rsidRPr="0096780F">
        <w:rPr>
          <w:bCs/>
        </w:rPr>
        <w:t>, </w:t>
      </w:r>
      <w:r w:rsidRPr="0096780F">
        <w:rPr>
          <w:bCs/>
          <w:i/>
          <w:iCs/>
        </w:rPr>
        <w:t>11</w:t>
      </w:r>
      <w:r w:rsidRPr="0096780F">
        <w:rPr>
          <w:bCs/>
        </w:rPr>
        <w:t>(4), 143.</w:t>
      </w:r>
    </w:p>
    <w:p w14:paraId="7F7CB2EA" w14:textId="77777777" w:rsidR="00C303DF" w:rsidRDefault="00C303DF" w:rsidP="001B436C">
      <w:pPr>
        <w:spacing w:line="480" w:lineRule="auto"/>
        <w:ind w:left="720" w:hanging="720"/>
        <w:rPr>
          <w:bCs/>
        </w:rPr>
      </w:pPr>
      <w:r w:rsidRPr="00784610">
        <w:rPr>
          <w:bCs/>
        </w:rPr>
        <w:t>Edwards, A. L., Shaw, P. A., Halton, C. C., Bailey, S. C., Wolf, M. S., Andrews, E. N., &amp; Cartwright, T. (2021). “It just makes me feel a little less alone”: a qualitative exploration of the podcast Menopause: Unmuted on women's perceptions of menopause. </w:t>
      </w:r>
      <w:r w:rsidRPr="00784610">
        <w:rPr>
          <w:bCs/>
          <w:i/>
          <w:iCs/>
        </w:rPr>
        <w:t>Menopause</w:t>
      </w:r>
      <w:r w:rsidRPr="00784610">
        <w:rPr>
          <w:bCs/>
        </w:rPr>
        <w:t>, </w:t>
      </w:r>
      <w:r w:rsidRPr="00784610">
        <w:rPr>
          <w:bCs/>
          <w:i/>
          <w:iCs/>
        </w:rPr>
        <w:t>28</w:t>
      </w:r>
      <w:r w:rsidRPr="00784610">
        <w:rPr>
          <w:bCs/>
        </w:rPr>
        <w:t>(12), 1374-1384.</w:t>
      </w:r>
    </w:p>
    <w:p w14:paraId="6DE8C672" w14:textId="77777777" w:rsidR="00C303DF" w:rsidRPr="00C86CC8" w:rsidRDefault="00C303DF" w:rsidP="00C86CC8">
      <w:pPr>
        <w:spacing w:line="480" w:lineRule="auto"/>
        <w:ind w:left="720" w:hanging="720"/>
        <w:rPr>
          <w:bCs/>
        </w:rPr>
      </w:pPr>
      <w:r w:rsidRPr="00C86CC8">
        <w:rPr>
          <w:bCs/>
        </w:rPr>
        <w:t>Erbil, N. (2018). Attitudes towards menopause and depression, body image of women during menopause. </w:t>
      </w:r>
      <w:r w:rsidRPr="00C86CC8">
        <w:rPr>
          <w:bCs/>
          <w:i/>
          <w:iCs/>
        </w:rPr>
        <w:t>Alexandria Journal of Medicine</w:t>
      </w:r>
      <w:r w:rsidRPr="00C86CC8">
        <w:rPr>
          <w:bCs/>
        </w:rPr>
        <w:t>, </w:t>
      </w:r>
      <w:r w:rsidRPr="00C86CC8">
        <w:rPr>
          <w:bCs/>
          <w:i/>
          <w:iCs/>
        </w:rPr>
        <w:t>54</w:t>
      </w:r>
      <w:r w:rsidRPr="00C86CC8">
        <w:rPr>
          <w:bCs/>
        </w:rPr>
        <w:t>(3), 241-246.</w:t>
      </w:r>
    </w:p>
    <w:p w14:paraId="161204F8" w14:textId="77777777" w:rsidR="00C303DF" w:rsidRPr="000D6161" w:rsidRDefault="00C303DF" w:rsidP="000D6161">
      <w:pPr>
        <w:spacing w:line="480" w:lineRule="auto"/>
        <w:ind w:left="720" w:hanging="720"/>
        <w:rPr>
          <w:bCs/>
        </w:rPr>
      </w:pPr>
      <w:bookmarkStart w:id="0" w:name="_Hlk149919267"/>
      <w:r w:rsidRPr="000D6161">
        <w:rPr>
          <w:bCs/>
        </w:rPr>
        <w:t>Erbil, N., &amp; Gümüşay</w:t>
      </w:r>
      <w:bookmarkEnd w:id="0"/>
      <w:r w:rsidRPr="000D6161">
        <w:rPr>
          <w:bCs/>
        </w:rPr>
        <w:t>, M. (2018). Relationship between perceived social support and attitudes towards menopause among women and affecting factors. </w:t>
      </w:r>
      <w:r w:rsidRPr="000D6161">
        <w:rPr>
          <w:bCs/>
          <w:i/>
          <w:iCs/>
        </w:rPr>
        <w:t>Middle Black Sea Journal of Health Science</w:t>
      </w:r>
      <w:r w:rsidRPr="000D6161">
        <w:rPr>
          <w:bCs/>
        </w:rPr>
        <w:t>, </w:t>
      </w:r>
      <w:r w:rsidRPr="000D6161">
        <w:rPr>
          <w:bCs/>
          <w:i/>
          <w:iCs/>
        </w:rPr>
        <w:t>4</w:t>
      </w:r>
      <w:r w:rsidRPr="000D6161">
        <w:rPr>
          <w:bCs/>
        </w:rPr>
        <w:t>(2), 7-18.</w:t>
      </w:r>
    </w:p>
    <w:p w14:paraId="4C5553D1" w14:textId="77777777" w:rsidR="00C303DF" w:rsidRDefault="00C303DF" w:rsidP="00481158">
      <w:pPr>
        <w:spacing w:line="480" w:lineRule="auto"/>
        <w:ind w:left="720" w:hanging="720"/>
        <w:rPr>
          <w:bCs/>
        </w:rPr>
      </w:pPr>
      <w:r w:rsidRPr="00481158">
        <w:rPr>
          <w:bCs/>
        </w:rPr>
        <w:t>Faubion, S. S., Enders, F., Hedges, M. S., Chaudhry, R., Kling, J. M., Shufelt, C. L., &amp; Kapoor, E. (2023, June). Impact of menopause symptoms on women in the workplace. In </w:t>
      </w:r>
      <w:r w:rsidRPr="00481158">
        <w:rPr>
          <w:bCs/>
          <w:i/>
          <w:iCs/>
        </w:rPr>
        <w:t>Mayo Clinic Proceedings</w:t>
      </w:r>
      <w:r w:rsidRPr="00481158">
        <w:rPr>
          <w:bCs/>
        </w:rPr>
        <w:t> (Vol. 98, No. 6, pp. 833-845). Elsevier.</w:t>
      </w:r>
    </w:p>
    <w:p w14:paraId="007D5BD6" w14:textId="77777777" w:rsidR="00C303DF" w:rsidRDefault="00C303DF" w:rsidP="00AF72F3">
      <w:pPr>
        <w:spacing w:line="480" w:lineRule="auto"/>
        <w:ind w:left="720" w:hanging="720"/>
        <w:rPr>
          <w:bCs/>
        </w:rPr>
      </w:pPr>
      <w:r w:rsidRPr="00AF72F3">
        <w:rPr>
          <w:bCs/>
        </w:rPr>
        <w:t>Geukes, M., Van Aalst, M. P., Robroek, S. J., Laven, J. S., &amp; Oosterhof, H. (2016). The impact of menopause on work ability in women with severe menopausal symptoms. </w:t>
      </w:r>
      <w:r w:rsidRPr="00AF72F3">
        <w:rPr>
          <w:bCs/>
          <w:i/>
          <w:iCs/>
        </w:rPr>
        <w:t>Maturitas</w:t>
      </w:r>
      <w:r w:rsidRPr="00AF72F3">
        <w:rPr>
          <w:bCs/>
        </w:rPr>
        <w:t>, </w:t>
      </w:r>
      <w:r w:rsidRPr="00AF72F3">
        <w:rPr>
          <w:bCs/>
          <w:i/>
          <w:iCs/>
        </w:rPr>
        <w:t>90</w:t>
      </w:r>
      <w:r w:rsidRPr="00AF72F3">
        <w:rPr>
          <w:bCs/>
        </w:rPr>
        <w:t>, 3-8.</w:t>
      </w:r>
    </w:p>
    <w:p w14:paraId="6438CB3A" w14:textId="77777777" w:rsidR="00C303DF" w:rsidRDefault="00C303DF" w:rsidP="00AF72F3">
      <w:pPr>
        <w:spacing w:line="480" w:lineRule="auto"/>
        <w:ind w:left="720" w:hanging="720"/>
        <w:rPr>
          <w:bCs/>
        </w:rPr>
      </w:pPr>
      <w:r w:rsidRPr="005B3979">
        <w:rPr>
          <w:bCs/>
        </w:rPr>
        <w:t>Griffiths, A., MacLennan, S. J., &amp; Hassard, J. (2013). Menopause and work: an electronic survey of employees’ attitudes in the UK. </w:t>
      </w:r>
      <w:r w:rsidRPr="005B3979">
        <w:rPr>
          <w:bCs/>
          <w:i/>
          <w:iCs/>
        </w:rPr>
        <w:t>Maturitas</w:t>
      </w:r>
      <w:r w:rsidRPr="005B3979">
        <w:rPr>
          <w:bCs/>
        </w:rPr>
        <w:t>, </w:t>
      </w:r>
      <w:r w:rsidRPr="005B3979">
        <w:rPr>
          <w:bCs/>
          <w:i/>
          <w:iCs/>
        </w:rPr>
        <w:t>76</w:t>
      </w:r>
      <w:r w:rsidRPr="005B3979">
        <w:rPr>
          <w:bCs/>
        </w:rPr>
        <w:t>(2), 155-159.</w:t>
      </w:r>
    </w:p>
    <w:p w14:paraId="71D94988" w14:textId="77777777" w:rsidR="00C303DF" w:rsidRDefault="00C303DF" w:rsidP="00DD6579">
      <w:pPr>
        <w:spacing w:line="480" w:lineRule="auto"/>
        <w:ind w:left="720"/>
        <w:rPr>
          <w:bCs/>
        </w:rPr>
      </w:pPr>
      <w:r w:rsidRPr="00C21E09">
        <w:rPr>
          <w:bCs/>
        </w:rPr>
        <w:t>groups. </w:t>
      </w:r>
      <w:r w:rsidRPr="00C21E09">
        <w:rPr>
          <w:bCs/>
          <w:i/>
          <w:iCs/>
        </w:rPr>
        <w:t>Psychosomatic Medicine</w:t>
      </w:r>
      <w:r w:rsidRPr="00C21E09">
        <w:rPr>
          <w:bCs/>
        </w:rPr>
        <w:t>, </w:t>
      </w:r>
      <w:r w:rsidRPr="00C21E09">
        <w:rPr>
          <w:bCs/>
          <w:i/>
          <w:iCs/>
        </w:rPr>
        <w:t>61</w:t>
      </w:r>
      <w:r w:rsidRPr="00C21E09">
        <w:rPr>
          <w:bCs/>
        </w:rPr>
        <w:t>(6), 868-875.</w:t>
      </w:r>
    </w:p>
    <w:p w14:paraId="37E6ED6E" w14:textId="77777777" w:rsidR="00C303DF" w:rsidRDefault="00C303DF" w:rsidP="00AF72F3">
      <w:pPr>
        <w:spacing w:line="480" w:lineRule="auto"/>
        <w:ind w:left="720" w:hanging="720"/>
        <w:rPr>
          <w:bCs/>
        </w:rPr>
      </w:pPr>
      <w:r w:rsidRPr="00CC58AD">
        <w:rPr>
          <w:bCs/>
        </w:rPr>
        <w:t>Hakimi, S., Simbar, M., &amp; Tehrani, F. R. (2014). Perceived concerns of Azeri menopausal women in Iran. </w:t>
      </w:r>
      <w:r w:rsidRPr="00CC58AD">
        <w:rPr>
          <w:bCs/>
          <w:i/>
          <w:iCs/>
        </w:rPr>
        <w:t>Iranian Red Crescent Medical Journal</w:t>
      </w:r>
      <w:r w:rsidRPr="00CC58AD">
        <w:rPr>
          <w:bCs/>
        </w:rPr>
        <w:t>, </w:t>
      </w:r>
      <w:r w:rsidRPr="00CC58AD">
        <w:rPr>
          <w:bCs/>
          <w:i/>
          <w:iCs/>
        </w:rPr>
        <w:t>16</w:t>
      </w:r>
      <w:r w:rsidRPr="00CC58AD">
        <w:rPr>
          <w:bCs/>
        </w:rPr>
        <w:t>(5).</w:t>
      </w:r>
    </w:p>
    <w:p w14:paraId="312F54BA" w14:textId="77777777" w:rsidR="00C303DF" w:rsidRDefault="00C303DF" w:rsidP="00AF72F3">
      <w:pPr>
        <w:spacing w:line="480" w:lineRule="auto"/>
        <w:ind w:left="720" w:hanging="720"/>
        <w:rPr>
          <w:bCs/>
        </w:rPr>
      </w:pPr>
      <w:r w:rsidRPr="00E3522F">
        <w:rPr>
          <w:bCs/>
        </w:rPr>
        <w:lastRenderedPageBreak/>
        <w:t>Hammam, R. A., Abbas, R. A., &amp; Hunter, M. S. (2012). Menopause and work–the experience of middle-aged female teaching staff in an Egyptian governmental faculty of medicine. </w:t>
      </w:r>
      <w:r w:rsidRPr="00E3522F">
        <w:rPr>
          <w:bCs/>
          <w:i/>
          <w:iCs/>
        </w:rPr>
        <w:t>Maturitas</w:t>
      </w:r>
      <w:r w:rsidRPr="00E3522F">
        <w:rPr>
          <w:bCs/>
        </w:rPr>
        <w:t>, </w:t>
      </w:r>
      <w:r w:rsidRPr="00E3522F">
        <w:rPr>
          <w:bCs/>
          <w:i/>
          <w:iCs/>
        </w:rPr>
        <w:t>71</w:t>
      </w:r>
      <w:r w:rsidRPr="00E3522F">
        <w:rPr>
          <w:bCs/>
        </w:rPr>
        <w:t>(3), 294-300.</w:t>
      </w:r>
    </w:p>
    <w:p w14:paraId="7FD22D25" w14:textId="77777777" w:rsidR="00C303DF" w:rsidRDefault="00C303DF" w:rsidP="001B436C">
      <w:pPr>
        <w:spacing w:line="480" w:lineRule="auto"/>
        <w:ind w:left="720" w:hanging="720"/>
        <w:rPr>
          <w:bCs/>
        </w:rPr>
      </w:pPr>
      <w:r w:rsidRPr="003F3467">
        <w:rPr>
          <w:bCs/>
        </w:rPr>
        <w:t>Hardy, C., &amp; Hunter, M. S. (2021). Premenstrual symptoms and work: exploring female staff experiences and recommendations for workplaces. </w:t>
      </w:r>
      <w:r w:rsidRPr="003F3467">
        <w:rPr>
          <w:bCs/>
          <w:i/>
          <w:iCs/>
        </w:rPr>
        <w:t>International journal of environmental research and public health</w:t>
      </w:r>
      <w:r w:rsidRPr="003F3467">
        <w:rPr>
          <w:bCs/>
        </w:rPr>
        <w:t>, </w:t>
      </w:r>
      <w:r w:rsidRPr="003F3467">
        <w:rPr>
          <w:bCs/>
          <w:i/>
          <w:iCs/>
        </w:rPr>
        <w:t>18</w:t>
      </w:r>
      <w:r w:rsidRPr="003F3467">
        <w:rPr>
          <w:bCs/>
        </w:rPr>
        <w:t>(7), 3647.</w:t>
      </w:r>
    </w:p>
    <w:p w14:paraId="3D1AF2E1" w14:textId="77777777" w:rsidR="00C303DF" w:rsidRDefault="00C303DF" w:rsidP="001B436C">
      <w:pPr>
        <w:spacing w:line="480" w:lineRule="auto"/>
        <w:ind w:left="720" w:hanging="720"/>
        <w:rPr>
          <w:bCs/>
        </w:rPr>
      </w:pPr>
      <w:r w:rsidRPr="00AA4ACE">
        <w:rPr>
          <w:bCs/>
        </w:rPr>
        <w:t>Hardy, C., Griffiths, A., &amp; Hunter, M. S. (2017). What do working menopausal women want? A qualitative investigation into women’s perspectives on employer and line manager support. </w:t>
      </w:r>
      <w:r w:rsidRPr="00AA4ACE">
        <w:rPr>
          <w:bCs/>
          <w:i/>
          <w:iCs/>
        </w:rPr>
        <w:t>Maturitas</w:t>
      </w:r>
      <w:r w:rsidRPr="00AA4ACE">
        <w:rPr>
          <w:bCs/>
        </w:rPr>
        <w:t>, </w:t>
      </w:r>
      <w:r w:rsidRPr="00AA4ACE">
        <w:rPr>
          <w:bCs/>
          <w:i/>
          <w:iCs/>
        </w:rPr>
        <w:t>101</w:t>
      </w:r>
      <w:r w:rsidRPr="00AA4ACE">
        <w:rPr>
          <w:bCs/>
        </w:rPr>
        <w:t>, 37-41.</w:t>
      </w:r>
    </w:p>
    <w:p w14:paraId="4DE4871E" w14:textId="77777777" w:rsidR="00C303DF" w:rsidRDefault="00C303DF" w:rsidP="001B436C">
      <w:pPr>
        <w:spacing w:line="480" w:lineRule="auto"/>
        <w:ind w:left="720" w:hanging="720"/>
        <w:rPr>
          <w:bCs/>
        </w:rPr>
      </w:pPr>
      <w:r w:rsidRPr="004D1419">
        <w:rPr>
          <w:bCs/>
        </w:rPr>
        <w:t>Hardy, C., Griffiths, A., Thorne, E., &amp; Hunter, M. (2018). Tackling the taboo: talking menopause-related problems at work. </w:t>
      </w:r>
      <w:r w:rsidRPr="004D1419">
        <w:rPr>
          <w:bCs/>
          <w:i/>
          <w:iCs/>
        </w:rPr>
        <w:t>International Journal of Workplace Health Management</w:t>
      </w:r>
      <w:r w:rsidRPr="004D1419">
        <w:rPr>
          <w:bCs/>
        </w:rPr>
        <w:t>, </w:t>
      </w:r>
      <w:r w:rsidRPr="004D1419">
        <w:rPr>
          <w:bCs/>
          <w:i/>
          <w:iCs/>
        </w:rPr>
        <w:t>12</w:t>
      </w:r>
      <w:r w:rsidRPr="004D1419">
        <w:rPr>
          <w:bCs/>
        </w:rPr>
        <w:t>(1), 28-38.</w:t>
      </w:r>
    </w:p>
    <w:p w14:paraId="53205A85" w14:textId="77777777" w:rsidR="00C303DF" w:rsidRDefault="00C303DF" w:rsidP="001B436C">
      <w:pPr>
        <w:spacing w:line="480" w:lineRule="auto"/>
        <w:ind w:left="720" w:hanging="720"/>
        <w:rPr>
          <w:bCs/>
        </w:rPr>
      </w:pPr>
      <w:r w:rsidRPr="00363633">
        <w:rPr>
          <w:bCs/>
        </w:rPr>
        <w:t>Hardy, C., Thorne, E., Griffiths, A., &amp; Hunter, M. S. (2018). Work outcomes in midlife women: the impact of menopause, work stress and working environment. </w:t>
      </w:r>
      <w:r w:rsidRPr="00363633">
        <w:rPr>
          <w:bCs/>
          <w:i/>
          <w:iCs/>
        </w:rPr>
        <w:t>Women's Midlife health</w:t>
      </w:r>
      <w:r w:rsidRPr="00363633">
        <w:rPr>
          <w:bCs/>
        </w:rPr>
        <w:t>, </w:t>
      </w:r>
      <w:r w:rsidRPr="00363633">
        <w:rPr>
          <w:bCs/>
          <w:i/>
          <w:iCs/>
        </w:rPr>
        <w:t>4</w:t>
      </w:r>
      <w:r w:rsidRPr="00363633">
        <w:rPr>
          <w:bCs/>
        </w:rPr>
        <w:t>(1), 1-8.</w:t>
      </w:r>
    </w:p>
    <w:p w14:paraId="1B3D8B3E" w14:textId="77777777" w:rsidR="00C303DF" w:rsidRDefault="00C303DF" w:rsidP="001B436C">
      <w:pPr>
        <w:spacing w:line="480" w:lineRule="auto"/>
        <w:ind w:left="720" w:hanging="720"/>
        <w:rPr>
          <w:bCs/>
        </w:rPr>
      </w:pPr>
      <w:bookmarkStart w:id="1" w:name="_Hlk152325031"/>
      <w:r w:rsidRPr="002D2163">
        <w:rPr>
          <w:bCs/>
        </w:rPr>
        <w:t>Hashemian</w:t>
      </w:r>
      <w:bookmarkEnd w:id="1"/>
      <w:r w:rsidRPr="002D2163">
        <w:rPr>
          <w:bCs/>
        </w:rPr>
        <w:t>, S. S., Masom-Alipour, S., &amp; Najimi, A. (2020). Improving menopausal symptoms and reducing depression in postmenopausal women: Effectiveness of transferring experiences in group education. </w:t>
      </w:r>
      <w:r w:rsidRPr="002D2163">
        <w:rPr>
          <w:bCs/>
          <w:i/>
          <w:iCs/>
        </w:rPr>
        <w:t>Journal of Education and Health Promotion</w:t>
      </w:r>
      <w:r w:rsidRPr="002D2163">
        <w:rPr>
          <w:bCs/>
        </w:rPr>
        <w:t>, </w:t>
      </w:r>
      <w:r w:rsidRPr="002D2163">
        <w:rPr>
          <w:bCs/>
          <w:i/>
          <w:iCs/>
        </w:rPr>
        <w:t>9</w:t>
      </w:r>
      <w:r w:rsidRPr="002D2163">
        <w:rPr>
          <w:bCs/>
        </w:rPr>
        <w:t>.</w:t>
      </w:r>
    </w:p>
    <w:p w14:paraId="231384B8" w14:textId="77777777" w:rsidR="00C303DF" w:rsidRDefault="00C303DF" w:rsidP="001B436C">
      <w:pPr>
        <w:spacing w:line="480" w:lineRule="auto"/>
        <w:ind w:left="720" w:hanging="720"/>
        <w:rPr>
          <w:bCs/>
        </w:rPr>
      </w:pPr>
      <w:r w:rsidRPr="00E040F0">
        <w:rPr>
          <w:bCs/>
        </w:rPr>
        <w:t>Hassan, I. I., Hussain, N. H. N., Sulaiman, Z., Nor, M. Z. M., &amp; Kadir, A. A. (2018). A Review of Spouse’s Reactions to Menopausal-Related Changes. </w:t>
      </w:r>
      <w:r w:rsidRPr="00E040F0">
        <w:rPr>
          <w:bCs/>
          <w:i/>
          <w:iCs/>
        </w:rPr>
        <w:t>International Journal of Academic Research in Business and Social Sciences</w:t>
      </w:r>
      <w:r w:rsidRPr="00E040F0">
        <w:rPr>
          <w:bCs/>
        </w:rPr>
        <w:t>, </w:t>
      </w:r>
      <w:r w:rsidRPr="00E040F0">
        <w:rPr>
          <w:bCs/>
          <w:i/>
          <w:iCs/>
        </w:rPr>
        <w:t>8</w:t>
      </w:r>
      <w:r w:rsidRPr="00E040F0">
        <w:rPr>
          <w:bCs/>
        </w:rPr>
        <w:t>(6).</w:t>
      </w:r>
    </w:p>
    <w:p w14:paraId="3ED74D5A" w14:textId="77777777" w:rsidR="00C303DF" w:rsidRDefault="00C303DF" w:rsidP="001B436C">
      <w:pPr>
        <w:spacing w:line="480" w:lineRule="auto"/>
        <w:ind w:left="720" w:hanging="720"/>
        <w:rPr>
          <w:bCs/>
        </w:rPr>
      </w:pPr>
      <w:r w:rsidRPr="00062D6B">
        <w:rPr>
          <w:bCs/>
        </w:rPr>
        <w:t>Hidiroglu, S., Tanriover, O., Ay, P., &amp; Karavus, M. (2014). A qualitative study on menopause described from the man’s perspective. </w:t>
      </w:r>
      <w:r w:rsidRPr="00062D6B">
        <w:rPr>
          <w:bCs/>
          <w:i/>
          <w:iCs/>
        </w:rPr>
        <w:t>J Pak Med Assoc</w:t>
      </w:r>
      <w:r w:rsidRPr="00062D6B">
        <w:rPr>
          <w:bCs/>
        </w:rPr>
        <w:t>, </w:t>
      </w:r>
      <w:r w:rsidRPr="00062D6B">
        <w:rPr>
          <w:bCs/>
          <w:i/>
          <w:iCs/>
        </w:rPr>
        <w:t>64</w:t>
      </w:r>
      <w:r w:rsidRPr="00062D6B">
        <w:rPr>
          <w:bCs/>
        </w:rPr>
        <w:t>(9), 1031-1036.</w:t>
      </w:r>
    </w:p>
    <w:p w14:paraId="64BF4C9C" w14:textId="77777777" w:rsidR="00C303DF" w:rsidRDefault="00C303DF" w:rsidP="001B436C">
      <w:pPr>
        <w:spacing w:line="480" w:lineRule="auto"/>
        <w:ind w:left="720" w:hanging="720"/>
        <w:rPr>
          <w:bCs/>
        </w:rPr>
      </w:pPr>
      <w:r w:rsidRPr="00956766">
        <w:rPr>
          <w:bCs/>
        </w:rPr>
        <w:lastRenderedPageBreak/>
        <w:t>Hoga, L., Rodolpho, J., Gonçalves, B., &amp; Quirino, B. (2015). Women's experience of menopause: a systematic review of qualitative evidence. </w:t>
      </w:r>
      <w:r w:rsidRPr="00956766">
        <w:rPr>
          <w:bCs/>
          <w:i/>
          <w:iCs/>
        </w:rPr>
        <w:t>JBI Evidence Synthesis</w:t>
      </w:r>
      <w:r w:rsidRPr="00956766">
        <w:rPr>
          <w:bCs/>
        </w:rPr>
        <w:t>, </w:t>
      </w:r>
      <w:r w:rsidRPr="00956766">
        <w:rPr>
          <w:bCs/>
          <w:i/>
          <w:iCs/>
        </w:rPr>
        <w:t>13</w:t>
      </w:r>
      <w:r w:rsidRPr="00956766">
        <w:rPr>
          <w:bCs/>
        </w:rPr>
        <w:t>(8), 250-337.</w:t>
      </w:r>
    </w:p>
    <w:p w14:paraId="19EAF17D" w14:textId="77777777" w:rsidR="00C303DF" w:rsidRDefault="00C303DF" w:rsidP="00022F07">
      <w:pPr>
        <w:spacing w:line="480" w:lineRule="auto"/>
        <w:ind w:left="720" w:hanging="720"/>
        <w:rPr>
          <w:bCs/>
        </w:rPr>
      </w:pPr>
      <w:r w:rsidRPr="009B70DB">
        <w:rPr>
          <w:bCs/>
        </w:rPr>
        <w:t>Ilankoon, I. M. P. S., Samarasinghe, K., &amp; Elgán, C. (2021). Menopause is a natural stage of aging: a qualitative study. </w:t>
      </w:r>
      <w:r w:rsidRPr="009B70DB">
        <w:rPr>
          <w:bCs/>
          <w:i/>
          <w:iCs/>
        </w:rPr>
        <w:t>BMC women's health</w:t>
      </w:r>
      <w:r w:rsidRPr="009B70DB">
        <w:rPr>
          <w:bCs/>
        </w:rPr>
        <w:t>, </w:t>
      </w:r>
      <w:r w:rsidRPr="009B70DB">
        <w:rPr>
          <w:bCs/>
          <w:i/>
          <w:iCs/>
        </w:rPr>
        <w:t>21</w:t>
      </w:r>
      <w:r w:rsidRPr="009B70DB">
        <w:rPr>
          <w:bCs/>
        </w:rPr>
        <w:t>, 1-9.</w:t>
      </w:r>
    </w:p>
    <w:p w14:paraId="653F02B4" w14:textId="77777777" w:rsidR="00C303DF" w:rsidRDefault="00C303DF" w:rsidP="00731B46">
      <w:pPr>
        <w:spacing w:line="480" w:lineRule="auto"/>
        <w:ind w:left="720" w:hanging="720"/>
        <w:rPr>
          <w:bCs/>
        </w:rPr>
      </w:pPr>
      <w:r w:rsidRPr="00731B46">
        <w:rPr>
          <w:bCs/>
        </w:rPr>
        <w:t xml:space="preserve">Jones, E. K., Jurgenson, J. R., Katzenellenbogen, J. M., &amp; Thompson, S. C. (2012). Menopause and the influence of culture: another gap for Indigenous Australian </w:t>
      </w:r>
      <w:bookmarkStart w:id="2" w:name="_Int_YuQNkRO3"/>
      <w:r w:rsidRPr="00731B46">
        <w:rPr>
          <w:bCs/>
        </w:rPr>
        <w:t>women?</w:t>
      </w:r>
      <w:bookmarkEnd w:id="2"/>
      <w:r w:rsidRPr="00731B46">
        <w:rPr>
          <w:bCs/>
        </w:rPr>
        <w:t> </w:t>
      </w:r>
      <w:r w:rsidRPr="00731B46">
        <w:rPr>
          <w:bCs/>
          <w:i/>
          <w:iCs/>
        </w:rPr>
        <w:t>BMC women's health</w:t>
      </w:r>
      <w:r w:rsidRPr="00731B46">
        <w:rPr>
          <w:bCs/>
        </w:rPr>
        <w:t>, </w:t>
      </w:r>
      <w:r w:rsidRPr="00731B46">
        <w:rPr>
          <w:bCs/>
          <w:i/>
          <w:iCs/>
        </w:rPr>
        <w:t>12</w:t>
      </w:r>
      <w:r w:rsidRPr="00731B46">
        <w:rPr>
          <w:bCs/>
        </w:rPr>
        <w:t>, 1-10.</w:t>
      </w:r>
    </w:p>
    <w:p w14:paraId="3D57995E" w14:textId="77777777" w:rsidR="00C303DF" w:rsidRDefault="00C303DF" w:rsidP="00731B46">
      <w:pPr>
        <w:spacing w:line="480" w:lineRule="auto"/>
        <w:ind w:left="720" w:hanging="720"/>
        <w:rPr>
          <w:bCs/>
        </w:rPr>
      </w:pPr>
      <w:r w:rsidRPr="00A77970">
        <w:rPr>
          <w:bCs/>
        </w:rPr>
        <w:t>Khodadadi, A., Jalali, A., Javanmardy, S., Bahremand, M., Salari, N., Moradi, K., &amp; Khalili, M. (2023). The impact of physical activity and group discussion on happiness in postmenopausal women: A randomized trial. </w:t>
      </w:r>
      <w:r w:rsidRPr="00A77970">
        <w:rPr>
          <w:bCs/>
          <w:i/>
          <w:iCs/>
        </w:rPr>
        <w:t>Health Care for Women International</w:t>
      </w:r>
      <w:r w:rsidRPr="00A77970">
        <w:rPr>
          <w:bCs/>
        </w:rPr>
        <w:t>, 1-19.</w:t>
      </w:r>
    </w:p>
    <w:p w14:paraId="64A38D27" w14:textId="77777777" w:rsidR="00C303DF" w:rsidRDefault="00C303DF" w:rsidP="00731B46">
      <w:pPr>
        <w:spacing w:line="480" w:lineRule="auto"/>
        <w:ind w:left="720" w:hanging="720"/>
        <w:rPr>
          <w:bCs/>
        </w:rPr>
      </w:pPr>
      <w:r w:rsidRPr="0065140F">
        <w:rPr>
          <w:bCs/>
        </w:rPr>
        <w:t>Kracht, C. L., Romain, J. S., Hardee, J. C., Santoro, N., Redman, L. M., &amp; Marlatt, K. L. (2022). “It just seems like people are talking about menopause, but nobody has a solution”: A qualitative exploration of menopause experiences and preferences for weight management among Black women. </w:t>
      </w:r>
      <w:r w:rsidRPr="0065140F">
        <w:rPr>
          <w:bCs/>
          <w:i/>
          <w:iCs/>
        </w:rPr>
        <w:t>Maturitas</w:t>
      </w:r>
      <w:r w:rsidRPr="0065140F">
        <w:rPr>
          <w:bCs/>
        </w:rPr>
        <w:t>, </w:t>
      </w:r>
      <w:r w:rsidRPr="0065140F">
        <w:rPr>
          <w:bCs/>
          <w:i/>
          <w:iCs/>
        </w:rPr>
        <w:t>157</w:t>
      </w:r>
      <w:r w:rsidRPr="0065140F">
        <w:rPr>
          <w:bCs/>
        </w:rPr>
        <w:t>, 16-26.</w:t>
      </w:r>
    </w:p>
    <w:p w14:paraId="716B017C" w14:textId="77777777" w:rsidR="00C303DF" w:rsidRDefault="00C303DF" w:rsidP="00731B46">
      <w:pPr>
        <w:spacing w:line="480" w:lineRule="auto"/>
        <w:ind w:left="720" w:hanging="720"/>
        <w:rPr>
          <w:bCs/>
        </w:rPr>
      </w:pPr>
      <w:r w:rsidRPr="00095225">
        <w:rPr>
          <w:bCs/>
        </w:rPr>
        <w:t>Lazar, A., Su, N. M., Bardzell, J., &amp; Bardzell, S. (2019). Parting the Red Sea: sociotechnical systems and lived experiences of menopause. In </w:t>
      </w:r>
      <w:r w:rsidRPr="00095225">
        <w:rPr>
          <w:bCs/>
          <w:i/>
          <w:iCs/>
        </w:rPr>
        <w:t>Proceedings of the 2019 CHI conference on human factors in computing systems</w:t>
      </w:r>
      <w:r w:rsidRPr="00095225">
        <w:rPr>
          <w:bCs/>
        </w:rPr>
        <w:t> (pp. 1-16).</w:t>
      </w:r>
    </w:p>
    <w:p w14:paraId="3124D69A" w14:textId="77777777" w:rsidR="00C303DF" w:rsidRDefault="00C303DF" w:rsidP="001B436C">
      <w:pPr>
        <w:spacing w:line="480" w:lineRule="auto"/>
        <w:ind w:left="720" w:hanging="720"/>
        <w:rPr>
          <w:bCs/>
        </w:rPr>
      </w:pPr>
      <w:r w:rsidRPr="008C41C7">
        <w:rPr>
          <w:bCs/>
        </w:rPr>
        <w:t>Lin, L., Feng, P., &amp; Yu, Q. (2020). Attitude and knowledge for menopause management among health professionals in mainland China. </w:t>
      </w:r>
      <w:r w:rsidRPr="008C41C7">
        <w:rPr>
          <w:bCs/>
          <w:i/>
          <w:iCs/>
        </w:rPr>
        <w:t>Climacteric</w:t>
      </w:r>
      <w:r w:rsidRPr="008C41C7">
        <w:rPr>
          <w:bCs/>
        </w:rPr>
        <w:t>, </w:t>
      </w:r>
      <w:r w:rsidRPr="008C41C7">
        <w:rPr>
          <w:bCs/>
          <w:i/>
          <w:iCs/>
        </w:rPr>
        <w:t>23</w:t>
      </w:r>
      <w:r w:rsidRPr="008C41C7">
        <w:rPr>
          <w:bCs/>
        </w:rPr>
        <w:t>(6), 614-621.</w:t>
      </w:r>
    </w:p>
    <w:p w14:paraId="6D49A2CA" w14:textId="77777777" w:rsidR="00C303DF" w:rsidRDefault="00C303DF" w:rsidP="001B436C">
      <w:pPr>
        <w:spacing w:line="480" w:lineRule="auto"/>
        <w:ind w:left="720" w:hanging="720"/>
        <w:rPr>
          <w:bCs/>
        </w:rPr>
      </w:pPr>
      <w:r w:rsidRPr="00E545D0">
        <w:rPr>
          <w:bCs/>
        </w:rPr>
        <w:t>Liu, J., &amp; Eden, J. (2007). Experience and attitudes toward menopause in Chinese women living in Sydney—a cross sectional survey. </w:t>
      </w:r>
      <w:r w:rsidRPr="00E545D0">
        <w:rPr>
          <w:bCs/>
          <w:i/>
          <w:iCs/>
        </w:rPr>
        <w:t>Maturitas</w:t>
      </w:r>
      <w:r w:rsidRPr="00E545D0">
        <w:rPr>
          <w:bCs/>
        </w:rPr>
        <w:t>, </w:t>
      </w:r>
      <w:r w:rsidRPr="00E545D0">
        <w:rPr>
          <w:bCs/>
          <w:i/>
          <w:iCs/>
        </w:rPr>
        <w:t>58</w:t>
      </w:r>
      <w:r w:rsidRPr="00E545D0">
        <w:rPr>
          <w:bCs/>
        </w:rPr>
        <w:t>(4), 359-365.</w:t>
      </w:r>
    </w:p>
    <w:p w14:paraId="3CF71F36" w14:textId="77777777" w:rsidR="00C303DF" w:rsidRDefault="00C303DF" w:rsidP="001B436C">
      <w:pPr>
        <w:spacing w:line="480" w:lineRule="auto"/>
        <w:ind w:left="720" w:hanging="720"/>
        <w:rPr>
          <w:bCs/>
        </w:rPr>
      </w:pPr>
      <w:r w:rsidRPr="000142B4">
        <w:rPr>
          <w:bCs/>
        </w:rPr>
        <w:t>Macpherson, B. E., &amp; Quinton, N. D. (2022). Menopause and healthcare professional education: A scoping review. </w:t>
      </w:r>
      <w:r w:rsidRPr="000142B4">
        <w:rPr>
          <w:bCs/>
          <w:i/>
          <w:iCs/>
        </w:rPr>
        <w:t>Maturitas</w:t>
      </w:r>
      <w:r w:rsidRPr="000142B4">
        <w:rPr>
          <w:bCs/>
        </w:rPr>
        <w:t>, </w:t>
      </w:r>
      <w:r w:rsidRPr="000142B4">
        <w:rPr>
          <w:bCs/>
          <w:i/>
          <w:iCs/>
        </w:rPr>
        <w:t>166</w:t>
      </w:r>
      <w:r w:rsidRPr="000142B4">
        <w:rPr>
          <w:bCs/>
        </w:rPr>
        <w:t>, 89-95.</w:t>
      </w:r>
    </w:p>
    <w:p w14:paraId="6F752FF5" w14:textId="77777777" w:rsidR="00C303DF" w:rsidRDefault="00C303DF" w:rsidP="001B436C">
      <w:pPr>
        <w:spacing w:line="480" w:lineRule="auto"/>
        <w:ind w:left="720" w:hanging="720"/>
        <w:rPr>
          <w:bCs/>
        </w:rPr>
      </w:pPr>
      <w:r w:rsidRPr="007461E8">
        <w:rPr>
          <w:bCs/>
        </w:rPr>
        <w:lastRenderedPageBreak/>
        <w:t>Makuwa, G. N., Rikhotso, S. R., &amp; Mulaudzi, F. M. (2015). The perceptions of African women regarding natural menopause in Mamelodi, Tshwane district. </w:t>
      </w:r>
      <w:r w:rsidRPr="007461E8">
        <w:rPr>
          <w:bCs/>
          <w:i/>
          <w:iCs/>
        </w:rPr>
        <w:t>curationis</w:t>
      </w:r>
      <w:r w:rsidRPr="007461E8">
        <w:rPr>
          <w:bCs/>
        </w:rPr>
        <w:t>, </w:t>
      </w:r>
      <w:r w:rsidRPr="007461E8">
        <w:rPr>
          <w:bCs/>
          <w:i/>
          <w:iCs/>
        </w:rPr>
        <w:t>38</w:t>
      </w:r>
      <w:r w:rsidRPr="007461E8">
        <w:rPr>
          <w:bCs/>
        </w:rPr>
        <w:t>(2), 1-7.</w:t>
      </w:r>
    </w:p>
    <w:p w14:paraId="7DBDC5EF" w14:textId="77777777" w:rsidR="00C303DF" w:rsidRDefault="00C303DF" w:rsidP="001B436C">
      <w:pPr>
        <w:spacing w:line="480" w:lineRule="auto"/>
        <w:ind w:left="720" w:hanging="720"/>
        <w:rPr>
          <w:bCs/>
        </w:rPr>
      </w:pPr>
      <w:r w:rsidRPr="001B436C">
        <w:rPr>
          <w:bCs/>
        </w:rPr>
        <w:t>Marnocha, S. K., Bergstrom, M., &amp; Dempsey, L. F. (2011). The lived experience of perimenopause and menopause. </w:t>
      </w:r>
      <w:r w:rsidRPr="001B436C">
        <w:rPr>
          <w:bCs/>
          <w:i/>
          <w:iCs/>
        </w:rPr>
        <w:t>Contemporary nurse</w:t>
      </w:r>
      <w:r w:rsidRPr="001B436C">
        <w:rPr>
          <w:bCs/>
        </w:rPr>
        <w:t>, </w:t>
      </w:r>
      <w:r w:rsidRPr="001B436C">
        <w:rPr>
          <w:bCs/>
          <w:i/>
          <w:iCs/>
        </w:rPr>
        <w:t>37</w:t>
      </w:r>
      <w:r w:rsidRPr="001B436C">
        <w:rPr>
          <w:bCs/>
        </w:rPr>
        <w:t>(2), 229-240.</w:t>
      </w:r>
    </w:p>
    <w:p w14:paraId="745F4C72" w14:textId="77777777" w:rsidR="00C303DF" w:rsidRDefault="00C303DF" w:rsidP="001B436C">
      <w:pPr>
        <w:spacing w:line="480" w:lineRule="auto"/>
        <w:ind w:left="720" w:hanging="720"/>
        <w:rPr>
          <w:bCs/>
        </w:rPr>
      </w:pPr>
      <w:r w:rsidRPr="008D21A7">
        <w:rPr>
          <w:bCs/>
        </w:rPr>
        <w:t>Moline, K., &amp; Clerke, T. (2023). Design research for menopause: a scoping review. </w:t>
      </w:r>
      <w:r w:rsidRPr="008D21A7">
        <w:rPr>
          <w:bCs/>
          <w:i/>
          <w:iCs/>
        </w:rPr>
        <w:t>Design for Health</w:t>
      </w:r>
      <w:r w:rsidRPr="008D21A7">
        <w:rPr>
          <w:bCs/>
        </w:rPr>
        <w:t>, 1-18.</w:t>
      </w:r>
    </w:p>
    <w:p w14:paraId="07049D8A" w14:textId="77777777" w:rsidR="00C303DF" w:rsidRPr="001B36F2" w:rsidRDefault="00C303DF" w:rsidP="001B36F2">
      <w:pPr>
        <w:spacing w:line="480" w:lineRule="auto"/>
        <w:ind w:left="720" w:hanging="720"/>
        <w:rPr>
          <w:bCs/>
        </w:rPr>
      </w:pPr>
      <w:r w:rsidRPr="001B36F2">
        <w:rPr>
          <w:bCs/>
        </w:rPr>
        <w:t xml:space="preserve">Morris, E. (2021). Learning from celebrities and influencers–The future of menopause </w:t>
      </w:r>
      <w:bookmarkStart w:id="3" w:name="_Int_OGT6dAG1"/>
      <w:r w:rsidRPr="001B36F2">
        <w:rPr>
          <w:bCs/>
        </w:rPr>
        <w:t>communication?.</w:t>
      </w:r>
      <w:bookmarkEnd w:id="3"/>
      <w:r w:rsidRPr="001B36F2">
        <w:rPr>
          <w:bCs/>
        </w:rPr>
        <w:t> </w:t>
      </w:r>
      <w:r w:rsidRPr="001B36F2">
        <w:rPr>
          <w:bCs/>
          <w:i/>
          <w:iCs/>
        </w:rPr>
        <w:t>Post Reproductive Health</w:t>
      </w:r>
      <w:r w:rsidRPr="001B36F2">
        <w:rPr>
          <w:bCs/>
        </w:rPr>
        <w:t>, </w:t>
      </w:r>
      <w:r w:rsidRPr="001B36F2">
        <w:rPr>
          <w:bCs/>
          <w:i/>
          <w:iCs/>
        </w:rPr>
        <w:t>27</w:t>
      </w:r>
      <w:r w:rsidRPr="001B36F2">
        <w:rPr>
          <w:bCs/>
        </w:rPr>
        <w:t>(3), 131-132.</w:t>
      </w:r>
    </w:p>
    <w:p w14:paraId="571C6ECE" w14:textId="77777777" w:rsidR="00C303DF" w:rsidRDefault="00C303DF" w:rsidP="00022F07">
      <w:pPr>
        <w:spacing w:line="480" w:lineRule="auto"/>
        <w:ind w:left="720" w:hanging="720"/>
        <w:rPr>
          <w:bCs/>
        </w:rPr>
      </w:pPr>
      <w:r w:rsidRPr="005945C7">
        <w:rPr>
          <w:bCs/>
        </w:rPr>
        <w:t>Murphy, M. M., Verjee, M. A., Bener, A., &amp; Gerber, L. M. (2013). The hopeless age? A qualitative exploration of the experience of menopause in Arab women in Qatar. </w:t>
      </w:r>
      <w:r w:rsidRPr="005945C7">
        <w:rPr>
          <w:bCs/>
          <w:i/>
          <w:iCs/>
        </w:rPr>
        <w:t>Climacteric</w:t>
      </w:r>
      <w:r w:rsidRPr="005945C7">
        <w:rPr>
          <w:bCs/>
        </w:rPr>
        <w:t>, </w:t>
      </w:r>
      <w:r w:rsidRPr="005945C7">
        <w:rPr>
          <w:bCs/>
          <w:i/>
          <w:iCs/>
        </w:rPr>
        <w:t>16</w:t>
      </w:r>
      <w:r w:rsidRPr="005945C7">
        <w:rPr>
          <w:bCs/>
        </w:rPr>
        <w:t>(5), 550-554.</w:t>
      </w:r>
    </w:p>
    <w:p w14:paraId="78D3AD19" w14:textId="77777777" w:rsidR="00C303DF" w:rsidRDefault="00C303DF" w:rsidP="001B436C">
      <w:pPr>
        <w:spacing w:line="480" w:lineRule="auto"/>
        <w:ind w:left="720" w:hanging="720"/>
        <w:rPr>
          <w:bCs/>
        </w:rPr>
      </w:pPr>
      <w:r w:rsidRPr="00D43D07">
        <w:rPr>
          <w:bCs/>
        </w:rPr>
        <w:t>Namazi, M., Sadeghi, R., &amp; Behboodi Moghadam, Z. (2019). Social determinants of health in menopause: an integrative review. </w:t>
      </w:r>
      <w:r w:rsidRPr="00D43D07">
        <w:rPr>
          <w:bCs/>
          <w:i/>
          <w:iCs/>
        </w:rPr>
        <w:t>International journal of women's health</w:t>
      </w:r>
      <w:r w:rsidRPr="00D43D07">
        <w:rPr>
          <w:bCs/>
        </w:rPr>
        <w:t>, 637-647.</w:t>
      </w:r>
    </w:p>
    <w:p w14:paraId="6BA4973C" w14:textId="77777777" w:rsidR="00C303DF" w:rsidRPr="001B436C" w:rsidRDefault="00C303DF" w:rsidP="001B436C">
      <w:pPr>
        <w:spacing w:line="480" w:lineRule="auto"/>
        <w:ind w:left="720" w:hanging="720"/>
        <w:rPr>
          <w:bCs/>
        </w:rPr>
      </w:pPr>
      <w:r w:rsidRPr="006A36A1">
        <w:rPr>
          <w:bCs/>
        </w:rPr>
        <w:t>Nosek, M., Kennedy, H. P., &amp; Gudmundsdottir, M. (2012). Distress during the menopause transition: a rich contextual analysis of midlife women’s narratives. </w:t>
      </w:r>
      <w:r w:rsidRPr="006A36A1">
        <w:rPr>
          <w:bCs/>
          <w:i/>
          <w:iCs/>
        </w:rPr>
        <w:t>Sage Open</w:t>
      </w:r>
      <w:r w:rsidRPr="006A36A1">
        <w:rPr>
          <w:bCs/>
        </w:rPr>
        <w:t>, </w:t>
      </w:r>
      <w:r w:rsidRPr="006A36A1">
        <w:rPr>
          <w:bCs/>
          <w:i/>
          <w:iCs/>
        </w:rPr>
        <w:t>2</w:t>
      </w:r>
      <w:r w:rsidRPr="006A36A1">
        <w:rPr>
          <w:bCs/>
        </w:rPr>
        <w:t>(3), 2158244012455178.</w:t>
      </w:r>
    </w:p>
    <w:p w14:paraId="244ABC14" w14:textId="77777777" w:rsidR="00C303DF" w:rsidRDefault="00C303DF" w:rsidP="00F04794">
      <w:pPr>
        <w:spacing w:line="480" w:lineRule="auto"/>
        <w:ind w:left="720" w:hanging="720"/>
        <w:rPr>
          <w:bCs/>
        </w:rPr>
      </w:pPr>
      <w:r w:rsidRPr="00A55302">
        <w:rPr>
          <w:bCs/>
        </w:rPr>
        <w:t>O'Reilly, K., McDermid, F., McInnes, S., &amp; Peters, K. (2022). An exploration of women's knowledge and experience of perimenopause and menopause: An integrative literature review. </w:t>
      </w:r>
      <w:r w:rsidRPr="00A55302">
        <w:rPr>
          <w:bCs/>
          <w:i/>
          <w:iCs/>
        </w:rPr>
        <w:t>Journal of Clinical Nursing</w:t>
      </w:r>
      <w:r w:rsidRPr="00A55302">
        <w:rPr>
          <w:bCs/>
        </w:rPr>
        <w:t>.</w:t>
      </w:r>
    </w:p>
    <w:p w14:paraId="621E18AA" w14:textId="77777777" w:rsidR="00C303DF" w:rsidRDefault="00C303DF" w:rsidP="00F04794">
      <w:pPr>
        <w:spacing w:line="480" w:lineRule="auto"/>
        <w:ind w:left="720" w:hanging="720"/>
        <w:rPr>
          <w:bCs/>
        </w:rPr>
      </w:pPr>
      <w:r w:rsidRPr="009B2740">
        <w:rPr>
          <w:bCs/>
        </w:rPr>
        <w:t>Pitkin, J. (2010). Cultural issues and the menopause. </w:t>
      </w:r>
      <w:r w:rsidRPr="009B2740">
        <w:rPr>
          <w:bCs/>
          <w:i/>
          <w:iCs/>
        </w:rPr>
        <w:t>Menopause International</w:t>
      </w:r>
      <w:r w:rsidRPr="009B2740">
        <w:rPr>
          <w:bCs/>
        </w:rPr>
        <w:t>, </w:t>
      </w:r>
      <w:r w:rsidRPr="009B2740">
        <w:rPr>
          <w:bCs/>
          <w:i/>
          <w:iCs/>
        </w:rPr>
        <w:t>16</w:t>
      </w:r>
      <w:r w:rsidRPr="009B2740">
        <w:rPr>
          <w:bCs/>
        </w:rPr>
        <w:t>(4), 156-161.</w:t>
      </w:r>
    </w:p>
    <w:p w14:paraId="37A523F3" w14:textId="77777777" w:rsidR="00C303DF" w:rsidRDefault="00C303DF" w:rsidP="00F04794">
      <w:pPr>
        <w:spacing w:line="480" w:lineRule="auto"/>
        <w:ind w:left="720" w:hanging="720"/>
        <w:rPr>
          <w:bCs/>
        </w:rPr>
      </w:pPr>
      <w:r w:rsidRPr="0070755E">
        <w:rPr>
          <w:bCs/>
        </w:rPr>
        <w:t>Prasad, S. (2023). Menopause in ethnic minority women. </w:t>
      </w:r>
      <w:r w:rsidRPr="0070755E">
        <w:rPr>
          <w:bCs/>
          <w:i/>
          <w:iCs/>
        </w:rPr>
        <w:t>Post Reproductive Health</w:t>
      </w:r>
      <w:r w:rsidRPr="0070755E">
        <w:rPr>
          <w:bCs/>
        </w:rPr>
        <w:t>, 20533691231186562.</w:t>
      </w:r>
    </w:p>
    <w:p w14:paraId="5560F439" w14:textId="77777777" w:rsidR="00C303DF" w:rsidRDefault="00C303DF" w:rsidP="00022F07">
      <w:pPr>
        <w:spacing w:line="480" w:lineRule="auto"/>
        <w:ind w:left="720" w:hanging="720"/>
        <w:rPr>
          <w:bCs/>
        </w:rPr>
      </w:pPr>
      <w:r w:rsidRPr="006954A4">
        <w:rPr>
          <w:bCs/>
        </w:rPr>
        <w:lastRenderedPageBreak/>
        <w:t>Ramakuela, N. J., Tshitangano, T., Maluleke, M., &amp; Tugli, A. K. (2015). Menopause, culture and sex among rural women. </w:t>
      </w:r>
      <w:r w:rsidRPr="006954A4">
        <w:rPr>
          <w:bCs/>
          <w:i/>
          <w:iCs/>
        </w:rPr>
        <w:t>Journal of Human Ecology</w:t>
      </w:r>
      <w:r w:rsidRPr="006954A4">
        <w:rPr>
          <w:bCs/>
        </w:rPr>
        <w:t>, </w:t>
      </w:r>
      <w:r w:rsidRPr="006954A4">
        <w:rPr>
          <w:bCs/>
          <w:i/>
          <w:iCs/>
        </w:rPr>
        <w:t>51</w:t>
      </w:r>
      <w:r w:rsidRPr="006954A4">
        <w:rPr>
          <w:bCs/>
        </w:rPr>
        <w:t>(1-2), 220-225.</w:t>
      </w:r>
    </w:p>
    <w:p w14:paraId="03860B79" w14:textId="77777777" w:rsidR="00C303DF" w:rsidRDefault="00C303DF" w:rsidP="00022F07">
      <w:pPr>
        <w:spacing w:line="480" w:lineRule="auto"/>
        <w:ind w:left="720" w:hanging="720"/>
        <w:rPr>
          <w:bCs/>
        </w:rPr>
      </w:pPr>
      <w:r w:rsidRPr="003D7913">
        <w:rPr>
          <w:bCs/>
        </w:rPr>
        <w:t>Rathnayake, N., Lenora, J., Alwis, G., &amp; Lekamwasam, S. (2019). Prevalence and severity of menopausal symptoms and the quality of life in middle-aged women: a study from Sri Lanka. </w:t>
      </w:r>
      <w:r w:rsidRPr="003D7913">
        <w:rPr>
          <w:bCs/>
          <w:i/>
          <w:iCs/>
        </w:rPr>
        <w:t>Nursing research and practice</w:t>
      </w:r>
      <w:r w:rsidRPr="003D7913">
        <w:rPr>
          <w:bCs/>
        </w:rPr>
        <w:t>, </w:t>
      </w:r>
      <w:r w:rsidRPr="003D7913">
        <w:rPr>
          <w:bCs/>
          <w:i/>
          <w:iCs/>
        </w:rPr>
        <w:t>2019</w:t>
      </w:r>
      <w:r w:rsidRPr="003D7913">
        <w:rPr>
          <w:bCs/>
        </w:rPr>
        <w:t>.</w:t>
      </w:r>
    </w:p>
    <w:p w14:paraId="4872CF7D" w14:textId="77777777" w:rsidR="00C303DF" w:rsidRDefault="00C303DF" w:rsidP="00022F07">
      <w:pPr>
        <w:spacing w:line="480" w:lineRule="auto"/>
        <w:ind w:left="720" w:hanging="720"/>
        <w:rPr>
          <w:bCs/>
        </w:rPr>
      </w:pPr>
      <w:r w:rsidRPr="00F04794">
        <w:rPr>
          <w:bCs/>
        </w:rPr>
        <w:t>Rees, M., Bitzer, J., Cano, A., Ceausu, I., Chedraui, P., Durmusoglu, F., &amp; Lambrinoudaki, I. (2021). Global consensus recommendations on menopause in the workplace: a European Menopause and Andropause Society (EMAS) position statement. </w:t>
      </w:r>
      <w:r w:rsidRPr="00F04794">
        <w:rPr>
          <w:bCs/>
          <w:i/>
          <w:iCs/>
        </w:rPr>
        <w:t>Maturitas</w:t>
      </w:r>
      <w:r w:rsidRPr="00F04794">
        <w:rPr>
          <w:bCs/>
        </w:rPr>
        <w:t>, </w:t>
      </w:r>
      <w:r w:rsidRPr="00F04794">
        <w:rPr>
          <w:bCs/>
          <w:i/>
          <w:iCs/>
        </w:rPr>
        <w:t>151</w:t>
      </w:r>
      <w:r w:rsidRPr="00F04794">
        <w:rPr>
          <w:bCs/>
        </w:rPr>
        <w:t>, 55-62.</w:t>
      </w:r>
    </w:p>
    <w:p w14:paraId="778EC087" w14:textId="77777777" w:rsidR="00C303DF" w:rsidRDefault="00C303DF" w:rsidP="001B436C">
      <w:pPr>
        <w:spacing w:line="480" w:lineRule="auto"/>
        <w:ind w:left="720" w:hanging="720"/>
        <w:rPr>
          <w:bCs/>
        </w:rPr>
      </w:pPr>
      <w:r w:rsidRPr="00B924B5">
        <w:rPr>
          <w:bCs/>
        </w:rPr>
        <w:t>Refaei, M., Mardanpour, S., Masoumi, S. Z., &amp; Parsa, P. (2022). Women's experiences in the transition to menopause: a qualitative research. </w:t>
      </w:r>
      <w:r w:rsidRPr="00B924B5">
        <w:rPr>
          <w:bCs/>
          <w:i/>
          <w:iCs/>
        </w:rPr>
        <w:t>BMC Women's Health</w:t>
      </w:r>
      <w:r w:rsidRPr="00B924B5">
        <w:rPr>
          <w:bCs/>
        </w:rPr>
        <w:t>, </w:t>
      </w:r>
      <w:r w:rsidRPr="00B924B5">
        <w:rPr>
          <w:bCs/>
          <w:i/>
          <w:iCs/>
        </w:rPr>
        <w:t>22</w:t>
      </w:r>
      <w:r w:rsidRPr="00B924B5">
        <w:rPr>
          <w:bCs/>
        </w:rPr>
        <w:t>(1), 53.</w:t>
      </w:r>
    </w:p>
    <w:p w14:paraId="3A7CFE3E" w14:textId="77777777" w:rsidR="00C303DF" w:rsidRDefault="00C303DF" w:rsidP="001B436C">
      <w:pPr>
        <w:spacing w:line="480" w:lineRule="auto"/>
        <w:ind w:left="720" w:hanging="720"/>
        <w:rPr>
          <w:bCs/>
        </w:rPr>
      </w:pPr>
      <w:r w:rsidRPr="004D4138">
        <w:rPr>
          <w:bCs/>
        </w:rPr>
        <w:t>Riach, K., &amp; Jack, G. (2021). Women’s health in/and work: menopause as an intersectional experience. </w:t>
      </w:r>
      <w:r w:rsidRPr="004D4138">
        <w:rPr>
          <w:bCs/>
          <w:i/>
          <w:iCs/>
        </w:rPr>
        <w:t>International Journal of Environmental Research and Public Health</w:t>
      </w:r>
      <w:r w:rsidRPr="004D4138">
        <w:rPr>
          <w:bCs/>
        </w:rPr>
        <w:t>, </w:t>
      </w:r>
      <w:r w:rsidRPr="004D4138">
        <w:rPr>
          <w:bCs/>
          <w:i/>
          <w:iCs/>
        </w:rPr>
        <w:t>18</w:t>
      </w:r>
      <w:r w:rsidRPr="004D4138">
        <w:rPr>
          <w:bCs/>
        </w:rPr>
        <w:t>(20), 10793.</w:t>
      </w:r>
    </w:p>
    <w:p w14:paraId="68326C75" w14:textId="77777777" w:rsidR="00C303DF" w:rsidRDefault="00C303DF" w:rsidP="001B436C">
      <w:pPr>
        <w:spacing w:line="480" w:lineRule="auto"/>
        <w:ind w:left="720" w:hanging="720"/>
        <w:rPr>
          <w:bCs/>
        </w:rPr>
      </w:pPr>
      <w:r w:rsidRPr="003F242D">
        <w:rPr>
          <w:bCs/>
        </w:rPr>
        <w:t>Richard-Davis, G., Singer, A., King, D. D., &amp; Mattle, L. (2022). Understanding Attitudes, Beliefs, and Behaviors Surrounding Menopause Transition: Results from Three Surveys. </w:t>
      </w:r>
      <w:r w:rsidRPr="003F242D">
        <w:rPr>
          <w:bCs/>
          <w:i/>
          <w:iCs/>
        </w:rPr>
        <w:t>Patient Related Outcome Measures</w:t>
      </w:r>
      <w:r w:rsidRPr="003F242D">
        <w:rPr>
          <w:bCs/>
        </w:rPr>
        <w:t>, 273-286.</w:t>
      </w:r>
    </w:p>
    <w:p w14:paraId="7177BFD5" w14:textId="77777777" w:rsidR="00C303DF" w:rsidRDefault="00C303DF" w:rsidP="001B436C">
      <w:pPr>
        <w:spacing w:line="480" w:lineRule="auto"/>
        <w:ind w:left="720" w:hanging="720"/>
        <w:rPr>
          <w:bCs/>
        </w:rPr>
      </w:pPr>
      <w:r w:rsidRPr="00FC2F08">
        <w:rPr>
          <w:bCs/>
        </w:rPr>
        <w:t>Shorey, S., &amp; Ng, E. D. (2019). The experiences and needs of Asian women experiencing menopausal symptoms: a meta-synthesis. </w:t>
      </w:r>
      <w:r w:rsidRPr="00FC2F08">
        <w:rPr>
          <w:bCs/>
          <w:i/>
          <w:iCs/>
        </w:rPr>
        <w:t>Menopause</w:t>
      </w:r>
      <w:r w:rsidRPr="00FC2F08">
        <w:rPr>
          <w:bCs/>
        </w:rPr>
        <w:t>, </w:t>
      </w:r>
      <w:r w:rsidRPr="00FC2F08">
        <w:rPr>
          <w:bCs/>
          <w:i/>
          <w:iCs/>
        </w:rPr>
        <w:t>26</w:t>
      </w:r>
      <w:r w:rsidRPr="00FC2F08">
        <w:rPr>
          <w:bCs/>
        </w:rPr>
        <w:t>(5), 557-569.</w:t>
      </w:r>
    </w:p>
    <w:p w14:paraId="1A074DD6" w14:textId="77777777" w:rsidR="00C303DF" w:rsidRDefault="00C303DF" w:rsidP="001B436C">
      <w:pPr>
        <w:spacing w:line="480" w:lineRule="auto"/>
        <w:ind w:left="720" w:hanging="720"/>
        <w:rPr>
          <w:bCs/>
        </w:rPr>
      </w:pPr>
      <w:r w:rsidRPr="00404621">
        <w:rPr>
          <w:bCs/>
        </w:rPr>
        <w:t>Smirnova, M. H. (2012). A will to youth: The woman’s anti-aging elixir. </w:t>
      </w:r>
      <w:r w:rsidRPr="00404621">
        <w:rPr>
          <w:bCs/>
          <w:i/>
          <w:iCs/>
        </w:rPr>
        <w:t>Social Science &amp; Medicine</w:t>
      </w:r>
      <w:r w:rsidRPr="00404621">
        <w:rPr>
          <w:bCs/>
        </w:rPr>
        <w:t>, </w:t>
      </w:r>
      <w:r w:rsidRPr="00404621">
        <w:rPr>
          <w:bCs/>
          <w:i/>
          <w:iCs/>
        </w:rPr>
        <w:t>75</w:t>
      </w:r>
      <w:r w:rsidRPr="00404621">
        <w:rPr>
          <w:bCs/>
        </w:rPr>
        <w:t>(7), 1236-1243.</w:t>
      </w:r>
    </w:p>
    <w:p w14:paraId="2541BD2C" w14:textId="77777777" w:rsidR="00C303DF" w:rsidRDefault="00C303DF" w:rsidP="001B436C">
      <w:pPr>
        <w:spacing w:line="480" w:lineRule="auto"/>
        <w:ind w:left="720" w:hanging="720"/>
        <w:rPr>
          <w:bCs/>
        </w:rPr>
      </w:pPr>
      <w:r w:rsidRPr="0059172A">
        <w:rPr>
          <w:bCs/>
        </w:rPr>
        <w:t>Smith, M. J., Mann, E., Mirza, A., &amp; Hunter, M. S. (2011). Men and women's perceptions of hot flushes within social situations: are menopausal women's negative beliefs valid?. </w:t>
      </w:r>
      <w:r w:rsidRPr="0059172A">
        <w:rPr>
          <w:bCs/>
          <w:i/>
          <w:iCs/>
        </w:rPr>
        <w:t>Maturitas</w:t>
      </w:r>
      <w:r w:rsidRPr="0059172A">
        <w:rPr>
          <w:bCs/>
        </w:rPr>
        <w:t>, </w:t>
      </w:r>
      <w:r w:rsidRPr="0059172A">
        <w:rPr>
          <w:bCs/>
          <w:i/>
          <w:iCs/>
        </w:rPr>
        <w:t>69</w:t>
      </w:r>
      <w:r w:rsidRPr="0059172A">
        <w:rPr>
          <w:bCs/>
        </w:rPr>
        <w:t>(1), 57-62.</w:t>
      </w:r>
    </w:p>
    <w:p w14:paraId="6602FDD3" w14:textId="77777777" w:rsidR="00C303DF" w:rsidRDefault="00C303DF" w:rsidP="00A55302">
      <w:pPr>
        <w:spacing w:line="480" w:lineRule="auto"/>
        <w:ind w:left="720" w:hanging="720"/>
        <w:rPr>
          <w:bCs/>
        </w:rPr>
      </w:pPr>
      <w:r w:rsidRPr="004A44B8">
        <w:rPr>
          <w:bCs/>
        </w:rPr>
        <w:lastRenderedPageBreak/>
        <w:t>Soliman, F. E. S., &amp; El-Zeftawy, A. M. A. (2021). The Relation between Menopausal Symptoms among Rural Women and Their Quality of Life. </w:t>
      </w:r>
      <w:r w:rsidRPr="004A44B8">
        <w:rPr>
          <w:bCs/>
          <w:i/>
          <w:iCs/>
        </w:rPr>
        <w:t>Tanta Scientific Nursing Journal</w:t>
      </w:r>
      <w:r w:rsidRPr="004A44B8">
        <w:rPr>
          <w:bCs/>
        </w:rPr>
        <w:t>, </w:t>
      </w:r>
      <w:r w:rsidRPr="004A44B8">
        <w:rPr>
          <w:bCs/>
          <w:i/>
          <w:iCs/>
        </w:rPr>
        <w:t>23</w:t>
      </w:r>
      <w:r w:rsidRPr="004A44B8">
        <w:rPr>
          <w:bCs/>
        </w:rPr>
        <w:t>(4), 74-95.</w:t>
      </w:r>
    </w:p>
    <w:p w14:paraId="1BD07460" w14:textId="77777777" w:rsidR="00C303DF" w:rsidRDefault="00C303DF" w:rsidP="001B436C">
      <w:pPr>
        <w:spacing w:line="480" w:lineRule="auto"/>
        <w:ind w:left="720" w:hanging="720"/>
        <w:rPr>
          <w:bCs/>
        </w:rPr>
      </w:pPr>
      <w:r w:rsidRPr="00C21E09">
        <w:rPr>
          <w:bCs/>
        </w:rPr>
        <w:t>Sommer, B., Avis, N., Meyer, P., Ory, M., Madden, T., Kagawa-Singer, M., ... &amp; Adler, S. (1999). Attitudes toward menopause and aging across ethnic/racial</w:t>
      </w:r>
      <w:r>
        <w:rPr>
          <w:bCs/>
        </w:rPr>
        <w:t>.</w:t>
      </w:r>
      <w:r w:rsidRPr="00C21E09">
        <w:rPr>
          <w:bCs/>
        </w:rPr>
        <w:t xml:space="preserve"> </w:t>
      </w:r>
    </w:p>
    <w:p w14:paraId="270D4FDB" w14:textId="77777777" w:rsidR="00C303DF" w:rsidRDefault="00C303DF" w:rsidP="001B436C">
      <w:pPr>
        <w:spacing w:line="480" w:lineRule="auto"/>
        <w:ind w:left="720" w:hanging="720"/>
        <w:rPr>
          <w:bCs/>
        </w:rPr>
      </w:pPr>
      <w:r w:rsidRPr="00E3474B">
        <w:rPr>
          <w:bCs/>
        </w:rPr>
        <w:t>Stanzel, K. A., Hammarberg, K., &amp; Fisher, J. (2021). Challenges in menopausal care of immigrant women. </w:t>
      </w:r>
      <w:r w:rsidRPr="00E3474B">
        <w:rPr>
          <w:bCs/>
          <w:i/>
          <w:iCs/>
        </w:rPr>
        <w:t>Maturitas</w:t>
      </w:r>
      <w:r w:rsidRPr="00E3474B">
        <w:rPr>
          <w:bCs/>
        </w:rPr>
        <w:t>, </w:t>
      </w:r>
      <w:r w:rsidRPr="00E3474B">
        <w:rPr>
          <w:bCs/>
          <w:i/>
          <w:iCs/>
        </w:rPr>
        <w:t>150</w:t>
      </w:r>
      <w:r w:rsidRPr="00E3474B">
        <w:rPr>
          <w:bCs/>
        </w:rPr>
        <w:t>, 49-60.</w:t>
      </w:r>
    </w:p>
    <w:p w14:paraId="44BD5B40" w14:textId="77777777" w:rsidR="00C303DF" w:rsidRDefault="00C303DF" w:rsidP="001B436C">
      <w:pPr>
        <w:spacing w:line="480" w:lineRule="auto"/>
        <w:ind w:left="720" w:hanging="720"/>
        <w:rPr>
          <w:bCs/>
        </w:rPr>
      </w:pPr>
      <w:r w:rsidRPr="004A012A">
        <w:rPr>
          <w:bCs/>
        </w:rPr>
        <w:t>Tariq, B., Phillips, S., Biswakarma, R., Talaulikar, V., &amp; Harper, J. C. (2023). Women’s knowledge and attitudes to the menopause: a comparison of women over 40 who were in the perimenopause, post menopause and those not in the peri or post menopause. </w:t>
      </w:r>
      <w:r w:rsidRPr="004A012A">
        <w:rPr>
          <w:bCs/>
          <w:i/>
          <w:iCs/>
        </w:rPr>
        <w:t>BMC Women's Health</w:t>
      </w:r>
      <w:r w:rsidRPr="004A012A">
        <w:rPr>
          <w:bCs/>
        </w:rPr>
        <w:t>, </w:t>
      </w:r>
      <w:r w:rsidRPr="004A012A">
        <w:rPr>
          <w:bCs/>
          <w:i/>
          <w:iCs/>
        </w:rPr>
        <w:t>23</w:t>
      </w:r>
      <w:r w:rsidRPr="004A012A">
        <w:rPr>
          <w:bCs/>
        </w:rPr>
        <w:t>(1), 460.</w:t>
      </w:r>
    </w:p>
    <w:p w14:paraId="2F628629" w14:textId="77777777" w:rsidR="00C303DF" w:rsidRDefault="00C303DF" w:rsidP="001B436C">
      <w:pPr>
        <w:spacing w:line="480" w:lineRule="auto"/>
        <w:ind w:left="720" w:hanging="720"/>
        <w:rPr>
          <w:bCs/>
        </w:rPr>
      </w:pPr>
      <w:r w:rsidRPr="008829CC">
        <w:rPr>
          <w:bCs/>
        </w:rPr>
        <w:t>Thomas, A., &amp; Daley, A. J. (2020). Women’s views about physical activity as a treatment for vasomotor menopausal symptoms: a qualitative study. </w:t>
      </w:r>
      <w:r w:rsidRPr="008829CC">
        <w:rPr>
          <w:bCs/>
          <w:i/>
          <w:iCs/>
        </w:rPr>
        <w:t>BMC women's health</w:t>
      </w:r>
      <w:r w:rsidRPr="008829CC">
        <w:rPr>
          <w:bCs/>
        </w:rPr>
        <w:t>, </w:t>
      </w:r>
      <w:r w:rsidRPr="008829CC">
        <w:rPr>
          <w:bCs/>
          <w:i/>
          <w:iCs/>
        </w:rPr>
        <w:t>20</w:t>
      </w:r>
      <w:r w:rsidRPr="008829CC">
        <w:rPr>
          <w:bCs/>
        </w:rPr>
        <w:t>, 1-11.</w:t>
      </w:r>
    </w:p>
    <w:p w14:paraId="71C1998D" w14:textId="77777777" w:rsidR="00C303DF" w:rsidRDefault="00C303DF" w:rsidP="001B436C">
      <w:pPr>
        <w:spacing w:line="480" w:lineRule="auto"/>
        <w:ind w:left="720" w:hanging="720"/>
        <w:rPr>
          <w:bCs/>
        </w:rPr>
      </w:pPr>
      <w:r w:rsidRPr="00D012D0">
        <w:rPr>
          <w:bCs/>
        </w:rPr>
        <w:t>Thompson, K. A., &amp; Bardone-Cone, A. M. (2019). Evaluating attitudes about aging and body comparison as moderators of the relationship between menopausal status and disordered eating and body image concerns among middle-aged women. </w:t>
      </w:r>
      <w:r w:rsidRPr="00D012D0">
        <w:rPr>
          <w:bCs/>
          <w:i/>
          <w:iCs/>
        </w:rPr>
        <w:t>Maturitas</w:t>
      </w:r>
      <w:r w:rsidRPr="00D012D0">
        <w:rPr>
          <w:bCs/>
        </w:rPr>
        <w:t>, </w:t>
      </w:r>
      <w:r w:rsidRPr="00D012D0">
        <w:rPr>
          <w:bCs/>
          <w:i/>
          <w:iCs/>
        </w:rPr>
        <w:t>124</w:t>
      </w:r>
      <w:r w:rsidRPr="00D012D0">
        <w:rPr>
          <w:bCs/>
        </w:rPr>
        <w:t>, 25-31.</w:t>
      </w:r>
    </w:p>
    <w:p w14:paraId="2B2C9B14" w14:textId="77777777" w:rsidR="00C303DF" w:rsidRDefault="00C303DF" w:rsidP="00022F07">
      <w:pPr>
        <w:spacing w:line="480" w:lineRule="auto"/>
        <w:ind w:left="720" w:hanging="720"/>
        <w:rPr>
          <w:bCs/>
        </w:rPr>
      </w:pPr>
      <w:r w:rsidRPr="00774BCA">
        <w:rPr>
          <w:bCs/>
        </w:rPr>
        <w:t>Utian, W. H. (1999). The International Menopause menopause-related terminology definitions. </w:t>
      </w:r>
      <w:r w:rsidRPr="00774BCA">
        <w:rPr>
          <w:bCs/>
          <w:i/>
          <w:iCs/>
        </w:rPr>
        <w:t>Climacteric</w:t>
      </w:r>
      <w:r w:rsidRPr="00774BCA">
        <w:rPr>
          <w:bCs/>
        </w:rPr>
        <w:t>, </w:t>
      </w:r>
      <w:r w:rsidRPr="00774BCA">
        <w:rPr>
          <w:bCs/>
          <w:i/>
          <w:iCs/>
        </w:rPr>
        <w:t>2</w:t>
      </w:r>
      <w:r w:rsidRPr="00774BCA">
        <w:rPr>
          <w:bCs/>
        </w:rPr>
        <w:t>(4), 284-286.</w:t>
      </w:r>
    </w:p>
    <w:p w14:paraId="6946149F" w14:textId="77777777" w:rsidR="00C303DF" w:rsidRDefault="00C303DF" w:rsidP="00022F07">
      <w:pPr>
        <w:spacing w:line="480" w:lineRule="auto"/>
        <w:ind w:left="720" w:hanging="720"/>
        <w:rPr>
          <w:bCs/>
        </w:rPr>
      </w:pPr>
      <w:r w:rsidRPr="00A66867">
        <w:rPr>
          <w:bCs/>
        </w:rPr>
        <w:t>Verburgh, M., Verdonk, P., Appelman, Y., Brood-van Zanten, M., &amp; Nieuwenhuijsen, K. (2020). “I get that spirit in me”—mentally empowering workplace health promotion for female workers in low-paid jobs during menopause and midlife. </w:t>
      </w:r>
      <w:r w:rsidRPr="00A66867">
        <w:rPr>
          <w:bCs/>
          <w:i/>
          <w:iCs/>
        </w:rPr>
        <w:t>International Journal of Environmental Research and Public Health</w:t>
      </w:r>
      <w:r w:rsidRPr="00A66867">
        <w:rPr>
          <w:bCs/>
        </w:rPr>
        <w:t>, </w:t>
      </w:r>
      <w:r w:rsidRPr="00A66867">
        <w:rPr>
          <w:bCs/>
          <w:i/>
          <w:iCs/>
        </w:rPr>
        <w:t>17</w:t>
      </w:r>
      <w:r w:rsidRPr="00A66867">
        <w:rPr>
          <w:bCs/>
        </w:rPr>
        <w:t>(18), 6462.</w:t>
      </w:r>
    </w:p>
    <w:p w14:paraId="4092071B" w14:textId="77777777" w:rsidR="00C303DF" w:rsidRDefault="00C303DF" w:rsidP="00022F07">
      <w:pPr>
        <w:spacing w:line="480" w:lineRule="auto"/>
        <w:ind w:left="720" w:hanging="720"/>
        <w:rPr>
          <w:bCs/>
        </w:rPr>
      </w:pPr>
      <w:r w:rsidRPr="00E16CA1">
        <w:rPr>
          <w:bCs/>
        </w:rPr>
        <w:t>Verdonk, P., Bendien, E., &amp; Appelman, Y. (2022). Menopause and work: A narrative literature review about menopause, work and health. </w:t>
      </w:r>
      <w:r w:rsidRPr="00E16CA1">
        <w:rPr>
          <w:bCs/>
          <w:i/>
          <w:iCs/>
        </w:rPr>
        <w:t>Work</w:t>
      </w:r>
      <w:r w:rsidRPr="00E16CA1">
        <w:rPr>
          <w:bCs/>
        </w:rPr>
        <w:t>, </w:t>
      </w:r>
      <w:r w:rsidRPr="00E16CA1">
        <w:rPr>
          <w:bCs/>
          <w:i/>
          <w:iCs/>
        </w:rPr>
        <w:t>72</w:t>
      </w:r>
      <w:r w:rsidRPr="00E16CA1">
        <w:rPr>
          <w:bCs/>
        </w:rPr>
        <w:t>(2), 483-496.</w:t>
      </w:r>
    </w:p>
    <w:p w14:paraId="3D276D80" w14:textId="77777777" w:rsidR="00C303DF" w:rsidRDefault="00C303DF" w:rsidP="00022F07">
      <w:pPr>
        <w:spacing w:line="480" w:lineRule="auto"/>
        <w:ind w:left="720" w:hanging="720"/>
        <w:rPr>
          <w:bCs/>
        </w:rPr>
      </w:pPr>
      <w:r w:rsidRPr="00A01B93">
        <w:rPr>
          <w:bCs/>
        </w:rPr>
        <w:lastRenderedPageBreak/>
        <w:t>Whiley, L. A., Wright, A., Stutterheim, S. E., &amp; Grandy, G. (2023). “A part of being a woman, really”: Menopause at work as “dirty” femininity. </w:t>
      </w:r>
      <w:r w:rsidRPr="00A01B93">
        <w:rPr>
          <w:bCs/>
          <w:i/>
          <w:iCs/>
        </w:rPr>
        <w:t>Gender, Work &amp; Organization</w:t>
      </w:r>
      <w:r w:rsidRPr="00A01B93">
        <w:rPr>
          <w:bCs/>
        </w:rPr>
        <w:t>, </w:t>
      </w:r>
      <w:r w:rsidRPr="00A01B93">
        <w:rPr>
          <w:bCs/>
          <w:i/>
          <w:iCs/>
        </w:rPr>
        <w:t>30</w:t>
      </w:r>
      <w:r w:rsidRPr="00A01B93">
        <w:rPr>
          <w:bCs/>
        </w:rPr>
        <w:t>(3), 897-916.</w:t>
      </w:r>
    </w:p>
    <w:p w14:paraId="2CA0A769" w14:textId="77777777" w:rsidR="00C303DF" w:rsidRDefault="00C303DF" w:rsidP="00022F07">
      <w:pPr>
        <w:spacing w:line="480" w:lineRule="auto"/>
        <w:ind w:left="720" w:hanging="720"/>
        <w:rPr>
          <w:bCs/>
        </w:rPr>
      </w:pPr>
      <w:r w:rsidRPr="00A750D9">
        <w:rPr>
          <w:bCs/>
        </w:rPr>
        <w:t>Whiteley, J., DiBonaventura, M. D., Wagner, J. S., Alvir, J., &amp; Shah, S. (2013). The impact of menopausal symptoms on quality of life, productivity, and economic outcomes. </w:t>
      </w:r>
      <w:r w:rsidRPr="00A750D9">
        <w:rPr>
          <w:bCs/>
          <w:i/>
          <w:iCs/>
        </w:rPr>
        <w:t>Journal of women's health</w:t>
      </w:r>
      <w:r w:rsidRPr="00A750D9">
        <w:rPr>
          <w:bCs/>
        </w:rPr>
        <w:t>, </w:t>
      </w:r>
      <w:r w:rsidRPr="00A750D9">
        <w:rPr>
          <w:bCs/>
          <w:i/>
          <w:iCs/>
        </w:rPr>
        <w:t>22</w:t>
      </w:r>
      <w:r w:rsidRPr="00A750D9">
        <w:rPr>
          <w:bCs/>
        </w:rPr>
        <w:t>(11), 983-990.</w:t>
      </w:r>
    </w:p>
    <w:p w14:paraId="2A432DCE" w14:textId="77777777" w:rsidR="00C303DF" w:rsidRDefault="00C303DF" w:rsidP="00022F07">
      <w:pPr>
        <w:spacing w:line="480" w:lineRule="auto"/>
        <w:ind w:left="720" w:hanging="720"/>
        <w:rPr>
          <w:bCs/>
        </w:rPr>
      </w:pPr>
      <w:bookmarkStart w:id="4" w:name="_Hlk152081039"/>
      <w:r w:rsidRPr="000E4775">
        <w:rPr>
          <w:bCs/>
        </w:rPr>
        <w:t>Yazdkhasti</w:t>
      </w:r>
      <w:bookmarkEnd w:id="4"/>
      <w:r w:rsidRPr="000E4775">
        <w:rPr>
          <w:bCs/>
        </w:rPr>
        <w:t>, M., Negarandeh, R., &amp; Behboodi Moghadam, Z. (2019). An empowerment model of Iranian women for the management of menopause: a grounded theory study. </w:t>
      </w:r>
      <w:r w:rsidRPr="000E4775">
        <w:rPr>
          <w:bCs/>
          <w:i/>
          <w:iCs/>
        </w:rPr>
        <w:t>International Journal of Qualitative Studies on Health and Well-being</w:t>
      </w:r>
      <w:r w:rsidRPr="000E4775">
        <w:rPr>
          <w:bCs/>
        </w:rPr>
        <w:t>, </w:t>
      </w:r>
      <w:r w:rsidRPr="000E4775">
        <w:rPr>
          <w:bCs/>
          <w:i/>
          <w:iCs/>
        </w:rPr>
        <w:t>14</w:t>
      </w:r>
      <w:r w:rsidRPr="000E4775">
        <w:rPr>
          <w:bCs/>
        </w:rPr>
        <w:t>(1), 1665958.</w:t>
      </w:r>
    </w:p>
    <w:p w14:paraId="6E40F653" w14:textId="77777777" w:rsidR="00C303DF" w:rsidRDefault="00C303DF" w:rsidP="00022F07">
      <w:pPr>
        <w:spacing w:line="480" w:lineRule="auto"/>
        <w:ind w:left="720" w:hanging="720"/>
        <w:rPr>
          <w:bCs/>
        </w:rPr>
      </w:pPr>
      <w:r w:rsidRPr="005444BB">
        <w:rPr>
          <w:bCs/>
        </w:rPr>
        <w:t>Zhang, X., Wang, G., Wang, H., Wang, X., Ji, T., Hou, D., ... &amp; Zhu, B. (2020). Spouses’ perceptions of and attitudes toward female menopause: a mixed-methods systematic review. </w:t>
      </w:r>
      <w:r w:rsidRPr="005444BB">
        <w:rPr>
          <w:bCs/>
          <w:i/>
          <w:iCs/>
        </w:rPr>
        <w:t>Climacteric</w:t>
      </w:r>
      <w:r w:rsidRPr="005444BB">
        <w:rPr>
          <w:bCs/>
        </w:rPr>
        <w:t>, </w:t>
      </w:r>
      <w:r w:rsidRPr="005444BB">
        <w:rPr>
          <w:bCs/>
          <w:i/>
          <w:iCs/>
        </w:rPr>
        <w:t>23</w:t>
      </w:r>
      <w:r w:rsidRPr="005444BB">
        <w:rPr>
          <w:bCs/>
        </w:rPr>
        <w:t>(2), 148-157.</w:t>
      </w:r>
    </w:p>
    <w:p w14:paraId="4D36BAB9" w14:textId="77777777" w:rsidR="00C303DF" w:rsidRDefault="00C303DF" w:rsidP="00022F07">
      <w:pPr>
        <w:spacing w:line="480" w:lineRule="auto"/>
        <w:ind w:left="720" w:hanging="720"/>
        <w:rPr>
          <w:bCs/>
        </w:rPr>
      </w:pPr>
      <w:r w:rsidRPr="00204FF6">
        <w:rPr>
          <w:bCs/>
        </w:rPr>
        <w:t>Zou, P., Waliwitiya, T., Luo, Y., Sun, W., Shao, J., Zhang, H., &amp; Huang, Y. (2021). Factors influencing healthy menopause among immigrant women: a scoping review. </w:t>
      </w:r>
      <w:r w:rsidRPr="00204FF6">
        <w:rPr>
          <w:bCs/>
          <w:i/>
          <w:iCs/>
        </w:rPr>
        <w:t>BMC Women's Health</w:t>
      </w:r>
      <w:r w:rsidRPr="00204FF6">
        <w:rPr>
          <w:bCs/>
        </w:rPr>
        <w:t>, </w:t>
      </w:r>
      <w:r w:rsidRPr="00204FF6">
        <w:rPr>
          <w:bCs/>
          <w:i/>
          <w:iCs/>
        </w:rPr>
        <w:t>21</w:t>
      </w:r>
      <w:r w:rsidRPr="00204FF6">
        <w:rPr>
          <w:bCs/>
        </w:rPr>
        <w:t>(1), 1-11.</w:t>
      </w:r>
    </w:p>
    <w:p w14:paraId="6C3CDB3A" w14:textId="77777777" w:rsidR="006C657C" w:rsidRDefault="006C657C" w:rsidP="00022F07">
      <w:pPr>
        <w:spacing w:line="480" w:lineRule="auto"/>
        <w:ind w:left="720" w:hanging="720"/>
        <w:rPr>
          <w:bCs/>
        </w:rPr>
      </w:pPr>
    </w:p>
    <w:p w14:paraId="769647B1" w14:textId="77777777" w:rsidR="006C657C" w:rsidRDefault="006C657C" w:rsidP="00022F07">
      <w:pPr>
        <w:spacing w:line="480" w:lineRule="auto"/>
        <w:ind w:left="720" w:hanging="720"/>
        <w:rPr>
          <w:bCs/>
        </w:rPr>
      </w:pPr>
    </w:p>
    <w:p w14:paraId="5BCEAA5F" w14:textId="77777777" w:rsidR="006C657C" w:rsidRDefault="006C657C" w:rsidP="00022F07">
      <w:pPr>
        <w:spacing w:line="480" w:lineRule="auto"/>
        <w:ind w:left="720" w:hanging="720"/>
        <w:rPr>
          <w:bCs/>
        </w:rPr>
      </w:pPr>
    </w:p>
    <w:p w14:paraId="786DC131" w14:textId="77777777" w:rsidR="006C657C" w:rsidRDefault="006C657C" w:rsidP="00022F07">
      <w:pPr>
        <w:spacing w:line="480" w:lineRule="auto"/>
        <w:ind w:left="720" w:hanging="720"/>
        <w:rPr>
          <w:bCs/>
        </w:rPr>
      </w:pPr>
    </w:p>
    <w:p w14:paraId="09644D8C" w14:textId="77777777" w:rsidR="006C657C" w:rsidRDefault="006C657C" w:rsidP="00022F07">
      <w:pPr>
        <w:spacing w:line="480" w:lineRule="auto"/>
        <w:ind w:left="720" w:hanging="720"/>
        <w:rPr>
          <w:bCs/>
        </w:rPr>
      </w:pPr>
    </w:p>
    <w:p w14:paraId="07ADB736" w14:textId="77777777" w:rsidR="006C657C" w:rsidRPr="006C657C" w:rsidRDefault="006C657C" w:rsidP="00E04785">
      <w:pPr>
        <w:spacing w:line="480" w:lineRule="auto"/>
        <w:ind w:left="720" w:hanging="720"/>
        <w:jc w:val="center"/>
        <w:rPr>
          <w:b/>
          <w:bCs/>
        </w:rPr>
      </w:pPr>
      <w:r w:rsidRPr="006C657C">
        <w:rPr>
          <w:b/>
          <w:bCs/>
        </w:rPr>
        <w:t>Chapter 2 - Method</w:t>
      </w:r>
    </w:p>
    <w:p w14:paraId="2E5A4DE3" w14:textId="77777777" w:rsidR="006C657C" w:rsidRPr="006C657C" w:rsidRDefault="006C657C" w:rsidP="006C657C">
      <w:pPr>
        <w:spacing w:line="480" w:lineRule="auto"/>
        <w:ind w:left="720" w:hanging="720"/>
        <w:rPr>
          <w:b/>
          <w:bCs/>
        </w:rPr>
      </w:pPr>
      <w:r w:rsidRPr="006C657C">
        <w:rPr>
          <w:b/>
          <w:bCs/>
        </w:rPr>
        <w:t>Participants</w:t>
      </w:r>
    </w:p>
    <w:p w14:paraId="596ACAF1" w14:textId="77777777" w:rsidR="006C657C" w:rsidRPr="006C657C" w:rsidRDefault="006C657C" w:rsidP="006C657C">
      <w:pPr>
        <w:spacing w:line="480" w:lineRule="auto"/>
        <w:ind w:left="720" w:hanging="720"/>
        <w:rPr>
          <w:bCs/>
        </w:rPr>
      </w:pPr>
      <w:r w:rsidRPr="006C657C">
        <w:rPr>
          <w:bCs/>
        </w:rPr>
        <w:tab/>
        <w:t xml:space="preserve">Participants were all female undergraduate university students, recruited through UWTSD Psychology Department’s Experiment Management System, with an age </w:t>
      </w:r>
      <w:r w:rsidRPr="006C657C">
        <w:rPr>
          <w:bCs/>
        </w:rPr>
        <w:lastRenderedPageBreak/>
        <w:t>range of 18-60. Six participants were finally selected based on their age and menopausal stage, if any. Three participants were placed into focus group one; pre/perimenopausal, to explore their perceptions of information or current spotlight on menopause and how it has impacted their experiences or anticipation of the menopausal phase, three further participants were placed into focus group two; menopausal/post-menopausal, providing an insight, based on their own experiences, reflecting adequacy of information available during their menopause journey, its helpfulness, and whether there are things they wish they had known earlier to make the process smoother. All participants were made aware of their choice to withdraw in both written and verbalised form, (See Appendix -) explaining that there would be no repercussions to them, or their education should they wish to withdraw. It was decided, for ethical consideration, to carry out a pilot focus group initially with the supervisor present, at the consent of the participants.</w:t>
      </w:r>
    </w:p>
    <w:p w14:paraId="70F85258" w14:textId="77777777" w:rsidR="006C657C" w:rsidRPr="006C657C" w:rsidRDefault="006C657C" w:rsidP="006C657C">
      <w:pPr>
        <w:spacing w:line="480" w:lineRule="auto"/>
        <w:ind w:left="720" w:hanging="720"/>
        <w:rPr>
          <w:b/>
          <w:bCs/>
        </w:rPr>
      </w:pPr>
      <w:r w:rsidRPr="006C657C">
        <w:rPr>
          <w:b/>
          <w:bCs/>
        </w:rPr>
        <w:t>Design</w:t>
      </w:r>
    </w:p>
    <w:p w14:paraId="017BEF29" w14:textId="77777777" w:rsidR="006C657C" w:rsidRPr="006C657C" w:rsidRDefault="006C657C" w:rsidP="006C657C">
      <w:pPr>
        <w:spacing w:line="480" w:lineRule="auto"/>
        <w:ind w:left="720" w:hanging="720"/>
        <w:rPr>
          <w:bCs/>
        </w:rPr>
      </w:pPr>
      <w:r w:rsidRPr="006C657C">
        <w:rPr>
          <w:bCs/>
        </w:rPr>
        <w:tab/>
        <w:t xml:space="preserve">This study utilised a qualitative approach was undertaken using Thematic Analysis (Braun &amp; Clarke, 2006), allowing for a more in-depth understanding of the participant's experiences and attitudes. A Menopause Rating Scale (Heinemann et al., 2004) was produced for each participant to complete at the start of the focus group, handed back at the end of the group, for those that were yet to experience menopause there was a ‘None’ box to tick. The purpose of this set of questions was to distinguish whether removing barriers and stigma surrounding menopause, and whether more information can assist in reducing a negative experience. It allowed the researcher to distinguish which phase the participant was in, along with what their perceptions or experiences of menopause are. An open-ended questionnaire was utilised during each focus group (relevant questions were derived from an extensive literature search, </w:t>
      </w:r>
      <w:r w:rsidRPr="006C657C">
        <w:rPr>
          <w:bCs/>
        </w:rPr>
        <w:lastRenderedPageBreak/>
        <w:t xml:space="preserve">ensuring questions were relevant to each particular focus group) allowing for the main topics of discussion to be relevant to the research question. The focus groups were recorded, with consent from all participants, then transcribed at the researcher’s earliest convenience, both recordings were subsequently deleted. Six stages were followed; firstly the researcher familiarised themselves with the data, reading and re-reading the transcripts, secondly, the researcher identified patterns within the data, then coding these patterns (this was undertaken twice), thirdly, using the codes the researcher put the data into themes, next the researcher reviewed these themes, ensuring they were suitable to the research question, fifth, the researcher defined and named the themes accordingly. The researcher then wrote the results into the report. </w:t>
      </w:r>
    </w:p>
    <w:p w14:paraId="0A92AEAC" w14:textId="77777777" w:rsidR="006C657C" w:rsidRPr="006C657C" w:rsidRDefault="006C657C" w:rsidP="006C657C">
      <w:pPr>
        <w:spacing w:line="480" w:lineRule="auto"/>
        <w:ind w:left="720" w:hanging="720"/>
        <w:rPr>
          <w:b/>
          <w:bCs/>
        </w:rPr>
      </w:pPr>
      <w:r w:rsidRPr="006C657C">
        <w:rPr>
          <w:b/>
          <w:bCs/>
        </w:rPr>
        <w:t>Materials</w:t>
      </w:r>
    </w:p>
    <w:p w14:paraId="3843A77F" w14:textId="4A26686F" w:rsidR="006C657C" w:rsidRPr="006C657C" w:rsidRDefault="006C657C" w:rsidP="006C657C">
      <w:pPr>
        <w:spacing w:line="480" w:lineRule="auto"/>
        <w:ind w:left="720" w:hanging="720"/>
        <w:rPr>
          <w:bCs/>
        </w:rPr>
      </w:pPr>
      <w:r w:rsidRPr="006C657C">
        <w:rPr>
          <w:b/>
          <w:bCs/>
        </w:rPr>
        <w:tab/>
      </w:r>
      <w:r w:rsidRPr="006C657C">
        <w:rPr>
          <w:bCs/>
        </w:rPr>
        <w:t xml:space="preserve">Materials utilised for this research consisted of a proposal form depicting the research question, along with empirical research supporting the need for this research, which was sent to SAG for approval. An ethics form was completed and considered (see appendix -), then applied as suitable. A consent form (see appendix -) was provided on EMS, also handed out at the time of the focus group for signing, stating the participants were free to withdraw at any time with no repercussions to themselves or their studies. Along with this was the information sheet (see appendix -), also on EMS at the time of recruiting participants for the study. The information sheet explained that the research would be carried out via focus groups, and they would be recorded. The purpose of the study was </w:t>
      </w:r>
      <w:r w:rsidRPr="006C657C">
        <w:rPr>
          <w:bCs/>
        </w:rPr>
        <w:t>explained,</w:t>
      </w:r>
      <w:r w:rsidRPr="006C657C">
        <w:rPr>
          <w:bCs/>
        </w:rPr>
        <w:t xml:space="preserve"> and it was expressed that some of the discussion may lead to a personal nature, and should they feel uncomfortable at any time they were free to take a break or remove themselves from the group. It was also explained that there would be a set of questions (see appendix -) including demographics and a six-item questionnaire aiming to measure, if any, what impact, </w:t>
      </w:r>
      <w:r w:rsidRPr="006C657C">
        <w:rPr>
          <w:bCs/>
        </w:rPr>
        <w:lastRenderedPageBreak/>
        <w:t xml:space="preserve">and effects menopause was having on their quality of life, Menopause Rating Scale (Heinemann et al., 2004). A second set of </w:t>
      </w:r>
      <w:r w:rsidRPr="006C657C">
        <w:rPr>
          <w:bCs/>
        </w:rPr>
        <w:t>open-ended</w:t>
      </w:r>
      <w:r w:rsidRPr="006C657C">
        <w:rPr>
          <w:bCs/>
        </w:rPr>
        <w:t xml:space="preserve"> questions (see appendix -) were used, these were relevant questions derived from an extensive literature search (Dominus, 2023; Lazar et al., 2019; Marlatt et al., 2018), ensuring questions were relevant to each particular focus group and allowing for the main topics of discussion to be relevant to the research question. A recording of the focus groups was taken on a recording device and all recordings were deleted once transcribed on to the </w:t>
      </w:r>
      <w:r w:rsidRPr="006C657C">
        <w:rPr>
          <w:bCs/>
        </w:rPr>
        <w:t>researcher’s</w:t>
      </w:r>
      <w:r w:rsidRPr="006C657C">
        <w:rPr>
          <w:bCs/>
        </w:rPr>
        <w:t xml:space="preserve"> laptop, saved in to OneDrive. At the end of the focus group a debrief form was provided (see appendix -) this explained the research topic in a little more detail along with the aim of the research, websites to refer to should they wish for more information, and finally contact details for both the researcher and the supervisor.</w:t>
      </w:r>
    </w:p>
    <w:p w14:paraId="167D7C28" w14:textId="77777777" w:rsidR="006C657C" w:rsidRPr="006C657C" w:rsidRDefault="006C657C" w:rsidP="006C657C">
      <w:pPr>
        <w:spacing w:line="480" w:lineRule="auto"/>
        <w:ind w:left="720" w:hanging="720"/>
        <w:rPr>
          <w:b/>
          <w:bCs/>
        </w:rPr>
      </w:pPr>
      <w:r w:rsidRPr="006C657C">
        <w:rPr>
          <w:b/>
          <w:bCs/>
        </w:rPr>
        <w:t>Procedure</w:t>
      </w:r>
    </w:p>
    <w:p w14:paraId="6710D190" w14:textId="77777777" w:rsidR="006C657C" w:rsidRPr="006C657C" w:rsidRDefault="006C657C" w:rsidP="006C657C">
      <w:pPr>
        <w:spacing w:line="480" w:lineRule="auto"/>
        <w:ind w:left="720" w:hanging="720"/>
        <w:rPr>
          <w:bCs/>
        </w:rPr>
      </w:pPr>
      <w:r w:rsidRPr="006C657C">
        <w:rPr>
          <w:b/>
          <w:bCs/>
        </w:rPr>
        <w:tab/>
      </w:r>
      <w:r w:rsidRPr="006C657C">
        <w:rPr>
          <w:bCs/>
        </w:rPr>
        <w:t>Initially, once the participants had been selected, a pilot test was conducted to ensure the questions asked were suitably ethical, with the supervisor present at the consent of the participants. The pilot test was very successful with no need to change the questions or method of gathering data.</w:t>
      </w:r>
    </w:p>
    <w:p w14:paraId="0B4462A6" w14:textId="77777777" w:rsidR="006C657C" w:rsidRPr="006C657C" w:rsidRDefault="006C657C" w:rsidP="006C657C">
      <w:pPr>
        <w:spacing w:line="480" w:lineRule="auto"/>
        <w:ind w:left="720" w:hanging="720"/>
        <w:rPr>
          <w:bCs/>
        </w:rPr>
      </w:pPr>
      <w:r w:rsidRPr="006C657C">
        <w:rPr>
          <w:bCs/>
        </w:rPr>
        <w:tab/>
        <w:t xml:space="preserve">Participants were selected through UWTSD EMS, provided with both the consent form and the information sheet, then placed into relevant focus groups which were conducted at a suitable time and date. The focus groups were recorded with each participant completing a small questionnaire relevant to their position in menopause, to ascertain quality of life implications, if any, this was handed back to the researcher at the end of each focus group. A further questionnaire was constructed to maintain the flow and relevance of the focus groups, derived from an extensive literature search. At the end of the focus groups all participants were handed a debrief form. </w:t>
      </w:r>
      <w:r w:rsidRPr="006C657C">
        <w:rPr>
          <w:bCs/>
        </w:rPr>
        <w:lastRenderedPageBreak/>
        <w:t xml:space="preserve">Once the focus groups were completed, at the researcher’s earliest convenience, the recordings were transcribed ready for analysis to be carried out. </w:t>
      </w:r>
    </w:p>
    <w:p w14:paraId="59892BE8" w14:textId="77777777" w:rsidR="006C657C" w:rsidRPr="006C657C" w:rsidRDefault="006C657C" w:rsidP="006C657C">
      <w:pPr>
        <w:spacing w:line="480" w:lineRule="auto"/>
        <w:ind w:left="720" w:hanging="720"/>
        <w:rPr>
          <w:bCs/>
          <w:lang w:val="en-US"/>
        </w:rPr>
      </w:pPr>
    </w:p>
    <w:p w14:paraId="7E66468F" w14:textId="77777777" w:rsidR="006C657C" w:rsidRPr="006C657C" w:rsidRDefault="006C657C" w:rsidP="006C657C">
      <w:pPr>
        <w:spacing w:line="480" w:lineRule="auto"/>
        <w:ind w:left="720" w:hanging="720"/>
        <w:rPr>
          <w:bCs/>
        </w:rPr>
      </w:pPr>
    </w:p>
    <w:p w14:paraId="34ADCFA4" w14:textId="77777777" w:rsidR="006C657C" w:rsidRPr="006C657C" w:rsidRDefault="006C657C" w:rsidP="006C657C">
      <w:pPr>
        <w:spacing w:line="480" w:lineRule="auto"/>
        <w:ind w:left="720" w:hanging="720"/>
        <w:rPr>
          <w:bCs/>
        </w:rPr>
      </w:pPr>
    </w:p>
    <w:p w14:paraId="0B038B71" w14:textId="77777777" w:rsidR="006C657C" w:rsidRPr="006C657C" w:rsidRDefault="006C657C" w:rsidP="006C657C">
      <w:pPr>
        <w:spacing w:line="480" w:lineRule="auto"/>
        <w:ind w:left="720" w:hanging="720"/>
        <w:rPr>
          <w:bCs/>
        </w:rPr>
      </w:pPr>
    </w:p>
    <w:p w14:paraId="22091EC2" w14:textId="77777777" w:rsidR="006C657C" w:rsidRPr="006C657C" w:rsidRDefault="006C657C" w:rsidP="006C657C">
      <w:pPr>
        <w:spacing w:line="480" w:lineRule="auto"/>
        <w:ind w:left="720" w:hanging="720"/>
        <w:rPr>
          <w:bCs/>
        </w:rPr>
      </w:pPr>
    </w:p>
    <w:p w14:paraId="52EDAE80" w14:textId="77777777" w:rsidR="006C657C" w:rsidRPr="006C657C" w:rsidRDefault="006C657C" w:rsidP="006C657C">
      <w:pPr>
        <w:spacing w:line="480" w:lineRule="auto"/>
        <w:ind w:left="720" w:hanging="720"/>
        <w:rPr>
          <w:bCs/>
        </w:rPr>
      </w:pPr>
    </w:p>
    <w:p w14:paraId="034C3CEB" w14:textId="77777777" w:rsidR="006C657C" w:rsidRPr="006C657C" w:rsidRDefault="006C657C" w:rsidP="006C657C">
      <w:pPr>
        <w:spacing w:line="480" w:lineRule="auto"/>
        <w:ind w:left="720" w:hanging="720"/>
        <w:rPr>
          <w:bCs/>
        </w:rPr>
      </w:pPr>
    </w:p>
    <w:p w14:paraId="1EC9C3BD" w14:textId="77777777" w:rsidR="006C657C" w:rsidRPr="006C657C" w:rsidRDefault="006C657C" w:rsidP="006C657C">
      <w:pPr>
        <w:spacing w:line="480" w:lineRule="auto"/>
        <w:ind w:left="720" w:hanging="720"/>
        <w:rPr>
          <w:bCs/>
        </w:rPr>
      </w:pPr>
    </w:p>
    <w:p w14:paraId="3D66DE43" w14:textId="77777777" w:rsidR="006C657C" w:rsidRPr="006C657C" w:rsidRDefault="006C657C" w:rsidP="006C657C">
      <w:pPr>
        <w:spacing w:line="480" w:lineRule="auto"/>
        <w:ind w:left="720" w:hanging="720"/>
        <w:rPr>
          <w:bCs/>
          <w:highlight w:val="yellow"/>
        </w:rPr>
      </w:pPr>
      <w:r w:rsidRPr="006C657C">
        <w:rPr>
          <w:bCs/>
          <w:highlight w:val="yellow"/>
        </w:rPr>
        <w:t>It seems quite repetitive.?</w:t>
      </w:r>
    </w:p>
    <w:p w14:paraId="2E698E74" w14:textId="77777777" w:rsidR="006C657C" w:rsidRPr="006C657C" w:rsidRDefault="006C657C" w:rsidP="006C657C">
      <w:pPr>
        <w:spacing w:line="480" w:lineRule="auto"/>
        <w:ind w:left="720" w:hanging="720"/>
        <w:rPr>
          <w:bCs/>
          <w:highlight w:val="yellow"/>
        </w:rPr>
      </w:pPr>
      <w:r w:rsidRPr="006C657C">
        <w:rPr>
          <w:bCs/>
          <w:highlight w:val="yellow"/>
        </w:rPr>
        <w:t>Do I have to mention the proposal and ethics forms in the materials?</w:t>
      </w:r>
    </w:p>
    <w:p w14:paraId="228AB103" w14:textId="2B370707" w:rsidR="006C657C" w:rsidRPr="006C657C" w:rsidRDefault="006C657C" w:rsidP="006C657C">
      <w:pPr>
        <w:spacing w:line="480" w:lineRule="auto"/>
        <w:ind w:left="720" w:hanging="720"/>
        <w:rPr>
          <w:bCs/>
        </w:rPr>
      </w:pPr>
      <w:r w:rsidRPr="006C657C">
        <w:rPr>
          <w:bCs/>
          <w:highlight w:val="yellow"/>
        </w:rPr>
        <w:t xml:space="preserve">I am not sure about the layout of this at all. If you think it would be better to go </w:t>
      </w:r>
      <w:r w:rsidRPr="006C657C">
        <w:rPr>
          <w:bCs/>
          <w:highlight w:val="yellow"/>
        </w:rPr>
        <w:t>over,</w:t>
      </w:r>
      <w:r w:rsidRPr="006C657C">
        <w:rPr>
          <w:bCs/>
          <w:highlight w:val="yellow"/>
        </w:rPr>
        <w:t xml:space="preserve"> it face to face then let’s do that please.</w:t>
      </w:r>
    </w:p>
    <w:p w14:paraId="56953679" w14:textId="77777777" w:rsidR="006C657C" w:rsidRDefault="006C657C" w:rsidP="00022F07">
      <w:pPr>
        <w:spacing w:line="480" w:lineRule="auto"/>
        <w:ind w:left="720" w:hanging="720"/>
        <w:rPr>
          <w:bCs/>
        </w:rPr>
      </w:pPr>
    </w:p>
    <w:p w14:paraId="7D8B8F14" w14:textId="77777777" w:rsidR="006C657C" w:rsidRDefault="006C657C" w:rsidP="00022F07">
      <w:pPr>
        <w:spacing w:line="480" w:lineRule="auto"/>
        <w:ind w:left="720" w:hanging="720"/>
        <w:rPr>
          <w:bCs/>
        </w:rPr>
      </w:pPr>
    </w:p>
    <w:p w14:paraId="1B8A1BCB" w14:textId="77777777" w:rsidR="006C657C" w:rsidRDefault="006C657C" w:rsidP="00022F07">
      <w:pPr>
        <w:spacing w:line="480" w:lineRule="auto"/>
        <w:ind w:left="720" w:hanging="720"/>
        <w:rPr>
          <w:bCs/>
        </w:rPr>
      </w:pPr>
    </w:p>
    <w:p w14:paraId="1F07A0B8" w14:textId="77777777" w:rsidR="006C657C" w:rsidRDefault="006C657C" w:rsidP="00022F07">
      <w:pPr>
        <w:spacing w:line="480" w:lineRule="auto"/>
        <w:ind w:left="720" w:hanging="720"/>
        <w:rPr>
          <w:bCs/>
        </w:rPr>
      </w:pPr>
    </w:p>
    <w:p w14:paraId="5579B893" w14:textId="77777777" w:rsidR="006C657C" w:rsidRDefault="006C657C" w:rsidP="00022F07">
      <w:pPr>
        <w:spacing w:line="480" w:lineRule="auto"/>
        <w:ind w:left="720" w:hanging="720"/>
        <w:rPr>
          <w:bCs/>
        </w:rPr>
      </w:pPr>
    </w:p>
    <w:p w14:paraId="67C4CED9" w14:textId="77777777" w:rsidR="006C657C" w:rsidRDefault="006C657C" w:rsidP="00022F07">
      <w:pPr>
        <w:spacing w:line="480" w:lineRule="auto"/>
        <w:ind w:left="720" w:hanging="720"/>
        <w:rPr>
          <w:bCs/>
        </w:rPr>
      </w:pPr>
    </w:p>
    <w:sectPr w:rsidR="006C657C" w:rsidSect="00C61C4B">
      <w:headerReference w:type="default" r:id="rId7"/>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EA22E" w14:textId="77777777" w:rsidR="00EF2901" w:rsidRDefault="00EF2901" w:rsidP="008D4A1C">
      <w:r>
        <w:separator/>
      </w:r>
    </w:p>
  </w:endnote>
  <w:endnote w:type="continuationSeparator" w:id="0">
    <w:p w14:paraId="3186E6B0" w14:textId="77777777" w:rsidR="00EF2901" w:rsidRDefault="00EF2901" w:rsidP="008D4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abic Typesetting">
    <w:charset w:val="B2"/>
    <w:family w:val="script"/>
    <w:pitch w:val="variable"/>
    <w:sig w:usb0="80002007" w:usb1="80000000" w:usb2="00000008" w:usb3="00000000" w:csb0="000000D3"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E041B" w14:textId="77777777" w:rsidR="00EF2901" w:rsidRDefault="00EF2901" w:rsidP="008D4A1C">
      <w:r>
        <w:separator/>
      </w:r>
    </w:p>
  </w:footnote>
  <w:footnote w:type="continuationSeparator" w:id="0">
    <w:p w14:paraId="639E6451" w14:textId="77777777" w:rsidR="00EF2901" w:rsidRDefault="00EF2901" w:rsidP="008D4A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715511"/>
      <w:docPartObj>
        <w:docPartGallery w:val="Page Numbers (Top of Page)"/>
        <w:docPartUnique/>
      </w:docPartObj>
    </w:sdtPr>
    <w:sdtEndPr>
      <w:rPr>
        <w:rFonts w:ascii="Arabic Typesetting" w:hAnsi="Arabic Typesetting" w:cs="Arabic Typesetting" w:hint="cs"/>
        <w:noProof/>
      </w:rPr>
    </w:sdtEndPr>
    <w:sdtContent>
      <w:p w14:paraId="2AC8F012" w14:textId="3C530B61" w:rsidR="008D4A1C" w:rsidRPr="00F43BCA" w:rsidRDefault="008D4A1C">
        <w:pPr>
          <w:pStyle w:val="Header"/>
          <w:jc w:val="right"/>
          <w:rPr>
            <w:rFonts w:ascii="Arabic Typesetting" w:hAnsi="Arabic Typesetting" w:cs="Arabic Typesetting"/>
          </w:rPr>
        </w:pPr>
        <w:r w:rsidRPr="00F43BCA">
          <w:rPr>
            <w:rFonts w:ascii="Arabic Typesetting" w:hAnsi="Arabic Typesetting" w:cs="Arabic Typesetting" w:hint="cs"/>
          </w:rPr>
          <w:fldChar w:fldCharType="begin"/>
        </w:r>
        <w:r w:rsidRPr="00F43BCA">
          <w:rPr>
            <w:rFonts w:ascii="Arabic Typesetting" w:hAnsi="Arabic Typesetting" w:cs="Arabic Typesetting" w:hint="cs"/>
          </w:rPr>
          <w:instrText xml:space="preserve"> PAGE   \* MERGEFORMAT </w:instrText>
        </w:r>
        <w:r w:rsidRPr="00F43BCA">
          <w:rPr>
            <w:rFonts w:ascii="Arabic Typesetting" w:hAnsi="Arabic Typesetting" w:cs="Arabic Typesetting" w:hint="cs"/>
          </w:rPr>
          <w:fldChar w:fldCharType="separate"/>
        </w:r>
        <w:r w:rsidRPr="00F43BCA">
          <w:rPr>
            <w:rFonts w:ascii="Arabic Typesetting" w:hAnsi="Arabic Typesetting" w:cs="Arabic Typesetting" w:hint="cs"/>
            <w:noProof/>
          </w:rPr>
          <w:t>2</w:t>
        </w:r>
        <w:r w:rsidRPr="00F43BCA">
          <w:rPr>
            <w:rFonts w:ascii="Arabic Typesetting" w:hAnsi="Arabic Typesetting" w:cs="Arabic Typesetting" w:hint="cs"/>
            <w:noProof/>
          </w:rPr>
          <w:fldChar w:fldCharType="end"/>
        </w:r>
      </w:p>
    </w:sdtContent>
  </w:sdt>
  <w:p w14:paraId="7644D8E3" w14:textId="77777777" w:rsidR="008D4A1C" w:rsidRDefault="008D4A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13FD7"/>
    <w:multiLevelType w:val="multilevel"/>
    <w:tmpl w:val="CA98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552458"/>
    <w:multiLevelType w:val="multilevel"/>
    <w:tmpl w:val="FA702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0225785">
    <w:abstractNumId w:val="0"/>
  </w:num>
  <w:num w:numId="2" w16cid:durableId="1224104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A30"/>
    <w:rsid w:val="000003B6"/>
    <w:rsid w:val="00007614"/>
    <w:rsid w:val="000142B4"/>
    <w:rsid w:val="00015F44"/>
    <w:rsid w:val="00022454"/>
    <w:rsid w:val="00022F07"/>
    <w:rsid w:val="0002359E"/>
    <w:rsid w:val="0002494C"/>
    <w:rsid w:val="0003702B"/>
    <w:rsid w:val="00037FFC"/>
    <w:rsid w:val="0004144B"/>
    <w:rsid w:val="00045FB0"/>
    <w:rsid w:val="00060C62"/>
    <w:rsid w:val="00061266"/>
    <w:rsid w:val="00062D6B"/>
    <w:rsid w:val="00063A99"/>
    <w:rsid w:val="00065B29"/>
    <w:rsid w:val="00065B96"/>
    <w:rsid w:val="00066052"/>
    <w:rsid w:val="00070673"/>
    <w:rsid w:val="000713AD"/>
    <w:rsid w:val="00073A6A"/>
    <w:rsid w:val="000759B0"/>
    <w:rsid w:val="00076AAE"/>
    <w:rsid w:val="0008607D"/>
    <w:rsid w:val="000871A8"/>
    <w:rsid w:val="0009016A"/>
    <w:rsid w:val="000902EB"/>
    <w:rsid w:val="00090C98"/>
    <w:rsid w:val="00090EFE"/>
    <w:rsid w:val="00092553"/>
    <w:rsid w:val="00095225"/>
    <w:rsid w:val="000A0158"/>
    <w:rsid w:val="000A0201"/>
    <w:rsid w:val="000A077E"/>
    <w:rsid w:val="000A3DB0"/>
    <w:rsid w:val="000A4036"/>
    <w:rsid w:val="000A6A7C"/>
    <w:rsid w:val="000B2EA5"/>
    <w:rsid w:val="000B32B8"/>
    <w:rsid w:val="000B556D"/>
    <w:rsid w:val="000B7ECA"/>
    <w:rsid w:val="000C3D57"/>
    <w:rsid w:val="000C6B88"/>
    <w:rsid w:val="000C7EB2"/>
    <w:rsid w:val="000D15CD"/>
    <w:rsid w:val="000D290D"/>
    <w:rsid w:val="000D3C64"/>
    <w:rsid w:val="000D50F8"/>
    <w:rsid w:val="000D6161"/>
    <w:rsid w:val="000D7222"/>
    <w:rsid w:val="000D775C"/>
    <w:rsid w:val="000E153C"/>
    <w:rsid w:val="000E226B"/>
    <w:rsid w:val="000E4775"/>
    <w:rsid w:val="000E4E46"/>
    <w:rsid w:val="000E5AF7"/>
    <w:rsid w:val="000E5DC2"/>
    <w:rsid w:val="000F6720"/>
    <w:rsid w:val="00100644"/>
    <w:rsid w:val="0010351A"/>
    <w:rsid w:val="001065E0"/>
    <w:rsid w:val="001066DD"/>
    <w:rsid w:val="001111BE"/>
    <w:rsid w:val="00111335"/>
    <w:rsid w:val="00112EA0"/>
    <w:rsid w:val="0011438D"/>
    <w:rsid w:val="00123715"/>
    <w:rsid w:val="0012522C"/>
    <w:rsid w:val="0012710D"/>
    <w:rsid w:val="00132B20"/>
    <w:rsid w:val="00132E14"/>
    <w:rsid w:val="00133861"/>
    <w:rsid w:val="00134622"/>
    <w:rsid w:val="00137E74"/>
    <w:rsid w:val="00154C5E"/>
    <w:rsid w:val="001551D7"/>
    <w:rsid w:val="0015741F"/>
    <w:rsid w:val="0016647C"/>
    <w:rsid w:val="00167E86"/>
    <w:rsid w:val="0017047D"/>
    <w:rsid w:val="00171BBB"/>
    <w:rsid w:val="0017409A"/>
    <w:rsid w:val="001855C4"/>
    <w:rsid w:val="00187B94"/>
    <w:rsid w:val="00190146"/>
    <w:rsid w:val="001938A0"/>
    <w:rsid w:val="00195A22"/>
    <w:rsid w:val="00197D84"/>
    <w:rsid w:val="001A343B"/>
    <w:rsid w:val="001A3AC7"/>
    <w:rsid w:val="001A54F1"/>
    <w:rsid w:val="001B36F2"/>
    <w:rsid w:val="001B3C48"/>
    <w:rsid w:val="001B436C"/>
    <w:rsid w:val="001B5905"/>
    <w:rsid w:val="001C4ABF"/>
    <w:rsid w:val="001C59FB"/>
    <w:rsid w:val="001D0920"/>
    <w:rsid w:val="001D1993"/>
    <w:rsid w:val="001D1AC0"/>
    <w:rsid w:val="001D3CF8"/>
    <w:rsid w:val="001D51FE"/>
    <w:rsid w:val="001E032E"/>
    <w:rsid w:val="001E0E17"/>
    <w:rsid w:val="001E0F38"/>
    <w:rsid w:val="001E165A"/>
    <w:rsid w:val="001E2192"/>
    <w:rsid w:val="001E224D"/>
    <w:rsid w:val="001E2762"/>
    <w:rsid w:val="001E6317"/>
    <w:rsid w:val="001E700D"/>
    <w:rsid w:val="001F0CDD"/>
    <w:rsid w:val="00201461"/>
    <w:rsid w:val="00204FF6"/>
    <w:rsid w:val="002172B1"/>
    <w:rsid w:val="002213AC"/>
    <w:rsid w:val="002219F2"/>
    <w:rsid w:val="002231D3"/>
    <w:rsid w:val="00227342"/>
    <w:rsid w:val="00227AD8"/>
    <w:rsid w:val="002303F8"/>
    <w:rsid w:val="0023138A"/>
    <w:rsid w:val="002323F8"/>
    <w:rsid w:val="00233F67"/>
    <w:rsid w:val="00241810"/>
    <w:rsid w:val="0024216E"/>
    <w:rsid w:val="00243784"/>
    <w:rsid w:val="0024498B"/>
    <w:rsid w:val="00244A7D"/>
    <w:rsid w:val="00250C14"/>
    <w:rsid w:val="00251EF6"/>
    <w:rsid w:val="00252651"/>
    <w:rsid w:val="00252A64"/>
    <w:rsid w:val="00255CA5"/>
    <w:rsid w:val="00255EDB"/>
    <w:rsid w:val="002569E0"/>
    <w:rsid w:val="002703CB"/>
    <w:rsid w:val="002712BD"/>
    <w:rsid w:val="002771ED"/>
    <w:rsid w:val="00280700"/>
    <w:rsid w:val="00284A8C"/>
    <w:rsid w:val="002850D1"/>
    <w:rsid w:val="00286C57"/>
    <w:rsid w:val="00290979"/>
    <w:rsid w:val="00291DC8"/>
    <w:rsid w:val="002951B4"/>
    <w:rsid w:val="0029595D"/>
    <w:rsid w:val="002A1312"/>
    <w:rsid w:val="002A7682"/>
    <w:rsid w:val="002B2C75"/>
    <w:rsid w:val="002B4599"/>
    <w:rsid w:val="002C5B67"/>
    <w:rsid w:val="002C6FA0"/>
    <w:rsid w:val="002D2163"/>
    <w:rsid w:val="002F3295"/>
    <w:rsid w:val="00304C8C"/>
    <w:rsid w:val="003204D4"/>
    <w:rsid w:val="003214F3"/>
    <w:rsid w:val="003265A9"/>
    <w:rsid w:val="00330064"/>
    <w:rsid w:val="00330671"/>
    <w:rsid w:val="0033228E"/>
    <w:rsid w:val="00332C5B"/>
    <w:rsid w:val="00332EFA"/>
    <w:rsid w:val="00333C44"/>
    <w:rsid w:val="00342A13"/>
    <w:rsid w:val="00347735"/>
    <w:rsid w:val="00351923"/>
    <w:rsid w:val="00353342"/>
    <w:rsid w:val="00355535"/>
    <w:rsid w:val="003618C0"/>
    <w:rsid w:val="00363633"/>
    <w:rsid w:val="00365D04"/>
    <w:rsid w:val="00376B29"/>
    <w:rsid w:val="0037706B"/>
    <w:rsid w:val="00377435"/>
    <w:rsid w:val="00377709"/>
    <w:rsid w:val="00382277"/>
    <w:rsid w:val="003831AB"/>
    <w:rsid w:val="0038482D"/>
    <w:rsid w:val="00394F76"/>
    <w:rsid w:val="00397EF6"/>
    <w:rsid w:val="003A2576"/>
    <w:rsid w:val="003A3796"/>
    <w:rsid w:val="003B0561"/>
    <w:rsid w:val="003B18C7"/>
    <w:rsid w:val="003B234F"/>
    <w:rsid w:val="003B40B3"/>
    <w:rsid w:val="003B487B"/>
    <w:rsid w:val="003B7A4E"/>
    <w:rsid w:val="003C008D"/>
    <w:rsid w:val="003C01F9"/>
    <w:rsid w:val="003C2EFB"/>
    <w:rsid w:val="003C4869"/>
    <w:rsid w:val="003D0022"/>
    <w:rsid w:val="003D1394"/>
    <w:rsid w:val="003D7913"/>
    <w:rsid w:val="003F1BA9"/>
    <w:rsid w:val="003F242D"/>
    <w:rsid w:val="003F3467"/>
    <w:rsid w:val="003F3BB1"/>
    <w:rsid w:val="003F7578"/>
    <w:rsid w:val="00400C31"/>
    <w:rsid w:val="004020A0"/>
    <w:rsid w:val="004041C7"/>
    <w:rsid w:val="00404621"/>
    <w:rsid w:val="00406B58"/>
    <w:rsid w:val="00413B91"/>
    <w:rsid w:val="00421A40"/>
    <w:rsid w:val="00425D48"/>
    <w:rsid w:val="0042716B"/>
    <w:rsid w:val="0044059C"/>
    <w:rsid w:val="004428D3"/>
    <w:rsid w:val="004436B0"/>
    <w:rsid w:val="00446128"/>
    <w:rsid w:val="0045072D"/>
    <w:rsid w:val="004522C8"/>
    <w:rsid w:val="00452308"/>
    <w:rsid w:val="00452CF5"/>
    <w:rsid w:val="00452E99"/>
    <w:rsid w:val="00455CD3"/>
    <w:rsid w:val="004607AC"/>
    <w:rsid w:val="00470043"/>
    <w:rsid w:val="004703AE"/>
    <w:rsid w:val="0047240F"/>
    <w:rsid w:val="004768F3"/>
    <w:rsid w:val="00476B7C"/>
    <w:rsid w:val="00480598"/>
    <w:rsid w:val="004805EB"/>
    <w:rsid w:val="00481158"/>
    <w:rsid w:val="004825AD"/>
    <w:rsid w:val="0048755C"/>
    <w:rsid w:val="004910BF"/>
    <w:rsid w:val="004912D4"/>
    <w:rsid w:val="00492E71"/>
    <w:rsid w:val="00494DDE"/>
    <w:rsid w:val="004957AC"/>
    <w:rsid w:val="004A012A"/>
    <w:rsid w:val="004A44B8"/>
    <w:rsid w:val="004B0793"/>
    <w:rsid w:val="004B2054"/>
    <w:rsid w:val="004B2990"/>
    <w:rsid w:val="004C1AB6"/>
    <w:rsid w:val="004C28B3"/>
    <w:rsid w:val="004C6447"/>
    <w:rsid w:val="004C70A8"/>
    <w:rsid w:val="004D0DA9"/>
    <w:rsid w:val="004D1419"/>
    <w:rsid w:val="004D20BF"/>
    <w:rsid w:val="004D2693"/>
    <w:rsid w:val="004D30E1"/>
    <w:rsid w:val="004D4138"/>
    <w:rsid w:val="004D5F94"/>
    <w:rsid w:val="004E4667"/>
    <w:rsid w:val="004E4FA8"/>
    <w:rsid w:val="004E58DF"/>
    <w:rsid w:val="004F02CB"/>
    <w:rsid w:val="004F03AB"/>
    <w:rsid w:val="004F1B06"/>
    <w:rsid w:val="004F2273"/>
    <w:rsid w:val="004F6E4D"/>
    <w:rsid w:val="005002FD"/>
    <w:rsid w:val="00501AFA"/>
    <w:rsid w:val="00503E5C"/>
    <w:rsid w:val="00507D8F"/>
    <w:rsid w:val="00507F9A"/>
    <w:rsid w:val="00511879"/>
    <w:rsid w:val="00514334"/>
    <w:rsid w:val="005163D4"/>
    <w:rsid w:val="005206F2"/>
    <w:rsid w:val="00520E9E"/>
    <w:rsid w:val="005214C5"/>
    <w:rsid w:val="00530A1A"/>
    <w:rsid w:val="00536C5D"/>
    <w:rsid w:val="00542122"/>
    <w:rsid w:val="005421B2"/>
    <w:rsid w:val="005444BB"/>
    <w:rsid w:val="00546A35"/>
    <w:rsid w:val="005473C8"/>
    <w:rsid w:val="0055104C"/>
    <w:rsid w:val="00553751"/>
    <w:rsid w:val="00561692"/>
    <w:rsid w:val="00562F90"/>
    <w:rsid w:val="00563E8B"/>
    <w:rsid w:val="00567170"/>
    <w:rsid w:val="00570706"/>
    <w:rsid w:val="00575201"/>
    <w:rsid w:val="00585813"/>
    <w:rsid w:val="005900A2"/>
    <w:rsid w:val="00590190"/>
    <w:rsid w:val="0059172A"/>
    <w:rsid w:val="00591C37"/>
    <w:rsid w:val="00593FC7"/>
    <w:rsid w:val="005945C7"/>
    <w:rsid w:val="00594F7B"/>
    <w:rsid w:val="00595AFD"/>
    <w:rsid w:val="005A14DE"/>
    <w:rsid w:val="005A1F18"/>
    <w:rsid w:val="005B391F"/>
    <w:rsid w:val="005B3979"/>
    <w:rsid w:val="005B47FE"/>
    <w:rsid w:val="005B6A3D"/>
    <w:rsid w:val="005C3D66"/>
    <w:rsid w:val="005C7067"/>
    <w:rsid w:val="005D24E8"/>
    <w:rsid w:val="005D3044"/>
    <w:rsid w:val="005D5F93"/>
    <w:rsid w:val="005D721A"/>
    <w:rsid w:val="005E1499"/>
    <w:rsid w:val="005E5907"/>
    <w:rsid w:val="005E6561"/>
    <w:rsid w:val="005F179F"/>
    <w:rsid w:val="005F2DA1"/>
    <w:rsid w:val="005F3477"/>
    <w:rsid w:val="005F69C5"/>
    <w:rsid w:val="005F6E58"/>
    <w:rsid w:val="005F74A8"/>
    <w:rsid w:val="00602328"/>
    <w:rsid w:val="006035FC"/>
    <w:rsid w:val="00604C3D"/>
    <w:rsid w:val="00604CD4"/>
    <w:rsid w:val="0060762B"/>
    <w:rsid w:val="006126D1"/>
    <w:rsid w:val="00614117"/>
    <w:rsid w:val="006148D4"/>
    <w:rsid w:val="0061587D"/>
    <w:rsid w:val="006166BA"/>
    <w:rsid w:val="006209EC"/>
    <w:rsid w:val="00621FF9"/>
    <w:rsid w:val="006236A0"/>
    <w:rsid w:val="00623771"/>
    <w:rsid w:val="00624DDD"/>
    <w:rsid w:val="006341AD"/>
    <w:rsid w:val="0064396B"/>
    <w:rsid w:val="0065140F"/>
    <w:rsid w:val="006543F9"/>
    <w:rsid w:val="00655CFB"/>
    <w:rsid w:val="00656837"/>
    <w:rsid w:val="00656E01"/>
    <w:rsid w:val="00656E5C"/>
    <w:rsid w:val="00657570"/>
    <w:rsid w:val="006578D5"/>
    <w:rsid w:val="00663739"/>
    <w:rsid w:val="0066449C"/>
    <w:rsid w:val="0067164C"/>
    <w:rsid w:val="0067618B"/>
    <w:rsid w:val="00676822"/>
    <w:rsid w:val="0067696C"/>
    <w:rsid w:val="00680C79"/>
    <w:rsid w:val="00681EB6"/>
    <w:rsid w:val="006849B4"/>
    <w:rsid w:val="00684A22"/>
    <w:rsid w:val="006854FF"/>
    <w:rsid w:val="00686F08"/>
    <w:rsid w:val="006922E4"/>
    <w:rsid w:val="006954A4"/>
    <w:rsid w:val="006A172C"/>
    <w:rsid w:val="006A1AF1"/>
    <w:rsid w:val="006A1F24"/>
    <w:rsid w:val="006A36A1"/>
    <w:rsid w:val="006B0104"/>
    <w:rsid w:val="006B0DCD"/>
    <w:rsid w:val="006B23ED"/>
    <w:rsid w:val="006B3208"/>
    <w:rsid w:val="006B3FA2"/>
    <w:rsid w:val="006B44A9"/>
    <w:rsid w:val="006B653D"/>
    <w:rsid w:val="006C51DB"/>
    <w:rsid w:val="006C657C"/>
    <w:rsid w:val="006D34E4"/>
    <w:rsid w:val="006D6F01"/>
    <w:rsid w:val="006D712B"/>
    <w:rsid w:val="006E13B1"/>
    <w:rsid w:val="006E3305"/>
    <w:rsid w:val="006E6A7A"/>
    <w:rsid w:val="006E74A6"/>
    <w:rsid w:val="006E7663"/>
    <w:rsid w:val="006E7E4B"/>
    <w:rsid w:val="006F3C81"/>
    <w:rsid w:val="006F5E6B"/>
    <w:rsid w:val="006F766C"/>
    <w:rsid w:val="00702E87"/>
    <w:rsid w:val="0070755E"/>
    <w:rsid w:val="00711DDF"/>
    <w:rsid w:val="00714708"/>
    <w:rsid w:val="007216BA"/>
    <w:rsid w:val="007229FB"/>
    <w:rsid w:val="00731B46"/>
    <w:rsid w:val="007343C4"/>
    <w:rsid w:val="0074290D"/>
    <w:rsid w:val="00745236"/>
    <w:rsid w:val="007461E8"/>
    <w:rsid w:val="00755228"/>
    <w:rsid w:val="00766815"/>
    <w:rsid w:val="00767BDA"/>
    <w:rsid w:val="00767C0D"/>
    <w:rsid w:val="007712C1"/>
    <w:rsid w:val="00772F8C"/>
    <w:rsid w:val="00774BCA"/>
    <w:rsid w:val="0077671C"/>
    <w:rsid w:val="00781888"/>
    <w:rsid w:val="00782E4C"/>
    <w:rsid w:val="007837F3"/>
    <w:rsid w:val="00784610"/>
    <w:rsid w:val="00784F3A"/>
    <w:rsid w:val="00796F5C"/>
    <w:rsid w:val="00797486"/>
    <w:rsid w:val="007A227B"/>
    <w:rsid w:val="007A5D68"/>
    <w:rsid w:val="007A61F6"/>
    <w:rsid w:val="007B0A02"/>
    <w:rsid w:val="007B0D21"/>
    <w:rsid w:val="007B26DC"/>
    <w:rsid w:val="007B4B02"/>
    <w:rsid w:val="007C0C06"/>
    <w:rsid w:val="007C2526"/>
    <w:rsid w:val="007C2577"/>
    <w:rsid w:val="007C61F7"/>
    <w:rsid w:val="007D07B7"/>
    <w:rsid w:val="007D107C"/>
    <w:rsid w:val="007D1753"/>
    <w:rsid w:val="007D260E"/>
    <w:rsid w:val="007D26E6"/>
    <w:rsid w:val="007D4296"/>
    <w:rsid w:val="007E01CC"/>
    <w:rsid w:val="007E2C39"/>
    <w:rsid w:val="007E4B8A"/>
    <w:rsid w:val="007E4F20"/>
    <w:rsid w:val="007E7B42"/>
    <w:rsid w:val="007F0C85"/>
    <w:rsid w:val="007F1D4A"/>
    <w:rsid w:val="007F64B6"/>
    <w:rsid w:val="007F6EFA"/>
    <w:rsid w:val="007F700B"/>
    <w:rsid w:val="00800937"/>
    <w:rsid w:val="00805838"/>
    <w:rsid w:val="00806CA0"/>
    <w:rsid w:val="00811408"/>
    <w:rsid w:val="00813F16"/>
    <w:rsid w:val="0081424D"/>
    <w:rsid w:val="008149AD"/>
    <w:rsid w:val="0081575B"/>
    <w:rsid w:val="00817772"/>
    <w:rsid w:val="00820549"/>
    <w:rsid w:val="00843238"/>
    <w:rsid w:val="00847132"/>
    <w:rsid w:val="008546DF"/>
    <w:rsid w:val="0086049D"/>
    <w:rsid w:val="0086104B"/>
    <w:rsid w:val="00861B8A"/>
    <w:rsid w:val="00863EC9"/>
    <w:rsid w:val="00866B99"/>
    <w:rsid w:val="00867279"/>
    <w:rsid w:val="00867C15"/>
    <w:rsid w:val="00871276"/>
    <w:rsid w:val="00876987"/>
    <w:rsid w:val="008829CC"/>
    <w:rsid w:val="008848A5"/>
    <w:rsid w:val="008861CF"/>
    <w:rsid w:val="00893FFF"/>
    <w:rsid w:val="008970D8"/>
    <w:rsid w:val="008A2A21"/>
    <w:rsid w:val="008A6A89"/>
    <w:rsid w:val="008B08AE"/>
    <w:rsid w:val="008B1911"/>
    <w:rsid w:val="008B3AEB"/>
    <w:rsid w:val="008C108B"/>
    <w:rsid w:val="008C41C7"/>
    <w:rsid w:val="008C7DEC"/>
    <w:rsid w:val="008D11EE"/>
    <w:rsid w:val="008D1D6F"/>
    <w:rsid w:val="008D21A7"/>
    <w:rsid w:val="008D3FB5"/>
    <w:rsid w:val="008D4A1C"/>
    <w:rsid w:val="008D514B"/>
    <w:rsid w:val="008D64E6"/>
    <w:rsid w:val="008D6E6C"/>
    <w:rsid w:val="008D7945"/>
    <w:rsid w:val="008E07B4"/>
    <w:rsid w:val="008E2464"/>
    <w:rsid w:val="008E3395"/>
    <w:rsid w:val="008E762A"/>
    <w:rsid w:val="008F1681"/>
    <w:rsid w:val="008F445B"/>
    <w:rsid w:val="00901ADB"/>
    <w:rsid w:val="009079F4"/>
    <w:rsid w:val="00913C3D"/>
    <w:rsid w:val="00914A02"/>
    <w:rsid w:val="009242F3"/>
    <w:rsid w:val="009304ED"/>
    <w:rsid w:val="009369F3"/>
    <w:rsid w:val="00936BDD"/>
    <w:rsid w:val="00941BE7"/>
    <w:rsid w:val="00942C4E"/>
    <w:rsid w:val="00946DE4"/>
    <w:rsid w:val="009500DE"/>
    <w:rsid w:val="009537A8"/>
    <w:rsid w:val="009565C4"/>
    <w:rsid w:val="00956766"/>
    <w:rsid w:val="00957399"/>
    <w:rsid w:val="0096180B"/>
    <w:rsid w:val="0096780F"/>
    <w:rsid w:val="0097076E"/>
    <w:rsid w:val="00984EA6"/>
    <w:rsid w:val="009860D8"/>
    <w:rsid w:val="0098724C"/>
    <w:rsid w:val="00987643"/>
    <w:rsid w:val="0099380F"/>
    <w:rsid w:val="00996B37"/>
    <w:rsid w:val="00997566"/>
    <w:rsid w:val="009A13AF"/>
    <w:rsid w:val="009A1420"/>
    <w:rsid w:val="009A32F1"/>
    <w:rsid w:val="009A3C26"/>
    <w:rsid w:val="009A497C"/>
    <w:rsid w:val="009A6F8D"/>
    <w:rsid w:val="009B2740"/>
    <w:rsid w:val="009B374C"/>
    <w:rsid w:val="009B44E0"/>
    <w:rsid w:val="009B47AA"/>
    <w:rsid w:val="009B4A53"/>
    <w:rsid w:val="009B70DB"/>
    <w:rsid w:val="009C1848"/>
    <w:rsid w:val="009C2247"/>
    <w:rsid w:val="009C5A16"/>
    <w:rsid w:val="009C781F"/>
    <w:rsid w:val="009D2D10"/>
    <w:rsid w:val="009D3838"/>
    <w:rsid w:val="009D62D0"/>
    <w:rsid w:val="009E21D9"/>
    <w:rsid w:val="009E27D2"/>
    <w:rsid w:val="009E2FAC"/>
    <w:rsid w:val="009E4569"/>
    <w:rsid w:val="009E4F0D"/>
    <w:rsid w:val="009E72C2"/>
    <w:rsid w:val="009E76B4"/>
    <w:rsid w:val="009F387F"/>
    <w:rsid w:val="009F4BAD"/>
    <w:rsid w:val="00A00181"/>
    <w:rsid w:val="00A01A30"/>
    <w:rsid w:val="00A01B93"/>
    <w:rsid w:val="00A02B3E"/>
    <w:rsid w:val="00A05178"/>
    <w:rsid w:val="00A16D26"/>
    <w:rsid w:val="00A17AEB"/>
    <w:rsid w:val="00A26755"/>
    <w:rsid w:val="00A27368"/>
    <w:rsid w:val="00A27421"/>
    <w:rsid w:val="00A31EC1"/>
    <w:rsid w:val="00A33AE1"/>
    <w:rsid w:val="00A4008C"/>
    <w:rsid w:val="00A4248A"/>
    <w:rsid w:val="00A4483B"/>
    <w:rsid w:val="00A46349"/>
    <w:rsid w:val="00A51B83"/>
    <w:rsid w:val="00A55302"/>
    <w:rsid w:val="00A570DA"/>
    <w:rsid w:val="00A570EB"/>
    <w:rsid w:val="00A6297A"/>
    <w:rsid w:val="00A6319D"/>
    <w:rsid w:val="00A63430"/>
    <w:rsid w:val="00A65C67"/>
    <w:rsid w:val="00A666FA"/>
    <w:rsid w:val="00A66867"/>
    <w:rsid w:val="00A721E8"/>
    <w:rsid w:val="00A729B3"/>
    <w:rsid w:val="00A72E59"/>
    <w:rsid w:val="00A750D9"/>
    <w:rsid w:val="00A75209"/>
    <w:rsid w:val="00A77970"/>
    <w:rsid w:val="00A77D0F"/>
    <w:rsid w:val="00A81B6E"/>
    <w:rsid w:val="00A8284C"/>
    <w:rsid w:val="00A86252"/>
    <w:rsid w:val="00A90A85"/>
    <w:rsid w:val="00A92DF4"/>
    <w:rsid w:val="00A94D8A"/>
    <w:rsid w:val="00A9522F"/>
    <w:rsid w:val="00AA07ED"/>
    <w:rsid w:val="00AA386F"/>
    <w:rsid w:val="00AA4665"/>
    <w:rsid w:val="00AA4ACE"/>
    <w:rsid w:val="00AB17A4"/>
    <w:rsid w:val="00AB1BA2"/>
    <w:rsid w:val="00AB367E"/>
    <w:rsid w:val="00AB3EE2"/>
    <w:rsid w:val="00AB60C9"/>
    <w:rsid w:val="00AB6B0D"/>
    <w:rsid w:val="00AC15C1"/>
    <w:rsid w:val="00AC53A0"/>
    <w:rsid w:val="00AD6BF1"/>
    <w:rsid w:val="00AE017F"/>
    <w:rsid w:val="00AE0973"/>
    <w:rsid w:val="00AE37A9"/>
    <w:rsid w:val="00AF2731"/>
    <w:rsid w:val="00AF45D0"/>
    <w:rsid w:val="00AF6217"/>
    <w:rsid w:val="00AF72F3"/>
    <w:rsid w:val="00B00086"/>
    <w:rsid w:val="00B00EC3"/>
    <w:rsid w:val="00B04835"/>
    <w:rsid w:val="00B055A7"/>
    <w:rsid w:val="00B127B9"/>
    <w:rsid w:val="00B25BA1"/>
    <w:rsid w:val="00B2631F"/>
    <w:rsid w:val="00B324C5"/>
    <w:rsid w:val="00B41337"/>
    <w:rsid w:val="00B4528A"/>
    <w:rsid w:val="00B50223"/>
    <w:rsid w:val="00B50619"/>
    <w:rsid w:val="00B56A53"/>
    <w:rsid w:val="00B62342"/>
    <w:rsid w:val="00B63A57"/>
    <w:rsid w:val="00B71257"/>
    <w:rsid w:val="00B71450"/>
    <w:rsid w:val="00B74587"/>
    <w:rsid w:val="00B77CBE"/>
    <w:rsid w:val="00B81331"/>
    <w:rsid w:val="00B81CFF"/>
    <w:rsid w:val="00B8320B"/>
    <w:rsid w:val="00B83AA5"/>
    <w:rsid w:val="00B840B3"/>
    <w:rsid w:val="00B860A2"/>
    <w:rsid w:val="00B873E6"/>
    <w:rsid w:val="00B924B5"/>
    <w:rsid w:val="00B960B5"/>
    <w:rsid w:val="00B97B90"/>
    <w:rsid w:val="00BA1C66"/>
    <w:rsid w:val="00BA4C9D"/>
    <w:rsid w:val="00BA51D0"/>
    <w:rsid w:val="00BA63A8"/>
    <w:rsid w:val="00BA690D"/>
    <w:rsid w:val="00BB4158"/>
    <w:rsid w:val="00BB520D"/>
    <w:rsid w:val="00BB6022"/>
    <w:rsid w:val="00BB6530"/>
    <w:rsid w:val="00BC0684"/>
    <w:rsid w:val="00BC5F0F"/>
    <w:rsid w:val="00BC7CA4"/>
    <w:rsid w:val="00BD11A2"/>
    <w:rsid w:val="00BD1789"/>
    <w:rsid w:val="00BD3A28"/>
    <w:rsid w:val="00BD3D3D"/>
    <w:rsid w:val="00BE2EA6"/>
    <w:rsid w:val="00BF0B4B"/>
    <w:rsid w:val="00BF407D"/>
    <w:rsid w:val="00BF69B9"/>
    <w:rsid w:val="00C01DAF"/>
    <w:rsid w:val="00C070CD"/>
    <w:rsid w:val="00C13B05"/>
    <w:rsid w:val="00C15E68"/>
    <w:rsid w:val="00C21E09"/>
    <w:rsid w:val="00C229FC"/>
    <w:rsid w:val="00C252FA"/>
    <w:rsid w:val="00C26581"/>
    <w:rsid w:val="00C303DF"/>
    <w:rsid w:val="00C32439"/>
    <w:rsid w:val="00C33B97"/>
    <w:rsid w:val="00C346FC"/>
    <w:rsid w:val="00C37A92"/>
    <w:rsid w:val="00C40552"/>
    <w:rsid w:val="00C444F9"/>
    <w:rsid w:val="00C46CCB"/>
    <w:rsid w:val="00C47D4E"/>
    <w:rsid w:val="00C47DBD"/>
    <w:rsid w:val="00C6161C"/>
    <w:rsid w:val="00C61C27"/>
    <w:rsid w:val="00C61C4B"/>
    <w:rsid w:val="00C63FEA"/>
    <w:rsid w:val="00C6415D"/>
    <w:rsid w:val="00C72033"/>
    <w:rsid w:val="00C7749A"/>
    <w:rsid w:val="00C803A5"/>
    <w:rsid w:val="00C8287E"/>
    <w:rsid w:val="00C86383"/>
    <w:rsid w:val="00C86CC8"/>
    <w:rsid w:val="00C905A3"/>
    <w:rsid w:val="00C9167C"/>
    <w:rsid w:val="00C95DE8"/>
    <w:rsid w:val="00C97784"/>
    <w:rsid w:val="00CA1200"/>
    <w:rsid w:val="00CA3A7E"/>
    <w:rsid w:val="00CA5521"/>
    <w:rsid w:val="00CA67D7"/>
    <w:rsid w:val="00CA6A15"/>
    <w:rsid w:val="00CB1DB2"/>
    <w:rsid w:val="00CB2390"/>
    <w:rsid w:val="00CB42B2"/>
    <w:rsid w:val="00CB4794"/>
    <w:rsid w:val="00CB52EE"/>
    <w:rsid w:val="00CB6658"/>
    <w:rsid w:val="00CB79F0"/>
    <w:rsid w:val="00CC221C"/>
    <w:rsid w:val="00CC2E40"/>
    <w:rsid w:val="00CC4F7E"/>
    <w:rsid w:val="00CC5311"/>
    <w:rsid w:val="00CC58AD"/>
    <w:rsid w:val="00CE616F"/>
    <w:rsid w:val="00CE73CD"/>
    <w:rsid w:val="00CF114E"/>
    <w:rsid w:val="00CF28C5"/>
    <w:rsid w:val="00CF5878"/>
    <w:rsid w:val="00D012D0"/>
    <w:rsid w:val="00D02602"/>
    <w:rsid w:val="00D04D69"/>
    <w:rsid w:val="00D120B0"/>
    <w:rsid w:val="00D14BF4"/>
    <w:rsid w:val="00D15942"/>
    <w:rsid w:val="00D169B1"/>
    <w:rsid w:val="00D20F5D"/>
    <w:rsid w:val="00D24342"/>
    <w:rsid w:val="00D24411"/>
    <w:rsid w:val="00D25174"/>
    <w:rsid w:val="00D26E94"/>
    <w:rsid w:val="00D27D51"/>
    <w:rsid w:val="00D3051B"/>
    <w:rsid w:val="00D318C2"/>
    <w:rsid w:val="00D407B7"/>
    <w:rsid w:val="00D413F5"/>
    <w:rsid w:val="00D41630"/>
    <w:rsid w:val="00D42D47"/>
    <w:rsid w:val="00D43D07"/>
    <w:rsid w:val="00D44E30"/>
    <w:rsid w:val="00D46EA1"/>
    <w:rsid w:val="00D509DB"/>
    <w:rsid w:val="00D524CB"/>
    <w:rsid w:val="00D60780"/>
    <w:rsid w:val="00D60AF8"/>
    <w:rsid w:val="00D65511"/>
    <w:rsid w:val="00D7043D"/>
    <w:rsid w:val="00D70DE7"/>
    <w:rsid w:val="00D74978"/>
    <w:rsid w:val="00D74CD7"/>
    <w:rsid w:val="00D764B0"/>
    <w:rsid w:val="00D76547"/>
    <w:rsid w:val="00D87CEA"/>
    <w:rsid w:val="00D90619"/>
    <w:rsid w:val="00D919FE"/>
    <w:rsid w:val="00D930FD"/>
    <w:rsid w:val="00D93446"/>
    <w:rsid w:val="00D94488"/>
    <w:rsid w:val="00D94B55"/>
    <w:rsid w:val="00D9573D"/>
    <w:rsid w:val="00D96899"/>
    <w:rsid w:val="00DA030A"/>
    <w:rsid w:val="00DA073C"/>
    <w:rsid w:val="00DA408E"/>
    <w:rsid w:val="00DA6F70"/>
    <w:rsid w:val="00DA71C1"/>
    <w:rsid w:val="00DA7573"/>
    <w:rsid w:val="00DB3D0C"/>
    <w:rsid w:val="00DB7CB4"/>
    <w:rsid w:val="00DC4DFA"/>
    <w:rsid w:val="00DC5397"/>
    <w:rsid w:val="00DC6E2E"/>
    <w:rsid w:val="00DD6579"/>
    <w:rsid w:val="00DD7415"/>
    <w:rsid w:val="00DE04F1"/>
    <w:rsid w:val="00DE3349"/>
    <w:rsid w:val="00DE7ECE"/>
    <w:rsid w:val="00DF2F74"/>
    <w:rsid w:val="00DF5E0E"/>
    <w:rsid w:val="00DF625B"/>
    <w:rsid w:val="00DF64B6"/>
    <w:rsid w:val="00DF6672"/>
    <w:rsid w:val="00DF6EDA"/>
    <w:rsid w:val="00DF758E"/>
    <w:rsid w:val="00E040F0"/>
    <w:rsid w:val="00E04785"/>
    <w:rsid w:val="00E0630F"/>
    <w:rsid w:val="00E075A7"/>
    <w:rsid w:val="00E105D3"/>
    <w:rsid w:val="00E12898"/>
    <w:rsid w:val="00E147B2"/>
    <w:rsid w:val="00E16CA1"/>
    <w:rsid w:val="00E1799F"/>
    <w:rsid w:val="00E21EF7"/>
    <w:rsid w:val="00E221F7"/>
    <w:rsid w:val="00E222A6"/>
    <w:rsid w:val="00E22941"/>
    <w:rsid w:val="00E22B5C"/>
    <w:rsid w:val="00E2633B"/>
    <w:rsid w:val="00E33606"/>
    <w:rsid w:val="00E3474B"/>
    <w:rsid w:val="00E3522F"/>
    <w:rsid w:val="00E36332"/>
    <w:rsid w:val="00E37826"/>
    <w:rsid w:val="00E406FE"/>
    <w:rsid w:val="00E41C11"/>
    <w:rsid w:val="00E42616"/>
    <w:rsid w:val="00E426D5"/>
    <w:rsid w:val="00E51972"/>
    <w:rsid w:val="00E52E3A"/>
    <w:rsid w:val="00E53422"/>
    <w:rsid w:val="00E545D0"/>
    <w:rsid w:val="00E569E4"/>
    <w:rsid w:val="00E578D4"/>
    <w:rsid w:val="00E649A0"/>
    <w:rsid w:val="00E65482"/>
    <w:rsid w:val="00E6663A"/>
    <w:rsid w:val="00E702CA"/>
    <w:rsid w:val="00E80D9B"/>
    <w:rsid w:val="00E81976"/>
    <w:rsid w:val="00E826CA"/>
    <w:rsid w:val="00E85643"/>
    <w:rsid w:val="00E858C3"/>
    <w:rsid w:val="00E87E2A"/>
    <w:rsid w:val="00E94A6D"/>
    <w:rsid w:val="00E94E99"/>
    <w:rsid w:val="00E952C7"/>
    <w:rsid w:val="00EA1F82"/>
    <w:rsid w:val="00EA5B61"/>
    <w:rsid w:val="00EA5B72"/>
    <w:rsid w:val="00EB2288"/>
    <w:rsid w:val="00EB443C"/>
    <w:rsid w:val="00EB5257"/>
    <w:rsid w:val="00EC0288"/>
    <w:rsid w:val="00EC1EBA"/>
    <w:rsid w:val="00EC2F79"/>
    <w:rsid w:val="00EC41E3"/>
    <w:rsid w:val="00EC5317"/>
    <w:rsid w:val="00EC6759"/>
    <w:rsid w:val="00EC6F7C"/>
    <w:rsid w:val="00ED0E03"/>
    <w:rsid w:val="00ED2125"/>
    <w:rsid w:val="00ED7057"/>
    <w:rsid w:val="00EE12B5"/>
    <w:rsid w:val="00EE2087"/>
    <w:rsid w:val="00EE2157"/>
    <w:rsid w:val="00EF1CD4"/>
    <w:rsid w:val="00EF2901"/>
    <w:rsid w:val="00EF4BF3"/>
    <w:rsid w:val="00F00480"/>
    <w:rsid w:val="00F00685"/>
    <w:rsid w:val="00F02BB5"/>
    <w:rsid w:val="00F032AD"/>
    <w:rsid w:val="00F03D53"/>
    <w:rsid w:val="00F04794"/>
    <w:rsid w:val="00F0780E"/>
    <w:rsid w:val="00F07B88"/>
    <w:rsid w:val="00F14A5F"/>
    <w:rsid w:val="00F20EF8"/>
    <w:rsid w:val="00F20EF9"/>
    <w:rsid w:val="00F22EAA"/>
    <w:rsid w:val="00F234C8"/>
    <w:rsid w:val="00F2369D"/>
    <w:rsid w:val="00F2507E"/>
    <w:rsid w:val="00F2571A"/>
    <w:rsid w:val="00F27259"/>
    <w:rsid w:val="00F31B69"/>
    <w:rsid w:val="00F326ED"/>
    <w:rsid w:val="00F33F58"/>
    <w:rsid w:val="00F37A5E"/>
    <w:rsid w:val="00F43890"/>
    <w:rsid w:val="00F43AA1"/>
    <w:rsid w:val="00F43BCA"/>
    <w:rsid w:val="00F43E76"/>
    <w:rsid w:val="00F51B79"/>
    <w:rsid w:val="00F54D34"/>
    <w:rsid w:val="00F561A6"/>
    <w:rsid w:val="00F6438A"/>
    <w:rsid w:val="00F650C1"/>
    <w:rsid w:val="00F66013"/>
    <w:rsid w:val="00F663FD"/>
    <w:rsid w:val="00F70969"/>
    <w:rsid w:val="00F73540"/>
    <w:rsid w:val="00F755E3"/>
    <w:rsid w:val="00F75B4E"/>
    <w:rsid w:val="00F801FD"/>
    <w:rsid w:val="00F813CE"/>
    <w:rsid w:val="00F87BD2"/>
    <w:rsid w:val="00F97ED8"/>
    <w:rsid w:val="00FA39F0"/>
    <w:rsid w:val="00FA5AB3"/>
    <w:rsid w:val="00FA5E68"/>
    <w:rsid w:val="00FA7556"/>
    <w:rsid w:val="00FB24F2"/>
    <w:rsid w:val="00FB3F95"/>
    <w:rsid w:val="00FB404B"/>
    <w:rsid w:val="00FB5643"/>
    <w:rsid w:val="00FB7357"/>
    <w:rsid w:val="00FB74AF"/>
    <w:rsid w:val="00FC03D0"/>
    <w:rsid w:val="00FC0AA3"/>
    <w:rsid w:val="00FC1A06"/>
    <w:rsid w:val="00FC2251"/>
    <w:rsid w:val="00FC2F08"/>
    <w:rsid w:val="00FC333F"/>
    <w:rsid w:val="00FC782C"/>
    <w:rsid w:val="00FD089F"/>
    <w:rsid w:val="00FD490F"/>
    <w:rsid w:val="00FE1741"/>
    <w:rsid w:val="00FE396E"/>
    <w:rsid w:val="00FE7080"/>
    <w:rsid w:val="00FF0CFD"/>
    <w:rsid w:val="00FF406B"/>
    <w:rsid w:val="00FF7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D202"/>
  <w15:chartTrackingRefBased/>
  <w15:docId w15:val="{784C7AE6-2E2C-4595-A4D9-D93F96E5B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036"/>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4A1C"/>
    <w:pPr>
      <w:tabs>
        <w:tab w:val="center" w:pos="4513"/>
        <w:tab w:val="right" w:pos="9026"/>
      </w:tabs>
    </w:pPr>
  </w:style>
  <w:style w:type="character" w:customStyle="1" w:styleId="HeaderChar">
    <w:name w:val="Header Char"/>
    <w:basedOn w:val="DefaultParagraphFont"/>
    <w:link w:val="Header"/>
    <w:uiPriority w:val="99"/>
    <w:rsid w:val="008D4A1C"/>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8D4A1C"/>
    <w:pPr>
      <w:tabs>
        <w:tab w:val="center" w:pos="4513"/>
        <w:tab w:val="right" w:pos="9026"/>
      </w:tabs>
    </w:pPr>
  </w:style>
  <w:style w:type="character" w:customStyle="1" w:styleId="FooterChar">
    <w:name w:val="Footer Char"/>
    <w:basedOn w:val="DefaultParagraphFont"/>
    <w:link w:val="Footer"/>
    <w:uiPriority w:val="99"/>
    <w:rsid w:val="008D4A1C"/>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6319D"/>
    <w:rPr>
      <w:color w:val="0563C1" w:themeColor="hyperlink"/>
      <w:u w:val="single"/>
    </w:rPr>
  </w:style>
  <w:style w:type="character" w:styleId="UnresolvedMention">
    <w:name w:val="Unresolved Mention"/>
    <w:basedOn w:val="DefaultParagraphFont"/>
    <w:uiPriority w:val="99"/>
    <w:semiHidden/>
    <w:unhideWhenUsed/>
    <w:rsid w:val="00A631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550428">
      <w:bodyDiv w:val="1"/>
      <w:marLeft w:val="0"/>
      <w:marRight w:val="0"/>
      <w:marTop w:val="0"/>
      <w:marBottom w:val="0"/>
      <w:divBdr>
        <w:top w:val="none" w:sz="0" w:space="0" w:color="auto"/>
        <w:left w:val="none" w:sz="0" w:space="0" w:color="auto"/>
        <w:bottom w:val="none" w:sz="0" w:space="0" w:color="auto"/>
        <w:right w:val="none" w:sz="0" w:space="0" w:color="auto"/>
      </w:divBdr>
    </w:div>
    <w:div w:id="1465392742">
      <w:bodyDiv w:val="1"/>
      <w:marLeft w:val="0"/>
      <w:marRight w:val="0"/>
      <w:marTop w:val="0"/>
      <w:marBottom w:val="0"/>
      <w:divBdr>
        <w:top w:val="none" w:sz="0" w:space="0" w:color="auto"/>
        <w:left w:val="none" w:sz="0" w:space="0" w:color="auto"/>
        <w:bottom w:val="none" w:sz="0" w:space="0" w:color="auto"/>
        <w:right w:val="none" w:sz="0" w:space="0" w:color="auto"/>
      </w:divBdr>
    </w:div>
    <w:div w:id="193785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2864</TotalTime>
  <Pages>23</Pages>
  <Words>6123</Words>
  <Characters>34906</Characters>
  <Application>Microsoft Office Word</Application>
  <DocSecurity>0</DocSecurity>
  <Lines>290</Lines>
  <Paragraphs>81</Paragraphs>
  <ScaleCrop>false</ScaleCrop>
  <Company/>
  <LinksUpToDate>false</LinksUpToDate>
  <CharactersWithSpaces>40948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Evans (2105261)</dc:creator>
  <cp:keywords/>
  <dc:description/>
  <cp:lastModifiedBy>Teresa Evans (2105261)</cp:lastModifiedBy>
  <cp:revision>890</cp:revision>
  <dcterms:created xsi:type="dcterms:W3CDTF">2023-10-25T12:02:00Z</dcterms:created>
  <dcterms:modified xsi:type="dcterms:W3CDTF">2023-12-01T16:16:00Z</dcterms:modified>
</cp:coreProperties>
</file>