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A92CA51" w14:textId="59DF1F27" w:rsidR="00C93C3A" w:rsidRPr="00812591" w:rsidRDefault="00175B5D" w:rsidP="00175B5D">
      <w:pPr>
        <w:pStyle w:val="BodyText"/>
        <w:spacing w:line="360" w:lineRule="auto"/>
        <w:mirrorIndents/>
        <w:jc w:val="center"/>
        <w:rPr>
          <w:rFonts w:ascii="Arial" w:hAnsi="Arial" w:cs="Arial"/>
          <w:sz w:val="20"/>
        </w:rPr>
      </w:pPr>
      <w:r>
        <w:rPr>
          <w:noProof/>
        </w:rPr>
        <w:drawing>
          <wp:inline distT="0" distB="0" distL="0" distR="0" wp14:anchorId="5FBB0351" wp14:editId="58BDB20B">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2C6853A7" w14:textId="0064275E" w:rsidR="00C93C3A" w:rsidRDefault="00C93C3A" w:rsidP="00DA52F0">
      <w:pPr>
        <w:pStyle w:val="BodyText"/>
        <w:spacing w:line="360" w:lineRule="auto"/>
        <w:mirrorIndents/>
        <w:rPr>
          <w:rFonts w:ascii="Arial" w:hAnsi="Arial" w:cs="Arial"/>
          <w:sz w:val="20"/>
        </w:rPr>
      </w:pPr>
    </w:p>
    <w:p w14:paraId="1D46ECAF" w14:textId="77777777" w:rsidR="00141A69" w:rsidRPr="00812591" w:rsidRDefault="00141A69" w:rsidP="00DA52F0">
      <w:pPr>
        <w:pStyle w:val="BodyText"/>
        <w:spacing w:line="360" w:lineRule="auto"/>
        <w:mirrorIndents/>
        <w:rPr>
          <w:rFonts w:ascii="Arial" w:hAnsi="Arial" w:cs="Arial"/>
          <w:sz w:val="20"/>
        </w:rPr>
      </w:pPr>
    </w:p>
    <w:p w14:paraId="5D74BABE" w14:textId="7DEB4F79" w:rsidR="00141A69" w:rsidRPr="00141A69" w:rsidRDefault="3E6CE928"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pPr>
      <w:r w:rsidRPr="3D048A79">
        <w:rPr>
          <w:rFonts w:ascii="Arial" w:eastAsia="Arial Unicode MS" w:hAnsi="Arial" w:cs="Arial"/>
          <w:b/>
          <w:bCs/>
          <w:color w:val="0070C0"/>
          <w:sz w:val="80"/>
          <w:szCs w:val="80"/>
        </w:rPr>
        <w:t>Communication Barriers in Maternity in the UK</w:t>
      </w:r>
    </w:p>
    <w:p w14:paraId="06019C5D" w14:textId="20E42C7B" w:rsidR="176BA0C7" w:rsidRDefault="176BA0C7" w:rsidP="0B268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pPr>
      <w:r w:rsidRPr="0B2681F1">
        <w:rPr>
          <w:rFonts w:ascii="Arial" w:eastAsia="Arial Unicode MS" w:hAnsi="Arial" w:cs="Arial"/>
          <w:b/>
          <w:bCs/>
          <w:color w:val="0070C0"/>
          <w:sz w:val="80"/>
          <w:szCs w:val="80"/>
        </w:rPr>
        <w:t xml:space="preserve">Precious </w:t>
      </w:r>
      <w:proofErr w:type="spellStart"/>
      <w:r w:rsidRPr="0B2681F1">
        <w:rPr>
          <w:rFonts w:ascii="Arial" w:eastAsia="Arial Unicode MS" w:hAnsi="Arial" w:cs="Arial"/>
          <w:b/>
          <w:bCs/>
          <w:color w:val="0070C0"/>
          <w:sz w:val="80"/>
          <w:szCs w:val="80"/>
        </w:rPr>
        <w:t>Omorotiowan</w:t>
      </w:r>
      <w:proofErr w:type="spellEnd"/>
    </w:p>
    <w:p w14:paraId="1711C0CD"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2E4B2069"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0F09D8E" w14:textId="2E266FA1" w:rsidR="00141A69" w:rsidRP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r w:rsidRPr="008825E0">
        <w:rPr>
          <w:rFonts w:ascii="Arial" w:eastAsia="Arial Unicode MS" w:hAnsi="Arial" w:cs="Arial"/>
          <w:b/>
          <w:bCs/>
          <w:sz w:val="36"/>
          <w:szCs w:val="36"/>
        </w:rPr>
        <w:t>Supervisor’s name</w:t>
      </w:r>
      <w:r w:rsidRPr="008825E0">
        <w:rPr>
          <w:rFonts w:ascii="Arial" w:eastAsia="Arial Unicode MS" w:hAnsi="Arial" w:cs="Arial"/>
          <w:sz w:val="36"/>
          <w:szCs w:val="36"/>
        </w:rPr>
        <w:t>:</w:t>
      </w:r>
    </w:p>
    <w:p w14:paraId="59D9433A"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EF4DE9C" w14:textId="77777777" w:rsidR="00141A69" w:rsidRPr="008825E0"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r w:rsidRPr="008825E0">
        <w:rPr>
          <w:rFonts w:ascii="Arial" w:eastAsia="Arial Unicode MS" w:hAnsi="Arial" w:cs="Arial"/>
          <w:sz w:val="32"/>
          <w:szCs w:val="32"/>
        </w:rPr>
        <w:t xml:space="preserve">Dissertation submitted as part of the requirements for the award BSc (Hons) Health and Social Care </w:t>
      </w:r>
    </w:p>
    <w:p w14:paraId="130CFF03"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49FBEC6"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F66A3F9" w14:textId="648806BB" w:rsidR="00141A69" w:rsidRPr="00CA3964" w:rsidRDefault="004A010B"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0000" w:themeColor="text1"/>
        </w:rPr>
      </w:pPr>
      <w:r w:rsidRPr="00CA3964">
        <w:rPr>
          <w:rFonts w:ascii="Arial" w:eastAsia="Arial Unicode MS" w:hAnsi="Arial" w:cs="Arial"/>
          <w:b/>
          <w:bCs/>
          <w:color w:val="000000" w:themeColor="text1"/>
        </w:rPr>
        <w:t>A</w:t>
      </w:r>
      <w:r w:rsidR="00CA3964" w:rsidRPr="00CA3964">
        <w:rPr>
          <w:rFonts w:ascii="Arial" w:eastAsia="Arial Unicode MS" w:hAnsi="Arial" w:cs="Arial"/>
          <w:b/>
          <w:bCs/>
          <w:color w:val="000000" w:themeColor="text1"/>
        </w:rPr>
        <w:t>ugust 2026</w:t>
      </w:r>
    </w:p>
    <w:p w14:paraId="209E5494" w14:textId="77777777" w:rsidR="00766D97" w:rsidRPr="00812591" w:rsidRDefault="00766D97"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7FF94D8" w14:textId="77777777" w:rsidR="003F2B6D" w:rsidRDefault="003F2B6D" w:rsidP="00DA52F0">
      <w:pPr>
        <w:rPr>
          <w:rFonts w:ascii="Arial" w:eastAsia="Times New Roman" w:hAnsi="Arial" w:cs="Arial"/>
          <w:b/>
          <w:sz w:val="20"/>
          <w:szCs w:val="20"/>
        </w:rPr>
      </w:pPr>
      <w:r>
        <w:rPr>
          <w:rFonts w:ascii="Arial" w:eastAsia="Times New Roman" w:hAnsi="Arial" w:cs="Arial"/>
          <w:b/>
          <w:sz w:val="20"/>
          <w:szCs w:val="20"/>
        </w:rPr>
        <w:br w:type="page"/>
      </w:r>
    </w:p>
    <w:p w14:paraId="497AB819" w14:textId="4AD27C83" w:rsidR="005C2C7A" w:rsidRPr="00812591" w:rsidRDefault="005C2C7A" w:rsidP="00DA52F0">
      <w:pPr>
        <w:pStyle w:val="Heading1"/>
        <w:ind w:left="0"/>
      </w:pPr>
      <w:r>
        <w:lastRenderedPageBreak/>
        <w:t>DECLARATION</w:t>
      </w:r>
    </w:p>
    <w:p w14:paraId="03F56490" w14:textId="77777777" w:rsidR="005C2C7A" w:rsidRPr="00812591" w:rsidRDefault="005C2C7A" w:rsidP="00DA52F0">
      <w:pPr>
        <w:spacing w:line="360" w:lineRule="auto"/>
        <w:mirrorIndents/>
        <w:rPr>
          <w:rFonts w:ascii="Arial" w:eastAsia="Times New Roman" w:hAnsi="Arial" w:cs="Arial"/>
          <w:sz w:val="20"/>
          <w:szCs w:val="20"/>
        </w:rPr>
      </w:pPr>
    </w:p>
    <w:p w14:paraId="781F94BE" w14:textId="6D6E3504"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work has not previously been accepted in substance for any degree and is not being concurrently submitted in candidature for any degree</w:t>
      </w:r>
      <w:r w:rsidR="002B4534" w:rsidRPr="002B4534">
        <w:rPr>
          <w:rFonts w:ascii="Arial" w:eastAsia="Times New Roman" w:hAnsi="Arial" w:cs="Arial"/>
          <w:sz w:val="24"/>
          <w:szCs w:val="24"/>
        </w:rPr>
        <w:t>.</w:t>
      </w:r>
    </w:p>
    <w:p w14:paraId="6E9A3235" w14:textId="77777777" w:rsidR="005C2C7A" w:rsidRPr="002B4534" w:rsidRDefault="005C2C7A" w:rsidP="00DA52F0">
      <w:pPr>
        <w:spacing w:line="360" w:lineRule="auto"/>
        <w:mirrorIndents/>
        <w:rPr>
          <w:rFonts w:ascii="Arial" w:eastAsia="Times New Roman" w:hAnsi="Arial" w:cs="Arial"/>
          <w:sz w:val="24"/>
          <w:szCs w:val="24"/>
        </w:rPr>
      </w:pPr>
    </w:p>
    <w:p w14:paraId="2C851EC1" w14:textId="77777777" w:rsidR="005C2C7A" w:rsidRPr="002B4534" w:rsidRDefault="005C2C7A" w:rsidP="00DA52F0">
      <w:pPr>
        <w:spacing w:line="360" w:lineRule="auto"/>
        <w:mirrorIndents/>
        <w:rPr>
          <w:rFonts w:ascii="Arial" w:eastAsia="Times New Roman" w:hAnsi="Arial" w:cs="Arial"/>
          <w:sz w:val="24"/>
          <w:szCs w:val="24"/>
        </w:rPr>
      </w:pPr>
    </w:p>
    <w:p w14:paraId="09F9A390" w14:textId="048E3E1D"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2D2584">
        <w:rPr>
          <w:rFonts w:ascii="Arial" w:eastAsia="Times New Roman" w:hAnsi="Arial" w:cs="Arial"/>
          <w:sz w:val="24"/>
          <w:szCs w:val="24"/>
        </w:rPr>
        <w:t xml:space="preserve">Precious Omorotiowan </w:t>
      </w:r>
    </w:p>
    <w:p w14:paraId="49048FCC" w14:textId="77777777" w:rsidR="005C2C7A" w:rsidRPr="002B4534" w:rsidRDefault="005C2C7A" w:rsidP="00DA52F0">
      <w:pPr>
        <w:spacing w:line="360" w:lineRule="auto"/>
        <w:mirrorIndents/>
        <w:rPr>
          <w:rFonts w:ascii="Arial" w:eastAsia="Times New Roman" w:hAnsi="Arial" w:cs="Arial"/>
          <w:sz w:val="24"/>
          <w:szCs w:val="24"/>
        </w:rPr>
      </w:pPr>
    </w:p>
    <w:p w14:paraId="4F0D5FB2" w14:textId="77777777" w:rsidR="005C2C7A" w:rsidRPr="002B4534" w:rsidRDefault="005C2C7A" w:rsidP="00DA52F0">
      <w:pPr>
        <w:spacing w:line="360" w:lineRule="auto"/>
        <w:mirrorIndents/>
        <w:rPr>
          <w:rFonts w:ascii="Arial" w:eastAsia="Times New Roman" w:hAnsi="Arial" w:cs="Arial"/>
          <w:sz w:val="24"/>
          <w:szCs w:val="24"/>
        </w:rPr>
      </w:pPr>
    </w:p>
    <w:p w14:paraId="4F1D20A8"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p>
    <w:p w14:paraId="2B7AA393" w14:textId="77777777" w:rsidR="005C2C7A" w:rsidRPr="002B4534" w:rsidRDefault="005C2C7A" w:rsidP="002B4534">
      <w:pPr>
        <w:rPr>
          <w:sz w:val="24"/>
          <w:szCs w:val="24"/>
        </w:rPr>
      </w:pPr>
    </w:p>
    <w:p w14:paraId="1AE21060" w14:textId="77777777" w:rsidR="005C2C7A" w:rsidRPr="002B4534" w:rsidRDefault="005C2C7A" w:rsidP="002B4534">
      <w:pPr>
        <w:rPr>
          <w:sz w:val="24"/>
          <w:szCs w:val="24"/>
        </w:rPr>
      </w:pPr>
    </w:p>
    <w:p w14:paraId="6D9B01C6" w14:textId="77777777" w:rsidR="005C2C7A" w:rsidRPr="002B4534" w:rsidRDefault="005C2C7A" w:rsidP="00DA52F0">
      <w:pPr>
        <w:spacing w:line="360" w:lineRule="auto"/>
        <w:mirrorIndents/>
        <w:rPr>
          <w:rFonts w:ascii="Arial" w:eastAsia="Times New Roman" w:hAnsi="Arial" w:cs="Arial"/>
          <w:bCs/>
          <w:kern w:val="32"/>
          <w:sz w:val="24"/>
          <w:szCs w:val="24"/>
        </w:rPr>
      </w:pPr>
      <w:r w:rsidRPr="002B4534">
        <w:rPr>
          <w:rFonts w:ascii="Arial" w:eastAsia="Times New Roman" w:hAnsi="Arial" w:cs="Arial"/>
          <w:b/>
          <w:sz w:val="24"/>
          <w:szCs w:val="24"/>
        </w:rPr>
        <w:t xml:space="preserve">STATEMENT 1 </w:t>
      </w:r>
    </w:p>
    <w:p w14:paraId="6E9FED08" w14:textId="3980B90F"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being submitted in partial fulfilment of the requirements for the degree of B</w:t>
      </w:r>
      <w:r w:rsidR="00B80583" w:rsidRPr="002B4534">
        <w:rPr>
          <w:rFonts w:ascii="Arial" w:eastAsia="Times New Roman" w:hAnsi="Arial" w:cs="Arial"/>
          <w:sz w:val="24"/>
          <w:szCs w:val="24"/>
        </w:rPr>
        <w:t>Sc</w:t>
      </w:r>
      <w:r w:rsidRPr="002B4534">
        <w:rPr>
          <w:rFonts w:ascii="Arial" w:eastAsia="Times New Roman" w:hAnsi="Arial" w:cs="Arial"/>
          <w:sz w:val="24"/>
          <w:szCs w:val="24"/>
        </w:rPr>
        <w:t>.</w:t>
      </w:r>
    </w:p>
    <w:p w14:paraId="08553F86" w14:textId="77777777" w:rsidR="005C2C7A" w:rsidRPr="002B4534" w:rsidRDefault="005C2C7A" w:rsidP="002B4534">
      <w:pPr>
        <w:rPr>
          <w:sz w:val="24"/>
          <w:szCs w:val="24"/>
        </w:rPr>
      </w:pPr>
    </w:p>
    <w:p w14:paraId="4972B5A5" w14:textId="4DFA4421"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DA3A9A" w:rsidRPr="002B4534">
        <w:rPr>
          <w:rFonts w:ascii="Arial" w:eastAsia="Times New Roman" w:hAnsi="Arial" w:cs="Arial"/>
          <w:sz w:val="24"/>
          <w:szCs w:val="24"/>
        </w:rPr>
        <w:t>….</w:t>
      </w:r>
      <w:r w:rsidR="00DA3A9A">
        <w:rPr>
          <w:rFonts w:ascii="Arial" w:eastAsia="Times New Roman" w:hAnsi="Arial" w:cs="Arial"/>
          <w:sz w:val="24"/>
          <w:szCs w:val="24"/>
        </w:rPr>
        <w:t xml:space="preserve"> Precious Omorotiowan </w:t>
      </w:r>
    </w:p>
    <w:p w14:paraId="50AF5D19" w14:textId="77777777" w:rsidR="005C2C7A" w:rsidRPr="002B4534" w:rsidRDefault="005C2C7A" w:rsidP="00DA52F0">
      <w:pPr>
        <w:spacing w:line="360" w:lineRule="auto"/>
        <w:mirrorIndents/>
        <w:rPr>
          <w:rFonts w:ascii="Arial" w:eastAsia="Times New Roman" w:hAnsi="Arial" w:cs="Arial"/>
          <w:sz w:val="24"/>
          <w:szCs w:val="24"/>
        </w:rPr>
      </w:pPr>
    </w:p>
    <w:p w14:paraId="72935FF8" w14:textId="77777777" w:rsidR="005C2C7A" w:rsidRPr="002B4534" w:rsidRDefault="005C2C7A" w:rsidP="00DA52F0">
      <w:pPr>
        <w:spacing w:line="360" w:lineRule="auto"/>
        <w:mirrorIndents/>
        <w:rPr>
          <w:rFonts w:ascii="Arial" w:eastAsia="Times New Roman" w:hAnsi="Arial" w:cs="Arial"/>
          <w:sz w:val="24"/>
          <w:szCs w:val="24"/>
        </w:rPr>
      </w:pPr>
    </w:p>
    <w:p w14:paraId="1AD5AFC5" w14:textId="3914EF21"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144F19">
        <w:rPr>
          <w:rFonts w:ascii="Arial" w:eastAsia="Times New Roman" w:hAnsi="Arial" w:cs="Arial"/>
          <w:sz w:val="24"/>
          <w:szCs w:val="24"/>
        </w:rPr>
        <w:t xml:space="preserve">Precious Omorotiowan </w:t>
      </w:r>
    </w:p>
    <w:p w14:paraId="12C4EA04" w14:textId="77777777" w:rsidR="005C2C7A" w:rsidRPr="002B4534" w:rsidRDefault="005C2C7A" w:rsidP="00DA52F0">
      <w:pPr>
        <w:spacing w:line="360" w:lineRule="auto"/>
        <w:mirrorIndents/>
        <w:rPr>
          <w:rFonts w:ascii="Arial" w:eastAsia="Times New Roman" w:hAnsi="Arial" w:cs="Arial"/>
          <w:sz w:val="24"/>
          <w:szCs w:val="24"/>
        </w:rPr>
      </w:pPr>
    </w:p>
    <w:p w14:paraId="27525FF0" w14:textId="77777777" w:rsidR="005C2C7A" w:rsidRPr="002B4534" w:rsidRDefault="005C2C7A" w:rsidP="00DA52F0">
      <w:pPr>
        <w:spacing w:line="360" w:lineRule="auto"/>
        <w:mirrorIndents/>
        <w:rPr>
          <w:rFonts w:ascii="Arial" w:eastAsia="Times New Roman" w:hAnsi="Arial" w:cs="Arial"/>
          <w:sz w:val="24"/>
          <w:szCs w:val="24"/>
        </w:rPr>
      </w:pPr>
    </w:p>
    <w:p w14:paraId="1E3754C7"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b/>
          <w:sz w:val="24"/>
          <w:szCs w:val="24"/>
        </w:rPr>
        <w:t>STATEMENT 2</w:t>
      </w:r>
    </w:p>
    <w:p w14:paraId="4BBC20EC"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the result of my own independent work/investigation, except where otherwise stated.</w:t>
      </w:r>
    </w:p>
    <w:p w14:paraId="0B47D448" w14:textId="77777777" w:rsidR="005C2C7A" w:rsidRPr="002B4534" w:rsidRDefault="005C2C7A" w:rsidP="00DA52F0">
      <w:pPr>
        <w:spacing w:line="360" w:lineRule="auto"/>
        <w:mirrorIndents/>
        <w:rPr>
          <w:rFonts w:ascii="Arial" w:eastAsia="Times New Roman" w:hAnsi="Arial" w:cs="Arial"/>
          <w:sz w:val="24"/>
          <w:szCs w:val="24"/>
        </w:rPr>
      </w:pPr>
    </w:p>
    <w:p w14:paraId="5DA779C3"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Other sources are acknowledged by footnotes giving explicit references.  A bibliography is appended.</w:t>
      </w:r>
    </w:p>
    <w:p w14:paraId="7CF72319" w14:textId="77777777" w:rsidR="005C2C7A" w:rsidRPr="002B4534" w:rsidRDefault="005C2C7A" w:rsidP="00DA52F0">
      <w:pPr>
        <w:spacing w:line="360" w:lineRule="auto"/>
        <w:mirrorIndents/>
        <w:rPr>
          <w:rFonts w:ascii="Arial" w:eastAsia="Times New Roman" w:hAnsi="Arial" w:cs="Arial"/>
          <w:sz w:val="24"/>
          <w:szCs w:val="24"/>
        </w:rPr>
      </w:pPr>
    </w:p>
    <w:p w14:paraId="300A808D" w14:textId="77777777" w:rsidR="005C2C7A" w:rsidRPr="002B4534" w:rsidRDefault="005C2C7A" w:rsidP="00DA52F0">
      <w:pPr>
        <w:spacing w:line="360" w:lineRule="auto"/>
        <w:mirrorIndents/>
        <w:rPr>
          <w:rFonts w:ascii="Arial" w:eastAsia="Times New Roman" w:hAnsi="Arial" w:cs="Arial"/>
          <w:sz w:val="24"/>
          <w:szCs w:val="24"/>
        </w:rPr>
      </w:pPr>
    </w:p>
    <w:p w14:paraId="1DF26E7A"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p>
    <w:p w14:paraId="7884FC35" w14:textId="77777777" w:rsidR="005C2C7A" w:rsidRPr="002B4534" w:rsidRDefault="005C2C7A" w:rsidP="00DA52F0">
      <w:pPr>
        <w:spacing w:line="360" w:lineRule="auto"/>
        <w:mirrorIndents/>
        <w:rPr>
          <w:rFonts w:ascii="Arial" w:eastAsia="Times New Roman" w:hAnsi="Arial" w:cs="Arial"/>
          <w:sz w:val="24"/>
          <w:szCs w:val="24"/>
        </w:rPr>
      </w:pPr>
    </w:p>
    <w:p w14:paraId="20CC7ECF" w14:textId="77777777" w:rsidR="005C2C7A" w:rsidRPr="002B4534" w:rsidRDefault="005C2C7A" w:rsidP="00DA52F0">
      <w:pPr>
        <w:spacing w:line="360" w:lineRule="auto"/>
        <w:mirrorIndents/>
        <w:rPr>
          <w:rFonts w:ascii="Arial" w:eastAsia="Times New Roman" w:hAnsi="Arial" w:cs="Arial"/>
          <w:sz w:val="24"/>
          <w:szCs w:val="24"/>
        </w:rPr>
      </w:pPr>
    </w:p>
    <w:p w14:paraId="602980EC"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 xml:space="preserve">Date……………………………………………… </w:t>
      </w:r>
    </w:p>
    <w:p w14:paraId="4A0AB198" w14:textId="77777777" w:rsidR="00DC1687" w:rsidRPr="00812591" w:rsidRDefault="00DC1687" w:rsidP="00DA52F0">
      <w:pPr>
        <w:spacing w:line="360" w:lineRule="auto"/>
        <w:mirrorIndents/>
        <w:rPr>
          <w:rFonts w:ascii="Arial" w:eastAsia="Arial Unicode MS" w:hAnsi="Arial" w:cs="Arial"/>
          <w:b/>
          <w:sz w:val="28"/>
          <w:szCs w:val="28"/>
        </w:rPr>
      </w:pPr>
      <w:r w:rsidRPr="00812591">
        <w:rPr>
          <w:rFonts w:ascii="Arial" w:eastAsia="Arial Unicode MS" w:hAnsi="Arial" w:cs="Arial"/>
          <w:b/>
          <w:sz w:val="28"/>
          <w:szCs w:val="28"/>
        </w:rPr>
        <w:br w:type="page"/>
      </w:r>
    </w:p>
    <w:p w14:paraId="673DE55E" w14:textId="6405B557" w:rsidR="005C2C7A" w:rsidRPr="00812591" w:rsidRDefault="005C2C7A" w:rsidP="00DA52F0">
      <w:pPr>
        <w:pStyle w:val="Heading1"/>
        <w:ind w:left="0"/>
      </w:pPr>
      <w:r>
        <w:lastRenderedPageBreak/>
        <w:t>ACKNOWLEDGEMENTS</w:t>
      </w:r>
    </w:p>
    <w:p w14:paraId="4C953EF5" w14:textId="77777777" w:rsidR="005C2C7A" w:rsidRPr="00812591"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149D27DB" w14:textId="28B43AA7" w:rsidR="005C2C7A" w:rsidRPr="00812591" w:rsidRDefault="03A3617D" w:rsidP="3BD9EEEA">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3BD9EEEA">
        <w:rPr>
          <w:rFonts w:ascii="Arial" w:eastAsia="Arial" w:hAnsi="Arial" w:cs="Arial"/>
        </w:rPr>
        <w:t xml:space="preserve">I would like to express my gratitude to evryone who have </w:t>
      </w:r>
      <w:r w:rsidR="668BE0EA" w:rsidRPr="3BD9EEEA">
        <w:rPr>
          <w:rFonts w:ascii="Arial" w:eastAsia="Arial" w:hAnsi="Arial" w:cs="Arial"/>
        </w:rPr>
        <w:t>supported</w:t>
      </w:r>
      <w:r w:rsidR="4F953FA8" w:rsidRPr="3BD9EEEA">
        <w:rPr>
          <w:rFonts w:ascii="Arial" w:eastAsia="Arial" w:hAnsi="Arial" w:cs="Arial"/>
        </w:rPr>
        <w:t xml:space="preserve">, encouraged </w:t>
      </w:r>
      <w:r w:rsidR="5EFC7D2F" w:rsidRPr="3BD9EEEA">
        <w:rPr>
          <w:rFonts w:ascii="Arial" w:eastAsia="Arial" w:hAnsi="Arial" w:cs="Arial"/>
        </w:rPr>
        <w:t>me and</w:t>
      </w:r>
      <w:r w:rsidRPr="3BD9EEEA">
        <w:rPr>
          <w:rFonts w:ascii="Arial" w:eastAsia="Arial" w:hAnsi="Arial" w:cs="Arial"/>
        </w:rPr>
        <w:t xml:space="preserve"> b</w:t>
      </w:r>
      <w:r w:rsidR="0A133105" w:rsidRPr="3BD9EEEA">
        <w:rPr>
          <w:rFonts w:ascii="Arial" w:eastAsia="Arial" w:hAnsi="Arial" w:cs="Arial"/>
        </w:rPr>
        <w:t>e</w:t>
      </w:r>
      <w:r w:rsidRPr="3BD9EEEA">
        <w:rPr>
          <w:rFonts w:ascii="Arial" w:eastAsia="Arial" w:hAnsi="Arial" w:cs="Arial"/>
        </w:rPr>
        <w:t>e</w:t>
      </w:r>
      <w:r w:rsidR="091C44A0" w:rsidRPr="3BD9EEEA">
        <w:rPr>
          <w:rFonts w:ascii="Arial" w:eastAsia="Arial" w:hAnsi="Arial" w:cs="Arial"/>
        </w:rPr>
        <w:t xml:space="preserve">n patient with me </w:t>
      </w:r>
      <w:r w:rsidR="7BF80418" w:rsidRPr="3BD9EEEA">
        <w:rPr>
          <w:rFonts w:ascii="Arial" w:eastAsia="Arial" w:hAnsi="Arial" w:cs="Arial"/>
        </w:rPr>
        <w:t xml:space="preserve">through the </w:t>
      </w:r>
      <w:r w:rsidR="006F4595" w:rsidRPr="3BD9EEEA">
        <w:rPr>
          <w:rFonts w:ascii="Arial" w:eastAsia="Arial" w:hAnsi="Arial" w:cs="Arial"/>
        </w:rPr>
        <w:t>entire process</w:t>
      </w:r>
      <w:r w:rsidR="7BF80418" w:rsidRPr="3BD9EEEA">
        <w:rPr>
          <w:rFonts w:ascii="Arial" w:eastAsia="Arial" w:hAnsi="Arial" w:cs="Arial"/>
        </w:rPr>
        <w:t xml:space="preserve"> of completing this dissertation. </w:t>
      </w:r>
      <w:r w:rsidR="006F4595" w:rsidRPr="3BD9EEEA">
        <w:rPr>
          <w:rFonts w:ascii="Arial" w:eastAsia="Arial" w:hAnsi="Arial" w:cs="Arial"/>
        </w:rPr>
        <w:t>I am</w:t>
      </w:r>
      <w:r w:rsidR="7BF80418" w:rsidRPr="3BD9EEEA">
        <w:rPr>
          <w:rFonts w:ascii="Arial" w:eastAsia="Arial" w:hAnsi="Arial" w:cs="Arial"/>
        </w:rPr>
        <w:t xml:space="preserve"> </w:t>
      </w:r>
      <w:r w:rsidR="0DAEBAAA" w:rsidRPr="3BD9EEEA">
        <w:rPr>
          <w:rFonts w:ascii="Arial" w:eastAsia="Arial" w:hAnsi="Arial" w:cs="Arial"/>
        </w:rPr>
        <w:t>especially</w:t>
      </w:r>
      <w:r w:rsidR="7BF80418" w:rsidRPr="3BD9EEEA">
        <w:rPr>
          <w:rFonts w:ascii="Arial" w:eastAsia="Arial" w:hAnsi="Arial" w:cs="Arial"/>
        </w:rPr>
        <w:t xml:space="preserve"> </w:t>
      </w:r>
      <w:r w:rsidR="09989DC5" w:rsidRPr="3BD9EEEA">
        <w:rPr>
          <w:rFonts w:ascii="Arial" w:eastAsia="Arial" w:hAnsi="Arial" w:cs="Arial"/>
        </w:rPr>
        <w:t xml:space="preserve">grateful </w:t>
      </w:r>
      <w:r w:rsidR="7BF80418" w:rsidRPr="3BD9EEEA">
        <w:rPr>
          <w:rFonts w:ascii="Arial" w:eastAsia="Arial" w:hAnsi="Arial" w:cs="Arial"/>
        </w:rPr>
        <w:t xml:space="preserve">for </w:t>
      </w:r>
      <w:r w:rsidR="72830B6B" w:rsidRPr="3BD9EEEA">
        <w:rPr>
          <w:rFonts w:ascii="Arial" w:eastAsia="Arial" w:hAnsi="Arial" w:cs="Arial"/>
        </w:rPr>
        <w:t>Bianca</w:t>
      </w:r>
      <w:r w:rsidR="7BF80418" w:rsidRPr="3BD9EEEA">
        <w:rPr>
          <w:rFonts w:ascii="Arial" w:eastAsia="Arial" w:hAnsi="Arial" w:cs="Arial"/>
        </w:rPr>
        <w:t xml:space="preserve"> and </w:t>
      </w:r>
      <w:r w:rsidR="741E8B88" w:rsidRPr="3BD9EEEA">
        <w:rPr>
          <w:rFonts w:ascii="Arial" w:eastAsia="Arial" w:hAnsi="Arial" w:cs="Arial"/>
        </w:rPr>
        <w:t>few of</w:t>
      </w:r>
      <w:r w:rsidR="7BF80418" w:rsidRPr="3BD9EEEA">
        <w:rPr>
          <w:rFonts w:ascii="Arial" w:eastAsia="Arial" w:hAnsi="Arial" w:cs="Arial"/>
        </w:rPr>
        <w:t xml:space="preserve"> my </w:t>
      </w:r>
      <w:r w:rsidR="51D3BEF3" w:rsidRPr="3BD9EEEA">
        <w:rPr>
          <w:rFonts w:ascii="Arial" w:eastAsia="Arial" w:hAnsi="Arial" w:cs="Arial"/>
        </w:rPr>
        <w:t>friends</w:t>
      </w:r>
      <w:r w:rsidR="7BF80418" w:rsidRPr="3BD9EEEA">
        <w:rPr>
          <w:rFonts w:ascii="Arial" w:eastAsia="Arial" w:hAnsi="Arial" w:cs="Arial"/>
        </w:rPr>
        <w:t xml:space="preserve"> </w:t>
      </w:r>
      <w:r w:rsidR="0E09F1F6" w:rsidRPr="3BD9EEEA">
        <w:rPr>
          <w:rFonts w:ascii="Arial" w:eastAsia="Arial" w:hAnsi="Arial" w:cs="Arial"/>
        </w:rPr>
        <w:t xml:space="preserve">within the </w:t>
      </w:r>
      <w:r w:rsidR="58600B69" w:rsidRPr="3BD9EEEA">
        <w:rPr>
          <w:rFonts w:ascii="Arial" w:eastAsia="Arial" w:hAnsi="Arial" w:cs="Arial"/>
        </w:rPr>
        <w:t xml:space="preserve">classroom. </w:t>
      </w:r>
      <w:r w:rsidR="0079374C" w:rsidRPr="3BD9EEEA">
        <w:rPr>
          <w:rFonts w:ascii="Arial" w:eastAsia="Arial" w:hAnsi="Arial" w:cs="Arial"/>
        </w:rPr>
        <w:t>I am</w:t>
      </w:r>
      <w:r w:rsidR="58600B69" w:rsidRPr="3BD9EEEA">
        <w:rPr>
          <w:rFonts w:ascii="Arial" w:eastAsia="Arial" w:hAnsi="Arial" w:cs="Arial"/>
        </w:rPr>
        <w:t xml:space="preserve"> grateful for consistent support</w:t>
      </w:r>
      <w:r w:rsidR="3765979F" w:rsidRPr="3BD9EEEA">
        <w:rPr>
          <w:rFonts w:ascii="Arial" w:eastAsia="Arial" w:hAnsi="Arial" w:cs="Arial"/>
        </w:rPr>
        <w:t xml:space="preserve">, encouragement, </w:t>
      </w:r>
      <w:r w:rsidR="006F4595" w:rsidRPr="3BD9EEEA">
        <w:rPr>
          <w:rFonts w:ascii="Arial" w:eastAsia="Arial" w:hAnsi="Arial" w:cs="Arial"/>
        </w:rPr>
        <w:t>patience,</w:t>
      </w:r>
      <w:r w:rsidR="3765979F" w:rsidRPr="3BD9EEEA">
        <w:rPr>
          <w:rFonts w:ascii="Arial" w:eastAsia="Arial" w:hAnsi="Arial" w:cs="Arial"/>
        </w:rPr>
        <w:t xml:space="preserve"> and kindness through my writing. </w:t>
      </w:r>
      <w:r w:rsidR="29D5178B" w:rsidRPr="3BD9EEEA">
        <w:rPr>
          <w:rFonts w:ascii="Arial" w:eastAsia="Arial" w:hAnsi="Arial" w:cs="Arial"/>
        </w:rPr>
        <w:t xml:space="preserve">Biancas </w:t>
      </w:r>
      <w:r w:rsidR="16F9F9C2" w:rsidRPr="3BD9EEEA">
        <w:rPr>
          <w:rFonts w:ascii="Arial" w:eastAsia="Arial" w:hAnsi="Arial" w:cs="Arial"/>
        </w:rPr>
        <w:t>reassurance</w:t>
      </w:r>
      <w:r w:rsidR="29D5178B" w:rsidRPr="3BD9EEEA">
        <w:rPr>
          <w:rFonts w:ascii="Arial" w:eastAsia="Arial" w:hAnsi="Arial" w:cs="Arial"/>
        </w:rPr>
        <w:t xml:space="preserve"> and willingness to listen to me get overwhelmed </w:t>
      </w:r>
      <w:r w:rsidR="7BA0C545" w:rsidRPr="3BD9EEEA">
        <w:rPr>
          <w:rFonts w:ascii="Arial" w:eastAsia="Arial" w:hAnsi="Arial" w:cs="Arial"/>
        </w:rPr>
        <w:t xml:space="preserve">made an impact and helped me </w:t>
      </w:r>
      <w:r w:rsidR="3F98C0C1" w:rsidRPr="3BD9EEEA">
        <w:rPr>
          <w:rFonts w:ascii="Arial" w:eastAsia="Arial" w:hAnsi="Arial" w:cs="Arial"/>
        </w:rPr>
        <w:t>stay</w:t>
      </w:r>
      <w:r w:rsidR="7BA0C545" w:rsidRPr="3BD9EEEA">
        <w:rPr>
          <w:rFonts w:ascii="Arial" w:eastAsia="Arial" w:hAnsi="Arial" w:cs="Arial"/>
        </w:rPr>
        <w:t xml:space="preserve"> motivated </w:t>
      </w:r>
      <w:r w:rsidR="4ECA1750" w:rsidRPr="3BD9EEEA">
        <w:rPr>
          <w:rFonts w:ascii="Arial" w:eastAsia="Arial" w:hAnsi="Arial" w:cs="Arial"/>
        </w:rPr>
        <w:t xml:space="preserve">during my challenges moments. </w:t>
      </w:r>
      <w:r w:rsidR="2D998F60" w:rsidRPr="3BD9EEEA">
        <w:rPr>
          <w:rFonts w:ascii="Arial" w:eastAsia="Arial" w:hAnsi="Arial" w:cs="Arial"/>
        </w:rPr>
        <w:t>I would</w:t>
      </w:r>
      <w:r w:rsidR="4ECA1750" w:rsidRPr="3BD9EEEA">
        <w:rPr>
          <w:rFonts w:ascii="Arial" w:eastAsia="Arial" w:hAnsi="Arial" w:cs="Arial"/>
        </w:rPr>
        <w:t xml:space="preserve"> like to </w:t>
      </w:r>
      <w:r w:rsidR="2FF9E106" w:rsidRPr="3BD9EEEA">
        <w:rPr>
          <w:rFonts w:ascii="Arial" w:eastAsia="Arial" w:hAnsi="Arial" w:cs="Arial"/>
        </w:rPr>
        <w:t>continue</w:t>
      </w:r>
      <w:r w:rsidR="4ECA1750" w:rsidRPr="3BD9EEEA">
        <w:rPr>
          <w:rFonts w:ascii="Arial" w:eastAsia="Arial" w:hAnsi="Arial" w:cs="Arial"/>
        </w:rPr>
        <w:t xml:space="preserve"> to thank </w:t>
      </w:r>
      <w:r w:rsidR="731A81ED" w:rsidRPr="3BD9EEEA">
        <w:rPr>
          <w:rFonts w:ascii="Arial" w:eastAsia="Arial" w:hAnsi="Arial" w:cs="Arial"/>
        </w:rPr>
        <w:t>everyone</w:t>
      </w:r>
      <w:r w:rsidR="4ECA1750" w:rsidRPr="3BD9EEEA">
        <w:rPr>
          <w:rFonts w:ascii="Arial" w:eastAsia="Arial" w:hAnsi="Arial" w:cs="Arial"/>
        </w:rPr>
        <w:t xml:space="preserve"> </w:t>
      </w:r>
      <w:r w:rsidR="5A2A33FA" w:rsidRPr="3BD9EEEA">
        <w:rPr>
          <w:rFonts w:ascii="Arial" w:eastAsia="Arial" w:hAnsi="Arial" w:cs="Arial"/>
        </w:rPr>
        <w:t xml:space="preserve">that </w:t>
      </w:r>
      <w:r w:rsidR="6B7BDB0C" w:rsidRPr="3BD9EEEA">
        <w:rPr>
          <w:rFonts w:ascii="Arial" w:eastAsia="Arial" w:hAnsi="Arial" w:cs="Arial"/>
        </w:rPr>
        <w:t>was</w:t>
      </w:r>
      <w:r w:rsidR="5A2A33FA" w:rsidRPr="3BD9EEEA">
        <w:rPr>
          <w:rFonts w:ascii="Arial" w:eastAsia="Arial" w:hAnsi="Arial" w:cs="Arial"/>
        </w:rPr>
        <w:t xml:space="preserve"> </w:t>
      </w:r>
      <w:r w:rsidR="6255595A" w:rsidRPr="3BD9EEEA">
        <w:rPr>
          <w:rFonts w:ascii="Arial" w:eastAsia="Arial" w:hAnsi="Arial" w:cs="Arial"/>
        </w:rPr>
        <w:t xml:space="preserve">involved </w:t>
      </w:r>
      <w:r w:rsidR="5A2A33FA" w:rsidRPr="3BD9EEEA">
        <w:rPr>
          <w:rFonts w:ascii="Arial" w:eastAsia="Arial" w:hAnsi="Arial" w:cs="Arial"/>
        </w:rPr>
        <w:t xml:space="preserve">in </w:t>
      </w:r>
      <w:r w:rsidR="3C9C0D91" w:rsidRPr="3BD9EEEA">
        <w:rPr>
          <w:rFonts w:ascii="Arial" w:eastAsia="Arial" w:hAnsi="Arial" w:cs="Arial"/>
        </w:rPr>
        <w:t>helping me find</w:t>
      </w:r>
      <w:r w:rsidR="5A2A33FA" w:rsidRPr="3BD9EEEA">
        <w:rPr>
          <w:rFonts w:ascii="Arial" w:eastAsia="Arial" w:hAnsi="Arial" w:cs="Arial"/>
        </w:rPr>
        <w:t xml:space="preserve"> ideas on how to research </w:t>
      </w:r>
      <w:r w:rsidR="2086AE25" w:rsidRPr="3BD9EEEA">
        <w:rPr>
          <w:rFonts w:ascii="Arial" w:eastAsia="Arial" w:hAnsi="Arial" w:cs="Arial"/>
        </w:rPr>
        <w:t xml:space="preserve">and find ways to </w:t>
      </w:r>
      <w:r w:rsidR="0079374C" w:rsidRPr="3BD9EEEA">
        <w:rPr>
          <w:rFonts w:ascii="Arial" w:eastAsia="Arial" w:hAnsi="Arial" w:cs="Arial"/>
        </w:rPr>
        <w:t>draft</w:t>
      </w:r>
      <w:r w:rsidR="5A2A33FA" w:rsidRPr="3BD9EEEA">
        <w:rPr>
          <w:rFonts w:ascii="Arial" w:eastAsia="Arial" w:hAnsi="Arial" w:cs="Arial"/>
        </w:rPr>
        <w:t xml:space="preserve"> my dissertation</w:t>
      </w:r>
      <w:r w:rsidR="6E099E01" w:rsidRPr="3BD9EEEA">
        <w:rPr>
          <w:rFonts w:ascii="Arial" w:eastAsia="Arial" w:hAnsi="Arial" w:cs="Arial"/>
        </w:rPr>
        <w:t xml:space="preserve">. </w:t>
      </w:r>
      <w:r w:rsidR="28B127CF" w:rsidRPr="3BD9EEEA">
        <w:rPr>
          <w:rFonts w:ascii="Arial" w:eastAsia="Arial" w:hAnsi="Arial" w:cs="Arial"/>
        </w:rPr>
        <w:t>Thank you to my colleagues, personal friends for their encouragement, helpful discussions, and support throughout my studies. Finally, I would like to thank my family for their continued encouragement, patience, and understanding, which also helped me remain motivated throughout the dissertation process.</w:t>
      </w:r>
      <w:r w:rsidR="5A2A33FA" w:rsidRPr="3BD9EEEA">
        <w:rPr>
          <w:rFonts w:ascii="Arial" w:eastAsia="Arial" w:hAnsi="Arial" w:cs="Arial"/>
        </w:rPr>
        <w:t xml:space="preserve"> </w:t>
      </w:r>
    </w:p>
    <w:p w14:paraId="610E0EBC" w14:textId="7E596438"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73582666"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6A75E709" w14:textId="77777777" w:rsidR="005C2C7A" w:rsidRPr="003F2B6D"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3A251DBF" w14:textId="77777777" w:rsidR="00B80583" w:rsidRDefault="00B80583" w:rsidP="00DA52F0">
      <w:pPr>
        <w:spacing w:line="360" w:lineRule="auto"/>
        <w:mirrorIndents/>
        <w:rPr>
          <w:rFonts w:ascii="Arial" w:eastAsia="Arial Unicode MS" w:hAnsi="Arial" w:cs="Arial"/>
          <w:b/>
          <w:sz w:val="28"/>
          <w:szCs w:val="28"/>
        </w:rPr>
      </w:pPr>
      <w:r>
        <w:rPr>
          <w:rFonts w:ascii="Arial" w:eastAsia="Arial Unicode MS" w:hAnsi="Arial" w:cs="Arial"/>
          <w:b/>
          <w:sz w:val="28"/>
          <w:szCs w:val="28"/>
        </w:rPr>
        <w:br w:type="page"/>
      </w:r>
    </w:p>
    <w:p w14:paraId="378C3F6E" w14:textId="6A949A08" w:rsidR="003F3EB9" w:rsidRDefault="005C2C7A" w:rsidP="0076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pPr>
      <w:r w:rsidRPr="00812591">
        <w:rPr>
          <w:rFonts w:ascii="Arial" w:eastAsia="Arial Unicode MS" w:hAnsi="Arial" w:cs="Arial"/>
          <w:b/>
          <w:sz w:val="28"/>
          <w:szCs w:val="28"/>
        </w:rPr>
        <w:lastRenderedPageBreak/>
        <w:t>ABSTRACT</w:t>
      </w:r>
    </w:p>
    <w:p w14:paraId="59FB4840" w14:textId="77777777" w:rsidR="00240B9F" w:rsidRDefault="00240B9F" w:rsidP="3D048A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306D2517" w14:textId="77777777" w:rsidR="00240B9F" w:rsidRPr="00141A69" w:rsidRDefault="00240B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3D048A79">
        <w:rPr>
          <w:rFonts w:ascii="Arial" w:eastAsia="Arial Unicode MS" w:hAnsi="Arial" w:cs="Arial"/>
          <w:b/>
          <w:bCs/>
          <w:sz w:val="28"/>
          <w:szCs w:val="28"/>
        </w:rPr>
        <w:t>Aim and objectives</w:t>
      </w:r>
    </w:p>
    <w:p w14:paraId="6634A8F6" w14:textId="77777777" w:rsidR="00240B9F" w:rsidRPr="00141A69" w:rsidRDefault="00240B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3D048A79">
        <w:rPr>
          <w:rFonts w:ascii="Arial" w:eastAsia="Arial Unicode MS" w:hAnsi="Arial" w:cs="Arial"/>
        </w:rPr>
        <w:t xml:space="preserve">The aim of this dissertation to examine communication barriers within maternity care and find the effects it has on mothers to be and their babies' </w:t>
      </w:r>
    </w:p>
    <w:p w14:paraId="5BFDBDF4" w14:textId="11961E8F" w:rsidR="00240B9F" w:rsidRDefault="00240B9F" w:rsidP="00240B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3D048A79">
        <w:rPr>
          <w:rFonts w:ascii="Arial" w:eastAsia="Arial Unicode MS" w:hAnsi="Arial" w:cs="Arial"/>
        </w:rPr>
        <w:t xml:space="preserve">The objectives it to also recognise common communication barriers between the healthcare professionals and mothers to be, examine how poor communication may contribute to inequalities being taken place, experienced by ethnic minority women, explore why these barriers happen, study their potential effects on safety and quality of care and establish approaches that may improve the communication </w:t>
      </w:r>
    </w:p>
    <w:p w14:paraId="0C24D582" w14:textId="77777777" w:rsidR="00240B9F" w:rsidRPr="00240B9F" w:rsidRDefault="00240B9F" w:rsidP="00240B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68E6CA28" w14:textId="3F755373" w:rsidR="005C2C7A" w:rsidRPr="00141A69" w:rsidRDefault="5D7F8402" w:rsidP="3D048A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pPr>
      <w:r w:rsidRPr="3D048A79">
        <w:rPr>
          <w:rFonts w:ascii="Arial" w:eastAsia="Arial Unicode MS" w:hAnsi="Arial" w:cs="Arial"/>
          <w:b/>
          <w:bCs/>
          <w:sz w:val="28"/>
          <w:szCs w:val="28"/>
        </w:rPr>
        <w:t>Background</w:t>
      </w:r>
    </w:p>
    <w:p w14:paraId="3C671DB7" w14:textId="7C1FBA98" w:rsidR="005C2C7A" w:rsidRPr="00141A69" w:rsidRDefault="461EE3A8" w:rsidP="3D048A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3D048A79">
        <w:rPr>
          <w:rFonts w:ascii="Arial" w:eastAsia="Arial Unicode MS" w:hAnsi="Arial" w:cs="Arial"/>
        </w:rPr>
        <w:t xml:space="preserve">Effective </w:t>
      </w:r>
      <w:r w:rsidR="0FAE73DB" w:rsidRPr="2652560E">
        <w:rPr>
          <w:rFonts w:ascii="Arial" w:eastAsia="Arial Unicode MS" w:hAnsi="Arial" w:cs="Arial"/>
        </w:rPr>
        <w:t>communication</w:t>
      </w:r>
      <w:r w:rsidRPr="3D048A79">
        <w:rPr>
          <w:rFonts w:ascii="Arial" w:eastAsia="Arial Unicode MS" w:hAnsi="Arial" w:cs="Arial"/>
        </w:rPr>
        <w:t xml:space="preserve"> is such </w:t>
      </w:r>
      <w:r w:rsidR="00CD7E93" w:rsidRPr="3D048A79">
        <w:rPr>
          <w:rFonts w:ascii="Arial" w:eastAsia="Arial Unicode MS" w:hAnsi="Arial" w:cs="Arial"/>
        </w:rPr>
        <w:t>a principal factor</w:t>
      </w:r>
      <w:r w:rsidRPr="3D048A79">
        <w:rPr>
          <w:rFonts w:ascii="Arial" w:eastAsia="Arial Unicode MS" w:hAnsi="Arial" w:cs="Arial"/>
        </w:rPr>
        <w:t xml:space="preserve"> in the health</w:t>
      </w:r>
      <w:r w:rsidR="1E4326D2" w:rsidRPr="3D048A79">
        <w:rPr>
          <w:rFonts w:ascii="Arial" w:eastAsia="Arial Unicode MS" w:hAnsi="Arial" w:cs="Arial"/>
        </w:rPr>
        <w:t>care</w:t>
      </w:r>
      <w:r w:rsidRPr="3D048A79">
        <w:rPr>
          <w:rFonts w:ascii="Arial" w:eastAsia="Arial Unicode MS" w:hAnsi="Arial" w:cs="Arial"/>
        </w:rPr>
        <w:t xml:space="preserve"> organisation. It is </w:t>
      </w:r>
      <w:r w:rsidR="00C01B31" w:rsidRPr="3D048A79">
        <w:rPr>
          <w:rFonts w:ascii="Arial" w:eastAsia="Arial Unicode MS" w:hAnsi="Arial" w:cs="Arial"/>
        </w:rPr>
        <w:t xml:space="preserve">an especially </w:t>
      </w:r>
      <w:r w:rsidR="00B60F14" w:rsidRPr="3D048A79">
        <w:rPr>
          <w:rFonts w:ascii="Arial" w:eastAsia="Arial Unicode MS" w:hAnsi="Arial" w:cs="Arial"/>
        </w:rPr>
        <w:t xml:space="preserve">key </w:t>
      </w:r>
      <w:r w:rsidR="00043194" w:rsidRPr="3D048A79">
        <w:rPr>
          <w:rFonts w:ascii="Arial" w:eastAsia="Arial Unicode MS" w:hAnsi="Arial" w:cs="Arial"/>
        </w:rPr>
        <w:t>part</w:t>
      </w:r>
      <w:r w:rsidR="2ED1AB91" w:rsidRPr="3D048A79">
        <w:rPr>
          <w:rFonts w:ascii="Arial" w:eastAsia="Arial Unicode MS" w:hAnsi="Arial" w:cs="Arial"/>
        </w:rPr>
        <w:t xml:space="preserve"> of </w:t>
      </w:r>
      <w:r w:rsidR="250522BF" w:rsidRPr="3D048A79">
        <w:rPr>
          <w:rFonts w:ascii="Arial" w:eastAsia="Arial Unicode MS" w:hAnsi="Arial" w:cs="Arial"/>
        </w:rPr>
        <w:t xml:space="preserve">safe, </w:t>
      </w:r>
      <w:r w:rsidR="516EDC51" w:rsidRPr="3D048A79">
        <w:rPr>
          <w:rFonts w:ascii="Arial" w:eastAsia="Arial Unicode MS" w:hAnsi="Arial" w:cs="Arial"/>
        </w:rPr>
        <w:t>person-centred</w:t>
      </w:r>
      <w:r w:rsidR="250522BF" w:rsidRPr="3D048A79">
        <w:rPr>
          <w:rFonts w:ascii="Arial" w:eastAsia="Arial Unicode MS" w:hAnsi="Arial" w:cs="Arial"/>
        </w:rPr>
        <w:t xml:space="preserve"> maternity care</w:t>
      </w:r>
      <w:r w:rsidR="6671D907" w:rsidRPr="3D048A79">
        <w:rPr>
          <w:rFonts w:ascii="Arial" w:eastAsia="Arial Unicode MS" w:hAnsi="Arial" w:cs="Arial"/>
        </w:rPr>
        <w:t xml:space="preserve">. </w:t>
      </w:r>
      <w:r w:rsidR="00B60F14" w:rsidRPr="3D048A79">
        <w:rPr>
          <w:rFonts w:ascii="Arial" w:eastAsia="Arial Unicode MS" w:hAnsi="Arial" w:cs="Arial"/>
        </w:rPr>
        <w:t>Effective communication</w:t>
      </w:r>
      <w:r w:rsidR="71096DF2" w:rsidRPr="3D048A79">
        <w:rPr>
          <w:rFonts w:ascii="Arial" w:eastAsia="Arial Unicode MS" w:hAnsi="Arial" w:cs="Arial"/>
        </w:rPr>
        <w:t xml:space="preserve"> from</w:t>
      </w:r>
      <w:r w:rsidR="61086075" w:rsidRPr="3D048A79">
        <w:rPr>
          <w:rFonts w:ascii="Arial" w:eastAsia="Arial Unicode MS" w:hAnsi="Arial" w:cs="Arial"/>
        </w:rPr>
        <w:t xml:space="preserve"> the health professionals </w:t>
      </w:r>
      <w:r w:rsidR="6891F367" w:rsidRPr="3D048A79">
        <w:rPr>
          <w:rFonts w:ascii="Arial" w:eastAsia="Arial Unicode MS" w:hAnsi="Arial" w:cs="Arial"/>
        </w:rPr>
        <w:t>enables</w:t>
      </w:r>
      <w:r w:rsidR="61086075" w:rsidRPr="3D048A79">
        <w:rPr>
          <w:rFonts w:ascii="Arial" w:eastAsia="Arial Unicode MS" w:hAnsi="Arial" w:cs="Arial"/>
        </w:rPr>
        <w:t xml:space="preserve"> </w:t>
      </w:r>
      <w:r w:rsidR="65840D02" w:rsidRPr="3D048A79">
        <w:rPr>
          <w:rFonts w:ascii="Arial" w:eastAsia="Arial Unicode MS" w:hAnsi="Arial" w:cs="Arial"/>
        </w:rPr>
        <w:t xml:space="preserve">pregnant </w:t>
      </w:r>
      <w:r w:rsidR="6C748BAF" w:rsidRPr="3D048A79">
        <w:rPr>
          <w:rFonts w:ascii="Arial" w:eastAsia="Arial Unicode MS" w:hAnsi="Arial" w:cs="Arial"/>
        </w:rPr>
        <w:t>women</w:t>
      </w:r>
      <w:r w:rsidR="65840D02" w:rsidRPr="3D048A79">
        <w:rPr>
          <w:rFonts w:ascii="Arial" w:eastAsia="Arial Unicode MS" w:hAnsi="Arial" w:cs="Arial"/>
        </w:rPr>
        <w:t xml:space="preserve"> to </w:t>
      </w:r>
      <w:r w:rsidR="39480C3E" w:rsidRPr="3D048A79">
        <w:rPr>
          <w:rFonts w:ascii="Arial" w:eastAsia="Arial Unicode MS" w:hAnsi="Arial" w:cs="Arial"/>
        </w:rPr>
        <w:t>understand</w:t>
      </w:r>
      <w:r w:rsidR="65840D02" w:rsidRPr="3D048A79">
        <w:rPr>
          <w:rFonts w:ascii="Arial" w:eastAsia="Arial Unicode MS" w:hAnsi="Arial" w:cs="Arial"/>
        </w:rPr>
        <w:t xml:space="preserve"> their care better</w:t>
      </w:r>
      <w:r w:rsidR="5C3629B0" w:rsidRPr="3D048A79">
        <w:rPr>
          <w:rFonts w:ascii="Arial" w:eastAsia="Arial Unicode MS" w:hAnsi="Arial" w:cs="Arial"/>
        </w:rPr>
        <w:t xml:space="preserve">, openly express </w:t>
      </w:r>
      <w:r w:rsidR="13D4E258" w:rsidRPr="3D048A79">
        <w:rPr>
          <w:rFonts w:ascii="Arial" w:eastAsia="Arial Unicode MS" w:hAnsi="Arial" w:cs="Arial"/>
        </w:rPr>
        <w:t xml:space="preserve">any </w:t>
      </w:r>
      <w:r w:rsidR="5C3629B0" w:rsidRPr="3D048A79">
        <w:rPr>
          <w:rFonts w:ascii="Arial" w:eastAsia="Arial Unicode MS" w:hAnsi="Arial" w:cs="Arial"/>
        </w:rPr>
        <w:t xml:space="preserve">concerns they have, </w:t>
      </w:r>
      <w:r w:rsidR="008D55E4" w:rsidRPr="3D048A79">
        <w:rPr>
          <w:rFonts w:ascii="Arial" w:eastAsia="Arial Unicode MS" w:hAnsi="Arial" w:cs="Arial"/>
        </w:rPr>
        <w:t>take part</w:t>
      </w:r>
      <w:r w:rsidR="5C3629B0" w:rsidRPr="3D048A79">
        <w:rPr>
          <w:rFonts w:ascii="Arial" w:eastAsia="Arial Unicode MS" w:hAnsi="Arial" w:cs="Arial"/>
        </w:rPr>
        <w:t xml:space="preserve"> fully in </w:t>
      </w:r>
      <w:r w:rsidR="7BEAB6A4" w:rsidRPr="3D048A79">
        <w:rPr>
          <w:rFonts w:ascii="Arial" w:eastAsia="Arial Unicode MS" w:hAnsi="Arial" w:cs="Arial"/>
        </w:rPr>
        <w:t>decision</w:t>
      </w:r>
      <w:r w:rsidR="5C3629B0" w:rsidRPr="3D048A79">
        <w:rPr>
          <w:rFonts w:ascii="Arial" w:eastAsia="Arial Unicode MS" w:hAnsi="Arial" w:cs="Arial"/>
        </w:rPr>
        <w:t xml:space="preserve"> making and developing a</w:t>
      </w:r>
      <w:r w:rsidR="2A246925" w:rsidRPr="3D048A79">
        <w:rPr>
          <w:rFonts w:ascii="Arial" w:eastAsia="Arial Unicode MS" w:hAnsi="Arial" w:cs="Arial"/>
        </w:rPr>
        <w:t xml:space="preserve"> healthy,</w:t>
      </w:r>
      <w:r w:rsidR="5C3629B0" w:rsidRPr="3D048A79">
        <w:rPr>
          <w:rFonts w:ascii="Arial" w:eastAsia="Arial Unicode MS" w:hAnsi="Arial" w:cs="Arial"/>
        </w:rPr>
        <w:t xml:space="preserve"> trus</w:t>
      </w:r>
      <w:r w:rsidR="20714FA7" w:rsidRPr="3D048A79">
        <w:rPr>
          <w:rFonts w:ascii="Arial" w:eastAsia="Arial Unicode MS" w:hAnsi="Arial" w:cs="Arial"/>
        </w:rPr>
        <w:t xml:space="preserve">tful relationship with </w:t>
      </w:r>
      <w:r w:rsidR="74FD72EF" w:rsidRPr="3D048A79">
        <w:rPr>
          <w:rFonts w:ascii="Arial" w:eastAsia="Arial Unicode MS" w:hAnsi="Arial" w:cs="Arial"/>
        </w:rPr>
        <w:t>healthcare</w:t>
      </w:r>
      <w:r w:rsidR="20714FA7" w:rsidRPr="3D048A79">
        <w:rPr>
          <w:rFonts w:ascii="Arial" w:eastAsia="Arial Unicode MS" w:hAnsi="Arial" w:cs="Arial"/>
        </w:rPr>
        <w:t xml:space="preserve"> </w:t>
      </w:r>
      <w:r w:rsidR="7F0AC49B" w:rsidRPr="3D048A79">
        <w:rPr>
          <w:rFonts w:ascii="Arial" w:eastAsia="Arial Unicode MS" w:hAnsi="Arial" w:cs="Arial"/>
        </w:rPr>
        <w:t xml:space="preserve">professionals. </w:t>
      </w:r>
      <w:r w:rsidR="52E3470B" w:rsidRPr="3D048A79">
        <w:rPr>
          <w:rFonts w:ascii="Arial" w:eastAsia="Arial Unicode MS" w:hAnsi="Arial" w:cs="Arial"/>
        </w:rPr>
        <w:t>However, p</w:t>
      </w:r>
      <w:r w:rsidR="7B927A71" w:rsidRPr="3D048A79">
        <w:rPr>
          <w:rFonts w:ascii="Arial" w:eastAsia="Arial Unicode MS" w:hAnsi="Arial" w:cs="Arial"/>
        </w:rPr>
        <w:t xml:space="preserve">oor </w:t>
      </w:r>
      <w:r w:rsidR="52E3470B" w:rsidRPr="3D048A79">
        <w:rPr>
          <w:rFonts w:ascii="Arial" w:eastAsia="Arial Unicode MS" w:hAnsi="Arial" w:cs="Arial"/>
        </w:rPr>
        <w:t xml:space="preserve">communication </w:t>
      </w:r>
      <w:r w:rsidR="5CD9FC6F" w:rsidRPr="3D048A79">
        <w:rPr>
          <w:rFonts w:ascii="Arial" w:eastAsia="Arial Unicode MS" w:hAnsi="Arial" w:cs="Arial"/>
        </w:rPr>
        <w:t xml:space="preserve">can </w:t>
      </w:r>
      <w:r w:rsidR="7C4A1C15" w:rsidRPr="3D048A79">
        <w:rPr>
          <w:rFonts w:ascii="Arial" w:eastAsia="Arial Unicode MS" w:hAnsi="Arial" w:cs="Arial"/>
        </w:rPr>
        <w:t>dangerously effect women's experiences and access</w:t>
      </w:r>
      <w:r w:rsidR="6DAF7017" w:rsidRPr="3D048A79">
        <w:rPr>
          <w:rFonts w:ascii="Arial" w:eastAsia="Arial Unicode MS" w:hAnsi="Arial" w:cs="Arial"/>
        </w:rPr>
        <w:t xml:space="preserve"> to maternity services which then contributes to </w:t>
      </w:r>
      <w:r w:rsidR="1C80155A" w:rsidRPr="3D048A79">
        <w:rPr>
          <w:rFonts w:ascii="Arial" w:eastAsia="Arial Unicode MS" w:hAnsi="Arial" w:cs="Arial"/>
        </w:rPr>
        <w:t>in</w:t>
      </w:r>
      <w:r w:rsidR="6DAF7017" w:rsidRPr="3D048A79">
        <w:rPr>
          <w:rFonts w:ascii="Arial" w:eastAsia="Arial Unicode MS" w:hAnsi="Arial" w:cs="Arial"/>
        </w:rPr>
        <w:t>equalities in care.</w:t>
      </w:r>
      <w:r w:rsidR="3867135F" w:rsidRPr="3D048A79">
        <w:rPr>
          <w:rFonts w:ascii="Arial" w:eastAsia="Arial Unicode MS" w:hAnsi="Arial" w:cs="Arial"/>
        </w:rPr>
        <w:t xml:space="preserve"> </w:t>
      </w:r>
      <w:r w:rsidR="1E00D9A7" w:rsidRPr="3D048A79">
        <w:rPr>
          <w:rFonts w:ascii="Arial" w:eastAsia="Arial Unicode MS" w:hAnsi="Arial" w:cs="Arial"/>
        </w:rPr>
        <w:t>It has been studies that across the Uk form NHS matern</w:t>
      </w:r>
      <w:r w:rsidR="00C2B17A" w:rsidRPr="3D048A79">
        <w:rPr>
          <w:rFonts w:ascii="Arial" w:eastAsia="Arial Unicode MS" w:hAnsi="Arial" w:cs="Arial"/>
        </w:rPr>
        <w:t xml:space="preserve">ity services </w:t>
      </w:r>
      <w:r w:rsidR="0224E0A8" w:rsidRPr="3D048A79">
        <w:rPr>
          <w:rFonts w:ascii="Arial" w:eastAsia="Arial Unicode MS" w:hAnsi="Arial" w:cs="Arial"/>
        </w:rPr>
        <w:t xml:space="preserve">which </w:t>
      </w:r>
      <w:r w:rsidR="00C2B17A" w:rsidRPr="3D048A79">
        <w:rPr>
          <w:rFonts w:ascii="Arial" w:eastAsia="Arial Unicode MS" w:hAnsi="Arial" w:cs="Arial"/>
        </w:rPr>
        <w:t xml:space="preserve">shows that communication barriers </w:t>
      </w:r>
      <w:r w:rsidR="0C2C552C" w:rsidRPr="3D048A79">
        <w:rPr>
          <w:rFonts w:ascii="Arial" w:eastAsia="Arial Unicode MS" w:hAnsi="Arial" w:cs="Arial"/>
        </w:rPr>
        <w:t xml:space="preserve">for women of colour does massively include </w:t>
      </w:r>
      <w:r w:rsidR="05CD651A" w:rsidRPr="3D048A79">
        <w:rPr>
          <w:rFonts w:ascii="Arial" w:eastAsia="Arial Unicode MS" w:hAnsi="Arial" w:cs="Arial"/>
        </w:rPr>
        <w:t>inequalities</w:t>
      </w:r>
      <w:r w:rsidR="0C2C552C" w:rsidRPr="3D048A79">
        <w:rPr>
          <w:rFonts w:ascii="Arial" w:eastAsia="Arial Unicode MS" w:hAnsi="Arial" w:cs="Arial"/>
        </w:rPr>
        <w:t xml:space="preserve"> for example, ineffective l</w:t>
      </w:r>
      <w:r w:rsidR="38FE4BE0" w:rsidRPr="3D048A79">
        <w:rPr>
          <w:rFonts w:ascii="Arial" w:eastAsia="Arial Unicode MS" w:hAnsi="Arial" w:cs="Arial"/>
        </w:rPr>
        <w:t xml:space="preserve">anguage </w:t>
      </w:r>
      <w:r w:rsidR="60097BC7" w:rsidRPr="3D048A79">
        <w:rPr>
          <w:rFonts w:ascii="Arial" w:eastAsia="Arial Unicode MS" w:hAnsi="Arial" w:cs="Arial"/>
        </w:rPr>
        <w:t xml:space="preserve">interpretation, a lack </w:t>
      </w:r>
      <w:r w:rsidR="2C255321" w:rsidRPr="3D048A79">
        <w:rPr>
          <w:rFonts w:ascii="Arial" w:eastAsia="Arial Unicode MS" w:hAnsi="Arial" w:cs="Arial"/>
        </w:rPr>
        <w:t>from</w:t>
      </w:r>
      <w:r w:rsidR="60097BC7" w:rsidRPr="3D048A79">
        <w:rPr>
          <w:rFonts w:ascii="Arial" w:eastAsia="Arial Unicode MS" w:hAnsi="Arial" w:cs="Arial"/>
        </w:rPr>
        <w:t xml:space="preserve"> </w:t>
      </w:r>
      <w:r w:rsidR="3EA1723E" w:rsidRPr="3D048A79">
        <w:rPr>
          <w:rFonts w:ascii="Arial" w:eastAsia="Arial Unicode MS" w:hAnsi="Arial" w:cs="Arial"/>
        </w:rPr>
        <w:t>empathy</w:t>
      </w:r>
      <w:r w:rsidR="60097BC7" w:rsidRPr="3D048A79">
        <w:rPr>
          <w:rFonts w:ascii="Arial" w:eastAsia="Arial Unicode MS" w:hAnsi="Arial" w:cs="Arial"/>
        </w:rPr>
        <w:t xml:space="preserve"> and </w:t>
      </w:r>
      <w:r w:rsidR="7567D0B7" w:rsidRPr="3D048A79">
        <w:rPr>
          <w:rFonts w:ascii="Arial" w:eastAsia="Arial Unicode MS" w:hAnsi="Arial" w:cs="Arial"/>
        </w:rPr>
        <w:t>active listening</w:t>
      </w:r>
      <w:r w:rsidR="60097BC7" w:rsidRPr="3D048A79">
        <w:rPr>
          <w:rFonts w:ascii="Arial" w:eastAsia="Arial Unicode MS" w:hAnsi="Arial" w:cs="Arial"/>
        </w:rPr>
        <w:t xml:space="preserve"> from staff </w:t>
      </w:r>
      <w:r w:rsidR="5F3A0E13" w:rsidRPr="3D048A79">
        <w:rPr>
          <w:rFonts w:ascii="Arial" w:eastAsia="Arial Unicode MS" w:hAnsi="Arial" w:cs="Arial"/>
        </w:rPr>
        <w:t xml:space="preserve">members and most especially a racial or cultural </w:t>
      </w:r>
      <w:r w:rsidR="5B59EED0" w:rsidRPr="3D048A79">
        <w:rPr>
          <w:rFonts w:ascii="Arial" w:eastAsia="Arial Unicode MS" w:hAnsi="Arial" w:cs="Arial"/>
        </w:rPr>
        <w:t>stereotyping</w:t>
      </w:r>
      <w:r w:rsidR="008D55E4" w:rsidRPr="3D048A79">
        <w:rPr>
          <w:rFonts w:ascii="Arial" w:eastAsia="Arial Unicode MS" w:hAnsi="Arial" w:cs="Arial"/>
        </w:rPr>
        <w:t xml:space="preserve">. </w:t>
      </w:r>
      <w:r w:rsidR="6F83BF7F" w:rsidRPr="3D048A79">
        <w:rPr>
          <w:rFonts w:ascii="Arial" w:eastAsia="Arial Unicode MS" w:hAnsi="Arial" w:cs="Arial"/>
        </w:rPr>
        <w:t xml:space="preserve">National </w:t>
      </w:r>
      <w:r w:rsidR="4DF703DE" w:rsidRPr="3D048A79">
        <w:rPr>
          <w:rFonts w:ascii="Arial" w:eastAsia="Arial Unicode MS" w:hAnsi="Arial" w:cs="Arial"/>
        </w:rPr>
        <w:t>evidence</w:t>
      </w:r>
      <w:r w:rsidR="6F83BF7F" w:rsidRPr="3D048A79">
        <w:rPr>
          <w:rFonts w:ascii="Arial" w:eastAsia="Arial Unicode MS" w:hAnsi="Arial" w:cs="Arial"/>
        </w:rPr>
        <w:t xml:space="preserve"> has highlighted</w:t>
      </w:r>
      <w:r w:rsidR="63CDE06F" w:rsidRPr="3D048A79">
        <w:rPr>
          <w:rFonts w:ascii="Arial" w:eastAsia="Arial Unicode MS" w:hAnsi="Arial" w:cs="Arial"/>
        </w:rPr>
        <w:t xml:space="preserve"> continuing concerns </w:t>
      </w:r>
      <w:r w:rsidR="00F63A2A" w:rsidRPr="3D048A79">
        <w:rPr>
          <w:rFonts w:ascii="Arial" w:eastAsia="Arial Unicode MS" w:hAnsi="Arial" w:cs="Arial"/>
        </w:rPr>
        <w:t>about</w:t>
      </w:r>
      <w:r w:rsidR="63CDE06F" w:rsidRPr="3D048A79">
        <w:rPr>
          <w:rFonts w:ascii="Arial" w:eastAsia="Arial Unicode MS" w:hAnsi="Arial" w:cs="Arial"/>
        </w:rPr>
        <w:t xml:space="preserve"> communication </w:t>
      </w:r>
      <w:r w:rsidR="02C465FF" w:rsidRPr="3D048A79">
        <w:rPr>
          <w:rFonts w:ascii="Arial" w:eastAsia="Arial Unicode MS" w:hAnsi="Arial" w:cs="Arial"/>
        </w:rPr>
        <w:t xml:space="preserve">which includes the listening to women and </w:t>
      </w:r>
      <w:r w:rsidR="30C07D32" w:rsidRPr="3D048A79">
        <w:rPr>
          <w:rFonts w:ascii="Arial" w:eastAsia="Arial Unicode MS" w:hAnsi="Arial" w:cs="Arial"/>
        </w:rPr>
        <w:t>disparity outcomes in maternity.</w:t>
      </w:r>
    </w:p>
    <w:p w14:paraId="6D61A4B8" w14:textId="27D8F06D" w:rsidR="005C2C7A" w:rsidRPr="00141A69" w:rsidRDefault="005C2C7A" w:rsidP="3D048A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rPr>
      </w:pPr>
    </w:p>
    <w:p w14:paraId="3C1FA0A4" w14:textId="70F7B7C9" w:rsidR="005C2C7A" w:rsidRPr="00141A69" w:rsidRDefault="319CFF00" w:rsidP="3D048A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3D048A79">
        <w:rPr>
          <w:rFonts w:ascii="Arial" w:eastAsia="Arial Unicode MS" w:hAnsi="Arial" w:cs="Arial"/>
          <w:b/>
          <w:bCs/>
          <w:sz w:val="28"/>
          <w:szCs w:val="28"/>
        </w:rPr>
        <w:t>Methods</w:t>
      </w:r>
    </w:p>
    <w:p w14:paraId="6E7FCE06" w14:textId="7803E1CB" w:rsidR="005C2C7A" w:rsidRPr="00141A69" w:rsidRDefault="319CFF00" w:rsidP="3D048A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3D048A79">
        <w:rPr>
          <w:rFonts w:ascii="Arial" w:eastAsia="Arial Unicode MS" w:hAnsi="Arial" w:cs="Arial"/>
        </w:rPr>
        <w:t>A systematic literature review was taken place using secondary research. The literature</w:t>
      </w:r>
      <w:r w:rsidR="26AC7E26" w:rsidRPr="3D048A79">
        <w:rPr>
          <w:rFonts w:ascii="Arial" w:eastAsia="Arial Unicode MS" w:hAnsi="Arial" w:cs="Arial"/>
        </w:rPr>
        <w:t xml:space="preserve"> </w:t>
      </w:r>
      <w:r w:rsidR="119CD50B" w:rsidRPr="3D048A79">
        <w:rPr>
          <w:rFonts w:ascii="Arial" w:eastAsia="Arial Unicode MS" w:hAnsi="Arial" w:cs="Arial"/>
        </w:rPr>
        <w:t>was studied through searches of,</w:t>
      </w:r>
      <w:r w:rsidR="26AC7E26" w:rsidRPr="3D048A79">
        <w:rPr>
          <w:rFonts w:ascii="Arial" w:eastAsia="Arial Unicode MS" w:hAnsi="Arial" w:cs="Arial"/>
        </w:rPr>
        <w:t xml:space="preserve"> PubMed, </w:t>
      </w:r>
      <w:r w:rsidR="6624C447" w:rsidRPr="3D048A79">
        <w:rPr>
          <w:rFonts w:ascii="Arial" w:eastAsia="Arial Unicode MS" w:hAnsi="Arial" w:cs="Arial"/>
        </w:rPr>
        <w:t>CINAHL, ProQuest</w:t>
      </w:r>
      <w:r w:rsidR="26AC7E26" w:rsidRPr="3D048A79">
        <w:rPr>
          <w:rFonts w:ascii="Arial" w:eastAsia="Arial Unicode MS" w:hAnsi="Arial" w:cs="Arial"/>
        </w:rPr>
        <w:t xml:space="preserve"> and </w:t>
      </w:r>
      <w:r w:rsidR="2CCD96DD" w:rsidRPr="3D048A79">
        <w:rPr>
          <w:rFonts w:ascii="Arial" w:eastAsia="Arial Unicode MS" w:hAnsi="Arial" w:cs="Arial"/>
        </w:rPr>
        <w:t>Google Scholar</w:t>
      </w:r>
      <w:r w:rsidR="008C2AC3" w:rsidRPr="3D048A79">
        <w:rPr>
          <w:rFonts w:ascii="Arial" w:eastAsia="Arial Unicode MS" w:hAnsi="Arial" w:cs="Arial"/>
        </w:rPr>
        <w:t xml:space="preserve">. </w:t>
      </w:r>
      <w:r w:rsidR="2CF0D29B" w:rsidRPr="3D048A79">
        <w:rPr>
          <w:rFonts w:ascii="Arial" w:eastAsia="Arial Unicode MS" w:hAnsi="Arial" w:cs="Arial"/>
        </w:rPr>
        <w:t xml:space="preserve">Studies were considered </w:t>
      </w:r>
      <w:r w:rsidR="178EA003" w:rsidRPr="3D048A79">
        <w:rPr>
          <w:rFonts w:ascii="Arial" w:eastAsia="Arial Unicode MS" w:hAnsi="Arial" w:cs="Arial"/>
        </w:rPr>
        <w:t>qualified</w:t>
      </w:r>
      <w:r w:rsidR="2CF0D29B" w:rsidRPr="3D048A79">
        <w:rPr>
          <w:rFonts w:ascii="Arial" w:eastAsia="Arial Unicode MS" w:hAnsi="Arial" w:cs="Arial"/>
        </w:rPr>
        <w:t xml:space="preserve"> </w:t>
      </w:r>
      <w:r w:rsidR="3A0B124A" w:rsidRPr="3D048A79">
        <w:rPr>
          <w:rFonts w:ascii="Arial" w:eastAsia="Arial Unicode MS" w:hAnsi="Arial" w:cs="Arial"/>
        </w:rPr>
        <w:t>were they focused on maternity care in the Uk</w:t>
      </w:r>
      <w:r w:rsidR="2433E430" w:rsidRPr="3D048A79">
        <w:rPr>
          <w:rFonts w:ascii="Arial" w:eastAsia="Arial Unicode MS" w:hAnsi="Arial" w:cs="Arial"/>
        </w:rPr>
        <w:t xml:space="preserve"> </w:t>
      </w:r>
      <w:r w:rsidR="3947E80C" w:rsidRPr="3D048A79">
        <w:rPr>
          <w:rFonts w:ascii="Arial" w:eastAsia="Arial Unicode MS" w:hAnsi="Arial" w:cs="Arial"/>
        </w:rPr>
        <w:t>which</w:t>
      </w:r>
      <w:r w:rsidR="2433E430" w:rsidRPr="3D048A79">
        <w:rPr>
          <w:rFonts w:ascii="Arial" w:eastAsia="Arial Unicode MS" w:hAnsi="Arial" w:cs="Arial"/>
        </w:rPr>
        <w:t xml:space="preserve"> were published between 2015 to 202. It was written in plain </w:t>
      </w:r>
      <w:r w:rsidR="1BB40ABF" w:rsidRPr="3D048A79">
        <w:rPr>
          <w:rFonts w:ascii="Arial" w:eastAsia="Arial Unicode MS" w:hAnsi="Arial" w:cs="Arial"/>
        </w:rPr>
        <w:t xml:space="preserve">English </w:t>
      </w:r>
      <w:r w:rsidR="2433E430" w:rsidRPr="3D048A79">
        <w:rPr>
          <w:rFonts w:ascii="Arial" w:eastAsia="Arial Unicode MS" w:hAnsi="Arial" w:cs="Arial"/>
        </w:rPr>
        <w:t xml:space="preserve">and contained primary research </w:t>
      </w:r>
      <w:r w:rsidR="4FF5DA45" w:rsidRPr="3D048A79">
        <w:rPr>
          <w:rFonts w:ascii="Arial" w:eastAsia="Arial Unicode MS" w:hAnsi="Arial" w:cs="Arial"/>
        </w:rPr>
        <w:t>emphasising to communication barriers between maternity professionals and women who are about to become mothers</w:t>
      </w:r>
    </w:p>
    <w:p w14:paraId="001F77E5" w14:textId="5FE84EFD" w:rsidR="005C2C7A" w:rsidRPr="00141A69" w:rsidRDefault="005C2C7A" w:rsidP="3D048A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rPr>
      </w:pPr>
    </w:p>
    <w:p w14:paraId="4E68E958" w14:textId="7FF94FCD" w:rsidR="005C2C7A" w:rsidRPr="00141A69" w:rsidRDefault="7B23A0E7" w:rsidP="3D048A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3D048A79">
        <w:rPr>
          <w:rFonts w:ascii="Arial" w:eastAsia="Arial Unicode MS" w:hAnsi="Arial" w:cs="Arial"/>
          <w:b/>
          <w:bCs/>
          <w:sz w:val="28"/>
          <w:szCs w:val="28"/>
        </w:rPr>
        <w:t xml:space="preserve">Main </w:t>
      </w:r>
      <w:r w:rsidR="25DEB45F" w:rsidRPr="3D048A79">
        <w:rPr>
          <w:rFonts w:ascii="Arial" w:eastAsia="Arial Unicode MS" w:hAnsi="Arial" w:cs="Arial"/>
          <w:b/>
          <w:bCs/>
          <w:sz w:val="28"/>
          <w:szCs w:val="28"/>
        </w:rPr>
        <w:t xml:space="preserve">Findings </w:t>
      </w:r>
    </w:p>
    <w:p w14:paraId="7C24461C" w14:textId="59802818" w:rsidR="005C2C7A" w:rsidRPr="00141A69" w:rsidRDefault="3884D632" w:rsidP="3D048A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3D048A79">
        <w:rPr>
          <w:rFonts w:ascii="Arial" w:eastAsia="Arial Unicode MS" w:hAnsi="Arial" w:cs="Arial"/>
        </w:rPr>
        <w:t xml:space="preserve">The </w:t>
      </w:r>
      <w:r w:rsidR="57052F8D" w:rsidRPr="21D724D9">
        <w:rPr>
          <w:rFonts w:ascii="Arial" w:eastAsia="Arial Unicode MS" w:hAnsi="Arial" w:cs="Arial"/>
        </w:rPr>
        <w:t>literature</w:t>
      </w:r>
      <w:r w:rsidRPr="3D048A79">
        <w:rPr>
          <w:rFonts w:ascii="Arial" w:eastAsia="Arial Unicode MS" w:hAnsi="Arial" w:cs="Arial"/>
        </w:rPr>
        <w:t xml:space="preserve"> shows several communication barriers which </w:t>
      </w:r>
      <w:r w:rsidR="2E351C6A" w:rsidRPr="3D048A79">
        <w:rPr>
          <w:rFonts w:ascii="Arial" w:eastAsia="Arial Unicode MS" w:hAnsi="Arial" w:cs="Arial"/>
        </w:rPr>
        <w:t xml:space="preserve">includes language difficulties, </w:t>
      </w:r>
      <w:r w:rsidR="2E351C6A" w:rsidRPr="3D048A79">
        <w:rPr>
          <w:rFonts w:ascii="Arial" w:eastAsia="Arial Unicode MS" w:hAnsi="Arial" w:cs="Arial"/>
        </w:rPr>
        <w:lastRenderedPageBreak/>
        <w:t xml:space="preserve">cultural/religious </w:t>
      </w:r>
      <w:r w:rsidR="19E359E8" w:rsidRPr="3D048A79">
        <w:rPr>
          <w:rFonts w:ascii="Arial" w:eastAsia="Arial Unicode MS" w:hAnsi="Arial" w:cs="Arial"/>
        </w:rPr>
        <w:t>differences,</w:t>
      </w:r>
      <w:r w:rsidR="2E351C6A" w:rsidRPr="3D048A79">
        <w:rPr>
          <w:rFonts w:ascii="Arial" w:eastAsia="Arial Unicode MS" w:hAnsi="Arial" w:cs="Arial"/>
        </w:rPr>
        <w:t xml:space="preserve"> </w:t>
      </w:r>
      <w:r w:rsidR="3E201ACF" w:rsidRPr="3D048A79">
        <w:rPr>
          <w:rFonts w:ascii="Arial" w:eastAsia="Arial Unicode MS" w:hAnsi="Arial" w:cs="Arial"/>
        </w:rPr>
        <w:t>inconsistent</w:t>
      </w:r>
      <w:r w:rsidR="2E351C6A" w:rsidRPr="3D048A79">
        <w:rPr>
          <w:rFonts w:ascii="Arial" w:eastAsia="Arial Unicode MS" w:hAnsi="Arial" w:cs="Arial"/>
        </w:rPr>
        <w:t xml:space="preserve"> </w:t>
      </w:r>
      <w:r w:rsidR="6FDCA303" w:rsidRPr="3D048A79">
        <w:rPr>
          <w:rFonts w:ascii="Arial" w:eastAsia="Arial Unicode MS" w:hAnsi="Arial" w:cs="Arial"/>
        </w:rPr>
        <w:t>access</w:t>
      </w:r>
      <w:r w:rsidR="5242D160" w:rsidRPr="3D048A79">
        <w:rPr>
          <w:rFonts w:ascii="Arial" w:eastAsia="Arial Unicode MS" w:hAnsi="Arial" w:cs="Arial"/>
        </w:rPr>
        <w:t xml:space="preserve"> to </w:t>
      </w:r>
      <w:r w:rsidR="6241D447" w:rsidRPr="3D048A79">
        <w:rPr>
          <w:rFonts w:ascii="Arial" w:eastAsia="Arial Unicode MS" w:hAnsi="Arial" w:cs="Arial"/>
        </w:rPr>
        <w:t>professional</w:t>
      </w:r>
      <w:r w:rsidR="5242D160" w:rsidRPr="3D048A79">
        <w:rPr>
          <w:rFonts w:ascii="Arial" w:eastAsia="Arial Unicode MS" w:hAnsi="Arial" w:cs="Arial"/>
        </w:rPr>
        <w:t xml:space="preserve"> interpreters</w:t>
      </w:r>
      <w:r w:rsidR="0106C107" w:rsidRPr="3D048A79">
        <w:rPr>
          <w:rFonts w:ascii="Arial" w:eastAsia="Arial Unicode MS" w:hAnsi="Arial" w:cs="Arial"/>
        </w:rPr>
        <w:t xml:space="preserve">, health </w:t>
      </w:r>
      <w:r w:rsidR="0C1470BB" w:rsidRPr="3D048A79">
        <w:rPr>
          <w:rFonts w:ascii="Arial" w:eastAsia="Arial Unicode MS" w:hAnsi="Arial" w:cs="Arial"/>
        </w:rPr>
        <w:t xml:space="preserve">awareness, limited opportunities for women to express </w:t>
      </w:r>
      <w:r w:rsidR="2BB5E6CB" w:rsidRPr="3D048A79">
        <w:rPr>
          <w:rFonts w:ascii="Arial" w:eastAsia="Arial Unicode MS" w:hAnsi="Arial" w:cs="Arial"/>
        </w:rPr>
        <w:t>concerns and</w:t>
      </w:r>
      <w:r w:rsidR="654E4D47" w:rsidRPr="3D048A79">
        <w:rPr>
          <w:rFonts w:ascii="Arial" w:eastAsia="Arial Unicode MS" w:hAnsi="Arial" w:cs="Arial"/>
        </w:rPr>
        <w:t xml:space="preserve"> </w:t>
      </w:r>
      <w:r w:rsidR="7882751C" w:rsidRPr="3D048A79">
        <w:rPr>
          <w:rFonts w:ascii="Arial" w:eastAsia="Arial Unicode MS" w:hAnsi="Arial" w:cs="Arial"/>
        </w:rPr>
        <w:t>systemic</w:t>
      </w:r>
      <w:r w:rsidR="654E4D47" w:rsidRPr="3D048A79">
        <w:rPr>
          <w:rFonts w:ascii="Arial" w:eastAsia="Arial Unicode MS" w:hAnsi="Arial" w:cs="Arial"/>
        </w:rPr>
        <w:t xml:space="preserve"> </w:t>
      </w:r>
      <w:r w:rsidR="214A918B" w:rsidRPr="3D048A79">
        <w:rPr>
          <w:rFonts w:ascii="Arial" w:eastAsia="Arial Unicode MS" w:hAnsi="Arial" w:cs="Arial"/>
        </w:rPr>
        <w:t>pressure such</w:t>
      </w:r>
      <w:r w:rsidR="654E4D47" w:rsidRPr="3D048A79">
        <w:rPr>
          <w:rFonts w:ascii="Arial" w:eastAsia="Arial Unicode MS" w:hAnsi="Arial" w:cs="Arial"/>
        </w:rPr>
        <w:t xml:space="preserve"> as staff </w:t>
      </w:r>
      <w:r w:rsidR="6B694438" w:rsidRPr="3D048A79">
        <w:rPr>
          <w:rFonts w:ascii="Arial" w:eastAsia="Arial Unicode MS" w:hAnsi="Arial" w:cs="Arial"/>
        </w:rPr>
        <w:t>workloads</w:t>
      </w:r>
      <w:r w:rsidR="654E4D47" w:rsidRPr="3D048A79">
        <w:rPr>
          <w:rFonts w:ascii="Arial" w:eastAsia="Arial Unicode MS" w:hAnsi="Arial" w:cs="Arial"/>
        </w:rPr>
        <w:t xml:space="preserve"> and shorta</w:t>
      </w:r>
      <w:r w:rsidR="55A1E618" w:rsidRPr="3D048A79">
        <w:rPr>
          <w:rFonts w:ascii="Arial" w:eastAsia="Arial Unicode MS" w:hAnsi="Arial" w:cs="Arial"/>
        </w:rPr>
        <w:t>ges</w:t>
      </w:r>
      <w:r w:rsidR="00F67B0C" w:rsidRPr="3D048A79">
        <w:rPr>
          <w:rFonts w:ascii="Arial" w:eastAsia="Arial Unicode MS" w:hAnsi="Arial" w:cs="Arial"/>
        </w:rPr>
        <w:t xml:space="preserve">. </w:t>
      </w:r>
      <w:r w:rsidR="5FB5E0E6" w:rsidRPr="3D048A79">
        <w:rPr>
          <w:rFonts w:ascii="Arial" w:eastAsia="Arial Unicode MS" w:hAnsi="Arial" w:cs="Arial"/>
        </w:rPr>
        <w:t xml:space="preserve">Poor </w:t>
      </w:r>
      <w:r w:rsidR="7FBAA108" w:rsidRPr="3D048A79">
        <w:rPr>
          <w:rFonts w:ascii="Arial" w:eastAsia="Arial Unicode MS" w:hAnsi="Arial" w:cs="Arial"/>
        </w:rPr>
        <w:t>communication</w:t>
      </w:r>
      <w:r w:rsidR="5FB5E0E6" w:rsidRPr="3D048A79">
        <w:rPr>
          <w:rFonts w:ascii="Arial" w:eastAsia="Arial Unicode MS" w:hAnsi="Arial" w:cs="Arial"/>
        </w:rPr>
        <w:t xml:space="preserve"> from the health </w:t>
      </w:r>
      <w:r w:rsidR="35BC7AAE" w:rsidRPr="3D048A79">
        <w:rPr>
          <w:rFonts w:ascii="Arial" w:eastAsia="Arial Unicode MS" w:hAnsi="Arial" w:cs="Arial"/>
        </w:rPr>
        <w:t>professionals</w:t>
      </w:r>
      <w:r w:rsidR="5FB5E0E6" w:rsidRPr="3D048A79">
        <w:rPr>
          <w:rFonts w:ascii="Arial" w:eastAsia="Arial Unicode MS" w:hAnsi="Arial" w:cs="Arial"/>
        </w:rPr>
        <w:t xml:space="preserve"> </w:t>
      </w:r>
      <w:r w:rsidR="77CAAF68" w:rsidRPr="3D048A79">
        <w:rPr>
          <w:rFonts w:ascii="Arial" w:eastAsia="Arial Unicode MS" w:hAnsi="Arial" w:cs="Arial"/>
        </w:rPr>
        <w:t>towards</w:t>
      </w:r>
      <w:r w:rsidR="18F22C8D" w:rsidRPr="3D048A79">
        <w:rPr>
          <w:rFonts w:ascii="Arial" w:eastAsia="Arial Unicode MS" w:hAnsi="Arial" w:cs="Arial"/>
        </w:rPr>
        <w:t xml:space="preserve"> women in </w:t>
      </w:r>
      <w:r w:rsidR="1DDF9B2B" w:rsidRPr="3D048A79">
        <w:rPr>
          <w:rFonts w:ascii="Arial" w:eastAsia="Arial Unicode MS" w:hAnsi="Arial" w:cs="Arial"/>
        </w:rPr>
        <w:t>maternity</w:t>
      </w:r>
      <w:r w:rsidR="18F22C8D" w:rsidRPr="3D048A79">
        <w:rPr>
          <w:rFonts w:ascii="Arial" w:eastAsia="Arial Unicode MS" w:hAnsi="Arial" w:cs="Arial"/>
        </w:rPr>
        <w:t xml:space="preserve"> care is </w:t>
      </w:r>
      <w:r w:rsidR="0021761D" w:rsidRPr="3D048A79">
        <w:rPr>
          <w:rFonts w:ascii="Arial" w:eastAsia="Arial Unicode MS" w:hAnsi="Arial" w:cs="Arial"/>
        </w:rPr>
        <w:t>a crucial factor</w:t>
      </w:r>
      <w:r w:rsidR="18F22C8D" w:rsidRPr="3D048A79">
        <w:rPr>
          <w:rFonts w:ascii="Arial" w:eastAsia="Arial Unicode MS" w:hAnsi="Arial" w:cs="Arial"/>
        </w:rPr>
        <w:t xml:space="preserve"> to </w:t>
      </w:r>
      <w:r w:rsidR="3319EAE4" w:rsidRPr="3D048A79">
        <w:rPr>
          <w:rFonts w:ascii="Arial" w:eastAsia="Arial Unicode MS" w:hAnsi="Arial" w:cs="Arial"/>
        </w:rPr>
        <w:t>recognise</w:t>
      </w:r>
      <w:r w:rsidR="18F22C8D" w:rsidRPr="3D048A79">
        <w:rPr>
          <w:rFonts w:ascii="Arial" w:eastAsia="Arial Unicode MS" w:hAnsi="Arial" w:cs="Arial"/>
        </w:rPr>
        <w:t xml:space="preserve"> and examine </w:t>
      </w:r>
      <w:r w:rsidR="5C6E9616" w:rsidRPr="3D048A79">
        <w:rPr>
          <w:rFonts w:ascii="Arial" w:eastAsia="Arial Unicode MS" w:hAnsi="Arial" w:cs="Arial"/>
        </w:rPr>
        <w:t xml:space="preserve">for women </w:t>
      </w:r>
      <w:r w:rsidR="6554E154" w:rsidRPr="3D048A79">
        <w:rPr>
          <w:rFonts w:ascii="Arial" w:eastAsia="Arial Unicode MS" w:hAnsi="Arial" w:cs="Arial"/>
        </w:rPr>
        <w:t>experiencing</w:t>
      </w:r>
      <w:r w:rsidR="5C6E9616" w:rsidRPr="3D048A79">
        <w:rPr>
          <w:rFonts w:ascii="Arial" w:eastAsia="Arial Unicode MS" w:hAnsi="Arial" w:cs="Arial"/>
        </w:rPr>
        <w:t xml:space="preserve"> social </w:t>
      </w:r>
      <w:r w:rsidR="39FB5599" w:rsidRPr="3D048A79">
        <w:rPr>
          <w:rFonts w:ascii="Arial" w:eastAsia="Arial Unicode MS" w:hAnsi="Arial" w:cs="Arial"/>
        </w:rPr>
        <w:t>disadvantages</w:t>
      </w:r>
      <w:r w:rsidR="23E138A5" w:rsidRPr="3D048A79">
        <w:rPr>
          <w:rFonts w:ascii="Arial" w:eastAsia="Arial Unicode MS" w:hAnsi="Arial" w:cs="Arial"/>
        </w:rPr>
        <w:t>.</w:t>
      </w:r>
    </w:p>
    <w:p w14:paraId="1B3E4433" w14:textId="506E76FF" w:rsidR="005C2C7A" w:rsidRPr="00141A69" w:rsidRDefault="005C2C7A" w:rsidP="3D048A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rPr>
      </w:pPr>
    </w:p>
    <w:p w14:paraId="22F50467" w14:textId="16118361" w:rsidR="005C2C7A" w:rsidRPr="00141A69" w:rsidRDefault="23E138A5" w:rsidP="3D048A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3D048A79">
        <w:rPr>
          <w:rFonts w:ascii="Arial" w:eastAsia="Arial Unicode MS" w:hAnsi="Arial" w:cs="Arial"/>
          <w:b/>
          <w:bCs/>
          <w:sz w:val="28"/>
          <w:szCs w:val="28"/>
        </w:rPr>
        <w:t xml:space="preserve">Conclusion </w:t>
      </w:r>
    </w:p>
    <w:p w14:paraId="482D2DD8" w14:textId="50459CD1" w:rsidR="005C2C7A" w:rsidRPr="00141A69" w:rsidRDefault="1A3A65C0" w:rsidP="3D048A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color w:val="0070C0"/>
        </w:rPr>
      </w:pPr>
      <w:r w:rsidRPr="3D048A79">
        <w:rPr>
          <w:rFonts w:ascii="Arial" w:eastAsia="Arial Unicode MS" w:hAnsi="Arial" w:cs="Arial"/>
        </w:rPr>
        <w:t xml:space="preserve">Communication barriers </w:t>
      </w:r>
      <w:r w:rsidR="347FA741" w:rsidRPr="3D048A79">
        <w:rPr>
          <w:rFonts w:ascii="Arial" w:eastAsia="Arial Unicode MS" w:hAnsi="Arial" w:cs="Arial"/>
        </w:rPr>
        <w:t>in maternity</w:t>
      </w:r>
      <w:r w:rsidRPr="3D048A79">
        <w:rPr>
          <w:rFonts w:ascii="Arial" w:eastAsia="Arial Unicode MS" w:hAnsi="Arial" w:cs="Arial"/>
        </w:rPr>
        <w:t xml:space="preserve"> care remain a huge issue</w:t>
      </w:r>
      <w:r w:rsidR="53D11C35" w:rsidRPr="3D048A79">
        <w:rPr>
          <w:rFonts w:ascii="Arial" w:eastAsia="Arial Unicode MS" w:hAnsi="Arial" w:cs="Arial"/>
        </w:rPr>
        <w:t xml:space="preserve"> in the Uk. To improve the poor </w:t>
      </w:r>
      <w:r w:rsidR="5DE2EB5C" w:rsidRPr="3D048A79">
        <w:rPr>
          <w:rFonts w:ascii="Arial" w:eastAsia="Arial Unicode MS" w:hAnsi="Arial" w:cs="Arial"/>
        </w:rPr>
        <w:t>communication,</w:t>
      </w:r>
      <w:r w:rsidR="16BEAC09" w:rsidRPr="3D048A79">
        <w:rPr>
          <w:rFonts w:ascii="Arial" w:eastAsia="Arial Unicode MS" w:hAnsi="Arial" w:cs="Arial"/>
        </w:rPr>
        <w:t xml:space="preserve"> it</w:t>
      </w:r>
      <w:r w:rsidR="53D11C35" w:rsidRPr="3D048A79">
        <w:rPr>
          <w:rFonts w:ascii="Arial" w:eastAsia="Arial Unicode MS" w:hAnsi="Arial" w:cs="Arial"/>
        </w:rPr>
        <w:t xml:space="preserve"> requires </w:t>
      </w:r>
      <w:r w:rsidR="3AD7BFAA" w:rsidRPr="3D048A79">
        <w:rPr>
          <w:rFonts w:ascii="Arial" w:eastAsia="Arial Unicode MS" w:hAnsi="Arial" w:cs="Arial"/>
        </w:rPr>
        <w:t>available data or user-friendly information which should be accessible</w:t>
      </w:r>
      <w:r w:rsidR="012C03C9" w:rsidRPr="3D048A79">
        <w:rPr>
          <w:rFonts w:ascii="Arial" w:eastAsia="Arial Unicode MS" w:hAnsi="Arial" w:cs="Arial"/>
        </w:rPr>
        <w:t xml:space="preserve">, </w:t>
      </w:r>
      <w:r w:rsidR="66C396F6" w:rsidRPr="3D048A79">
        <w:rPr>
          <w:rFonts w:ascii="Arial" w:eastAsia="Arial Unicode MS" w:hAnsi="Arial" w:cs="Arial"/>
        </w:rPr>
        <w:t>consistent</w:t>
      </w:r>
      <w:r w:rsidR="012C03C9" w:rsidRPr="3D048A79">
        <w:rPr>
          <w:rFonts w:ascii="Arial" w:eastAsia="Arial Unicode MS" w:hAnsi="Arial" w:cs="Arial"/>
        </w:rPr>
        <w:t xml:space="preserve"> </w:t>
      </w:r>
      <w:r w:rsidR="3F8A1E59" w:rsidRPr="3D048A79">
        <w:rPr>
          <w:rFonts w:ascii="Arial" w:eastAsia="Arial Unicode MS" w:hAnsi="Arial" w:cs="Arial"/>
        </w:rPr>
        <w:t>professional</w:t>
      </w:r>
      <w:r w:rsidR="012C03C9" w:rsidRPr="3D048A79">
        <w:rPr>
          <w:rFonts w:ascii="Arial" w:eastAsia="Arial Unicode MS" w:hAnsi="Arial" w:cs="Arial"/>
        </w:rPr>
        <w:t xml:space="preserve"> la</w:t>
      </w:r>
      <w:r w:rsidR="6617BC4B" w:rsidRPr="3D048A79">
        <w:rPr>
          <w:rFonts w:ascii="Arial" w:eastAsia="Arial Unicode MS" w:hAnsi="Arial" w:cs="Arial"/>
        </w:rPr>
        <w:t>nguage services</w:t>
      </w:r>
      <w:r w:rsidR="43A56C82" w:rsidRPr="3D048A79">
        <w:rPr>
          <w:rFonts w:ascii="Arial" w:eastAsia="Arial Unicode MS" w:hAnsi="Arial" w:cs="Arial"/>
        </w:rPr>
        <w:t xml:space="preserve">, culturally responsive care, effective listening from the health providers, </w:t>
      </w:r>
      <w:r w:rsidR="04DEB8BE" w:rsidRPr="3D048A79">
        <w:rPr>
          <w:rFonts w:ascii="Arial" w:eastAsia="Arial Unicode MS" w:hAnsi="Arial" w:cs="Arial"/>
        </w:rPr>
        <w:t xml:space="preserve">and good amount of time for them to communicate well with women. When </w:t>
      </w:r>
      <w:r w:rsidR="0957DFE6" w:rsidRPr="3D048A79">
        <w:rPr>
          <w:rFonts w:ascii="Arial" w:eastAsia="Arial Unicode MS" w:hAnsi="Arial" w:cs="Arial"/>
        </w:rPr>
        <w:t>addressing</w:t>
      </w:r>
      <w:r w:rsidR="04DEB8BE" w:rsidRPr="3D048A79">
        <w:rPr>
          <w:rFonts w:ascii="Arial" w:eastAsia="Arial Unicode MS" w:hAnsi="Arial" w:cs="Arial"/>
        </w:rPr>
        <w:t xml:space="preserve"> </w:t>
      </w:r>
      <w:r w:rsidR="2BD4A6FC" w:rsidRPr="3D048A79">
        <w:rPr>
          <w:rFonts w:ascii="Arial" w:eastAsia="Arial Unicode MS" w:hAnsi="Arial" w:cs="Arial"/>
        </w:rPr>
        <w:t>these</w:t>
      </w:r>
      <w:r w:rsidR="04DEB8BE" w:rsidRPr="3D048A79">
        <w:rPr>
          <w:rFonts w:ascii="Arial" w:eastAsia="Arial Unicode MS" w:hAnsi="Arial" w:cs="Arial"/>
        </w:rPr>
        <w:t xml:space="preserve"> </w:t>
      </w:r>
      <w:r w:rsidR="706524A5" w:rsidRPr="3D048A79">
        <w:rPr>
          <w:rFonts w:ascii="Arial" w:eastAsia="Arial Unicode MS" w:hAnsi="Arial" w:cs="Arial"/>
        </w:rPr>
        <w:t>issues,</w:t>
      </w:r>
      <w:r w:rsidR="04DEB8BE" w:rsidRPr="3D048A79">
        <w:rPr>
          <w:rFonts w:ascii="Arial" w:eastAsia="Arial Unicode MS" w:hAnsi="Arial" w:cs="Arial"/>
        </w:rPr>
        <w:t xml:space="preserve"> </w:t>
      </w:r>
      <w:r w:rsidR="13D51DBE" w:rsidRPr="3D048A79">
        <w:rPr>
          <w:rFonts w:ascii="Arial" w:eastAsia="Arial Unicode MS" w:hAnsi="Arial" w:cs="Arial"/>
        </w:rPr>
        <w:t xml:space="preserve">it may </w:t>
      </w:r>
      <w:r w:rsidR="48DAD58E" w:rsidRPr="3D048A79">
        <w:rPr>
          <w:rFonts w:ascii="Arial" w:eastAsia="Arial Unicode MS" w:hAnsi="Arial" w:cs="Arial"/>
        </w:rPr>
        <w:t>contribute</w:t>
      </w:r>
      <w:r w:rsidR="13D51DBE" w:rsidRPr="3D048A79">
        <w:rPr>
          <w:rFonts w:ascii="Arial" w:eastAsia="Arial Unicode MS" w:hAnsi="Arial" w:cs="Arial"/>
        </w:rPr>
        <w:t xml:space="preserve"> to safety, better </w:t>
      </w:r>
      <w:r w:rsidR="0ADFCCF6" w:rsidRPr="3D048A79">
        <w:rPr>
          <w:rFonts w:ascii="Arial" w:eastAsia="Arial Unicode MS" w:hAnsi="Arial" w:cs="Arial"/>
        </w:rPr>
        <w:t>births</w:t>
      </w:r>
      <w:r w:rsidR="13D51DBE" w:rsidRPr="3D048A79">
        <w:rPr>
          <w:rFonts w:ascii="Arial" w:eastAsia="Arial Unicode MS" w:hAnsi="Arial" w:cs="Arial"/>
        </w:rPr>
        <w:t xml:space="preserve"> </w:t>
      </w:r>
      <w:r w:rsidR="48841715" w:rsidRPr="3D048A79">
        <w:rPr>
          <w:rFonts w:ascii="Arial" w:eastAsia="Arial Unicode MS" w:hAnsi="Arial" w:cs="Arial"/>
        </w:rPr>
        <w:t>experiences</w:t>
      </w:r>
      <w:r w:rsidR="13D51DBE" w:rsidRPr="3D048A79">
        <w:rPr>
          <w:rFonts w:ascii="Arial" w:eastAsia="Arial Unicode MS" w:hAnsi="Arial" w:cs="Arial"/>
        </w:rPr>
        <w:t>, person ce</w:t>
      </w:r>
      <w:r w:rsidR="45850709" w:rsidRPr="3D048A79">
        <w:rPr>
          <w:rFonts w:ascii="Arial" w:eastAsia="Arial Unicode MS" w:hAnsi="Arial" w:cs="Arial"/>
        </w:rPr>
        <w:t xml:space="preserve">ntre maternity care and more </w:t>
      </w:r>
      <w:r w:rsidR="00F67B0C" w:rsidRPr="3D048A79">
        <w:rPr>
          <w:rFonts w:ascii="Arial" w:eastAsia="Arial Unicode MS" w:hAnsi="Arial" w:cs="Arial"/>
        </w:rPr>
        <w:t>fair</w:t>
      </w:r>
      <w:r w:rsidR="00E39187" w:rsidRPr="3D048A79">
        <w:rPr>
          <w:rFonts w:ascii="Arial" w:eastAsia="Arial Unicode MS" w:hAnsi="Arial" w:cs="Arial"/>
        </w:rPr>
        <w:t xml:space="preserve"> </w:t>
      </w:r>
    </w:p>
    <w:p w14:paraId="08448EB0"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314126B6" w14:textId="77777777" w:rsidR="005C2C7A" w:rsidRPr="003F3EB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u w:val="single"/>
        </w:rPr>
      </w:pPr>
    </w:p>
    <w:p w14:paraId="460BF648" w14:textId="5917296A" w:rsidR="003F3EB9" w:rsidRPr="003F3EB9" w:rsidRDefault="003F3EB9" w:rsidP="3F9B54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36C001DA" w14:textId="6FBE4554" w:rsidR="003F3EB9" w:rsidRDefault="003F3EB9" w:rsidP="3F9B5473">
      <w:pPr>
        <w:spacing w:line="360" w:lineRule="auto"/>
      </w:pPr>
      <w:bookmarkStart w:id="0" w:name="_Toc536543204"/>
      <w:bookmarkStart w:id="1" w:name="_Toc536543433"/>
      <w:bookmarkStart w:id="2" w:name="_Toc15893759"/>
      <w:bookmarkStart w:id="3" w:name="_Toc299977276"/>
      <w:r w:rsidRPr="3BD9EEEA">
        <w:rPr>
          <w:rFonts w:ascii="Arial" w:eastAsia="Times New Roman" w:hAnsi="Arial" w:cs="Arial"/>
          <w:b/>
          <w:sz w:val="28"/>
          <w:szCs w:val="28"/>
        </w:rPr>
        <w:t>Table of</w:t>
      </w:r>
      <w:r w:rsidRPr="3BD9EEEA">
        <w:rPr>
          <w:rFonts w:ascii="Arial" w:eastAsia="Times New Roman" w:hAnsi="Arial" w:cs="Arial"/>
          <w:sz w:val="28"/>
          <w:szCs w:val="28"/>
        </w:rPr>
        <w:t xml:space="preserve"> </w:t>
      </w:r>
      <w:r w:rsidR="005C2C7A" w:rsidRPr="3BD9EEEA">
        <w:rPr>
          <w:rFonts w:ascii="Arial" w:eastAsia="Times New Roman" w:hAnsi="Arial" w:cs="Arial"/>
          <w:b/>
          <w:sz w:val="28"/>
          <w:szCs w:val="28"/>
        </w:rPr>
        <w:t>Contents</w:t>
      </w:r>
      <w:bookmarkEnd w:id="0"/>
      <w:bookmarkEnd w:id="1"/>
      <w:bookmarkEnd w:id="2"/>
      <w:bookmarkEnd w:id="3"/>
      <w:r w:rsidR="005C2C7A" w:rsidRPr="3BD9EEEA">
        <w:rPr>
          <w:rFonts w:ascii="Arial" w:eastAsia="Times New Roman" w:hAnsi="Arial" w:cs="Arial"/>
          <w:b/>
          <w:sz w:val="28"/>
          <w:szCs w:val="28"/>
        </w:rPr>
        <w:t xml:space="preserve"> </w:t>
      </w:r>
    </w:p>
    <w:p w14:paraId="03C9B510" w14:textId="1D42DB5D" w:rsidR="3BD9EEEA" w:rsidRDefault="3BD9EEEA" w:rsidP="3BD9EEEA">
      <w:pPr>
        <w:spacing w:line="360" w:lineRule="auto"/>
        <w:rPr>
          <w:rFonts w:ascii="Arial" w:eastAsia="Times New Roman" w:hAnsi="Arial" w:cs="Arial"/>
          <w:b/>
          <w:bCs/>
          <w:sz w:val="28"/>
          <w:szCs w:val="28"/>
        </w:rPr>
      </w:pPr>
    </w:p>
    <w:p w14:paraId="1D978CD0" w14:textId="17237B23" w:rsidR="380CBB19" w:rsidRDefault="380CBB19" w:rsidP="3BD9EEEA">
      <w:pPr>
        <w:pStyle w:val="ListParagraph"/>
        <w:numPr>
          <w:ilvl w:val="0"/>
          <w:numId w:val="23"/>
        </w:numPr>
        <w:spacing w:line="360" w:lineRule="auto"/>
        <w:rPr>
          <w:rFonts w:ascii="Arial" w:eastAsia="Arial" w:hAnsi="Arial" w:cs="Arial"/>
        </w:rPr>
      </w:pPr>
      <w:r w:rsidRPr="3BD9EEEA">
        <w:rPr>
          <w:rFonts w:ascii="Arial" w:eastAsia="Arial" w:hAnsi="Arial" w:cs="Arial"/>
        </w:rPr>
        <w:t>CHAPTER 1: INTRODUCTION</w:t>
      </w:r>
      <w:r w:rsidR="6531FACC" w:rsidRPr="3BD9EEEA">
        <w:rPr>
          <w:rFonts w:ascii="Arial" w:eastAsia="Arial" w:hAnsi="Arial" w:cs="Arial"/>
        </w:rPr>
        <w:t>................................</w:t>
      </w:r>
    </w:p>
    <w:p w14:paraId="749E2186" w14:textId="49238522" w:rsidR="380CBB19" w:rsidRDefault="380CBB19" w:rsidP="3BD9EEEA">
      <w:pPr>
        <w:pStyle w:val="ListParagraph"/>
        <w:spacing w:line="360" w:lineRule="auto"/>
        <w:ind w:left="720"/>
        <w:rPr>
          <w:rFonts w:ascii="Arial" w:eastAsia="Arial" w:hAnsi="Arial" w:cs="Arial"/>
        </w:rPr>
      </w:pPr>
      <w:r w:rsidRPr="3BD9EEEA">
        <w:rPr>
          <w:rFonts w:ascii="Arial" w:eastAsia="Arial" w:hAnsi="Arial" w:cs="Arial"/>
        </w:rPr>
        <w:t>1.1 Introduction</w:t>
      </w:r>
      <w:r w:rsidR="461047E5" w:rsidRPr="3BD9EEEA">
        <w:rPr>
          <w:rFonts w:ascii="Arial" w:eastAsia="Arial" w:hAnsi="Arial" w:cs="Arial"/>
        </w:rPr>
        <w:t>..................................................................</w:t>
      </w:r>
    </w:p>
    <w:p w14:paraId="7A20E4D2" w14:textId="2F41B1D7" w:rsidR="380CBB19" w:rsidRDefault="380CBB19" w:rsidP="3BD9EEEA">
      <w:pPr>
        <w:pStyle w:val="ListParagraph"/>
        <w:spacing w:line="360" w:lineRule="auto"/>
        <w:ind w:left="720"/>
        <w:rPr>
          <w:rFonts w:ascii="Arial" w:eastAsia="Arial" w:hAnsi="Arial" w:cs="Arial"/>
        </w:rPr>
      </w:pPr>
      <w:r w:rsidRPr="3BD9EEEA">
        <w:rPr>
          <w:rFonts w:ascii="Arial" w:eastAsia="Arial" w:hAnsi="Arial" w:cs="Arial"/>
        </w:rPr>
        <w:t>1.2 Aim and Objections</w:t>
      </w:r>
      <w:r w:rsidR="5F89411A" w:rsidRPr="3BD9EEEA">
        <w:rPr>
          <w:rFonts w:ascii="Arial" w:eastAsia="Arial" w:hAnsi="Arial" w:cs="Arial"/>
        </w:rPr>
        <w:t>....................................................................................</w:t>
      </w:r>
      <w:r w:rsidRPr="3BD9EEEA">
        <w:rPr>
          <w:rFonts w:ascii="Arial" w:eastAsia="Arial" w:hAnsi="Arial" w:cs="Arial"/>
        </w:rPr>
        <w:t xml:space="preserve"> </w:t>
      </w:r>
    </w:p>
    <w:p w14:paraId="4DC600BF" w14:textId="2187AE07" w:rsidR="380CBB19" w:rsidRDefault="380CBB19" w:rsidP="3BD9EEEA">
      <w:pPr>
        <w:pStyle w:val="ListParagraph"/>
        <w:spacing w:line="360" w:lineRule="auto"/>
        <w:ind w:left="720"/>
        <w:rPr>
          <w:rFonts w:ascii="Arial" w:eastAsia="Arial" w:hAnsi="Arial" w:cs="Arial"/>
        </w:rPr>
      </w:pPr>
      <w:r w:rsidRPr="3BD9EEEA">
        <w:rPr>
          <w:rFonts w:ascii="Arial" w:eastAsia="Arial" w:hAnsi="Arial" w:cs="Arial"/>
        </w:rPr>
        <w:t>1.3 Rational</w:t>
      </w:r>
      <w:r w:rsidR="20052813" w:rsidRPr="3BD9EEEA">
        <w:rPr>
          <w:rFonts w:ascii="Arial" w:eastAsia="Arial" w:hAnsi="Arial" w:cs="Arial"/>
        </w:rPr>
        <w:t>...............................................................</w:t>
      </w:r>
      <w:r w:rsidRPr="3BD9EEEA">
        <w:rPr>
          <w:rFonts w:ascii="Arial" w:eastAsia="Arial" w:hAnsi="Arial" w:cs="Arial"/>
        </w:rPr>
        <w:t xml:space="preserve"> </w:t>
      </w:r>
    </w:p>
    <w:p w14:paraId="1F60799B" w14:textId="47656DE9" w:rsidR="380CBB19" w:rsidRDefault="380CBB19" w:rsidP="3BD9EEEA">
      <w:pPr>
        <w:pStyle w:val="ListParagraph"/>
        <w:spacing w:line="360" w:lineRule="auto"/>
        <w:ind w:left="720"/>
        <w:rPr>
          <w:rFonts w:ascii="Arial" w:eastAsia="Arial" w:hAnsi="Arial" w:cs="Arial"/>
        </w:rPr>
      </w:pPr>
      <w:r w:rsidRPr="3BD9EEEA">
        <w:rPr>
          <w:rFonts w:ascii="Arial" w:eastAsia="Arial" w:hAnsi="Arial" w:cs="Arial"/>
        </w:rPr>
        <w:t>1.4 Definition of Key Concepts</w:t>
      </w:r>
      <w:r w:rsidR="7F525710" w:rsidRPr="3BD9EEEA">
        <w:rPr>
          <w:rFonts w:ascii="Arial" w:eastAsia="Arial" w:hAnsi="Arial" w:cs="Arial"/>
        </w:rPr>
        <w:t>.........................................................</w:t>
      </w:r>
    </w:p>
    <w:p w14:paraId="68279649" w14:textId="22FDCC95" w:rsidR="380CBB19" w:rsidRDefault="380CBB19" w:rsidP="3BD9EEEA">
      <w:pPr>
        <w:pStyle w:val="ListParagraph"/>
        <w:spacing w:line="360" w:lineRule="auto"/>
        <w:ind w:left="720"/>
        <w:rPr>
          <w:rFonts w:ascii="Arial" w:eastAsia="Arial" w:hAnsi="Arial" w:cs="Arial"/>
        </w:rPr>
      </w:pPr>
      <w:r w:rsidRPr="3BD9EEEA">
        <w:rPr>
          <w:rFonts w:ascii="Arial" w:eastAsia="Arial" w:hAnsi="Arial" w:cs="Arial"/>
        </w:rPr>
        <w:t>1.4.1 Communication</w:t>
      </w:r>
      <w:r w:rsidR="4EE64A53" w:rsidRPr="3BD9EEEA">
        <w:rPr>
          <w:rFonts w:ascii="Arial" w:eastAsia="Arial" w:hAnsi="Arial" w:cs="Arial"/>
        </w:rPr>
        <w:t>.................................................................</w:t>
      </w:r>
      <w:r w:rsidRPr="3BD9EEEA">
        <w:rPr>
          <w:rFonts w:ascii="Arial" w:eastAsia="Arial" w:hAnsi="Arial" w:cs="Arial"/>
        </w:rPr>
        <w:t xml:space="preserve"> </w:t>
      </w:r>
    </w:p>
    <w:p w14:paraId="3D1D5955" w14:textId="53F09381" w:rsidR="41A9EF66" w:rsidRDefault="41A9EF66" w:rsidP="3BD9EEEA">
      <w:pPr>
        <w:pStyle w:val="ListParagraph"/>
        <w:spacing w:line="360" w:lineRule="auto"/>
        <w:ind w:left="720"/>
        <w:rPr>
          <w:rFonts w:ascii="Arial" w:eastAsia="Arial" w:hAnsi="Arial" w:cs="Arial"/>
        </w:rPr>
      </w:pPr>
      <w:r w:rsidRPr="3BD9EEEA">
        <w:rPr>
          <w:rFonts w:ascii="Arial" w:eastAsia="Arial" w:hAnsi="Arial" w:cs="Arial"/>
        </w:rPr>
        <w:t>1.4.2 Communication Barriers</w:t>
      </w:r>
      <w:r w:rsidR="041B0D75" w:rsidRPr="3BD9EEEA">
        <w:rPr>
          <w:rFonts w:ascii="Arial" w:eastAsia="Arial" w:hAnsi="Arial" w:cs="Arial"/>
        </w:rPr>
        <w:t>....................................................</w:t>
      </w:r>
    </w:p>
    <w:p w14:paraId="0F01D34B" w14:textId="23ACF8C6" w:rsidR="41A9EF66" w:rsidRDefault="41A9EF66" w:rsidP="3BD9EEEA">
      <w:pPr>
        <w:pStyle w:val="ListParagraph"/>
        <w:spacing w:line="360" w:lineRule="auto"/>
        <w:ind w:left="720"/>
        <w:rPr>
          <w:rFonts w:ascii="Arial" w:eastAsia="Arial" w:hAnsi="Arial" w:cs="Arial"/>
        </w:rPr>
      </w:pPr>
      <w:r w:rsidRPr="3BD9EEEA">
        <w:rPr>
          <w:rFonts w:ascii="Arial" w:eastAsia="Arial" w:hAnsi="Arial" w:cs="Arial"/>
        </w:rPr>
        <w:t>1.4.3 Maternity Ca</w:t>
      </w:r>
      <w:r w:rsidR="0B868E4C" w:rsidRPr="3BD9EEEA">
        <w:rPr>
          <w:rFonts w:ascii="Arial" w:eastAsia="Arial" w:hAnsi="Arial" w:cs="Arial"/>
        </w:rPr>
        <w:t>r</w:t>
      </w:r>
      <w:r w:rsidRPr="3BD9EEEA">
        <w:rPr>
          <w:rFonts w:ascii="Arial" w:eastAsia="Arial" w:hAnsi="Arial" w:cs="Arial"/>
        </w:rPr>
        <w:t>e</w:t>
      </w:r>
      <w:r w:rsidR="1D156B7C" w:rsidRPr="3BD9EEEA">
        <w:rPr>
          <w:rFonts w:ascii="Arial" w:eastAsia="Arial" w:hAnsi="Arial" w:cs="Arial"/>
        </w:rPr>
        <w:t>.........................................................</w:t>
      </w:r>
      <w:r w:rsidRPr="3BD9EEEA">
        <w:rPr>
          <w:rFonts w:ascii="Arial" w:eastAsia="Arial" w:hAnsi="Arial" w:cs="Arial"/>
        </w:rPr>
        <w:t xml:space="preserve"> </w:t>
      </w:r>
    </w:p>
    <w:p w14:paraId="0E77F905" w14:textId="179C1819" w:rsidR="41A9EF66" w:rsidRDefault="41A9EF66" w:rsidP="3BD9EEEA">
      <w:pPr>
        <w:pStyle w:val="ListParagraph"/>
        <w:spacing w:line="360" w:lineRule="auto"/>
        <w:ind w:left="720"/>
        <w:rPr>
          <w:rFonts w:ascii="Arial" w:eastAsia="Arial" w:hAnsi="Arial" w:cs="Arial"/>
        </w:rPr>
      </w:pPr>
      <w:r w:rsidRPr="3BD9EEEA">
        <w:rPr>
          <w:rFonts w:ascii="Arial" w:eastAsia="Arial" w:hAnsi="Arial" w:cs="Arial"/>
        </w:rPr>
        <w:t xml:space="preserve">1.4.4 Health </w:t>
      </w:r>
      <w:r w:rsidR="46B6958B" w:rsidRPr="3BD9EEEA">
        <w:rPr>
          <w:rFonts w:ascii="Arial" w:eastAsia="Arial" w:hAnsi="Arial" w:cs="Arial"/>
        </w:rPr>
        <w:t>Inequalities</w:t>
      </w:r>
      <w:r w:rsidR="4066DD40" w:rsidRPr="3BD9EEEA">
        <w:rPr>
          <w:rFonts w:ascii="Arial" w:eastAsia="Arial" w:hAnsi="Arial" w:cs="Arial"/>
        </w:rPr>
        <w:t>.........................................................</w:t>
      </w:r>
      <w:r w:rsidR="46B6958B" w:rsidRPr="3BD9EEEA">
        <w:rPr>
          <w:rFonts w:ascii="Arial" w:eastAsia="Arial" w:hAnsi="Arial" w:cs="Arial"/>
        </w:rPr>
        <w:t xml:space="preserve"> </w:t>
      </w:r>
    </w:p>
    <w:p w14:paraId="58255C15" w14:textId="4E477D58" w:rsidR="220A7AB8" w:rsidRDefault="220A7AB8" w:rsidP="3BD9EEEA">
      <w:pPr>
        <w:pStyle w:val="ListParagraph"/>
        <w:spacing w:line="360" w:lineRule="auto"/>
        <w:ind w:left="720"/>
        <w:rPr>
          <w:rFonts w:ascii="Arial" w:eastAsia="Arial" w:hAnsi="Arial" w:cs="Arial"/>
        </w:rPr>
      </w:pPr>
      <w:r w:rsidRPr="3BD9EEEA">
        <w:rPr>
          <w:rFonts w:ascii="Arial" w:eastAsia="Arial" w:hAnsi="Arial" w:cs="Arial"/>
        </w:rPr>
        <w:t>1.5 Structure of the Dissertation</w:t>
      </w:r>
      <w:r w:rsidR="08300040" w:rsidRPr="3BD9EEEA">
        <w:rPr>
          <w:rFonts w:ascii="Arial" w:eastAsia="Arial" w:hAnsi="Arial" w:cs="Arial"/>
        </w:rPr>
        <w:t>..........................................................</w:t>
      </w:r>
      <w:r w:rsidRPr="3BD9EEEA">
        <w:rPr>
          <w:rFonts w:ascii="Arial" w:eastAsia="Arial" w:hAnsi="Arial" w:cs="Arial"/>
        </w:rPr>
        <w:t xml:space="preserve"> </w:t>
      </w:r>
    </w:p>
    <w:p w14:paraId="3626AFAF" w14:textId="46DAF6DC" w:rsidR="220A7AB8" w:rsidRDefault="220A7AB8" w:rsidP="3BD9EEEA">
      <w:pPr>
        <w:pStyle w:val="ListParagraph"/>
        <w:spacing w:line="360" w:lineRule="auto"/>
        <w:ind w:left="720"/>
        <w:rPr>
          <w:rFonts w:ascii="Arial" w:eastAsia="Arial" w:hAnsi="Arial" w:cs="Arial"/>
        </w:rPr>
      </w:pPr>
      <w:r w:rsidRPr="3BD9EEEA">
        <w:rPr>
          <w:rFonts w:ascii="Arial" w:eastAsia="Arial" w:hAnsi="Arial" w:cs="Arial"/>
        </w:rPr>
        <w:t>1.6 Chapter Summary</w:t>
      </w:r>
      <w:r w:rsidR="7F6DCCE0" w:rsidRPr="3BD9EEEA">
        <w:rPr>
          <w:rFonts w:ascii="Arial" w:eastAsia="Arial" w:hAnsi="Arial" w:cs="Arial"/>
        </w:rPr>
        <w:t>................................................</w:t>
      </w:r>
      <w:r w:rsidRPr="3BD9EEEA">
        <w:rPr>
          <w:rFonts w:ascii="Arial" w:eastAsia="Arial" w:hAnsi="Arial" w:cs="Arial"/>
        </w:rPr>
        <w:t xml:space="preserve"> </w:t>
      </w:r>
    </w:p>
    <w:p w14:paraId="4DF0F159" w14:textId="0E31C39E" w:rsidR="3BD9EEEA" w:rsidRDefault="3BD9EEEA" w:rsidP="3BD9EEEA">
      <w:pPr>
        <w:spacing w:line="360" w:lineRule="auto"/>
        <w:ind w:left="720"/>
        <w:rPr>
          <w:rFonts w:ascii="Arial" w:eastAsia="Arial" w:hAnsi="Arial" w:cs="Arial"/>
        </w:rPr>
      </w:pPr>
    </w:p>
    <w:p w14:paraId="48204E0A" w14:textId="773ACB89" w:rsidR="220A7AB8" w:rsidRDefault="220A7AB8" w:rsidP="3BD9EEEA">
      <w:pPr>
        <w:pStyle w:val="ListParagraph"/>
        <w:numPr>
          <w:ilvl w:val="0"/>
          <w:numId w:val="23"/>
        </w:numPr>
        <w:spacing w:line="360" w:lineRule="auto"/>
        <w:rPr>
          <w:rFonts w:ascii="Arial" w:eastAsia="Arial" w:hAnsi="Arial" w:cs="Arial"/>
        </w:rPr>
      </w:pPr>
      <w:r w:rsidRPr="3BD9EEEA">
        <w:rPr>
          <w:rFonts w:ascii="Arial" w:eastAsia="Arial" w:hAnsi="Arial" w:cs="Arial"/>
        </w:rPr>
        <w:t>CHAPTER 2: BACKGROUND</w:t>
      </w:r>
      <w:r w:rsidR="166CEC88" w:rsidRPr="3BD9EEEA">
        <w:rPr>
          <w:rFonts w:ascii="Arial" w:eastAsia="Arial" w:hAnsi="Arial" w:cs="Arial"/>
        </w:rPr>
        <w:t>..............................</w:t>
      </w:r>
    </w:p>
    <w:p w14:paraId="21C1B0EB" w14:textId="74C0D10E" w:rsidR="2B38848A" w:rsidRDefault="2B38848A" w:rsidP="3BD9EEEA">
      <w:pPr>
        <w:pStyle w:val="ListParagraph"/>
        <w:spacing w:line="360" w:lineRule="auto"/>
        <w:ind w:left="720"/>
        <w:rPr>
          <w:rFonts w:ascii="Arial" w:eastAsia="Arial" w:hAnsi="Arial" w:cs="Arial"/>
        </w:rPr>
      </w:pPr>
      <w:r w:rsidRPr="3BD9EEEA">
        <w:rPr>
          <w:rFonts w:ascii="Arial" w:eastAsia="Arial" w:hAnsi="Arial" w:cs="Arial"/>
        </w:rPr>
        <w:t xml:space="preserve">2.1 Chapter </w:t>
      </w:r>
      <w:r w:rsidR="51D557E0" w:rsidRPr="3BD9EEEA">
        <w:rPr>
          <w:rFonts w:ascii="Arial" w:eastAsia="Arial" w:hAnsi="Arial" w:cs="Arial"/>
        </w:rPr>
        <w:t>Introduction</w:t>
      </w:r>
      <w:r w:rsidR="4BF857D6" w:rsidRPr="3BD9EEEA">
        <w:rPr>
          <w:rFonts w:ascii="Arial" w:eastAsia="Arial" w:hAnsi="Arial" w:cs="Arial"/>
        </w:rPr>
        <w:t>.................................................</w:t>
      </w:r>
    </w:p>
    <w:p w14:paraId="3BC1B1C3" w14:textId="3DB3CE0C" w:rsidR="51D557E0" w:rsidRDefault="51D557E0" w:rsidP="3BD9EEEA">
      <w:pPr>
        <w:pStyle w:val="ListParagraph"/>
        <w:spacing w:line="360" w:lineRule="auto"/>
        <w:ind w:left="720"/>
        <w:rPr>
          <w:rFonts w:ascii="Arial" w:eastAsia="Arial" w:hAnsi="Arial" w:cs="Arial"/>
        </w:rPr>
      </w:pPr>
      <w:r w:rsidRPr="3BD9EEEA">
        <w:rPr>
          <w:rFonts w:ascii="Arial" w:eastAsia="Arial" w:hAnsi="Arial" w:cs="Arial"/>
        </w:rPr>
        <w:t>2.2 Maternity Safety in the UK</w:t>
      </w:r>
      <w:r w:rsidR="27384E35" w:rsidRPr="3BD9EEEA">
        <w:rPr>
          <w:rFonts w:ascii="Arial" w:eastAsia="Arial" w:hAnsi="Arial" w:cs="Arial"/>
        </w:rPr>
        <w:t>..................................................</w:t>
      </w:r>
    </w:p>
    <w:p w14:paraId="127777D4" w14:textId="4AF12C9E" w:rsidR="51D557E0" w:rsidRDefault="51D557E0" w:rsidP="3BD9EEEA">
      <w:pPr>
        <w:pStyle w:val="ListParagraph"/>
        <w:spacing w:line="360" w:lineRule="auto"/>
        <w:ind w:left="720"/>
        <w:rPr>
          <w:rFonts w:ascii="Arial" w:eastAsia="Arial" w:hAnsi="Arial" w:cs="Arial"/>
        </w:rPr>
      </w:pPr>
      <w:r w:rsidRPr="3BD9EEEA">
        <w:rPr>
          <w:rFonts w:ascii="Arial" w:eastAsia="Arial" w:hAnsi="Arial" w:cs="Arial"/>
        </w:rPr>
        <w:t>2.3 Ethnic Inequalities in Maternity Outcomes</w:t>
      </w:r>
      <w:r w:rsidR="600DCE49" w:rsidRPr="3BD9EEEA">
        <w:rPr>
          <w:rFonts w:ascii="Arial" w:eastAsia="Arial" w:hAnsi="Arial" w:cs="Arial"/>
        </w:rPr>
        <w:t>................................</w:t>
      </w:r>
      <w:r w:rsidRPr="3BD9EEEA">
        <w:rPr>
          <w:rFonts w:ascii="Arial" w:eastAsia="Arial" w:hAnsi="Arial" w:cs="Arial"/>
        </w:rPr>
        <w:t xml:space="preserve"> </w:t>
      </w:r>
    </w:p>
    <w:p w14:paraId="3CBC3112" w14:textId="34EE5184" w:rsidR="51D557E0" w:rsidRDefault="51D557E0" w:rsidP="3BD9EEEA">
      <w:pPr>
        <w:pStyle w:val="ListParagraph"/>
        <w:spacing w:line="360" w:lineRule="auto"/>
        <w:ind w:left="720"/>
        <w:rPr>
          <w:rFonts w:ascii="Arial" w:eastAsia="Arial" w:hAnsi="Arial" w:cs="Arial"/>
        </w:rPr>
      </w:pPr>
      <w:r w:rsidRPr="3BD9EEEA">
        <w:rPr>
          <w:rFonts w:ascii="Arial" w:eastAsia="Arial" w:hAnsi="Arial" w:cs="Arial"/>
        </w:rPr>
        <w:t>2.4 Communication and Interpreting Barries</w:t>
      </w:r>
      <w:r w:rsidR="1827196C" w:rsidRPr="3BD9EEEA">
        <w:rPr>
          <w:rFonts w:ascii="Arial" w:eastAsia="Arial" w:hAnsi="Arial" w:cs="Arial"/>
        </w:rPr>
        <w:t>...........................</w:t>
      </w:r>
      <w:r w:rsidRPr="3BD9EEEA">
        <w:rPr>
          <w:rFonts w:ascii="Arial" w:eastAsia="Arial" w:hAnsi="Arial" w:cs="Arial"/>
        </w:rPr>
        <w:t xml:space="preserve"> </w:t>
      </w:r>
    </w:p>
    <w:p w14:paraId="3A525BFE" w14:textId="6DDEC364" w:rsidR="6AA08CFF" w:rsidRDefault="6AA08CFF" w:rsidP="3BD9EEEA">
      <w:pPr>
        <w:pStyle w:val="ListParagraph"/>
        <w:spacing w:line="360" w:lineRule="auto"/>
        <w:ind w:left="720"/>
        <w:rPr>
          <w:rFonts w:ascii="Arial" w:eastAsia="Arial" w:hAnsi="Arial" w:cs="Arial"/>
        </w:rPr>
      </w:pPr>
      <w:r w:rsidRPr="3BD9EEEA">
        <w:rPr>
          <w:rFonts w:ascii="Arial" w:eastAsia="Arial" w:hAnsi="Arial" w:cs="Arial"/>
        </w:rPr>
        <w:t>2.5 Policy Response</w:t>
      </w:r>
      <w:r w:rsidR="34F5FFC5" w:rsidRPr="3BD9EEEA">
        <w:rPr>
          <w:rFonts w:ascii="Arial" w:eastAsia="Arial" w:hAnsi="Arial" w:cs="Arial"/>
        </w:rPr>
        <w:t>..................................................................</w:t>
      </w:r>
      <w:r w:rsidRPr="3BD9EEEA">
        <w:rPr>
          <w:rFonts w:ascii="Arial" w:eastAsia="Arial" w:hAnsi="Arial" w:cs="Arial"/>
        </w:rPr>
        <w:t xml:space="preserve"> </w:t>
      </w:r>
    </w:p>
    <w:p w14:paraId="4771E9B2" w14:textId="5DE3CE52" w:rsidR="6AA08CFF" w:rsidRDefault="6AA08CFF" w:rsidP="3BD9EEEA">
      <w:pPr>
        <w:pStyle w:val="ListParagraph"/>
        <w:spacing w:line="360" w:lineRule="auto"/>
        <w:ind w:left="720"/>
        <w:rPr>
          <w:rFonts w:ascii="Arial" w:eastAsia="Arial" w:hAnsi="Arial" w:cs="Arial"/>
        </w:rPr>
      </w:pPr>
      <w:r w:rsidRPr="3BD9EEEA">
        <w:rPr>
          <w:rFonts w:ascii="Arial" w:eastAsia="Arial" w:hAnsi="Arial" w:cs="Arial"/>
        </w:rPr>
        <w:lastRenderedPageBreak/>
        <w:t>2.6 Rational for this Review</w:t>
      </w:r>
      <w:r w:rsidR="35EC4753" w:rsidRPr="3BD9EEEA">
        <w:rPr>
          <w:rFonts w:ascii="Arial" w:eastAsia="Arial" w:hAnsi="Arial" w:cs="Arial"/>
        </w:rPr>
        <w:t>..........................................................</w:t>
      </w:r>
      <w:r w:rsidRPr="3BD9EEEA">
        <w:rPr>
          <w:rFonts w:ascii="Arial" w:eastAsia="Arial" w:hAnsi="Arial" w:cs="Arial"/>
        </w:rPr>
        <w:t xml:space="preserve"> </w:t>
      </w:r>
    </w:p>
    <w:p w14:paraId="0DC725A3" w14:textId="1026EB6B" w:rsidR="6AA08CFF" w:rsidRDefault="6AA08CFF" w:rsidP="3BD9EEEA">
      <w:pPr>
        <w:pStyle w:val="ListParagraph"/>
        <w:spacing w:line="360" w:lineRule="auto"/>
        <w:ind w:left="720"/>
        <w:rPr>
          <w:rFonts w:ascii="Arial" w:eastAsia="Arial" w:hAnsi="Arial" w:cs="Arial"/>
        </w:rPr>
      </w:pPr>
      <w:r w:rsidRPr="3BD9EEEA">
        <w:rPr>
          <w:rFonts w:ascii="Arial" w:eastAsia="Arial" w:hAnsi="Arial" w:cs="Arial"/>
        </w:rPr>
        <w:t>2.7 Chapter Summary</w:t>
      </w:r>
      <w:r w:rsidR="323D3F49" w:rsidRPr="3BD9EEEA">
        <w:rPr>
          <w:rFonts w:ascii="Arial" w:eastAsia="Arial" w:hAnsi="Arial" w:cs="Arial"/>
        </w:rPr>
        <w:t>.......................................</w:t>
      </w:r>
      <w:r w:rsidRPr="3BD9EEEA">
        <w:rPr>
          <w:rFonts w:ascii="Arial" w:eastAsia="Arial" w:hAnsi="Arial" w:cs="Arial"/>
        </w:rPr>
        <w:t xml:space="preserve"> </w:t>
      </w:r>
    </w:p>
    <w:p w14:paraId="6700EA6B" w14:textId="04E27EB4" w:rsidR="3BD9EEEA" w:rsidRDefault="3BD9EEEA" w:rsidP="3BD9EEEA">
      <w:pPr>
        <w:pStyle w:val="ListParagraph"/>
        <w:spacing w:line="360" w:lineRule="auto"/>
        <w:ind w:left="720"/>
        <w:rPr>
          <w:rFonts w:ascii="Arial" w:eastAsia="Arial" w:hAnsi="Arial" w:cs="Arial"/>
        </w:rPr>
      </w:pPr>
    </w:p>
    <w:p w14:paraId="2FBE9FF1" w14:textId="466428B1" w:rsidR="6AA08CFF" w:rsidRDefault="6AA08CFF" w:rsidP="3BD9EEEA">
      <w:pPr>
        <w:pStyle w:val="ListParagraph"/>
        <w:numPr>
          <w:ilvl w:val="0"/>
          <w:numId w:val="23"/>
        </w:numPr>
        <w:spacing w:line="360" w:lineRule="auto"/>
        <w:rPr>
          <w:rFonts w:ascii="Arial" w:eastAsia="Arial" w:hAnsi="Arial" w:cs="Arial"/>
        </w:rPr>
      </w:pPr>
      <w:r w:rsidRPr="3BD9EEEA">
        <w:rPr>
          <w:rFonts w:ascii="Arial" w:eastAsia="Arial" w:hAnsi="Arial" w:cs="Arial"/>
        </w:rPr>
        <w:t>CHAPTER 3: METHODS</w:t>
      </w:r>
      <w:r w:rsidR="1C371D68" w:rsidRPr="3BD9EEEA">
        <w:rPr>
          <w:rFonts w:ascii="Arial" w:eastAsia="Arial" w:hAnsi="Arial" w:cs="Arial"/>
        </w:rPr>
        <w:t>...............................</w:t>
      </w:r>
    </w:p>
    <w:p w14:paraId="4FC83BFF" w14:textId="4E19ABFA" w:rsidR="6AA08CFF" w:rsidRDefault="6AA08CFF" w:rsidP="3BD9EEEA">
      <w:pPr>
        <w:pStyle w:val="ListParagraph"/>
        <w:spacing w:line="360" w:lineRule="auto"/>
        <w:ind w:left="720"/>
        <w:rPr>
          <w:rFonts w:ascii="Arial" w:eastAsia="Arial" w:hAnsi="Arial" w:cs="Arial"/>
        </w:rPr>
      </w:pPr>
      <w:r w:rsidRPr="3BD9EEEA">
        <w:rPr>
          <w:rFonts w:ascii="Arial" w:eastAsia="Arial" w:hAnsi="Arial" w:cs="Arial"/>
        </w:rPr>
        <w:t>3.1 Chapter Introduction</w:t>
      </w:r>
      <w:r w:rsidR="0CFE2B5C" w:rsidRPr="3BD9EEEA">
        <w:rPr>
          <w:rFonts w:ascii="Arial" w:eastAsia="Arial" w:hAnsi="Arial" w:cs="Arial"/>
        </w:rPr>
        <w:t>...................................</w:t>
      </w:r>
      <w:r w:rsidRPr="3BD9EEEA">
        <w:rPr>
          <w:rFonts w:ascii="Arial" w:eastAsia="Arial" w:hAnsi="Arial" w:cs="Arial"/>
        </w:rPr>
        <w:t xml:space="preserve"> </w:t>
      </w:r>
    </w:p>
    <w:p w14:paraId="471AA37E" w14:textId="35EAA1BD" w:rsidR="6AA08CFF" w:rsidRDefault="6AA08CFF" w:rsidP="3BD9EEEA">
      <w:pPr>
        <w:pStyle w:val="ListParagraph"/>
        <w:spacing w:line="360" w:lineRule="auto"/>
        <w:ind w:left="720"/>
        <w:rPr>
          <w:rFonts w:ascii="Arial" w:eastAsia="Arial" w:hAnsi="Arial" w:cs="Arial"/>
        </w:rPr>
      </w:pPr>
      <w:r w:rsidRPr="3BD9EEEA">
        <w:rPr>
          <w:rFonts w:ascii="Arial" w:eastAsia="Arial" w:hAnsi="Arial" w:cs="Arial"/>
        </w:rPr>
        <w:t>3.2 Research Design</w:t>
      </w:r>
      <w:r w:rsidR="7E081D37" w:rsidRPr="3BD9EEEA">
        <w:rPr>
          <w:rFonts w:ascii="Arial" w:eastAsia="Arial" w:hAnsi="Arial" w:cs="Arial"/>
        </w:rPr>
        <w:t>...................................</w:t>
      </w:r>
      <w:r w:rsidRPr="3BD9EEEA">
        <w:rPr>
          <w:rFonts w:ascii="Arial" w:eastAsia="Arial" w:hAnsi="Arial" w:cs="Arial"/>
        </w:rPr>
        <w:t xml:space="preserve"> </w:t>
      </w:r>
    </w:p>
    <w:p w14:paraId="6522E35E" w14:textId="7C638351" w:rsidR="6AA08CFF" w:rsidRDefault="6AA08CFF" w:rsidP="3BD9EEEA">
      <w:pPr>
        <w:pStyle w:val="ListParagraph"/>
        <w:spacing w:line="360" w:lineRule="auto"/>
        <w:ind w:left="720"/>
        <w:rPr>
          <w:rFonts w:ascii="Arial" w:eastAsia="Arial" w:hAnsi="Arial" w:cs="Arial"/>
        </w:rPr>
      </w:pPr>
      <w:r w:rsidRPr="3BD9EEEA">
        <w:rPr>
          <w:rFonts w:ascii="Arial" w:eastAsia="Arial" w:hAnsi="Arial" w:cs="Arial"/>
        </w:rPr>
        <w:t>3.3 Search strategy</w:t>
      </w:r>
      <w:r w:rsidR="313658C3" w:rsidRPr="3BD9EEEA">
        <w:rPr>
          <w:rFonts w:ascii="Arial" w:eastAsia="Arial" w:hAnsi="Arial" w:cs="Arial"/>
        </w:rPr>
        <w:t>....................</w:t>
      </w:r>
      <w:r w:rsidRPr="3BD9EEEA">
        <w:rPr>
          <w:rFonts w:ascii="Arial" w:eastAsia="Arial" w:hAnsi="Arial" w:cs="Arial"/>
        </w:rPr>
        <w:t xml:space="preserve"> </w:t>
      </w:r>
    </w:p>
    <w:p w14:paraId="410274B0" w14:textId="2A7B84AF" w:rsidR="6AA08CFF" w:rsidRDefault="6AA08CFF" w:rsidP="3BD9EEEA">
      <w:pPr>
        <w:pStyle w:val="ListParagraph"/>
        <w:spacing w:line="360" w:lineRule="auto"/>
        <w:ind w:left="720"/>
        <w:rPr>
          <w:rFonts w:ascii="Arial" w:eastAsia="Arial" w:hAnsi="Arial" w:cs="Arial"/>
        </w:rPr>
      </w:pPr>
      <w:r w:rsidRPr="3BD9EEEA">
        <w:rPr>
          <w:rFonts w:ascii="Arial" w:eastAsia="Arial" w:hAnsi="Arial" w:cs="Arial"/>
        </w:rPr>
        <w:t>3.4 Databases</w:t>
      </w:r>
      <w:r w:rsidR="4B28ED07" w:rsidRPr="3BD9EEEA">
        <w:rPr>
          <w:rFonts w:ascii="Arial" w:eastAsia="Arial" w:hAnsi="Arial" w:cs="Arial"/>
        </w:rPr>
        <w:t>....................................................</w:t>
      </w:r>
      <w:r w:rsidRPr="3BD9EEEA">
        <w:rPr>
          <w:rFonts w:ascii="Arial" w:eastAsia="Arial" w:hAnsi="Arial" w:cs="Arial"/>
        </w:rPr>
        <w:t xml:space="preserve"> </w:t>
      </w:r>
    </w:p>
    <w:p w14:paraId="5D2B5C4C" w14:textId="63B7DD50" w:rsidR="6AA08CFF" w:rsidRDefault="6AA08CFF" w:rsidP="3BD9EEEA">
      <w:pPr>
        <w:pStyle w:val="ListParagraph"/>
        <w:spacing w:line="360" w:lineRule="auto"/>
        <w:ind w:left="720"/>
        <w:rPr>
          <w:rFonts w:ascii="Arial" w:eastAsia="Arial" w:hAnsi="Arial" w:cs="Arial"/>
        </w:rPr>
      </w:pPr>
      <w:r w:rsidRPr="3BD9EEEA">
        <w:rPr>
          <w:rFonts w:ascii="Arial" w:eastAsia="Arial" w:hAnsi="Arial" w:cs="Arial"/>
        </w:rPr>
        <w:t>3.5 Search Terms Boolean Operators</w:t>
      </w:r>
      <w:r w:rsidR="7CC9A90A" w:rsidRPr="3BD9EEEA">
        <w:rPr>
          <w:rFonts w:ascii="Arial" w:eastAsia="Arial" w:hAnsi="Arial" w:cs="Arial"/>
        </w:rPr>
        <w:t>..................................................</w:t>
      </w:r>
      <w:r w:rsidRPr="3BD9EEEA">
        <w:rPr>
          <w:rFonts w:ascii="Arial" w:eastAsia="Arial" w:hAnsi="Arial" w:cs="Arial"/>
        </w:rPr>
        <w:t xml:space="preserve"> </w:t>
      </w:r>
    </w:p>
    <w:p w14:paraId="67C37E9D" w14:textId="77B8F04B" w:rsidR="0A7BA9AF" w:rsidRDefault="0A7BA9AF" w:rsidP="3BD9EEEA">
      <w:pPr>
        <w:pStyle w:val="ListParagraph"/>
        <w:spacing w:line="360" w:lineRule="auto"/>
        <w:ind w:left="720"/>
        <w:rPr>
          <w:rFonts w:ascii="Arial" w:eastAsia="Arial" w:hAnsi="Arial" w:cs="Arial"/>
        </w:rPr>
      </w:pPr>
      <w:r w:rsidRPr="3BD9EEEA">
        <w:rPr>
          <w:rFonts w:ascii="Arial" w:eastAsia="Arial" w:hAnsi="Arial" w:cs="Arial"/>
        </w:rPr>
        <w:t>3.6 Exclusion and inclusion Criteria</w:t>
      </w:r>
      <w:r w:rsidR="60E5A825" w:rsidRPr="3BD9EEEA">
        <w:rPr>
          <w:rFonts w:ascii="Arial" w:eastAsia="Arial" w:hAnsi="Arial" w:cs="Arial"/>
        </w:rPr>
        <w:t>.......................................................</w:t>
      </w:r>
      <w:r w:rsidRPr="3BD9EEEA">
        <w:rPr>
          <w:rFonts w:ascii="Arial" w:eastAsia="Arial" w:hAnsi="Arial" w:cs="Arial"/>
        </w:rPr>
        <w:t xml:space="preserve"> </w:t>
      </w:r>
    </w:p>
    <w:p w14:paraId="182AD6DA" w14:textId="76DBADB9" w:rsidR="0A7BA9AF" w:rsidRDefault="0A7BA9AF" w:rsidP="3BD9EEEA">
      <w:pPr>
        <w:pStyle w:val="ListParagraph"/>
        <w:spacing w:line="360" w:lineRule="auto"/>
        <w:ind w:left="720"/>
        <w:rPr>
          <w:rFonts w:ascii="Arial" w:eastAsia="Arial" w:hAnsi="Arial" w:cs="Arial"/>
        </w:rPr>
      </w:pPr>
      <w:r w:rsidRPr="3BD9EEEA">
        <w:rPr>
          <w:rFonts w:ascii="Arial" w:eastAsia="Arial" w:hAnsi="Arial" w:cs="Arial"/>
        </w:rPr>
        <w:t>3.7 Study Selection Process</w:t>
      </w:r>
      <w:r w:rsidR="59E34C98" w:rsidRPr="3BD9EEEA">
        <w:rPr>
          <w:rFonts w:ascii="Arial" w:eastAsia="Arial" w:hAnsi="Arial" w:cs="Arial"/>
        </w:rPr>
        <w:t>...........................................................</w:t>
      </w:r>
      <w:r w:rsidRPr="3BD9EEEA">
        <w:rPr>
          <w:rFonts w:ascii="Arial" w:eastAsia="Arial" w:hAnsi="Arial" w:cs="Arial"/>
        </w:rPr>
        <w:t xml:space="preserve"> </w:t>
      </w:r>
    </w:p>
    <w:p w14:paraId="7BCD9A87" w14:textId="03D9904F" w:rsidR="0A7BA9AF" w:rsidRDefault="0A7BA9AF" w:rsidP="3BD9EEEA">
      <w:pPr>
        <w:pStyle w:val="ListParagraph"/>
        <w:spacing w:line="360" w:lineRule="auto"/>
        <w:ind w:left="720"/>
        <w:rPr>
          <w:rFonts w:ascii="Arial" w:eastAsia="Arial" w:hAnsi="Arial" w:cs="Arial"/>
          <w:lang w:val="de-DE"/>
        </w:rPr>
      </w:pPr>
      <w:r w:rsidRPr="3BD9EEEA">
        <w:rPr>
          <w:rFonts w:ascii="Arial" w:eastAsia="Arial" w:hAnsi="Arial" w:cs="Arial"/>
          <w:lang w:val="de-DE"/>
        </w:rPr>
        <w:t xml:space="preserve">3.8 </w:t>
      </w:r>
      <w:r w:rsidR="45120217" w:rsidRPr="3BD9EEEA">
        <w:rPr>
          <w:rFonts w:ascii="Arial" w:eastAsia="Arial" w:hAnsi="Arial" w:cs="Arial"/>
          <w:lang w:val="de-DE"/>
        </w:rPr>
        <w:t xml:space="preserve">PRISMA </w:t>
      </w:r>
      <w:r w:rsidR="221CA780" w:rsidRPr="3BD9EEEA">
        <w:rPr>
          <w:rFonts w:ascii="Arial" w:eastAsia="Arial" w:hAnsi="Arial" w:cs="Arial"/>
          <w:lang w:val="de-DE"/>
        </w:rPr>
        <w:t>Framework</w:t>
      </w:r>
      <w:r w:rsidR="646C6276" w:rsidRPr="3BD9EEEA">
        <w:rPr>
          <w:rFonts w:ascii="Arial" w:eastAsia="Arial" w:hAnsi="Arial" w:cs="Arial"/>
          <w:lang w:val="de-DE"/>
        </w:rPr>
        <w:t>..................................................................</w:t>
      </w:r>
      <w:r w:rsidR="45120217" w:rsidRPr="3BD9EEEA">
        <w:rPr>
          <w:rFonts w:ascii="Arial" w:eastAsia="Arial" w:hAnsi="Arial" w:cs="Arial"/>
          <w:lang w:val="de-DE"/>
        </w:rPr>
        <w:t xml:space="preserve"> </w:t>
      </w:r>
    </w:p>
    <w:p w14:paraId="0A27FC62" w14:textId="0F81B2FE" w:rsidR="45120217" w:rsidRDefault="45120217" w:rsidP="3BD9EEEA">
      <w:pPr>
        <w:pStyle w:val="ListParagraph"/>
        <w:spacing w:line="360" w:lineRule="auto"/>
        <w:ind w:left="720"/>
        <w:rPr>
          <w:rFonts w:ascii="Arial" w:eastAsia="Arial" w:hAnsi="Arial" w:cs="Arial"/>
        </w:rPr>
      </w:pPr>
      <w:r w:rsidRPr="3BD9EEEA">
        <w:rPr>
          <w:rFonts w:ascii="Arial" w:eastAsia="Arial" w:hAnsi="Arial" w:cs="Arial"/>
        </w:rPr>
        <w:t>3.9 Data Extraction</w:t>
      </w:r>
      <w:r w:rsidR="72CC8BEA" w:rsidRPr="3BD9EEEA">
        <w:rPr>
          <w:rFonts w:ascii="Arial" w:eastAsia="Arial" w:hAnsi="Arial" w:cs="Arial"/>
        </w:rPr>
        <w:t>.........................................................................</w:t>
      </w:r>
      <w:r w:rsidRPr="3BD9EEEA">
        <w:rPr>
          <w:rFonts w:ascii="Arial" w:eastAsia="Arial" w:hAnsi="Arial" w:cs="Arial"/>
        </w:rPr>
        <w:t xml:space="preserve"> </w:t>
      </w:r>
    </w:p>
    <w:p w14:paraId="0B879B9B" w14:textId="4C4F26C9" w:rsidR="45120217" w:rsidRDefault="45120217" w:rsidP="3BD9EEEA">
      <w:pPr>
        <w:pStyle w:val="ListParagraph"/>
        <w:spacing w:line="360" w:lineRule="auto"/>
        <w:ind w:left="720"/>
        <w:rPr>
          <w:rFonts w:ascii="Arial" w:eastAsia="Arial" w:hAnsi="Arial" w:cs="Arial"/>
        </w:rPr>
      </w:pPr>
      <w:r w:rsidRPr="3BD9EEEA">
        <w:rPr>
          <w:rFonts w:ascii="Arial" w:eastAsia="Arial" w:hAnsi="Arial" w:cs="Arial"/>
        </w:rPr>
        <w:t>3.10 Data Analysis</w:t>
      </w:r>
      <w:r w:rsidR="7139BFAB" w:rsidRPr="3BD9EEEA">
        <w:rPr>
          <w:rFonts w:ascii="Arial" w:eastAsia="Arial" w:hAnsi="Arial" w:cs="Arial"/>
        </w:rPr>
        <w:t>............................................</w:t>
      </w:r>
      <w:r w:rsidRPr="3BD9EEEA">
        <w:rPr>
          <w:rFonts w:ascii="Arial" w:eastAsia="Arial" w:hAnsi="Arial" w:cs="Arial"/>
        </w:rPr>
        <w:t xml:space="preserve"> </w:t>
      </w:r>
    </w:p>
    <w:p w14:paraId="443068D4" w14:textId="71431086" w:rsidR="45120217" w:rsidRDefault="45120217" w:rsidP="3BD9EEEA">
      <w:pPr>
        <w:pStyle w:val="ListParagraph"/>
        <w:spacing w:line="360" w:lineRule="auto"/>
        <w:ind w:left="720"/>
        <w:rPr>
          <w:rFonts w:ascii="Arial" w:eastAsia="Arial" w:hAnsi="Arial" w:cs="Arial"/>
        </w:rPr>
      </w:pPr>
      <w:r w:rsidRPr="3BD9EEEA">
        <w:rPr>
          <w:rFonts w:ascii="Arial" w:eastAsia="Arial" w:hAnsi="Arial" w:cs="Arial"/>
        </w:rPr>
        <w:t>3.11 Thematic Analysis</w:t>
      </w:r>
      <w:r w:rsidR="0F089738" w:rsidRPr="3BD9EEEA">
        <w:rPr>
          <w:rFonts w:ascii="Arial" w:eastAsia="Arial" w:hAnsi="Arial" w:cs="Arial"/>
        </w:rPr>
        <w:t>................................</w:t>
      </w:r>
      <w:r w:rsidRPr="3BD9EEEA">
        <w:rPr>
          <w:rFonts w:ascii="Arial" w:eastAsia="Arial" w:hAnsi="Arial" w:cs="Arial"/>
        </w:rPr>
        <w:t xml:space="preserve"> </w:t>
      </w:r>
    </w:p>
    <w:p w14:paraId="0A8E8286" w14:textId="2782E9A2" w:rsidR="45120217" w:rsidRDefault="45120217" w:rsidP="3BD9EEEA">
      <w:pPr>
        <w:pStyle w:val="ListParagraph"/>
        <w:spacing w:line="360" w:lineRule="auto"/>
        <w:ind w:left="720"/>
        <w:rPr>
          <w:rFonts w:ascii="Arial" w:eastAsia="Arial" w:hAnsi="Arial" w:cs="Arial"/>
        </w:rPr>
      </w:pPr>
      <w:r w:rsidRPr="3BD9EEEA">
        <w:rPr>
          <w:rFonts w:ascii="Arial" w:eastAsia="Arial" w:hAnsi="Arial" w:cs="Arial"/>
        </w:rPr>
        <w:t>3.12 Ethical Consideratio</w:t>
      </w:r>
      <w:r w:rsidR="0644B573" w:rsidRPr="3BD9EEEA">
        <w:rPr>
          <w:rFonts w:ascii="Arial" w:eastAsia="Arial" w:hAnsi="Arial" w:cs="Arial"/>
        </w:rPr>
        <w:t>ns..............................................</w:t>
      </w:r>
    </w:p>
    <w:p w14:paraId="7014F375" w14:textId="0758A840" w:rsidR="45120217" w:rsidRDefault="45120217" w:rsidP="3BD9EEEA">
      <w:pPr>
        <w:pStyle w:val="ListParagraph"/>
        <w:spacing w:line="360" w:lineRule="auto"/>
        <w:ind w:left="720"/>
      </w:pPr>
      <w:r w:rsidRPr="3BD9EEEA">
        <w:rPr>
          <w:rFonts w:ascii="Arial" w:eastAsia="Arial" w:hAnsi="Arial" w:cs="Arial"/>
        </w:rPr>
        <w:t>3.13 Chapter Summary</w:t>
      </w:r>
      <w:r w:rsidR="274DBDCE" w:rsidRPr="3BD9EEEA">
        <w:rPr>
          <w:rFonts w:ascii="Arial" w:eastAsia="Arial" w:hAnsi="Arial" w:cs="Arial"/>
        </w:rPr>
        <w:t>.......................................</w:t>
      </w:r>
      <w:r w:rsidRPr="3BD9EEEA">
        <w:rPr>
          <w:rFonts w:ascii="Arial" w:eastAsia="Arial" w:hAnsi="Arial" w:cs="Arial"/>
        </w:rPr>
        <w:t xml:space="preserve"> </w:t>
      </w:r>
    </w:p>
    <w:p w14:paraId="2554651B" w14:textId="133C821B" w:rsidR="3BD9EEEA" w:rsidRDefault="3BD9EEEA" w:rsidP="3BD9EEEA">
      <w:pPr>
        <w:pStyle w:val="ListParagraph"/>
        <w:spacing w:line="360" w:lineRule="auto"/>
        <w:ind w:left="720"/>
        <w:rPr>
          <w:rFonts w:ascii="Arial" w:eastAsia="Arial" w:hAnsi="Arial" w:cs="Arial"/>
        </w:rPr>
      </w:pPr>
    </w:p>
    <w:p w14:paraId="225EFE13" w14:textId="6AFBEAE7" w:rsidR="45120217" w:rsidRDefault="45120217" w:rsidP="3BD9EEEA">
      <w:pPr>
        <w:pStyle w:val="ListParagraph"/>
        <w:spacing w:line="360" w:lineRule="auto"/>
        <w:ind w:left="720"/>
      </w:pPr>
      <w:r w:rsidRPr="3BD9EEEA">
        <w:rPr>
          <w:rFonts w:ascii="Arial" w:eastAsia="Arial" w:hAnsi="Arial" w:cs="Arial"/>
          <w:b/>
          <w:bCs/>
        </w:rPr>
        <w:t xml:space="preserve">4. </w:t>
      </w:r>
      <w:r w:rsidRPr="3BD9EEEA">
        <w:rPr>
          <w:rFonts w:ascii="Arial" w:eastAsia="Arial" w:hAnsi="Arial" w:cs="Arial"/>
        </w:rPr>
        <w:t xml:space="preserve">CHAPTER 4: RESULTS AND DISCUSSION ..................................... </w:t>
      </w:r>
      <w:r>
        <w:br/>
      </w:r>
      <w:r w:rsidRPr="3BD9EEEA">
        <w:rPr>
          <w:rFonts w:ascii="Arial" w:eastAsia="Arial" w:hAnsi="Arial" w:cs="Arial"/>
        </w:rPr>
        <w:t xml:space="preserve">4.1 Chapter Introduction ................................................................ </w:t>
      </w:r>
      <w:r>
        <w:br/>
      </w:r>
      <w:r w:rsidRPr="3BD9EEEA">
        <w:rPr>
          <w:rFonts w:ascii="Arial" w:eastAsia="Arial" w:hAnsi="Arial" w:cs="Arial"/>
        </w:rPr>
        <w:t>4.2 Characteristics of Included Studies ....................................</w:t>
      </w:r>
      <w:r>
        <w:br/>
      </w:r>
      <w:r w:rsidRPr="3BD9EEEA">
        <w:rPr>
          <w:rFonts w:ascii="Arial" w:eastAsia="Arial" w:hAnsi="Arial" w:cs="Arial"/>
        </w:rPr>
        <w:t xml:space="preserve">4.3 Findings of the Systematic Review ......................................... </w:t>
      </w:r>
      <w:r>
        <w:br/>
      </w:r>
      <w:r w:rsidRPr="3BD9EEEA">
        <w:rPr>
          <w:rFonts w:ascii="Arial" w:eastAsia="Arial" w:hAnsi="Arial" w:cs="Arial"/>
        </w:rPr>
        <w:t xml:space="preserve">4.4 Theme 1: Language and Communication Barriers .................. </w:t>
      </w:r>
      <w:r>
        <w:br/>
      </w:r>
      <w:r w:rsidRPr="3BD9EEEA">
        <w:rPr>
          <w:rFonts w:ascii="Arial" w:eastAsia="Arial" w:hAnsi="Arial" w:cs="Arial"/>
        </w:rPr>
        <w:t xml:space="preserve">4.5 Theme 2: Discrimination, Cultural </w:t>
      </w:r>
      <w:r w:rsidR="00043194" w:rsidRPr="3BD9EEEA">
        <w:rPr>
          <w:rFonts w:ascii="Arial" w:eastAsia="Arial" w:hAnsi="Arial" w:cs="Arial"/>
        </w:rPr>
        <w:t>Insensitivity,</w:t>
      </w:r>
      <w:r w:rsidRPr="3BD9EEEA">
        <w:rPr>
          <w:rFonts w:ascii="Arial" w:eastAsia="Arial" w:hAnsi="Arial" w:cs="Arial"/>
        </w:rPr>
        <w:t xml:space="preserve"> and Inequitable Care ...............</w:t>
      </w:r>
    </w:p>
    <w:p w14:paraId="79EBB127" w14:textId="11571CC1" w:rsidR="18EB0FFC" w:rsidRDefault="18EB0FFC" w:rsidP="3BD9EEEA">
      <w:pPr>
        <w:pStyle w:val="ListParagraph"/>
        <w:spacing w:line="360" w:lineRule="auto"/>
        <w:ind w:left="720"/>
        <w:rPr>
          <w:rFonts w:ascii="Arial" w:eastAsia="Arial" w:hAnsi="Arial" w:cs="Arial"/>
        </w:rPr>
      </w:pPr>
      <w:r w:rsidRPr="3BD9EEEA">
        <w:rPr>
          <w:rFonts w:ascii="Arial" w:eastAsia="Arial" w:hAnsi="Arial" w:cs="Arial"/>
        </w:rPr>
        <w:t xml:space="preserve">      </w:t>
      </w:r>
      <w:r w:rsidR="45120217" w:rsidRPr="3BD9EEEA">
        <w:rPr>
          <w:rFonts w:ascii="Arial" w:eastAsia="Arial" w:hAnsi="Arial" w:cs="Arial"/>
        </w:rPr>
        <w:t xml:space="preserve">4.6 Theme 3: Barriers to Access and Person-Centred Maternity Care </w:t>
      </w:r>
      <w:r>
        <w:br/>
      </w:r>
      <w:r w:rsidR="45120217" w:rsidRPr="3BD9EEEA">
        <w:rPr>
          <w:rFonts w:ascii="Arial" w:eastAsia="Arial" w:hAnsi="Arial" w:cs="Arial"/>
        </w:rPr>
        <w:t xml:space="preserve">4.7 Discussion ................................................................................ </w:t>
      </w:r>
      <w:r>
        <w:br/>
      </w:r>
      <w:r w:rsidR="45120217" w:rsidRPr="3BD9EEEA">
        <w:rPr>
          <w:rFonts w:ascii="Arial" w:eastAsia="Arial" w:hAnsi="Arial" w:cs="Arial"/>
        </w:rPr>
        <w:t xml:space="preserve">4.7.1 Communication and Patient Safety ..................................... </w:t>
      </w:r>
      <w:r>
        <w:br/>
      </w:r>
      <w:r w:rsidR="45120217" w:rsidRPr="3BD9EEEA">
        <w:rPr>
          <w:rFonts w:ascii="Arial" w:eastAsia="Arial" w:hAnsi="Arial" w:cs="Arial"/>
        </w:rPr>
        <w:t xml:space="preserve">4.7.2 Discrimination, Cultural Competence and Trust ................ </w:t>
      </w:r>
      <w:r>
        <w:br/>
      </w:r>
      <w:r w:rsidR="45120217" w:rsidRPr="3BD9EEEA">
        <w:rPr>
          <w:rFonts w:ascii="Arial" w:eastAsia="Arial" w:hAnsi="Arial" w:cs="Arial"/>
        </w:rPr>
        <w:t xml:space="preserve">4.7.3 Structural and Organisational Barriers .............................. </w:t>
      </w:r>
      <w:r>
        <w:br/>
      </w:r>
      <w:r w:rsidR="45120217" w:rsidRPr="3BD9EEEA">
        <w:rPr>
          <w:rFonts w:ascii="Arial" w:eastAsia="Arial" w:hAnsi="Arial" w:cs="Arial"/>
        </w:rPr>
        <w:t xml:space="preserve">4.7.4 Implications for Clinical Practice ........................................ </w:t>
      </w:r>
      <w:r>
        <w:br/>
      </w:r>
      <w:r w:rsidR="45120217" w:rsidRPr="3BD9EEEA">
        <w:rPr>
          <w:rFonts w:ascii="Arial" w:eastAsia="Arial" w:hAnsi="Arial" w:cs="Arial"/>
        </w:rPr>
        <w:t xml:space="preserve">4.7.5 Implications for Education .................................................. </w:t>
      </w:r>
      <w:r>
        <w:br/>
      </w:r>
      <w:r w:rsidR="45120217" w:rsidRPr="3BD9EEEA">
        <w:rPr>
          <w:rFonts w:ascii="Arial" w:eastAsia="Arial" w:hAnsi="Arial" w:cs="Arial"/>
        </w:rPr>
        <w:t xml:space="preserve">4.7.6 Implications for Policy ......................................................... </w:t>
      </w:r>
      <w:r>
        <w:br/>
      </w:r>
      <w:r w:rsidR="45120217" w:rsidRPr="3BD9EEEA">
        <w:rPr>
          <w:rFonts w:ascii="Arial" w:eastAsia="Arial" w:hAnsi="Arial" w:cs="Arial"/>
        </w:rPr>
        <w:t xml:space="preserve">4.8 Strengths and Limitations ....................................................... </w:t>
      </w:r>
      <w:r>
        <w:br/>
      </w:r>
      <w:r w:rsidR="45120217" w:rsidRPr="3BD9EEEA">
        <w:rPr>
          <w:rFonts w:ascii="Arial" w:eastAsia="Arial" w:hAnsi="Arial" w:cs="Arial"/>
        </w:rPr>
        <w:t xml:space="preserve">4.8.1 Strengths ............................................................................... </w:t>
      </w:r>
      <w:r>
        <w:br/>
      </w:r>
      <w:r w:rsidR="45120217" w:rsidRPr="3BD9EEEA">
        <w:rPr>
          <w:rFonts w:ascii="Arial" w:eastAsia="Arial" w:hAnsi="Arial" w:cs="Arial"/>
        </w:rPr>
        <w:t xml:space="preserve">4.8.2 Limitations ............................................................................. </w:t>
      </w:r>
      <w:r>
        <w:br/>
      </w:r>
      <w:r w:rsidR="45120217" w:rsidRPr="3BD9EEEA">
        <w:rPr>
          <w:rFonts w:ascii="Arial" w:eastAsia="Arial" w:hAnsi="Arial" w:cs="Arial"/>
        </w:rPr>
        <w:t xml:space="preserve">4.9 Chapter Summary .................................................................... </w:t>
      </w:r>
    </w:p>
    <w:p w14:paraId="3185A8E7" w14:textId="11575736" w:rsidR="44EB044A" w:rsidRDefault="44EB044A" w:rsidP="3BD9EEEA">
      <w:pPr>
        <w:pStyle w:val="ListParagraph"/>
        <w:numPr>
          <w:ilvl w:val="0"/>
          <w:numId w:val="23"/>
        </w:numPr>
        <w:spacing w:before="240" w:after="240" w:line="360" w:lineRule="auto"/>
        <w:rPr>
          <w:rFonts w:ascii="Arial" w:eastAsia="Arial" w:hAnsi="Arial" w:cs="Arial"/>
        </w:rPr>
      </w:pPr>
      <w:r w:rsidRPr="3BD9EEEA">
        <w:rPr>
          <w:rFonts w:ascii="Arial" w:eastAsia="Arial" w:hAnsi="Arial" w:cs="Arial"/>
        </w:rPr>
        <w:lastRenderedPageBreak/>
        <w:t>CHAPTER 5:</w:t>
      </w:r>
      <w:r w:rsidR="45120217" w:rsidRPr="3BD9EEEA">
        <w:rPr>
          <w:rFonts w:ascii="Arial" w:eastAsia="Arial" w:hAnsi="Arial" w:cs="Arial"/>
        </w:rPr>
        <w:t xml:space="preserve"> RECOMMENDATIONS AND CONCLUSION .................. </w:t>
      </w:r>
      <w:r>
        <w:br/>
      </w:r>
      <w:r w:rsidR="45120217" w:rsidRPr="3BD9EEEA">
        <w:rPr>
          <w:rFonts w:ascii="Arial" w:eastAsia="Arial" w:hAnsi="Arial" w:cs="Arial"/>
        </w:rPr>
        <w:t>5.1 Chapter Introduction ................................................................</w:t>
      </w:r>
      <w:r>
        <w:br/>
      </w:r>
      <w:r w:rsidR="45120217" w:rsidRPr="3BD9EEEA">
        <w:rPr>
          <w:rFonts w:ascii="Arial" w:eastAsia="Arial" w:hAnsi="Arial" w:cs="Arial"/>
        </w:rPr>
        <w:t xml:space="preserve">5.2 Recommendations .................................................................. </w:t>
      </w:r>
      <w:r>
        <w:br/>
      </w:r>
      <w:r w:rsidR="45120217" w:rsidRPr="3BD9EEEA">
        <w:rPr>
          <w:rFonts w:ascii="Arial" w:eastAsia="Arial" w:hAnsi="Arial" w:cs="Arial"/>
        </w:rPr>
        <w:t xml:space="preserve">5.2.1 Recommendation 1: Consistent Access to Professional Interpreter Services </w:t>
      </w:r>
      <w:r>
        <w:br/>
      </w:r>
      <w:r w:rsidR="45120217" w:rsidRPr="3BD9EEEA">
        <w:rPr>
          <w:rFonts w:ascii="Arial" w:eastAsia="Arial" w:hAnsi="Arial" w:cs="Arial"/>
        </w:rPr>
        <w:t xml:space="preserve">5.2.2 Recommendation 2: Cultural Competence and Anti-Discrimination Training </w:t>
      </w:r>
      <w:r>
        <w:br/>
      </w:r>
      <w:r w:rsidR="45120217" w:rsidRPr="3BD9EEEA">
        <w:rPr>
          <w:rFonts w:ascii="Arial" w:eastAsia="Arial" w:hAnsi="Arial" w:cs="Arial"/>
        </w:rPr>
        <w:t xml:space="preserve">5.2.3 Recommendation 3: Adequate Consultation Time and Staffing </w:t>
      </w:r>
      <w:r>
        <w:br/>
      </w:r>
      <w:r w:rsidR="45120217" w:rsidRPr="3BD9EEEA">
        <w:rPr>
          <w:rFonts w:ascii="Arial" w:eastAsia="Arial" w:hAnsi="Arial" w:cs="Arial"/>
        </w:rPr>
        <w:t xml:space="preserve">5.2.4 Recommendation 4: Accessible Maternity Information and Resources </w:t>
      </w:r>
      <w:r>
        <w:br/>
      </w:r>
      <w:r w:rsidR="45120217" w:rsidRPr="3BD9EEEA">
        <w:rPr>
          <w:rFonts w:ascii="Arial" w:eastAsia="Arial" w:hAnsi="Arial" w:cs="Arial"/>
        </w:rPr>
        <w:t xml:space="preserve">5.2.5 Recommendation 5: Peer Support and Community-Based Initiatives </w:t>
      </w:r>
      <w:r>
        <w:br/>
      </w:r>
      <w:r w:rsidR="45120217" w:rsidRPr="3BD9EEEA">
        <w:rPr>
          <w:rFonts w:ascii="Arial" w:eastAsia="Arial" w:hAnsi="Arial" w:cs="Arial"/>
        </w:rPr>
        <w:t xml:space="preserve">5.2.6 Recommendation 6: Co-Production and Service Improvement </w:t>
      </w:r>
      <w:r>
        <w:br/>
      </w:r>
      <w:r w:rsidR="45120217" w:rsidRPr="3BD9EEEA">
        <w:rPr>
          <w:rFonts w:ascii="Arial" w:eastAsia="Arial" w:hAnsi="Arial" w:cs="Arial"/>
        </w:rPr>
        <w:t xml:space="preserve">5.2.7 Recommendation 7: Immigration Status and Maternity Care </w:t>
      </w:r>
      <w:r>
        <w:br/>
      </w:r>
      <w:r w:rsidR="45120217" w:rsidRPr="3BD9EEEA">
        <w:rPr>
          <w:rFonts w:ascii="Arial" w:eastAsia="Arial" w:hAnsi="Arial" w:cs="Arial"/>
        </w:rPr>
        <w:t xml:space="preserve">5.2.8 Recommendation 8: Future Research and Marginalised Women </w:t>
      </w:r>
      <w:r>
        <w:br/>
      </w:r>
      <w:r w:rsidR="45120217" w:rsidRPr="3BD9EEEA">
        <w:rPr>
          <w:rFonts w:ascii="Arial" w:eastAsia="Arial" w:hAnsi="Arial" w:cs="Arial"/>
        </w:rPr>
        <w:t>5.3 Conclusion ................................................................................</w:t>
      </w:r>
      <w:r>
        <w:br/>
      </w:r>
      <w:r w:rsidR="45120217" w:rsidRPr="3BD9EEEA">
        <w:rPr>
          <w:rFonts w:ascii="Arial" w:eastAsia="Arial" w:hAnsi="Arial" w:cs="Arial"/>
        </w:rPr>
        <w:t>5.4 Chapter Summary ....................................................................</w:t>
      </w:r>
    </w:p>
    <w:p w14:paraId="12E204D0" w14:textId="5946DD06" w:rsidR="3BD9EEEA" w:rsidRDefault="3BD9EEEA" w:rsidP="3BD9EEEA">
      <w:pPr>
        <w:pStyle w:val="ListParagraph"/>
        <w:spacing w:before="240" w:after="240" w:line="360" w:lineRule="auto"/>
        <w:ind w:left="720"/>
        <w:rPr>
          <w:rFonts w:ascii="Arial" w:eastAsia="Arial" w:hAnsi="Arial" w:cs="Arial"/>
        </w:rPr>
      </w:pPr>
    </w:p>
    <w:p w14:paraId="5B7E9DDB" w14:textId="2C2C04DD" w:rsidR="45120217" w:rsidRDefault="45120217" w:rsidP="3BD9EEEA">
      <w:pPr>
        <w:pStyle w:val="ListParagraph"/>
        <w:numPr>
          <w:ilvl w:val="0"/>
          <w:numId w:val="23"/>
        </w:numPr>
        <w:spacing w:before="240" w:after="240" w:line="360" w:lineRule="auto"/>
        <w:rPr>
          <w:rFonts w:ascii="Arial" w:eastAsia="Arial" w:hAnsi="Arial" w:cs="Arial"/>
        </w:rPr>
      </w:pPr>
      <w:r w:rsidRPr="3BD9EEEA">
        <w:rPr>
          <w:rFonts w:ascii="Arial" w:eastAsia="Arial" w:hAnsi="Arial" w:cs="Arial"/>
        </w:rPr>
        <w:t>REFERENCES ..................................................................................</w:t>
      </w:r>
    </w:p>
    <w:p w14:paraId="1EC4D905" w14:textId="1B4EC50E" w:rsidR="45120217" w:rsidRDefault="45120217" w:rsidP="3BD9EEEA">
      <w:pPr>
        <w:pStyle w:val="ListParagraph"/>
        <w:numPr>
          <w:ilvl w:val="0"/>
          <w:numId w:val="23"/>
        </w:numPr>
        <w:spacing w:before="240" w:after="240" w:line="360" w:lineRule="auto"/>
        <w:rPr>
          <w:rFonts w:ascii="Arial" w:eastAsia="Arial" w:hAnsi="Arial" w:cs="Arial"/>
        </w:rPr>
      </w:pPr>
      <w:r w:rsidRPr="3BD9EEEA">
        <w:rPr>
          <w:rFonts w:ascii="Arial" w:eastAsia="Arial" w:hAnsi="Arial" w:cs="Arial"/>
        </w:rPr>
        <w:t xml:space="preserve">APPENDICES ................................................................................... </w:t>
      </w:r>
    </w:p>
    <w:p w14:paraId="5B9B2C2F" w14:textId="6116988B" w:rsidR="1E07A02B" w:rsidRDefault="1E07A02B" w:rsidP="3BD9EEEA">
      <w:pPr>
        <w:spacing w:before="240" w:after="240" w:line="360" w:lineRule="auto"/>
        <w:rPr>
          <w:rFonts w:ascii="Arial" w:eastAsia="Arial" w:hAnsi="Arial" w:cs="Arial"/>
        </w:rPr>
      </w:pPr>
      <w:r w:rsidRPr="3BD9EEEA">
        <w:rPr>
          <w:rFonts w:ascii="Arial" w:eastAsia="Arial" w:hAnsi="Arial" w:cs="Arial"/>
        </w:rPr>
        <w:t xml:space="preserve">          </w:t>
      </w:r>
      <w:r w:rsidR="45120217" w:rsidRPr="3BD9EEEA">
        <w:rPr>
          <w:rFonts w:ascii="Arial" w:eastAsia="Arial" w:hAnsi="Arial" w:cs="Arial"/>
        </w:rPr>
        <w:t>Appendix A: Search Strategy ..........................................................</w:t>
      </w:r>
    </w:p>
    <w:p w14:paraId="29C340AF" w14:textId="68A9C50F" w:rsidR="77CF7E80" w:rsidRDefault="77CF7E80" w:rsidP="3BD9EEEA">
      <w:pPr>
        <w:spacing w:before="240" w:after="240" w:line="360" w:lineRule="auto"/>
        <w:rPr>
          <w:rFonts w:ascii="Arial" w:eastAsia="Arial" w:hAnsi="Arial" w:cs="Arial"/>
        </w:rPr>
      </w:pPr>
      <w:r w:rsidRPr="3BD9EEEA">
        <w:rPr>
          <w:rFonts w:ascii="Arial" w:eastAsia="Arial" w:hAnsi="Arial" w:cs="Arial"/>
        </w:rPr>
        <w:t xml:space="preserve">          </w:t>
      </w:r>
      <w:r w:rsidR="45120217" w:rsidRPr="3BD9EEEA">
        <w:rPr>
          <w:rFonts w:ascii="Arial" w:eastAsia="Arial" w:hAnsi="Arial" w:cs="Arial"/>
        </w:rPr>
        <w:t xml:space="preserve">Appendix B: Inclusion and Exclusion Criteria ................................ </w:t>
      </w:r>
    </w:p>
    <w:p w14:paraId="18B23D59" w14:textId="59319128" w:rsidR="7D92A3DB" w:rsidRDefault="7D92A3DB" w:rsidP="3BD9EEEA">
      <w:pPr>
        <w:spacing w:before="240" w:after="240" w:line="360" w:lineRule="auto"/>
        <w:rPr>
          <w:rFonts w:ascii="Arial" w:eastAsia="Arial" w:hAnsi="Arial" w:cs="Arial"/>
        </w:rPr>
      </w:pPr>
      <w:r w:rsidRPr="3BD9EEEA">
        <w:rPr>
          <w:rFonts w:ascii="Arial" w:eastAsia="Arial" w:hAnsi="Arial" w:cs="Arial"/>
        </w:rPr>
        <w:t xml:space="preserve">          </w:t>
      </w:r>
      <w:r w:rsidR="45120217" w:rsidRPr="3BD9EEEA">
        <w:rPr>
          <w:rFonts w:ascii="Arial" w:eastAsia="Arial" w:hAnsi="Arial" w:cs="Arial"/>
        </w:rPr>
        <w:t>Appendix C: PRISMA Flow Diagram ................................................</w:t>
      </w:r>
    </w:p>
    <w:p w14:paraId="633EE290" w14:textId="4AFE0022" w:rsidR="622041F5" w:rsidRDefault="622041F5" w:rsidP="3BD9EEEA">
      <w:pPr>
        <w:spacing w:before="240" w:after="240" w:line="360" w:lineRule="auto"/>
        <w:rPr>
          <w:rFonts w:ascii="Arial" w:eastAsia="Arial" w:hAnsi="Arial" w:cs="Arial"/>
        </w:rPr>
      </w:pPr>
      <w:r w:rsidRPr="3BD9EEEA">
        <w:rPr>
          <w:rFonts w:ascii="Arial" w:eastAsia="Arial" w:hAnsi="Arial" w:cs="Arial"/>
        </w:rPr>
        <w:t xml:space="preserve">          </w:t>
      </w:r>
      <w:r w:rsidR="45120217" w:rsidRPr="3BD9EEEA">
        <w:rPr>
          <w:rFonts w:ascii="Arial" w:eastAsia="Arial" w:hAnsi="Arial" w:cs="Arial"/>
        </w:rPr>
        <w:t>Appendix D: Data Extraction Table ...............................................</w:t>
      </w:r>
    </w:p>
    <w:p w14:paraId="4D9735B0" w14:textId="2913694D" w:rsidR="3AE2BDEE" w:rsidRDefault="3AE2BDEE" w:rsidP="3BD9EEEA">
      <w:pPr>
        <w:spacing w:before="240" w:after="240" w:line="360" w:lineRule="auto"/>
        <w:rPr>
          <w:rFonts w:ascii="Arial" w:eastAsia="Arial" w:hAnsi="Arial" w:cs="Arial"/>
        </w:rPr>
      </w:pPr>
      <w:r w:rsidRPr="3BD9EEEA">
        <w:rPr>
          <w:rFonts w:ascii="Arial" w:eastAsia="Arial" w:hAnsi="Arial" w:cs="Arial"/>
        </w:rPr>
        <w:t xml:space="preserve">          </w:t>
      </w:r>
      <w:r w:rsidR="45120217" w:rsidRPr="3BD9EEEA">
        <w:rPr>
          <w:rFonts w:ascii="Arial" w:eastAsia="Arial" w:hAnsi="Arial" w:cs="Arial"/>
        </w:rPr>
        <w:t xml:space="preserve">Appendix E: Quality Appraisal of Included Studies ........................ </w:t>
      </w:r>
    </w:p>
    <w:p w14:paraId="5B2D7BFF" w14:textId="12CD5642" w:rsidR="3BD9EEEA" w:rsidRDefault="3BD9EEEA" w:rsidP="3BD9EEEA">
      <w:pPr>
        <w:pStyle w:val="ListParagraph"/>
        <w:spacing w:line="360" w:lineRule="auto"/>
        <w:ind w:left="720"/>
        <w:rPr>
          <w:rFonts w:ascii="Arial" w:eastAsia="Times New Roman" w:hAnsi="Arial" w:cs="Arial"/>
          <w:sz w:val="28"/>
          <w:szCs w:val="28"/>
        </w:rPr>
      </w:pPr>
    </w:p>
    <w:p w14:paraId="3D5E90B7" w14:textId="315A2819" w:rsidR="3BD9EEEA" w:rsidRDefault="3BD9EEEA" w:rsidP="3BD9EEEA">
      <w:pPr>
        <w:pStyle w:val="ListParagraph"/>
        <w:spacing w:line="360" w:lineRule="auto"/>
        <w:ind w:left="720"/>
        <w:rPr>
          <w:rFonts w:ascii="Arial" w:eastAsia="Times New Roman" w:hAnsi="Arial" w:cs="Arial"/>
          <w:sz w:val="28"/>
          <w:szCs w:val="28"/>
        </w:rPr>
      </w:pPr>
    </w:p>
    <w:p w14:paraId="35647B2E" w14:textId="7B4AB21B" w:rsidR="003F3EB9" w:rsidRDefault="003F3EB9" w:rsidP="17014908">
      <w:pPr>
        <w:spacing w:line="360" w:lineRule="auto"/>
        <w:ind w:left="720"/>
        <w:mirrorIndents/>
        <w:rPr>
          <w:rFonts w:ascii="Arial" w:eastAsia="Times New Roman" w:hAnsi="Arial" w:cs="Arial"/>
          <w:kern w:val="22"/>
          <w:sz w:val="28"/>
          <w:szCs w:val="28"/>
        </w:rPr>
      </w:pPr>
    </w:p>
    <w:p w14:paraId="740D1FD7" w14:textId="388DDD03" w:rsidR="003F3EB9" w:rsidRDefault="003F3EB9"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br w:type="page"/>
      </w:r>
    </w:p>
    <w:p w14:paraId="56D84073" w14:textId="7AB98732" w:rsidR="005C2C7A" w:rsidRPr="00812591" w:rsidRDefault="005C2C7A" w:rsidP="00DA52F0">
      <w:pPr>
        <w:pStyle w:val="Heading1"/>
        <w:spacing w:line="360" w:lineRule="auto"/>
        <w:ind w:left="0"/>
        <w:mirrorIndents/>
        <w:jc w:val="center"/>
        <w:rPr>
          <w:rFonts w:eastAsia="Arial" w:cs="Arial"/>
          <w:b w:val="0"/>
          <w:sz w:val="22"/>
          <w:szCs w:val="22"/>
        </w:rPr>
      </w:pPr>
      <w:r w:rsidRPr="3BD9EEEA">
        <w:rPr>
          <w:rFonts w:eastAsia="Arial" w:cs="Arial"/>
          <w:sz w:val="28"/>
          <w:szCs w:val="28"/>
        </w:rPr>
        <w:lastRenderedPageBreak/>
        <w:t>CHAPTE</w:t>
      </w:r>
      <w:r w:rsidR="00C764A3" w:rsidRPr="3BD9EEEA">
        <w:rPr>
          <w:rFonts w:eastAsia="Arial" w:cs="Arial"/>
          <w:sz w:val="28"/>
          <w:szCs w:val="28"/>
        </w:rPr>
        <w:t>R 1: INTRODUCTION</w:t>
      </w:r>
      <w:r w:rsidR="00C764A3" w:rsidRPr="3BD9EEEA">
        <w:rPr>
          <w:rFonts w:eastAsia="Arial" w:cs="Arial"/>
          <w:sz w:val="22"/>
          <w:szCs w:val="22"/>
        </w:rPr>
        <w:t xml:space="preserve"> </w:t>
      </w:r>
    </w:p>
    <w:p w14:paraId="64D42D92" w14:textId="27663C14" w:rsidR="00766D97" w:rsidRPr="000B5F85" w:rsidRDefault="1CE4C700" w:rsidP="00DA52F0">
      <w:pPr>
        <w:spacing w:line="360" w:lineRule="auto"/>
        <w:mirrorIndents/>
        <w:jc w:val="both"/>
        <w:rPr>
          <w:rFonts w:ascii="Arial" w:eastAsia="Arial" w:hAnsi="Arial" w:cs="Arial"/>
          <w:b/>
          <w:sz w:val="24"/>
          <w:szCs w:val="24"/>
        </w:rPr>
      </w:pPr>
      <w:r w:rsidRPr="3BD9EEEA">
        <w:rPr>
          <w:rFonts w:ascii="Arial" w:eastAsia="Arial" w:hAnsi="Arial" w:cs="Arial"/>
          <w:b/>
          <w:sz w:val="24"/>
          <w:szCs w:val="24"/>
        </w:rPr>
        <w:t>1.1 Introduction</w:t>
      </w:r>
    </w:p>
    <w:p w14:paraId="61F378C6" w14:textId="77777777" w:rsidR="00FB606B" w:rsidRPr="00FB606B" w:rsidRDefault="00FB606B" w:rsidP="00FB606B">
      <w:pPr>
        <w:spacing w:line="360" w:lineRule="auto"/>
        <w:mirrorIndents/>
        <w:jc w:val="both"/>
        <w:rPr>
          <w:rFonts w:ascii="Arial" w:eastAsia="Arial" w:hAnsi="Arial" w:cs="Arial"/>
        </w:rPr>
      </w:pPr>
    </w:p>
    <w:p w14:paraId="546D31C6" w14:textId="0F1D24E2" w:rsidR="00FB606B" w:rsidRPr="00FB606B" w:rsidRDefault="00FB606B" w:rsidP="00FB606B">
      <w:pPr>
        <w:spacing w:line="360" w:lineRule="auto"/>
        <w:mirrorIndents/>
        <w:jc w:val="both"/>
        <w:rPr>
          <w:rFonts w:ascii="Arial" w:eastAsia="Arial" w:hAnsi="Arial" w:cs="Arial"/>
        </w:rPr>
      </w:pPr>
      <w:r w:rsidRPr="3BD9EEEA">
        <w:rPr>
          <w:rFonts w:ascii="Arial" w:eastAsia="Arial" w:hAnsi="Arial" w:cs="Arial"/>
        </w:rPr>
        <w:t xml:space="preserve">Maternity care is one of the most </w:t>
      </w:r>
      <w:r w:rsidR="00043194" w:rsidRPr="3BD9EEEA">
        <w:rPr>
          <w:rFonts w:ascii="Arial" w:eastAsia="Arial" w:hAnsi="Arial" w:cs="Arial"/>
        </w:rPr>
        <w:t>key areas</w:t>
      </w:r>
      <w:r w:rsidRPr="3BD9EEEA">
        <w:rPr>
          <w:rFonts w:ascii="Arial" w:eastAsia="Arial" w:hAnsi="Arial" w:cs="Arial"/>
        </w:rPr>
        <w:t xml:space="preserve"> of healthcare, as the quality and safety of care provided during pregnancy, childbirth and the postnatal period can have lasting consequences for both mother and baby. Clear communication is central to maternity care because women need to understand the evidence-based information given to them to give valid, informed consent and to avoid preventable errors arising from miscommunication (Ockenden, 2022). Effective communication ensures that women are genuinely heard by professionals, while also protecting the safety of both themselves and their baby. It allows women to raise concerns without fear of judgement, to </w:t>
      </w:r>
      <w:r w:rsidR="00043194" w:rsidRPr="3BD9EEEA">
        <w:rPr>
          <w:rFonts w:ascii="Arial" w:eastAsia="Arial" w:hAnsi="Arial" w:cs="Arial"/>
        </w:rPr>
        <w:t>take part</w:t>
      </w:r>
      <w:r w:rsidRPr="3BD9EEEA">
        <w:rPr>
          <w:rFonts w:ascii="Arial" w:eastAsia="Arial" w:hAnsi="Arial" w:cs="Arial"/>
        </w:rPr>
        <w:t xml:space="preserve"> fully in decisions about their care, and to feel listened to by the healthcare professionals responsible for their care.</w:t>
      </w:r>
    </w:p>
    <w:p w14:paraId="7C1B5DB4" w14:textId="77777777" w:rsidR="00FB606B" w:rsidRPr="00FB606B" w:rsidRDefault="00FB606B" w:rsidP="00FB606B">
      <w:pPr>
        <w:spacing w:line="360" w:lineRule="auto"/>
        <w:mirrorIndents/>
        <w:jc w:val="both"/>
        <w:rPr>
          <w:rFonts w:ascii="Arial" w:eastAsia="Arial" w:hAnsi="Arial" w:cs="Arial"/>
        </w:rPr>
      </w:pPr>
    </w:p>
    <w:p w14:paraId="40E6CE5B" w14:textId="77777777" w:rsidR="00FB606B" w:rsidRPr="00FB606B" w:rsidRDefault="00FB606B" w:rsidP="00FB606B">
      <w:pPr>
        <w:spacing w:line="360" w:lineRule="auto"/>
        <w:mirrorIndents/>
        <w:jc w:val="both"/>
        <w:rPr>
          <w:rFonts w:ascii="Arial" w:eastAsia="Arial" w:hAnsi="Arial" w:cs="Arial"/>
        </w:rPr>
      </w:pPr>
      <w:r w:rsidRPr="3BD9EEEA">
        <w:rPr>
          <w:rFonts w:ascii="Arial" w:eastAsia="Arial" w:hAnsi="Arial" w:cs="Arial"/>
        </w:rPr>
        <w:t>Communication in healthcare involves more than the simple exchange of information. It encompasses active listening, empathy, respect, cultural and religious awareness, and ensuring that information is delivered to women in a way that is accessible and understandable to them as individuals (NHS Race and Health Observatory, 2022). Within maternity care, these factors are particularly important because pregnancy and childbirth can involve complex medical information, time-critical decision-making, and situations of significant physical and emotional stress, particularly during labour or when women are in pain.</w:t>
      </w:r>
    </w:p>
    <w:p w14:paraId="71875E95" w14:textId="77777777" w:rsidR="00FB606B" w:rsidRPr="00FB606B" w:rsidRDefault="00FB606B" w:rsidP="00FB606B">
      <w:pPr>
        <w:spacing w:line="360" w:lineRule="auto"/>
        <w:mirrorIndents/>
        <w:jc w:val="both"/>
        <w:rPr>
          <w:rFonts w:ascii="Arial" w:eastAsia="Arial" w:hAnsi="Arial" w:cs="Arial"/>
        </w:rPr>
      </w:pPr>
    </w:p>
    <w:p w14:paraId="71447F0D" w14:textId="77777777" w:rsidR="00FB606B" w:rsidRPr="00FB606B" w:rsidRDefault="00FB606B" w:rsidP="00FB606B">
      <w:pPr>
        <w:spacing w:line="360" w:lineRule="auto"/>
        <w:mirrorIndents/>
        <w:jc w:val="both"/>
        <w:rPr>
          <w:rFonts w:ascii="Arial" w:eastAsia="Arial" w:hAnsi="Arial" w:cs="Arial"/>
        </w:rPr>
      </w:pPr>
      <w:r w:rsidRPr="3BD9EEEA">
        <w:rPr>
          <w:rFonts w:ascii="Arial" w:eastAsia="Arial" w:hAnsi="Arial" w:cs="Arial"/>
        </w:rPr>
        <w:t>The importance of effective communication has been repeatedly identified by national investigations into UK maternity services. The Ockenden Review (2022), the final report of the independent review into maternity services at Shrewsbury and Telford Hospital NHS Trust, examined the cases of 1,486 families over a twenty-year period and identified repeated failures involving poor communication between staff, ineffective escalation of concerns, poor multidisciplinary working, and inadequate dialogue with families. The review concluded that a persistent culture of not listening to women and their families contributed directly to avoidable harm, including the deaths of over 200 babies and nine mothers (Ockenden, 2022). These findings demonstrate the severe consequences that can result when women's concerns are not appropriately heard or acted upon, and they have shaped national policy on maternity safety across England (Care Quality Commission, 2024).</w:t>
      </w:r>
    </w:p>
    <w:p w14:paraId="6BCAF867" w14:textId="77777777" w:rsidR="00FB606B" w:rsidRPr="00FB606B" w:rsidRDefault="00FB606B" w:rsidP="00FB606B">
      <w:pPr>
        <w:spacing w:line="360" w:lineRule="auto"/>
        <w:mirrorIndents/>
        <w:jc w:val="both"/>
        <w:rPr>
          <w:rFonts w:ascii="Arial" w:eastAsia="Arial" w:hAnsi="Arial" w:cs="Arial"/>
        </w:rPr>
      </w:pPr>
    </w:p>
    <w:p w14:paraId="64A869CC" w14:textId="3ED739C5" w:rsidR="00FB606B" w:rsidRPr="00FB606B" w:rsidRDefault="00FB606B" w:rsidP="00FB606B">
      <w:pPr>
        <w:spacing w:line="360" w:lineRule="auto"/>
        <w:mirrorIndents/>
        <w:jc w:val="both"/>
        <w:rPr>
          <w:rFonts w:ascii="Arial" w:eastAsia="Arial" w:hAnsi="Arial" w:cs="Arial"/>
        </w:rPr>
      </w:pPr>
      <w:r w:rsidRPr="3BD9EEEA">
        <w:rPr>
          <w:rFonts w:ascii="Arial" w:eastAsia="Arial" w:hAnsi="Arial" w:cs="Arial"/>
        </w:rPr>
        <w:t xml:space="preserve">Communication barriers affect women differently depending on their individual circumstances. Women with limited English </w:t>
      </w:r>
      <w:r w:rsidR="000633A0" w:rsidRPr="3BD9EEEA">
        <w:rPr>
          <w:rFonts w:ascii="Arial" w:eastAsia="Arial" w:hAnsi="Arial" w:cs="Arial"/>
        </w:rPr>
        <w:t>ability</w:t>
      </w:r>
      <w:r w:rsidRPr="3BD9EEEA">
        <w:rPr>
          <w:rFonts w:ascii="Arial" w:eastAsia="Arial" w:hAnsi="Arial" w:cs="Arial"/>
        </w:rPr>
        <w:t xml:space="preserve">, for example, may find it difficult to understand the information given to them, creating communication difficulties for both the woman and the </w:t>
      </w:r>
      <w:r w:rsidRPr="3BD9EEEA">
        <w:rPr>
          <w:rFonts w:ascii="Arial" w:eastAsia="Arial" w:hAnsi="Arial" w:cs="Arial"/>
        </w:rPr>
        <w:lastRenderedPageBreak/>
        <w:t>healthcare professional involved in her care. The NHS Race and Health Observatory's (2022) rapid evidence review found that ethnic minority women frequently lacked access to appropriate, good-quality interpreting services, and that this was compounded by negative interactions, stereotyping and cultural insensitivity from some staff, leaving women feeling "othered" and poorly cared for. The Care Quality Commission (2024) similarly reported that although all maternity services inspected had some interpreting provision in place, this provision did not always meet the specific needs of the women using it, despite this being a statutory requirement under the Equality Act 2010. Language barriers of this kind can therefore contribute directly to poorer outcomes and to widening inequalities in maternity care.</w:t>
      </w:r>
    </w:p>
    <w:p w14:paraId="2BEFA3FB" w14:textId="77777777" w:rsidR="00FB606B" w:rsidRPr="00FB606B" w:rsidRDefault="00FB606B" w:rsidP="00FB606B">
      <w:pPr>
        <w:spacing w:line="360" w:lineRule="auto"/>
        <w:mirrorIndents/>
        <w:jc w:val="both"/>
        <w:rPr>
          <w:rFonts w:ascii="Arial" w:eastAsia="Arial" w:hAnsi="Arial" w:cs="Arial"/>
        </w:rPr>
      </w:pPr>
    </w:p>
    <w:p w14:paraId="2372AB1A" w14:textId="384D7D94" w:rsidR="00FB606B" w:rsidRPr="00FB606B" w:rsidRDefault="00FB606B" w:rsidP="00FB606B">
      <w:pPr>
        <w:spacing w:line="360" w:lineRule="auto"/>
        <w:mirrorIndents/>
        <w:jc w:val="both"/>
        <w:rPr>
          <w:rFonts w:ascii="Arial" w:eastAsia="Arial" w:hAnsi="Arial" w:cs="Arial"/>
        </w:rPr>
      </w:pPr>
      <w:r w:rsidRPr="3BD9EEEA">
        <w:rPr>
          <w:rFonts w:ascii="Arial" w:eastAsia="Arial" w:hAnsi="Arial" w:cs="Arial"/>
        </w:rPr>
        <w:t xml:space="preserve">Ethnic inequalities are a further </w:t>
      </w:r>
      <w:r w:rsidR="000633A0" w:rsidRPr="3BD9EEEA">
        <w:rPr>
          <w:rFonts w:ascii="Arial" w:eastAsia="Arial" w:hAnsi="Arial" w:cs="Arial"/>
        </w:rPr>
        <w:t>crucial factor</w:t>
      </w:r>
      <w:r w:rsidRPr="3BD9EEEA">
        <w:rPr>
          <w:rFonts w:ascii="Arial" w:eastAsia="Arial" w:hAnsi="Arial" w:cs="Arial"/>
        </w:rPr>
        <w:t xml:space="preserve"> to consider, as these can result in unequal treatment, unequal access to resources, and disparities in outcomes between different ethnic groups. National data collected by MBRRACE-UK, the confidential enquiry into maternal deaths across the UK, has consistently shown stark ethnic disparities in maternal mortality. Between 2019 and 2021, women from Black ethnic backgrounds were almost four times more likely to die during or within six weeks of pregnancy compared with White women, and women from Asian ethnic backgrounds faced </w:t>
      </w:r>
      <w:r w:rsidR="000633A0" w:rsidRPr="3BD9EEEA">
        <w:rPr>
          <w:rFonts w:ascii="Arial" w:eastAsia="Arial" w:hAnsi="Arial" w:cs="Arial"/>
        </w:rPr>
        <w:t>twice</w:t>
      </w:r>
      <w:r w:rsidRPr="3BD9EEEA">
        <w:rPr>
          <w:rFonts w:ascii="Arial" w:eastAsia="Arial" w:hAnsi="Arial" w:cs="Arial"/>
        </w:rPr>
        <w:t xml:space="preserve"> the risk (</w:t>
      </w:r>
      <w:proofErr w:type="spellStart"/>
      <w:r w:rsidRPr="3BD9EEEA">
        <w:rPr>
          <w:rFonts w:ascii="Arial" w:eastAsia="Arial" w:hAnsi="Arial" w:cs="Arial"/>
        </w:rPr>
        <w:t>MBRRACE-UK</w:t>
      </w:r>
      <w:proofErr w:type="spellEnd"/>
      <w:r w:rsidRPr="3BD9EEEA">
        <w:rPr>
          <w:rFonts w:ascii="Arial" w:eastAsia="Arial" w:hAnsi="Arial" w:cs="Arial"/>
        </w:rPr>
        <w:t xml:space="preserve">, 2023). More recent data covering 2021 to 2023 continues to show a twofold difference in maternal mortality rates between Black and White women, alongside an increased risk for Asian women (MBRRACE-UK, 2025). Women living in the most deprived areas of the UK were also found to be more than twice as likely to die during or after pregnancy compared with women in the least deprived areas, demonstrating how ethnicity and socioeconomic deprivation can compound one another (MBRRACE-UK, 2023). These are not simply statistical differences; they </w:t>
      </w:r>
      <w:r w:rsidR="00AC4965" w:rsidRPr="3BD9EEEA">
        <w:rPr>
          <w:rFonts w:ascii="Arial" w:eastAsia="Arial" w:hAnsi="Arial" w:cs="Arial"/>
        </w:rPr>
        <w:t>stand for</w:t>
      </w:r>
      <w:r w:rsidRPr="3BD9EEEA">
        <w:rPr>
          <w:rFonts w:ascii="Arial" w:eastAsia="Arial" w:hAnsi="Arial" w:cs="Arial"/>
        </w:rPr>
        <w:t xml:space="preserve"> what the King's Fund (2024) describes as avoidable, </w:t>
      </w:r>
      <w:r w:rsidR="00D324A4" w:rsidRPr="3BD9EEEA">
        <w:rPr>
          <w:rFonts w:ascii="Arial" w:eastAsia="Arial" w:hAnsi="Arial" w:cs="Arial"/>
        </w:rPr>
        <w:t>unfair,</w:t>
      </w:r>
      <w:r w:rsidRPr="3BD9EEEA">
        <w:rPr>
          <w:rFonts w:ascii="Arial" w:eastAsia="Arial" w:hAnsi="Arial" w:cs="Arial"/>
        </w:rPr>
        <w:t xml:space="preserve"> and systematic differences in health between </w:t>
      </w:r>
      <w:r w:rsidR="00D324A4" w:rsidRPr="3BD9EEEA">
        <w:rPr>
          <w:rFonts w:ascii="Arial" w:eastAsia="Arial" w:hAnsi="Arial" w:cs="Arial"/>
        </w:rPr>
        <w:t>separate groups</w:t>
      </w:r>
      <w:r w:rsidRPr="3BD9EEEA">
        <w:rPr>
          <w:rFonts w:ascii="Arial" w:eastAsia="Arial" w:hAnsi="Arial" w:cs="Arial"/>
        </w:rPr>
        <w:t xml:space="preserve"> of people, which the NHS has a clear responsibility to address.</w:t>
      </w:r>
    </w:p>
    <w:p w14:paraId="011AD2E6" w14:textId="77777777" w:rsidR="00FB606B" w:rsidRPr="00FB606B" w:rsidRDefault="00FB606B" w:rsidP="00FB606B">
      <w:pPr>
        <w:spacing w:line="360" w:lineRule="auto"/>
        <w:mirrorIndents/>
        <w:jc w:val="both"/>
        <w:rPr>
          <w:rFonts w:ascii="Arial" w:eastAsia="Arial" w:hAnsi="Arial" w:cs="Arial"/>
        </w:rPr>
      </w:pPr>
    </w:p>
    <w:p w14:paraId="7D197BD8" w14:textId="77777777" w:rsidR="00FB606B" w:rsidRPr="00FB606B" w:rsidRDefault="00FB606B" w:rsidP="00FB606B">
      <w:pPr>
        <w:spacing w:line="360" w:lineRule="auto"/>
        <w:mirrorIndents/>
        <w:jc w:val="both"/>
        <w:rPr>
          <w:rFonts w:ascii="Arial" w:eastAsia="Arial" w:hAnsi="Arial" w:cs="Arial"/>
        </w:rPr>
      </w:pPr>
      <w:r w:rsidRPr="3BD9EEEA">
        <w:rPr>
          <w:rFonts w:ascii="Arial" w:eastAsia="Arial" w:hAnsi="Arial" w:cs="Arial"/>
        </w:rPr>
        <w:t>This dissertation focuses on poor communication within UK maternity care and considers how these barriers may contribute to ethnic minority women's experiences of childbirth, and to the safety and quality of the care they receive.</w:t>
      </w:r>
    </w:p>
    <w:p w14:paraId="55B119CF" w14:textId="77777777" w:rsidR="00FB606B" w:rsidRPr="00FB606B" w:rsidRDefault="00FB606B" w:rsidP="00FB606B">
      <w:pPr>
        <w:spacing w:line="360" w:lineRule="auto"/>
        <w:mirrorIndents/>
        <w:jc w:val="both"/>
        <w:rPr>
          <w:rFonts w:ascii="Arial" w:eastAsia="Arial" w:hAnsi="Arial" w:cs="Arial"/>
        </w:rPr>
      </w:pPr>
    </w:p>
    <w:p w14:paraId="063807AC" w14:textId="77777777" w:rsidR="00FB606B" w:rsidRPr="004032D8" w:rsidRDefault="00FB606B" w:rsidP="00FB606B">
      <w:pPr>
        <w:spacing w:line="360" w:lineRule="auto"/>
        <w:mirrorIndents/>
        <w:jc w:val="both"/>
        <w:rPr>
          <w:rFonts w:ascii="Arial" w:eastAsia="Arial" w:hAnsi="Arial" w:cs="Arial"/>
          <w:b/>
          <w:sz w:val="24"/>
          <w:szCs w:val="24"/>
        </w:rPr>
      </w:pPr>
      <w:r w:rsidRPr="3BD9EEEA">
        <w:rPr>
          <w:rFonts w:ascii="Arial" w:eastAsia="Arial" w:hAnsi="Arial" w:cs="Arial"/>
          <w:b/>
          <w:sz w:val="24"/>
          <w:szCs w:val="24"/>
        </w:rPr>
        <w:t>1.2 Aim and Objectives</w:t>
      </w:r>
    </w:p>
    <w:p w14:paraId="2E8B136C" w14:textId="77777777" w:rsidR="00FB606B" w:rsidRPr="00FB606B" w:rsidRDefault="00FB606B" w:rsidP="00FB606B">
      <w:pPr>
        <w:spacing w:line="360" w:lineRule="auto"/>
        <w:mirrorIndents/>
        <w:jc w:val="both"/>
        <w:rPr>
          <w:rFonts w:ascii="Arial" w:eastAsia="Arial" w:hAnsi="Arial" w:cs="Arial"/>
        </w:rPr>
      </w:pPr>
    </w:p>
    <w:p w14:paraId="2844E4EC" w14:textId="18E35152" w:rsidR="00FB606B" w:rsidRPr="00FB606B" w:rsidRDefault="00FB606B" w:rsidP="00FB606B">
      <w:pPr>
        <w:spacing w:line="360" w:lineRule="auto"/>
        <w:mirrorIndents/>
        <w:jc w:val="both"/>
        <w:rPr>
          <w:rFonts w:ascii="Arial" w:eastAsia="Arial" w:hAnsi="Arial" w:cs="Arial"/>
          <w:b/>
          <w:sz w:val="24"/>
          <w:szCs w:val="24"/>
        </w:rPr>
      </w:pPr>
      <w:r w:rsidRPr="3BD9EEEA">
        <w:rPr>
          <w:rFonts w:ascii="Arial" w:eastAsia="Arial" w:hAnsi="Arial" w:cs="Arial"/>
          <w:b/>
          <w:sz w:val="24"/>
          <w:szCs w:val="24"/>
        </w:rPr>
        <w:t>Aim</w:t>
      </w:r>
    </w:p>
    <w:p w14:paraId="760EFB89" w14:textId="77777777" w:rsidR="00FB606B" w:rsidRPr="00FB606B" w:rsidRDefault="00FB606B" w:rsidP="00FB606B">
      <w:pPr>
        <w:spacing w:line="360" w:lineRule="auto"/>
        <w:mirrorIndents/>
        <w:jc w:val="both"/>
        <w:rPr>
          <w:rFonts w:ascii="Arial" w:eastAsia="Arial" w:hAnsi="Arial" w:cs="Arial"/>
        </w:rPr>
      </w:pPr>
      <w:r w:rsidRPr="3BD9EEEA">
        <w:rPr>
          <w:rFonts w:ascii="Arial" w:eastAsia="Arial" w:hAnsi="Arial" w:cs="Arial"/>
        </w:rPr>
        <w:t xml:space="preserve">The aim of this dissertation is to examine communication barriers within UK maternity care and to explore the effects these barriers have on pregnant and postnatal women and their </w:t>
      </w:r>
      <w:r w:rsidRPr="3BD9EEEA">
        <w:rPr>
          <w:rFonts w:ascii="Arial" w:eastAsia="Arial" w:hAnsi="Arial" w:cs="Arial"/>
        </w:rPr>
        <w:lastRenderedPageBreak/>
        <w:t>babies, with a particular focus on ethnic minority women.</w:t>
      </w:r>
    </w:p>
    <w:p w14:paraId="37D4B3C0" w14:textId="77777777" w:rsidR="00FB606B" w:rsidRPr="00FB606B" w:rsidRDefault="00FB606B" w:rsidP="00FB606B">
      <w:pPr>
        <w:spacing w:line="360" w:lineRule="auto"/>
        <w:mirrorIndents/>
        <w:jc w:val="both"/>
        <w:rPr>
          <w:rFonts w:ascii="Arial" w:eastAsia="Arial" w:hAnsi="Arial" w:cs="Arial"/>
        </w:rPr>
      </w:pPr>
    </w:p>
    <w:p w14:paraId="11E14215" w14:textId="63591002" w:rsidR="00FB606B" w:rsidRPr="00FB606B" w:rsidRDefault="00FB606B" w:rsidP="00FB606B">
      <w:pPr>
        <w:spacing w:line="360" w:lineRule="auto"/>
        <w:mirrorIndents/>
        <w:jc w:val="both"/>
        <w:rPr>
          <w:rFonts w:ascii="Arial" w:eastAsia="Arial" w:hAnsi="Arial" w:cs="Arial"/>
          <w:b/>
          <w:sz w:val="24"/>
          <w:szCs w:val="24"/>
        </w:rPr>
      </w:pPr>
      <w:r w:rsidRPr="3BD9EEEA">
        <w:rPr>
          <w:rFonts w:ascii="Arial" w:eastAsia="Arial" w:hAnsi="Arial" w:cs="Arial"/>
          <w:b/>
          <w:sz w:val="24"/>
          <w:szCs w:val="24"/>
        </w:rPr>
        <w:t>Objectives</w:t>
      </w:r>
    </w:p>
    <w:p w14:paraId="09B0DDC0" w14:textId="6C1C434B" w:rsidR="00FB606B" w:rsidRPr="00FB606B" w:rsidRDefault="7DA90A0D" w:rsidP="00FB606B">
      <w:pPr>
        <w:spacing w:line="360" w:lineRule="auto"/>
        <w:mirrorIndents/>
        <w:jc w:val="both"/>
        <w:rPr>
          <w:rFonts w:ascii="Arial" w:eastAsia="Arial" w:hAnsi="Arial" w:cs="Arial"/>
        </w:rPr>
      </w:pPr>
      <w:r w:rsidRPr="3BD9EEEA">
        <w:rPr>
          <w:rFonts w:ascii="Arial" w:eastAsia="Arial" w:hAnsi="Arial" w:cs="Arial"/>
        </w:rPr>
        <w:t>To</w:t>
      </w:r>
      <w:r w:rsidR="00FB606B" w:rsidRPr="3BD9EEEA">
        <w:rPr>
          <w:rFonts w:ascii="Arial" w:eastAsia="Arial" w:hAnsi="Arial" w:cs="Arial"/>
        </w:rPr>
        <w:t xml:space="preserve"> achieve this aim, the dissertation is guided by the following objectives:</w:t>
      </w:r>
    </w:p>
    <w:p w14:paraId="6137B21D" w14:textId="77777777" w:rsidR="00FB606B" w:rsidRPr="00FB606B" w:rsidRDefault="00FB606B" w:rsidP="00FB606B">
      <w:pPr>
        <w:spacing w:line="360" w:lineRule="auto"/>
        <w:mirrorIndents/>
        <w:jc w:val="both"/>
        <w:rPr>
          <w:rFonts w:ascii="Arial" w:eastAsia="Arial" w:hAnsi="Arial" w:cs="Arial"/>
        </w:rPr>
      </w:pPr>
    </w:p>
    <w:p w14:paraId="30B8F88C" w14:textId="77777777" w:rsidR="00FB606B" w:rsidRPr="004032D8" w:rsidRDefault="00FB606B" w:rsidP="004032D8">
      <w:pPr>
        <w:pStyle w:val="ListParagraph"/>
        <w:numPr>
          <w:ilvl w:val="0"/>
          <w:numId w:val="21"/>
        </w:numPr>
        <w:spacing w:line="360" w:lineRule="auto"/>
        <w:mirrorIndents/>
        <w:jc w:val="both"/>
        <w:rPr>
          <w:rFonts w:ascii="Arial" w:eastAsia="Arial" w:hAnsi="Arial" w:cs="Arial"/>
        </w:rPr>
      </w:pPr>
      <w:r w:rsidRPr="3BD9EEEA">
        <w:rPr>
          <w:rFonts w:ascii="Arial" w:eastAsia="Arial" w:hAnsi="Arial" w:cs="Arial"/>
        </w:rPr>
        <w:t>To identify and recognise common communication barriers occurring between healthcare professionals and women accessing maternity care in the UK.</w:t>
      </w:r>
    </w:p>
    <w:p w14:paraId="4323EFEC" w14:textId="77777777" w:rsidR="00FB606B" w:rsidRPr="004032D8" w:rsidRDefault="00FB606B" w:rsidP="004032D8">
      <w:pPr>
        <w:pStyle w:val="ListParagraph"/>
        <w:numPr>
          <w:ilvl w:val="0"/>
          <w:numId w:val="21"/>
        </w:numPr>
        <w:spacing w:line="360" w:lineRule="auto"/>
        <w:mirrorIndents/>
        <w:jc w:val="both"/>
        <w:rPr>
          <w:rFonts w:ascii="Arial" w:eastAsia="Arial" w:hAnsi="Arial" w:cs="Arial"/>
        </w:rPr>
      </w:pPr>
      <w:r w:rsidRPr="3BD9EEEA">
        <w:rPr>
          <w:rFonts w:ascii="Arial" w:eastAsia="Arial" w:hAnsi="Arial" w:cs="Arial"/>
        </w:rPr>
        <w:t>To examine how poor communication may contribute to health inequalities experienced by ethnic minority women within UK maternity services.</w:t>
      </w:r>
    </w:p>
    <w:p w14:paraId="54B7FB23" w14:textId="3BD75FC6" w:rsidR="00FB606B" w:rsidRPr="004032D8" w:rsidRDefault="00FB606B" w:rsidP="004032D8">
      <w:pPr>
        <w:pStyle w:val="ListParagraph"/>
        <w:numPr>
          <w:ilvl w:val="0"/>
          <w:numId w:val="21"/>
        </w:numPr>
        <w:spacing w:line="360" w:lineRule="auto"/>
        <w:mirrorIndents/>
        <w:jc w:val="both"/>
        <w:rPr>
          <w:rFonts w:ascii="Arial" w:eastAsia="Arial" w:hAnsi="Arial" w:cs="Arial"/>
        </w:rPr>
      </w:pPr>
      <w:r w:rsidRPr="3BD9EEEA">
        <w:rPr>
          <w:rFonts w:ascii="Arial" w:eastAsia="Arial" w:hAnsi="Arial" w:cs="Arial"/>
        </w:rPr>
        <w:t xml:space="preserve">To </w:t>
      </w:r>
      <w:r w:rsidR="00B102EF" w:rsidRPr="3BD9EEEA">
        <w:rPr>
          <w:rFonts w:ascii="Arial" w:eastAsia="Arial" w:hAnsi="Arial" w:cs="Arial"/>
        </w:rPr>
        <w:t xml:space="preserve">analyse </w:t>
      </w:r>
      <w:r w:rsidRPr="3BD9EEEA">
        <w:rPr>
          <w:rFonts w:ascii="Arial" w:eastAsia="Arial" w:hAnsi="Arial" w:cs="Arial"/>
        </w:rPr>
        <w:t>why these communication barriers</w:t>
      </w:r>
      <w:r w:rsidR="314B604C" w:rsidRPr="3BD9EEEA">
        <w:rPr>
          <w:rFonts w:ascii="Arial" w:eastAsia="Arial" w:hAnsi="Arial" w:cs="Arial"/>
        </w:rPr>
        <w:t>,</w:t>
      </w:r>
      <w:r w:rsidRPr="3BD9EEEA">
        <w:rPr>
          <w:rFonts w:ascii="Arial" w:eastAsia="Arial" w:hAnsi="Arial" w:cs="Arial"/>
        </w:rPr>
        <w:t xml:space="preserve"> arise, including organisational, </w:t>
      </w:r>
      <w:r w:rsidR="00546ECB" w:rsidRPr="3BD9EEEA">
        <w:rPr>
          <w:rFonts w:ascii="Arial" w:eastAsia="Arial" w:hAnsi="Arial" w:cs="Arial"/>
        </w:rPr>
        <w:t>cultural,</w:t>
      </w:r>
      <w:r w:rsidRPr="3BD9EEEA">
        <w:rPr>
          <w:rFonts w:ascii="Arial" w:eastAsia="Arial" w:hAnsi="Arial" w:cs="Arial"/>
        </w:rPr>
        <w:t xml:space="preserve"> and systemic factors.</w:t>
      </w:r>
    </w:p>
    <w:p w14:paraId="312A55B7" w14:textId="77777777" w:rsidR="00FB606B" w:rsidRPr="004032D8" w:rsidRDefault="00FB606B" w:rsidP="004032D8">
      <w:pPr>
        <w:pStyle w:val="ListParagraph"/>
        <w:numPr>
          <w:ilvl w:val="0"/>
          <w:numId w:val="21"/>
        </w:numPr>
        <w:spacing w:line="360" w:lineRule="auto"/>
        <w:mirrorIndents/>
        <w:jc w:val="both"/>
        <w:rPr>
          <w:rFonts w:ascii="Arial" w:eastAsia="Arial" w:hAnsi="Arial" w:cs="Arial"/>
        </w:rPr>
      </w:pPr>
      <w:r w:rsidRPr="3BD9EEEA">
        <w:rPr>
          <w:rFonts w:ascii="Arial" w:eastAsia="Arial" w:hAnsi="Arial" w:cs="Arial"/>
        </w:rPr>
        <w:t>To evaluate the potential effects of communication barriers on the safety and quality of maternity care.</w:t>
      </w:r>
    </w:p>
    <w:p w14:paraId="40272BD1" w14:textId="286635EE" w:rsidR="00FB606B" w:rsidRPr="004032D8" w:rsidRDefault="00FB606B" w:rsidP="004032D8">
      <w:pPr>
        <w:pStyle w:val="ListParagraph"/>
        <w:numPr>
          <w:ilvl w:val="0"/>
          <w:numId w:val="21"/>
        </w:numPr>
        <w:spacing w:line="360" w:lineRule="auto"/>
        <w:mirrorIndents/>
        <w:jc w:val="both"/>
        <w:rPr>
          <w:rFonts w:ascii="Arial" w:eastAsia="Arial" w:hAnsi="Arial" w:cs="Arial"/>
        </w:rPr>
      </w:pPr>
      <w:r w:rsidRPr="3BD9EEEA">
        <w:rPr>
          <w:rFonts w:ascii="Arial" w:eastAsia="Arial" w:hAnsi="Arial" w:cs="Arial"/>
        </w:rPr>
        <w:t xml:space="preserve">To </w:t>
      </w:r>
      <w:r w:rsidR="00546ECB" w:rsidRPr="3BD9EEEA">
        <w:rPr>
          <w:rFonts w:ascii="Arial" w:eastAsia="Arial" w:hAnsi="Arial" w:cs="Arial"/>
        </w:rPr>
        <w:t>show</w:t>
      </w:r>
      <w:r w:rsidRPr="3BD9EEEA">
        <w:rPr>
          <w:rFonts w:ascii="Arial" w:eastAsia="Arial" w:hAnsi="Arial" w:cs="Arial"/>
        </w:rPr>
        <w:t xml:space="preserve"> approaches and recommendations that may improve communication between healthcare professionals and women, with the aim of reducing inequalities and improving maternity outcomes.</w:t>
      </w:r>
    </w:p>
    <w:p w14:paraId="39C8BEB4" w14:textId="77777777" w:rsidR="00FB606B" w:rsidRPr="00FB606B" w:rsidRDefault="00FB606B" w:rsidP="00FB606B">
      <w:pPr>
        <w:spacing w:line="360" w:lineRule="auto"/>
        <w:mirrorIndents/>
        <w:jc w:val="both"/>
        <w:rPr>
          <w:rFonts w:ascii="Arial" w:eastAsia="Arial" w:hAnsi="Arial" w:cs="Arial"/>
        </w:rPr>
      </w:pPr>
    </w:p>
    <w:p w14:paraId="3421DC5E" w14:textId="2AD1E54B" w:rsidR="00FB606B" w:rsidRPr="00FB606B" w:rsidRDefault="00FB606B" w:rsidP="00FB606B">
      <w:pPr>
        <w:spacing w:line="360" w:lineRule="auto"/>
        <w:mirrorIndents/>
        <w:jc w:val="both"/>
        <w:rPr>
          <w:rFonts w:ascii="Arial" w:eastAsia="Arial" w:hAnsi="Arial" w:cs="Arial"/>
          <w:b/>
        </w:rPr>
      </w:pPr>
      <w:r w:rsidRPr="3BD9EEEA">
        <w:rPr>
          <w:rFonts w:ascii="Arial" w:eastAsia="Arial" w:hAnsi="Arial" w:cs="Arial"/>
          <w:b/>
        </w:rPr>
        <w:t>1.3 Rationale</w:t>
      </w:r>
    </w:p>
    <w:p w14:paraId="120FE0C9" w14:textId="77777777" w:rsidR="00FB606B" w:rsidRPr="00FB606B" w:rsidRDefault="00FB606B" w:rsidP="00FB606B">
      <w:pPr>
        <w:spacing w:line="360" w:lineRule="auto"/>
        <w:mirrorIndents/>
        <w:jc w:val="both"/>
        <w:rPr>
          <w:rFonts w:ascii="Arial" w:eastAsia="Arial" w:hAnsi="Arial" w:cs="Arial"/>
        </w:rPr>
      </w:pPr>
      <w:r w:rsidRPr="3BD9EEEA">
        <w:rPr>
          <w:rFonts w:ascii="Arial" w:eastAsia="Arial" w:hAnsi="Arial" w:cs="Arial"/>
        </w:rPr>
        <w:t>The rationale for this dissertation is grounded in the persistent and well-documented disparities in maternal outcomes experienced by ethnic minority women in the UK, alongside repeated national findings that poor communication is a significant contributing factor to unsafe and inequitable maternity care. Despite sustained policy attention, including the establishment of the NHS Maternity Disparities Taskforce in 2022 and successive national delivery plans for maternity services, evidence from independent inquiries and national surveys suggests that meaningful improvement in the day-to-day experiences of ethnic minority women has been limited (Birthrights, 2022; Five X More, 2022, 2025; Care Quality Commission, 2024).</w:t>
      </w:r>
    </w:p>
    <w:p w14:paraId="062F424F" w14:textId="77777777" w:rsidR="00FB606B" w:rsidRPr="00FB606B" w:rsidRDefault="00FB606B" w:rsidP="00FB606B">
      <w:pPr>
        <w:spacing w:line="360" w:lineRule="auto"/>
        <w:mirrorIndents/>
        <w:jc w:val="both"/>
        <w:rPr>
          <w:rFonts w:ascii="Arial" w:eastAsia="Arial" w:hAnsi="Arial" w:cs="Arial"/>
        </w:rPr>
      </w:pPr>
    </w:p>
    <w:p w14:paraId="5E0F8885" w14:textId="6366DE0C" w:rsidR="00FB606B" w:rsidRPr="00FB606B" w:rsidRDefault="00FB606B" w:rsidP="00FB606B">
      <w:pPr>
        <w:spacing w:line="360" w:lineRule="auto"/>
        <w:mirrorIndents/>
        <w:jc w:val="both"/>
        <w:rPr>
          <w:rFonts w:ascii="Arial" w:eastAsia="Arial" w:hAnsi="Arial" w:cs="Arial"/>
        </w:rPr>
      </w:pPr>
      <w:r w:rsidRPr="3BD9EEEA">
        <w:rPr>
          <w:rFonts w:ascii="Arial" w:eastAsia="Arial" w:hAnsi="Arial" w:cs="Arial"/>
        </w:rPr>
        <w:t xml:space="preserve">Much of the existing evidence on this topic has taken the form of large-scale surveys, rapid evidence reviews and high-profile national inquiries, which are valuable in demonstrating the scale of the problem but do not always provide an in-depth, synthesised understanding of the specific mechanisms through which communication breaks down between women and maternity professionals, or of what women themselves identify as the most pressing barriers and potential solutions. A systematic review of UK-based primary qualitative research offers the opportunity to draw together the detailed, first-hand accounts captured within individual studies, to </w:t>
      </w:r>
      <w:r w:rsidR="00546ECB" w:rsidRPr="3BD9EEEA">
        <w:rPr>
          <w:rFonts w:ascii="Arial" w:eastAsia="Arial" w:hAnsi="Arial" w:cs="Arial"/>
        </w:rPr>
        <w:t>find</w:t>
      </w:r>
      <w:r w:rsidRPr="3BD9EEEA">
        <w:rPr>
          <w:rFonts w:ascii="Arial" w:eastAsia="Arial" w:hAnsi="Arial" w:cs="Arial"/>
        </w:rPr>
        <w:t xml:space="preserve"> recurring patterns and themes that may not be as visible within larger-scale survey data alone.</w:t>
      </w:r>
    </w:p>
    <w:p w14:paraId="14F53C86" w14:textId="77777777" w:rsidR="00FB606B" w:rsidRPr="00FB606B" w:rsidRDefault="00FB606B" w:rsidP="00FB606B">
      <w:pPr>
        <w:spacing w:line="360" w:lineRule="auto"/>
        <w:mirrorIndents/>
        <w:jc w:val="both"/>
        <w:rPr>
          <w:rFonts w:ascii="Arial" w:eastAsia="Arial" w:hAnsi="Arial" w:cs="Arial"/>
        </w:rPr>
      </w:pPr>
    </w:p>
    <w:p w14:paraId="1F1F8ADE" w14:textId="08D621C4" w:rsidR="00FB606B" w:rsidRPr="00FB606B" w:rsidRDefault="00FB606B" w:rsidP="00FB606B">
      <w:pPr>
        <w:spacing w:line="360" w:lineRule="auto"/>
        <w:mirrorIndents/>
        <w:jc w:val="both"/>
        <w:rPr>
          <w:rFonts w:ascii="Arial" w:eastAsia="Arial" w:hAnsi="Arial" w:cs="Arial"/>
        </w:rPr>
      </w:pPr>
      <w:r w:rsidRPr="3BD9EEEA">
        <w:rPr>
          <w:rFonts w:ascii="Arial" w:eastAsia="Arial" w:hAnsi="Arial" w:cs="Arial"/>
        </w:rPr>
        <w:t xml:space="preserve">As a matter of both clinical safety and social justice, this topic </w:t>
      </w:r>
      <w:r w:rsidR="00546ECB" w:rsidRPr="3BD9EEEA">
        <w:rPr>
          <w:rFonts w:ascii="Arial" w:eastAsia="Arial" w:hAnsi="Arial" w:cs="Arial"/>
        </w:rPr>
        <w:t>calls for</w:t>
      </w:r>
      <w:r w:rsidRPr="3BD9EEEA">
        <w:rPr>
          <w:rFonts w:ascii="Arial" w:eastAsia="Arial" w:hAnsi="Arial" w:cs="Arial"/>
        </w:rPr>
        <w:t xml:space="preserve"> close examination. Communication failures in maternity care have been </w:t>
      </w:r>
      <w:r w:rsidR="00546ECB" w:rsidRPr="3BD9EEEA">
        <w:rPr>
          <w:rFonts w:ascii="Arial" w:eastAsia="Arial" w:hAnsi="Arial" w:cs="Arial"/>
        </w:rPr>
        <w:t>linked</w:t>
      </w:r>
      <w:r w:rsidRPr="3BD9EEEA">
        <w:rPr>
          <w:rFonts w:ascii="Arial" w:eastAsia="Arial" w:hAnsi="Arial" w:cs="Arial"/>
        </w:rPr>
        <w:t xml:space="preserve"> to serious harm in national investigations such as the Ockenden Review (2022), while ethnic inequalities in maternal mortality remain among the starkest disparities documented anywhere within UK healthcare (MBRRACE-UK, 2025). Understanding the role that communication barriers play within this wider picture of inequality is therefore essential to informing meaningful improvements in policy, professional practice and midwifery education, and to ensuring that all women, regardless of ethnicity, language or immigration status, receive safe, respectful and person-centred maternity care.</w:t>
      </w:r>
    </w:p>
    <w:p w14:paraId="181F243E" w14:textId="77777777" w:rsidR="00FB606B" w:rsidRPr="00FB606B" w:rsidRDefault="00FB606B" w:rsidP="00FB606B">
      <w:pPr>
        <w:spacing w:line="360" w:lineRule="auto"/>
        <w:mirrorIndents/>
        <w:jc w:val="both"/>
        <w:rPr>
          <w:rFonts w:ascii="Arial" w:eastAsia="Arial" w:hAnsi="Arial" w:cs="Arial"/>
        </w:rPr>
      </w:pPr>
    </w:p>
    <w:p w14:paraId="7DBE1DD6" w14:textId="77777777" w:rsidR="00FB606B" w:rsidRPr="004032D8" w:rsidRDefault="00FB606B" w:rsidP="00FB606B">
      <w:pPr>
        <w:spacing w:line="360" w:lineRule="auto"/>
        <w:mirrorIndents/>
        <w:jc w:val="both"/>
        <w:rPr>
          <w:rFonts w:ascii="Arial" w:eastAsia="Arial" w:hAnsi="Arial" w:cs="Arial"/>
          <w:b/>
          <w:sz w:val="24"/>
          <w:szCs w:val="24"/>
        </w:rPr>
      </w:pPr>
      <w:r w:rsidRPr="3BD9EEEA">
        <w:rPr>
          <w:rFonts w:ascii="Arial" w:eastAsia="Arial" w:hAnsi="Arial" w:cs="Arial"/>
          <w:b/>
          <w:sz w:val="24"/>
          <w:szCs w:val="24"/>
        </w:rPr>
        <w:t>1.4 Definition of Key Concepts</w:t>
      </w:r>
    </w:p>
    <w:p w14:paraId="018B873E" w14:textId="77777777" w:rsidR="00FB606B" w:rsidRPr="00FB606B" w:rsidRDefault="00FB606B" w:rsidP="00FB606B">
      <w:pPr>
        <w:spacing w:line="360" w:lineRule="auto"/>
        <w:mirrorIndents/>
        <w:jc w:val="both"/>
        <w:rPr>
          <w:rFonts w:ascii="Arial" w:eastAsia="Arial" w:hAnsi="Arial" w:cs="Arial"/>
        </w:rPr>
      </w:pPr>
    </w:p>
    <w:p w14:paraId="60D00999" w14:textId="77777777" w:rsidR="00FB606B" w:rsidRPr="00FB606B" w:rsidRDefault="00FB606B" w:rsidP="00FB606B">
      <w:pPr>
        <w:spacing w:line="360" w:lineRule="auto"/>
        <w:mirrorIndents/>
        <w:jc w:val="both"/>
        <w:rPr>
          <w:rFonts w:ascii="Arial" w:eastAsia="Arial" w:hAnsi="Arial" w:cs="Arial"/>
          <w:b/>
          <w:sz w:val="24"/>
          <w:szCs w:val="24"/>
        </w:rPr>
      </w:pPr>
      <w:r w:rsidRPr="3BD9EEEA">
        <w:rPr>
          <w:rFonts w:ascii="Arial" w:eastAsia="Arial" w:hAnsi="Arial" w:cs="Arial"/>
          <w:b/>
          <w:sz w:val="24"/>
          <w:szCs w:val="24"/>
        </w:rPr>
        <w:t>Communication</w:t>
      </w:r>
    </w:p>
    <w:p w14:paraId="280D15A4" w14:textId="784FFEAD" w:rsidR="00FB606B" w:rsidRPr="00FB606B" w:rsidRDefault="00FB606B" w:rsidP="00FB606B">
      <w:pPr>
        <w:spacing w:line="360" w:lineRule="auto"/>
        <w:mirrorIndents/>
        <w:jc w:val="both"/>
        <w:rPr>
          <w:rFonts w:ascii="Arial" w:eastAsia="Arial" w:hAnsi="Arial" w:cs="Arial"/>
        </w:rPr>
      </w:pPr>
      <w:r w:rsidRPr="3BD9EEEA">
        <w:rPr>
          <w:rFonts w:ascii="Arial" w:eastAsia="Arial" w:hAnsi="Arial" w:cs="Arial"/>
        </w:rPr>
        <w:t xml:space="preserve">Communication in a healthcare context refers to the exchange of information between patients and healthcare professionals in a manner that is clear, </w:t>
      </w:r>
      <w:r w:rsidR="00546ECB" w:rsidRPr="3BD9EEEA">
        <w:rPr>
          <w:rFonts w:ascii="Arial" w:eastAsia="Arial" w:hAnsi="Arial" w:cs="Arial"/>
        </w:rPr>
        <w:t>accessible,</w:t>
      </w:r>
      <w:r w:rsidRPr="3BD9EEEA">
        <w:rPr>
          <w:rFonts w:ascii="Arial" w:eastAsia="Arial" w:hAnsi="Arial" w:cs="Arial"/>
        </w:rPr>
        <w:t xml:space="preserve"> and appropriately tailored to the individual. It involves not only the </w:t>
      </w:r>
      <w:r w:rsidR="00546ECB" w:rsidRPr="3BD9EEEA">
        <w:rPr>
          <w:rFonts w:ascii="Arial" w:eastAsia="Arial" w:hAnsi="Arial" w:cs="Arial"/>
        </w:rPr>
        <w:t>correct</w:t>
      </w:r>
      <w:r w:rsidRPr="3BD9EEEA">
        <w:rPr>
          <w:rFonts w:ascii="Arial" w:eastAsia="Arial" w:hAnsi="Arial" w:cs="Arial"/>
        </w:rPr>
        <w:t xml:space="preserve"> transmission of clinical information but also active listening, </w:t>
      </w:r>
      <w:r w:rsidR="00546ECB" w:rsidRPr="3BD9EEEA">
        <w:rPr>
          <w:rFonts w:ascii="Arial" w:eastAsia="Arial" w:hAnsi="Arial" w:cs="Arial"/>
        </w:rPr>
        <w:t>empathy,</w:t>
      </w:r>
      <w:r w:rsidRPr="3BD9EEEA">
        <w:rPr>
          <w:rFonts w:ascii="Arial" w:eastAsia="Arial" w:hAnsi="Arial" w:cs="Arial"/>
        </w:rPr>
        <w:t xml:space="preserve"> and responsiveness to a patient's cultural, </w:t>
      </w:r>
      <w:r w:rsidR="00546ECB" w:rsidRPr="3BD9EEEA">
        <w:rPr>
          <w:rFonts w:ascii="Arial" w:eastAsia="Arial" w:hAnsi="Arial" w:cs="Arial"/>
        </w:rPr>
        <w:t>linguistic,</w:t>
      </w:r>
      <w:r w:rsidRPr="3BD9EEEA">
        <w:rPr>
          <w:rFonts w:ascii="Arial" w:eastAsia="Arial" w:hAnsi="Arial" w:cs="Arial"/>
        </w:rPr>
        <w:t xml:space="preserve"> and emotional needs (NHS Race and Health Observatory, 2022). Effective communication in maternity care underpins informed consent, shared </w:t>
      </w:r>
      <w:r w:rsidR="00546ECB" w:rsidRPr="3BD9EEEA">
        <w:rPr>
          <w:rFonts w:ascii="Arial" w:eastAsia="Arial" w:hAnsi="Arial" w:cs="Arial"/>
        </w:rPr>
        <w:t>decision-making,</w:t>
      </w:r>
      <w:r w:rsidRPr="3BD9EEEA">
        <w:rPr>
          <w:rFonts w:ascii="Arial" w:eastAsia="Arial" w:hAnsi="Arial" w:cs="Arial"/>
        </w:rPr>
        <w:t xml:space="preserve"> and person-centred care.</w:t>
      </w:r>
    </w:p>
    <w:p w14:paraId="1903F877" w14:textId="77777777" w:rsidR="00FB606B" w:rsidRPr="00FB606B" w:rsidRDefault="00FB606B" w:rsidP="00FB606B">
      <w:pPr>
        <w:spacing w:line="360" w:lineRule="auto"/>
        <w:mirrorIndents/>
        <w:jc w:val="both"/>
        <w:rPr>
          <w:rFonts w:ascii="Arial" w:eastAsia="Arial" w:hAnsi="Arial" w:cs="Arial"/>
          <w:b/>
        </w:rPr>
      </w:pPr>
    </w:p>
    <w:p w14:paraId="485FB66F" w14:textId="77777777" w:rsidR="00FB606B" w:rsidRPr="00FB606B" w:rsidRDefault="00FB606B" w:rsidP="00FB606B">
      <w:pPr>
        <w:spacing w:line="360" w:lineRule="auto"/>
        <w:mirrorIndents/>
        <w:jc w:val="both"/>
        <w:rPr>
          <w:rFonts w:ascii="Arial" w:eastAsia="Arial" w:hAnsi="Arial" w:cs="Arial"/>
          <w:b/>
          <w:sz w:val="24"/>
          <w:szCs w:val="24"/>
        </w:rPr>
      </w:pPr>
      <w:r w:rsidRPr="3BD9EEEA">
        <w:rPr>
          <w:rFonts w:ascii="Arial" w:eastAsia="Arial" w:hAnsi="Arial" w:cs="Arial"/>
          <w:b/>
          <w:sz w:val="24"/>
          <w:szCs w:val="24"/>
        </w:rPr>
        <w:t>Communication Barriers</w:t>
      </w:r>
    </w:p>
    <w:p w14:paraId="1AE6ABED" w14:textId="77777777" w:rsidR="00FB606B" w:rsidRPr="00FB606B" w:rsidRDefault="00FB606B" w:rsidP="00FB606B">
      <w:pPr>
        <w:spacing w:line="360" w:lineRule="auto"/>
        <w:mirrorIndents/>
        <w:jc w:val="both"/>
        <w:rPr>
          <w:rFonts w:ascii="Arial" w:eastAsia="Arial" w:hAnsi="Arial" w:cs="Arial"/>
        </w:rPr>
      </w:pPr>
      <w:r w:rsidRPr="3BD9EEEA">
        <w:rPr>
          <w:rFonts w:ascii="Arial" w:eastAsia="Arial" w:hAnsi="Arial" w:cs="Arial"/>
        </w:rPr>
        <w:t>Communication barriers refer to any factor that prevents information from being accurately, clearly or appropriately exchanged between a healthcare professional and a patient. In maternity care, these barriers can include limited English proficiency, inconsistent access to professional interpreters, cultural or religious misunderstanding, low health literacy, and organisational pressures such as staff shortages and limited consultation time, all of which can restrict a woman's ability to understand her care or to have her concerns heard (NHS Race and Health Observatory, 2022; Ockenden, 2022).</w:t>
      </w:r>
    </w:p>
    <w:p w14:paraId="1E5E5048" w14:textId="77777777" w:rsidR="00FB606B" w:rsidRPr="00FB606B" w:rsidRDefault="00FB606B" w:rsidP="00FB606B">
      <w:pPr>
        <w:spacing w:line="360" w:lineRule="auto"/>
        <w:mirrorIndents/>
        <w:jc w:val="both"/>
        <w:rPr>
          <w:rFonts w:ascii="Arial" w:eastAsia="Arial" w:hAnsi="Arial" w:cs="Arial"/>
        </w:rPr>
      </w:pPr>
    </w:p>
    <w:p w14:paraId="233AA1F1" w14:textId="77777777" w:rsidR="00FB606B" w:rsidRPr="00FB606B" w:rsidRDefault="00FB606B" w:rsidP="00FB606B">
      <w:pPr>
        <w:spacing w:line="360" w:lineRule="auto"/>
        <w:mirrorIndents/>
        <w:jc w:val="both"/>
        <w:rPr>
          <w:rFonts w:ascii="Arial" w:eastAsia="Arial" w:hAnsi="Arial" w:cs="Arial"/>
          <w:b/>
          <w:sz w:val="24"/>
          <w:szCs w:val="24"/>
        </w:rPr>
      </w:pPr>
      <w:r w:rsidRPr="3BD9EEEA">
        <w:rPr>
          <w:rFonts w:ascii="Arial" w:eastAsia="Arial" w:hAnsi="Arial" w:cs="Arial"/>
          <w:b/>
          <w:sz w:val="24"/>
          <w:szCs w:val="24"/>
        </w:rPr>
        <w:t>Maternity Care</w:t>
      </w:r>
    </w:p>
    <w:p w14:paraId="1B634E7B" w14:textId="1AC514B8" w:rsidR="00FB606B" w:rsidRPr="00FB606B" w:rsidRDefault="00FB606B" w:rsidP="00FB606B">
      <w:pPr>
        <w:spacing w:line="360" w:lineRule="auto"/>
        <w:mirrorIndents/>
        <w:jc w:val="both"/>
        <w:rPr>
          <w:rFonts w:ascii="Arial" w:eastAsia="Arial" w:hAnsi="Arial" w:cs="Arial"/>
        </w:rPr>
      </w:pPr>
      <w:r w:rsidRPr="3BD9EEEA">
        <w:rPr>
          <w:rFonts w:ascii="Arial" w:eastAsia="Arial" w:hAnsi="Arial" w:cs="Arial"/>
        </w:rPr>
        <w:t xml:space="preserve">Maternity care refers to the healthcare services provided to women throughout pregnancy (antenatal care), childbirth (intrapartum care), and the period following birth (postnatal care), delivered by midwives, </w:t>
      </w:r>
      <w:r w:rsidR="00546ECB" w:rsidRPr="3BD9EEEA">
        <w:rPr>
          <w:rFonts w:ascii="Arial" w:eastAsia="Arial" w:hAnsi="Arial" w:cs="Arial"/>
        </w:rPr>
        <w:t>obstetricians,</w:t>
      </w:r>
      <w:r w:rsidRPr="3BD9EEEA">
        <w:rPr>
          <w:rFonts w:ascii="Arial" w:eastAsia="Arial" w:hAnsi="Arial" w:cs="Arial"/>
        </w:rPr>
        <w:t xml:space="preserve"> and other allied health professionals. It encompasses routine antenatal monitoring, labour and delivery care, and postnatal support for both mother and baby, with the aim of ensuring the safety and wellbeing of both throughout this period </w:t>
      </w:r>
      <w:r w:rsidRPr="3BD9EEEA">
        <w:rPr>
          <w:rFonts w:ascii="Arial" w:eastAsia="Arial" w:hAnsi="Arial" w:cs="Arial"/>
        </w:rPr>
        <w:lastRenderedPageBreak/>
        <w:t>(Care Quality Commission, 2024).</w:t>
      </w:r>
    </w:p>
    <w:p w14:paraId="4BC67370" w14:textId="77777777" w:rsidR="00FB606B" w:rsidRPr="00FB606B" w:rsidRDefault="00FB606B" w:rsidP="00FB606B">
      <w:pPr>
        <w:spacing w:line="360" w:lineRule="auto"/>
        <w:mirrorIndents/>
        <w:jc w:val="both"/>
        <w:rPr>
          <w:rFonts w:ascii="Arial" w:eastAsia="Arial" w:hAnsi="Arial" w:cs="Arial"/>
        </w:rPr>
      </w:pPr>
    </w:p>
    <w:p w14:paraId="174776B7" w14:textId="77777777" w:rsidR="00FB606B" w:rsidRPr="00FB606B" w:rsidRDefault="00FB606B" w:rsidP="00FB606B">
      <w:pPr>
        <w:spacing w:line="360" w:lineRule="auto"/>
        <w:mirrorIndents/>
        <w:jc w:val="both"/>
        <w:rPr>
          <w:rFonts w:ascii="Arial" w:eastAsia="Arial" w:hAnsi="Arial" w:cs="Arial"/>
          <w:b/>
          <w:sz w:val="24"/>
          <w:szCs w:val="24"/>
        </w:rPr>
      </w:pPr>
      <w:r w:rsidRPr="3BD9EEEA">
        <w:rPr>
          <w:rFonts w:ascii="Arial" w:eastAsia="Arial" w:hAnsi="Arial" w:cs="Arial"/>
          <w:b/>
          <w:sz w:val="24"/>
          <w:szCs w:val="24"/>
        </w:rPr>
        <w:t>Health Inequalities</w:t>
      </w:r>
    </w:p>
    <w:p w14:paraId="2BA21AF4" w14:textId="05A4CC07" w:rsidR="00FB606B" w:rsidRPr="00FB606B" w:rsidRDefault="00FB606B" w:rsidP="00FB606B">
      <w:pPr>
        <w:spacing w:line="360" w:lineRule="auto"/>
        <w:mirrorIndents/>
        <w:jc w:val="both"/>
        <w:rPr>
          <w:rFonts w:ascii="Arial" w:eastAsia="Arial" w:hAnsi="Arial" w:cs="Arial"/>
        </w:rPr>
      </w:pPr>
      <w:r w:rsidRPr="3BD9EEEA">
        <w:rPr>
          <w:rFonts w:ascii="Arial" w:eastAsia="Arial" w:hAnsi="Arial" w:cs="Arial"/>
        </w:rPr>
        <w:t xml:space="preserve">Health inequalities are avoidable, </w:t>
      </w:r>
      <w:r w:rsidR="00546ECB" w:rsidRPr="3BD9EEEA">
        <w:rPr>
          <w:rFonts w:ascii="Arial" w:eastAsia="Arial" w:hAnsi="Arial" w:cs="Arial"/>
        </w:rPr>
        <w:t>unfair,</w:t>
      </w:r>
      <w:r w:rsidRPr="3BD9EEEA">
        <w:rPr>
          <w:rFonts w:ascii="Arial" w:eastAsia="Arial" w:hAnsi="Arial" w:cs="Arial"/>
        </w:rPr>
        <w:t xml:space="preserve"> and systematic differences in health, and in access to and experience of healthcare, between </w:t>
      </w:r>
      <w:r w:rsidR="00546ECB" w:rsidRPr="3BD9EEEA">
        <w:rPr>
          <w:rFonts w:ascii="Arial" w:eastAsia="Arial" w:hAnsi="Arial" w:cs="Arial"/>
        </w:rPr>
        <w:t>distinct groups</w:t>
      </w:r>
      <w:r w:rsidRPr="3BD9EEEA">
        <w:rPr>
          <w:rFonts w:ascii="Arial" w:eastAsia="Arial" w:hAnsi="Arial" w:cs="Arial"/>
        </w:rPr>
        <w:t xml:space="preserve"> of people, arising from factors such as ethnicity, socioeconomic deprivation, and social exclusion (King's Fund, 2024). Within maternity care, health inequalities are </w:t>
      </w:r>
      <w:r w:rsidR="00C2381C" w:rsidRPr="3BD9EEEA">
        <w:rPr>
          <w:rFonts w:ascii="Arial" w:eastAsia="Arial" w:hAnsi="Arial" w:cs="Arial"/>
        </w:rPr>
        <w:t>showed</w:t>
      </w:r>
      <w:r w:rsidRPr="3BD9EEEA">
        <w:rPr>
          <w:rFonts w:ascii="Arial" w:eastAsia="Arial" w:hAnsi="Arial" w:cs="Arial"/>
        </w:rPr>
        <w:t xml:space="preserve"> by persistent disparities in maternal mortality and morbidity between ethnic groups, as documented nationally by MBRRACE-UK (2023; 2025), and are recognised as a longstanding and continuing priority for the NHS.</w:t>
      </w:r>
    </w:p>
    <w:p w14:paraId="04F0DFA1" w14:textId="77777777" w:rsidR="00FB606B" w:rsidRPr="00FB606B" w:rsidRDefault="00FB606B" w:rsidP="00FB606B">
      <w:pPr>
        <w:spacing w:line="360" w:lineRule="auto"/>
        <w:mirrorIndents/>
        <w:jc w:val="both"/>
        <w:rPr>
          <w:rFonts w:ascii="Arial" w:eastAsia="Arial" w:hAnsi="Arial" w:cs="Arial"/>
        </w:rPr>
      </w:pPr>
    </w:p>
    <w:p w14:paraId="27BFE6ED" w14:textId="77777777" w:rsidR="00FB606B" w:rsidRPr="004032D8" w:rsidRDefault="00FB606B" w:rsidP="00FB606B">
      <w:pPr>
        <w:spacing w:line="360" w:lineRule="auto"/>
        <w:mirrorIndents/>
        <w:jc w:val="both"/>
        <w:rPr>
          <w:rFonts w:ascii="Arial" w:eastAsia="Arial" w:hAnsi="Arial" w:cs="Arial"/>
          <w:b/>
          <w:sz w:val="24"/>
          <w:szCs w:val="24"/>
        </w:rPr>
      </w:pPr>
      <w:r w:rsidRPr="3BD9EEEA">
        <w:rPr>
          <w:rFonts w:ascii="Arial" w:eastAsia="Arial" w:hAnsi="Arial" w:cs="Arial"/>
          <w:b/>
          <w:sz w:val="24"/>
          <w:szCs w:val="24"/>
        </w:rPr>
        <w:t>1.5 Structure of the Dissertation</w:t>
      </w:r>
    </w:p>
    <w:p w14:paraId="2307CA85" w14:textId="382248CD" w:rsidR="00FB606B" w:rsidRPr="00FB606B" w:rsidRDefault="00FB606B" w:rsidP="00FB606B">
      <w:pPr>
        <w:spacing w:line="360" w:lineRule="auto"/>
        <w:mirrorIndents/>
        <w:jc w:val="both"/>
        <w:rPr>
          <w:rFonts w:ascii="Arial" w:eastAsia="Arial" w:hAnsi="Arial" w:cs="Arial"/>
        </w:rPr>
      </w:pPr>
      <w:r w:rsidRPr="3BD9EEEA">
        <w:rPr>
          <w:rFonts w:ascii="Arial" w:eastAsia="Arial" w:hAnsi="Arial" w:cs="Arial"/>
        </w:rPr>
        <w:t>This dissertation is organised into five chapters, structured as follows:</w:t>
      </w:r>
    </w:p>
    <w:p w14:paraId="7CF1219C" w14:textId="77777777" w:rsidR="00FB606B" w:rsidRPr="00FB606B" w:rsidRDefault="00FB606B" w:rsidP="00FB606B">
      <w:pPr>
        <w:spacing w:line="360" w:lineRule="auto"/>
        <w:mirrorIndents/>
        <w:jc w:val="both"/>
        <w:rPr>
          <w:rFonts w:ascii="Arial" w:eastAsia="Arial" w:hAnsi="Arial" w:cs="Arial"/>
        </w:rPr>
      </w:pPr>
    </w:p>
    <w:p w14:paraId="49A360F2" w14:textId="77777777" w:rsidR="00FB606B" w:rsidRPr="00FB606B" w:rsidRDefault="00FB606B" w:rsidP="00FB606B">
      <w:pPr>
        <w:spacing w:line="360" w:lineRule="auto"/>
        <w:mirrorIndents/>
        <w:jc w:val="both"/>
        <w:rPr>
          <w:rFonts w:ascii="Arial" w:eastAsia="Arial" w:hAnsi="Arial" w:cs="Arial"/>
        </w:rPr>
      </w:pPr>
      <w:r w:rsidRPr="3BD9EEEA">
        <w:rPr>
          <w:rFonts w:ascii="Arial" w:eastAsia="Arial" w:hAnsi="Arial" w:cs="Arial"/>
          <w:b/>
        </w:rPr>
        <w:t>Chapter 1: I</w:t>
      </w:r>
      <w:r w:rsidRPr="3BD9EEEA">
        <w:rPr>
          <w:rFonts w:ascii="Arial" w:eastAsia="Arial" w:hAnsi="Arial" w:cs="Arial"/>
        </w:rPr>
        <w:t>ntroduction sets out the background context for the dissertation, establishes the aim and objectives guiding the research, presents the rationale for undertaking this review, defines the key concepts used throughout, and outlines the overall structure of the dissertation.</w:t>
      </w:r>
    </w:p>
    <w:p w14:paraId="1BCB06BF" w14:textId="77777777" w:rsidR="00FB606B" w:rsidRPr="00FB606B" w:rsidRDefault="00FB606B" w:rsidP="00FB606B">
      <w:pPr>
        <w:spacing w:line="360" w:lineRule="auto"/>
        <w:mirrorIndents/>
        <w:jc w:val="both"/>
        <w:rPr>
          <w:rFonts w:ascii="Arial" w:eastAsia="Arial" w:hAnsi="Arial" w:cs="Arial"/>
        </w:rPr>
      </w:pPr>
    </w:p>
    <w:p w14:paraId="56CE9744" w14:textId="77777777" w:rsidR="00FB606B" w:rsidRPr="00FB606B" w:rsidRDefault="00FB606B" w:rsidP="00FB606B">
      <w:pPr>
        <w:spacing w:line="360" w:lineRule="auto"/>
        <w:mirrorIndents/>
        <w:jc w:val="both"/>
        <w:rPr>
          <w:rFonts w:ascii="Arial" w:eastAsia="Arial" w:hAnsi="Arial" w:cs="Arial"/>
        </w:rPr>
      </w:pPr>
      <w:r w:rsidRPr="3BD9EEEA">
        <w:rPr>
          <w:rFonts w:ascii="Arial" w:eastAsia="Arial" w:hAnsi="Arial" w:cs="Arial"/>
          <w:b/>
        </w:rPr>
        <w:t>Chapter 2:</w:t>
      </w:r>
      <w:r w:rsidRPr="3BD9EEEA">
        <w:rPr>
          <w:rFonts w:ascii="Arial" w:eastAsia="Arial" w:hAnsi="Arial" w:cs="Arial"/>
        </w:rPr>
        <w:t xml:space="preserve"> Background provides a more detailed account of the national context underpinning this research, including findings from major independent investigations into UK maternity safety, national data on ethnic disparities in maternal mortality, and the policy response to these issues, in order to situate the dissertation's focus on communication barriers within the wider landscape of maternity safety and health inequalities.</w:t>
      </w:r>
    </w:p>
    <w:p w14:paraId="4E8DE94A" w14:textId="77777777" w:rsidR="00FB606B" w:rsidRPr="00FB606B" w:rsidRDefault="00FB606B" w:rsidP="00FB606B">
      <w:pPr>
        <w:spacing w:line="360" w:lineRule="auto"/>
        <w:mirrorIndents/>
        <w:jc w:val="both"/>
        <w:rPr>
          <w:rFonts w:ascii="Arial" w:eastAsia="Arial" w:hAnsi="Arial" w:cs="Arial"/>
        </w:rPr>
      </w:pPr>
    </w:p>
    <w:p w14:paraId="353B90B4" w14:textId="77777777" w:rsidR="00FB606B" w:rsidRPr="00FB606B" w:rsidRDefault="00FB606B" w:rsidP="00FB606B">
      <w:pPr>
        <w:spacing w:line="360" w:lineRule="auto"/>
        <w:mirrorIndents/>
        <w:jc w:val="both"/>
        <w:rPr>
          <w:rFonts w:ascii="Arial" w:eastAsia="Arial" w:hAnsi="Arial" w:cs="Arial"/>
        </w:rPr>
      </w:pPr>
      <w:r w:rsidRPr="3BD9EEEA">
        <w:rPr>
          <w:rFonts w:ascii="Arial" w:eastAsia="Arial" w:hAnsi="Arial" w:cs="Arial"/>
          <w:b/>
        </w:rPr>
        <w:t>Chapter 3:</w:t>
      </w:r>
      <w:r w:rsidRPr="3BD9EEEA">
        <w:rPr>
          <w:rFonts w:ascii="Arial" w:eastAsia="Arial" w:hAnsi="Arial" w:cs="Arial"/>
        </w:rPr>
        <w:t xml:space="preserve"> Methods describes the methodology adopted for this dissertation, including the research design, search strategy, inclusion and exclusion criteria, study selection process, data extraction framework, approach to thematic data analysis, and ethical considerations relevant to conducting a systematic review of secondary research.</w:t>
      </w:r>
    </w:p>
    <w:p w14:paraId="492B148B" w14:textId="77777777" w:rsidR="00FB606B" w:rsidRPr="00FB606B" w:rsidRDefault="00FB606B" w:rsidP="00FB606B">
      <w:pPr>
        <w:spacing w:line="360" w:lineRule="auto"/>
        <w:mirrorIndents/>
        <w:jc w:val="both"/>
        <w:rPr>
          <w:rFonts w:ascii="Arial" w:eastAsia="Arial" w:hAnsi="Arial" w:cs="Arial"/>
        </w:rPr>
      </w:pPr>
    </w:p>
    <w:p w14:paraId="14BFF975" w14:textId="22DB04D4" w:rsidR="00FB606B" w:rsidRPr="00FB606B" w:rsidRDefault="00FB606B" w:rsidP="00FB606B">
      <w:pPr>
        <w:spacing w:line="360" w:lineRule="auto"/>
        <w:mirrorIndents/>
        <w:jc w:val="both"/>
        <w:rPr>
          <w:rFonts w:ascii="Arial" w:eastAsia="Arial" w:hAnsi="Arial" w:cs="Arial"/>
        </w:rPr>
      </w:pPr>
      <w:r w:rsidRPr="3BD9EEEA">
        <w:rPr>
          <w:rFonts w:ascii="Arial" w:eastAsia="Arial" w:hAnsi="Arial" w:cs="Arial"/>
          <w:b/>
        </w:rPr>
        <w:t>Chapter 4:</w:t>
      </w:r>
      <w:r w:rsidRPr="3BD9EEEA">
        <w:rPr>
          <w:rFonts w:ascii="Arial" w:eastAsia="Arial" w:hAnsi="Arial" w:cs="Arial"/>
        </w:rPr>
        <w:t xml:space="preserve"> Results and Discussion presents the findings of the systematic review, including a table summarising the characteristics of the ten included primary studies, and reports the three themes identified through thematic analysis: language and communication barriers; discrimination, cultural insensitivity and inequitable care; and barriers to access and person-centred maternity care. This chapter also discusses the implications of these findings for healthcare practice, </w:t>
      </w:r>
      <w:r w:rsidR="00C2381C" w:rsidRPr="3BD9EEEA">
        <w:rPr>
          <w:rFonts w:ascii="Arial" w:eastAsia="Arial" w:hAnsi="Arial" w:cs="Arial"/>
        </w:rPr>
        <w:t>policy,</w:t>
      </w:r>
      <w:r w:rsidRPr="3BD9EEEA">
        <w:rPr>
          <w:rFonts w:ascii="Arial" w:eastAsia="Arial" w:hAnsi="Arial" w:cs="Arial"/>
        </w:rPr>
        <w:t xml:space="preserve"> and future research.</w:t>
      </w:r>
    </w:p>
    <w:p w14:paraId="23D1B2A1" w14:textId="77777777" w:rsidR="00FB606B" w:rsidRPr="00FB606B" w:rsidRDefault="00FB606B" w:rsidP="00FB606B">
      <w:pPr>
        <w:spacing w:line="360" w:lineRule="auto"/>
        <w:mirrorIndents/>
        <w:jc w:val="both"/>
        <w:rPr>
          <w:rFonts w:ascii="Arial" w:eastAsia="Arial" w:hAnsi="Arial" w:cs="Arial"/>
        </w:rPr>
      </w:pPr>
    </w:p>
    <w:p w14:paraId="7F7039E8" w14:textId="3EBE9C03" w:rsidR="00766D97" w:rsidRPr="00141A69" w:rsidRDefault="00FB606B" w:rsidP="00FB606B">
      <w:pPr>
        <w:spacing w:line="360" w:lineRule="auto"/>
        <w:mirrorIndents/>
        <w:jc w:val="both"/>
        <w:rPr>
          <w:rFonts w:ascii="Arial" w:eastAsia="Arial" w:hAnsi="Arial" w:cs="Arial"/>
        </w:rPr>
      </w:pPr>
      <w:r w:rsidRPr="3BD9EEEA">
        <w:rPr>
          <w:rFonts w:ascii="Arial" w:eastAsia="Arial" w:hAnsi="Arial" w:cs="Arial"/>
          <w:b/>
        </w:rPr>
        <w:lastRenderedPageBreak/>
        <w:t xml:space="preserve">Chapter 5: </w:t>
      </w:r>
      <w:r w:rsidRPr="3BD9EEEA">
        <w:rPr>
          <w:rFonts w:ascii="Arial" w:eastAsia="Arial" w:hAnsi="Arial" w:cs="Arial"/>
        </w:rPr>
        <w:t>Recommendations and Conclusion draws together the key findings of the dissertation, considers the strengths and limitations of the review, and presents a series of recommendations aimed at healthcare professionals, service leaders, educators and policymakers, before concluding with a summary of how this dissertation has addressed its stated aim and objectives.</w:t>
      </w:r>
    </w:p>
    <w:p w14:paraId="0F6A78E4" w14:textId="77777777" w:rsidR="005C2C7A" w:rsidRPr="00141A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w:hAnsi="Arial" w:cs="Arial"/>
          <w:b/>
        </w:rPr>
      </w:pPr>
    </w:p>
    <w:p w14:paraId="02AC73C3" w14:textId="31B7AB48" w:rsidR="005C2C7A" w:rsidRPr="00141A69" w:rsidRDefault="08AA397B"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pPr>
      <w:r w:rsidRPr="3BD9EEEA">
        <w:rPr>
          <w:rFonts w:ascii="Arial" w:eastAsia="Arial" w:hAnsi="Arial" w:cs="Arial"/>
          <w:b/>
          <w:bCs/>
          <w:sz w:val="24"/>
          <w:szCs w:val="24"/>
        </w:rPr>
        <w:t>Chapter Summary</w:t>
      </w:r>
    </w:p>
    <w:p w14:paraId="5D640854" w14:textId="0769F95B" w:rsidR="08AA397B" w:rsidRDefault="08AA397B" w:rsidP="3BD9EE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3BD9EEEA">
        <w:rPr>
          <w:rFonts w:ascii="Arial" w:eastAsia="Arial" w:hAnsi="Arial" w:cs="Arial"/>
        </w:rPr>
        <w:t xml:space="preserve">This chapter has identified and </w:t>
      </w:r>
      <w:r w:rsidR="00C97A3F" w:rsidRPr="3BD9EEEA">
        <w:rPr>
          <w:rFonts w:ascii="Arial" w:eastAsia="Arial" w:hAnsi="Arial" w:cs="Arial"/>
        </w:rPr>
        <w:t>proved</w:t>
      </w:r>
      <w:r w:rsidRPr="3BD9EEEA">
        <w:rPr>
          <w:rFonts w:ascii="Arial" w:eastAsia="Arial" w:hAnsi="Arial" w:cs="Arial"/>
        </w:rPr>
        <w:t xml:space="preserve"> the importance of having </w:t>
      </w:r>
      <w:r w:rsidR="00C97A3F" w:rsidRPr="3BD9EEEA">
        <w:rPr>
          <w:rFonts w:ascii="Arial" w:eastAsia="Arial" w:hAnsi="Arial" w:cs="Arial"/>
        </w:rPr>
        <w:t>effective communication</w:t>
      </w:r>
      <w:r w:rsidRPr="3BD9EEEA">
        <w:rPr>
          <w:rFonts w:ascii="Arial" w:eastAsia="Arial" w:hAnsi="Arial" w:cs="Arial"/>
        </w:rPr>
        <w:t xml:space="preserve"> </w:t>
      </w:r>
      <w:r w:rsidR="0ED291E1" w:rsidRPr="3BD9EEEA">
        <w:rPr>
          <w:rFonts w:ascii="Arial" w:eastAsia="Arial" w:hAnsi="Arial" w:cs="Arial"/>
        </w:rPr>
        <w:t>within maternity care and has made key poin</w:t>
      </w:r>
      <w:r w:rsidR="46BBCC65" w:rsidRPr="3BD9EEEA">
        <w:rPr>
          <w:rFonts w:ascii="Arial" w:eastAsia="Arial" w:hAnsi="Arial" w:cs="Arial"/>
        </w:rPr>
        <w:t xml:space="preserve">ts of the potential consequences of communication barriers for </w:t>
      </w:r>
      <w:r w:rsidR="23CBCAEF" w:rsidRPr="3BD9EEEA">
        <w:rPr>
          <w:rFonts w:ascii="Arial" w:eastAsia="Arial" w:hAnsi="Arial" w:cs="Arial"/>
        </w:rPr>
        <w:t>women's</w:t>
      </w:r>
      <w:r w:rsidR="46BBCC65" w:rsidRPr="3BD9EEEA">
        <w:rPr>
          <w:rFonts w:ascii="Arial" w:eastAsia="Arial" w:hAnsi="Arial" w:cs="Arial"/>
        </w:rPr>
        <w:t xml:space="preserve"> </w:t>
      </w:r>
      <w:r w:rsidR="5F263C36" w:rsidRPr="3BD9EEEA">
        <w:rPr>
          <w:rFonts w:ascii="Arial" w:eastAsia="Arial" w:hAnsi="Arial" w:cs="Arial"/>
        </w:rPr>
        <w:t>experience</w:t>
      </w:r>
      <w:r w:rsidR="46BBCC65" w:rsidRPr="3BD9EEEA">
        <w:rPr>
          <w:rFonts w:ascii="Arial" w:eastAsia="Arial" w:hAnsi="Arial" w:cs="Arial"/>
        </w:rPr>
        <w:t xml:space="preserve"> and their safely and care</w:t>
      </w:r>
      <w:r w:rsidR="2D756318" w:rsidRPr="3BD9EEEA">
        <w:rPr>
          <w:rFonts w:ascii="Arial" w:eastAsia="Arial" w:hAnsi="Arial" w:cs="Arial"/>
        </w:rPr>
        <w:t xml:space="preserve">. This </w:t>
      </w:r>
      <w:r w:rsidR="2BD47875" w:rsidRPr="3BD9EEEA">
        <w:rPr>
          <w:rFonts w:ascii="Arial" w:eastAsia="Arial" w:hAnsi="Arial" w:cs="Arial"/>
        </w:rPr>
        <w:t>chapter has</w:t>
      </w:r>
      <w:r w:rsidR="2D756318" w:rsidRPr="3BD9EEEA">
        <w:rPr>
          <w:rFonts w:ascii="Arial" w:eastAsia="Arial" w:hAnsi="Arial" w:cs="Arial"/>
        </w:rPr>
        <w:t xml:space="preserve"> also established the aim, objectives,</w:t>
      </w:r>
      <w:r w:rsidR="2C818D9D" w:rsidRPr="3BD9EEEA">
        <w:rPr>
          <w:rFonts w:ascii="Arial" w:eastAsia="Arial" w:hAnsi="Arial" w:cs="Arial"/>
        </w:rPr>
        <w:t xml:space="preserve"> </w:t>
      </w:r>
      <w:r w:rsidR="0DA7A6F6" w:rsidRPr="3BD9EEEA">
        <w:rPr>
          <w:rFonts w:ascii="Arial" w:eastAsia="Arial" w:hAnsi="Arial" w:cs="Arial"/>
        </w:rPr>
        <w:t>Recommendations</w:t>
      </w:r>
      <w:r w:rsidR="2D756318" w:rsidRPr="3BD9EEEA">
        <w:rPr>
          <w:rFonts w:ascii="Arial" w:eastAsia="Arial" w:hAnsi="Arial" w:cs="Arial"/>
        </w:rPr>
        <w:t xml:space="preserve"> of the dissertation </w:t>
      </w:r>
      <w:r w:rsidR="2B45A6BD" w:rsidRPr="3BD9EEEA">
        <w:rPr>
          <w:rFonts w:ascii="Arial" w:eastAsia="Arial" w:hAnsi="Arial" w:cs="Arial"/>
        </w:rPr>
        <w:t xml:space="preserve">and provided </w:t>
      </w:r>
      <w:r w:rsidR="23B6B137" w:rsidRPr="3BD9EEEA">
        <w:rPr>
          <w:rFonts w:ascii="Arial" w:eastAsia="Arial" w:hAnsi="Arial" w:cs="Arial"/>
        </w:rPr>
        <w:t>national</w:t>
      </w:r>
      <w:r w:rsidR="2B45A6BD" w:rsidRPr="3BD9EEEA">
        <w:rPr>
          <w:rFonts w:ascii="Arial" w:eastAsia="Arial" w:hAnsi="Arial" w:cs="Arial"/>
        </w:rPr>
        <w:t xml:space="preserve"> U</w:t>
      </w:r>
      <w:r w:rsidR="73E918B3" w:rsidRPr="3BD9EEEA">
        <w:rPr>
          <w:rFonts w:ascii="Arial" w:eastAsia="Arial" w:hAnsi="Arial" w:cs="Arial"/>
        </w:rPr>
        <w:t xml:space="preserve">K </w:t>
      </w:r>
      <w:r w:rsidR="2B45A6BD" w:rsidRPr="3BD9EEEA">
        <w:rPr>
          <w:rFonts w:ascii="Arial" w:eastAsia="Arial" w:hAnsi="Arial" w:cs="Arial"/>
        </w:rPr>
        <w:t xml:space="preserve">evidence that supports </w:t>
      </w:r>
      <w:r w:rsidR="4F4FD524" w:rsidRPr="3BD9EEEA">
        <w:rPr>
          <w:rFonts w:ascii="Arial" w:eastAsia="Arial" w:hAnsi="Arial" w:cs="Arial"/>
        </w:rPr>
        <w:t>articles written</w:t>
      </w:r>
      <w:r w:rsidR="678BE064" w:rsidRPr="3BD9EEEA">
        <w:rPr>
          <w:rFonts w:ascii="Arial" w:eastAsia="Arial" w:hAnsi="Arial" w:cs="Arial"/>
        </w:rPr>
        <w:t xml:space="preserve">, in the next chapter it </w:t>
      </w:r>
      <w:r w:rsidR="7EEEA6F1" w:rsidRPr="3BD9EEEA">
        <w:rPr>
          <w:rFonts w:ascii="Arial" w:eastAsia="Arial" w:hAnsi="Arial" w:cs="Arial"/>
        </w:rPr>
        <w:t>will then</w:t>
      </w:r>
      <w:r w:rsidR="678BE064" w:rsidRPr="3BD9EEEA">
        <w:rPr>
          <w:rFonts w:ascii="Arial" w:eastAsia="Arial" w:hAnsi="Arial" w:cs="Arial"/>
        </w:rPr>
        <w:t xml:space="preserve">  explore the wider background to maternity safety, ethnic inequalities, communication barriers and the policy context within the UK.</w:t>
      </w:r>
    </w:p>
    <w:p w14:paraId="49BCB2A1" w14:textId="77777777" w:rsidR="00585286" w:rsidRPr="00141A69" w:rsidRDefault="00585286" w:rsidP="00DA52F0">
      <w:pPr>
        <w:spacing w:line="360" w:lineRule="auto"/>
        <w:mirrorIndents/>
        <w:jc w:val="both"/>
        <w:rPr>
          <w:rFonts w:ascii="Arial" w:eastAsia="Arial" w:hAnsi="Arial" w:cs="Arial"/>
          <w:b/>
          <w:u w:val="single"/>
        </w:rPr>
      </w:pPr>
    </w:p>
    <w:p w14:paraId="0B4C91FF" w14:textId="77777777" w:rsidR="003F2B6D" w:rsidRPr="00141A69" w:rsidRDefault="003F2B6D" w:rsidP="00DA52F0">
      <w:pPr>
        <w:spacing w:line="360" w:lineRule="auto"/>
        <w:mirrorIndents/>
        <w:rPr>
          <w:rFonts w:ascii="Arial" w:eastAsia="Arial" w:hAnsi="Arial" w:cs="Arial"/>
          <w:b/>
        </w:rPr>
      </w:pPr>
      <w:r w:rsidRPr="3BD9EEEA">
        <w:rPr>
          <w:rFonts w:ascii="Arial" w:eastAsia="Arial" w:hAnsi="Arial" w:cs="Arial"/>
        </w:rPr>
        <w:br w:type="page"/>
      </w:r>
    </w:p>
    <w:p w14:paraId="641BD936" w14:textId="6FB5783B" w:rsidR="00114BFD" w:rsidRPr="00FB606B" w:rsidRDefault="003F2B6D" w:rsidP="00FB606B">
      <w:pPr>
        <w:pStyle w:val="Heading1"/>
        <w:spacing w:line="360" w:lineRule="auto"/>
        <w:ind w:left="0"/>
        <w:mirrorIndents/>
        <w:jc w:val="center"/>
        <w:rPr>
          <w:rFonts w:eastAsia="Arial" w:cs="Arial"/>
          <w:sz w:val="28"/>
          <w:szCs w:val="28"/>
        </w:rPr>
      </w:pPr>
      <w:r w:rsidRPr="3BD9EEEA">
        <w:rPr>
          <w:rFonts w:eastAsia="Arial" w:cs="Arial"/>
          <w:sz w:val="28"/>
          <w:szCs w:val="28"/>
        </w:rPr>
        <w:lastRenderedPageBreak/>
        <w:t>CHAPTER 2: BACKGROUND</w:t>
      </w:r>
    </w:p>
    <w:p w14:paraId="3BF97EBC" w14:textId="2DF634AD" w:rsidR="005C2C7A" w:rsidRPr="00FB606B" w:rsidRDefault="1F361FC7" w:rsidP="00FB606B">
      <w:pPr>
        <w:spacing w:line="360" w:lineRule="auto"/>
      </w:pPr>
      <w:r w:rsidRPr="3BD9EEEA">
        <w:rPr>
          <w:rFonts w:ascii="Arial" w:eastAsia="Arial" w:hAnsi="Arial" w:cs="Arial"/>
          <w:b/>
          <w:bCs/>
          <w:sz w:val="24"/>
          <w:szCs w:val="24"/>
        </w:rPr>
        <w:t>Introduction</w:t>
      </w:r>
    </w:p>
    <w:p w14:paraId="3AE79C75" w14:textId="145899E8" w:rsidR="1F361FC7" w:rsidRDefault="1F361FC7" w:rsidP="3BD9EEEA">
      <w:pPr>
        <w:spacing w:line="360" w:lineRule="auto"/>
      </w:pPr>
      <w:r w:rsidRPr="3BD9EEEA">
        <w:rPr>
          <w:rFonts w:ascii="Arial" w:eastAsia="Arial" w:hAnsi="Arial" w:cs="Arial"/>
        </w:rPr>
        <w:t>This chapter provides broader background and the co</w:t>
      </w:r>
      <w:r w:rsidR="7A65AF04" w:rsidRPr="3BD9EEEA">
        <w:rPr>
          <w:rFonts w:ascii="Arial" w:eastAsia="Arial" w:hAnsi="Arial" w:cs="Arial"/>
        </w:rPr>
        <w:t xml:space="preserve">ntext of understanding poor communication amongst the professionals and </w:t>
      </w:r>
      <w:r w:rsidR="00C97A3F" w:rsidRPr="3BD9EEEA">
        <w:rPr>
          <w:rFonts w:ascii="Arial" w:eastAsia="Arial" w:hAnsi="Arial" w:cs="Arial"/>
        </w:rPr>
        <w:t>mothers withi</w:t>
      </w:r>
      <w:r w:rsidR="00C97A3F">
        <w:rPr>
          <w:rFonts w:ascii="Arial" w:eastAsia="Arial" w:hAnsi="Arial" w:cs="Arial"/>
        </w:rPr>
        <w:t>n</w:t>
      </w:r>
      <w:r w:rsidR="08280FD1" w:rsidRPr="3BD9EEEA">
        <w:rPr>
          <w:rFonts w:ascii="Arial" w:eastAsia="Arial" w:hAnsi="Arial" w:cs="Arial"/>
        </w:rPr>
        <w:t xml:space="preserve"> the UK maternity care. It examines major </w:t>
      </w:r>
      <w:r w:rsidR="22D24AD8" w:rsidRPr="3BD9EEEA">
        <w:rPr>
          <w:rFonts w:ascii="Arial" w:eastAsia="Arial" w:hAnsi="Arial" w:cs="Arial"/>
        </w:rPr>
        <w:t>concerns</w:t>
      </w:r>
      <w:r w:rsidR="08280FD1" w:rsidRPr="3BD9EEEA">
        <w:rPr>
          <w:rFonts w:ascii="Arial" w:eastAsia="Arial" w:hAnsi="Arial" w:cs="Arial"/>
        </w:rPr>
        <w:t xml:space="preserve"> </w:t>
      </w:r>
      <w:r w:rsidR="5D818AF4" w:rsidRPr="3BD9EEEA">
        <w:rPr>
          <w:rFonts w:ascii="Arial" w:eastAsia="Arial" w:hAnsi="Arial" w:cs="Arial"/>
        </w:rPr>
        <w:t>within</w:t>
      </w:r>
      <w:r w:rsidR="08280FD1" w:rsidRPr="3BD9EEEA">
        <w:rPr>
          <w:rFonts w:ascii="Arial" w:eastAsia="Arial" w:hAnsi="Arial" w:cs="Arial"/>
        </w:rPr>
        <w:t xml:space="preserve"> </w:t>
      </w:r>
      <w:r w:rsidR="7B3F5718" w:rsidRPr="3BD9EEEA">
        <w:rPr>
          <w:rFonts w:ascii="Arial" w:eastAsia="Arial" w:hAnsi="Arial" w:cs="Arial"/>
        </w:rPr>
        <w:t>maternity</w:t>
      </w:r>
      <w:r w:rsidR="632A39EB" w:rsidRPr="3BD9EEEA">
        <w:rPr>
          <w:rFonts w:ascii="Arial" w:eastAsia="Arial" w:hAnsi="Arial" w:cs="Arial"/>
        </w:rPr>
        <w:t xml:space="preserve"> </w:t>
      </w:r>
      <w:r w:rsidR="20016E22" w:rsidRPr="3BD9EEEA">
        <w:rPr>
          <w:rFonts w:ascii="Arial" w:eastAsia="Arial" w:hAnsi="Arial" w:cs="Arial"/>
        </w:rPr>
        <w:t>safety</w:t>
      </w:r>
      <w:r w:rsidR="08280FD1" w:rsidRPr="3BD9EEEA">
        <w:rPr>
          <w:rFonts w:ascii="Arial" w:eastAsia="Arial" w:hAnsi="Arial" w:cs="Arial"/>
        </w:rPr>
        <w:t xml:space="preserve">, ethnic </w:t>
      </w:r>
      <w:r w:rsidR="096E8918" w:rsidRPr="3BD9EEEA">
        <w:rPr>
          <w:rFonts w:ascii="Arial" w:eastAsia="Arial" w:hAnsi="Arial" w:cs="Arial"/>
        </w:rPr>
        <w:t>inequalities</w:t>
      </w:r>
      <w:r w:rsidR="08280FD1" w:rsidRPr="3BD9EEEA">
        <w:rPr>
          <w:rFonts w:ascii="Arial" w:eastAsia="Arial" w:hAnsi="Arial" w:cs="Arial"/>
        </w:rPr>
        <w:t xml:space="preserve">, </w:t>
      </w:r>
      <w:r w:rsidR="2C499EAF" w:rsidRPr="3BD9EEEA">
        <w:rPr>
          <w:rFonts w:ascii="Arial" w:eastAsia="Arial" w:hAnsi="Arial" w:cs="Arial"/>
        </w:rPr>
        <w:t xml:space="preserve">and the </w:t>
      </w:r>
      <w:r w:rsidR="56C2D06A" w:rsidRPr="3BD9EEEA">
        <w:rPr>
          <w:rFonts w:ascii="Arial" w:eastAsia="Arial" w:hAnsi="Arial" w:cs="Arial"/>
        </w:rPr>
        <w:t>experiences</w:t>
      </w:r>
      <w:r w:rsidR="2C499EAF" w:rsidRPr="3BD9EEEA">
        <w:rPr>
          <w:rFonts w:ascii="Arial" w:eastAsia="Arial" w:hAnsi="Arial" w:cs="Arial"/>
        </w:rPr>
        <w:t xml:space="preserve"> of migrant, refugee women when trying to </w:t>
      </w:r>
      <w:r w:rsidR="0CC98F5E" w:rsidRPr="3BD9EEEA">
        <w:rPr>
          <w:rFonts w:ascii="Arial" w:eastAsia="Arial" w:hAnsi="Arial" w:cs="Arial"/>
        </w:rPr>
        <w:t>access</w:t>
      </w:r>
      <w:r w:rsidR="2C499EAF" w:rsidRPr="3BD9EEEA">
        <w:rPr>
          <w:rFonts w:ascii="Arial" w:eastAsia="Arial" w:hAnsi="Arial" w:cs="Arial"/>
        </w:rPr>
        <w:t xml:space="preserve"> </w:t>
      </w:r>
      <w:r w:rsidR="08FC9682" w:rsidRPr="3BD9EEEA">
        <w:rPr>
          <w:rFonts w:ascii="Arial" w:eastAsia="Arial" w:hAnsi="Arial" w:cs="Arial"/>
        </w:rPr>
        <w:t>maternity services</w:t>
      </w:r>
      <w:r w:rsidR="2C499EAF" w:rsidRPr="3BD9EEEA">
        <w:rPr>
          <w:rFonts w:ascii="Arial" w:eastAsia="Arial" w:hAnsi="Arial" w:cs="Arial"/>
        </w:rPr>
        <w:t xml:space="preserve"> for themselves</w:t>
      </w:r>
      <w:r w:rsidR="0ADDD669" w:rsidRPr="3BD9EEEA">
        <w:rPr>
          <w:rFonts w:ascii="Arial" w:eastAsia="Arial" w:hAnsi="Arial" w:cs="Arial"/>
        </w:rPr>
        <w:t>. The chapter also considers the national policy to these inequalities, including developments surrounding NHS maternity services.</w:t>
      </w:r>
    </w:p>
    <w:p w14:paraId="73D87795" w14:textId="13E5BD97" w:rsidR="3BD9EEEA" w:rsidRDefault="3BD9EEEA" w:rsidP="3BD9EEEA">
      <w:pPr>
        <w:spacing w:line="360" w:lineRule="auto"/>
        <w:rPr>
          <w:rFonts w:ascii="Arial" w:eastAsia="Arial" w:hAnsi="Arial" w:cs="Arial"/>
        </w:rPr>
      </w:pPr>
    </w:p>
    <w:p w14:paraId="14938BED" w14:textId="3E5E4C54" w:rsidR="3BD9EEEA" w:rsidRDefault="3BD9EEEA" w:rsidP="3BD9EEEA">
      <w:pPr>
        <w:spacing w:line="360" w:lineRule="auto"/>
        <w:rPr>
          <w:rFonts w:ascii="Arial" w:eastAsia="Arial" w:hAnsi="Arial" w:cs="Arial"/>
        </w:rPr>
      </w:pPr>
    </w:p>
    <w:p w14:paraId="2B954C73" w14:textId="5EBA1452" w:rsidR="00FB606B" w:rsidRPr="00FB606B" w:rsidRDefault="00FB606B" w:rsidP="00FB606B">
      <w:pPr>
        <w:spacing w:line="360" w:lineRule="auto"/>
        <w:rPr>
          <w:rFonts w:ascii="Arial" w:eastAsia="Arial" w:hAnsi="Arial" w:cs="Arial"/>
          <w:b/>
          <w:sz w:val="24"/>
          <w:szCs w:val="24"/>
        </w:rPr>
      </w:pPr>
      <w:r w:rsidRPr="3BD9EEEA">
        <w:rPr>
          <w:rFonts w:ascii="Arial" w:eastAsia="Arial" w:hAnsi="Arial" w:cs="Arial"/>
          <w:b/>
          <w:sz w:val="24"/>
          <w:szCs w:val="24"/>
        </w:rPr>
        <w:t>2.1 Maternity Safety in the UK</w:t>
      </w:r>
      <w:r w:rsidR="75B12132" w:rsidRPr="3BD9EEEA">
        <w:rPr>
          <w:rFonts w:ascii="Arial" w:eastAsia="Arial" w:hAnsi="Arial" w:cs="Arial"/>
          <w:b/>
          <w:bCs/>
          <w:sz w:val="24"/>
          <w:szCs w:val="24"/>
        </w:rPr>
        <w:t xml:space="preserve"> </w:t>
      </w:r>
    </w:p>
    <w:p w14:paraId="19A29CCA" w14:textId="2D3499C5" w:rsidR="00FB606B" w:rsidRPr="00FB606B" w:rsidRDefault="00FB606B" w:rsidP="00FB606B">
      <w:pPr>
        <w:spacing w:line="360" w:lineRule="auto"/>
        <w:rPr>
          <w:rFonts w:ascii="Arial" w:eastAsia="Arial" w:hAnsi="Arial" w:cs="Arial"/>
        </w:rPr>
      </w:pPr>
      <w:r w:rsidRPr="3BD9EEEA">
        <w:rPr>
          <w:rFonts w:ascii="Arial" w:eastAsia="Arial" w:hAnsi="Arial" w:cs="Arial"/>
        </w:rPr>
        <w:t xml:space="preserve">Maternity services in the UK have been the subject of sustained national scrutiny over the past decade, following a series of independent investigations into serious failures in care. The Ockenden Review (2022) into Shrewsbury and Telford Hospital NHS Trust </w:t>
      </w:r>
      <w:r w:rsidR="00C02F99" w:rsidRPr="3BD9EEEA">
        <w:rPr>
          <w:rFonts w:ascii="Arial" w:eastAsia="Arial" w:hAnsi="Arial" w:cs="Arial"/>
        </w:rPr>
        <w:t>stays</w:t>
      </w:r>
      <w:r w:rsidRPr="3BD9EEEA">
        <w:rPr>
          <w:rFonts w:ascii="Arial" w:eastAsia="Arial" w:hAnsi="Arial" w:cs="Arial"/>
        </w:rPr>
        <w:t xml:space="preserve"> the most extensive of these investigations, examining maternity care spanning two decades and covering 1,486 families. It found that a persistent culture of </w:t>
      </w:r>
      <w:r w:rsidR="00C97A3F" w:rsidRPr="3BD9EEEA">
        <w:rPr>
          <w:rFonts w:ascii="Arial" w:eastAsia="Arial" w:hAnsi="Arial" w:cs="Arial"/>
        </w:rPr>
        <w:t>not listening</w:t>
      </w:r>
      <w:r w:rsidRPr="3BD9EEEA">
        <w:rPr>
          <w:rFonts w:ascii="Arial" w:eastAsia="Arial" w:hAnsi="Arial" w:cs="Arial"/>
        </w:rPr>
        <w:t xml:space="preserve"> to women and their families, combined with inadequate staffing, insufficient training and poor multidisciplinary communication, had contributed to avoidable deaths and life-changing injuries, including the deaths of more than 200 babies and nine mothers. The review made 15 immediate and essential actions intended to apply across all NHS maternity services in England, not solely the trust under investigation, reflecting a recognition that the failures identified were unlikely to be unique to a single organisation (Ockenden, 2022; Royal College of Obstetricians and Gynaecologists, 2022).</w:t>
      </w:r>
    </w:p>
    <w:p w14:paraId="0E65B007" w14:textId="77777777" w:rsidR="00FB606B" w:rsidRPr="00FB606B" w:rsidRDefault="00FB606B" w:rsidP="00FB606B">
      <w:pPr>
        <w:spacing w:line="360" w:lineRule="auto"/>
        <w:rPr>
          <w:rFonts w:ascii="Arial" w:eastAsia="Arial" w:hAnsi="Arial" w:cs="Arial"/>
        </w:rPr>
      </w:pPr>
    </w:p>
    <w:p w14:paraId="6E1EAA52" w14:textId="77777777" w:rsidR="00FB606B" w:rsidRPr="00FB606B" w:rsidRDefault="00FB606B" w:rsidP="00FB606B">
      <w:pPr>
        <w:spacing w:line="360" w:lineRule="auto"/>
        <w:rPr>
          <w:rFonts w:ascii="Arial" w:eastAsia="Arial" w:hAnsi="Arial" w:cs="Arial"/>
        </w:rPr>
      </w:pPr>
      <w:r w:rsidRPr="3BD9EEEA">
        <w:rPr>
          <w:rFonts w:ascii="Arial" w:eastAsia="Arial" w:hAnsi="Arial" w:cs="Arial"/>
        </w:rPr>
        <w:t>Subsequent independent investigations, including the review into maternity and neonatal services at East Kent Hospitals University NHS Foundation Trust, identified strikingly similar patterns of poor communication, failure to escalate concerns, and a defensive organisational culture that discouraged families from being heard (Care Quality Commission, 2024). The recurrence of these findings across separate trusts and separate investigations reinforces the view that communication failures in UK maternity care reflect systemic weaknesses rather than isolated local failings, and this has informed the Care Quality Commission's ongoing national inspection programme for maternity services in England.</w:t>
      </w:r>
    </w:p>
    <w:p w14:paraId="29790B52" w14:textId="77777777" w:rsidR="00FB606B" w:rsidRPr="00FB606B" w:rsidRDefault="00FB606B" w:rsidP="00FB606B">
      <w:pPr>
        <w:spacing w:line="360" w:lineRule="auto"/>
        <w:rPr>
          <w:rFonts w:ascii="Arial" w:eastAsia="Arial" w:hAnsi="Arial" w:cs="Arial"/>
        </w:rPr>
      </w:pPr>
    </w:p>
    <w:p w14:paraId="4BC1C44A" w14:textId="328AE330" w:rsidR="00FB606B" w:rsidRPr="00FB606B" w:rsidRDefault="00FB606B" w:rsidP="00FB606B">
      <w:pPr>
        <w:spacing w:line="360" w:lineRule="auto"/>
        <w:rPr>
          <w:rFonts w:ascii="Arial" w:eastAsia="Arial" w:hAnsi="Arial" w:cs="Arial"/>
          <w:b/>
        </w:rPr>
      </w:pPr>
      <w:r w:rsidRPr="3BD9EEEA">
        <w:rPr>
          <w:rFonts w:ascii="Arial" w:eastAsia="Arial" w:hAnsi="Arial" w:cs="Arial"/>
          <w:b/>
        </w:rPr>
        <w:t>2.2 Ethnic Inequalities in Maternity Outcomes</w:t>
      </w:r>
    </w:p>
    <w:p w14:paraId="639415BC" w14:textId="3AA5F071" w:rsidR="00FB606B" w:rsidRPr="00FB606B" w:rsidRDefault="00FB606B" w:rsidP="00FB606B">
      <w:pPr>
        <w:spacing w:line="360" w:lineRule="auto"/>
        <w:rPr>
          <w:rFonts w:ascii="Arial" w:eastAsia="Arial" w:hAnsi="Arial" w:cs="Arial"/>
        </w:rPr>
      </w:pPr>
      <w:r w:rsidRPr="3BD9EEEA">
        <w:rPr>
          <w:rFonts w:ascii="Arial" w:eastAsia="Arial" w:hAnsi="Arial" w:cs="Arial"/>
        </w:rPr>
        <w:t xml:space="preserve">Alongside these general safety concerns, a substantial and growing body of evidence has documented specific and persistent inequalities affecting ethnic minority women. Data from </w:t>
      </w:r>
      <w:r w:rsidRPr="3BD9EEEA">
        <w:rPr>
          <w:rFonts w:ascii="Arial" w:eastAsia="Arial" w:hAnsi="Arial" w:cs="Arial"/>
        </w:rPr>
        <w:lastRenderedPageBreak/>
        <w:t xml:space="preserve">MBRRACE-UK, the national confidential enquiry into maternal deaths, has consistently shown that Black and Asian women face significantly higher risks of maternal death than White women. Reporting on deaths between 2019 and 2021 found that Black women were almost four times more likely, and Asian women </w:t>
      </w:r>
      <w:r w:rsidR="00C02F99" w:rsidRPr="3BD9EEEA">
        <w:rPr>
          <w:rFonts w:ascii="Arial" w:eastAsia="Arial" w:hAnsi="Arial" w:cs="Arial"/>
        </w:rPr>
        <w:t>twice</w:t>
      </w:r>
      <w:r w:rsidRPr="3BD9EEEA">
        <w:rPr>
          <w:rFonts w:ascii="Arial" w:eastAsia="Arial" w:hAnsi="Arial" w:cs="Arial"/>
        </w:rPr>
        <w:t xml:space="preserve"> as likely, to die during or shortly after pregnancy compared with White women (MBRRACE-UK, 2023). Although the most recent data covering 2021 to 2023 shows some narrowing of this gap for Black women, a twofold disparity in maternal mortality rates persists, alongside a continued elevated risk for Asian women (MBRRACE-UK, 2025). Women living in the most deprived areas of the UK were also found to be more than twice as likely to die during or after pregnancy compared with women in the least deprived areas, illustrating how ethnicity and socioeconomic deprivation can compound one another (MBRRACE-UK, 2023).</w:t>
      </w:r>
    </w:p>
    <w:p w14:paraId="4312B8BF" w14:textId="77777777" w:rsidR="00FB606B" w:rsidRPr="00FB606B" w:rsidRDefault="00FB606B" w:rsidP="00FB606B">
      <w:pPr>
        <w:spacing w:line="360" w:lineRule="auto"/>
        <w:rPr>
          <w:rFonts w:ascii="Arial" w:eastAsia="Arial" w:hAnsi="Arial" w:cs="Arial"/>
        </w:rPr>
      </w:pPr>
    </w:p>
    <w:p w14:paraId="40463CFF" w14:textId="4BAC1412" w:rsidR="00FB606B" w:rsidRPr="00FB606B" w:rsidRDefault="00FB606B" w:rsidP="00FB606B">
      <w:pPr>
        <w:spacing w:line="360" w:lineRule="auto"/>
        <w:rPr>
          <w:rFonts w:ascii="Arial" w:eastAsia="Arial" w:hAnsi="Arial" w:cs="Arial"/>
        </w:rPr>
      </w:pPr>
      <w:r w:rsidRPr="3BD9EEEA">
        <w:rPr>
          <w:rFonts w:ascii="Arial" w:eastAsia="Arial" w:hAnsi="Arial" w:cs="Arial"/>
        </w:rPr>
        <w:t xml:space="preserve">These disparities have prompted significant national concern. The House of Commons Health and Social Care Committee's (2023) inquiry into Black maternal health concluded that the causes of these disparities are complex and multifaceted, including pre-existing health conditions, socioeconomic deprivation, and factors such as bias, microaggressions and racism within healthcare settings, and specifically cautioned against attributing the disparity to any single cause. This position was reinforced by Birthrights' (2022) year-long inquiry into racial injustice in maternity care, which gathered testimony from over 300 Black, Brown and mixed-ethnicity women and birthing people alongside obstetricians, </w:t>
      </w:r>
      <w:r w:rsidR="00C02F99" w:rsidRPr="3BD9EEEA">
        <w:rPr>
          <w:rFonts w:ascii="Arial" w:eastAsia="Arial" w:hAnsi="Arial" w:cs="Arial"/>
        </w:rPr>
        <w:t>midwives,</w:t>
      </w:r>
      <w:r w:rsidRPr="3BD9EEEA">
        <w:rPr>
          <w:rFonts w:ascii="Arial" w:eastAsia="Arial" w:hAnsi="Arial" w:cs="Arial"/>
        </w:rPr>
        <w:t xml:space="preserve"> and academics. The inquiry concluded that systemic racism, rather than any inherent difference in the bodies of Black and Brown women, underpins many of the inequities seen in maternal outcomes and experiences, and found that affected women frequently felt unsafe, were ignored and disbelieved, and were not always given the means to provide true informed consent (Birthrights, 2022).</w:t>
      </w:r>
    </w:p>
    <w:p w14:paraId="619ED2A9" w14:textId="77777777" w:rsidR="00FB606B" w:rsidRPr="00FB606B" w:rsidRDefault="00FB606B" w:rsidP="00FB606B">
      <w:pPr>
        <w:spacing w:line="360" w:lineRule="auto"/>
        <w:rPr>
          <w:rFonts w:ascii="Arial" w:eastAsia="Arial" w:hAnsi="Arial" w:cs="Arial"/>
        </w:rPr>
      </w:pPr>
    </w:p>
    <w:p w14:paraId="250476F0" w14:textId="20DE9A1A" w:rsidR="00FB606B" w:rsidRPr="00FB606B" w:rsidRDefault="00FB606B" w:rsidP="00FB606B">
      <w:pPr>
        <w:spacing w:line="360" w:lineRule="auto"/>
        <w:rPr>
          <w:rFonts w:ascii="Arial" w:eastAsia="Arial" w:hAnsi="Arial" w:cs="Arial"/>
        </w:rPr>
      </w:pPr>
      <w:r w:rsidRPr="3BD9EEEA">
        <w:rPr>
          <w:rFonts w:ascii="Arial" w:eastAsia="Arial" w:hAnsi="Arial" w:cs="Arial"/>
        </w:rPr>
        <w:t xml:space="preserve">Community-led research has produced further evidence of these disparities. The Five X More Black Maternity Experiences Survey (2022), a nationwide survey of 1,340 Black and Black mixed-heritage women who had used NHS maternity services, found that over half of respondents had faced challenges in their interactions with healthcare professionals, and that racial bias was the most commonly cited reason for discrimination. Women </w:t>
      </w:r>
      <w:r w:rsidR="00C02F99" w:rsidRPr="3BD9EEEA">
        <w:rPr>
          <w:rFonts w:ascii="Arial" w:eastAsia="Arial" w:hAnsi="Arial" w:cs="Arial"/>
        </w:rPr>
        <w:t>often</w:t>
      </w:r>
      <w:r w:rsidRPr="3BD9EEEA">
        <w:rPr>
          <w:rFonts w:ascii="Arial" w:eastAsia="Arial" w:hAnsi="Arial" w:cs="Arial"/>
        </w:rPr>
        <w:t xml:space="preserve"> described feeling unheard and stereotyped, with some reporting that urgent clinical concerns had been ignored or dismissed (Five X More, 2022). A follow-up survey published in 2025 found that these patterns had persisted, with discrimination remaining widespread and many women still describing an ongoing need to advocate for themselves within maternity services, which the report's authors characterised as a sign that the system continues to fail these women rather than as evidence of meaningful progress (Five X More, 2025).</w:t>
      </w:r>
    </w:p>
    <w:p w14:paraId="37538AFD" w14:textId="77777777" w:rsidR="00FB606B" w:rsidRPr="00FB606B" w:rsidRDefault="00FB606B" w:rsidP="00FB606B">
      <w:pPr>
        <w:spacing w:line="360" w:lineRule="auto"/>
        <w:rPr>
          <w:rFonts w:ascii="Arial" w:eastAsia="Arial" w:hAnsi="Arial" w:cs="Arial"/>
          <w:sz w:val="24"/>
          <w:szCs w:val="24"/>
        </w:rPr>
      </w:pPr>
    </w:p>
    <w:p w14:paraId="1B85D159" w14:textId="3DBA988E" w:rsidR="00FB606B" w:rsidRDefault="79AB043B" w:rsidP="00FB606B">
      <w:pPr>
        <w:spacing w:line="360" w:lineRule="auto"/>
      </w:pPr>
      <w:r w:rsidRPr="3BD9EEEA">
        <w:rPr>
          <w:rFonts w:ascii="Arial" w:eastAsia="Arial" w:hAnsi="Arial" w:cs="Arial"/>
          <w:b/>
          <w:bCs/>
          <w:sz w:val="24"/>
          <w:szCs w:val="24"/>
        </w:rPr>
        <w:t>2.3 Communication and Interpreting Barriers</w:t>
      </w:r>
    </w:p>
    <w:p w14:paraId="2FEF6D35" w14:textId="30CCD2DC" w:rsidR="00FB606B" w:rsidRPr="00FB606B" w:rsidRDefault="00FB606B" w:rsidP="00FB606B">
      <w:pPr>
        <w:spacing w:line="360" w:lineRule="auto"/>
        <w:rPr>
          <w:rFonts w:ascii="Arial" w:eastAsia="Arial" w:hAnsi="Arial" w:cs="Arial"/>
        </w:rPr>
      </w:pPr>
      <w:r w:rsidRPr="3BD9EEEA">
        <w:rPr>
          <w:rFonts w:ascii="Arial" w:eastAsia="Arial" w:hAnsi="Arial" w:cs="Arial"/>
        </w:rPr>
        <w:t xml:space="preserve">Communication and interpreting provision have been identified as a particular area of concern within this wider picture of inequality. The NHS Race and Health Observatory's (2022) rapid evidence review of ethnic inequalities across NHS services, which screened over 13,000 references and included 178 studies relevant to its review priorities, found consistent evidence of ethnic minority women experiencing negative interactions, stereotyping, disrespect, discrimination and cultural insensitivity within maternity services, alongside inconsistent access to good-quality interpreting provision for women who did not have English as a first language. This left many women feeling "othered", </w:t>
      </w:r>
      <w:r w:rsidR="00C02F99" w:rsidRPr="3BD9EEEA">
        <w:rPr>
          <w:rFonts w:ascii="Arial" w:eastAsia="Arial" w:hAnsi="Arial" w:cs="Arial"/>
        </w:rPr>
        <w:t>unwelcome,</w:t>
      </w:r>
      <w:r w:rsidRPr="3BD9EEEA">
        <w:rPr>
          <w:rFonts w:ascii="Arial" w:eastAsia="Arial" w:hAnsi="Arial" w:cs="Arial"/>
        </w:rPr>
        <w:t xml:space="preserve"> and poorly cared for during a period when they were especially vulnerable (NHS Race and Health Observatory, 2022).</w:t>
      </w:r>
    </w:p>
    <w:p w14:paraId="0F3D5BEE" w14:textId="77777777" w:rsidR="00FB606B" w:rsidRPr="00FB606B" w:rsidRDefault="00FB606B" w:rsidP="00FB606B">
      <w:pPr>
        <w:spacing w:line="360" w:lineRule="auto"/>
        <w:rPr>
          <w:rFonts w:ascii="Arial" w:eastAsia="Arial" w:hAnsi="Arial" w:cs="Arial"/>
        </w:rPr>
      </w:pPr>
    </w:p>
    <w:p w14:paraId="3FFC6C7D" w14:textId="42970D75" w:rsidR="00FB606B" w:rsidRPr="00FB606B" w:rsidRDefault="00FB606B" w:rsidP="00FB606B">
      <w:pPr>
        <w:spacing w:line="360" w:lineRule="auto"/>
        <w:rPr>
          <w:rFonts w:ascii="Arial" w:eastAsia="Arial" w:hAnsi="Arial" w:cs="Arial"/>
        </w:rPr>
      </w:pPr>
      <w:r w:rsidRPr="3BD9EEEA">
        <w:rPr>
          <w:rFonts w:ascii="Arial" w:eastAsia="Arial" w:hAnsi="Arial" w:cs="Arial"/>
        </w:rPr>
        <w:t>The Care Quality Commission's (2024) national review of maternity services in England reinforced these concerns, finding that although all inspected services had some form of interpreting provision in place, this did not always adequately meet the specific needs of the women using it, despite the statutory obligation under the Equality Act 2010 for NHS services to have due regard to eliminating discrimination and advancing equality. The Commission emphasised that high-quality interpreting and translation services are essential not only for enabling informed consent but for improving health outcomes more broadly and highlighted the ongoing need for a maternity workforce that is more representative of the diverse communities it serves (Care Quality Commission, 2024).</w:t>
      </w:r>
    </w:p>
    <w:p w14:paraId="51DAC5A2" w14:textId="77777777" w:rsidR="00FB606B" w:rsidRPr="00FB606B" w:rsidRDefault="00FB606B" w:rsidP="00FB606B">
      <w:pPr>
        <w:spacing w:line="360" w:lineRule="auto"/>
        <w:rPr>
          <w:rFonts w:ascii="Arial" w:eastAsia="Arial" w:hAnsi="Arial" w:cs="Arial"/>
        </w:rPr>
      </w:pPr>
    </w:p>
    <w:p w14:paraId="50DCC9F7" w14:textId="77777777" w:rsidR="00FB606B" w:rsidRPr="00FB606B" w:rsidRDefault="00FB606B" w:rsidP="00FB606B">
      <w:pPr>
        <w:spacing w:line="360" w:lineRule="auto"/>
        <w:rPr>
          <w:rFonts w:ascii="Arial" w:eastAsia="Arial" w:hAnsi="Arial" w:cs="Arial"/>
          <w:b/>
          <w:sz w:val="24"/>
          <w:szCs w:val="24"/>
        </w:rPr>
      </w:pPr>
      <w:r w:rsidRPr="3BD9EEEA">
        <w:rPr>
          <w:rFonts w:ascii="Arial" w:eastAsia="Arial" w:hAnsi="Arial" w:cs="Arial"/>
          <w:b/>
          <w:sz w:val="24"/>
          <w:szCs w:val="24"/>
        </w:rPr>
        <w:t>2.4 Policy Response</w:t>
      </w:r>
    </w:p>
    <w:p w14:paraId="413CFB12" w14:textId="77777777" w:rsidR="00FB606B" w:rsidRPr="00FB606B" w:rsidRDefault="00FB606B" w:rsidP="00FB606B">
      <w:pPr>
        <w:spacing w:line="360" w:lineRule="auto"/>
        <w:rPr>
          <w:rFonts w:ascii="Arial" w:eastAsia="Arial" w:hAnsi="Arial" w:cs="Arial"/>
        </w:rPr>
      </w:pPr>
    </w:p>
    <w:p w14:paraId="5B78C26C" w14:textId="77777777" w:rsidR="00FB606B" w:rsidRPr="00FB606B" w:rsidRDefault="00FB606B" w:rsidP="00FB606B">
      <w:pPr>
        <w:spacing w:line="360" w:lineRule="auto"/>
        <w:rPr>
          <w:rFonts w:ascii="Arial" w:eastAsia="Arial" w:hAnsi="Arial" w:cs="Arial"/>
        </w:rPr>
      </w:pPr>
      <w:r w:rsidRPr="3BD9EEEA">
        <w:rPr>
          <w:rFonts w:ascii="Arial" w:eastAsia="Arial" w:hAnsi="Arial" w:cs="Arial"/>
        </w:rPr>
        <w:t>In response to this accumulating evidence, NHS England established the Maternity Disparities Taskforce in 2022, and its 2023 Three-Year Delivery Plan for Maternity and Neonatal Services set out a national commitment to reducing inequalities in outcomes for ethnic minority and deprived communities, including a requirement for local maternity and neonatal systems to publish equity and equality action plans (House of Lords Library, 2023). Despite these policy commitments, more recent evidence suggests progress has been limited and uneven. The persistence of similar findings across the Care Quality Commission's most recent inspection programme (2024), Birthrights' (2022) inquiry, and Five X More's (2022; 2025) successive surveys indicates that policy commitments have not yet translated into consistent, measurable improvement in the day-to-day experiences of ethnic minority women using UK maternity services.</w:t>
      </w:r>
    </w:p>
    <w:p w14:paraId="42C77DC1" w14:textId="77777777" w:rsidR="00FB606B" w:rsidRPr="00FB606B" w:rsidRDefault="00FB606B" w:rsidP="00FB606B">
      <w:pPr>
        <w:spacing w:line="360" w:lineRule="auto"/>
        <w:rPr>
          <w:rFonts w:ascii="Arial" w:eastAsia="Arial" w:hAnsi="Arial" w:cs="Arial"/>
        </w:rPr>
      </w:pPr>
    </w:p>
    <w:p w14:paraId="7A302AC1" w14:textId="77777777" w:rsidR="00FB606B" w:rsidRPr="00FB606B" w:rsidRDefault="00FB606B" w:rsidP="00FB606B">
      <w:pPr>
        <w:spacing w:line="360" w:lineRule="auto"/>
        <w:rPr>
          <w:rFonts w:ascii="Arial" w:eastAsia="Arial" w:hAnsi="Arial" w:cs="Arial"/>
          <w:b/>
          <w:sz w:val="24"/>
          <w:szCs w:val="24"/>
        </w:rPr>
      </w:pPr>
      <w:r w:rsidRPr="3BD9EEEA">
        <w:rPr>
          <w:rFonts w:ascii="Arial" w:eastAsia="Arial" w:hAnsi="Arial" w:cs="Arial"/>
          <w:b/>
          <w:sz w:val="24"/>
          <w:szCs w:val="24"/>
        </w:rPr>
        <w:t>2.5 Rationale for This Review</w:t>
      </w:r>
    </w:p>
    <w:p w14:paraId="24E51F8F" w14:textId="77777777" w:rsidR="00FB606B" w:rsidRPr="00FB606B" w:rsidRDefault="00FB606B" w:rsidP="00FB606B">
      <w:pPr>
        <w:spacing w:line="360" w:lineRule="auto"/>
        <w:rPr>
          <w:rFonts w:ascii="Arial" w:eastAsia="Arial" w:hAnsi="Arial" w:cs="Arial"/>
        </w:rPr>
      </w:pPr>
    </w:p>
    <w:p w14:paraId="4E1195C2" w14:textId="533EC08F" w:rsidR="00FB606B" w:rsidRDefault="00FB606B" w:rsidP="00FB606B">
      <w:pPr>
        <w:spacing w:line="360" w:lineRule="auto"/>
        <w:rPr>
          <w:rFonts w:ascii="Arial" w:eastAsia="Arial" w:hAnsi="Arial" w:cs="Arial"/>
          <w:b/>
        </w:rPr>
      </w:pPr>
      <w:r w:rsidRPr="3BD9EEEA">
        <w:rPr>
          <w:rFonts w:ascii="Arial" w:eastAsia="Arial" w:hAnsi="Arial" w:cs="Arial"/>
        </w:rPr>
        <w:t xml:space="preserve">Taken together, this body of evidence </w:t>
      </w:r>
      <w:r w:rsidR="00B22EDE" w:rsidRPr="3BD9EEEA">
        <w:rPr>
          <w:rFonts w:ascii="Arial" w:eastAsia="Arial" w:hAnsi="Arial" w:cs="Arial"/>
        </w:rPr>
        <w:t>writes down</w:t>
      </w:r>
      <w:r w:rsidRPr="3BD9EEEA">
        <w:rPr>
          <w:rFonts w:ascii="Arial" w:eastAsia="Arial" w:hAnsi="Arial" w:cs="Arial"/>
        </w:rPr>
        <w:t xml:space="preserve"> that communication difficulties and ethnic health inequalities in UK maternity care are not separate issues but are closely interconnected. Poor communication, whether arising from language barriers, cultural insensitivity, or a wider organisational culture of not listening to women, appears to disproportionately affect ethnic minority women and may contribute directly to the persistent disparities in maternal outcomes documented by MBRRACE-UK, Birthrights and Five X More. However, much of this evidence to date has come from large-scale surveys, national inquiries and rapid evidence reviews rather than a focused synthesis of primary qualitative research specifically examining the mechanisms and lived experience of communication barriers within maternity care. This background provides the rationale for the current systematic review, which seeks to synthesise existing UK-based primary research examining communication barriers experienced by ethnic minority, migrant and refugee women accessing maternity care, and to consider the implications of these barriers for safety, quality of care, and health equity.</w:t>
      </w:r>
    </w:p>
    <w:p w14:paraId="5A4737BA" w14:textId="77777777" w:rsidR="00FB606B" w:rsidRDefault="00FB606B" w:rsidP="3BD9EEEA">
      <w:pPr>
        <w:spacing w:line="360" w:lineRule="auto"/>
        <w:rPr>
          <w:rFonts w:ascii="Arial" w:eastAsia="Arial" w:hAnsi="Arial" w:cs="Arial"/>
          <w:b/>
        </w:rPr>
      </w:pPr>
    </w:p>
    <w:p w14:paraId="243129AC" w14:textId="13C77CE9" w:rsidR="00FB606B" w:rsidRDefault="2BA16A03" w:rsidP="3BD9EEEA">
      <w:pPr>
        <w:spacing w:line="360" w:lineRule="auto"/>
      </w:pPr>
      <w:r w:rsidRPr="3BD9EEEA">
        <w:rPr>
          <w:rFonts w:ascii="Arial" w:eastAsia="Arial" w:hAnsi="Arial" w:cs="Arial"/>
          <w:b/>
          <w:bCs/>
          <w:sz w:val="24"/>
          <w:szCs w:val="24"/>
        </w:rPr>
        <w:t>Chapter Summary</w:t>
      </w:r>
    </w:p>
    <w:p w14:paraId="4302F452" w14:textId="665F13CC" w:rsidR="2BA16A03" w:rsidRDefault="2BA16A03" w:rsidP="3BD9EEEA">
      <w:pPr>
        <w:spacing w:line="360" w:lineRule="auto"/>
        <w:rPr>
          <w:rFonts w:ascii="Arial" w:eastAsia="Arial" w:hAnsi="Arial" w:cs="Arial"/>
        </w:rPr>
      </w:pPr>
      <w:r w:rsidRPr="3BD9EEEA">
        <w:rPr>
          <w:rFonts w:ascii="Arial" w:eastAsia="Arial" w:hAnsi="Arial" w:cs="Arial"/>
        </w:rPr>
        <w:t xml:space="preserve">This Chapter proves that having poor </w:t>
      </w:r>
      <w:r w:rsidR="6EAD78FA" w:rsidRPr="3BD9EEEA">
        <w:rPr>
          <w:rFonts w:ascii="Arial" w:eastAsia="Arial" w:hAnsi="Arial" w:cs="Arial"/>
        </w:rPr>
        <w:t>communication</w:t>
      </w:r>
      <w:r w:rsidRPr="3BD9EEEA">
        <w:rPr>
          <w:rFonts w:ascii="Arial" w:eastAsia="Arial" w:hAnsi="Arial" w:cs="Arial"/>
        </w:rPr>
        <w:t xml:space="preserve"> </w:t>
      </w:r>
      <w:r w:rsidR="12134DB4" w:rsidRPr="3BD9EEEA">
        <w:rPr>
          <w:rFonts w:ascii="Arial" w:eastAsia="Arial" w:hAnsi="Arial" w:cs="Arial"/>
        </w:rPr>
        <w:t>within</w:t>
      </w:r>
      <w:r w:rsidRPr="3BD9EEEA">
        <w:rPr>
          <w:rFonts w:ascii="Arial" w:eastAsia="Arial" w:hAnsi="Arial" w:cs="Arial"/>
        </w:rPr>
        <w:t xml:space="preserve"> </w:t>
      </w:r>
      <w:r w:rsidR="639C7146" w:rsidRPr="3BD9EEEA">
        <w:rPr>
          <w:rFonts w:ascii="Arial" w:eastAsia="Arial" w:hAnsi="Arial" w:cs="Arial"/>
        </w:rPr>
        <w:t>a</w:t>
      </w:r>
      <w:r w:rsidR="24B3F112" w:rsidRPr="3BD9EEEA">
        <w:rPr>
          <w:rFonts w:ascii="Arial" w:eastAsia="Arial" w:hAnsi="Arial" w:cs="Arial"/>
        </w:rPr>
        <w:t xml:space="preserve"> health</w:t>
      </w:r>
      <w:r w:rsidRPr="3BD9EEEA">
        <w:rPr>
          <w:rFonts w:ascii="Arial" w:eastAsia="Arial" w:hAnsi="Arial" w:cs="Arial"/>
        </w:rPr>
        <w:t xml:space="preserve"> setting </w:t>
      </w:r>
      <w:r w:rsidR="3A95AC18" w:rsidRPr="3BD9EEEA">
        <w:rPr>
          <w:rFonts w:ascii="Arial" w:eastAsia="Arial" w:hAnsi="Arial" w:cs="Arial"/>
        </w:rPr>
        <w:t>especially</w:t>
      </w:r>
      <w:r w:rsidRPr="3BD9EEEA">
        <w:rPr>
          <w:rFonts w:ascii="Arial" w:eastAsia="Arial" w:hAnsi="Arial" w:cs="Arial"/>
        </w:rPr>
        <w:t xml:space="preserve"> surrounding maternity care </w:t>
      </w:r>
      <w:r w:rsidR="6419E6DC" w:rsidRPr="3BD9EEEA">
        <w:rPr>
          <w:rFonts w:ascii="Arial" w:eastAsia="Arial" w:hAnsi="Arial" w:cs="Arial"/>
        </w:rPr>
        <w:t xml:space="preserve">shows many safety </w:t>
      </w:r>
      <w:r w:rsidR="3D8C80EB" w:rsidRPr="3BD9EEEA">
        <w:rPr>
          <w:rFonts w:ascii="Arial" w:eastAsia="Arial" w:hAnsi="Arial" w:cs="Arial"/>
        </w:rPr>
        <w:t>concerns</w:t>
      </w:r>
      <w:r w:rsidR="6419E6DC" w:rsidRPr="3BD9EEEA">
        <w:rPr>
          <w:rFonts w:ascii="Arial" w:eastAsia="Arial" w:hAnsi="Arial" w:cs="Arial"/>
        </w:rPr>
        <w:t xml:space="preserve"> and ethnic health </w:t>
      </w:r>
      <w:r w:rsidR="30C26B5B" w:rsidRPr="3BD9EEEA">
        <w:rPr>
          <w:rFonts w:ascii="Arial" w:eastAsia="Arial" w:hAnsi="Arial" w:cs="Arial"/>
        </w:rPr>
        <w:t xml:space="preserve">inequalities. The </w:t>
      </w:r>
      <w:r w:rsidR="5C5A5F84" w:rsidRPr="3BD9EEEA">
        <w:rPr>
          <w:rFonts w:ascii="Arial" w:eastAsia="Arial" w:hAnsi="Arial" w:cs="Arial"/>
        </w:rPr>
        <w:t>evidence</w:t>
      </w:r>
      <w:r w:rsidR="30C26B5B" w:rsidRPr="3BD9EEEA">
        <w:rPr>
          <w:rFonts w:ascii="Arial" w:eastAsia="Arial" w:hAnsi="Arial" w:cs="Arial"/>
        </w:rPr>
        <w:t xml:space="preserve"> </w:t>
      </w:r>
      <w:r w:rsidR="01B76183" w:rsidRPr="3BD9EEEA">
        <w:rPr>
          <w:rFonts w:ascii="Arial" w:eastAsia="Arial" w:hAnsi="Arial" w:cs="Arial"/>
        </w:rPr>
        <w:t>shown from</w:t>
      </w:r>
      <w:r w:rsidR="30C26B5B" w:rsidRPr="3BD9EEEA">
        <w:rPr>
          <w:rFonts w:ascii="Arial" w:eastAsia="Arial" w:hAnsi="Arial" w:cs="Arial"/>
        </w:rPr>
        <w:t xml:space="preserve"> national reviews and research has </w:t>
      </w:r>
      <w:r w:rsidR="00B22EDE" w:rsidRPr="3BD9EEEA">
        <w:rPr>
          <w:rFonts w:ascii="Arial" w:eastAsia="Arial" w:hAnsi="Arial" w:cs="Arial"/>
        </w:rPr>
        <w:t>finds</w:t>
      </w:r>
      <w:r w:rsidR="30C26B5B" w:rsidRPr="3BD9EEEA">
        <w:rPr>
          <w:rFonts w:ascii="Arial" w:eastAsia="Arial" w:hAnsi="Arial" w:cs="Arial"/>
        </w:rPr>
        <w:t xml:space="preserve"> that </w:t>
      </w:r>
      <w:r w:rsidR="199A8B0F" w:rsidRPr="3BD9EEEA">
        <w:rPr>
          <w:rFonts w:ascii="Arial" w:eastAsia="Arial" w:hAnsi="Arial" w:cs="Arial"/>
        </w:rPr>
        <w:t xml:space="preserve">there are </w:t>
      </w:r>
      <w:r w:rsidR="30C26B5B" w:rsidRPr="3BD9EEEA">
        <w:rPr>
          <w:rFonts w:ascii="Arial" w:eastAsia="Arial" w:hAnsi="Arial" w:cs="Arial"/>
        </w:rPr>
        <w:t>many problems i</w:t>
      </w:r>
      <w:r w:rsidR="6220F99E" w:rsidRPr="3BD9EEEA">
        <w:rPr>
          <w:rFonts w:ascii="Arial" w:eastAsia="Arial" w:hAnsi="Arial" w:cs="Arial"/>
        </w:rPr>
        <w:t xml:space="preserve">ncluding failure to listen to women effectively, inconsistent interpreting services, discrimination, cultural </w:t>
      </w:r>
      <w:r w:rsidR="00B22EDE" w:rsidRPr="3BD9EEEA">
        <w:rPr>
          <w:rFonts w:ascii="Arial" w:eastAsia="Arial" w:hAnsi="Arial" w:cs="Arial"/>
        </w:rPr>
        <w:t>insensitivity,</w:t>
      </w:r>
      <w:r w:rsidR="6220F99E" w:rsidRPr="3BD9EEEA">
        <w:rPr>
          <w:rFonts w:ascii="Arial" w:eastAsia="Arial" w:hAnsi="Arial" w:cs="Arial"/>
        </w:rPr>
        <w:t xml:space="preserve"> and difficulties accessing </w:t>
      </w:r>
      <w:r w:rsidR="00B22EDE" w:rsidRPr="3BD9EEEA">
        <w:rPr>
          <w:rFonts w:ascii="Arial" w:eastAsia="Arial" w:hAnsi="Arial" w:cs="Arial"/>
        </w:rPr>
        <w:t>proper care</w:t>
      </w:r>
      <w:r w:rsidR="6ACFC6F2" w:rsidRPr="3BD9EEEA">
        <w:rPr>
          <w:rFonts w:ascii="Arial" w:eastAsia="Arial" w:hAnsi="Arial" w:cs="Arial"/>
        </w:rPr>
        <w:t>.</w:t>
      </w:r>
    </w:p>
    <w:p w14:paraId="536A72DF" w14:textId="77777777" w:rsidR="00FB606B" w:rsidRPr="00141A69" w:rsidRDefault="00FB606B" w:rsidP="3BD9EEEA">
      <w:pPr>
        <w:spacing w:line="360" w:lineRule="auto"/>
        <w:rPr>
          <w:rFonts w:ascii="Arial" w:eastAsia="Arial" w:hAnsi="Arial" w:cs="Arial"/>
          <w:b/>
        </w:rPr>
      </w:pPr>
    </w:p>
    <w:p w14:paraId="6D7FB415" w14:textId="554A8649" w:rsidR="005C2C7A" w:rsidRPr="00141A69" w:rsidRDefault="005C2C7A" w:rsidP="3BD9EEEA">
      <w:pPr>
        <w:pStyle w:val="Heading1"/>
        <w:spacing w:line="360" w:lineRule="auto"/>
        <w:ind w:left="0"/>
        <w:jc w:val="center"/>
        <w:rPr>
          <w:rFonts w:eastAsia="Arial" w:cs="Arial"/>
          <w:sz w:val="28"/>
          <w:szCs w:val="28"/>
        </w:rPr>
      </w:pPr>
      <w:r w:rsidRPr="3BD9EEEA">
        <w:rPr>
          <w:rFonts w:eastAsia="Arial" w:cs="Arial"/>
          <w:sz w:val="28"/>
          <w:szCs w:val="28"/>
        </w:rPr>
        <w:t xml:space="preserve">CHAPTER </w:t>
      </w:r>
      <w:r w:rsidR="00114BFD" w:rsidRPr="3BD9EEEA">
        <w:rPr>
          <w:rFonts w:eastAsia="Arial" w:cs="Arial"/>
          <w:sz w:val="28"/>
          <w:szCs w:val="28"/>
        </w:rPr>
        <w:t>3</w:t>
      </w:r>
      <w:r w:rsidRPr="3BD9EEEA">
        <w:rPr>
          <w:rFonts w:eastAsia="Arial" w:cs="Arial"/>
          <w:sz w:val="28"/>
          <w:szCs w:val="28"/>
        </w:rPr>
        <w:t xml:space="preserve">: </w:t>
      </w:r>
      <w:r w:rsidR="00114BFD" w:rsidRPr="3BD9EEEA">
        <w:rPr>
          <w:rFonts w:eastAsia="Arial" w:cs="Arial"/>
          <w:sz w:val="28"/>
          <w:szCs w:val="28"/>
        </w:rPr>
        <w:t>METHODS</w:t>
      </w:r>
    </w:p>
    <w:p w14:paraId="572C75E6" w14:textId="29CF9A23" w:rsidR="005C2C7A" w:rsidRPr="00141A69" w:rsidRDefault="25024D2A"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w:hAnsi="Arial" w:cs="Arial"/>
          <w:b/>
          <w:sz w:val="24"/>
          <w:szCs w:val="24"/>
        </w:rPr>
      </w:pPr>
      <w:r w:rsidRPr="3BD9EEEA">
        <w:rPr>
          <w:rFonts w:ascii="Arial" w:eastAsia="Arial" w:hAnsi="Arial" w:cs="Arial"/>
          <w:b/>
          <w:sz w:val="24"/>
          <w:szCs w:val="24"/>
        </w:rPr>
        <w:t>Introduction</w:t>
      </w:r>
    </w:p>
    <w:p w14:paraId="266CB124" w14:textId="1874299F" w:rsidR="4122B21E" w:rsidRDefault="4122B21E"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3BD9EEEA">
        <w:rPr>
          <w:rFonts w:ascii="Arial" w:eastAsia="Arial" w:hAnsi="Arial" w:cs="Arial"/>
        </w:rPr>
        <w:t>This chapter</w:t>
      </w:r>
      <w:r w:rsidR="25024D2A" w:rsidRPr="3BD9EEEA">
        <w:rPr>
          <w:rFonts w:ascii="Arial" w:eastAsia="Arial" w:hAnsi="Arial" w:cs="Arial"/>
        </w:rPr>
        <w:t xml:space="preserve"> </w:t>
      </w:r>
      <w:r w:rsidR="7FADD59A" w:rsidRPr="3BD9EEEA">
        <w:rPr>
          <w:rFonts w:ascii="Arial" w:eastAsia="Arial" w:hAnsi="Arial" w:cs="Arial"/>
        </w:rPr>
        <w:t>deeply</w:t>
      </w:r>
      <w:r w:rsidR="25024D2A" w:rsidRPr="3BD9EEEA">
        <w:rPr>
          <w:rFonts w:ascii="Arial" w:eastAsia="Arial" w:hAnsi="Arial" w:cs="Arial"/>
        </w:rPr>
        <w:t xml:space="preserve"> explains the </w:t>
      </w:r>
      <w:r w:rsidR="00B22EDE" w:rsidRPr="3BD9EEEA">
        <w:rPr>
          <w:rFonts w:ascii="Arial" w:eastAsia="Arial" w:hAnsi="Arial" w:cs="Arial"/>
        </w:rPr>
        <w:t>method</w:t>
      </w:r>
      <w:r w:rsidR="25024D2A" w:rsidRPr="3BD9EEEA">
        <w:rPr>
          <w:rFonts w:ascii="Arial" w:eastAsia="Arial" w:hAnsi="Arial" w:cs="Arial"/>
        </w:rPr>
        <w:t xml:space="preserve"> that is used to </w:t>
      </w:r>
      <w:r w:rsidR="0D503580" w:rsidRPr="3BD9EEEA">
        <w:rPr>
          <w:rFonts w:ascii="Arial" w:eastAsia="Arial" w:hAnsi="Arial" w:cs="Arial"/>
        </w:rPr>
        <w:t>investigate</w:t>
      </w:r>
      <w:r w:rsidR="25024D2A" w:rsidRPr="3BD9EEEA">
        <w:rPr>
          <w:rFonts w:ascii="Arial" w:eastAsia="Arial" w:hAnsi="Arial" w:cs="Arial"/>
        </w:rPr>
        <w:t xml:space="preserve"> </w:t>
      </w:r>
      <w:r w:rsidR="15B63F1C" w:rsidRPr="3BD9EEEA">
        <w:rPr>
          <w:rFonts w:ascii="Arial" w:eastAsia="Arial" w:hAnsi="Arial" w:cs="Arial"/>
        </w:rPr>
        <w:t>commination</w:t>
      </w:r>
      <w:r w:rsidR="3277F38D" w:rsidRPr="3BD9EEEA">
        <w:rPr>
          <w:rFonts w:ascii="Arial" w:eastAsia="Arial" w:hAnsi="Arial" w:cs="Arial"/>
        </w:rPr>
        <w:t xml:space="preserve"> barriers experienced by </w:t>
      </w:r>
      <w:r w:rsidR="242A7D97" w:rsidRPr="3BD9EEEA">
        <w:rPr>
          <w:rFonts w:ascii="Arial" w:eastAsia="Arial" w:hAnsi="Arial" w:cs="Arial"/>
        </w:rPr>
        <w:t>women</w:t>
      </w:r>
      <w:r w:rsidR="3277F38D" w:rsidRPr="3BD9EEEA">
        <w:rPr>
          <w:rFonts w:ascii="Arial" w:eastAsia="Arial" w:hAnsi="Arial" w:cs="Arial"/>
        </w:rPr>
        <w:t xml:space="preserve"> from different ethnic backgrounds </w:t>
      </w:r>
      <w:r w:rsidR="08205484" w:rsidRPr="3BD9EEEA">
        <w:rPr>
          <w:rFonts w:ascii="Arial" w:eastAsia="Arial" w:hAnsi="Arial" w:cs="Arial"/>
        </w:rPr>
        <w:t xml:space="preserve">when accessing maternity care in the United Kingdome. The study </w:t>
      </w:r>
      <w:r w:rsidR="00B22EDE" w:rsidRPr="3BD9EEEA">
        <w:rPr>
          <w:rFonts w:ascii="Arial" w:eastAsia="Arial" w:hAnsi="Arial" w:cs="Arial"/>
        </w:rPr>
        <w:t>changed</w:t>
      </w:r>
      <w:r w:rsidR="6D49CDCF" w:rsidRPr="3BD9EEEA">
        <w:rPr>
          <w:rFonts w:ascii="Arial" w:eastAsia="Arial" w:hAnsi="Arial" w:cs="Arial"/>
        </w:rPr>
        <w:t xml:space="preserve"> a secondary research approach through structured literature review of existing evidence</w:t>
      </w:r>
      <w:r w:rsidR="5C3B319B" w:rsidRPr="3BD9EEEA">
        <w:rPr>
          <w:rFonts w:ascii="Arial" w:eastAsia="Arial" w:hAnsi="Arial" w:cs="Arial"/>
        </w:rPr>
        <w:t xml:space="preserve">. This </w:t>
      </w:r>
      <w:r w:rsidR="00B22EDE" w:rsidRPr="3BD9EEEA">
        <w:rPr>
          <w:rFonts w:ascii="Arial" w:eastAsia="Arial" w:hAnsi="Arial" w:cs="Arial"/>
        </w:rPr>
        <w:t>method</w:t>
      </w:r>
      <w:r w:rsidR="5C3B319B" w:rsidRPr="3BD9EEEA">
        <w:rPr>
          <w:rFonts w:ascii="Arial" w:eastAsia="Arial" w:hAnsi="Arial" w:cs="Arial"/>
        </w:rPr>
        <w:t xml:space="preserve"> </w:t>
      </w:r>
      <w:r w:rsidR="32BBA995" w:rsidRPr="3BD9EEEA">
        <w:rPr>
          <w:rFonts w:ascii="Arial" w:eastAsia="Arial" w:hAnsi="Arial" w:cs="Arial"/>
        </w:rPr>
        <w:t xml:space="preserve">was chosen as it enables the identification and evaluation </w:t>
      </w:r>
      <w:r w:rsidR="23D90A0B" w:rsidRPr="3BD9EEEA">
        <w:rPr>
          <w:rFonts w:ascii="Arial" w:eastAsia="Arial" w:hAnsi="Arial" w:cs="Arial"/>
        </w:rPr>
        <w:t>off many</w:t>
      </w:r>
      <w:r w:rsidR="32BBA995" w:rsidRPr="3BD9EEEA">
        <w:rPr>
          <w:rFonts w:ascii="Arial" w:eastAsia="Arial" w:hAnsi="Arial" w:cs="Arial"/>
        </w:rPr>
        <w:t xml:space="preserve"> </w:t>
      </w:r>
      <w:r w:rsidR="1D5FA2DB" w:rsidRPr="3BD9EEEA">
        <w:rPr>
          <w:rFonts w:ascii="Arial" w:eastAsia="Arial" w:hAnsi="Arial" w:cs="Arial"/>
        </w:rPr>
        <w:t>research</w:t>
      </w:r>
      <w:r w:rsidR="32BBA995" w:rsidRPr="3BD9EEEA">
        <w:rPr>
          <w:rFonts w:ascii="Arial" w:eastAsia="Arial" w:hAnsi="Arial" w:cs="Arial"/>
        </w:rPr>
        <w:t xml:space="preserve"> exploring </w:t>
      </w:r>
      <w:r w:rsidR="3651CE37" w:rsidRPr="3BD9EEEA">
        <w:rPr>
          <w:rFonts w:ascii="Arial" w:eastAsia="Arial" w:hAnsi="Arial" w:cs="Arial"/>
        </w:rPr>
        <w:t>women's</w:t>
      </w:r>
      <w:r w:rsidR="32BBA995" w:rsidRPr="3BD9EEEA">
        <w:rPr>
          <w:rFonts w:ascii="Arial" w:eastAsia="Arial" w:hAnsi="Arial" w:cs="Arial"/>
        </w:rPr>
        <w:t xml:space="preserve"> </w:t>
      </w:r>
      <w:r w:rsidR="6D4F6D59" w:rsidRPr="3BD9EEEA">
        <w:rPr>
          <w:rFonts w:ascii="Arial" w:eastAsia="Arial" w:hAnsi="Arial" w:cs="Arial"/>
        </w:rPr>
        <w:t>experiences</w:t>
      </w:r>
      <w:r w:rsidR="32BBA995" w:rsidRPr="3BD9EEEA">
        <w:rPr>
          <w:rFonts w:ascii="Arial" w:eastAsia="Arial" w:hAnsi="Arial" w:cs="Arial"/>
        </w:rPr>
        <w:t xml:space="preserve"> of communicati</w:t>
      </w:r>
      <w:r w:rsidR="676419EF" w:rsidRPr="3BD9EEEA">
        <w:rPr>
          <w:rFonts w:ascii="Arial" w:eastAsia="Arial" w:hAnsi="Arial" w:cs="Arial"/>
        </w:rPr>
        <w:t>on difficulties within maternity services</w:t>
      </w:r>
      <w:r w:rsidR="54AF3DF0" w:rsidRPr="3BD9EEEA">
        <w:rPr>
          <w:rFonts w:ascii="Arial" w:eastAsia="Arial" w:hAnsi="Arial" w:cs="Arial"/>
        </w:rPr>
        <w:t>.</w:t>
      </w:r>
    </w:p>
    <w:p w14:paraId="044515E1" w14:textId="283AF998" w:rsidR="15AA1BBB" w:rsidRDefault="15AA1BBB"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p>
    <w:p w14:paraId="2541E34C" w14:textId="0B92ABE2" w:rsidR="54AF3DF0" w:rsidRDefault="54AF3DF0"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3BD9EEEA">
        <w:rPr>
          <w:rFonts w:ascii="Arial" w:eastAsia="Arial" w:hAnsi="Arial" w:cs="Arial"/>
        </w:rPr>
        <w:t xml:space="preserve">This chapter describes the research designs, search </w:t>
      </w:r>
      <w:r w:rsidR="6F8285BD" w:rsidRPr="3BD9EEEA">
        <w:rPr>
          <w:rFonts w:ascii="Arial" w:eastAsia="Arial" w:hAnsi="Arial" w:cs="Arial"/>
        </w:rPr>
        <w:t>strategy</w:t>
      </w:r>
      <w:r w:rsidRPr="3BD9EEEA">
        <w:rPr>
          <w:rFonts w:ascii="Arial" w:eastAsia="Arial" w:hAnsi="Arial" w:cs="Arial"/>
        </w:rPr>
        <w:t xml:space="preserve">, inclusion and </w:t>
      </w:r>
      <w:proofErr w:type="spellStart"/>
      <w:r w:rsidRPr="3BD9EEEA">
        <w:rPr>
          <w:rFonts w:ascii="Arial" w:eastAsia="Arial" w:hAnsi="Arial" w:cs="Arial"/>
        </w:rPr>
        <w:t>criterias</w:t>
      </w:r>
      <w:proofErr w:type="spellEnd"/>
      <w:r w:rsidR="3943290A" w:rsidRPr="3BD9EEEA">
        <w:rPr>
          <w:rFonts w:ascii="Arial" w:eastAsia="Arial" w:hAnsi="Arial" w:cs="Arial"/>
        </w:rPr>
        <w:t xml:space="preserve">. It also outlines data extraction methods, study selection </w:t>
      </w:r>
      <w:r w:rsidR="00B22EDE" w:rsidRPr="3BD9EEEA">
        <w:rPr>
          <w:rFonts w:ascii="Arial" w:eastAsia="Arial" w:hAnsi="Arial" w:cs="Arial"/>
        </w:rPr>
        <w:t>process, approach</w:t>
      </w:r>
      <w:r w:rsidR="3943290A" w:rsidRPr="3BD9EEEA">
        <w:rPr>
          <w:rFonts w:ascii="Arial" w:eastAsia="Arial" w:hAnsi="Arial" w:cs="Arial"/>
        </w:rPr>
        <w:t xml:space="preserve"> to data analysis, ethical </w:t>
      </w:r>
      <w:r w:rsidR="00B22EDE" w:rsidRPr="3BD9EEEA">
        <w:rPr>
          <w:rFonts w:ascii="Arial" w:eastAsia="Arial" w:hAnsi="Arial" w:cs="Arial"/>
        </w:rPr>
        <w:lastRenderedPageBreak/>
        <w:t>approaches,</w:t>
      </w:r>
      <w:r w:rsidR="457C33E8" w:rsidRPr="3BD9EEEA">
        <w:rPr>
          <w:rFonts w:ascii="Arial" w:eastAsia="Arial" w:hAnsi="Arial" w:cs="Arial"/>
        </w:rPr>
        <w:t xml:space="preserve"> and consideration. </w:t>
      </w:r>
      <w:r w:rsidR="37193E81" w:rsidRPr="3BD9EEEA">
        <w:rPr>
          <w:rFonts w:ascii="Arial" w:eastAsia="Arial" w:hAnsi="Arial" w:cs="Arial"/>
        </w:rPr>
        <w:t>Lastly</w:t>
      </w:r>
      <w:r w:rsidR="457C33E8" w:rsidRPr="3BD9EEEA">
        <w:rPr>
          <w:rFonts w:ascii="Arial" w:eastAsia="Arial" w:hAnsi="Arial" w:cs="Arial"/>
        </w:rPr>
        <w:t xml:space="preserve"> measures </w:t>
      </w:r>
      <w:r w:rsidR="2F111C45" w:rsidRPr="3BD9EEEA">
        <w:rPr>
          <w:rFonts w:ascii="Arial" w:eastAsia="Arial" w:hAnsi="Arial" w:cs="Arial"/>
        </w:rPr>
        <w:t>also used</w:t>
      </w:r>
      <w:r w:rsidR="457C33E8" w:rsidRPr="3BD9EEEA">
        <w:rPr>
          <w:rFonts w:ascii="Arial" w:eastAsia="Arial" w:hAnsi="Arial" w:cs="Arial"/>
        </w:rPr>
        <w:t xml:space="preserve"> to enhance the reliability and </w:t>
      </w:r>
      <w:r w:rsidR="2083ABB2" w:rsidRPr="3BD9EEEA">
        <w:rPr>
          <w:rFonts w:ascii="Arial" w:eastAsia="Arial" w:hAnsi="Arial" w:cs="Arial"/>
        </w:rPr>
        <w:t>transparency</w:t>
      </w:r>
      <w:r w:rsidR="457C33E8" w:rsidRPr="3BD9EEEA">
        <w:rPr>
          <w:rFonts w:ascii="Arial" w:eastAsia="Arial" w:hAnsi="Arial" w:cs="Arial"/>
        </w:rPr>
        <w:t xml:space="preserve"> of the view</w:t>
      </w:r>
      <w:r w:rsidR="75BF3751" w:rsidRPr="3BD9EEEA">
        <w:rPr>
          <w:rFonts w:ascii="Arial" w:eastAsia="Arial" w:hAnsi="Arial" w:cs="Arial"/>
        </w:rPr>
        <w:t xml:space="preserve">. </w:t>
      </w:r>
    </w:p>
    <w:p w14:paraId="3E2E7B32" w14:textId="5447FBFA" w:rsidR="15AA1BBB" w:rsidRDefault="15AA1BBB"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p>
    <w:p w14:paraId="71A72A5B" w14:textId="21B3F796" w:rsidR="75BF3751" w:rsidRDefault="75BF3751"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sz w:val="24"/>
          <w:szCs w:val="24"/>
        </w:rPr>
      </w:pPr>
      <w:r w:rsidRPr="3BD9EEEA">
        <w:rPr>
          <w:rFonts w:ascii="Arial" w:eastAsia="Arial" w:hAnsi="Arial" w:cs="Arial"/>
          <w:b/>
          <w:sz w:val="24"/>
          <w:szCs w:val="24"/>
        </w:rPr>
        <w:t>Research Design</w:t>
      </w:r>
    </w:p>
    <w:p w14:paraId="61264F0C" w14:textId="4FE01262" w:rsidR="75BF3751" w:rsidRDefault="75BF3751"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3BD9EEEA">
        <w:rPr>
          <w:rFonts w:ascii="Arial" w:eastAsia="Arial" w:hAnsi="Arial" w:cs="Arial"/>
        </w:rPr>
        <w:t xml:space="preserve">A </w:t>
      </w:r>
      <w:r w:rsidR="55C5EA13" w:rsidRPr="3BD9EEEA">
        <w:rPr>
          <w:rFonts w:ascii="Arial" w:eastAsia="Arial" w:hAnsi="Arial" w:cs="Arial"/>
        </w:rPr>
        <w:t>systematic</w:t>
      </w:r>
      <w:r w:rsidRPr="3BD9EEEA">
        <w:rPr>
          <w:rFonts w:ascii="Arial" w:eastAsia="Arial" w:hAnsi="Arial" w:cs="Arial"/>
        </w:rPr>
        <w:t xml:space="preserve"> literature review </w:t>
      </w:r>
      <w:r w:rsidR="00B22EDE">
        <w:rPr>
          <w:rFonts w:ascii="Arial" w:eastAsia="Arial" w:hAnsi="Arial" w:cs="Arial"/>
        </w:rPr>
        <w:t xml:space="preserve">was </w:t>
      </w:r>
      <w:r w:rsidRPr="3BD9EEEA">
        <w:rPr>
          <w:rFonts w:ascii="Arial" w:eastAsia="Arial" w:hAnsi="Arial" w:cs="Arial"/>
        </w:rPr>
        <w:t xml:space="preserve">designed for this dissertation. This </w:t>
      </w:r>
      <w:r w:rsidR="258FC6EF" w:rsidRPr="3BD9EEEA">
        <w:rPr>
          <w:rFonts w:ascii="Arial" w:eastAsia="Arial" w:hAnsi="Arial" w:cs="Arial"/>
        </w:rPr>
        <w:t>specific</w:t>
      </w:r>
      <w:r w:rsidRPr="3BD9EEEA">
        <w:rPr>
          <w:rFonts w:ascii="Arial" w:eastAsia="Arial" w:hAnsi="Arial" w:cs="Arial"/>
        </w:rPr>
        <w:t xml:space="preserve"> review </w:t>
      </w:r>
      <w:r w:rsidR="584CC802" w:rsidRPr="3BD9EEEA">
        <w:rPr>
          <w:rFonts w:ascii="Arial" w:eastAsia="Arial" w:hAnsi="Arial" w:cs="Arial"/>
        </w:rPr>
        <w:t xml:space="preserve">provides a structured </w:t>
      </w:r>
      <w:r w:rsidR="16E68224" w:rsidRPr="3BD9EEEA">
        <w:rPr>
          <w:rFonts w:ascii="Arial" w:eastAsia="Arial" w:hAnsi="Arial" w:cs="Arial"/>
        </w:rPr>
        <w:t>approached</w:t>
      </w:r>
      <w:r w:rsidR="584CC802" w:rsidRPr="3BD9EEEA">
        <w:rPr>
          <w:rFonts w:ascii="Arial" w:eastAsia="Arial" w:hAnsi="Arial" w:cs="Arial"/>
        </w:rPr>
        <w:t xml:space="preserve"> </w:t>
      </w:r>
      <w:r w:rsidR="6A1929DC" w:rsidRPr="3BD9EEEA">
        <w:rPr>
          <w:rFonts w:ascii="Arial" w:eastAsia="Arial" w:hAnsi="Arial" w:cs="Arial"/>
        </w:rPr>
        <w:t>explaining</w:t>
      </w:r>
      <w:r w:rsidR="584CC802" w:rsidRPr="3BD9EEEA">
        <w:rPr>
          <w:rFonts w:ascii="Arial" w:eastAsia="Arial" w:hAnsi="Arial" w:cs="Arial"/>
        </w:rPr>
        <w:t xml:space="preserve">, </w:t>
      </w:r>
      <w:r w:rsidR="00B22EDE" w:rsidRPr="3BD9EEEA">
        <w:rPr>
          <w:rFonts w:ascii="Arial" w:eastAsia="Arial" w:hAnsi="Arial" w:cs="Arial"/>
        </w:rPr>
        <w:t>examining,</w:t>
      </w:r>
      <w:r w:rsidR="584CC802" w:rsidRPr="3BD9EEEA">
        <w:rPr>
          <w:rFonts w:ascii="Arial" w:eastAsia="Arial" w:hAnsi="Arial" w:cs="Arial"/>
        </w:rPr>
        <w:t xml:space="preserve"> and </w:t>
      </w:r>
      <w:r w:rsidR="00B22EDE" w:rsidRPr="3BD9EEEA">
        <w:rPr>
          <w:rFonts w:ascii="Arial" w:eastAsia="Arial" w:hAnsi="Arial" w:cs="Arial"/>
        </w:rPr>
        <w:t>finding</w:t>
      </w:r>
      <w:r w:rsidR="0CB76FBF" w:rsidRPr="3BD9EEEA">
        <w:rPr>
          <w:rFonts w:ascii="Arial" w:eastAsia="Arial" w:hAnsi="Arial" w:cs="Arial"/>
        </w:rPr>
        <w:t xml:space="preserve"> </w:t>
      </w:r>
      <w:r w:rsidR="08F35656" w:rsidRPr="3BD9EEEA">
        <w:rPr>
          <w:rFonts w:ascii="Arial" w:eastAsia="Arial" w:hAnsi="Arial" w:cs="Arial"/>
        </w:rPr>
        <w:t>available</w:t>
      </w:r>
      <w:r w:rsidR="0CB76FBF" w:rsidRPr="3BD9EEEA">
        <w:rPr>
          <w:rFonts w:ascii="Arial" w:eastAsia="Arial" w:hAnsi="Arial" w:cs="Arial"/>
        </w:rPr>
        <w:t xml:space="preserve"> evidence </w:t>
      </w:r>
      <w:r w:rsidR="00B22EDE" w:rsidRPr="3BD9EEEA">
        <w:rPr>
          <w:rFonts w:ascii="Arial" w:eastAsia="Arial" w:hAnsi="Arial" w:cs="Arial"/>
        </w:rPr>
        <w:t>that is</w:t>
      </w:r>
      <w:r w:rsidR="0CB76FBF" w:rsidRPr="3BD9EEEA">
        <w:rPr>
          <w:rFonts w:ascii="Arial" w:eastAsia="Arial" w:hAnsi="Arial" w:cs="Arial"/>
        </w:rPr>
        <w:t xml:space="preserve"> related to a </w:t>
      </w:r>
      <w:r w:rsidR="20E47DDB" w:rsidRPr="3BD9EEEA">
        <w:rPr>
          <w:rFonts w:ascii="Arial" w:eastAsia="Arial" w:hAnsi="Arial" w:cs="Arial"/>
        </w:rPr>
        <w:t>specific</w:t>
      </w:r>
      <w:r w:rsidR="0CB76FBF" w:rsidRPr="3BD9EEEA">
        <w:rPr>
          <w:rFonts w:ascii="Arial" w:eastAsia="Arial" w:hAnsi="Arial" w:cs="Arial"/>
        </w:rPr>
        <w:t xml:space="preserve"> research question</w:t>
      </w:r>
      <w:r w:rsidR="12CB4A6E" w:rsidRPr="3BD9EEEA">
        <w:rPr>
          <w:rFonts w:ascii="Arial" w:eastAsia="Arial" w:hAnsi="Arial" w:cs="Arial"/>
        </w:rPr>
        <w:t xml:space="preserve">. This method was considered suitable because the aim of this </w:t>
      </w:r>
      <w:r w:rsidR="630DC6C1" w:rsidRPr="3BD9EEEA">
        <w:rPr>
          <w:rFonts w:ascii="Arial" w:eastAsia="Arial" w:hAnsi="Arial" w:cs="Arial"/>
        </w:rPr>
        <w:t>dissertation</w:t>
      </w:r>
      <w:r w:rsidR="12CB4A6E" w:rsidRPr="3BD9EEEA">
        <w:rPr>
          <w:rFonts w:ascii="Arial" w:eastAsia="Arial" w:hAnsi="Arial" w:cs="Arial"/>
        </w:rPr>
        <w:t xml:space="preserve"> was not to collect new </w:t>
      </w:r>
      <w:r w:rsidR="65179AB2" w:rsidRPr="3BD9EEEA">
        <w:rPr>
          <w:rFonts w:ascii="Arial" w:eastAsia="Arial" w:hAnsi="Arial" w:cs="Arial"/>
        </w:rPr>
        <w:t>available</w:t>
      </w:r>
      <w:r w:rsidR="12CB4A6E" w:rsidRPr="3BD9EEEA">
        <w:rPr>
          <w:rFonts w:ascii="Arial" w:eastAsia="Arial" w:hAnsi="Arial" w:cs="Arial"/>
        </w:rPr>
        <w:t xml:space="preserve"> </w:t>
      </w:r>
      <w:r w:rsidR="551FFCBF" w:rsidRPr="3BD9EEEA">
        <w:rPr>
          <w:rFonts w:ascii="Arial" w:eastAsia="Arial" w:hAnsi="Arial" w:cs="Arial"/>
        </w:rPr>
        <w:t>data from</w:t>
      </w:r>
      <w:r w:rsidR="271C33DD" w:rsidRPr="3BD9EEEA">
        <w:rPr>
          <w:rFonts w:ascii="Arial" w:eastAsia="Arial" w:hAnsi="Arial" w:cs="Arial"/>
        </w:rPr>
        <w:t xml:space="preserve"> participants but to examine and </w:t>
      </w:r>
      <w:r w:rsidR="007676C6" w:rsidRPr="3BD9EEEA">
        <w:rPr>
          <w:rFonts w:ascii="Arial" w:eastAsia="Arial" w:hAnsi="Arial" w:cs="Arial"/>
        </w:rPr>
        <w:t>show</w:t>
      </w:r>
      <w:r w:rsidR="271C33DD" w:rsidRPr="3BD9EEEA">
        <w:rPr>
          <w:rFonts w:ascii="Arial" w:eastAsia="Arial" w:hAnsi="Arial" w:cs="Arial"/>
        </w:rPr>
        <w:t xml:space="preserve"> existing evidence that </w:t>
      </w:r>
      <w:r w:rsidR="078AD9EE" w:rsidRPr="3BD9EEEA">
        <w:rPr>
          <w:rFonts w:ascii="Arial" w:eastAsia="Arial" w:hAnsi="Arial" w:cs="Arial"/>
        </w:rPr>
        <w:t>relates</w:t>
      </w:r>
      <w:r w:rsidR="271C33DD" w:rsidRPr="3BD9EEEA">
        <w:rPr>
          <w:rFonts w:ascii="Arial" w:eastAsia="Arial" w:hAnsi="Arial" w:cs="Arial"/>
        </w:rPr>
        <w:t xml:space="preserve"> to communication barriers within UK </w:t>
      </w:r>
      <w:r w:rsidR="317A9F43" w:rsidRPr="3BD9EEEA">
        <w:rPr>
          <w:rFonts w:ascii="Arial" w:eastAsia="Arial" w:hAnsi="Arial" w:cs="Arial"/>
        </w:rPr>
        <w:t>maternity</w:t>
      </w:r>
      <w:r w:rsidR="271C33DD" w:rsidRPr="3BD9EEEA">
        <w:rPr>
          <w:rFonts w:ascii="Arial" w:eastAsia="Arial" w:hAnsi="Arial" w:cs="Arial"/>
        </w:rPr>
        <w:t xml:space="preserve"> care</w:t>
      </w:r>
      <w:r w:rsidR="14207595" w:rsidRPr="3BD9EEEA">
        <w:rPr>
          <w:rFonts w:ascii="Arial" w:eastAsia="Arial" w:hAnsi="Arial" w:cs="Arial"/>
        </w:rPr>
        <w:t>.</w:t>
      </w:r>
    </w:p>
    <w:p w14:paraId="036F1158" w14:textId="42ED393D" w:rsidR="15AA1BBB" w:rsidRDefault="15AA1BBB"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p>
    <w:p w14:paraId="6BED4089" w14:textId="24EC6D82" w:rsidR="14207595" w:rsidRDefault="14207595"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3BD9EEEA">
        <w:rPr>
          <w:rFonts w:ascii="Arial" w:eastAsia="Arial" w:hAnsi="Arial" w:cs="Arial"/>
        </w:rPr>
        <w:t xml:space="preserve">A systematic review </w:t>
      </w:r>
      <w:r w:rsidR="15B73375" w:rsidRPr="3BD9EEEA">
        <w:rPr>
          <w:rFonts w:ascii="Arial" w:eastAsia="Arial" w:hAnsi="Arial" w:cs="Arial"/>
        </w:rPr>
        <w:t>approaches</w:t>
      </w:r>
      <w:r w:rsidRPr="3BD9EEEA">
        <w:rPr>
          <w:rFonts w:ascii="Arial" w:eastAsia="Arial" w:hAnsi="Arial" w:cs="Arial"/>
        </w:rPr>
        <w:t xml:space="preserve"> a </w:t>
      </w:r>
      <w:r w:rsidR="3CFFC67C" w:rsidRPr="3BD9EEEA">
        <w:rPr>
          <w:rFonts w:ascii="Arial" w:eastAsia="Arial" w:hAnsi="Arial" w:cs="Arial"/>
        </w:rPr>
        <w:t>predefined</w:t>
      </w:r>
      <w:r w:rsidR="43DFED53" w:rsidRPr="3BD9EEEA">
        <w:rPr>
          <w:rFonts w:ascii="Arial" w:eastAsia="Arial" w:hAnsi="Arial" w:cs="Arial"/>
        </w:rPr>
        <w:t xml:space="preserve"> </w:t>
      </w:r>
      <w:r w:rsidRPr="3BD9EEEA">
        <w:rPr>
          <w:rFonts w:ascii="Arial" w:eastAsia="Arial" w:hAnsi="Arial" w:cs="Arial"/>
        </w:rPr>
        <w:t xml:space="preserve">process that reduces </w:t>
      </w:r>
      <w:r w:rsidR="6E297F80" w:rsidRPr="3BD9EEEA">
        <w:rPr>
          <w:rFonts w:ascii="Arial" w:eastAsia="Arial" w:hAnsi="Arial" w:cs="Arial"/>
        </w:rPr>
        <w:t xml:space="preserve">bias and improve </w:t>
      </w:r>
      <w:r w:rsidR="501F4EB7" w:rsidRPr="3BD9EEEA">
        <w:rPr>
          <w:rFonts w:ascii="Arial" w:eastAsia="Arial" w:hAnsi="Arial" w:cs="Arial"/>
        </w:rPr>
        <w:t xml:space="preserve">transparency. This </w:t>
      </w:r>
      <w:r w:rsidR="74C15DCA" w:rsidRPr="3BD9EEEA">
        <w:rPr>
          <w:rFonts w:ascii="Arial" w:eastAsia="Arial" w:hAnsi="Arial" w:cs="Arial"/>
        </w:rPr>
        <w:t>involves</w:t>
      </w:r>
      <w:r w:rsidR="501F4EB7" w:rsidRPr="3BD9EEEA">
        <w:rPr>
          <w:rFonts w:ascii="Arial" w:eastAsia="Arial" w:hAnsi="Arial" w:cs="Arial"/>
        </w:rPr>
        <w:t xml:space="preserve"> </w:t>
      </w:r>
      <w:r w:rsidR="007676C6" w:rsidRPr="3BD9EEEA">
        <w:rPr>
          <w:rFonts w:ascii="Arial" w:eastAsia="Arial" w:hAnsi="Arial" w:cs="Arial"/>
        </w:rPr>
        <w:t>setting up</w:t>
      </w:r>
      <w:r w:rsidR="501F4EB7" w:rsidRPr="3BD9EEEA">
        <w:rPr>
          <w:rFonts w:ascii="Arial" w:eastAsia="Arial" w:hAnsi="Arial" w:cs="Arial"/>
        </w:rPr>
        <w:t xml:space="preserve"> </w:t>
      </w:r>
      <w:r w:rsidR="5233DE70" w:rsidRPr="3BD9EEEA">
        <w:rPr>
          <w:rFonts w:ascii="Arial" w:eastAsia="Arial" w:hAnsi="Arial" w:cs="Arial"/>
        </w:rPr>
        <w:t xml:space="preserve">clear eligibility criteria, structed search </w:t>
      </w:r>
      <w:r w:rsidR="2C03B8FF" w:rsidRPr="3BD9EEEA">
        <w:rPr>
          <w:rFonts w:ascii="Arial" w:eastAsia="Arial" w:hAnsi="Arial" w:cs="Arial"/>
        </w:rPr>
        <w:t>strategies</w:t>
      </w:r>
      <w:r w:rsidR="5233DE70" w:rsidRPr="3BD9EEEA">
        <w:rPr>
          <w:rFonts w:ascii="Arial" w:eastAsia="Arial" w:hAnsi="Arial" w:cs="Arial"/>
        </w:rPr>
        <w:t xml:space="preserve"> </w:t>
      </w:r>
      <w:r w:rsidR="34B106A5" w:rsidRPr="3BD9EEEA">
        <w:rPr>
          <w:rFonts w:ascii="Arial" w:eastAsia="Arial" w:hAnsi="Arial" w:cs="Arial"/>
        </w:rPr>
        <w:t>applying</w:t>
      </w:r>
      <w:r w:rsidR="5233DE70" w:rsidRPr="3BD9EEEA">
        <w:rPr>
          <w:rFonts w:ascii="Arial" w:eastAsia="Arial" w:hAnsi="Arial" w:cs="Arial"/>
        </w:rPr>
        <w:t xml:space="preserve"> a </w:t>
      </w:r>
      <w:r w:rsidR="79CCC648" w:rsidRPr="3BD9EEEA">
        <w:rPr>
          <w:rFonts w:ascii="Arial" w:eastAsia="Arial" w:hAnsi="Arial" w:cs="Arial"/>
        </w:rPr>
        <w:t>consistent</w:t>
      </w:r>
      <w:r w:rsidR="5233DE70" w:rsidRPr="3BD9EEEA">
        <w:rPr>
          <w:rFonts w:ascii="Arial" w:eastAsia="Arial" w:hAnsi="Arial" w:cs="Arial"/>
        </w:rPr>
        <w:t xml:space="preserve"> </w:t>
      </w:r>
      <w:r w:rsidR="36E5B2A5" w:rsidRPr="3BD9EEEA">
        <w:rPr>
          <w:rFonts w:ascii="Arial" w:eastAsia="Arial" w:hAnsi="Arial" w:cs="Arial"/>
        </w:rPr>
        <w:t xml:space="preserve">method for analysing findings. The use of this review also supports </w:t>
      </w:r>
      <w:r w:rsidR="40D09461" w:rsidRPr="3BD9EEEA">
        <w:rPr>
          <w:rFonts w:ascii="Arial" w:eastAsia="Arial" w:hAnsi="Arial" w:cs="Arial"/>
        </w:rPr>
        <w:t xml:space="preserve">the </w:t>
      </w:r>
      <w:r w:rsidR="68728B42" w:rsidRPr="3BD9EEEA">
        <w:rPr>
          <w:rFonts w:ascii="Arial" w:eastAsia="Arial" w:hAnsi="Arial" w:cs="Arial"/>
        </w:rPr>
        <w:t>reliability</w:t>
      </w:r>
      <w:r w:rsidR="40D09461" w:rsidRPr="3BD9EEEA">
        <w:rPr>
          <w:rFonts w:ascii="Arial" w:eastAsia="Arial" w:hAnsi="Arial" w:cs="Arial"/>
        </w:rPr>
        <w:t xml:space="preserve"> of the review by </w:t>
      </w:r>
      <w:r w:rsidR="336CCD4C" w:rsidRPr="3BD9EEEA">
        <w:rPr>
          <w:rFonts w:ascii="Arial" w:eastAsia="Arial" w:hAnsi="Arial" w:cs="Arial"/>
        </w:rPr>
        <w:t>allowing</w:t>
      </w:r>
      <w:r w:rsidR="5D148881" w:rsidRPr="3BD9EEEA">
        <w:rPr>
          <w:rFonts w:ascii="Arial" w:eastAsia="Arial" w:hAnsi="Arial" w:cs="Arial"/>
        </w:rPr>
        <w:t xml:space="preserve"> the methods used to </w:t>
      </w:r>
      <w:r w:rsidR="002B781A" w:rsidRPr="3BD9EEEA">
        <w:rPr>
          <w:rFonts w:ascii="Arial" w:eastAsia="Arial" w:hAnsi="Arial" w:cs="Arial"/>
        </w:rPr>
        <w:t>prove</w:t>
      </w:r>
      <w:r w:rsidR="5D148881" w:rsidRPr="3BD9EEEA">
        <w:rPr>
          <w:rFonts w:ascii="Arial" w:eastAsia="Arial" w:hAnsi="Arial" w:cs="Arial"/>
        </w:rPr>
        <w:t xml:space="preserve"> and interpret evidence to be </w:t>
      </w:r>
      <w:r w:rsidR="37D53E8A" w:rsidRPr="3BD9EEEA">
        <w:rPr>
          <w:rFonts w:ascii="Arial" w:eastAsia="Arial" w:hAnsi="Arial" w:cs="Arial"/>
        </w:rPr>
        <w:t>clearly</w:t>
      </w:r>
      <w:r w:rsidR="5D148881" w:rsidRPr="3BD9EEEA">
        <w:rPr>
          <w:rFonts w:ascii="Arial" w:eastAsia="Arial" w:hAnsi="Arial" w:cs="Arial"/>
        </w:rPr>
        <w:t xml:space="preserve"> </w:t>
      </w:r>
      <w:r w:rsidR="4175E0B0" w:rsidRPr="3BD9EEEA">
        <w:rPr>
          <w:rFonts w:ascii="Arial" w:eastAsia="Arial" w:hAnsi="Arial" w:cs="Arial"/>
        </w:rPr>
        <w:t>reported.</w:t>
      </w:r>
    </w:p>
    <w:p w14:paraId="19B23A81" w14:textId="6213C9BD" w:rsidR="15AA1BBB" w:rsidRDefault="15AA1BBB"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p>
    <w:p w14:paraId="38C85DED" w14:textId="4493AE10" w:rsidR="4175E0B0" w:rsidRDefault="4175E0B0"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3BD9EEEA">
        <w:rPr>
          <w:rFonts w:ascii="Arial" w:eastAsia="Arial" w:hAnsi="Arial" w:cs="Arial"/>
        </w:rPr>
        <w:t xml:space="preserve">The </w:t>
      </w:r>
      <w:r w:rsidR="69F465EC" w:rsidRPr="3BD9EEEA">
        <w:rPr>
          <w:rFonts w:ascii="Arial" w:eastAsia="Arial" w:hAnsi="Arial" w:cs="Arial"/>
        </w:rPr>
        <w:t>systematic</w:t>
      </w:r>
      <w:r w:rsidRPr="3BD9EEEA">
        <w:rPr>
          <w:rFonts w:ascii="Arial" w:eastAsia="Arial" w:hAnsi="Arial" w:cs="Arial"/>
        </w:rPr>
        <w:t xml:space="preserve"> review focuses on studies analysing communication barriers </w:t>
      </w:r>
      <w:r w:rsidR="1DDBF72D" w:rsidRPr="3BD9EEEA">
        <w:rPr>
          <w:rFonts w:ascii="Arial" w:eastAsia="Arial" w:hAnsi="Arial" w:cs="Arial"/>
        </w:rPr>
        <w:t xml:space="preserve">experienced by women who are accessing maternity care within the UK. </w:t>
      </w:r>
      <w:r w:rsidR="1DDBF72D" w:rsidRPr="15AA1BBB">
        <w:rPr>
          <w:rFonts w:ascii="Arial" w:eastAsia="Arial" w:hAnsi="Arial" w:cs="Arial"/>
        </w:rPr>
        <w:t xml:space="preserve">The population of interest </w:t>
      </w:r>
      <w:r w:rsidR="1A4A7D1D" w:rsidRPr="15AA1BBB">
        <w:rPr>
          <w:rFonts w:ascii="Arial" w:eastAsia="Arial" w:hAnsi="Arial" w:cs="Arial"/>
        </w:rPr>
        <w:t>includes ethnic</w:t>
      </w:r>
      <w:r w:rsidR="1DDBF72D" w:rsidRPr="15AA1BBB">
        <w:rPr>
          <w:rFonts w:ascii="Arial" w:eastAsia="Arial" w:hAnsi="Arial" w:cs="Arial"/>
        </w:rPr>
        <w:t xml:space="preserve"> minority and refugee women</w:t>
      </w:r>
      <w:r w:rsidR="3AC657B3" w:rsidRPr="15AA1BBB">
        <w:rPr>
          <w:rFonts w:ascii="Arial" w:eastAsia="Arial" w:hAnsi="Arial" w:cs="Arial"/>
        </w:rPr>
        <w:t>.</w:t>
      </w:r>
      <w:r w:rsidR="1DDBF72D" w:rsidRPr="15AA1BBB">
        <w:rPr>
          <w:rFonts w:ascii="Arial" w:eastAsia="Arial" w:hAnsi="Arial" w:cs="Arial"/>
        </w:rPr>
        <w:t xml:space="preserve"> </w:t>
      </w:r>
      <w:r w:rsidR="71E7897A" w:rsidRPr="15AA1BBB">
        <w:rPr>
          <w:rFonts w:ascii="Arial" w:eastAsia="Arial" w:hAnsi="Arial" w:cs="Arial"/>
        </w:rPr>
        <w:t>L</w:t>
      </w:r>
      <w:r w:rsidR="1DDBF72D" w:rsidRPr="15AA1BBB">
        <w:rPr>
          <w:rFonts w:ascii="Arial" w:eastAsia="Arial" w:hAnsi="Arial" w:cs="Arial"/>
        </w:rPr>
        <w:t xml:space="preserve">iterature has identified these groups as experiencing challenges related to language, cultural </w:t>
      </w:r>
      <w:r w:rsidR="002B781A" w:rsidRPr="15AA1BBB">
        <w:rPr>
          <w:rFonts w:ascii="Arial" w:eastAsia="Arial" w:hAnsi="Arial" w:cs="Arial"/>
        </w:rPr>
        <w:t>differences,</w:t>
      </w:r>
      <w:r w:rsidR="1DDBF72D" w:rsidRPr="15AA1BBB">
        <w:rPr>
          <w:rFonts w:ascii="Arial" w:eastAsia="Arial" w:hAnsi="Arial" w:cs="Arial"/>
        </w:rPr>
        <w:t xml:space="preserve"> and healthcare accessibility (Rayment-Jones et al., 2021; Ellul et al., 2020).</w:t>
      </w:r>
    </w:p>
    <w:p w14:paraId="3EFA5306" w14:textId="2BB92FB8" w:rsidR="15AA1BBB" w:rsidRDefault="15AA1BBB"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p>
    <w:p w14:paraId="14FB1427" w14:textId="1E6A36B3" w:rsidR="002C602D" w:rsidRDefault="002C602D"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sz w:val="24"/>
          <w:szCs w:val="24"/>
        </w:rPr>
      </w:pPr>
      <w:r w:rsidRPr="3BD9EEEA">
        <w:rPr>
          <w:rFonts w:ascii="Arial" w:eastAsia="Arial" w:hAnsi="Arial" w:cs="Arial"/>
          <w:b/>
          <w:sz w:val="24"/>
          <w:szCs w:val="24"/>
        </w:rPr>
        <w:t>Search strategy</w:t>
      </w:r>
    </w:p>
    <w:p w14:paraId="29BAB26F" w14:textId="6C083BE9" w:rsidR="0956153E" w:rsidRDefault="0956153E"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15AA1BBB">
        <w:rPr>
          <w:rFonts w:ascii="Arial" w:eastAsia="Arial" w:hAnsi="Arial" w:cs="Arial"/>
        </w:rPr>
        <w:t>An</w:t>
      </w:r>
      <w:r w:rsidR="73588C40" w:rsidRPr="15AA1BBB">
        <w:rPr>
          <w:rFonts w:ascii="Arial" w:eastAsia="Arial" w:hAnsi="Arial" w:cs="Arial"/>
        </w:rPr>
        <w:t xml:space="preserve"> </w:t>
      </w:r>
      <w:r w:rsidR="6AF7FC8F" w:rsidRPr="15AA1BBB">
        <w:rPr>
          <w:rFonts w:ascii="Arial" w:eastAsia="Arial" w:hAnsi="Arial" w:cs="Arial"/>
        </w:rPr>
        <w:t xml:space="preserve">organised search strategy was developed to examine </w:t>
      </w:r>
      <w:r w:rsidR="5EB18A6E" w:rsidRPr="15AA1BBB">
        <w:rPr>
          <w:rFonts w:ascii="Arial" w:eastAsia="Arial" w:hAnsi="Arial" w:cs="Arial"/>
        </w:rPr>
        <w:t>necessary</w:t>
      </w:r>
      <w:r w:rsidR="6AF7FC8F" w:rsidRPr="15AA1BBB">
        <w:rPr>
          <w:rFonts w:ascii="Arial" w:eastAsia="Arial" w:hAnsi="Arial" w:cs="Arial"/>
        </w:rPr>
        <w:t xml:space="preserve"> literature </w:t>
      </w:r>
      <w:r w:rsidR="74240111" w:rsidRPr="15AA1BBB">
        <w:rPr>
          <w:rFonts w:ascii="Arial" w:eastAsia="Arial" w:hAnsi="Arial" w:cs="Arial"/>
        </w:rPr>
        <w:t xml:space="preserve">relating to communication barriers in Uk maternity services. Electronic database </w:t>
      </w:r>
      <w:r w:rsidR="2A636A5C" w:rsidRPr="15AA1BBB">
        <w:rPr>
          <w:rFonts w:ascii="Arial" w:eastAsia="Arial" w:hAnsi="Arial" w:cs="Arial"/>
        </w:rPr>
        <w:t>was</w:t>
      </w:r>
      <w:r w:rsidR="74240111" w:rsidRPr="15AA1BBB">
        <w:rPr>
          <w:rFonts w:ascii="Arial" w:eastAsia="Arial" w:hAnsi="Arial" w:cs="Arial"/>
        </w:rPr>
        <w:t xml:space="preserve"> being </w:t>
      </w:r>
      <w:r w:rsidR="4B1777C0" w:rsidRPr="15AA1BBB">
        <w:rPr>
          <w:rFonts w:ascii="Arial" w:eastAsia="Arial" w:hAnsi="Arial" w:cs="Arial"/>
        </w:rPr>
        <w:t>searched</w:t>
      </w:r>
      <w:r w:rsidR="74240111" w:rsidRPr="15AA1BBB">
        <w:rPr>
          <w:rFonts w:ascii="Arial" w:eastAsia="Arial" w:hAnsi="Arial" w:cs="Arial"/>
        </w:rPr>
        <w:t xml:space="preserve"> to find peer </w:t>
      </w:r>
      <w:r w:rsidR="6AE546BF" w:rsidRPr="15AA1BBB">
        <w:rPr>
          <w:rFonts w:ascii="Arial" w:eastAsia="Arial" w:hAnsi="Arial" w:cs="Arial"/>
        </w:rPr>
        <w:t>reviewed</w:t>
      </w:r>
      <w:r w:rsidR="74240111" w:rsidRPr="15AA1BBB">
        <w:rPr>
          <w:rFonts w:ascii="Arial" w:eastAsia="Arial" w:hAnsi="Arial" w:cs="Arial"/>
        </w:rPr>
        <w:t xml:space="preserve"> research </w:t>
      </w:r>
      <w:r w:rsidR="62A829F1" w:rsidRPr="15AA1BBB">
        <w:rPr>
          <w:rFonts w:ascii="Arial" w:eastAsia="Arial" w:hAnsi="Arial" w:cs="Arial"/>
        </w:rPr>
        <w:t>articles</w:t>
      </w:r>
      <w:r w:rsidR="74240111" w:rsidRPr="15AA1BBB">
        <w:rPr>
          <w:rFonts w:ascii="Arial" w:eastAsia="Arial" w:hAnsi="Arial" w:cs="Arial"/>
        </w:rPr>
        <w:t xml:space="preserve"> to the </w:t>
      </w:r>
      <w:r w:rsidR="739E4C08" w:rsidRPr="15AA1BBB">
        <w:rPr>
          <w:rFonts w:ascii="Arial" w:eastAsia="Arial" w:hAnsi="Arial" w:cs="Arial"/>
        </w:rPr>
        <w:t>research aim</w:t>
      </w:r>
      <w:r w:rsidR="793B0085" w:rsidRPr="15AA1BBB">
        <w:rPr>
          <w:rFonts w:ascii="Arial" w:eastAsia="Arial" w:hAnsi="Arial" w:cs="Arial"/>
        </w:rPr>
        <w:t xml:space="preserve">. </w:t>
      </w:r>
    </w:p>
    <w:p w14:paraId="6C6AC387" w14:textId="69F36356" w:rsidR="15AA1BBB" w:rsidRDefault="15AA1BBB"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p>
    <w:p w14:paraId="10C69282" w14:textId="599C6747" w:rsidR="793B0085" w:rsidRDefault="793B0085"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15AA1BBB">
        <w:rPr>
          <w:rFonts w:ascii="Arial" w:eastAsia="Arial" w:hAnsi="Arial" w:cs="Arial"/>
        </w:rPr>
        <w:t>The databases searched includes:</w:t>
      </w:r>
    </w:p>
    <w:p w14:paraId="3F31D73F" w14:textId="68446A55" w:rsidR="15AA1BBB" w:rsidRDefault="15AA1BBB"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p>
    <w:p w14:paraId="7550510A" w14:textId="2917ED0D" w:rsidR="793B0085" w:rsidRDefault="793B0085" w:rsidP="15AA1BBB">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15AA1BBB">
        <w:rPr>
          <w:rFonts w:ascii="Arial" w:eastAsia="Arial" w:hAnsi="Arial" w:cs="Arial"/>
        </w:rPr>
        <w:t>CINAHL</w:t>
      </w:r>
    </w:p>
    <w:p w14:paraId="35D5C3CC" w14:textId="23865332" w:rsidR="793B0085" w:rsidRDefault="793B0085" w:rsidP="15AA1BBB">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15AA1BBB">
        <w:rPr>
          <w:rFonts w:ascii="Arial" w:eastAsia="Arial" w:hAnsi="Arial" w:cs="Arial"/>
        </w:rPr>
        <w:t>PubMed</w:t>
      </w:r>
    </w:p>
    <w:p w14:paraId="6C6F1DF0" w14:textId="2C467C45" w:rsidR="793B0085" w:rsidRDefault="793B0085" w:rsidP="15AA1BBB">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15AA1BBB">
        <w:rPr>
          <w:rFonts w:ascii="Arial" w:eastAsia="Arial" w:hAnsi="Arial" w:cs="Arial"/>
        </w:rPr>
        <w:t xml:space="preserve">Google Scholar </w:t>
      </w:r>
    </w:p>
    <w:p w14:paraId="1E08BA0E" w14:textId="0E4DFF7E" w:rsidR="0B511D17" w:rsidRDefault="0B511D17" w:rsidP="15AA1BBB">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15AA1BBB">
        <w:rPr>
          <w:rFonts w:ascii="Arial" w:eastAsia="Arial" w:hAnsi="Arial" w:cs="Arial"/>
        </w:rPr>
        <w:t>ProQuest</w:t>
      </w:r>
    </w:p>
    <w:p w14:paraId="740C01BE" w14:textId="3B9CE5FE" w:rsidR="15AA1BBB" w:rsidRDefault="15AA1BBB"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p>
    <w:p w14:paraId="1923579E" w14:textId="07EB6708" w:rsidR="59609DE8" w:rsidRDefault="59609DE8"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15AA1BBB">
        <w:rPr>
          <w:rFonts w:ascii="Arial" w:eastAsia="Arial" w:hAnsi="Arial" w:cs="Arial"/>
        </w:rPr>
        <w:t xml:space="preserve">These databases were chosen </w:t>
      </w:r>
      <w:r w:rsidR="62A59509" w:rsidRPr="15AA1BBB">
        <w:rPr>
          <w:rFonts w:ascii="Arial" w:eastAsia="Arial" w:hAnsi="Arial" w:cs="Arial"/>
        </w:rPr>
        <w:t xml:space="preserve">because they </w:t>
      </w:r>
      <w:r w:rsidR="002B781A" w:rsidRPr="15AA1BBB">
        <w:rPr>
          <w:rFonts w:ascii="Arial" w:eastAsia="Arial" w:hAnsi="Arial" w:cs="Arial"/>
        </w:rPr>
        <w:t>have</w:t>
      </w:r>
      <w:r w:rsidR="62A59509" w:rsidRPr="15AA1BBB">
        <w:rPr>
          <w:rFonts w:ascii="Arial" w:eastAsia="Arial" w:hAnsi="Arial" w:cs="Arial"/>
        </w:rPr>
        <w:t xml:space="preserve"> </w:t>
      </w:r>
      <w:r w:rsidR="002B781A" w:rsidRPr="15AA1BBB">
        <w:rPr>
          <w:rFonts w:ascii="Arial" w:eastAsia="Arial" w:hAnsi="Arial" w:cs="Arial"/>
        </w:rPr>
        <w:t>massive range</w:t>
      </w:r>
      <w:r w:rsidR="62A59509" w:rsidRPr="15AA1BBB">
        <w:rPr>
          <w:rFonts w:ascii="Arial" w:eastAsia="Arial" w:hAnsi="Arial" w:cs="Arial"/>
        </w:rPr>
        <w:t xml:space="preserve"> of literature </w:t>
      </w:r>
      <w:r w:rsidR="29654D3F" w:rsidRPr="15AA1BBB">
        <w:rPr>
          <w:rFonts w:ascii="Arial" w:eastAsia="Arial" w:hAnsi="Arial" w:cs="Arial"/>
        </w:rPr>
        <w:t>that</w:t>
      </w:r>
      <w:r w:rsidR="62A59509" w:rsidRPr="15AA1BBB">
        <w:rPr>
          <w:rFonts w:ascii="Arial" w:eastAsia="Arial" w:hAnsi="Arial" w:cs="Arial"/>
        </w:rPr>
        <w:t xml:space="preserve"> </w:t>
      </w:r>
      <w:r w:rsidR="77CF3A07" w:rsidRPr="15AA1BBB">
        <w:rPr>
          <w:rFonts w:ascii="Arial" w:eastAsia="Arial" w:hAnsi="Arial" w:cs="Arial"/>
        </w:rPr>
        <w:t>relates</w:t>
      </w:r>
      <w:r w:rsidR="62A59509" w:rsidRPr="15AA1BBB">
        <w:rPr>
          <w:rFonts w:ascii="Arial" w:eastAsia="Arial" w:hAnsi="Arial" w:cs="Arial"/>
        </w:rPr>
        <w:t xml:space="preserve"> to nursing, midwifery, </w:t>
      </w:r>
      <w:r w:rsidR="2E90D6B0" w:rsidRPr="15AA1BBB">
        <w:rPr>
          <w:rFonts w:ascii="Arial" w:eastAsia="Arial" w:hAnsi="Arial" w:cs="Arial"/>
        </w:rPr>
        <w:t>healthcare</w:t>
      </w:r>
      <w:r w:rsidR="62A59509" w:rsidRPr="15AA1BBB">
        <w:rPr>
          <w:rFonts w:ascii="Arial" w:eastAsia="Arial" w:hAnsi="Arial" w:cs="Arial"/>
        </w:rPr>
        <w:t xml:space="preserve"> </w:t>
      </w:r>
      <w:r w:rsidR="002B781A" w:rsidRPr="15AA1BBB">
        <w:rPr>
          <w:rFonts w:ascii="Arial" w:eastAsia="Arial" w:hAnsi="Arial" w:cs="Arial"/>
        </w:rPr>
        <w:t>inequalities,</w:t>
      </w:r>
      <w:r w:rsidR="62A59509" w:rsidRPr="15AA1BBB">
        <w:rPr>
          <w:rFonts w:ascii="Arial" w:eastAsia="Arial" w:hAnsi="Arial" w:cs="Arial"/>
        </w:rPr>
        <w:t xml:space="preserve"> and maternity </w:t>
      </w:r>
      <w:r w:rsidR="5C01BFF8" w:rsidRPr="15AA1BBB">
        <w:rPr>
          <w:rFonts w:ascii="Arial" w:eastAsia="Arial" w:hAnsi="Arial" w:cs="Arial"/>
        </w:rPr>
        <w:t>experiences</w:t>
      </w:r>
      <w:r w:rsidR="62A59509" w:rsidRPr="15AA1BBB">
        <w:rPr>
          <w:rFonts w:ascii="Arial" w:eastAsia="Arial" w:hAnsi="Arial" w:cs="Arial"/>
        </w:rPr>
        <w:t xml:space="preserve"> during </w:t>
      </w:r>
      <w:r w:rsidR="19C466E3" w:rsidRPr="15AA1BBB">
        <w:rPr>
          <w:rFonts w:ascii="Arial" w:eastAsia="Arial" w:hAnsi="Arial" w:cs="Arial"/>
        </w:rPr>
        <w:t>childbirth</w:t>
      </w:r>
      <w:r w:rsidR="16F5ECB1" w:rsidRPr="15AA1BBB">
        <w:rPr>
          <w:rFonts w:ascii="Arial" w:eastAsia="Arial" w:hAnsi="Arial" w:cs="Arial"/>
        </w:rPr>
        <w:t>.</w:t>
      </w:r>
    </w:p>
    <w:p w14:paraId="25EC7A44" w14:textId="468E0614" w:rsidR="15AA1BBB" w:rsidRDefault="15AA1BBB"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p>
    <w:p w14:paraId="368FBABB" w14:textId="29E24737" w:rsidR="16F5ECB1" w:rsidRDefault="16F5ECB1"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15AA1BBB">
        <w:rPr>
          <w:rFonts w:ascii="Arial" w:eastAsia="Arial" w:hAnsi="Arial" w:cs="Arial"/>
        </w:rPr>
        <w:t xml:space="preserve">Keywords were established based on </w:t>
      </w:r>
      <w:r w:rsidR="445EA61A" w:rsidRPr="15AA1BBB">
        <w:rPr>
          <w:rFonts w:ascii="Arial" w:eastAsia="Arial" w:hAnsi="Arial" w:cs="Arial"/>
        </w:rPr>
        <w:t>research</w:t>
      </w:r>
      <w:r w:rsidRPr="15AA1BBB">
        <w:rPr>
          <w:rFonts w:ascii="Arial" w:eastAsia="Arial" w:hAnsi="Arial" w:cs="Arial"/>
        </w:rPr>
        <w:t xml:space="preserve"> </w:t>
      </w:r>
      <w:r w:rsidR="1677BFF6" w:rsidRPr="15AA1BBB">
        <w:rPr>
          <w:rFonts w:ascii="Arial" w:eastAsia="Arial" w:hAnsi="Arial" w:cs="Arial"/>
        </w:rPr>
        <w:t>question</w:t>
      </w:r>
      <w:r w:rsidRPr="15AA1BBB">
        <w:rPr>
          <w:rFonts w:ascii="Arial" w:eastAsia="Arial" w:hAnsi="Arial" w:cs="Arial"/>
        </w:rPr>
        <w:t xml:space="preserve"> being asked a </w:t>
      </w:r>
      <w:r w:rsidR="18F6D246" w:rsidRPr="15AA1BBB">
        <w:rPr>
          <w:rFonts w:ascii="Arial" w:eastAsia="Arial" w:hAnsi="Arial" w:cs="Arial"/>
        </w:rPr>
        <w:t xml:space="preserve">the combined using Boolean </w:t>
      </w:r>
      <w:r w:rsidR="149ED633" w:rsidRPr="15AA1BBB">
        <w:rPr>
          <w:rFonts w:ascii="Arial" w:eastAsia="Arial" w:hAnsi="Arial" w:cs="Arial"/>
        </w:rPr>
        <w:t>operators</w:t>
      </w:r>
      <w:r w:rsidR="18F6D246" w:rsidRPr="15AA1BBB">
        <w:rPr>
          <w:rFonts w:ascii="Arial" w:eastAsia="Arial" w:hAnsi="Arial" w:cs="Arial"/>
        </w:rPr>
        <w:t xml:space="preserve"> (AND/OR). </w:t>
      </w:r>
      <w:r w:rsidR="121C3FA5" w:rsidRPr="15AA1BBB">
        <w:rPr>
          <w:rFonts w:ascii="Arial" w:eastAsia="Arial" w:hAnsi="Arial" w:cs="Arial"/>
        </w:rPr>
        <w:t>Search terms which</w:t>
      </w:r>
      <w:r w:rsidR="5CDFF3D2" w:rsidRPr="15AA1BBB">
        <w:rPr>
          <w:rFonts w:ascii="Arial" w:eastAsia="Arial" w:hAnsi="Arial" w:cs="Arial"/>
        </w:rPr>
        <w:t xml:space="preserve"> </w:t>
      </w:r>
      <w:r w:rsidR="12A331A5" w:rsidRPr="15AA1BBB">
        <w:rPr>
          <w:rFonts w:ascii="Arial" w:eastAsia="Arial" w:hAnsi="Arial" w:cs="Arial"/>
        </w:rPr>
        <w:t xml:space="preserve">are </w:t>
      </w:r>
      <w:r w:rsidR="259FD831" w:rsidRPr="15AA1BBB">
        <w:rPr>
          <w:rFonts w:ascii="Arial" w:eastAsia="Arial" w:hAnsi="Arial" w:cs="Arial"/>
        </w:rPr>
        <w:t xml:space="preserve">repeatedly </w:t>
      </w:r>
      <w:r w:rsidR="18F6D246" w:rsidRPr="15AA1BBB">
        <w:rPr>
          <w:rFonts w:ascii="Arial" w:eastAsia="Arial" w:hAnsi="Arial" w:cs="Arial"/>
        </w:rPr>
        <w:t>included</w:t>
      </w:r>
      <w:r w:rsidR="2D2DA77B" w:rsidRPr="15AA1BBB">
        <w:rPr>
          <w:rFonts w:ascii="Arial" w:eastAsia="Arial" w:hAnsi="Arial" w:cs="Arial"/>
        </w:rPr>
        <w:t xml:space="preserve"> </w:t>
      </w:r>
      <w:r w:rsidR="09019298" w:rsidRPr="15AA1BBB">
        <w:rPr>
          <w:rFonts w:ascii="Arial" w:eastAsia="Arial" w:hAnsi="Arial" w:cs="Arial"/>
        </w:rPr>
        <w:t>are:</w:t>
      </w:r>
    </w:p>
    <w:p w14:paraId="63E78B61" w14:textId="2A2EE5AE" w:rsidR="15AA1BBB" w:rsidRDefault="15AA1BBB"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p>
    <w:p w14:paraId="4D712543" w14:textId="3EA9FF0C" w:rsidR="2B5E98A9" w:rsidRDefault="2B5E98A9" w:rsidP="15AA1BBB">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15AA1BBB">
        <w:rPr>
          <w:rFonts w:ascii="Arial" w:eastAsia="Arial" w:hAnsi="Arial" w:cs="Arial"/>
        </w:rPr>
        <w:t xml:space="preserve">Communication barriers </w:t>
      </w:r>
    </w:p>
    <w:p w14:paraId="27D14EC7" w14:textId="45D5AFF9" w:rsidR="2B5E98A9" w:rsidRDefault="2B5E98A9" w:rsidP="15AA1BBB">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15AA1BBB">
        <w:rPr>
          <w:rFonts w:ascii="Arial" w:eastAsia="Arial" w:hAnsi="Arial" w:cs="Arial"/>
        </w:rPr>
        <w:t>Language barriers</w:t>
      </w:r>
    </w:p>
    <w:p w14:paraId="1C8C3655" w14:textId="1A151C64" w:rsidR="2B5E98A9" w:rsidRDefault="2B5E98A9" w:rsidP="15AA1BBB">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15AA1BBB">
        <w:rPr>
          <w:rFonts w:ascii="Arial" w:eastAsia="Arial" w:hAnsi="Arial" w:cs="Arial"/>
        </w:rPr>
        <w:t>Maternity care</w:t>
      </w:r>
    </w:p>
    <w:p w14:paraId="2305CB06" w14:textId="4E775CD5" w:rsidR="06578D32" w:rsidRDefault="06578D32" w:rsidP="15AA1BBB">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15AA1BBB">
        <w:rPr>
          <w:rFonts w:ascii="Arial" w:eastAsia="Arial" w:hAnsi="Arial" w:cs="Arial"/>
        </w:rPr>
        <w:t>Maternity services</w:t>
      </w:r>
    </w:p>
    <w:p w14:paraId="6BB4E042" w14:textId="432EEADF" w:rsidR="06578D32" w:rsidRDefault="06578D32" w:rsidP="15AA1BBB">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15AA1BBB">
        <w:rPr>
          <w:rFonts w:ascii="Arial" w:eastAsia="Arial" w:hAnsi="Arial" w:cs="Arial"/>
        </w:rPr>
        <w:t xml:space="preserve"> pregnancy </w:t>
      </w:r>
    </w:p>
    <w:p w14:paraId="1E92D622" w14:textId="39244CCA" w:rsidR="06578D32" w:rsidRDefault="06578D32" w:rsidP="15AA1BBB">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15AA1BBB">
        <w:rPr>
          <w:rFonts w:ascii="Arial" w:eastAsia="Arial" w:hAnsi="Arial" w:cs="Arial"/>
        </w:rPr>
        <w:t xml:space="preserve">Ethnic minority women </w:t>
      </w:r>
    </w:p>
    <w:p w14:paraId="123275BB" w14:textId="0231A0B3" w:rsidR="06578D32" w:rsidRDefault="06578D32" w:rsidP="15AA1BBB">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15AA1BBB">
        <w:rPr>
          <w:rFonts w:ascii="Arial" w:eastAsia="Arial" w:hAnsi="Arial" w:cs="Arial"/>
        </w:rPr>
        <w:t xml:space="preserve">Migrant women </w:t>
      </w:r>
    </w:p>
    <w:p w14:paraId="132C6C1D" w14:textId="4555760C" w:rsidR="06578D32" w:rsidRDefault="06578D32" w:rsidP="15AA1BBB">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15AA1BBB">
        <w:rPr>
          <w:rFonts w:ascii="Arial" w:eastAsia="Arial" w:hAnsi="Arial" w:cs="Arial"/>
        </w:rPr>
        <w:t>Refugee women</w:t>
      </w:r>
    </w:p>
    <w:p w14:paraId="0EC2F068" w14:textId="39943578" w:rsidR="06578D32" w:rsidRDefault="06578D32" w:rsidP="15AA1BBB">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15AA1BBB">
        <w:rPr>
          <w:rFonts w:ascii="Arial" w:eastAsia="Arial" w:hAnsi="Arial" w:cs="Arial"/>
        </w:rPr>
        <w:t xml:space="preserve">Interpreter services </w:t>
      </w:r>
    </w:p>
    <w:p w14:paraId="6D73CEE4" w14:textId="1CAC4845" w:rsidR="06578D32" w:rsidRDefault="06578D32" w:rsidP="15AA1BBB">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15AA1BBB">
        <w:rPr>
          <w:rFonts w:ascii="Arial" w:eastAsia="Arial" w:hAnsi="Arial" w:cs="Arial"/>
        </w:rPr>
        <w:t xml:space="preserve">UK maternity inequalities </w:t>
      </w:r>
    </w:p>
    <w:p w14:paraId="0B368BCA" w14:textId="39F96A41" w:rsidR="15AA1BBB" w:rsidRDefault="15AA1BBB"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p>
    <w:p w14:paraId="5353818D" w14:textId="6A003BA2" w:rsidR="6E0034DC" w:rsidRDefault="6E0034DC"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15AA1BBB">
        <w:rPr>
          <w:rFonts w:ascii="Arial" w:eastAsia="Arial" w:hAnsi="Arial" w:cs="Arial"/>
        </w:rPr>
        <w:t>(Communication</w:t>
      </w:r>
      <w:r w:rsidR="06578D32" w:rsidRPr="15AA1BBB">
        <w:rPr>
          <w:rFonts w:ascii="Arial" w:eastAsia="Arial" w:hAnsi="Arial" w:cs="Arial"/>
        </w:rPr>
        <w:t xml:space="preserve"> barriers OR Language </w:t>
      </w:r>
      <w:r w:rsidR="6B900A8C" w:rsidRPr="15AA1BBB">
        <w:rPr>
          <w:rFonts w:ascii="Arial" w:eastAsia="Arial" w:hAnsi="Arial" w:cs="Arial"/>
        </w:rPr>
        <w:t>barriers)</w:t>
      </w:r>
      <w:r w:rsidR="63CC6D51" w:rsidRPr="15AA1BBB">
        <w:rPr>
          <w:rFonts w:ascii="Arial" w:eastAsia="Arial" w:hAnsi="Arial" w:cs="Arial"/>
        </w:rPr>
        <w:t xml:space="preserve"> AND </w:t>
      </w:r>
      <w:r w:rsidR="57AE2A17" w:rsidRPr="15AA1BBB">
        <w:rPr>
          <w:rFonts w:ascii="Arial" w:eastAsia="Arial" w:hAnsi="Arial" w:cs="Arial"/>
        </w:rPr>
        <w:t>(Maternity</w:t>
      </w:r>
      <w:r w:rsidR="06578D32" w:rsidRPr="15AA1BBB">
        <w:rPr>
          <w:rFonts w:ascii="Arial" w:eastAsia="Arial" w:hAnsi="Arial" w:cs="Arial"/>
        </w:rPr>
        <w:t xml:space="preserve"> </w:t>
      </w:r>
      <w:r w:rsidR="07CFBFB9" w:rsidRPr="15AA1BBB">
        <w:rPr>
          <w:rFonts w:ascii="Arial" w:eastAsia="Arial" w:hAnsi="Arial" w:cs="Arial"/>
        </w:rPr>
        <w:t>care OR Maternity</w:t>
      </w:r>
      <w:r w:rsidR="06578D32" w:rsidRPr="15AA1BBB">
        <w:rPr>
          <w:rFonts w:ascii="Arial" w:eastAsia="Arial" w:hAnsi="Arial" w:cs="Arial"/>
        </w:rPr>
        <w:t xml:space="preserve"> </w:t>
      </w:r>
      <w:r w:rsidR="7E4592CF" w:rsidRPr="15AA1BBB">
        <w:rPr>
          <w:rFonts w:ascii="Arial" w:eastAsia="Arial" w:hAnsi="Arial" w:cs="Arial"/>
        </w:rPr>
        <w:t>services</w:t>
      </w:r>
      <w:r w:rsidR="7EDE7C45" w:rsidRPr="15AA1BBB">
        <w:rPr>
          <w:rFonts w:ascii="Arial" w:eastAsia="Arial" w:hAnsi="Arial" w:cs="Arial"/>
        </w:rPr>
        <w:t xml:space="preserve"> OR </w:t>
      </w:r>
      <w:r w:rsidR="06578D32" w:rsidRPr="15AA1BBB">
        <w:rPr>
          <w:rFonts w:ascii="Arial" w:eastAsia="Arial" w:hAnsi="Arial" w:cs="Arial"/>
        </w:rPr>
        <w:t>pregnancy</w:t>
      </w:r>
      <w:r w:rsidR="04D987F5" w:rsidRPr="15AA1BBB">
        <w:rPr>
          <w:rFonts w:ascii="Arial" w:eastAsia="Arial" w:hAnsi="Arial" w:cs="Arial"/>
        </w:rPr>
        <w:t>) AND (</w:t>
      </w:r>
      <w:r w:rsidR="06578D32" w:rsidRPr="15AA1BBB">
        <w:rPr>
          <w:rFonts w:ascii="Arial" w:eastAsia="Arial" w:hAnsi="Arial" w:cs="Arial"/>
        </w:rPr>
        <w:t xml:space="preserve">Ethnic minority women </w:t>
      </w:r>
      <w:r w:rsidR="780C2239" w:rsidRPr="15AA1BBB">
        <w:rPr>
          <w:rFonts w:ascii="Arial" w:eastAsia="Arial" w:hAnsi="Arial" w:cs="Arial"/>
        </w:rPr>
        <w:t xml:space="preserve">OR </w:t>
      </w:r>
      <w:r w:rsidR="06578D32" w:rsidRPr="15AA1BBB">
        <w:rPr>
          <w:rFonts w:ascii="Arial" w:eastAsia="Arial" w:hAnsi="Arial" w:cs="Arial"/>
        </w:rPr>
        <w:t xml:space="preserve">Migrant women </w:t>
      </w:r>
      <w:r w:rsidR="06579954" w:rsidRPr="15AA1BBB">
        <w:rPr>
          <w:rFonts w:ascii="Arial" w:eastAsia="Arial" w:hAnsi="Arial" w:cs="Arial"/>
        </w:rPr>
        <w:t xml:space="preserve">OR </w:t>
      </w:r>
      <w:r w:rsidR="06578D32" w:rsidRPr="15AA1BBB">
        <w:rPr>
          <w:rFonts w:ascii="Arial" w:eastAsia="Arial" w:hAnsi="Arial" w:cs="Arial"/>
        </w:rPr>
        <w:t>Refugee women</w:t>
      </w:r>
      <w:r w:rsidR="3C5640D3" w:rsidRPr="15AA1BBB">
        <w:rPr>
          <w:rFonts w:ascii="Arial" w:eastAsia="Arial" w:hAnsi="Arial" w:cs="Arial"/>
        </w:rPr>
        <w:t>) AND (</w:t>
      </w:r>
      <w:r w:rsidR="29AFF579" w:rsidRPr="15AA1BBB">
        <w:rPr>
          <w:rFonts w:ascii="Arial" w:eastAsia="Arial" w:hAnsi="Arial" w:cs="Arial"/>
        </w:rPr>
        <w:t>interpreter</w:t>
      </w:r>
      <w:r w:rsidR="06578D32" w:rsidRPr="15AA1BBB">
        <w:rPr>
          <w:rFonts w:ascii="Arial" w:eastAsia="Arial" w:hAnsi="Arial" w:cs="Arial"/>
        </w:rPr>
        <w:t xml:space="preserve"> services</w:t>
      </w:r>
      <w:r w:rsidR="50090F4F" w:rsidRPr="15AA1BBB">
        <w:rPr>
          <w:rFonts w:ascii="Arial" w:eastAsia="Arial" w:hAnsi="Arial" w:cs="Arial"/>
        </w:rPr>
        <w:t xml:space="preserve"> OR</w:t>
      </w:r>
      <w:r w:rsidR="06578D32" w:rsidRPr="15AA1BBB">
        <w:rPr>
          <w:rFonts w:ascii="Arial" w:eastAsia="Arial" w:hAnsi="Arial" w:cs="Arial"/>
        </w:rPr>
        <w:t xml:space="preserve"> UK maternity </w:t>
      </w:r>
      <w:r w:rsidR="2FBA8E82" w:rsidRPr="15AA1BBB">
        <w:rPr>
          <w:rFonts w:ascii="Arial" w:eastAsia="Arial" w:hAnsi="Arial" w:cs="Arial"/>
        </w:rPr>
        <w:t>inequalities) AND (United Kingdome OR UK)</w:t>
      </w:r>
      <w:r w:rsidR="06578D32" w:rsidRPr="15AA1BBB">
        <w:rPr>
          <w:rFonts w:ascii="Arial" w:eastAsia="Arial" w:hAnsi="Arial" w:cs="Arial"/>
        </w:rPr>
        <w:t xml:space="preserve"> </w:t>
      </w:r>
    </w:p>
    <w:p w14:paraId="3915F4F4" w14:textId="23BF9FA8" w:rsidR="15AA1BBB" w:rsidRDefault="15AA1BBB"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p>
    <w:p w14:paraId="6BC8E490" w14:textId="22901663" w:rsidR="425FCD76" w:rsidRDefault="425FCD76"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15AA1BBB">
        <w:rPr>
          <w:rFonts w:ascii="Arial" w:eastAsia="Arial" w:hAnsi="Arial" w:cs="Arial"/>
        </w:rPr>
        <w:t xml:space="preserve">The search was limited to studies published between 2020 and 2026 to ensure that the review reflected current maternity practice, </w:t>
      </w:r>
      <w:r w:rsidR="00A34F2A" w:rsidRPr="15AA1BBB">
        <w:rPr>
          <w:rFonts w:ascii="Arial" w:eastAsia="Arial" w:hAnsi="Arial" w:cs="Arial"/>
        </w:rPr>
        <w:t>policies,</w:t>
      </w:r>
      <w:r w:rsidRPr="15AA1BBB">
        <w:rPr>
          <w:rFonts w:ascii="Arial" w:eastAsia="Arial" w:hAnsi="Arial" w:cs="Arial"/>
        </w:rPr>
        <w:t xml:space="preserve"> and healthcare inequalities within the UK.</w:t>
      </w:r>
    </w:p>
    <w:p w14:paraId="6C8B6D19" w14:textId="57328C98" w:rsidR="15AA1BBB" w:rsidRDefault="15AA1BBB"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rPr>
      </w:pPr>
    </w:p>
    <w:p w14:paraId="63478804" w14:textId="441D38DA" w:rsidR="15AA1BBB" w:rsidRDefault="15AA1BBB"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sz w:val="24"/>
          <w:szCs w:val="24"/>
        </w:rPr>
      </w:pPr>
    </w:p>
    <w:p w14:paraId="45507122" w14:textId="0E2D1CE0" w:rsidR="6B4F7BF7" w:rsidRDefault="6B4F7BF7"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sz w:val="24"/>
          <w:szCs w:val="24"/>
        </w:rPr>
      </w:pPr>
      <w:r w:rsidRPr="3BD9EEEA">
        <w:rPr>
          <w:rFonts w:ascii="Arial" w:eastAsia="Arial" w:hAnsi="Arial" w:cs="Arial"/>
          <w:b/>
          <w:sz w:val="24"/>
          <w:szCs w:val="24"/>
        </w:rPr>
        <w:t xml:space="preserve">Table: </w:t>
      </w:r>
      <w:r w:rsidR="425FCD76" w:rsidRPr="3BD9EEEA">
        <w:rPr>
          <w:rFonts w:ascii="Arial" w:eastAsia="Arial" w:hAnsi="Arial" w:cs="Arial"/>
          <w:b/>
          <w:sz w:val="24"/>
          <w:szCs w:val="24"/>
        </w:rPr>
        <w:t xml:space="preserve">Inclusion and </w:t>
      </w:r>
      <w:r w:rsidR="649F1FA2" w:rsidRPr="3BD9EEEA">
        <w:rPr>
          <w:rFonts w:ascii="Arial" w:eastAsia="Arial" w:hAnsi="Arial" w:cs="Arial"/>
          <w:b/>
          <w:sz w:val="24"/>
          <w:szCs w:val="24"/>
        </w:rPr>
        <w:t>Exclusion criteria</w:t>
      </w:r>
      <w:r w:rsidR="425FCD76" w:rsidRPr="3BD9EEEA">
        <w:rPr>
          <w:rFonts w:ascii="Arial" w:eastAsia="Arial" w:hAnsi="Arial" w:cs="Arial"/>
          <w:b/>
          <w:sz w:val="24"/>
          <w:szCs w:val="24"/>
        </w:rPr>
        <w:t xml:space="preserve"> </w:t>
      </w:r>
    </w:p>
    <w:p w14:paraId="1A64B0D5" w14:textId="72160405" w:rsidR="66400F84" w:rsidRDefault="66400F84"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15AA1BBB">
        <w:rPr>
          <w:rFonts w:ascii="Arial" w:eastAsia="Arial" w:hAnsi="Arial" w:cs="Arial"/>
        </w:rPr>
        <w:t xml:space="preserve">Below shows a clear Inclusion and exclusion criteria which has been </w:t>
      </w:r>
      <w:r w:rsidR="0C83C617" w:rsidRPr="15AA1BBB">
        <w:rPr>
          <w:rFonts w:ascii="Arial" w:eastAsia="Arial" w:hAnsi="Arial" w:cs="Arial"/>
        </w:rPr>
        <w:t>established</w:t>
      </w:r>
      <w:r w:rsidRPr="15AA1BBB">
        <w:rPr>
          <w:rFonts w:ascii="Arial" w:eastAsia="Arial" w:hAnsi="Arial" w:cs="Arial"/>
        </w:rPr>
        <w:t xml:space="preserve"> before </w:t>
      </w:r>
      <w:r w:rsidR="18ED5A66" w:rsidRPr="15AA1BBB">
        <w:rPr>
          <w:rFonts w:ascii="Arial" w:eastAsia="Arial" w:hAnsi="Arial" w:cs="Arial"/>
        </w:rPr>
        <w:t>searching</w:t>
      </w:r>
      <w:r w:rsidRPr="15AA1BBB">
        <w:rPr>
          <w:rFonts w:ascii="Arial" w:eastAsia="Arial" w:hAnsi="Arial" w:cs="Arial"/>
        </w:rPr>
        <w:t xml:space="preserve"> the literature review</w:t>
      </w:r>
      <w:r w:rsidR="63AA3C52" w:rsidRPr="15AA1BBB">
        <w:rPr>
          <w:rFonts w:ascii="Arial" w:eastAsia="Arial" w:hAnsi="Arial" w:cs="Arial"/>
        </w:rPr>
        <w:t xml:space="preserve">. These </w:t>
      </w:r>
      <w:r w:rsidR="67778799" w:rsidRPr="15AA1BBB">
        <w:rPr>
          <w:rFonts w:ascii="Arial" w:eastAsia="Arial" w:hAnsi="Arial" w:cs="Arial"/>
        </w:rPr>
        <w:t>criteria</w:t>
      </w:r>
      <w:r w:rsidR="63AA3C52" w:rsidRPr="15AA1BBB">
        <w:rPr>
          <w:rFonts w:ascii="Arial" w:eastAsia="Arial" w:hAnsi="Arial" w:cs="Arial"/>
        </w:rPr>
        <w:t xml:space="preserve"> </w:t>
      </w:r>
      <w:r w:rsidR="0D01BAE8" w:rsidRPr="15AA1BBB">
        <w:rPr>
          <w:rFonts w:ascii="Arial" w:eastAsia="Arial" w:hAnsi="Arial" w:cs="Arial"/>
        </w:rPr>
        <w:t xml:space="preserve">are guaranteed only studies relevant to the search are included </w:t>
      </w:r>
    </w:p>
    <w:p w14:paraId="41027486" w14:textId="36A4E393" w:rsidR="15AA1BBB" w:rsidRDefault="15AA1BBB"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p>
    <w:tbl>
      <w:tblPr>
        <w:tblStyle w:val="TableGrid1"/>
        <w:tblW w:w="0" w:type="auto"/>
        <w:jc w:val="center"/>
        <w:tblLook w:val="06A0" w:firstRow="1" w:lastRow="0" w:firstColumn="1" w:lastColumn="0" w:noHBand="1" w:noVBand="1"/>
      </w:tblPr>
      <w:tblGrid>
        <w:gridCol w:w="3333"/>
        <w:gridCol w:w="5169"/>
      </w:tblGrid>
      <w:tr w:rsidR="15AA1BBB" w14:paraId="7F0A2299" w14:textId="77777777" w:rsidTr="3BD9EEEA">
        <w:trPr>
          <w:trHeight w:val="300"/>
          <w:jc w:val="center"/>
        </w:trPr>
        <w:tc>
          <w:tcPr>
            <w:tcW w:w="3333" w:type="dxa"/>
          </w:tcPr>
          <w:p w14:paraId="64BE35B3" w14:textId="32F452E0" w:rsidR="15AA1BBB" w:rsidRDefault="15AA1BBB" w:rsidP="3BD9EEEA">
            <w:pPr>
              <w:spacing w:line="360" w:lineRule="auto"/>
              <w:jc w:val="center"/>
              <w:rPr>
                <w:rFonts w:ascii="Arial" w:eastAsia="Arial" w:hAnsi="Arial" w:cs="Arial"/>
                <w:b/>
                <w:sz w:val="22"/>
                <w:szCs w:val="22"/>
              </w:rPr>
            </w:pPr>
            <w:r w:rsidRPr="3BD9EEEA">
              <w:rPr>
                <w:rFonts w:ascii="Arial" w:eastAsia="Arial" w:hAnsi="Arial" w:cs="Arial"/>
                <w:b/>
                <w:sz w:val="22"/>
                <w:szCs w:val="22"/>
              </w:rPr>
              <w:t>Inclusion Criteria</w:t>
            </w:r>
          </w:p>
        </w:tc>
        <w:tc>
          <w:tcPr>
            <w:tcW w:w="5169" w:type="dxa"/>
          </w:tcPr>
          <w:p w14:paraId="4E489324" w14:textId="51EC55AC" w:rsidR="15AA1BBB" w:rsidRDefault="15AA1BBB" w:rsidP="3BD9EEEA">
            <w:pPr>
              <w:spacing w:line="360" w:lineRule="auto"/>
              <w:jc w:val="center"/>
              <w:rPr>
                <w:rFonts w:ascii="Arial" w:eastAsia="Arial" w:hAnsi="Arial" w:cs="Arial"/>
                <w:b/>
                <w:sz w:val="22"/>
                <w:szCs w:val="22"/>
              </w:rPr>
            </w:pPr>
            <w:r w:rsidRPr="3BD9EEEA">
              <w:rPr>
                <w:rFonts w:ascii="Arial" w:eastAsia="Arial" w:hAnsi="Arial" w:cs="Arial"/>
                <w:b/>
                <w:sz w:val="22"/>
                <w:szCs w:val="22"/>
              </w:rPr>
              <w:t>Exclusion Criteria</w:t>
            </w:r>
          </w:p>
        </w:tc>
      </w:tr>
      <w:tr w:rsidR="15AA1BBB" w14:paraId="76249830" w14:textId="77777777" w:rsidTr="3BD9EEEA">
        <w:trPr>
          <w:trHeight w:val="300"/>
          <w:jc w:val="center"/>
        </w:trPr>
        <w:tc>
          <w:tcPr>
            <w:tcW w:w="3333" w:type="dxa"/>
          </w:tcPr>
          <w:p w14:paraId="78AAA134" w14:textId="3E953352" w:rsidR="15AA1BBB" w:rsidRDefault="15AA1BBB" w:rsidP="3BD9EEEA">
            <w:pPr>
              <w:pStyle w:val="ListParagraph"/>
              <w:numPr>
                <w:ilvl w:val="0"/>
                <w:numId w:val="33"/>
              </w:numPr>
              <w:spacing w:line="360" w:lineRule="auto"/>
              <w:rPr>
                <w:rFonts w:ascii="Arial" w:eastAsia="Arial" w:hAnsi="Arial" w:cs="Arial"/>
                <w:sz w:val="22"/>
                <w:szCs w:val="22"/>
              </w:rPr>
            </w:pPr>
            <w:r w:rsidRPr="3BD9EEEA">
              <w:rPr>
                <w:rFonts w:ascii="Arial" w:eastAsia="Arial" w:hAnsi="Arial" w:cs="Arial"/>
                <w:sz w:val="22"/>
                <w:szCs w:val="22"/>
              </w:rPr>
              <w:t>Studies conducted within the UK</w:t>
            </w:r>
          </w:p>
          <w:p w14:paraId="54F5E593" w14:textId="680F5CE4" w:rsidR="15AA1BBB" w:rsidRDefault="15AA1BBB" w:rsidP="3BD9EEEA">
            <w:pPr>
              <w:spacing w:line="360" w:lineRule="auto"/>
              <w:rPr>
                <w:rFonts w:ascii="Arial" w:eastAsia="Arial" w:hAnsi="Arial" w:cs="Arial"/>
                <w:sz w:val="22"/>
                <w:szCs w:val="22"/>
              </w:rPr>
            </w:pPr>
          </w:p>
        </w:tc>
        <w:tc>
          <w:tcPr>
            <w:tcW w:w="5169" w:type="dxa"/>
          </w:tcPr>
          <w:p w14:paraId="74CF7A8C" w14:textId="7DBAEF38" w:rsidR="15AA1BBB" w:rsidRDefault="15AA1BBB" w:rsidP="3BD9EEEA">
            <w:pPr>
              <w:pStyle w:val="ListParagraph"/>
              <w:numPr>
                <w:ilvl w:val="0"/>
                <w:numId w:val="28"/>
              </w:numPr>
              <w:spacing w:line="360" w:lineRule="auto"/>
              <w:rPr>
                <w:rFonts w:ascii="Arial" w:eastAsia="Arial" w:hAnsi="Arial" w:cs="Arial"/>
                <w:sz w:val="22"/>
                <w:szCs w:val="22"/>
              </w:rPr>
            </w:pPr>
            <w:r w:rsidRPr="3BD9EEEA">
              <w:rPr>
                <w:rFonts w:ascii="Arial" w:eastAsia="Arial" w:hAnsi="Arial" w:cs="Arial"/>
                <w:sz w:val="22"/>
                <w:szCs w:val="22"/>
              </w:rPr>
              <w:t>Studies conducted outside the UK</w:t>
            </w:r>
          </w:p>
        </w:tc>
      </w:tr>
      <w:tr w:rsidR="15AA1BBB" w14:paraId="46163340" w14:textId="77777777" w:rsidTr="3BD9EEEA">
        <w:trPr>
          <w:trHeight w:val="300"/>
          <w:jc w:val="center"/>
        </w:trPr>
        <w:tc>
          <w:tcPr>
            <w:tcW w:w="3333" w:type="dxa"/>
          </w:tcPr>
          <w:p w14:paraId="425602F6" w14:textId="41A70DB1" w:rsidR="15AA1BBB" w:rsidRDefault="15AA1BBB" w:rsidP="3BD9EEEA">
            <w:pPr>
              <w:pStyle w:val="ListParagraph"/>
              <w:numPr>
                <w:ilvl w:val="0"/>
                <w:numId w:val="32"/>
              </w:numPr>
              <w:spacing w:line="360" w:lineRule="auto"/>
              <w:rPr>
                <w:rFonts w:ascii="Arial" w:eastAsia="Arial" w:hAnsi="Arial" w:cs="Arial"/>
                <w:sz w:val="22"/>
                <w:szCs w:val="22"/>
              </w:rPr>
            </w:pPr>
            <w:r w:rsidRPr="3BD9EEEA">
              <w:rPr>
                <w:rFonts w:ascii="Arial" w:eastAsia="Arial" w:hAnsi="Arial" w:cs="Arial"/>
                <w:sz w:val="22"/>
                <w:szCs w:val="22"/>
              </w:rPr>
              <w:t>Published between 2020–2026</w:t>
            </w:r>
          </w:p>
          <w:p w14:paraId="1DE07D1C" w14:textId="14F61FC9" w:rsidR="15AA1BBB" w:rsidRDefault="15AA1BBB" w:rsidP="3BD9EEEA">
            <w:pPr>
              <w:spacing w:line="360" w:lineRule="auto"/>
              <w:rPr>
                <w:rFonts w:ascii="Arial" w:eastAsia="Arial" w:hAnsi="Arial" w:cs="Arial"/>
                <w:sz w:val="22"/>
                <w:szCs w:val="22"/>
              </w:rPr>
            </w:pPr>
          </w:p>
        </w:tc>
        <w:tc>
          <w:tcPr>
            <w:tcW w:w="5169" w:type="dxa"/>
          </w:tcPr>
          <w:p w14:paraId="4F565E15" w14:textId="52790A40" w:rsidR="15AA1BBB" w:rsidRDefault="15AA1BBB" w:rsidP="3BD9EEEA">
            <w:pPr>
              <w:pStyle w:val="ListParagraph"/>
              <w:numPr>
                <w:ilvl w:val="0"/>
                <w:numId w:val="27"/>
              </w:numPr>
              <w:spacing w:line="360" w:lineRule="auto"/>
              <w:rPr>
                <w:rFonts w:ascii="Arial" w:eastAsia="Arial" w:hAnsi="Arial" w:cs="Arial"/>
                <w:sz w:val="22"/>
                <w:szCs w:val="22"/>
              </w:rPr>
            </w:pPr>
            <w:r w:rsidRPr="3BD9EEEA">
              <w:rPr>
                <w:rFonts w:ascii="Arial" w:eastAsia="Arial" w:hAnsi="Arial" w:cs="Arial"/>
                <w:sz w:val="22"/>
                <w:szCs w:val="22"/>
              </w:rPr>
              <w:t>Published before 2020</w:t>
            </w:r>
          </w:p>
        </w:tc>
      </w:tr>
      <w:tr w:rsidR="15AA1BBB" w14:paraId="47F67171" w14:textId="77777777" w:rsidTr="3BD9EEEA">
        <w:trPr>
          <w:trHeight w:val="300"/>
          <w:jc w:val="center"/>
        </w:trPr>
        <w:tc>
          <w:tcPr>
            <w:tcW w:w="3333" w:type="dxa"/>
          </w:tcPr>
          <w:p w14:paraId="7AFC40C3" w14:textId="0F0F77B9" w:rsidR="15AA1BBB" w:rsidRDefault="15AA1BBB" w:rsidP="3BD9EEEA">
            <w:pPr>
              <w:pStyle w:val="ListParagraph"/>
              <w:numPr>
                <w:ilvl w:val="0"/>
                <w:numId w:val="31"/>
              </w:numPr>
              <w:spacing w:line="360" w:lineRule="auto"/>
              <w:rPr>
                <w:rFonts w:ascii="Arial" w:eastAsia="Arial" w:hAnsi="Arial" w:cs="Arial"/>
                <w:sz w:val="22"/>
                <w:szCs w:val="22"/>
              </w:rPr>
            </w:pPr>
            <w:r w:rsidRPr="3BD9EEEA">
              <w:rPr>
                <w:rFonts w:ascii="Arial" w:eastAsia="Arial" w:hAnsi="Arial" w:cs="Arial"/>
                <w:sz w:val="22"/>
                <w:szCs w:val="22"/>
              </w:rPr>
              <w:lastRenderedPageBreak/>
              <w:t>Peer-reviewed research articles</w:t>
            </w:r>
          </w:p>
          <w:p w14:paraId="47656188" w14:textId="2E38C28C" w:rsidR="15AA1BBB" w:rsidRDefault="15AA1BBB" w:rsidP="3BD9EEEA">
            <w:pPr>
              <w:spacing w:line="360" w:lineRule="auto"/>
              <w:rPr>
                <w:rFonts w:ascii="Arial" w:eastAsia="Arial" w:hAnsi="Arial" w:cs="Arial"/>
                <w:sz w:val="22"/>
                <w:szCs w:val="22"/>
              </w:rPr>
            </w:pPr>
          </w:p>
        </w:tc>
        <w:tc>
          <w:tcPr>
            <w:tcW w:w="5169" w:type="dxa"/>
          </w:tcPr>
          <w:p w14:paraId="612A3D99" w14:textId="6E52A639" w:rsidR="15AA1BBB" w:rsidRDefault="15AA1BBB" w:rsidP="3BD9EEEA">
            <w:pPr>
              <w:pStyle w:val="ListParagraph"/>
              <w:numPr>
                <w:ilvl w:val="0"/>
                <w:numId w:val="26"/>
              </w:numPr>
              <w:spacing w:line="360" w:lineRule="auto"/>
              <w:rPr>
                <w:rFonts w:ascii="Arial" w:eastAsia="Arial" w:hAnsi="Arial" w:cs="Arial"/>
                <w:sz w:val="22"/>
                <w:szCs w:val="22"/>
              </w:rPr>
            </w:pPr>
            <w:r w:rsidRPr="3BD9EEEA">
              <w:rPr>
                <w:rFonts w:ascii="Arial" w:eastAsia="Arial" w:hAnsi="Arial" w:cs="Arial"/>
                <w:sz w:val="22"/>
                <w:szCs w:val="22"/>
              </w:rPr>
              <w:t>opinion pieces</w:t>
            </w:r>
          </w:p>
        </w:tc>
      </w:tr>
      <w:tr w:rsidR="15AA1BBB" w14:paraId="61E6BDC9" w14:textId="77777777" w:rsidTr="3BD9EEEA">
        <w:trPr>
          <w:trHeight w:val="300"/>
          <w:jc w:val="center"/>
        </w:trPr>
        <w:tc>
          <w:tcPr>
            <w:tcW w:w="3333" w:type="dxa"/>
          </w:tcPr>
          <w:p w14:paraId="080DC06D" w14:textId="122CFFE6" w:rsidR="15AA1BBB" w:rsidRDefault="15AA1BBB" w:rsidP="3BD9EEEA">
            <w:pPr>
              <w:pStyle w:val="ListParagraph"/>
              <w:numPr>
                <w:ilvl w:val="0"/>
                <w:numId w:val="30"/>
              </w:numPr>
              <w:spacing w:line="360" w:lineRule="auto"/>
              <w:rPr>
                <w:rFonts w:ascii="Arial" w:eastAsia="Arial" w:hAnsi="Arial" w:cs="Arial"/>
                <w:sz w:val="22"/>
                <w:szCs w:val="22"/>
              </w:rPr>
            </w:pPr>
            <w:r w:rsidRPr="3BD9EEEA">
              <w:rPr>
                <w:rFonts w:ascii="Arial" w:eastAsia="Arial" w:hAnsi="Arial" w:cs="Arial"/>
                <w:sz w:val="22"/>
                <w:szCs w:val="22"/>
              </w:rPr>
              <w:t>English-language publications</w:t>
            </w:r>
          </w:p>
          <w:p w14:paraId="24050FF0" w14:textId="2AC060EA" w:rsidR="15AA1BBB" w:rsidRDefault="15AA1BBB" w:rsidP="3BD9EEEA">
            <w:pPr>
              <w:spacing w:line="360" w:lineRule="auto"/>
              <w:rPr>
                <w:rFonts w:ascii="Arial" w:eastAsia="Arial" w:hAnsi="Arial" w:cs="Arial"/>
                <w:sz w:val="22"/>
                <w:szCs w:val="22"/>
              </w:rPr>
            </w:pPr>
          </w:p>
        </w:tc>
        <w:tc>
          <w:tcPr>
            <w:tcW w:w="5169" w:type="dxa"/>
          </w:tcPr>
          <w:p w14:paraId="75EBCFA0" w14:textId="5FAAF7CF" w:rsidR="15AA1BBB" w:rsidRDefault="15AA1BBB" w:rsidP="3BD9EEEA">
            <w:pPr>
              <w:pStyle w:val="ListParagraph"/>
              <w:numPr>
                <w:ilvl w:val="0"/>
                <w:numId w:val="25"/>
              </w:numPr>
              <w:spacing w:line="360" w:lineRule="auto"/>
              <w:rPr>
                <w:rFonts w:ascii="Arial" w:eastAsia="Arial" w:hAnsi="Arial" w:cs="Arial"/>
                <w:sz w:val="22"/>
                <w:szCs w:val="22"/>
              </w:rPr>
            </w:pPr>
            <w:r w:rsidRPr="3BD9EEEA">
              <w:rPr>
                <w:rFonts w:ascii="Arial" w:eastAsia="Arial" w:hAnsi="Arial" w:cs="Arial"/>
                <w:sz w:val="22"/>
                <w:szCs w:val="22"/>
              </w:rPr>
              <w:t>Non-English publications</w:t>
            </w:r>
          </w:p>
        </w:tc>
      </w:tr>
      <w:tr w:rsidR="15AA1BBB" w14:paraId="5D347ACA" w14:textId="77777777" w:rsidTr="3BD9EEEA">
        <w:trPr>
          <w:trHeight w:val="300"/>
          <w:jc w:val="center"/>
        </w:trPr>
        <w:tc>
          <w:tcPr>
            <w:tcW w:w="3333" w:type="dxa"/>
          </w:tcPr>
          <w:p w14:paraId="2A3953AA" w14:textId="386CDFDC" w:rsidR="15AA1BBB" w:rsidRDefault="15AA1BBB" w:rsidP="3BD9EEEA">
            <w:pPr>
              <w:pStyle w:val="ListParagraph"/>
              <w:numPr>
                <w:ilvl w:val="0"/>
                <w:numId w:val="29"/>
              </w:numPr>
              <w:spacing w:line="360" w:lineRule="auto"/>
              <w:rPr>
                <w:rFonts w:ascii="Arial" w:eastAsia="Arial" w:hAnsi="Arial" w:cs="Arial"/>
                <w:sz w:val="22"/>
                <w:szCs w:val="22"/>
              </w:rPr>
            </w:pPr>
            <w:r w:rsidRPr="3BD9EEEA">
              <w:rPr>
                <w:rFonts w:ascii="Arial" w:eastAsia="Arial" w:hAnsi="Arial" w:cs="Arial"/>
                <w:sz w:val="22"/>
                <w:szCs w:val="22"/>
              </w:rPr>
              <w:t>Studies focusing on maternity care</w:t>
            </w:r>
          </w:p>
        </w:tc>
        <w:tc>
          <w:tcPr>
            <w:tcW w:w="5169" w:type="dxa"/>
          </w:tcPr>
          <w:p w14:paraId="17F3C202" w14:textId="2786F820" w:rsidR="15AA1BBB" w:rsidRDefault="15AA1BBB" w:rsidP="3BD9EEEA">
            <w:pPr>
              <w:pStyle w:val="ListParagraph"/>
              <w:numPr>
                <w:ilvl w:val="0"/>
                <w:numId w:val="24"/>
              </w:numPr>
              <w:spacing w:line="360" w:lineRule="auto"/>
              <w:rPr>
                <w:rFonts w:ascii="Arial" w:eastAsia="Arial" w:hAnsi="Arial" w:cs="Arial"/>
                <w:sz w:val="22"/>
                <w:szCs w:val="22"/>
              </w:rPr>
            </w:pPr>
            <w:r w:rsidRPr="3BD9EEEA">
              <w:rPr>
                <w:rFonts w:ascii="Arial" w:eastAsia="Arial" w:hAnsi="Arial" w:cs="Arial"/>
                <w:sz w:val="22"/>
                <w:szCs w:val="22"/>
              </w:rPr>
              <w:t>Studies unrelated to pregnancy, birth or postnatal care</w:t>
            </w:r>
          </w:p>
        </w:tc>
      </w:tr>
    </w:tbl>
    <w:p w14:paraId="5EF1C8F6" w14:textId="13D5C463" w:rsidR="15AA1BBB" w:rsidRDefault="15AA1BBB"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rPr>
      </w:pPr>
    </w:p>
    <w:p w14:paraId="428AEAFA" w14:textId="78742543" w:rsidR="129E6289" w:rsidRDefault="444BFD0D" w:rsidP="265256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2652560E">
        <w:rPr>
          <w:rFonts w:ascii="Arial" w:eastAsia="Arial" w:hAnsi="Arial" w:cs="Arial"/>
        </w:rPr>
        <w:t>The criteria were selected to ensure that the included studies directly addressed communication challenges within UK maternity services and reflected current healthcare contexts.</w:t>
      </w:r>
    </w:p>
    <w:p w14:paraId="61A6F12E" w14:textId="2B5B68F0" w:rsidR="15AA1BBB" w:rsidRDefault="15AA1BBB"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rPr>
      </w:pPr>
    </w:p>
    <w:p w14:paraId="5F6F5735" w14:textId="79C1BA1A" w:rsidR="129E6289" w:rsidRDefault="129E6289"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sz w:val="24"/>
          <w:szCs w:val="24"/>
        </w:rPr>
      </w:pPr>
      <w:r w:rsidRPr="3BD9EEEA">
        <w:rPr>
          <w:rFonts w:ascii="Arial" w:eastAsia="Arial" w:hAnsi="Arial" w:cs="Arial"/>
          <w:b/>
          <w:sz w:val="24"/>
          <w:szCs w:val="24"/>
        </w:rPr>
        <w:t>Study Selection Process</w:t>
      </w:r>
    </w:p>
    <w:p w14:paraId="6868D1DE" w14:textId="70E4CC6A" w:rsidR="15AA1BBB" w:rsidRDefault="15AA1BBB"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p>
    <w:p w14:paraId="50C583F6" w14:textId="1892A678" w:rsidR="5F317049" w:rsidRDefault="5F317049"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r w:rsidRPr="15AA1BBB">
        <w:rPr>
          <w:rFonts w:ascii="Arial" w:eastAsia="Arial" w:hAnsi="Arial" w:cs="Arial"/>
        </w:rPr>
        <w:t xml:space="preserve">This study chosen processing the following principles of the Preferred Reporting Items for Systematic Reviews and Meta-Analyses (PRISMA) framework. PRISMA shows guidance for reporting systematic reviews by presenting the identification, screening, </w:t>
      </w:r>
      <w:r w:rsidR="00A34F2A" w:rsidRPr="15AA1BBB">
        <w:rPr>
          <w:rFonts w:ascii="Arial" w:eastAsia="Arial" w:hAnsi="Arial" w:cs="Arial"/>
        </w:rPr>
        <w:t>eligibility,</w:t>
      </w:r>
      <w:r w:rsidRPr="15AA1BBB">
        <w:rPr>
          <w:rFonts w:ascii="Arial" w:eastAsia="Arial" w:hAnsi="Arial" w:cs="Arial"/>
        </w:rPr>
        <w:t xml:space="preserve"> and inclusion stages in a transparent format.</w:t>
      </w:r>
    </w:p>
    <w:p w14:paraId="5FE98201" w14:textId="3475CD61" w:rsidR="15AA1BBB" w:rsidRDefault="15AA1BBB" w:rsidP="15AA1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rPr>
      </w:pPr>
    </w:p>
    <w:p w14:paraId="4CF70363" w14:textId="5D34504F" w:rsidR="15AA1BBB" w:rsidRDefault="5F317049" w:rsidP="3BD9EE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rPr>
          <w:rFonts w:ascii="Arial" w:eastAsia="Arial" w:hAnsi="Arial" w:cs="Arial"/>
        </w:rPr>
      </w:pPr>
      <w:r w:rsidRPr="15AA1BBB">
        <w:rPr>
          <w:rFonts w:ascii="Arial" w:eastAsia="Arial" w:hAnsi="Arial" w:cs="Arial"/>
        </w:rPr>
        <w:t>Overall database searches identified potentially relevant articles. records were removed before titles and abstracts were screened. Articles that did not meet the inclusion criteria were excluded</w:t>
      </w:r>
    </w:p>
    <w:p w14:paraId="3638AC39" w14:textId="5F320783" w:rsidR="10B4E259" w:rsidRDefault="10B4E259" w:rsidP="3BD9EEEA">
      <w:pPr>
        <w:spacing w:before="240" w:after="240" w:line="360" w:lineRule="auto"/>
        <w:rPr>
          <w:rFonts w:ascii="Arial" w:eastAsia="Arial" w:hAnsi="Arial" w:cs="Arial"/>
          <w:b/>
          <w:sz w:val="24"/>
          <w:szCs w:val="24"/>
        </w:rPr>
      </w:pPr>
      <w:r w:rsidRPr="3BD9EEEA">
        <w:rPr>
          <w:rFonts w:ascii="Arial" w:eastAsia="Arial" w:hAnsi="Arial" w:cs="Arial"/>
          <w:b/>
          <w:sz w:val="24"/>
          <w:szCs w:val="24"/>
        </w:rPr>
        <w:t>Figure 3.1 PRISMA Flow Diagram</w:t>
      </w:r>
    </w:p>
    <w:p w14:paraId="5FB3E486" w14:textId="1DCF89D4" w:rsidR="00C764A3" w:rsidRPr="00141A69" w:rsidRDefault="00FE6306"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w:hAnsi="Arial" w:cs="Arial"/>
        </w:rPr>
      </w:pPr>
      <w:r w:rsidRPr="00FE6306">
        <w:rPr>
          <w:rFonts w:asciiTheme="minorHAnsi" w:eastAsiaTheme="minorHAnsi" w:hAnsiTheme="minorHAnsi" w:cstheme="minorBidi"/>
          <w:noProof/>
          <w:lang w:val="en-AU" w:eastAsia="en-US" w:bidi="ar-SA"/>
        </w:rPr>
        <mc:AlternateContent>
          <mc:Choice Requires="wps">
            <w:drawing>
              <wp:anchor distT="0" distB="0" distL="114300" distR="114300" simplePos="0" relativeHeight="251658260" behindDoc="0" locked="0" layoutInCell="1" allowOverlap="1" wp14:anchorId="4C8C0D44" wp14:editId="6E1FFA8F">
                <wp:simplePos x="0" y="0"/>
                <wp:positionH relativeFrom="column">
                  <wp:posOffset>584200</wp:posOffset>
                </wp:positionH>
                <wp:positionV relativeFrom="paragraph">
                  <wp:posOffset>117475</wp:posOffset>
                </wp:positionV>
                <wp:extent cx="4344670" cy="262890"/>
                <wp:effectExtent l="0" t="0" r="11430" b="16510"/>
                <wp:wrapNone/>
                <wp:docPr id="29" name="Flowchart: Alternate Process 29"/>
                <wp:cNvGraphicFramePr/>
                <a:graphic xmlns:a="http://schemas.openxmlformats.org/drawingml/2006/main">
                  <a:graphicData uri="http://schemas.microsoft.com/office/word/2010/wordprocessingShape">
                    <wps:wsp>
                      <wps:cNvSpPr/>
                      <wps:spPr>
                        <a:xfrm>
                          <a:off x="0" y="0"/>
                          <a:ext cx="4344670" cy="262890"/>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33901283" w14:textId="77777777" w:rsidR="00FE6306" w:rsidRPr="001502CF" w:rsidRDefault="00FE6306">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8C0D4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margin-left:46pt;margin-top:9.25pt;width:342.1pt;height:20.7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" fillcolor="#8064a2 [3207]" strokecolor="#3f3151 [1607]" strokeweight="2pt">
                <v:textbox>
                  <w:txbxContent>
                    <w:p w14:paraId="33901283" w14:textId="77777777" w:rsidR="00FE6306" w:rsidRPr="001502CF" w:rsidRDefault="00FE6306">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v:textbox>
              </v:shape>
            </w:pict>
          </mc:Fallback>
        </mc:AlternateContent>
      </w:r>
      <w:r w:rsidR="5D851C51" w:rsidRPr="3BD9EEEA">
        <w:rPr>
          <w:rFonts w:ascii="Arial" w:eastAsia="Arial" w:hAnsi="Arial" w:cs="Arial"/>
        </w:rPr>
        <w:t xml:space="preserve"> </w:t>
      </w:r>
    </w:p>
    <w:p w14:paraId="0B30D462" w14:textId="77777777" w:rsidR="00C47DDF" w:rsidRPr="00C47DDF" w:rsidRDefault="00C47DDF" w:rsidP="3BD9EEEA">
      <w:pPr>
        <w:widowControl/>
        <w:autoSpaceDE/>
        <w:autoSpaceDN/>
        <w:spacing w:line="360" w:lineRule="auto"/>
        <w:rPr>
          <w:rFonts w:ascii="Arial" w:eastAsia="Arial" w:hAnsi="Arial" w:cs="Arial"/>
          <w:lang w:val="en-AU" w:eastAsia="en-US" w:bidi="ar-SA"/>
        </w:rPr>
      </w:pPr>
    </w:p>
    <w:p w14:paraId="6B506EB8" w14:textId="77777777" w:rsidR="00C47DDF" w:rsidRPr="00C47DDF" w:rsidRDefault="00C47DDF" w:rsidP="3BD9EEEA">
      <w:pPr>
        <w:widowControl/>
        <w:autoSpaceDE/>
        <w:autoSpaceDN/>
        <w:spacing w:line="360" w:lineRule="auto"/>
        <w:rPr>
          <w:rFonts w:ascii="Arial" w:eastAsia="Arial" w:hAnsi="Arial" w:cs="Arial"/>
          <w:lang w:val="en-AU" w:eastAsia="en-US" w:bidi="ar-SA"/>
        </w:rPr>
      </w:pPr>
      <w:r w:rsidRPr="00C47DDF">
        <w:rPr>
          <w:rFonts w:asciiTheme="minorHAnsi" w:eastAsiaTheme="minorHAnsi" w:hAnsiTheme="minorHAnsi" w:cstheme="minorBidi"/>
          <w:noProof/>
          <w:lang w:val="en-AU" w:eastAsia="en-US" w:bidi="ar-SA"/>
        </w:rPr>
        <mc:AlternateContent>
          <mc:Choice Requires="wps">
            <w:drawing>
              <wp:anchor distT="0" distB="0" distL="114300" distR="114300" simplePos="0" relativeHeight="251658241" behindDoc="0" locked="0" layoutInCell="1" allowOverlap="1" wp14:anchorId="7BD880F4" wp14:editId="3BD7FDE3">
                <wp:simplePos x="0" y="0"/>
                <wp:positionH relativeFrom="column">
                  <wp:posOffset>3039466</wp:posOffset>
                </wp:positionH>
                <wp:positionV relativeFrom="paragraph">
                  <wp:posOffset>77064</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FE0B18" w14:textId="77777777" w:rsidR="00C47DDF" w:rsidRDefault="00C47DDF" w:rsidP="00C47DDF">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16FC80C5" w14:textId="77777777" w:rsidR="00C47DDF" w:rsidRDefault="00C47DDF" w:rsidP="00C47DDF">
                            <w:pPr>
                              <w:ind w:left="284"/>
                              <w:rPr>
                                <w:rFonts w:ascii="Arial" w:hAnsi="Arial" w:cs="Arial"/>
                                <w:color w:val="000000" w:themeColor="text1"/>
                                <w:sz w:val="18"/>
                                <w:szCs w:val="20"/>
                              </w:rPr>
                            </w:pPr>
                            <w:r>
                              <w:rPr>
                                <w:rFonts w:ascii="Arial" w:hAnsi="Arial" w:cs="Arial"/>
                                <w:color w:val="000000" w:themeColor="text1"/>
                                <w:sz w:val="18"/>
                                <w:szCs w:val="20"/>
                              </w:rPr>
                              <w:t>Duplicate records removed  (n = )</w:t>
                            </w:r>
                          </w:p>
                          <w:p w14:paraId="6FE4D25E" w14:textId="77777777" w:rsidR="00C47DDF" w:rsidRDefault="00C47DDF" w:rsidP="00C47DDF">
                            <w:pPr>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 = )</w:t>
                            </w:r>
                          </w:p>
                          <w:p w14:paraId="386740F5" w14:textId="77777777" w:rsidR="00C47DDF" w:rsidRPr="00560609" w:rsidRDefault="00C47DDF" w:rsidP="00C47DDF">
                            <w:pPr>
                              <w:ind w:left="284"/>
                              <w:rPr>
                                <w:rFonts w:ascii="Arial" w:hAnsi="Arial" w:cs="Arial"/>
                                <w:color w:val="000000" w:themeColor="text1"/>
                                <w:sz w:val="18"/>
                                <w:szCs w:val="20"/>
                              </w:rPr>
                            </w:pPr>
                            <w:r>
                              <w:rPr>
                                <w:rFonts w:ascii="Arial" w:hAnsi="Arial" w:cs="Arial"/>
                                <w:color w:val="000000" w:themeColor="text1"/>
                                <w:sz w:val="18"/>
                                <w:szCs w:val="20"/>
                              </w:rPr>
                              <w:t>Records removed for other reasons (n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D880F4" id="Rectangle 2" o:spid="_x0000_s1027" style="position:absolute;margin-left:239.35pt;margin-top:6.05pt;width:148.6pt;height:97.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" filled="f" strokecolor="black [3213]" strokeweight="2pt">
                <v:textbox>
                  <w:txbxContent>
                    <w:p w14:paraId="72FE0B18" w14:textId="77777777" w:rsidR="00C47DDF" w:rsidRDefault="00C47DDF" w:rsidP="00C47DDF">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16FC80C5" w14:textId="77777777" w:rsidR="00C47DDF" w:rsidRDefault="00C47DDF" w:rsidP="00C47DDF">
                      <w:pPr>
                        <w:ind w:left="284"/>
                        <w:rPr>
                          <w:rFonts w:ascii="Arial" w:hAnsi="Arial" w:cs="Arial"/>
                          <w:color w:val="000000" w:themeColor="text1"/>
                          <w:sz w:val="18"/>
                          <w:szCs w:val="20"/>
                        </w:rPr>
                      </w:pPr>
                      <w:r>
                        <w:rPr>
                          <w:rFonts w:ascii="Arial" w:hAnsi="Arial" w:cs="Arial"/>
                          <w:color w:val="000000" w:themeColor="text1"/>
                          <w:sz w:val="18"/>
                          <w:szCs w:val="20"/>
                        </w:rPr>
                        <w:t>Duplicate records removed  (n = )</w:t>
                      </w:r>
                    </w:p>
                    <w:p w14:paraId="6FE4D25E" w14:textId="77777777" w:rsidR="00C47DDF" w:rsidRDefault="00C47DDF" w:rsidP="00C47DDF">
                      <w:pPr>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 = )</w:t>
                      </w:r>
                    </w:p>
                    <w:p w14:paraId="386740F5" w14:textId="77777777" w:rsidR="00C47DDF" w:rsidRPr="00560609" w:rsidRDefault="00C47DDF" w:rsidP="00C47DDF">
                      <w:pPr>
                        <w:ind w:left="284"/>
                        <w:rPr>
                          <w:rFonts w:ascii="Arial" w:hAnsi="Arial" w:cs="Arial"/>
                          <w:color w:val="000000" w:themeColor="text1"/>
                          <w:sz w:val="18"/>
                          <w:szCs w:val="20"/>
                        </w:rPr>
                      </w:pPr>
                      <w:r>
                        <w:rPr>
                          <w:rFonts w:ascii="Arial" w:hAnsi="Arial" w:cs="Arial"/>
                          <w:color w:val="000000" w:themeColor="text1"/>
                          <w:sz w:val="18"/>
                          <w:szCs w:val="20"/>
                        </w:rPr>
                        <w:t>Records removed for other reasons (n = )</w:t>
                      </w:r>
                    </w:p>
                  </w:txbxContent>
                </v:textbox>
              </v:rect>
            </w:pict>
          </mc:Fallback>
        </mc:AlternateContent>
      </w:r>
      <w:r w:rsidRPr="00C47DDF">
        <w:rPr>
          <w:rFonts w:asciiTheme="minorHAnsi" w:eastAsiaTheme="minorHAnsi" w:hAnsiTheme="minorHAnsi" w:cstheme="minorBidi"/>
          <w:noProof/>
          <w:lang w:val="en-AU" w:eastAsia="en-US" w:bidi="ar-SA"/>
        </w:rPr>
        <mc:AlternateContent>
          <mc:Choice Requires="wps">
            <w:drawing>
              <wp:anchor distT="0" distB="0" distL="114300" distR="114300" simplePos="0" relativeHeight="251658240" behindDoc="0" locked="0" layoutInCell="1" allowOverlap="1" wp14:anchorId="6833C0DC" wp14:editId="247A9822">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08555A" w14:textId="77777777" w:rsidR="00C47DDF" w:rsidRDefault="00C47DDF" w:rsidP="00C47DDF">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6FBF2865" w14:textId="77777777" w:rsidR="00C47DDF" w:rsidRDefault="00C47DDF" w:rsidP="00C47DDF">
                            <w:pPr>
                              <w:ind w:left="284"/>
                              <w:rPr>
                                <w:rFonts w:ascii="Arial" w:hAnsi="Arial" w:cs="Arial"/>
                                <w:color w:val="000000" w:themeColor="text1"/>
                                <w:sz w:val="18"/>
                                <w:szCs w:val="20"/>
                              </w:rPr>
                            </w:pPr>
                            <w:r>
                              <w:rPr>
                                <w:rFonts w:ascii="Arial" w:hAnsi="Arial" w:cs="Arial"/>
                                <w:color w:val="000000" w:themeColor="text1"/>
                                <w:sz w:val="18"/>
                                <w:szCs w:val="20"/>
                              </w:rPr>
                              <w:t>Databases (n = )</w:t>
                            </w:r>
                          </w:p>
                          <w:p w14:paraId="137DAE91" w14:textId="77777777" w:rsidR="00C47DDF" w:rsidRPr="00560609" w:rsidRDefault="00C47DDF" w:rsidP="00C47DDF">
                            <w:pPr>
                              <w:ind w:left="284"/>
                              <w:rPr>
                                <w:rFonts w:ascii="Arial" w:hAnsi="Arial" w:cs="Arial"/>
                                <w:color w:val="000000" w:themeColor="text1"/>
                                <w:sz w:val="18"/>
                                <w:szCs w:val="20"/>
                              </w:rPr>
                            </w:pPr>
                            <w:r>
                              <w:rPr>
                                <w:rFonts w:ascii="Arial" w:hAnsi="Arial" w:cs="Arial"/>
                                <w:color w:val="000000" w:themeColor="text1"/>
                                <w:sz w:val="18"/>
                                <w:szCs w:val="20"/>
                              </w:rPr>
                              <w:t>Registers (n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33C0DC" id="Rectangle 1" o:spid="_x0000_s1028" style="position:absolute;margin-left:44.05pt;margin-top:6.05pt;width:148.6pt;height:9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" filled="f" strokecolor="black [3213]" strokeweight="2pt">
                <v:textbox>
                  <w:txbxContent>
                    <w:p w14:paraId="1908555A" w14:textId="77777777" w:rsidR="00C47DDF" w:rsidRDefault="00C47DDF" w:rsidP="00C47DDF">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6FBF2865" w14:textId="77777777" w:rsidR="00C47DDF" w:rsidRDefault="00C47DDF" w:rsidP="00C47DDF">
                      <w:pPr>
                        <w:ind w:left="284"/>
                        <w:rPr>
                          <w:rFonts w:ascii="Arial" w:hAnsi="Arial" w:cs="Arial"/>
                          <w:color w:val="000000" w:themeColor="text1"/>
                          <w:sz w:val="18"/>
                          <w:szCs w:val="20"/>
                        </w:rPr>
                      </w:pPr>
                      <w:r>
                        <w:rPr>
                          <w:rFonts w:ascii="Arial" w:hAnsi="Arial" w:cs="Arial"/>
                          <w:color w:val="000000" w:themeColor="text1"/>
                          <w:sz w:val="18"/>
                          <w:szCs w:val="20"/>
                        </w:rPr>
                        <w:t>Databases (n = )</w:t>
                      </w:r>
                    </w:p>
                    <w:p w14:paraId="137DAE91" w14:textId="77777777" w:rsidR="00C47DDF" w:rsidRPr="00560609" w:rsidRDefault="00C47DDF" w:rsidP="00C47DDF">
                      <w:pPr>
                        <w:ind w:left="284"/>
                        <w:rPr>
                          <w:rFonts w:ascii="Arial" w:hAnsi="Arial" w:cs="Arial"/>
                          <w:color w:val="000000" w:themeColor="text1"/>
                          <w:sz w:val="18"/>
                          <w:szCs w:val="20"/>
                        </w:rPr>
                      </w:pPr>
                      <w:r>
                        <w:rPr>
                          <w:rFonts w:ascii="Arial" w:hAnsi="Arial" w:cs="Arial"/>
                          <w:color w:val="000000" w:themeColor="text1"/>
                          <w:sz w:val="18"/>
                          <w:szCs w:val="20"/>
                        </w:rPr>
                        <w:t>Registers (n = )</w:t>
                      </w:r>
                    </w:p>
                  </w:txbxContent>
                </v:textbox>
              </v:rect>
            </w:pict>
          </mc:Fallback>
        </mc:AlternateContent>
      </w:r>
    </w:p>
    <w:p w14:paraId="07B46EC0" w14:textId="77777777" w:rsidR="00C47DDF" w:rsidRPr="00C47DDF" w:rsidRDefault="00C47DDF" w:rsidP="3BD9EEEA">
      <w:pPr>
        <w:widowControl/>
        <w:autoSpaceDE/>
        <w:autoSpaceDN/>
        <w:spacing w:line="360" w:lineRule="auto"/>
        <w:rPr>
          <w:rFonts w:ascii="Arial" w:eastAsia="Arial" w:hAnsi="Arial" w:cs="Arial"/>
          <w:lang w:val="en-AU" w:eastAsia="en-US" w:bidi="ar-SA"/>
        </w:rPr>
      </w:pPr>
    </w:p>
    <w:p w14:paraId="3009706D" w14:textId="77777777" w:rsidR="00C47DDF" w:rsidRPr="00C47DDF" w:rsidRDefault="00C47DDF" w:rsidP="3BD9EEEA">
      <w:pPr>
        <w:widowControl/>
        <w:autoSpaceDE/>
        <w:autoSpaceDN/>
        <w:spacing w:line="360" w:lineRule="auto"/>
        <w:rPr>
          <w:rFonts w:ascii="Arial" w:eastAsia="Arial" w:hAnsi="Arial" w:cs="Arial"/>
          <w:lang w:val="en-AU" w:eastAsia="en-US" w:bidi="ar-SA"/>
        </w:rPr>
      </w:pPr>
      <w:r w:rsidRPr="00C47DDF">
        <w:rPr>
          <w:rFonts w:asciiTheme="minorHAnsi" w:eastAsiaTheme="minorHAnsi" w:hAnsiTheme="minorHAnsi" w:cstheme="minorBidi"/>
          <w:noProof/>
          <w:lang w:val="en-AU" w:eastAsia="en-US" w:bidi="ar-SA"/>
        </w:rPr>
        <mc:AlternateContent>
          <mc:Choice Requires="wps">
            <w:drawing>
              <wp:anchor distT="0" distB="0" distL="114300" distR="114300" simplePos="0" relativeHeight="251658253" behindDoc="0" locked="0" layoutInCell="1" allowOverlap="1" wp14:anchorId="0E2B0C86" wp14:editId="248C1EB0">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00001052" w14:textId="77777777" w:rsidR="00C47DDF" w:rsidRPr="001502CF" w:rsidRDefault="00C47DDF" w:rsidP="00C47DDF">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2B0C86" id="Flowchart: Alternate Process 31" o:spid="_x0000_s1029" type="#_x0000_t176" style="position:absolute;margin-left:-31.8pt;margin-top:17.5pt;width:100.55pt;height:20.7pt;rotation:-90;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" fillcolor="#92cddc [1944]" strokecolor="black [3213]" strokeweight="2pt">
                <v:textbox>
                  <w:txbxContent>
                    <w:p w14:paraId="00001052" w14:textId="77777777" w:rsidR="00C47DDF" w:rsidRPr="001502CF" w:rsidRDefault="00C47DDF" w:rsidP="00C47DDF">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752AD3AC" w14:textId="77777777" w:rsidR="00C47DDF" w:rsidRPr="00C47DDF" w:rsidRDefault="00C47DDF" w:rsidP="3BD9EEEA">
      <w:pPr>
        <w:widowControl/>
        <w:autoSpaceDE/>
        <w:autoSpaceDN/>
        <w:spacing w:line="360" w:lineRule="auto"/>
        <w:rPr>
          <w:rFonts w:ascii="Arial" w:eastAsia="Arial" w:hAnsi="Arial" w:cs="Arial"/>
          <w:lang w:val="en-AU" w:eastAsia="en-US" w:bidi="ar-SA"/>
        </w:rPr>
      </w:pPr>
    </w:p>
    <w:p w14:paraId="070751AB" w14:textId="77777777" w:rsidR="00C47DDF" w:rsidRPr="00C47DDF" w:rsidRDefault="00C47DDF" w:rsidP="3BD9EEEA">
      <w:pPr>
        <w:widowControl/>
        <w:autoSpaceDE/>
        <w:autoSpaceDN/>
        <w:spacing w:line="360" w:lineRule="auto"/>
        <w:rPr>
          <w:rFonts w:ascii="Arial" w:eastAsia="Arial" w:hAnsi="Arial" w:cs="Arial"/>
          <w:lang w:val="en-AU" w:eastAsia="en-US" w:bidi="ar-SA"/>
        </w:rPr>
      </w:pPr>
      <w:r w:rsidRPr="00C47DDF">
        <w:rPr>
          <w:rFonts w:asciiTheme="minorHAnsi" w:eastAsiaTheme="minorHAnsi" w:hAnsiTheme="minorHAnsi" w:cstheme="minorBidi"/>
          <w:noProof/>
          <w:lang w:val="en-AU" w:eastAsia="en-US" w:bidi="ar-SA"/>
        </w:rPr>
        <mc:AlternateContent>
          <mc:Choice Requires="wps">
            <w:drawing>
              <wp:anchor distT="0" distB="0" distL="114300" distR="114300" simplePos="0" relativeHeight="251658249" behindDoc="0" locked="0" layoutInCell="1" allowOverlap="1" wp14:anchorId="2E820DA5" wp14:editId="4E524643">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16="http://schemas.microsoft.com/office/drawing/2014/main" xmlns:a="http://schemas.openxmlformats.org/drawingml/2006/main">
            <w:pict>
              <v:shapetype id="_x0000_t32" coordsize="21600,21600" o:oned="t" filled="f" o:spt="32" path="m,l21600,21600e" w14:anchorId="53ADB55B">
                <v:path fillok="f" arrowok="t" o:connecttype="none"/>
                <o:lock v:ext="edit" shapetype="t"/>
              </v:shapetype>
              <v:shape id="Straight Arrow Connector 14" style="position:absolute;margin-left:193.25pt;margin-top:.75pt;width:44.35pt;height:0;z-index:251658249;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">
                <v:stroke endarrow="block"/>
              </v:shape>
            </w:pict>
          </mc:Fallback>
        </mc:AlternateContent>
      </w:r>
    </w:p>
    <w:p w14:paraId="3ED4BB0D" w14:textId="77777777" w:rsidR="00C47DDF" w:rsidRPr="00C47DDF" w:rsidRDefault="00C47DDF" w:rsidP="3BD9EEEA">
      <w:pPr>
        <w:widowControl/>
        <w:autoSpaceDE/>
        <w:autoSpaceDN/>
        <w:spacing w:line="360" w:lineRule="auto"/>
        <w:rPr>
          <w:rFonts w:ascii="Arial" w:eastAsia="Arial" w:hAnsi="Arial" w:cs="Arial"/>
          <w:lang w:val="en-AU" w:eastAsia="en-US" w:bidi="ar-SA"/>
        </w:rPr>
      </w:pPr>
    </w:p>
    <w:p w14:paraId="0218C8D4" w14:textId="77777777" w:rsidR="00C47DDF" w:rsidRPr="00C47DDF" w:rsidRDefault="00C47DDF" w:rsidP="3BD9EEEA">
      <w:pPr>
        <w:widowControl/>
        <w:autoSpaceDE/>
        <w:autoSpaceDN/>
        <w:spacing w:line="360" w:lineRule="auto"/>
        <w:rPr>
          <w:rFonts w:ascii="Arial" w:eastAsia="Arial" w:hAnsi="Arial" w:cs="Arial"/>
          <w:lang w:val="en-AU" w:eastAsia="en-US" w:bidi="ar-SA"/>
        </w:rPr>
      </w:pPr>
    </w:p>
    <w:p w14:paraId="0BDD1E19" w14:textId="77777777" w:rsidR="00C47DDF" w:rsidRPr="00C47DDF" w:rsidRDefault="00C47DDF" w:rsidP="3BD9EEEA">
      <w:pPr>
        <w:widowControl/>
        <w:autoSpaceDE/>
        <w:autoSpaceDN/>
        <w:spacing w:line="360" w:lineRule="auto"/>
        <w:rPr>
          <w:rFonts w:ascii="Arial" w:eastAsia="Arial" w:hAnsi="Arial" w:cs="Arial"/>
          <w:lang w:val="en-AU" w:eastAsia="en-US" w:bidi="ar-SA"/>
        </w:rPr>
      </w:pPr>
      <w:r w:rsidRPr="00C47DDF">
        <w:rPr>
          <w:rFonts w:asciiTheme="minorHAnsi" w:eastAsiaTheme="minorHAnsi" w:hAnsiTheme="minorHAnsi" w:cstheme="minorBidi"/>
          <w:noProof/>
          <w:lang w:val="en-AU" w:eastAsia="en-US" w:bidi="ar-SA"/>
        </w:rPr>
        <mc:AlternateContent>
          <mc:Choice Requires="wps">
            <w:drawing>
              <wp:anchor distT="0" distB="0" distL="114300" distR="114300" simplePos="0" relativeHeight="251658256" behindDoc="0" locked="0" layoutInCell="1" allowOverlap="1" wp14:anchorId="455E5194" wp14:editId="4E6C816B">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16="http://schemas.microsoft.com/office/drawing/2014/main" xmlns:a="http://schemas.openxmlformats.org/drawingml/2006/main">
            <w:pict>
              <v:shape id="Straight Arrow Connector 27" style="position:absolute;margin-left:110.25pt;margin-top:10.15pt;width:0;height:22.15pt;z-index:25165825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" w14:anchorId="5F90DF9F">
                <v:stroke endarrow="block"/>
              </v:shape>
            </w:pict>
          </mc:Fallback>
        </mc:AlternateContent>
      </w:r>
    </w:p>
    <w:p w14:paraId="3CD85796" w14:textId="77777777" w:rsidR="00C47DDF" w:rsidRPr="00C47DDF" w:rsidRDefault="00C47DDF" w:rsidP="3BD9EEEA">
      <w:pPr>
        <w:widowControl/>
        <w:autoSpaceDE/>
        <w:autoSpaceDN/>
        <w:spacing w:line="360" w:lineRule="auto"/>
        <w:rPr>
          <w:rFonts w:ascii="Arial" w:eastAsia="Arial" w:hAnsi="Arial" w:cs="Arial"/>
          <w:lang w:val="en-AU" w:eastAsia="en-US" w:bidi="ar-SA"/>
        </w:rPr>
      </w:pPr>
    </w:p>
    <w:p w14:paraId="52A4F04C" w14:textId="77777777" w:rsidR="00C47DDF" w:rsidRPr="00C47DDF" w:rsidRDefault="00C47DDF" w:rsidP="3BD9EEEA">
      <w:pPr>
        <w:widowControl/>
        <w:autoSpaceDE/>
        <w:autoSpaceDN/>
        <w:spacing w:line="360" w:lineRule="auto"/>
        <w:rPr>
          <w:rFonts w:ascii="Arial" w:eastAsia="Arial" w:hAnsi="Arial" w:cs="Arial"/>
          <w:lang w:val="en-AU" w:eastAsia="en-US" w:bidi="ar-SA"/>
        </w:rPr>
      </w:pPr>
      <w:r w:rsidRPr="00C47DDF">
        <w:rPr>
          <w:rFonts w:asciiTheme="minorHAnsi" w:eastAsiaTheme="minorHAnsi" w:hAnsiTheme="minorHAnsi" w:cstheme="minorBidi"/>
          <w:noProof/>
          <w:lang w:val="en-AU" w:eastAsia="en-US" w:bidi="ar-SA"/>
        </w:rPr>
        <mc:AlternateContent>
          <mc:Choice Requires="wps">
            <w:drawing>
              <wp:anchor distT="0" distB="0" distL="114300" distR="114300" simplePos="0" relativeHeight="251658250" behindDoc="0" locked="0" layoutInCell="1" allowOverlap="1" wp14:anchorId="33ADB9DE" wp14:editId="2AC044E1">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16="http://schemas.microsoft.com/office/drawing/2014/main" xmlns:a="http://schemas.openxmlformats.org/drawingml/2006/main">
            <w:pict>
              <v:shape id="Straight Arrow Connector 15" style="position:absolute;margin-left:193.2pt;margin-top:25.85pt;width:44.35pt;height:0;z-index:25165825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" w14:anchorId="22890A22">
                <v:stroke endarrow="block"/>
              </v:shape>
            </w:pict>
          </mc:Fallback>
        </mc:AlternateContent>
      </w:r>
      <w:r w:rsidRPr="00C47DDF">
        <w:rPr>
          <w:rFonts w:asciiTheme="minorHAnsi" w:eastAsiaTheme="minorHAnsi" w:hAnsiTheme="minorHAnsi" w:cstheme="minorBidi"/>
          <w:noProof/>
          <w:lang w:val="en-AU" w:eastAsia="en-US" w:bidi="ar-SA"/>
        </w:rPr>
        <mc:AlternateContent>
          <mc:Choice Requires="wps">
            <w:drawing>
              <wp:anchor distT="0" distB="0" distL="114300" distR="114300" simplePos="0" relativeHeight="251658242" behindDoc="0" locked="0" layoutInCell="1" allowOverlap="1" wp14:anchorId="2D1F2D4D" wp14:editId="2019BA57">
                <wp:simplePos x="0" y="0"/>
                <wp:positionH relativeFrom="column">
                  <wp:posOffset>559435</wp:posOffset>
                </wp:positionH>
                <wp:positionV relativeFrom="paragraph">
                  <wp:posOffset>74930</wp:posOffset>
                </wp:positionV>
                <wp:extent cx="1887220" cy="526415"/>
                <wp:effectExtent l="0" t="0" r="17780" b="26035"/>
                <wp:wrapNone/>
                <wp:docPr id="1656839375" name="Rectangle 165683937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982FBD" w14:textId="77777777" w:rsidR="00C47DDF" w:rsidRDefault="00C47DDF" w:rsidP="00C47DDF">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5A6C3336" w14:textId="77777777" w:rsidR="00C47DDF" w:rsidRPr="00560609" w:rsidRDefault="00C47DDF" w:rsidP="00C47DDF">
                            <w:pPr>
                              <w:rPr>
                                <w:rFonts w:ascii="Arial" w:hAnsi="Arial" w:cs="Arial"/>
                                <w:color w:val="000000" w:themeColor="text1"/>
                                <w:sz w:val="18"/>
                                <w:szCs w:val="20"/>
                              </w:rPr>
                            </w:pPr>
                            <w:r>
                              <w:rPr>
                                <w:rFonts w:ascii="Arial" w:hAnsi="Arial" w:cs="Arial"/>
                                <w:color w:val="000000" w:themeColor="text1"/>
                                <w:sz w:val="18"/>
                                <w:szCs w:val="20"/>
                              </w:rPr>
                              <w:t>(n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1F2D4D" id="Rectangle 1656839375" o:spid="_x0000_s1030" style="position:absolute;margin-left:44.05pt;margin-top:5.9pt;width:148.6pt;height:41.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" filled="f" strokecolor="black [3213]" strokeweight="2pt">
                <v:textbox>
                  <w:txbxContent>
                    <w:p w14:paraId="25982FBD" w14:textId="77777777" w:rsidR="00C47DDF" w:rsidRDefault="00C47DDF" w:rsidP="00C47DDF">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5A6C3336" w14:textId="77777777" w:rsidR="00C47DDF" w:rsidRPr="00560609" w:rsidRDefault="00C47DDF" w:rsidP="00C47DDF">
                      <w:pPr>
                        <w:rPr>
                          <w:rFonts w:ascii="Arial" w:hAnsi="Arial" w:cs="Arial"/>
                          <w:color w:val="000000" w:themeColor="text1"/>
                          <w:sz w:val="18"/>
                          <w:szCs w:val="20"/>
                        </w:rPr>
                      </w:pPr>
                      <w:r>
                        <w:rPr>
                          <w:rFonts w:ascii="Arial" w:hAnsi="Arial" w:cs="Arial"/>
                          <w:color w:val="000000" w:themeColor="text1"/>
                          <w:sz w:val="18"/>
                          <w:szCs w:val="20"/>
                        </w:rPr>
                        <w:t>(n = )</w:t>
                      </w:r>
                    </w:p>
                  </w:txbxContent>
                </v:textbox>
              </v:rect>
            </w:pict>
          </mc:Fallback>
        </mc:AlternateContent>
      </w:r>
      <w:r w:rsidRPr="00C47DDF">
        <w:rPr>
          <w:rFonts w:asciiTheme="minorHAnsi" w:eastAsiaTheme="minorHAnsi" w:hAnsiTheme="minorHAnsi" w:cstheme="minorBidi"/>
          <w:noProof/>
          <w:lang w:val="en-AU" w:eastAsia="en-US" w:bidi="ar-SA"/>
        </w:rPr>
        <mc:AlternateContent>
          <mc:Choice Requires="wps">
            <w:drawing>
              <wp:anchor distT="0" distB="0" distL="114300" distR="114300" simplePos="0" relativeHeight="251658243" behindDoc="0" locked="0" layoutInCell="1" allowOverlap="1" wp14:anchorId="160E6D81" wp14:editId="428BB5CB">
                <wp:simplePos x="0" y="0"/>
                <wp:positionH relativeFrom="column">
                  <wp:posOffset>3048000</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18124D" w14:textId="77777777" w:rsidR="00C47DDF" w:rsidRDefault="00C47DDF" w:rsidP="00C47DDF">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658317D8" w14:textId="77777777" w:rsidR="00C47DDF" w:rsidRPr="00560609" w:rsidRDefault="00C47DDF" w:rsidP="00C47DDF">
                            <w:pPr>
                              <w:rPr>
                                <w:rFonts w:ascii="Arial" w:hAnsi="Arial" w:cs="Arial"/>
                                <w:color w:val="000000" w:themeColor="text1"/>
                                <w:sz w:val="18"/>
                                <w:szCs w:val="20"/>
                              </w:rPr>
                            </w:pPr>
                            <w:r>
                              <w:rPr>
                                <w:rFonts w:ascii="Arial" w:hAnsi="Arial" w:cs="Arial"/>
                                <w:color w:val="000000" w:themeColor="text1"/>
                                <w:sz w:val="18"/>
                                <w:szCs w:val="20"/>
                              </w:rPr>
                              <w:t>(n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0E6D81" id="Rectangle 4" o:spid="_x0000_s1031" style="position:absolute;margin-left:240pt;margin-top:5.9pt;width:148.6pt;height:41.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" filled="f" strokecolor="black [3213]" strokeweight="2pt">
                <v:textbox>
                  <w:txbxContent>
                    <w:p w14:paraId="7B18124D" w14:textId="77777777" w:rsidR="00C47DDF" w:rsidRDefault="00C47DDF" w:rsidP="00C47DDF">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658317D8" w14:textId="77777777" w:rsidR="00C47DDF" w:rsidRPr="00560609" w:rsidRDefault="00C47DDF" w:rsidP="00C47DDF">
                      <w:pPr>
                        <w:rPr>
                          <w:rFonts w:ascii="Arial" w:hAnsi="Arial" w:cs="Arial"/>
                          <w:color w:val="000000" w:themeColor="text1"/>
                          <w:sz w:val="18"/>
                          <w:szCs w:val="20"/>
                        </w:rPr>
                      </w:pPr>
                      <w:r>
                        <w:rPr>
                          <w:rFonts w:ascii="Arial" w:hAnsi="Arial" w:cs="Arial"/>
                          <w:color w:val="000000" w:themeColor="text1"/>
                          <w:sz w:val="18"/>
                          <w:szCs w:val="20"/>
                        </w:rPr>
                        <w:t>(n = )</w:t>
                      </w:r>
                    </w:p>
                  </w:txbxContent>
                </v:textbox>
              </v:rect>
            </w:pict>
          </mc:Fallback>
        </mc:AlternateContent>
      </w:r>
    </w:p>
    <w:p w14:paraId="1CA363DC" w14:textId="77777777" w:rsidR="00C47DDF" w:rsidRPr="00C47DDF" w:rsidRDefault="00C47DDF" w:rsidP="3BD9EEEA">
      <w:pPr>
        <w:widowControl/>
        <w:autoSpaceDE/>
        <w:autoSpaceDN/>
        <w:spacing w:line="360" w:lineRule="auto"/>
        <w:rPr>
          <w:rFonts w:ascii="Arial" w:eastAsia="Arial" w:hAnsi="Arial" w:cs="Arial"/>
          <w:lang w:val="en-AU" w:eastAsia="en-US" w:bidi="ar-SA"/>
        </w:rPr>
      </w:pPr>
    </w:p>
    <w:p w14:paraId="433AB701" w14:textId="77777777" w:rsidR="00C47DDF" w:rsidRPr="00C47DDF" w:rsidRDefault="00C47DDF" w:rsidP="3BD9EEEA">
      <w:pPr>
        <w:widowControl/>
        <w:autoSpaceDE/>
        <w:autoSpaceDN/>
        <w:spacing w:line="360" w:lineRule="auto"/>
        <w:rPr>
          <w:rFonts w:ascii="Arial" w:eastAsia="Arial" w:hAnsi="Arial" w:cs="Arial"/>
          <w:lang w:val="en-AU" w:eastAsia="en-US" w:bidi="ar-SA"/>
        </w:rPr>
      </w:pPr>
    </w:p>
    <w:p w14:paraId="3E8B712A" w14:textId="77777777" w:rsidR="00C47DDF" w:rsidRPr="00C47DDF" w:rsidRDefault="00C47DDF" w:rsidP="3BD9EEEA">
      <w:pPr>
        <w:widowControl/>
        <w:autoSpaceDE/>
        <w:autoSpaceDN/>
        <w:spacing w:line="360" w:lineRule="auto"/>
        <w:rPr>
          <w:rFonts w:ascii="Arial" w:eastAsia="Arial" w:hAnsi="Arial" w:cs="Arial"/>
          <w:lang w:val="en-AU" w:eastAsia="en-US" w:bidi="ar-SA"/>
        </w:rPr>
      </w:pPr>
      <w:r w:rsidRPr="00C47DDF">
        <w:rPr>
          <w:rFonts w:asciiTheme="minorHAnsi" w:eastAsiaTheme="minorHAnsi" w:hAnsiTheme="minorHAnsi" w:cstheme="minorBidi"/>
          <w:noProof/>
          <w:lang w:val="en-AU" w:eastAsia="en-US" w:bidi="ar-SA"/>
        </w:rPr>
        <mc:AlternateContent>
          <mc:Choice Requires="wps">
            <w:drawing>
              <wp:anchor distT="0" distB="0" distL="114300" distR="114300" simplePos="0" relativeHeight="251658257" behindDoc="0" locked="0" layoutInCell="1" allowOverlap="1" wp14:anchorId="04CA14FA" wp14:editId="57936155">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16="http://schemas.microsoft.com/office/drawing/2014/main" xmlns:a="http://schemas.openxmlformats.org/drawingml/2006/main">
            <w:pict>
              <v:shape id="Straight Arrow Connector 35" style="position:absolute;margin-left:110.25pt;margin-top:7.85pt;width:0;height:22.15pt;z-index:251658257;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" w14:anchorId="7F0597D6">
                <v:stroke endarrow="block"/>
              </v:shape>
            </w:pict>
          </mc:Fallback>
        </mc:AlternateContent>
      </w:r>
    </w:p>
    <w:p w14:paraId="06811CE5" w14:textId="77777777" w:rsidR="00C47DDF" w:rsidRPr="00C47DDF" w:rsidRDefault="00C47DDF" w:rsidP="3BD9EEEA">
      <w:pPr>
        <w:widowControl/>
        <w:autoSpaceDE/>
        <w:autoSpaceDN/>
        <w:spacing w:line="360" w:lineRule="auto"/>
        <w:rPr>
          <w:rFonts w:ascii="Arial" w:eastAsia="Arial" w:hAnsi="Arial" w:cs="Arial"/>
          <w:lang w:val="en-AU" w:eastAsia="en-US" w:bidi="ar-SA"/>
        </w:rPr>
      </w:pPr>
    </w:p>
    <w:p w14:paraId="223E3F5B" w14:textId="77777777" w:rsidR="00C47DDF" w:rsidRPr="00C47DDF" w:rsidRDefault="00C47DDF" w:rsidP="3BD9EEEA">
      <w:pPr>
        <w:widowControl/>
        <w:autoSpaceDE/>
        <w:autoSpaceDN/>
        <w:spacing w:line="360" w:lineRule="auto"/>
        <w:rPr>
          <w:rFonts w:ascii="Arial" w:eastAsia="Arial" w:hAnsi="Arial" w:cs="Arial"/>
          <w:lang w:val="en-AU" w:eastAsia="en-US" w:bidi="ar-SA"/>
        </w:rPr>
      </w:pPr>
      <w:r w:rsidRPr="00C47DDF">
        <w:rPr>
          <w:rFonts w:asciiTheme="minorHAnsi" w:eastAsiaTheme="minorHAnsi" w:hAnsiTheme="minorHAnsi" w:cstheme="minorBidi"/>
          <w:noProof/>
          <w:lang w:val="en-AU" w:eastAsia="en-US" w:bidi="ar-SA"/>
        </w:rPr>
        <mc:AlternateContent>
          <mc:Choice Requires="wps">
            <w:drawing>
              <wp:anchor distT="0" distB="0" distL="114300" distR="114300" simplePos="0" relativeHeight="251658244" behindDoc="0" locked="0" layoutInCell="1" allowOverlap="1" wp14:anchorId="4C09E1A7" wp14:editId="3222B376">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B1E1D9" w14:textId="77777777" w:rsidR="00C47DDF" w:rsidRDefault="00C47DDF" w:rsidP="00C47DDF">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1832226B" w14:textId="77777777" w:rsidR="00C47DDF" w:rsidRPr="00560609" w:rsidRDefault="00C47DDF" w:rsidP="00C47DDF">
                            <w:pPr>
                              <w:rPr>
                                <w:rFonts w:ascii="Arial" w:hAnsi="Arial" w:cs="Arial"/>
                                <w:color w:val="000000" w:themeColor="text1"/>
                                <w:sz w:val="18"/>
                                <w:szCs w:val="20"/>
                              </w:rPr>
                            </w:pPr>
                            <w:r>
                              <w:rPr>
                                <w:rFonts w:ascii="Arial" w:hAnsi="Arial" w:cs="Arial"/>
                                <w:color w:val="000000" w:themeColor="text1"/>
                                <w:sz w:val="18"/>
                                <w:szCs w:val="20"/>
                              </w:rPr>
                              <w:t>(n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09E1A7" id="Rectangle 5" o:spid="_x0000_s1032" style="position:absolute;margin-left:44.15pt;margin-top:3.75pt;width:148.6pt;height:41.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" filled="f" strokecolor="black [3213]" strokeweight="2pt">
                <v:textbox>
                  <w:txbxContent>
                    <w:p w14:paraId="59B1E1D9" w14:textId="77777777" w:rsidR="00C47DDF" w:rsidRDefault="00C47DDF" w:rsidP="00C47DDF">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1832226B" w14:textId="77777777" w:rsidR="00C47DDF" w:rsidRPr="00560609" w:rsidRDefault="00C47DDF" w:rsidP="00C47DDF">
                      <w:pPr>
                        <w:rPr>
                          <w:rFonts w:ascii="Arial" w:hAnsi="Arial" w:cs="Arial"/>
                          <w:color w:val="000000" w:themeColor="text1"/>
                          <w:sz w:val="18"/>
                          <w:szCs w:val="20"/>
                        </w:rPr>
                      </w:pPr>
                      <w:r>
                        <w:rPr>
                          <w:rFonts w:ascii="Arial" w:hAnsi="Arial" w:cs="Arial"/>
                          <w:color w:val="000000" w:themeColor="text1"/>
                          <w:sz w:val="18"/>
                          <w:szCs w:val="20"/>
                        </w:rPr>
                        <w:t>(n = )</w:t>
                      </w:r>
                    </w:p>
                  </w:txbxContent>
                </v:textbox>
              </v:rect>
            </w:pict>
          </mc:Fallback>
        </mc:AlternateContent>
      </w:r>
      <w:r w:rsidRPr="00C47DDF">
        <w:rPr>
          <w:rFonts w:asciiTheme="minorHAnsi" w:eastAsiaTheme="minorHAnsi" w:hAnsiTheme="minorHAnsi" w:cstheme="minorBidi"/>
          <w:noProof/>
          <w:lang w:val="en-AU" w:eastAsia="en-US" w:bidi="ar-SA"/>
        </w:rPr>
        <mc:AlternateContent>
          <mc:Choice Requires="wps">
            <w:drawing>
              <wp:anchor distT="0" distB="0" distL="114300" distR="114300" simplePos="0" relativeHeight="251658251" behindDoc="0" locked="0" layoutInCell="1" allowOverlap="1" wp14:anchorId="784B9001" wp14:editId="05E063EA">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16="http://schemas.microsoft.com/office/drawing/2014/main" xmlns:a="http://schemas.openxmlformats.org/drawingml/2006/main">
            <w:pict>
              <v:shape id="Straight Arrow Connector 16" style="position:absolute;margin-left:193.95pt;margin-top:25.25pt;width:44.35pt;height:0;z-index:25165825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" w14:anchorId="06E489EF">
                <v:stroke endarrow="block"/>
              </v:shape>
            </w:pict>
          </mc:Fallback>
        </mc:AlternateContent>
      </w:r>
      <w:r w:rsidRPr="00C47DDF">
        <w:rPr>
          <w:rFonts w:asciiTheme="minorHAnsi" w:eastAsiaTheme="minorHAnsi" w:hAnsiTheme="minorHAnsi" w:cstheme="minorBidi"/>
          <w:noProof/>
          <w:lang w:val="en-AU" w:eastAsia="en-US" w:bidi="ar-SA"/>
        </w:rPr>
        <mc:AlternateContent>
          <mc:Choice Requires="wps">
            <w:drawing>
              <wp:anchor distT="0" distB="0" distL="114300" distR="114300" simplePos="0" relativeHeight="251658245" behindDoc="0" locked="0" layoutInCell="1" allowOverlap="1" wp14:anchorId="0C65AA8E" wp14:editId="334CB2F3">
                <wp:simplePos x="0" y="0"/>
                <wp:positionH relativeFrom="column">
                  <wp:posOffset>3049270</wp:posOffset>
                </wp:positionH>
                <wp:positionV relativeFrom="paragraph">
                  <wp:posOffset>66675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AF7D15" w14:textId="77777777" w:rsidR="00C47DDF" w:rsidRDefault="00C47DDF" w:rsidP="00C47DDF">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7C5E5835" w14:textId="77777777" w:rsidR="00C47DDF" w:rsidRPr="00560609" w:rsidRDefault="00C47DDF" w:rsidP="00C47DDF">
                            <w:pPr>
                              <w:rPr>
                                <w:rFonts w:ascii="Arial" w:hAnsi="Arial" w:cs="Arial"/>
                                <w:color w:val="000000" w:themeColor="text1"/>
                                <w:sz w:val="18"/>
                                <w:szCs w:val="20"/>
                              </w:rPr>
                            </w:pPr>
                            <w:r>
                              <w:rPr>
                                <w:rFonts w:ascii="Arial" w:hAnsi="Arial" w:cs="Arial"/>
                                <w:color w:val="000000" w:themeColor="text1"/>
                                <w:sz w:val="18"/>
                                <w:szCs w:val="20"/>
                              </w:rPr>
                              <w:t>(n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5AA8E" id="Rectangle 6" o:spid="_x0000_s1033" style="position:absolute;margin-left:240.1pt;margin-top:5.25pt;width:148.6pt;height:41.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" filled="f" strokecolor="black [3213]" strokeweight="2pt">
                <v:textbox>
                  <w:txbxContent>
                    <w:p w14:paraId="19AF7D15" w14:textId="77777777" w:rsidR="00C47DDF" w:rsidRDefault="00C47DDF" w:rsidP="00C47DDF">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7C5E5835" w14:textId="77777777" w:rsidR="00C47DDF" w:rsidRPr="00560609" w:rsidRDefault="00C47DDF" w:rsidP="00C47DDF">
                      <w:pPr>
                        <w:rPr>
                          <w:rFonts w:ascii="Arial" w:hAnsi="Arial" w:cs="Arial"/>
                          <w:color w:val="000000" w:themeColor="text1"/>
                          <w:sz w:val="18"/>
                          <w:szCs w:val="20"/>
                        </w:rPr>
                      </w:pPr>
                      <w:r>
                        <w:rPr>
                          <w:rFonts w:ascii="Arial" w:hAnsi="Arial" w:cs="Arial"/>
                          <w:color w:val="000000" w:themeColor="text1"/>
                          <w:sz w:val="18"/>
                          <w:szCs w:val="20"/>
                        </w:rPr>
                        <w:t>(n = )</w:t>
                      </w:r>
                    </w:p>
                  </w:txbxContent>
                </v:textbox>
              </v:rect>
            </w:pict>
          </mc:Fallback>
        </mc:AlternateContent>
      </w:r>
    </w:p>
    <w:p w14:paraId="49114872" w14:textId="77777777" w:rsidR="00C47DDF" w:rsidRPr="00C47DDF" w:rsidRDefault="00C47DDF" w:rsidP="3BD9EEEA">
      <w:pPr>
        <w:widowControl/>
        <w:autoSpaceDE/>
        <w:autoSpaceDN/>
        <w:spacing w:line="360" w:lineRule="auto"/>
        <w:rPr>
          <w:rFonts w:ascii="Arial" w:eastAsia="Arial" w:hAnsi="Arial" w:cs="Arial"/>
          <w:lang w:val="en-AU" w:eastAsia="en-US" w:bidi="ar-SA"/>
        </w:rPr>
      </w:pPr>
    </w:p>
    <w:p w14:paraId="371514B5" w14:textId="77777777" w:rsidR="00C47DDF" w:rsidRPr="00C47DDF" w:rsidRDefault="00C47DDF" w:rsidP="3BD9EEEA">
      <w:pPr>
        <w:widowControl/>
        <w:autoSpaceDE/>
        <w:autoSpaceDN/>
        <w:spacing w:line="360" w:lineRule="auto"/>
        <w:rPr>
          <w:rFonts w:ascii="Arial" w:eastAsia="Arial" w:hAnsi="Arial" w:cs="Arial"/>
          <w:lang w:val="en-AU" w:eastAsia="en-US" w:bidi="ar-SA"/>
        </w:rPr>
      </w:pPr>
      <w:r w:rsidRPr="00C47DDF">
        <w:rPr>
          <w:rFonts w:asciiTheme="minorHAnsi" w:eastAsiaTheme="minorHAnsi" w:hAnsiTheme="minorHAnsi" w:cstheme="minorBidi"/>
          <w:noProof/>
          <w:lang w:val="en-AU" w:eastAsia="en-US" w:bidi="ar-SA"/>
        </w:rPr>
        <mc:AlternateContent>
          <mc:Choice Requires="wps">
            <w:drawing>
              <wp:anchor distT="0" distB="0" distL="114300" distR="114300" simplePos="0" relativeHeight="251658254" behindDoc="0" locked="0" layoutInCell="1" allowOverlap="1" wp14:anchorId="2079D1F2" wp14:editId="7C77F732">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7EED68E4" w14:textId="77777777" w:rsidR="00C47DDF" w:rsidRDefault="00C47DDF" w:rsidP="00C47DDF">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74DDE9D0" w14:textId="77777777" w:rsidR="00C47DDF" w:rsidRPr="001502CF" w:rsidRDefault="00C47DDF" w:rsidP="00C47DDF">
                            <w:pPr>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79D1F2" id="Flowchart: Alternate Process 32" o:spid="_x0000_s1034" type="#_x0000_t176" style="position:absolute;margin-left:-91.4pt;margin-top:11.05pt;width:219.5pt;height:20.7pt;rotation:-90;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" fillcolor="#92cddc [1944]" strokecolor="black [3213]" strokeweight="2pt">
                <v:textbox>
                  <w:txbxContent>
                    <w:p w14:paraId="7EED68E4" w14:textId="77777777" w:rsidR="00C47DDF" w:rsidRDefault="00C47DDF" w:rsidP="00C47DDF">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74DDE9D0" w14:textId="77777777" w:rsidR="00C47DDF" w:rsidRPr="001502CF" w:rsidRDefault="00C47DDF" w:rsidP="00C47DDF">
                      <w:pPr>
                        <w:rPr>
                          <w:rFonts w:ascii="Arial" w:hAnsi="Arial" w:cs="Arial"/>
                          <w:b/>
                          <w:color w:val="000000" w:themeColor="text1"/>
                          <w:sz w:val="18"/>
                          <w:szCs w:val="18"/>
                        </w:rPr>
                      </w:pPr>
                    </w:p>
                  </w:txbxContent>
                </v:textbox>
              </v:shape>
            </w:pict>
          </mc:Fallback>
        </mc:AlternateContent>
      </w:r>
    </w:p>
    <w:p w14:paraId="3EC82EAF" w14:textId="77777777" w:rsidR="00C47DDF" w:rsidRPr="00C47DDF" w:rsidRDefault="00C47DDF" w:rsidP="3BD9EEEA">
      <w:pPr>
        <w:widowControl/>
        <w:autoSpaceDE/>
        <w:autoSpaceDN/>
        <w:spacing w:line="360" w:lineRule="auto"/>
        <w:rPr>
          <w:rFonts w:ascii="Arial" w:eastAsia="Arial" w:hAnsi="Arial" w:cs="Arial"/>
          <w:lang w:val="en-AU" w:eastAsia="en-US" w:bidi="ar-SA"/>
        </w:rPr>
      </w:pPr>
      <w:r w:rsidRPr="00C47DDF">
        <w:rPr>
          <w:rFonts w:asciiTheme="minorHAnsi" w:eastAsiaTheme="minorHAnsi" w:hAnsiTheme="minorHAnsi" w:cstheme="minorBidi"/>
          <w:noProof/>
          <w:lang w:val="en-AU" w:eastAsia="en-US" w:bidi="ar-SA"/>
        </w:rPr>
        <mc:AlternateContent>
          <mc:Choice Requires="wps">
            <w:drawing>
              <wp:anchor distT="0" distB="0" distL="114300" distR="114300" simplePos="0" relativeHeight="251658258" behindDoc="0" locked="0" layoutInCell="1" allowOverlap="1" wp14:anchorId="2153218B" wp14:editId="0D3A8606">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16="http://schemas.microsoft.com/office/drawing/2014/main" xmlns:a="http://schemas.openxmlformats.org/drawingml/2006/main">
            <w:pict>
              <v:shape id="Straight Arrow Connector 36" style="position:absolute;margin-left:111pt;margin-top:4.45pt;width:0;height:22.15pt;z-index:25165825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" w14:anchorId="2EABF3A9">
                <v:stroke endarrow="block"/>
              </v:shape>
            </w:pict>
          </mc:Fallback>
        </mc:AlternateContent>
      </w:r>
    </w:p>
    <w:p w14:paraId="20B3BBA1" w14:textId="77777777" w:rsidR="00C47DDF" w:rsidRPr="00C47DDF" w:rsidRDefault="00C47DDF" w:rsidP="3BD9EEEA">
      <w:pPr>
        <w:widowControl/>
        <w:autoSpaceDE/>
        <w:autoSpaceDN/>
        <w:spacing w:line="360" w:lineRule="auto"/>
        <w:rPr>
          <w:rFonts w:ascii="Arial" w:eastAsia="Arial" w:hAnsi="Arial" w:cs="Arial"/>
          <w:lang w:val="en-AU" w:eastAsia="en-US" w:bidi="ar-SA"/>
        </w:rPr>
      </w:pPr>
    </w:p>
    <w:p w14:paraId="2A31D0FA" w14:textId="77777777" w:rsidR="00C47DDF" w:rsidRPr="00C47DDF" w:rsidRDefault="00C47DDF" w:rsidP="3BD9EEEA">
      <w:pPr>
        <w:widowControl/>
        <w:autoSpaceDE/>
        <w:autoSpaceDN/>
        <w:spacing w:line="360" w:lineRule="auto"/>
        <w:rPr>
          <w:rFonts w:ascii="Arial" w:eastAsia="Arial" w:hAnsi="Arial" w:cs="Arial"/>
          <w:lang w:val="en-AU" w:eastAsia="en-US" w:bidi="ar-SA"/>
        </w:rPr>
      </w:pPr>
      <w:r w:rsidRPr="00C47DDF">
        <w:rPr>
          <w:rFonts w:asciiTheme="minorHAnsi" w:eastAsiaTheme="minorHAnsi" w:hAnsiTheme="minorHAnsi" w:cstheme="minorBidi"/>
          <w:noProof/>
          <w:lang w:val="en-AU" w:eastAsia="en-US" w:bidi="ar-SA"/>
        </w:rPr>
        <mc:AlternateContent>
          <mc:Choice Requires="wps">
            <w:drawing>
              <wp:anchor distT="0" distB="0" distL="114300" distR="114300" simplePos="0" relativeHeight="251658252" behindDoc="0" locked="0" layoutInCell="1" allowOverlap="1" wp14:anchorId="19345452" wp14:editId="079393DA">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16="http://schemas.microsoft.com/office/drawing/2014/main" xmlns:a="http://schemas.openxmlformats.org/drawingml/2006/main">
            <w:pict>
              <v:shape id="Straight Arrow Connector 17" style="position:absolute;margin-left:195pt;margin-top:23.2pt;width:44.35pt;height:0;z-index:25165825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" w14:anchorId="78007120">
                <v:stroke endarrow="block"/>
              </v:shape>
            </w:pict>
          </mc:Fallback>
        </mc:AlternateContent>
      </w:r>
      <w:r w:rsidRPr="00C47DDF">
        <w:rPr>
          <w:rFonts w:asciiTheme="minorHAnsi" w:eastAsiaTheme="minorHAnsi" w:hAnsiTheme="minorHAnsi" w:cstheme="minorBidi"/>
          <w:noProof/>
          <w:lang w:val="en-AU" w:eastAsia="en-US" w:bidi="ar-SA"/>
        </w:rPr>
        <mc:AlternateContent>
          <mc:Choice Requires="wps">
            <w:drawing>
              <wp:anchor distT="0" distB="0" distL="114300" distR="114300" simplePos="0" relativeHeight="251658246" behindDoc="0" locked="0" layoutInCell="1" allowOverlap="1" wp14:anchorId="439BBF4D" wp14:editId="4906D426">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A865AD" w14:textId="77777777" w:rsidR="00C47DDF" w:rsidRDefault="00C47DDF" w:rsidP="00C47DDF">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1E5191B1" w14:textId="77777777" w:rsidR="00C47DDF" w:rsidRPr="00560609" w:rsidRDefault="00C47DDF" w:rsidP="00C47DDF">
                            <w:pPr>
                              <w:rPr>
                                <w:rFonts w:ascii="Arial" w:hAnsi="Arial" w:cs="Arial"/>
                                <w:color w:val="000000" w:themeColor="text1"/>
                                <w:sz w:val="18"/>
                                <w:szCs w:val="20"/>
                              </w:rPr>
                            </w:pPr>
                            <w:r>
                              <w:rPr>
                                <w:rFonts w:ascii="Arial" w:hAnsi="Arial" w:cs="Arial"/>
                                <w:color w:val="000000" w:themeColor="text1"/>
                                <w:sz w:val="18"/>
                                <w:szCs w:val="20"/>
                              </w:rPr>
                              <w:t>(n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9BBF4D" id="Rectangle 8" o:spid="_x0000_s1035" style="position:absolute;margin-left:44.25pt;margin-top:1.05pt;width:148.6pt;height:41.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" filled="f" strokecolor="black [3213]" strokeweight="2pt">
                <v:textbox>
                  <w:txbxContent>
                    <w:p w14:paraId="73A865AD" w14:textId="77777777" w:rsidR="00C47DDF" w:rsidRDefault="00C47DDF" w:rsidP="00C47DDF">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1E5191B1" w14:textId="77777777" w:rsidR="00C47DDF" w:rsidRPr="00560609" w:rsidRDefault="00C47DDF" w:rsidP="00C47DDF">
                      <w:pPr>
                        <w:rPr>
                          <w:rFonts w:ascii="Arial" w:hAnsi="Arial" w:cs="Arial"/>
                          <w:color w:val="000000" w:themeColor="text1"/>
                          <w:sz w:val="18"/>
                          <w:szCs w:val="20"/>
                        </w:rPr>
                      </w:pPr>
                      <w:r>
                        <w:rPr>
                          <w:rFonts w:ascii="Arial" w:hAnsi="Arial" w:cs="Arial"/>
                          <w:color w:val="000000" w:themeColor="text1"/>
                          <w:sz w:val="18"/>
                          <w:szCs w:val="20"/>
                        </w:rPr>
                        <w:t>(n = )</w:t>
                      </w:r>
                    </w:p>
                  </w:txbxContent>
                </v:textbox>
              </v:rect>
            </w:pict>
          </mc:Fallback>
        </mc:AlternateContent>
      </w:r>
      <w:r w:rsidRPr="00C47DDF">
        <w:rPr>
          <w:rFonts w:asciiTheme="minorHAnsi" w:eastAsiaTheme="minorHAnsi" w:hAnsiTheme="minorHAnsi" w:cstheme="minorBidi"/>
          <w:noProof/>
          <w:lang w:val="en-AU" w:eastAsia="en-US" w:bidi="ar-SA"/>
        </w:rPr>
        <mc:AlternateContent>
          <mc:Choice Requires="wps">
            <w:drawing>
              <wp:anchor distT="0" distB="0" distL="114300" distR="114300" simplePos="0" relativeHeight="251658247" behindDoc="0" locked="0" layoutInCell="1" allowOverlap="1" wp14:anchorId="26059437" wp14:editId="3F13D6BA">
                <wp:simplePos x="0" y="0"/>
                <wp:positionH relativeFrom="column">
                  <wp:posOffset>3057525</wp:posOffset>
                </wp:positionH>
                <wp:positionV relativeFrom="paragraph">
                  <wp:posOffset>10795</wp:posOffset>
                </wp:positionV>
                <wp:extent cx="1887220" cy="1133475"/>
                <wp:effectExtent l="0" t="0" r="17780" b="28575"/>
                <wp:wrapNone/>
                <wp:docPr id="9" name="Rectangle 9"/>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11E54C" w14:textId="77777777" w:rsidR="00C47DDF" w:rsidRDefault="00C47DDF" w:rsidP="00C47DDF">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26963368" w14:textId="77777777" w:rsidR="00C47DDF" w:rsidRDefault="00C47DDF" w:rsidP="00C47DDF">
                            <w:pPr>
                              <w:ind w:left="284"/>
                              <w:rPr>
                                <w:rFonts w:ascii="Arial" w:hAnsi="Arial" w:cs="Arial"/>
                                <w:color w:val="000000" w:themeColor="text1"/>
                                <w:sz w:val="18"/>
                                <w:szCs w:val="20"/>
                              </w:rPr>
                            </w:pPr>
                            <w:r>
                              <w:rPr>
                                <w:rFonts w:ascii="Arial" w:hAnsi="Arial" w:cs="Arial"/>
                                <w:color w:val="000000" w:themeColor="text1"/>
                                <w:sz w:val="18"/>
                                <w:szCs w:val="20"/>
                              </w:rPr>
                              <w:t>Reason 1 (n = )</w:t>
                            </w:r>
                          </w:p>
                          <w:p w14:paraId="6B3EE95B" w14:textId="77777777" w:rsidR="00C47DDF" w:rsidRDefault="00C47DDF" w:rsidP="00C47DDF">
                            <w:pPr>
                              <w:ind w:left="284"/>
                              <w:rPr>
                                <w:rFonts w:ascii="Arial" w:hAnsi="Arial" w:cs="Arial"/>
                                <w:color w:val="000000" w:themeColor="text1"/>
                                <w:sz w:val="18"/>
                                <w:szCs w:val="20"/>
                              </w:rPr>
                            </w:pPr>
                            <w:r>
                              <w:rPr>
                                <w:rFonts w:ascii="Arial" w:hAnsi="Arial" w:cs="Arial"/>
                                <w:color w:val="000000" w:themeColor="text1"/>
                                <w:sz w:val="18"/>
                                <w:szCs w:val="20"/>
                              </w:rPr>
                              <w:t>Reason 2 (n = )</w:t>
                            </w:r>
                          </w:p>
                          <w:p w14:paraId="678B45D3" w14:textId="77777777" w:rsidR="00C47DDF" w:rsidRDefault="00C47DDF" w:rsidP="00C47DDF">
                            <w:pPr>
                              <w:ind w:left="284"/>
                              <w:rPr>
                                <w:rFonts w:ascii="Arial" w:hAnsi="Arial" w:cs="Arial"/>
                                <w:color w:val="000000" w:themeColor="text1"/>
                                <w:sz w:val="18"/>
                                <w:szCs w:val="20"/>
                              </w:rPr>
                            </w:pPr>
                            <w:r>
                              <w:rPr>
                                <w:rFonts w:ascii="Arial" w:hAnsi="Arial" w:cs="Arial"/>
                                <w:color w:val="000000" w:themeColor="text1"/>
                                <w:sz w:val="18"/>
                                <w:szCs w:val="20"/>
                              </w:rPr>
                              <w:t>Reason 3 (n = )</w:t>
                            </w:r>
                          </w:p>
                          <w:p w14:paraId="6502982D" w14:textId="77777777" w:rsidR="00C47DDF" w:rsidRPr="00560609" w:rsidRDefault="00C47DDF" w:rsidP="00C47DDF">
                            <w:pPr>
                              <w:ind w:left="284"/>
                              <w:rPr>
                                <w:rFonts w:ascii="Arial" w:hAnsi="Arial" w:cs="Arial"/>
                                <w:color w:val="000000" w:themeColor="text1"/>
                                <w:sz w:val="18"/>
                                <w:szCs w:val="20"/>
                              </w:rPr>
                            </w:pPr>
                            <w:r>
                              <w:rPr>
                                <w:rFonts w:ascii="Arial" w:hAnsi="Arial" w:cs="Arial"/>
                                <w:color w:val="000000" w:themeColor="text1"/>
                                <w:sz w:val="18"/>
                                <w:szCs w:val="20"/>
                              </w:rPr>
                              <w:t>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059437" id="Rectangle 9" o:spid="_x0000_s1036" style="position:absolute;margin-left:240.75pt;margin-top:.85pt;width:148.6pt;height:89.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" filled="f" strokecolor="black [3213]" strokeweight="2pt">
                <v:textbox>
                  <w:txbxContent>
                    <w:p w14:paraId="0111E54C" w14:textId="77777777" w:rsidR="00C47DDF" w:rsidRDefault="00C47DDF" w:rsidP="00C47DDF">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26963368" w14:textId="77777777" w:rsidR="00C47DDF" w:rsidRDefault="00C47DDF" w:rsidP="00C47DDF">
                      <w:pPr>
                        <w:ind w:left="284"/>
                        <w:rPr>
                          <w:rFonts w:ascii="Arial" w:hAnsi="Arial" w:cs="Arial"/>
                          <w:color w:val="000000" w:themeColor="text1"/>
                          <w:sz w:val="18"/>
                          <w:szCs w:val="20"/>
                        </w:rPr>
                      </w:pPr>
                      <w:r>
                        <w:rPr>
                          <w:rFonts w:ascii="Arial" w:hAnsi="Arial" w:cs="Arial"/>
                          <w:color w:val="000000" w:themeColor="text1"/>
                          <w:sz w:val="18"/>
                          <w:szCs w:val="20"/>
                        </w:rPr>
                        <w:t>Reason 1 (n = )</w:t>
                      </w:r>
                    </w:p>
                    <w:p w14:paraId="6B3EE95B" w14:textId="77777777" w:rsidR="00C47DDF" w:rsidRDefault="00C47DDF" w:rsidP="00C47DDF">
                      <w:pPr>
                        <w:ind w:left="284"/>
                        <w:rPr>
                          <w:rFonts w:ascii="Arial" w:hAnsi="Arial" w:cs="Arial"/>
                          <w:color w:val="000000" w:themeColor="text1"/>
                          <w:sz w:val="18"/>
                          <w:szCs w:val="20"/>
                        </w:rPr>
                      </w:pPr>
                      <w:r>
                        <w:rPr>
                          <w:rFonts w:ascii="Arial" w:hAnsi="Arial" w:cs="Arial"/>
                          <w:color w:val="000000" w:themeColor="text1"/>
                          <w:sz w:val="18"/>
                          <w:szCs w:val="20"/>
                        </w:rPr>
                        <w:t>Reason 2 (n = )</w:t>
                      </w:r>
                    </w:p>
                    <w:p w14:paraId="678B45D3" w14:textId="77777777" w:rsidR="00C47DDF" w:rsidRDefault="00C47DDF" w:rsidP="00C47DDF">
                      <w:pPr>
                        <w:ind w:left="284"/>
                        <w:rPr>
                          <w:rFonts w:ascii="Arial" w:hAnsi="Arial" w:cs="Arial"/>
                          <w:color w:val="000000" w:themeColor="text1"/>
                          <w:sz w:val="18"/>
                          <w:szCs w:val="20"/>
                        </w:rPr>
                      </w:pPr>
                      <w:r>
                        <w:rPr>
                          <w:rFonts w:ascii="Arial" w:hAnsi="Arial" w:cs="Arial"/>
                          <w:color w:val="000000" w:themeColor="text1"/>
                          <w:sz w:val="18"/>
                          <w:szCs w:val="20"/>
                        </w:rPr>
                        <w:t>Reason 3 (n = )</w:t>
                      </w:r>
                    </w:p>
                    <w:p w14:paraId="6502982D" w14:textId="77777777" w:rsidR="00C47DDF" w:rsidRPr="00560609" w:rsidRDefault="00C47DDF" w:rsidP="00C47DDF">
                      <w:pPr>
                        <w:ind w:left="284"/>
                        <w:rPr>
                          <w:rFonts w:ascii="Arial" w:hAnsi="Arial" w:cs="Arial"/>
                          <w:color w:val="000000" w:themeColor="text1"/>
                          <w:sz w:val="18"/>
                          <w:szCs w:val="20"/>
                        </w:rPr>
                      </w:pPr>
                      <w:r>
                        <w:rPr>
                          <w:rFonts w:ascii="Arial" w:hAnsi="Arial" w:cs="Arial"/>
                          <w:color w:val="000000" w:themeColor="text1"/>
                          <w:sz w:val="18"/>
                          <w:szCs w:val="20"/>
                        </w:rPr>
                        <w:t>etc.</w:t>
                      </w:r>
                    </w:p>
                  </w:txbxContent>
                </v:textbox>
              </v:rect>
            </w:pict>
          </mc:Fallback>
        </mc:AlternateContent>
      </w:r>
    </w:p>
    <w:p w14:paraId="542AD738" w14:textId="77777777" w:rsidR="00C47DDF" w:rsidRPr="00C47DDF" w:rsidRDefault="00C47DDF" w:rsidP="3BD9EEEA">
      <w:pPr>
        <w:widowControl/>
        <w:autoSpaceDE/>
        <w:autoSpaceDN/>
        <w:spacing w:line="360" w:lineRule="auto"/>
        <w:rPr>
          <w:rFonts w:ascii="Arial" w:eastAsia="Arial" w:hAnsi="Arial" w:cs="Arial"/>
          <w:lang w:val="en-AU" w:eastAsia="en-US" w:bidi="ar-SA"/>
        </w:rPr>
      </w:pPr>
    </w:p>
    <w:p w14:paraId="0A8F555D" w14:textId="77777777" w:rsidR="00C47DDF" w:rsidRPr="00C47DDF" w:rsidRDefault="00C47DDF" w:rsidP="3BD9EEEA">
      <w:pPr>
        <w:widowControl/>
        <w:autoSpaceDE/>
        <w:autoSpaceDN/>
        <w:spacing w:line="360" w:lineRule="auto"/>
        <w:rPr>
          <w:rFonts w:ascii="Arial" w:eastAsia="Arial" w:hAnsi="Arial" w:cs="Arial"/>
          <w:lang w:val="en-AU" w:eastAsia="en-US" w:bidi="ar-SA"/>
        </w:rPr>
      </w:pPr>
    </w:p>
    <w:p w14:paraId="37CA9858" w14:textId="77777777" w:rsidR="00C47DDF" w:rsidRPr="00C47DDF" w:rsidRDefault="00C47DDF" w:rsidP="3BD9EEEA">
      <w:pPr>
        <w:widowControl/>
        <w:autoSpaceDE/>
        <w:autoSpaceDN/>
        <w:spacing w:line="360" w:lineRule="auto"/>
        <w:rPr>
          <w:rFonts w:ascii="Arial" w:eastAsia="Arial" w:hAnsi="Arial" w:cs="Arial"/>
          <w:lang w:val="en-AU" w:eastAsia="en-US" w:bidi="ar-SA"/>
        </w:rPr>
      </w:pPr>
      <w:r w:rsidRPr="00C47DDF">
        <w:rPr>
          <w:rFonts w:asciiTheme="minorHAnsi" w:eastAsiaTheme="minorHAnsi" w:hAnsiTheme="minorHAnsi" w:cstheme="minorBidi"/>
          <w:noProof/>
          <w:lang w:val="en-AU" w:eastAsia="en-US" w:bidi="ar-SA"/>
        </w:rPr>
        <mc:AlternateContent>
          <mc:Choice Requires="wps">
            <w:drawing>
              <wp:anchor distT="0" distB="0" distL="114300" distR="114300" simplePos="0" relativeHeight="251658259" behindDoc="0" locked="0" layoutInCell="1" allowOverlap="1" wp14:anchorId="772161C1" wp14:editId="56B00E31">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16="http://schemas.microsoft.com/office/drawing/2014/main" xmlns:a="http://schemas.openxmlformats.org/drawingml/2006/main">
            <w:pict>
              <v:shape id="Straight Arrow Connector 19" style="position:absolute;margin-left:110.3pt;margin-top:2.35pt;width:0;height:58.75pt;z-index:251658259;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" w14:anchorId="74581576">
                <v:stroke endarrow="block"/>
              </v:shape>
            </w:pict>
          </mc:Fallback>
        </mc:AlternateContent>
      </w:r>
    </w:p>
    <w:p w14:paraId="72432D59" w14:textId="77777777" w:rsidR="00C47DDF" w:rsidRPr="00C47DDF" w:rsidRDefault="00C47DDF" w:rsidP="3BD9EEEA">
      <w:pPr>
        <w:widowControl/>
        <w:autoSpaceDE/>
        <w:autoSpaceDN/>
        <w:spacing w:line="360" w:lineRule="auto"/>
        <w:rPr>
          <w:rFonts w:ascii="Arial" w:eastAsia="Arial" w:hAnsi="Arial" w:cs="Arial"/>
          <w:lang w:val="en-AU" w:eastAsia="en-US" w:bidi="ar-SA"/>
        </w:rPr>
      </w:pPr>
    </w:p>
    <w:p w14:paraId="162FB72E" w14:textId="77777777" w:rsidR="00C47DDF" w:rsidRPr="00C47DDF" w:rsidRDefault="00C47DDF" w:rsidP="3BD9EEEA">
      <w:pPr>
        <w:widowControl/>
        <w:autoSpaceDE/>
        <w:autoSpaceDN/>
        <w:spacing w:line="360" w:lineRule="auto"/>
        <w:rPr>
          <w:rFonts w:ascii="Arial" w:eastAsia="Arial" w:hAnsi="Arial" w:cs="Arial"/>
          <w:lang w:val="en-AU" w:eastAsia="en-US" w:bidi="ar-SA"/>
        </w:rPr>
      </w:pPr>
    </w:p>
    <w:p w14:paraId="3F931F53" w14:textId="77777777" w:rsidR="00C47DDF" w:rsidRPr="00C47DDF" w:rsidRDefault="00C47DDF" w:rsidP="3BD9EEEA">
      <w:pPr>
        <w:widowControl/>
        <w:autoSpaceDE/>
        <w:autoSpaceDN/>
        <w:spacing w:line="360" w:lineRule="auto"/>
        <w:rPr>
          <w:rFonts w:ascii="Arial" w:eastAsia="Arial" w:hAnsi="Arial" w:cs="Arial"/>
          <w:lang w:val="en-AU" w:eastAsia="en-US" w:bidi="ar-SA"/>
        </w:rPr>
      </w:pPr>
    </w:p>
    <w:p w14:paraId="0A25952A" w14:textId="77777777" w:rsidR="00C47DDF" w:rsidRPr="00C47DDF" w:rsidRDefault="00C47DDF" w:rsidP="3BD9EEEA">
      <w:pPr>
        <w:widowControl/>
        <w:autoSpaceDE/>
        <w:autoSpaceDN/>
        <w:spacing w:line="360" w:lineRule="auto"/>
        <w:rPr>
          <w:rFonts w:ascii="Arial" w:eastAsia="Arial" w:hAnsi="Arial" w:cs="Arial"/>
          <w:lang w:val="en-AU" w:eastAsia="en-US" w:bidi="ar-SA"/>
        </w:rPr>
      </w:pPr>
      <w:r w:rsidRPr="00C47DDF">
        <w:rPr>
          <w:rFonts w:asciiTheme="minorHAnsi" w:eastAsiaTheme="minorHAnsi" w:hAnsiTheme="minorHAnsi" w:cstheme="minorBidi"/>
          <w:noProof/>
          <w:lang w:val="en-AU" w:eastAsia="en-US" w:bidi="ar-SA"/>
        </w:rPr>
        <mc:AlternateContent>
          <mc:Choice Requires="wps">
            <w:drawing>
              <wp:anchor distT="0" distB="0" distL="114300" distR="114300" simplePos="0" relativeHeight="251658248" behindDoc="0" locked="0" layoutInCell="1" allowOverlap="1" wp14:anchorId="3B1D48FD" wp14:editId="6D85EDEB">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3F995F" w14:textId="77777777" w:rsidR="00C47DDF" w:rsidRDefault="00C47DDF" w:rsidP="00C47DDF">
                            <w:pPr>
                              <w:rPr>
                                <w:rFonts w:ascii="Arial" w:hAnsi="Arial" w:cs="Arial"/>
                                <w:color w:val="000000" w:themeColor="text1"/>
                                <w:sz w:val="18"/>
                                <w:szCs w:val="20"/>
                              </w:rPr>
                            </w:pPr>
                            <w:r>
                              <w:rPr>
                                <w:rFonts w:ascii="Arial" w:hAnsi="Arial" w:cs="Arial"/>
                                <w:color w:val="000000" w:themeColor="text1"/>
                                <w:sz w:val="18"/>
                                <w:szCs w:val="20"/>
                              </w:rPr>
                              <w:t>Studies included in review</w:t>
                            </w:r>
                          </w:p>
                          <w:p w14:paraId="0BEBC2CF" w14:textId="77777777" w:rsidR="00C47DDF" w:rsidRDefault="00C47DDF" w:rsidP="00C47DDF">
                            <w:pPr>
                              <w:rPr>
                                <w:rFonts w:ascii="Arial" w:hAnsi="Arial" w:cs="Arial"/>
                                <w:color w:val="000000" w:themeColor="text1"/>
                                <w:sz w:val="18"/>
                                <w:szCs w:val="20"/>
                              </w:rPr>
                            </w:pPr>
                            <w:r>
                              <w:rPr>
                                <w:rFonts w:ascii="Arial" w:hAnsi="Arial" w:cs="Arial"/>
                                <w:color w:val="000000" w:themeColor="text1"/>
                                <w:sz w:val="18"/>
                                <w:szCs w:val="20"/>
                              </w:rPr>
                              <w:t>(n = )</w:t>
                            </w:r>
                          </w:p>
                          <w:p w14:paraId="6E9D24E3" w14:textId="77777777" w:rsidR="00C47DDF" w:rsidRDefault="00C47DDF" w:rsidP="00C47DDF">
                            <w:pPr>
                              <w:rPr>
                                <w:rFonts w:ascii="Arial" w:hAnsi="Arial" w:cs="Arial"/>
                                <w:color w:val="000000" w:themeColor="text1"/>
                                <w:sz w:val="18"/>
                                <w:szCs w:val="20"/>
                              </w:rPr>
                            </w:pPr>
                            <w:r>
                              <w:rPr>
                                <w:rFonts w:ascii="Arial" w:hAnsi="Arial" w:cs="Arial"/>
                                <w:color w:val="000000" w:themeColor="text1"/>
                                <w:sz w:val="18"/>
                                <w:szCs w:val="20"/>
                              </w:rPr>
                              <w:t>Reports of included studies</w:t>
                            </w:r>
                          </w:p>
                          <w:p w14:paraId="1D9D0051" w14:textId="77777777" w:rsidR="00C47DDF" w:rsidRPr="00560609" w:rsidRDefault="00C47DDF" w:rsidP="00C47DDF">
                            <w:pPr>
                              <w:rPr>
                                <w:rFonts w:ascii="Arial" w:hAnsi="Arial" w:cs="Arial"/>
                                <w:color w:val="000000" w:themeColor="text1"/>
                                <w:sz w:val="18"/>
                                <w:szCs w:val="20"/>
                              </w:rPr>
                            </w:pPr>
                            <w:r>
                              <w:rPr>
                                <w:rFonts w:ascii="Arial" w:hAnsi="Arial" w:cs="Arial"/>
                                <w:color w:val="000000" w:themeColor="text1"/>
                                <w:sz w:val="18"/>
                                <w:szCs w:val="20"/>
                              </w:rPr>
                              <w:t>(n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1D48FD" id="Rectangle 13" o:spid="_x0000_s1037" style="position:absolute;margin-left:42.55pt;margin-top:8.7pt;width:148.6pt;height:57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" filled="f" strokecolor="black [3213]" strokeweight="2pt">
                <v:textbox>
                  <w:txbxContent>
                    <w:p w14:paraId="7D3F995F" w14:textId="77777777" w:rsidR="00C47DDF" w:rsidRDefault="00C47DDF" w:rsidP="00C47DDF">
                      <w:pPr>
                        <w:rPr>
                          <w:rFonts w:ascii="Arial" w:hAnsi="Arial" w:cs="Arial"/>
                          <w:color w:val="000000" w:themeColor="text1"/>
                          <w:sz w:val="18"/>
                          <w:szCs w:val="20"/>
                        </w:rPr>
                      </w:pPr>
                      <w:r>
                        <w:rPr>
                          <w:rFonts w:ascii="Arial" w:hAnsi="Arial" w:cs="Arial"/>
                          <w:color w:val="000000" w:themeColor="text1"/>
                          <w:sz w:val="18"/>
                          <w:szCs w:val="20"/>
                        </w:rPr>
                        <w:t>Studies included in review</w:t>
                      </w:r>
                    </w:p>
                    <w:p w14:paraId="0BEBC2CF" w14:textId="77777777" w:rsidR="00C47DDF" w:rsidRDefault="00C47DDF" w:rsidP="00C47DDF">
                      <w:pPr>
                        <w:rPr>
                          <w:rFonts w:ascii="Arial" w:hAnsi="Arial" w:cs="Arial"/>
                          <w:color w:val="000000" w:themeColor="text1"/>
                          <w:sz w:val="18"/>
                          <w:szCs w:val="20"/>
                        </w:rPr>
                      </w:pPr>
                      <w:r>
                        <w:rPr>
                          <w:rFonts w:ascii="Arial" w:hAnsi="Arial" w:cs="Arial"/>
                          <w:color w:val="000000" w:themeColor="text1"/>
                          <w:sz w:val="18"/>
                          <w:szCs w:val="20"/>
                        </w:rPr>
                        <w:t>(n = )</w:t>
                      </w:r>
                    </w:p>
                    <w:p w14:paraId="6E9D24E3" w14:textId="77777777" w:rsidR="00C47DDF" w:rsidRDefault="00C47DDF" w:rsidP="00C47DDF">
                      <w:pPr>
                        <w:rPr>
                          <w:rFonts w:ascii="Arial" w:hAnsi="Arial" w:cs="Arial"/>
                          <w:color w:val="000000" w:themeColor="text1"/>
                          <w:sz w:val="18"/>
                          <w:szCs w:val="20"/>
                        </w:rPr>
                      </w:pPr>
                      <w:r>
                        <w:rPr>
                          <w:rFonts w:ascii="Arial" w:hAnsi="Arial" w:cs="Arial"/>
                          <w:color w:val="000000" w:themeColor="text1"/>
                          <w:sz w:val="18"/>
                          <w:szCs w:val="20"/>
                        </w:rPr>
                        <w:t>Reports of included studies</w:t>
                      </w:r>
                    </w:p>
                    <w:p w14:paraId="1D9D0051" w14:textId="77777777" w:rsidR="00C47DDF" w:rsidRPr="00560609" w:rsidRDefault="00C47DDF" w:rsidP="00C47DDF">
                      <w:pPr>
                        <w:rPr>
                          <w:rFonts w:ascii="Arial" w:hAnsi="Arial" w:cs="Arial"/>
                          <w:color w:val="000000" w:themeColor="text1"/>
                          <w:sz w:val="18"/>
                          <w:szCs w:val="20"/>
                        </w:rPr>
                      </w:pPr>
                      <w:r>
                        <w:rPr>
                          <w:rFonts w:ascii="Arial" w:hAnsi="Arial" w:cs="Arial"/>
                          <w:color w:val="000000" w:themeColor="text1"/>
                          <w:sz w:val="18"/>
                          <w:szCs w:val="20"/>
                        </w:rPr>
                        <w:t>(n = )</w:t>
                      </w:r>
                    </w:p>
                  </w:txbxContent>
                </v:textbox>
              </v:rect>
            </w:pict>
          </mc:Fallback>
        </mc:AlternateContent>
      </w:r>
    </w:p>
    <w:p w14:paraId="5ED80FD9" w14:textId="77777777" w:rsidR="00C47DDF" w:rsidRPr="00C47DDF" w:rsidRDefault="00C47DDF" w:rsidP="3BD9EEEA">
      <w:pPr>
        <w:widowControl/>
        <w:autoSpaceDE/>
        <w:autoSpaceDN/>
        <w:spacing w:line="360" w:lineRule="auto"/>
        <w:rPr>
          <w:rFonts w:ascii="Arial" w:eastAsia="Arial" w:hAnsi="Arial" w:cs="Arial"/>
          <w:lang w:val="en-AU" w:eastAsia="en-US" w:bidi="ar-SA"/>
        </w:rPr>
      </w:pPr>
      <w:r w:rsidRPr="00C47DDF">
        <w:rPr>
          <w:rFonts w:asciiTheme="minorHAnsi" w:eastAsiaTheme="minorHAnsi" w:hAnsiTheme="minorHAnsi" w:cstheme="minorBidi"/>
          <w:noProof/>
          <w:lang w:val="en-AU" w:eastAsia="en-US" w:bidi="ar-SA"/>
        </w:rPr>
        <mc:AlternateContent>
          <mc:Choice Requires="wps">
            <w:drawing>
              <wp:anchor distT="0" distB="0" distL="114300" distR="114300" simplePos="0" relativeHeight="251658255" behindDoc="0" locked="0" layoutInCell="1" allowOverlap="1" wp14:anchorId="460552AC" wp14:editId="55416587">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5093BBAB" w14:textId="77777777" w:rsidR="00C47DDF" w:rsidRPr="001502CF" w:rsidRDefault="00C47DDF" w:rsidP="00C47DDF">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0552AC" id="Flowchart: Alternate Process 33" o:spid="_x0000_s1038" type="#_x0000_t176" style="position:absolute;margin-left:-10.5pt;margin-top:13.45pt;width:60.2pt;height:20.7pt;rotation:-90;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" fillcolor="#92cddc [1944]" strokecolor="black [3213]" strokeweight="2pt">
                <v:textbox>
                  <w:txbxContent>
                    <w:p w14:paraId="5093BBAB" w14:textId="77777777" w:rsidR="00C47DDF" w:rsidRPr="001502CF" w:rsidRDefault="00C47DDF" w:rsidP="00C47DDF">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21E4DC63" w14:textId="77777777" w:rsidR="00C47DDF" w:rsidRPr="00C47DDF" w:rsidRDefault="00C47DDF" w:rsidP="3BD9EEEA">
      <w:pPr>
        <w:widowControl/>
        <w:autoSpaceDE/>
        <w:autoSpaceDN/>
        <w:spacing w:line="360" w:lineRule="auto"/>
        <w:rPr>
          <w:rFonts w:ascii="Arial" w:eastAsia="Arial" w:hAnsi="Arial" w:cs="Arial"/>
          <w:lang w:val="en-AU" w:eastAsia="en-US" w:bidi="ar-SA"/>
        </w:rPr>
      </w:pPr>
    </w:p>
    <w:p w14:paraId="63E792A9" w14:textId="77777777" w:rsidR="00C47DDF" w:rsidRPr="00C47DDF" w:rsidRDefault="00C47DDF" w:rsidP="3BD9EEEA">
      <w:pPr>
        <w:widowControl/>
        <w:autoSpaceDE/>
        <w:autoSpaceDN/>
        <w:spacing w:line="360" w:lineRule="auto"/>
        <w:rPr>
          <w:rFonts w:ascii="Arial" w:eastAsia="Arial" w:hAnsi="Arial" w:cs="Arial"/>
          <w:lang w:val="en-AU" w:eastAsia="en-US" w:bidi="ar-SA"/>
        </w:rPr>
      </w:pPr>
    </w:p>
    <w:p w14:paraId="45F24F49" w14:textId="77777777" w:rsidR="00C47DDF" w:rsidRPr="00C47DDF" w:rsidRDefault="00C47DDF" w:rsidP="3BD9EEEA">
      <w:pPr>
        <w:widowControl/>
        <w:autoSpaceDE/>
        <w:autoSpaceDN/>
        <w:spacing w:line="360" w:lineRule="auto"/>
        <w:rPr>
          <w:rFonts w:ascii="Arial" w:eastAsia="Arial" w:hAnsi="Arial" w:cs="Arial"/>
          <w:lang w:val="en-AU" w:eastAsia="en-US" w:bidi="ar-SA"/>
        </w:rPr>
      </w:pPr>
    </w:p>
    <w:p w14:paraId="4E9BBF14" w14:textId="47A4AD7D" w:rsidR="009565F3" w:rsidRPr="00141A69" w:rsidRDefault="009565F3" w:rsidP="33057B1D">
      <w:pPr>
        <w:spacing w:line="360" w:lineRule="auto"/>
        <w:mirrorIndents/>
        <w:jc w:val="both"/>
        <w:rPr>
          <w:rFonts w:ascii="Arial" w:eastAsia="Arial" w:hAnsi="Arial" w:cs="Arial"/>
          <w:lang w:val="en-AU"/>
        </w:rPr>
      </w:pPr>
    </w:p>
    <w:p w14:paraId="6D7146A8" w14:textId="660639E6" w:rsidR="009565F3" w:rsidRPr="00141A69" w:rsidRDefault="4DAE6FEE" w:rsidP="33057B1D">
      <w:pPr>
        <w:spacing w:line="360" w:lineRule="auto"/>
        <w:mirrorIndents/>
        <w:jc w:val="both"/>
        <w:rPr>
          <w:rFonts w:ascii="Arial" w:eastAsia="Arial" w:hAnsi="Arial" w:cs="Arial"/>
          <w:lang w:val="en-AU"/>
        </w:rPr>
      </w:pPr>
      <w:r w:rsidRPr="3BD9EEEA">
        <w:rPr>
          <w:rFonts w:ascii="Arial" w:eastAsia="Arial" w:hAnsi="Arial" w:cs="Arial"/>
          <w:lang w:val="en-AU"/>
        </w:rPr>
        <w:t xml:space="preserve"> </w:t>
      </w:r>
    </w:p>
    <w:p w14:paraId="576DE240" w14:textId="64D23B4D" w:rsidR="009565F3" w:rsidRPr="00141A69" w:rsidRDefault="009565F3" w:rsidP="15AA1BBB">
      <w:pPr>
        <w:spacing w:line="360" w:lineRule="auto"/>
        <w:mirrorIndents/>
        <w:jc w:val="both"/>
        <w:rPr>
          <w:rFonts w:ascii="Arial" w:eastAsia="Arial" w:hAnsi="Arial" w:cs="Arial"/>
          <w:b/>
          <w:lang w:val="en-AU"/>
        </w:rPr>
      </w:pPr>
    </w:p>
    <w:p w14:paraId="72F1BCEE" w14:textId="7747DB5A" w:rsidR="009565F3" w:rsidRPr="00141A69" w:rsidRDefault="39BB3650" w:rsidP="15AA1BBB">
      <w:pPr>
        <w:spacing w:line="360" w:lineRule="auto"/>
        <w:mirrorIndents/>
        <w:jc w:val="both"/>
        <w:rPr>
          <w:rFonts w:ascii="Arial" w:eastAsia="Arial" w:hAnsi="Arial" w:cs="Arial"/>
          <w:b/>
          <w:sz w:val="24"/>
          <w:szCs w:val="24"/>
          <w:lang w:val="en-AU"/>
        </w:rPr>
      </w:pPr>
      <w:r w:rsidRPr="3BD9EEEA">
        <w:rPr>
          <w:rFonts w:ascii="Arial" w:eastAsia="Arial" w:hAnsi="Arial" w:cs="Arial"/>
          <w:b/>
          <w:sz w:val="24"/>
          <w:szCs w:val="24"/>
          <w:lang w:val="en-AU"/>
        </w:rPr>
        <w:t xml:space="preserve">Data Extraction </w:t>
      </w:r>
    </w:p>
    <w:p w14:paraId="2CC83803" w14:textId="1BD5D933" w:rsidR="009565F3" w:rsidRPr="00141A69" w:rsidRDefault="68AA7BE7" w:rsidP="15AA1BBB">
      <w:pPr>
        <w:spacing w:before="240" w:after="240" w:line="360" w:lineRule="auto"/>
        <w:mirrorIndents/>
        <w:jc w:val="both"/>
        <w:rPr>
          <w:rFonts w:ascii="Arial" w:eastAsia="Arial" w:hAnsi="Arial" w:cs="Arial"/>
          <w:lang w:val="en-AU"/>
        </w:rPr>
      </w:pPr>
      <w:r w:rsidRPr="3BD9EEEA">
        <w:rPr>
          <w:rFonts w:ascii="Arial" w:eastAsia="Arial" w:hAnsi="Arial" w:cs="Arial"/>
          <w:lang w:val="en-AU"/>
        </w:rPr>
        <w:t>A data extraction framework was made to organise information from the studies included consistently. Extracting key information allowed comparison between studies and supported identification of recurring patterns within the literature.</w:t>
      </w:r>
    </w:p>
    <w:p w14:paraId="35850F2A" w14:textId="2B6F5C64" w:rsidR="009565F3" w:rsidRPr="00141A69" w:rsidRDefault="68AA7BE7" w:rsidP="15AA1BBB">
      <w:pPr>
        <w:spacing w:before="240" w:after="240" w:line="360" w:lineRule="auto"/>
        <w:mirrorIndents/>
        <w:jc w:val="both"/>
        <w:rPr>
          <w:rFonts w:ascii="Arial" w:eastAsia="Arial" w:hAnsi="Arial" w:cs="Arial"/>
          <w:lang w:val="en-AU"/>
        </w:rPr>
      </w:pPr>
      <w:r w:rsidRPr="3BD9EEEA">
        <w:rPr>
          <w:rFonts w:ascii="Arial" w:eastAsia="Arial" w:hAnsi="Arial" w:cs="Arial"/>
          <w:lang w:val="en-AU"/>
        </w:rPr>
        <w:t>The following information was extracted:</w:t>
      </w:r>
    </w:p>
    <w:p w14:paraId="3B61E11F" w14:textId="3BD1366E" w:rsidR="009565F3" w:rsidRPr="00141A69" w:rsidRDefault="68AA7BE7" w:rsidP="15AA1BBB">
      <w:pPr>
        <w:pStyle w:val="ListParagraph"/>
        <w:numPr>
          <w:ilvl w:val="0"/>
          <w:numId w:val="1"/>
        </w:numPr>
        <w:spacing w:line="360" w:lineRule="auto"/>
        <w:mirrorIndents/>
        <w:jc w:val="both"/>
        <w:rPr>
          <w:rFonts w:ascii="Arial" w:eastAsia="Arial" w:hAnsi="Arial" w:cs="Arial"/>
          <w:lang w:val="en-AU"/>
        </w:rPr>
      </w:pPr>
      <w:r w:rsidRPr="3BD9EEEA">
        <w:rPr>
          <w:rFonts w:ascii="Arial" w:eastAsia="Arial" w:hAnsi="Arial" w:cs="Arial"/>
          <w:lang w:val="en-AU"/>
        </w:rPr>
        <w:t>Author(s) and publication year</w:t>
      </w:r>
    </w:p>
    <w:p w14:paraId="728D2047" w14:textId="7C3DFFA2" w:rsidR="009565F3" w:rsidRPr="00141A69" w:rsidRDefault="68AA7BE7" w:rsidP="15AA1BBB">
      <w:pPr>
        <w:pStyle w:val="ListParagraph"/>
        <w:numPr>
          <w:ilvl w:val="0"/>
          <w:numId w:val="1"/>
        </w:numPr>
        <w:spacing w:line="360" w:lineRule="auto"/>
        <w:mirrorIndents/>
        <w:jc w:val="both"/>
        <w:rPr>
          <w:rFonts w:ascii="Arial" w:eastAsia="Arial" w:hAnsi="Arial" w:cs="Arial"/>
          <w:lang w:val="en-AU"/>
        </w:rPr>
      </w:pPr>
      <w:r w:rsidRPr="3BD9EEEA">
        <w:rPr>
          <w:rFonts w:ascii="Arial" w:eastAsia="Arial" w:hAnsi="Arial" w:cs="Arial"/>
          <w:lang w:val="en-AU"/>
        </w:rPr>
        <w:t>Study aim</w:t>
      </w:r>
    </w:p>
    <w:p w14:paraId="346DB2B0" w14:textId="5B928545" w:rsidR="009565F3" w:rsidRPr="00141A69" w:rsidRDefault="68AA7BE7" w:rsidP="15AA1BBB">
      <w:pPr>
        <w:pStyle w:val="ListParagraph"/>
        <w:numPr>
          <w:ilvl w:val="0"/>
          <w:numId w:val="1"/>
        </w:numPr>
        <w:spacing w:line="360" w:lineRule="auto"/>
        <w:mirrorIndents/>
        <w:jc w:val="both"/>
        <w:rPr>
          <w:rFonts w:ascii="Arial" w:eastAsia="Arial" w:hAnsi="Arial" w:cs="Arial"/>
          <w:lang w:val="en-AU"/>
        </w:rPr>
      </w:pPr>
      <w:r w:rsidRPr="3BD9EEEA">
        <w:rPr>
          <w:rFonts w:ascii="Arial" w:eastAsia="Arial" w:hAnsi="Arial" w:cs="Arial"/>
          <w:lang w:val="en-AU"/>
        </w:rPr>
        <w:t xml:space="preserve">Research </w:t>
      </w:r>
      <w:r w:rsidR="00A34F2A" w:rsidRPr="3BD9EEEA">
        <w:rPr>
          <w:rFonts w:ascii="Arial" w:eastAsia="Arial" w:hAnsi="Arial" w:cs="Arial"/>
          <w:lang w:val="en-AU"/>
        </w:rPr>
        <w:t>method</w:t>
      </w:r>
      <w:r w:rsidR="00A34F2A">
        <w:rPr>
          <w:rFonts w:ascii="Arial" w:eastAsia="Arial" w:hAnsi="Arial" w:cs="Arial"/>
          <w:lang w:val="en-AU"/>
        </w:rPr>
        <w:t>s</w:t>
      </w:r>
    </w:p>
    <w:p w14:paraId="0364629A" w14:textId="72B21035" w:rsidR="009565F3" w:rsidRPr="00141A69" w:rsidRDefault="68AA7BE7" w:rsidP="15AA1BBB">
      <w:pPr>
        <w:pStyle w:val="ListParagraph"/>
        <w:numPr>
          <w:ilvl w:val="0"/>
          <w:numId w:val="1"/>
        </w:numPr>
        <w:spacing w:line="360" w:lineRule="auto"/>
        <w:mirrorIndents/>
        <w:jc w:val="both"/>
        <w:rPr>
          <w:rFonts w:ascii="Arial" w:eastAsia="Arial" w:hAnsi="Arial" w:cs="Arial"/>
          <w:lang w:val="en-AU"/>
        </w:rPr>
      </w:pPr>
      <w:r w:rsidRPr="3BD9EEEA">
        <w:rPr>
          <w:rFonts w:ascii="Arial" w:eastAsia="Arial" w:hAnsi="Arial" w:cs="Arial"/>
          <w:lang w:val="en-AU"/>
        </w:rPr>
        <w:lastRenderedPageBreak/>
        <w:t>Sample size and participant characteristics</w:t>
      </w:r>
    </w:p>
    <w:p w14:paraId="4839395A" w14:textId="35E8161C" w:rsidR="009565F3" w:rsidRPr="00141A69" w:rsidRDefault="68AA7BE7" w:rsidP="15AA1BBB">
      <w:pPr>
        <w:pStyle w:val="ListParagraph"/>
        <w:numPr>
          <w:ilvl w:val="0"/>
          <w:numId w:val="1"/>
        </w:numPr>
        <w:spacing w:line="360" w:lineRule="auto"/>
        <w:mirrorIndents/>
        <w:jc w:val="both"/>
        <w:rPr>
          <w:rFonts w:ascii="Arial" w:eastAsia="Arial" w:hAnsi="Arial" w:cs="Arial"/>
          <w:lang w:val="en-AU"/>
        </w:rPr>
      </w:pPr>
      <w:r w:rsidRPr="3BD9EEEA">
        <w:rPr>
          <w:rFonts w:ascii="Arial" w:eastAsia="Arial" w:hAnsi="Arial" w:cs="Arial"/>
          <w:lang w:val="en-AU"/>
        </w:rPr>
        <w:t>Location of study</w:t>
      </w:r>
    </w:p>
    <w:p w14:paraId="4CFEC999" w14:textId="67A8DB55" w:rsidR="009565F3" w:rsidRPr="00141A69" w:rsidRDefault="68AA7BE7" w:rsidP="15AA1BBB">
      <w:pPr>
        <w:pStyle w:val="ListParagraph"/>
        <w:numPr>
          <w:ilvl w:val="0"/>
          <w:numId w:val="1"/>
        </w:numPr>
        <w:spacing w:line="360" w:lineRule="auto"/>
        <w:mirrorIndents/>
        <w:jc w:val="both"/>
        <w:rPr>
          <w:rFonts w:ascii="Arial" w:eastAsia="Arial" w:hAnsi="Arial" w:cs="Arial"/>
          <w:lang w:val="en-AU"/>
        </w:rPr>
      </w:pPr>
      <w:r w:rsidRPr="3BD9EEEA">
        <w:rPr>
          <w:rFonts w:ascii="Arial" w:eastAsia="Arial" w:hAnsi="Arial" w:cs="Arial"/>
          <w:lang w:val="en-AU"/>
        </w:rPr>
        <w:t>Key findings relevant to communication barriers</w:t>
      </w:r>
    </w:p>
    <w:p w14:paraId="06800BE4" w14:textId="75F14FA8" w:rsidR="009565F3" w:rsidRPr="00141A69" w:rsidRDefault="009565F3" w:rsidP="15AA1BBB">
      <w:pPr>
        <w:spacing w:line="360" w:lineRule="auto"/>
        <w:mirrorIndents/>
        <w:jc w:val="both"/>
        <w:rPr>
          <w:rFonts w:ascii="Arial" w:eastAsia="Arial" w:hAnsi="Arial" w:cs="Arial"/>
          <w:lang w:val="en-AU"/>
        </w:rPr>
      </w:pPr>
    </w:p>
    <w:p w14:paraId="6B01E687" w14:textId="14FC5348" w:rsidR="6120EE15" w:rsidRDefault="6120EE15" w:rsidP="15AA1BBB">
      <w:pPr>
        <w:spacing w:line="360" w:lineRule="auto"/>
        <w:jc w:val="both"/>
        <w:rPr>
          <w:rFonts w:ascii="Arial" w:eastAsia="Arial" w:hAnsi="Arial" w:cs="Arial"/>
          <w:lang w:val="en-AU"/>
        </w:rPr>
      </w:pPr>
      <w:r w:rsidRPr="3BD9EEEA">
        <w:rPr>
          <w:rFonts w:ascii="Arial" w:eastAsia="Arial" w:hAnsi="Arial" w:cs="Arial"/>
          <w:lang w:val="en-AU"/>
        </w:rPr>
        <w:t>The extracted information was presented in the findings chapter through a table of characteristics of included studies. This process enabled similarities and differences between studies to be identified and supported the development of themes.</w:t>
      </w:r>
    </w:p>
    <w:p w14:paraId="7B26D8C3" w14:textId="578415C5" w:rsidR="15AA1BBB" w:rsidRDefault="15AA1BBB" w:rsidP="15AA1BBB">
      <w:pPr>
        <w:spacing w:line="360" w:lineRule="auto"/>
        <w:jc w:val="both"/>
        <w:rPr>
          <w:rFonts w:ascii="Arial" w:eastAsia="Arial" w:hAnsi="Arial" w:cs="Arial"/>
          <w:lang w:val="en-AU"/>
        </w:rPr>
      </w:pPr>
    </w:p>
    <w:p w14:paraId="54968785" w14:textId="65DD741A" w:rsidR="15AA1BBB" w:rsidRDefault="66307F35" w:rsidP="3BD9EEEA">
      <w:pPr>
        <w:pStyle w:val="Heading2"/>
        <w:spacing w:before="299" w:after="299" w:line="360" w:lineRule="auto"/>
        <w:ind w:left="0"/>
        <w:jc w:val="both"/>
        <w:rPr>
          <w:rFonts w:ascii="Arial" w:eastAsia="Arial" w:hAnsi="Arial" w:cs="Arial"/>
          <w:b/>
          <w:sz w:val="24"/>
          <w:szCs w:val="24"/>
          <w:lang w:val="en-AU"/>
        </w:rPr>
      </w:pPr>
      <w:r w:rsidRPr="3BD9EEEA">
        <w:rPr>
          <w:rFonts w:ascii="Arial" w:eastAsia="Arial" w:hAnsi="Arial" w:cs="Arial"/>
          <w:b/>
          <w:sz w:val="24"/>
          <w:szCs w:val="24"/>
          <w:lang w:val="en-AU"/>
        </w:rPr>
        <w:t>Data Analysis</w:t>
      </w:r>
    </w:p>
    <w:p w14:paraId="59692ED5" w14:textId="67F94B69" w:rsidR="15AA1BBB" w:rsidRDefault="66307F35" w:rsidP="2652560E">
      <w:pPr>
        <w:spacing w:before="240" w:after="240" w:line="360" w:lineRule="auto"/>
        <w:jc w:val="both"/>
        <w:rPr>
          <w:rFonts w:ascii="Arial" w:eastAsia="Arial" w:hAnsi="Arial" w:cs="Arial"/>
          <w:lang w:val="en-AU"/>
        </w:rPr>
      </w:pPr>
      <w:r w:rsidRPr="3BD9EEEA">
        <w:rPr>
          <w:rFonts w:ascii="Arial" w:eastAsia="Arial" w:hAnsi="Arial" w:cs="Arial"/>
          <w:lang w:val="en-AU"/>
        </w:rPr>
        <w:t xml:space="preserve">The findings from the studies included were Wroten down using thematic analysis. Braun and Clarke’s (2006). This approach </w:t>
      </w:r>
      <w:r w:rsidR="066625A2" w:rsidRPr="3BD9EEEA">
        <w:rPr>
          <w:rFonts w:ascii="Arial" w:eastAsia="Arial" w:hAnsi="Arial" w:cs="Arial"/>
          <w:lang w:val="en-AU"/>
        </w:rPr>
        <w:t xml:space="preserve">is </w:t>
      </w:r>
      <w:r w:rsidRPr="3BD9EEEA">
        <w:rPr>
          <w:rFonts w:ascii="Arial" w:eastAsia="Arial" w:hAnsi="Arial" w:cs="Arial"/>
          <w:lang w:val="en-AU"/>
        </w:rPr>
        <w:t xml:space="preserve">to thematic </w:t>
      </w:r>
      <w:r w:rsidR="6B47126C" w:rsidRPr="3BD9EEEA">
        <w:rPr>
          <w:rFonts w:ascii="Arial" w:eastAsia="Arial" w:hAnsi="Arial" w:cs="Arial"/>
          <w:lang w:val="en-AU"/>
        </w:rPr>
        <w:t>analysis, identify</w:t>
      </w:r>
      <w:r w:rsidRPr="3BD9EEEA">
        <w:rPr>
          <w:rFonts w:ascii="Arial" w:eastAsia="Arial" w:hAnsi="Arial" w:cs="Arial"/>
          <w:lang w:val="en-AU"/>
        </w:rPr>
        <w:t xml:space="preserve">, </w:t>
      </w:r>
      <w:r w:rsidR="000F30DA" w:rsidRPr="3BD9EEEA">
        <w:rPr>
          <w:rFonts w:ascii="Arial" w:eastAsia="Arial" w:hAnsi="Arial" w:cs="Arial"/>
          <w:lang w:val="en-AU"/>
        </w:rPr>
        <w:t>organise,</w:t>
      </w:r>
      <w:r w:rsidRPr="3BD9EEEA">
        <w:rPr>
          <w:rFonts w:ascii="Arial" w:eastAsia="Arial" w:hAnsi="Arial" w:cs="Arial"/>
          <w:lang w:val="en-AU"/>
        </w:rPr>
        <w:t xml:space="preserve"> and interpret patterns within the literature.</w:t>
      </w:r>
    </w:p>
    <w:p w14:paraId="6FF303E7" w14:textId="0B6531C8" w:rsidR="15AA1BBB" w:rsidRDefault="66307F35" w:rsidP="2652560E">
      <w:pPr>
        <w:spacing w:before="240" w:after="240" w:line="360" w:lineRule="auto"/>
        <w:jc w:val="both"/>
        <w:rPr>
          <w:rFonts w:ascii="Arial" w:eastAsia="Arial" w:hAnsi="Arial" w:cs="Arial"/>
          <w:lang w:val="en-AU"/>
        </w:rPr>
      </w:pPr>
      <w:r w:rsidRPr="3BD9EEEA">
        <w:rPr>
          <w:rFonts w:ascii="Arial" w:eastAsia="Arial" w:hAnsi="Arial" w:cs="Arial"/>
          <w:lang w:val="en-AU"/>
        </w:rPr>
        <w:t>The six stages included:</w:t>
      </w:r>
    </w:p>
    <w:p w14:paraId="3698E2B2" w14:textId="77CAC25A" w:rsidR="15AA1BBB" w:rsidRDefault="66307F35" w:rsidP="2652560E">
      <w:pPr>
        <w:pStyle w:val="ListParagraph"/>
        <w:numPr>
          <w:ilvl w:val="0"/>
          <w:numId w:val="18"/>
        </w:numPr>
        <w:spacing w:line="360" w:lineRule="auto"/>
        <w:jc w:val="both"/>
        <w:rPr>
          <w:rFonts w:ascii="Arial" w:eastAsia="Arial" w:hAnsi="Arial" w:cs="Arial"/>
          <w:lang w:val="en-AU"/>
        </w:rPr>
      </w:pPr>
      <w:r w:rsidRPr="3BD9EEEA">
        <w:rPr>
          <w:rFonts w:ascii="Arial" w:eastAsia="Arial" w:hAnsi="Arial" w:cs="Arial"/>
          <w:b/>
          <w:sz w:val="24"/>
          <w:szCs w:val="24"/>
          <w:lang w:val="en-AU"/>
        </w:rPr>
        <w:t>Familiarisation the data</w:t>
      </w:r>
      <w:r w:rsidR="15AA1BBB">
        <w:br/>
      </w:r>
      <w:r w:rsidRPr="3BD9EEEA">
        <w:rPr>
          <w:rFonts w:ascii="Arial" w:eastAsia="Arial" w:hAnsi="Arial" w:cs="Arial"/>
          <w:lang w:val="en-AU"/>
        </w:rPr>
        <w:t>The researcher repeatedly reviewed the included studies to develop an understanding of the findings and identify important concepts.</w:t>
      </w:r>
    </w:p>
    <w:p w14:paraId="09FF359F" w14:textId="50C1FF5B" w:rsidR="15AA1BBB" w:rsidRDefault="66307F35" w:rsidP="3BD9EEEA">
      <w:pPr>
        <w:pStyle w:val="ListParagraph"/>
        <w:numPr>
          <w:ilvl w:val="0"/>
          <w:numId w:val="18"/>
        </w:numPr>
        <w:spacing w:line="360" w:lineRule="auto"/>
        <w:jc w:val="both"/>
        <w:rPr>
          <w:rFonts w:ascii="Arial" w:eastAsia="Arial" w:hAnsi="Arial" w:cs="Arial"/>
          <w:sz w:val="24"/>
          <w:szCs w:val="24"/>
          <w:lang w:val="en-AU"/>
        </w:rPr>
      </w:pPr>
      <w:r w:rsidRPr="3BD9EEEA">
        <w:rPr>
          <w:rFonts w:ascii="Arial" w:eastAsia="Arial" w:hAnsi="Arial" w:cs="Arial"/>
          <w:b/>
          <w:sz w:val="24"/>
          <w:szCs w:val="24"/>
          <w:lang w:val="en-AU"/>
        </w:rPr>
        <w:t>Generating initial codes</w:t>
      </w:r>
    </w:p>
    <w:p w14:paraId="3128579C" w14:textId="3EB4E596" w:rsidR="15AA1BBB" w:rsidRDefault="0A272E29" w:rsidP="3BD9EEEA">
      <w:pPr>
        <w:pStyle w:val="ListParagraph"/>
        <w:spacing w:line="360" w:lineRule="auto"/>
        <w:ind w:left="720"/>
        <w:jc w:val="both"/>
        <w:rPr>
          <w:rFonts w:ascii="Arial" w:eastAsia="Arial" w:hAnsi="Arial" w:cs="Arial"/>
          <w:lang w:val="en-AU"/>
        </w:rPr>
      </w:pPr>
      <w:r w:rsidRPr="3BD9EEEA">
        <w:rPr>
          <w:rFonts w:ascii="Arial" w:eastAsia="Arial" w:hAnsi="Arial" w:cs="Arial"/>
          <w:lang w:val="en-AU"/>
        </w:rPr>
        <w:t xml:space="preserve">  </w:t>
      </w:r>
      <w:r w:rsidR="367706A0" w:rsidRPr="3BD9EEEA">
        <w:rPr>
          <w:rFonts w:ascii="Arial" w:eastAsia="Arial" w:hAnsi="Arial" w:cs="Arial"/>
          <w:lang w:val="en-AU"/>
        </w:rPr>
        <w:t xml:space="preserve"> </w:t>
      </w:r>
      <w:r w:rsidRPr="3BD9EEEA">
        <w:rPr>
          <w:rFonts w:ascii="Arial" w:eastAsia="Arial" w:hAnsi="Arial" w:cs="Arial"/>
          <w:lang w:val="en-AU"/>
        </w:rPr>
        <w:t xml:space="preserve"> </w:t>
      </w:r>
      <w:r w:rsidR="66307F35" w:rsidRPr="3BD9EEEA">
        <w:rPr>
          <w:rFonts w:ascii="Arial" w:eastAsia="Arial" w:hAnsi="Arial" w:cs="Arial"/>
          <w:lang w:val="en-AU"/>
        </w:rPr>
        <w:t>Relevant information relating to communication barriers, maternity experiences and inequalities was systematically coded.</w:t>
      </w:r>
    </w:p>
    <w:p w14:paraId="48D7076F" w14:textId="49CDF624" w:rsidR="15AA1BBB" w:rsidRDefault="66307F35" w:rsidP="2652560E">
      <w:pPr>
        <w:pStyle w:val="ListParagraph"/>
        <w:numPr>
          <w:ilvl w:val="0"/>
          <w:numId w:val="18"/>
        </w:numPr>
        <w:spacing w:line="360" w:lineRule="auto"/>
        <w:jc w:val="both"/>
        <w:rPr>
          <w:rFonts w:ascii="Arial" w:eastAsia="Arial" w:hAnsi="Arial" w:cs="Arial"/>
          <w:lang w:val="en-AU"/>
        </w:rPr>
      </w:pPr>
      <w:r w:rsidRPr="3BD9EEEA">
        <w:rPr>
          <w:rFonts w:ascii="Arial" w:eastAsia="Arial" w:hAnsi="Arial" w:cs="Arial"/>
          <w:b/>
          <w:sz w:val="24"/>
          <w:szCs w:val="24"/>
          <w:lang w:val="en-AU"/>
        </w:rPr>
        <w:t>Searching for themes</w:t>
      </w:r>
      <w:r w:rsidR="15AA1BBB">
        <w:br/>
      </w:r>
      <w:r w:rsidRPr="3BD9EEEA">
        <w:rPr>
          <w:rFonts w:ascii="Arial" w:eastAsia="Arial" w:hAnsi="Arial" w:cs="Arial"/>
          <w:lang w:val="en-AU"/>
        </w:rPr>
        <w:t>Codes were examined to identify broader patterns across the included studies.</w:t>
      </w:r>
    </w:p>
    <w:p w14:paraId="730BB7CE" w14:textId="6A2A3B3C" w:rsidR="15AA1BBB" w:rsidRDefault="66307F35" w:rsidP="2652560E">
      <w:pPr>
        <w:pStyle w:val="ListParagraph"/>
        <w:numPr>
          <w:ilvl w:val="0"/>
          <w:numId w:val="18"/>
        </w:numPr>
        <w:spacing w:line="360" w:lineRule="auto"/>
        <w:jc w:val="both"/>
        <w:rPr>
          <w:rFonts w:ascii="Arial" w:eastAsia="Arial" w:hAnsi="Arial" w:cs="Arial"/>
          <w:lang w:val="en-AU"/>
        </w:rPr>
      </w:pPr>
      <w:r w:rsidRPr="3BD9EEEA">
        <w:rPr>
          <w:rFonts w:ascii="Arial" w:eastAsia="Arial" w:hAnsi="Arial" w:cs="Arial"/>
          <w:b/>
          <w:sz w:val="24"/>
          <w:szCs w:val="24"/>
          <w:lang w:val="en-AU"/>
        </w:rPr>
        <w:t>Reviewing</w:t>
      </w:r>
      <w:r w:rsidR="004936E4" w:rsidRPr="3BD9EEEA">
        <w:rPr>
          <w:rFonts w:ascii="Arial" w:eastAsia="Arial" w:hAnsi="Arial" w:cs="Arial"/>
          <w:b/>
          <w:bCs/>
          <w:sz w:val="24"/>
          <w:szCs w:val="24"/>
          <w:lang w:val="en-AU"/>
        </w:rPr>
        <w:t xml:space="preserve"> the</w:t>
      </w:r>
      <w:r w:rsidRPr="3BD9EEEA">
        <w:rPr>
          <w:rFonts w:ascii="Arial" w:eastAsia="Arial" w:hAnsi="Arial" w:cs="Arial"/>
          <w:b/>
          <w:sz w:val="24"/>
          <w:szCs w:val="24"/>
          <w:lang w:val="en-AU"/>
        </w:rPr>
        <w:t xml:space="preserve"> themes</w:t>
      </w:r>
      <w:r w:rsidR="15AA1BBB">
        <w:br/>
      </w:r>
      <w:r w:rsidRPr="3BD9EEEA">
        <w:rPr>
          <w:rFonts w:ascii="Arial" w:eastAsia="Arial" w:hAnsi="Arial" w:cs="Arial"/>
          <w:lang w:val="en-AU"/>
        </w:rPr>
        <w:t>Potential themes were compared against the extracted evidence to ensure they accurately represented the findings.</w:t>
      </w:r>
    </w:p>
    <w:p w14:paraId="19BDCF9D" w14:textId="4DC2133B" w:rsidR="15AA1BBB" w:rsidRDefault="66307F35" w:rsidP="2652560E">
      <w:pPr>
        <w:pStyle w:val="ListParagraph"/>
        <w:numPr>
          <w:ilvl w:val="0"/>
          <w:numId w:val="18"/>
        </w:numPr>
        <w:spacing w:line="360" w:lineRule="auto"/>
        <w:jc w:val="both"/>
        <w:rPr>
          <w:rFonts w:ascii="Arial" w:eastAsia="Arial" w:hAnsi="Arial" w:cs="Arial"/>
          <w:lang w:val="en-AU"/>
        </w:rPr>
      </w:pPr>
      <w:r w:rsidRPr="3BD9EEEA">
        <w:rPr>
          <w:rFonts w:ascii="Arial" w:eastAsia="Arial" w:hAnsi="Arial" w:cs="Arial"/>
          <w:b/>
          <w:sz w:val="24"/>
          <w:szCs w:val="24"/>
          <w:lang w:val="en-AU"/>
        </w:rPr>
        <w:t>Defining</w:t>
      </w:r>
      <w:r w:rsidR="6E7F6E4B" w:rsidRPr="3BD9EEEA">
        <w:rPr>
          <w:rFonts w:ascii="Arial" w:eastAsia="Arial" w:hAnsi="Arial" w:cs="Arial"/>
          <w:b/>
          <w:bCs/>
          <w:sz w:val="24"/>
          <w:szCs w:val="24"/>
          <w:lang w:val="en-AU"/>
        </w:rPr>
        <w:t>, examine</w:t>
      </w:r>
      <w:r w:rsidRPr="3BD9EEEA">
        <w:rPr>
          <w:rFonts w:ascii="Arial" w:eastAsia="Arial" w:hAnsi="Arial" w:cs="Arial"/>
          <w:b/>
          <w:sz w:val="24"/>
          <w:szCs w:val="24"/>
          <w:lang w:val="en-AU"/>
        </w:rPr>
        <w:t xml:space="preserve"> and naming themes</w:t>
      </w:r>
      <w:r w:rsidR="15AA1BBB">
        <w:br/>
      </w:r>
      <w:r w:rsidRPr="3BD9EEEA">
        <w:rPr>
          <w:rFonts w:ascii="Arial" w:eastAsia="Arial" w:hAnsi="Arial" w:cs="Arial"/>
          <w:lang w:val="en-AU"/>
        </w:rPr>
        <w:t>Themes were refined and clearly defined according to their relevance to the research aim.</w:t>
      </w:r>
    </w:p>
    <w:p w14:paraId="619D9C0C" w14:textId="544BFA3D" w:rsidR="15AA1BBB" w:rsidRDefault="66307F35" w:rsidP="2652560E">
      <w:pPr>
        <w:pStyle w:val="ListParagraph"/>
        <w:numPr>
          <w:ilvl w:val="0"/>
          <w:numId w:val="18"/>
        </w:numPr>
        <w:spacing w:line="360" w:lineRule="auto"/>
        <w:jc w:val="both"/>
        <w:rPr>
          <w:rFonts w:ascii="Arial" w:eastAsia="Arial" w:hAnsi="Arial" w:cs="Arial"/>
          <w:lang w:val="en-AU"/>
        </w:rPr>
      </w:pPr>
      <w:r w:rsidRPr="3BD9EEEA">
        <w:rPr>
          <w:rFonts w:ascii="Arial" w:eastAsia="Arial" w:hAnsi="Arial" w:cs="Arial"/>
          <w:b/>
          <w:sz w:val="24"/>
          <w:szCs w:val="24"/>
          <w:lang w:val="en-AU"/>
        </w:rPr>
        <w:t>Producing the report</w:t>
      </w:r>
      <w:r w:rsidR="15AA1BBB">
        <w:br/>
      </w:r>
      <w:r w:rsidRPr="3BD9EEEA">
        <w:rPr>
          <w:rFonts w:ascii="Arial" w:eastAsia="Arial" w:hAnsi="Arial" w:cs="Arial"/>
          <w:lang w:val="en-AU"/>
        </w:rPr>
        <w:t>The final themes were presented and discussed in relation to existing evidence.</w:t>
      </w:r>
    </w:p>
    <w:p w14:paraId="7016748D" w14:textId="58A22AF1" w:rsidR="15AA1BBB" w:rsidRDefault="5CC30EB1" w:rsidP="2652560E">
      <w:pPr>
        <w:spacing w:before="240" w:after="240" w:line="360" w:lineRule="auto"/>
        <w:jc w:val="both"/>
        <w:rPr>
          <w:rFonts w:ascii="Arial" w:eastAsia="Arial" w:hAnsi="Arial" w:cs="Arial"/>
          <w:lang w:val="en-AU"/>
        </w:rPr>
      </w:pPr>
      <w:r w:rsidRPr="3BD9EEEA">
        <w:rPr>
          <w:rFonts w:ascii="Arial" w:eastAsia="Arial" w:hAnsi="Arial" w:cs="Arial"/>
          <w:lang w:val="en-AU"/>
        </w:rPr>
        <w:t xml:space="preserve"> </w:t>
      </w:r>
      <w:r w:rsidR="1DD01DAB" w:rsidRPr="3BD9EEEA">
        <w:rPr>
          <w:rFonts w:ascii="Arial" w:eastAsia="Arial" w:hAnsi="Arial" w:cs="Arial"/>
          <w:lang w:val="en-AU"/>
        </w:rPr>
        <w:t>T</w:t>
      </w:r>
      <w:r w:rsidRPr="3BD9EEEA">
        <w:rPr>
          <w:rFonts w:ascii="Arial" w:eastAsia="Arial" w:hAnsi="Arial" w:cs="Arial"/>
          <w:lang w:val="en-AU"/>
        </w:rPr>
        <w:t xml:space="preserve">hree main </w:t>
      </w:r>
      <w:r w:rsidR="66307F35" w:rsidRPr="3BD9EEEA">
        <w:rPr>
          <w:rFonts w:ascii="Arial" w:eastAsia="Arial" w:hAnsi="Arial" w:cs="Arial"/>
          <w:lang w:val="en-AU"/>
        </w:rPr>
        <w:t>process</w:t>
      </w:r>
      <w:r w:rsidR="44423DC5" w:rsidRPr="3BD9EEEA">
        <w:rPr>
          <w:rFonts w:ascii="Arial" w:eastAsia="Arial" w:hAnsi="Arial" w:cs="Arial"/>
          <w:lang w:val="en-AU"/>
        </w:rPr>
        <w:t xml:space="preserve"> </w:t>
      </w:r>
      <w:r w:rsidR="66307F35" w:rsidRPr="3BD9EEEA">
        <w:rPr>
          <w:rFonts w:ascii="Arial" w:eastAsia="Arial" w:hAnsi="Arial" w:cs="Arial"/>
          <w:lang w:val="en-AU"/>
        </w:rPr>
        <w:t>themes were identified</w:t>
      </w:r>
      <w:r w:rsidR="1E0BF6C1" w:rsidRPr="3BD9EEEA">
        <w:rPr>
          <w:rFonts w:ascii="Arial" w:eastAsia="Arial" w:hAnsi="Arial" w:cs="Arial"/>
          <w:lang w:val="en-AU"/>
        </w:rPr>
        <w:t xml:space="preserve"> as</w:t>
      </w:r>
      <w:r w:rsidR="66307F35" w:rsidRPr="3BD9EEEA">
        <w:rPr>
          <w:rFonts w:ascii="Arial" w:eastAsia="Arial" w:hAnsi="Arial" w:cs="Arial"/>
          <w:lang w:val="en-AU"/>
        </w:rPr>
        <w:t>:</w:t>
      </w:r>
    </w:p>
    <w:p w14:paraId="1DD79771" w14:textId="76AE66A4" w:rsidR="15AA1BBB" w:rsidRDefault="66307F35" w:rsidP="2652560E">
      <w:pPr>
        <w:pStyle w:val="ListParagraph"/>
        <w:numPr>
          <w:ilvl w:val="0"/>
          <w:numId w:val="17"/>
        </w:numPr>
        <w:spacing w:line="360" w:lineRule="auto"/>
        <w:jc w:val="both"/>
        <w:rPr>
          <w:rFonts w:ascii="Arial" w:eastAsia="Arial" w:hAnsi="Arial" w:cs="Arial"/>
          <w:b/>
          <w:sz w:val="24"/>
          <w:szCs w:val="24"/>
          <w:lang w:val="en-AU"/>
        </w:rPr>
      </w:pPr>
      <w:r w:rsidRPr="3BD9EEEA">
        <w:rPr>
          <w:rFonts w:ascii="Arial" w:eastAsia="Arial" w:hAnsi="Arial" w:cs="Arial"/>
          <w:b/>
          <w:sz w:val="24"/>
          <w:szCs w:val="24"/>
          <w:lang w:val="en-AU"/>
        </w:rPr>
        <w:t>Language and Communication Barriers</w:t>
      </w:r>
    </w:p>
    <w:p w14:paraId="2769F4F9" w14:textId="5CAFAC34" w:rsidR="15AA1BBB" w:rsidRDefault="66307F35" w:rsidP="2652560E">
      <w:pPr>
        <w:pStyle w:val="ListParagraph"/>
        <w:numPr>
          <w:ilvl w:val="0"/>
          <w:numId w:val="17"/>
        </w:numPr>
        <w:spacing w:line="360" w:lineRule="auto"/>
        <w:jc w:val="both"/>
        <w:rPr>
          <w:rFonts w:ascii="Arial" w:eastAsia="Arial" w:hAnsi="Arial" w:cs="Arial"/>
          <w:b/>
          <w:sz w:val="24"/>
          <w:szCs w:val="24"/>
          <w:lang w:val="en-AU"/>
        </w:rPr>
      </w:pPr>
      <w:r w:rsidRPr="3BD9EEEA">
        <w:rPr>
          <w:rFonts w:ascii="Arial" w:eastAsia="Arial" w:hAnsi="Arial" w:cs="Arial"/>
          <w:b/>
          <w:sz w:val="24"/>
          <w:szCs w:val="24"/>
          <w:lang w:val="en-AU"/>
        </w:rPr>
        <w:t xml:space="preserve">Discrimination, Cultural </w:t>
      </w:r>
      <w:r w:rsidR="000F30DA" w:rsidRPr="3BD9EEEA">
        <w:rPr>
          <w:rFonts w:ascii="Arial" w:eastAsia="Arial" w:hAnsi="Arial" w:cs="Arial"/>
          <w:b/>
          <w:sz w:val="24"/>
          <w:szCs w:val="24"/>
          <w:lang w:val="en-AU"/>
        </w:rPr>
        <w:t>Insensitivity,</w:t>
      </w:r>
      <w:r w:rsidRPr="3BD9EEEA">
        <w:rPr>
          <w:rFonts w:ascii="Arial" w:eastAsia="Arial" w:hAnsi="Arial" w:cs="Arial"/>
          <w:b/>
          <w:sz w:val="24"/>
          <w:szCs w:val="24"/>
          <w:lang w:val="en-AU"/>
        </w:rPr>
        <w:t xml:space="preserve"> and Inequitable Care</w:t>
      </w:r>
    </w:p>
    <w:p w14:paraId="00854BC6" w14:textId="7004D225" w:rsidR="15AA1BBB" w:rsidRDefault="66307F35" w:rsidP="2652560E">
      <w:pPr>
        <w:pStyle w:val="ListParagraph"/>
        <w:numPr>
          <w:ilvl w:val="0"/>
          <w:numId w:val="17"/>
        </w:numPr>
        <w:spacing w:line="360" w:lineRule="auto"/>
        <w:jc w:val="both"/>
        <w:rPr>
          <w:rFonts w:ascii="Arial" w:eastAsia="Arial" w:hAnsi="Arial" w:cs="Arial"/>
          <w:b/>
          <w:sz w:val="24"/>
          <w:szCs w:val="24"/>
          <w:lang w:val="en-AU"/>
        </w:rPr>
      </w:pPr>
      <w:r w:rsidRPr="3BD9EEEA">
        <w:rPr>
          <w:rFonts w:ascii="Arial" w:eastAsia="Arial" w:hAnsi="Arial" w:cs="Arial"/>
          <w:b/>
          <w:sz w:val="24"/>
          <w:szCs w:val="24"/>
          <w:lang w:val="en-AU"/>
        </w:rPr>
        <w:lastRenderedPageBreak/>
        <w:t>Barriers to Access and Person-Centred Maternity Care</w:t>
      </w:r>
    </w:p>
    <w:p w14:paraId="0721EC06" w14:textId="619C7B5A" w:rsidR="15AA1BBB" w:rsidRDefault="15AA1BBB" w:rsidP="2652560E">
      <w:pPr>
        <w:spacing w:before="240" w:after="240" w:line="360" w:lineRule="auto"/>
        <w:jc w:val="both"/>
        <w:rPr>
          <w:rFonts w:ascii="Arial" w:eastAsia="Arial" w:hAnsi="Arial" w:cs="Arial"/>
          <w:lang w:val="en-AU"/>
        </w:rPr>
      </w:pPr>
    </w:p>
    <w:p w14:paraId="5BA64C7E" w14:textId="6C86C79B" w:rsidR="15AA1BBB" w:rsidRDefault="66307F35" w:rsidP="2652560E">
      <w:pPr>
        <w:pStyle w:val="Heading2"/>
        <w:spacing w:before="299" w:after="299" w:line="360" w:lineRule="auto"/>
        <w:ind w:left="0"/>
        <w:jc w:val="both"/>
        <w:rPr>
          <w:rFonts w:ascii="Arial" w:eastAsia="Arial" w:hAnsi="Arial" w:cs="Arial"/>
          <w:b/>
          <w:sz w:val="24"/>
          <w:szCs w:val="24"/>
          <w:lang w:val="en-AU"/>
        </w:rPr>
      </w:pPr>
      <w:r w:rsidRPr="3BD9EEEA">
        <w:rPr>
          <w:rFonts w:ascii="Arial" w:eastAsia="Arial" w:hAnsi="Arial" w:cs="Arial"/>
          <w:b/>
          <w:sz w:val="24"/>
          <w:szCs w:val="24"/>
          <w:lang w:val="en-AU"/>
        </w:rPr>
        <w:t>Ethical Considerations</w:t>
      </w:r>
    </w:p>
    <w:p w14:paraId="5F8E66D6" w14:textId="5D25BD13" w:rsidR="15AA1BBB" w:rsidRDefault="66307F35" w:rsidP="2652560E">
      <w:pPr>
        <w:spacing w:before="240" w:after="240" w:line="360" w:lineRule="auto"/>
        <w:jc w:val="both"/>
        <w:rPr>
          <w:rFonts w:ascii="Arial" w:eastAsia="Arial" w:hAnsi="Arial" w:cs="Arial"/>
          <w:lang w:val="en-AU"/>
        </w:rPr>
      </w:pPr>
      <w:r w:rsidRPr="3BD9EEEA">
        <w:rPr>
          <w:rFonts w:ascii="Arial" w:eastAsia="Arial" w:hAnsi="Arial" w:cs="Arial"/>
          <w:lang w:val="en-AU"/>
        </w:rPr>
        <w:t xml:space="preserve">As this dissertation involved secondary research using previously published studies, ethical approval from an NHS Research Ethics Committee was not </w:t>
      </w:r>
      <w:r w:rsidR="00305B78" w:rsidRPr="3BD9EEEA">
        <w:rPr>
          <w:rFonts w:ascii="Arial" w:eastAsia="Arial" w:hAnsi="Arial" w:cs="Arial"/>
          <w:lang w:val="en-AU"/>
        </w:rPr>
        <w:t>needed</w:t>
      </w:r>
      <w:r w:rsidRPr="3BD9EEEA">
        <w:rPr>
          <w:rFonts w:ascii="Arial" w:eastAsia="Arial" w:hAnsi="Arial" w:cs="Arial"/>
          <w:lang w:val="en-AU"/>
        </w:rPr>
        <w:t xml:space="preserve">. However, ethical principles were </w:t>
      </w:r>
      <w:r w:rsidR="00305B78" w:rsidRPr="3BD9EEEA">
        <w:rPr>
          <w:rFonts w:ascii="Arial" w:eastAsia="Arial" w:hAnsi="Arial" w:cs="Arial"/>
          <w:lang w:val="en-AU"/>
        </w:rPr>
        <w:t>supported</w:t>
      </w:r>
      <w:r w:rsidRPr="3BD9EEEA">
        <w:rPr>
          <w:rFonts w:ascii="Arial" w:eastAsia="Arial" w:hAnsi="Arial" w:cs="Arial"/>
          <w:lang w:val="en-AU"/>
        </w:rPr>
        <w:t xml:space="preserve"> throughout the research process.</w:t>
      </w:r>
    </w:p>
    <w:p w14:paraId="51E77096" w14:textId="491F7AEA" w:rsidR="15AA1BBB" w:rsidRDefault="66307F35" w:rsidP="2652560E">
      <w:pPr>
        <w:spacing w:before="240" w:after="240" w:line="360" w:lineRule="auto"/>
        <w:jc w:val="both"/>
        <w:rPr>
          <w:rFonts w:ascii="Arial" w:eastAsia="Arial" w:hAnsi="Arial" w:cs="Arial"/>
          <w:lang w:val="en-AU"/>
        </w:rPr>
      </w:pPr>
      <w:r w:rsidRPr="3BD9EEEA">
        <w:rPr>
          <w:rFonts w:ascii="Arial" w:eastAsia="Arial" w:hAnsi="Arial" w:cs="Arial"/>
          <w:lang w:val="en-AU"/>
        </w:rPr>
        <w:t xml:space="preserve">All included studies were accurately represented, and </w:t>
      </w:r>
      <w:r w:rsidR="00305B78" w:rsidRPr="3BD9EEEA">
        <w:rPr>
          <w:rFonts w:ascii="Arial" w:eastAsia="Arial" w:hAnsi="Arial" w:cs="Arial"/>
          <w:lang w:val="en-AU"/>
        </w:rPr>
        <w:t>right acknowledgement</w:t>
      </w:r>
      <w:r w:rsidRPr="3BD9EEEA">
        <w:rPr>
          <w:rFonts w:ascii="Arial" w:eastAsia="Arial" w:hAnsi="Arial" w:cs="Arial"/>
          <w:lang w:val="en-AU"/>
        </w:rPr>
        <w:t xml:space="preserve"> was given to original authors through referencing. Academic integrity was maintained by avoiding plagiarism and ensuring that ideas and findings were appropriately paraphrased and cited using APA 7th edition referencing guidelines.</w:t>
      </w:r>
    </w:p>
    <w:p w14:paraId="581B904F" w14:textId="47870692" w:rsidR="15AA1BBB" w:rsidRDefault="66307F35" w:rsidP="2652560E">
      <w:pPr>
        <w:spacing w:before="240" w:after="240" w:line="360" w:lineRule="auto"/>
        <w:jc w:val="both"/>
        <w:rPr>
          <w:rFonts w:ascii="Arial" w:eastAsia="Arial" w:hAnsi="Arial" w:cs="Arial"/>
          <w:lang w:val="en-AU"/>
        </w:rPr>
      </w:pPr>
      <w:r w:rsidRPr="3BD9EEEA">
        <w:rPr>
          <w:rFonts w:ascii="Arial" w:eastAsia="Arial" w:hAnsi="Arial" w:cs="Arial"/>
          <w:lang w:val="en-AU"/>
        </w:rPr>
        <w:t xml:space="preserve">Although direct contact with participants did not occur, consideration was given to respectfully </w:t>
      </w:r>
      <w:r w:rsidR="00305B78" w:rsidRPr="3BD9EEEA">
        <w:rPr>
          <w:rFonts w:ascii="Arial" w:eastAsia="Arial" w:hAnsi="Arial" w:cs="Arial"/>
          <w:lang w:val="en-AU"/>
        </w:rPr>
        <w:t>standing for</w:t>
      </w:r>
      <w:r w:rsidRPr="3BD9EEEA">
        <w:rPr>
          <w:rFonts w:ascii="Arial" w:eastAsia="Arial" w:hAnsi="Arial" w:cs="Arial"/>
          <w:lang w:val="en-AU"/>
        </w:rPr>
        <w:t xml:space="preserve"> the experiences of women from ethnic minority, migrant and refugee backgrounds. Care was taken to avoid presenting communities as vulnerable solely because of their background and instead highlight the wider healthcare and organisational factors contributing to communication inequalities.</w:t>
      </w:r>
    </w:p>
    <w:p w14:paraId="34B3375B" w14:textId="7782ABAD" w:rsidR="15AA1BBB" w:rsidRDefault="15AA1BBB" w:rsidP="2652560E">
      <w:pPr>
        <w:spacing w:line="360" w:lineRule="auto"/>
        <w:jc w:val="both"/>
        <w:rPr>
          <w:rFonts w:ascii="Arial" w:eastAsia="Arial" w:hAnsi="Arial" w:cs="Arial"/>
        </w:rPr>
      </w:pPr>
    </w:p>
    <w:p w14:paraId="78211453" w14:textId="251DBE1D" w:rsidR="15AA1BBB" w:rsidRDefault="15AA1BBB" w:rsidP="2652560E">
      <w:pPr>
        <w:spacing w:line="360" w:lineRule="auto"/>
        <w:jc w:val="both"/>
        <w:rPr>
          <w:rFonts w:ascii="Arial" w:eastAsia="Arial" w:hAnsi="Arial" w:cs="Arial"/>
        </w:rPr>
      </w:pPr>
    </w:p>
    <w:p w14:paraId="03894511" w14:textId="7CF5E300" w:rsidR="15AA1BBB" w:rsidRDefault="66307F35" w:rsidP="3BD9EEEA">
      <w:pPr>
        <w:pStyle w:val="Heading2"/>
        <w:spacing w:before="299" w:after="299" w:line="360" w:lineRule="auto"/>
        <w:ind w:left="0"/>
        <w:jc w:val="both"/>
        <w:rPr>
          <w:rFonts w:ascii="Arial" w:eastAsia="Arial" w:hAnsi="Arial" w:cs="Arial"/>
          <w:b/>
          <w:sz w:val="24"/>
          <w:szCs w:val="24"/>
          <w:lang w:val="en-AU"/>
        </w:rPr>
      </w:pPr>
      <w:r w:rsidRPr="3BD9EEEA">
        <w:rPr>
          <w:rFonts w:ascii="Arial" w:eastAsia="Arial" w:hAnsi="Arial" w:cs="Arial"/>
          <w:b/>
          <w:sz w:val="24"/>
          <w:szCs w:val="24"/>
          <w:lang w:val="en-AU"/>
        </w:rPr>
        <w:t xml:space="preserve"> Chapter Summary</w:t>
      </w:r>
    </w:p>
    <w:p w14:paraId="64E06B69" w14:textId="75EF7614" w:rsidR="15AA1BBB" w:rsidRDefault="66307F35" w:rsidP="2652560E">
      <w:pPr>
        <w:spacing w:before="240" w:after="240" w:line="360" w:lineRule="auto"/>
        <w:jc w:val="both"/>
        <w:rPr>
          <w:rFonts w:ascii="Arial" w:eastAsia="Arial" w:hAnsi="Arial" w:cs="Arial"/>
          <w:lang w:val="en-AU"/>
        </w:rPr>
      </w:pPr>
      <w:r w:rsidRPr="3BD9EEEA">
        <w:rPr>
          <w:rFonts w:ascii="Arial" w:eastAsia="Arial" w:hAnsi="Arial" w:cs="Arial"/>
          <w:lang w:val="en-AU"/>
        </w:rPr>
        <w:t>This chapter has described the methodology used to investigate communication barriers experienced by women accessing maternity care in the UK. A systematic literature review approach was adopted, supported by a structured search strategy, eligibility criteria and thematic analysis using Braun and Clarke’s (2006) framework.</w:t>
      </w:r>
    </w:p>
    <w:p w14:paraId="768E4227" w14:textId="57B85A02" w:rsidR="15AA1BBB" w:rsidRDefault="66307F35" w:rsidP="2652560E">
      <w:pPr>
        <w:spacing w:before="240" w:after="240" w:line="360" w:lineRule="auto"/>
        <w:jc w:val="both"/>
        <w:rPr>
          <w:rFonts w:ascii="Arial" w:eastAsia="Arial" w:hAnsi="Arial" w:cs="Arial"/>
          <w:lang w:val="en-AU"/>
        </w:rPr>
      </w:pPr>
      <w:r w:rsidRPr="3BD9EEEA">
        <w:rPr>
          <w:rFonts w:ascii="Arial" w:eastAsia="Arial" w:hAnsi="Arial" w:cs="Arial"/>
          <w:lang w:val="en-AU"/>
        </w:rPr>
        <w:t>The following chapter presents the findings from the included studies and discusses the three themes identified during the analysis: language and communication barriers, discrimination and cultural inequalities, and barriers affecting access to person-centred maternity care.</w:t>
      </w:r>
    </w:p>
    <w:p w14:paraId="032B19D2" w14:textId="2916FA74" w:rsidR="15AA1BBB" w:rsidRDefault="15AA1BBB" w:rsidP="15AA1BBB">
      <w:pPr>
        <w:spacing w:line="360" w:lineRule="auto"/>
        <w:jc w:val="both"/>
        <w:rPr>
          <w:rFonts w:ascii="Arial" w:eastAsia="Arial" w:hAnsi="Arial" w:cs="Arial"/>
          <w:lang w:val="en-AU"/>
        </w:rPr>
      </w:pPr>
    </w:p>
    <w:p w14:paraId="20745EFA" w14:textId="4C9CF4FD" w:rsidR="15AA1BBB" w:rsidRDefault="15AA1BBB" w:rsidP="15AA1BBB">
      <w:pPr>
        <w:spacing w:line="360" w:lineRule="auto"/>
        <w:jc w:val="both"/>
        <w:rPr>
          <w:rFonts w:ascii="Arial" w:eastAsia="Arial" w:hAnsi="Arial" w:cs="Arial"/>
          <w:lang w:val="en-AU"/>
        </w:rPr>
      </w:pPr>
    </w:p>
    <w:p w14:paraId="6348CB83" w14:textId="42DBF0BE" w:rsidR="009565F3" w:rsidRPr="00141A69" w:rsidRDefault="009565F3" w:rsidP="7534751F">
      <w:pPr>
        <w:spacing w:line="360" w:lineRule="auto"/>
        <w:mirrorIndents/>
        <w:jc w:val="both"/>
        <w:rPr>
          <w:rFonts w:ascii="Arial" w:eastAsia="Arial" w:hAnsi="Arial" w:cs="Arial"/>
          <w:lang w:val="en-AU"/>
        </w:rPr>
      </w:pPr>
    </w:p>
    <w:p w14:paraId="38804699" w14:textId="057BEA9A" w:rsidR="00C17E2F" w:rsidRDefault="17E2B9BE" w:rsidP="3BD9EEEA">
      <w:pPr>
        <w:pStyle w:val="Heading1"/>
        <w:spacing w:line="360" w:lineRule="auto"/>
        <w:mirrorIndents/>
        <w:jc w:val="center"/>
        <w:rPr>
          <w:rFonts w:eastAsia="Arial" w:cs="Arial"/>
          <w:sz w:val="28"/>
          <w:szCs w:val="28"/>
        </w:rPr>
      </w:pPr>
      <w:r w:rsidRPr="3BD9EEEA">
        <w:rPr>
          <w:rFonts w:eastAsia="Arial" w:cs="Arial"/>
          <w:sz w:val="28"/>
          <w:szCs w:val="28"/>
        </w:rPr>
        <w:t xml:space="preserve">CHAPTER </w:t>
      </w:r>
      <w:r w:rsidR="479E5BB9" w:rsidRPr="3BD9EEEA">
        <w:rPr>
          <w:rFonts w:eastAsia="Arial" w:cs="Arial"/>
          <w:sz w:val="28"/>
          <w:szCs w:val="28"/>
        </w:rPr>
        <w:t>4</w:t>
      </w:r>
      <w:r w:rsidRPr="3BD9EEEA">
        <w:rPr>
          <w:rFonts w:eastAsia="Arial" w:cs="Arial"/>
          <w:sz w:val="28"/>
          <w:szCs w:val="28"/>
        </w:rPr>
        <w:t xml:space="preserve">: </w:t>
      </w:r>
      <w:r w:rsidR="479E5BB9" w:rsidRPr="3BD9EEEA">
        <w:rPr>
          <w:rFonts w:eastAsia="Arial" w:cs="Arial"/>
          <w:sz w:val="28"/>
          <w:szCs w:val="28"/>
        </w:rPr>
        <w:t>RESULTS AND DISCUSSION</w:t>
      </w:r>
    </w:p>
    <w:p w14:paraId="521EA418" w14:textId="77777777" w:rsidR="004032D8" w:rsidRPr="004032D8" w:rsidRDefault="004032D8" w:rsidP="004032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w:hAnsi="Arial" w:cs="Arial"/>
          <w:b/>
          <w:sz w:val="24"/>
          <w:szCs w:val="24"/>
        </w:rPr>
      </w:pPr>
      <w:r w:rsidRPr="3BD9EEEA">
        <w:rPr>
          <w:rFonts w:ascii="Arial" w:eastAsia="Arial" w:hAnsi="Arial" w:cs="Arial"/>
          <w:b/>
          <w:sz w:val="24"/>
          <w:szCs w:val="24"/>
        </w:rPr>
        <w:lastRenderedPageBreak/>
        <w:t>Introduction</w:t>
      </w:r>
    </w:p>
    <w:p w14:paraId="7C8A0368" w14:textId="77777777" w:rsidR="004032D8" w:rsidRPr="004032D8" w:rsidRDefault="004032D8" w:rsidP="004032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w:hAnsi="Arial" w:cs="Arial"/>
        </w:rPr>
      </w:pPr>
    </w:p>
    <w:p w14:paraId="55B1B30D" w14:textId="0D020291" w:rsidR="004032D8" w:rsidRPr="004032D8" w:rsidRDefault="004032D8" w:rsidP="004032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w:hAnsi="Arial" w:cs="Arial"/>
        </w:rPr>
      </w:pPr>
      <w:r w:rsidRPr="3BD9EEEA">
        <w:rPr>
          <w:rFonts w:ascii="Arial" w:eastAsia="Arial" w:hAnsi="Arial" w:cs="Arial"/>
        </w:rPr>
        <w:t xml:space="preserve">This chapter presents the findings of the systematic literature review undertaken to examine communication barriers within UK maternity care and their effects on ethnic minority, migrant and refugee women. Ten primary research studies met the inclusion criteria set out in Chapter 3 and form the evidence base for this chapter. The chapter begins with a table summarising the characteristics of the included studies, presenting each study's author(s), publication year, aim, methodology, sample </w:t>
      </w:r>
      <w:r w:rsidR="00305B78" w:rsidRPr="3BD9EEEA">
        <w:rPr>
          <w:rFonts w:ascii="Arial" w:eastAsia="Arial" w:hAnsi="Arial" w:cs="Arial"/>
        </w:rPr>
        <w:t>size,</w:t>
      </w:r>
      <w:r w:rsidRPr="3BD9EEEA">
        <w:rPr>
          <w:rFonts w:ascii="Arial" w:eastAsia="Arial" w:hAnsi="Arial" w:cs="Arial"/>
        </w:rPr>
        <w:t xml:space="preserve"> and key findings, in order to provide an overview of the evidence before it is examined in greater depth.</w:t>
      </w:r>
    </w:p>
    <w:p w14:paraId="1D2EE6BF" w14:textId="77777777" w:rsidR="004032D8" w:rsidRPr="004032D8" w:rsidRDefault="004032D8" w:rsidP="004032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w:hAnsi="Arial" w:cs="Arial"/>
        </w:rPr>
      </w:pPr>
    </w:p>
    <w:p w14:paraId="54FBB789" w14:textId="4513737D" w:rsidR="000B5F85" w:rsidRDefault="004032D8" w:rsidP="004032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w:hAnsi="Arial" w:cs="Arial"/>
        </w:rPr>
      </w:pPr>
      <w:r w:rsidRPr="3BD9EEEA">
        <w:rPr>
          <w:rFonts w:ascii="Arial" w:eastAsia="Arial" w:hAnsi="Arial" w:cs="Arial"/>
        </w:rPr>
        <w:t xml:space="preserve">Following this, the chapter presents the three themes generated through thematic analysis of the included studies, using Braun and Clarke's (2006) six-stage framework as outlined in the Methods chapter: Language and Communication Barriers; Discrimination, Cultural Insensitivity and Inequitable Care; and Barriers to Access and Person-Centred Maternity Care. Each theme is discussed in turn, drawing on evidence from across the included studies to identify recurring patterns as well as points of difference between studies and populations. The chapter then discusses the implications of these findings for healthcare practice, professional education, service </w:t>
      </w:r>
      <w:r w:rsidR="00305B78" w:rsidRPr="3BD9EEEA">
        <w:rPr>
          <w:rFonts w:ascii="Arial" w:eastAsia="Arial" w:hAnsi="Arial" w:cs="Arial"/>
        </w:rPr>
        <w:t>organisation,</w:t>
      </w:r>
      <w:r w:rsidRPr="3BD9EEEA">
        <w:rPr>
          <w:rFonts w:ascii="Arial" w:eastAsia="Arial" w:hAnsi="Arial" w:cs="Arial"/>
        </w:rPr>
        <w:t xml:space="preserve"> and policy, before considering the strengths and limitations of the review itself. Together, these sections address the dissertation's aim of examining communication barriers in UK maternity care and their effects on women and their babies and respond directly to the objectives set out in Chapter 1.</w:t>
      </w:r>
    </w:p>
    <w:p w14:paraId="40760FE4" w14:textId="77777777" w:rsidR="008E0130" w:rsidRDefault="008E0130" w:rsidP="3BD9EEEA">
      <w:pPr>
        <w:widowControl/>
        <w:autoSpaceDE/>
        <w:autoSpaceDN/>
        <w:spacing w:line="360" w:lineRule="auto"/>
        <w:rPr>
          <w:rFonts w:ascii="Arial" w:eastAsia="Arial" w:hAnsi="Arial" w:cs="Arial"/>
          <w:lang w:bidi="ar-SA"/>
        </w:rPr>
      </w:pPr>
    </w:p>
    <w:p w14:paraId="19F223F2" w14:textId="77777777" w:rsidR="004032D8" w:rsidRPr="008E0130" w:rsidRDefault="004032D8" w:rsidP="3BD9EEEA">
      <w:pPr>
        <w:widowControl/>
        <w:autoSpaceDE/>
        <w:autoSpaceDN/>
        <w:spacing w:line="360" w:lineRule="auto"/>
        <w:rPr>
          <w:rFonts w:ascii="Arial" w:eastAsia="Arial" w:hAnsi="Arial" w:cs="Arial"/>
          <w:lang w:bidi="ar-SA"/>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6"/>
        <w:gridCol w:w="1733"/>
        <w:gridCol w:w="2391"/>
        <w:gridCol w:w="2732"/>
        <w:gridCol w:w="2356"/>
      </w:tblGrid>
      <w:tr w:rsidR="008E0130" w:rsidRPr="008E0130" w14:paraId="474B5565" w14:textId="77777777" w:rsidTr="3BD9EEEA">
        <w:trPr>
          <w:trHeight w:val="437"/>
          <w:tblHeader/>
        </w:trPr>
        <w:tc>
          <w:tcPr>
            <w:tcW w:w="377" w:type="dxa"/>
            <w:shd w:val="clear" w:color="auto" w:fill="D9D9D9" w:themeFill="background1" w:themeFillShade="D9"/>
          </w:tcPr>
          <w:p w14:paraId="0C4C72CD" w14:textId="77777777" w:rsidR="008E0130" w:rsidRPr="008E0130" w:rsidRDefault="008E0130" w:rsidP="3BD9EEEA">
            <w:pPr>
              <w:widowControl/>
              <w:autoSpaceDE/>
              <w:autoSpaceDN/>
              <w:spacing w:line="360" w:lineRule="auto"/>
              <w:rPr>
                <w:rFonts w:ascii="Arial" w:eastAsia="Arial" w:hAnsi="Arial" w:cs="Arial"/>
                <w:lang w:bidi="ar-SA"/>
              </w:rPr>
            </w:pPr>
          </w:p>
        </w:tc>
        <w:tc>
          <w:tcPr>
            <w:tcW w:w="1828" w:type="dxa"/>
            <w:shd w:val="clear" w:color="auto" w:fill="D9D9D9" w:themeFill="background1" w:themeFillShade="D9"/>
          </w:tcPr>
          <w:p w14:paraId="6BDCD532" w14:textId="77777777" w:rsidR="008E0130" w:rsidRPr="008E0130" w:rsidRDefault="008E0130" w:rsidP="3BD9EEEA">
            <w:pPr>
              <w:widowControl/>
              <w:autoSpaceDE/>
              <w:autoSpaceDN/>
              <w:spacing w:line="360" w:lineRule="auto"/>
              <w:rPr>
                <w:rFonts w:ascii="Arial" w:eastAsia="Arial" w:hAnsi="Arial" w:cs="Arial"/>
                <w:b/>
                <w:sz w:val="24"/>
                <w:szCs w:val="24"/>
                <w:lang w:bidi="ar-SA"/>
              </w:rPr>
            </w:pPr>
            <w:r w:rsidRPr="3BD9EEEA">
              <w:rPr>
                <w:rFonts w:ascii="Arial" w:eastAsia="Arial" w:hAnsi="Arial" w:cs="Arial"/>
                <w:b/>
                <w:sz w:val="24"/>
                <w:szCs w:val="24"/>
                <w:lang w:bidi="ar-SA"/>
              </w:rPr>
              <w:t>Author(s) &amp; Publication Year</w:t>
            </w:r>
          </w:p>
        </w:tc>
        <w:tc>
          <w:tcPr>
            <w:tcW w:w="2612" w:type="dxa"/>
            <w:shd w:val="clear" w:color="auto" w:fill="D9D9D9" w:themeFill="background1" w:themeFillShade="D9"/>
          </w:tcPr>
          <w:p w14:paraId="11EBDE3F" w14:textId="77777777" w:rsidR="008E0130" w:rsidRPr="008E0130" w:rsidRDefault="008E0130" w:rsidP="3BD9EEEA">
            <w:pPr>
              <w:widowControl/>
              <w:autoSpaceDE/>
              <w:autoSpaceDN/>
              <w:spacing w:line="360" w:lineRule="auto"/>
              <w:rPr>
                <w:rFonts w:ascii="Arial" w:eastAsia="Arial" w:hAnsi="Arial" w:cs="Arial"/>
                <w:sz w:val="24"/>
                <w:szCs w:val="24"/>
                <w:lang w:bidi="ar-SA"/>
              </w:rPr>
            </w:pPr>
            <w:r w:rsidRPr="3BD9EEEA">
              <w:rPr>
                <w:rFonts w:ascii="Arial" w:eastAsia="Arial" w:hAnsi="Arial" w:cs="Arial"/>
                <w:b/>
                <w:sz w:val="24"/>
                <w:szCs w:val="24"/>
                <w:lang w:bidi="ar-SA"/>
              </w:rPr>
              <w:t>Aim</w:t>
            </w:r>
          </w:p>
        </w:tc>
        <w:tc>
          <w:tcPr>
            <w:tcW w:w="2947" w:type="dxa"/>
            <w:shd w:val="clear" w:color="auto" w:fill="D9D9D9" w:themeFill="background1" w:themeFillShade="D9"/>
          </w:tcPr>
          <w:p w14:paraId="20B9CCC3" w14:textId="77777777" w:rsidR="008E0130" w:rsidRPr="008E0130" w:rsidRDefault="008E0130" w:rsidP="3BD9EEEA">
            <w:pPr>
              <w:widowControl/>
              <w:autoSpaceDE/>
              <w:autoSpaceDN/>
              <w:spacing w:line="360" w:lineRule="auto"/>
              <w:rPr>
                <w:rFonts w:ascii="Arial" w:eastAsia="Arial" w:hAnsi="Arial" w:cs="Arial"/>
                <w:sz w:val="24"/>
                <w:szCs w:val="24"/>
                <w:lang w:bidi="ar-SA"/>
              </w:rPr>
            </w:pPr>
            <w:r w:rsidRPr="3BD9EEEA">
              <w:rPr>
                <w:rFonts w:ascii="Arial" w:eastAsia="Arial" w:hAnsi="Arial" w:cs="Arial"/>
                <w:b/>
                <w:sz w:val="24"/>
                <w:szCs w:val="24"/>
                <w:lang w:bidi="ar-SA"/>
              </w:rPr>
              <w:t>Methodology &amp; Sample Size</w:t>
            </w:r>
          </w:p>
        </w:tc>
        <w:tc>
          <w:tcPr>
            <w:tcW w:w="1804" w:type="dxa"/>
            <w:shd w:val="clear" w:color="auto" w:fill="D9D9D9" w:themeFill="background1" w:themeFillShade="D9"/>
          </w:tcPr>
          <w:p w14:paraId="12F11F52" w14:textId="77777777" w:rsidR="008E0130" w:rsidRPr="008E0130" w:rsidRDefault="008E0130" w:rsidP="3BD9EEEA">
            <w:pPr>
              <w:widowControl/>
              <w:autoSpaceDE/>
              <w:autoSpaceDN/>
              <w:spacing w:line="360" w:lineRule="auto"/>
              <w:rPr>
                <w:rFonts w:ascii="Arial" w:eastAsia="Arial" w:hAnsi="Arial" w:cs="Arial"/>
                <w:sz w:val="24"/>
                <w:szCs w:val="24"/>
                <w:lang w:bidi="ar-SA"/>
              </w:rPr>
            </w:pPr>
            <w:r w:rsidRPr="3BD9EEEA">
              <w:rPr>
                <w:rFonts w:ascii="Arial" w:eastAsia="Arial" w:hAnsi="Arial" w:cs="Arial"/>
                <w:b/>
                <w:sz w:val="24"/>
                <w:szCs w:val="24"/>
                <w:lang w:bidi="ar-SA"/>
              </w:rPr>
              <w:t>Key Findings</w:t>
            </w:r>
          </w:p>
        </w:tc>
      </w:tr>
      <w:tr w:rsidR="008E0130" w:rsidRPr="008E0130" w14:paraId="6E933A71" w14:textId="77777777" w:rsidTr="008E0130">
        <w:trPr>
          <w:trHeight w:val="2878"/>
        </w:trPr>
        <w:tc>
          <w:tcPr>
            <w:tcW w:w="377" w:type="dxa"/>
          </w:tcPr>
          <w:p w14:paraId="3017DDE8"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1</w:t>
            </w:r>
          </w:p>
        </w:tc>
        <w:tc>
          <w:tcPr>
            <w:tcW w:w="1828" w:type="dxa"/>
          </w:tcPr>
          <w:p w14:paraId="1EA8DB6F"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Rayment-Jones et al. (2021)</w:t>
            </w:r>
          </w:p>
        </w:tc>
        <w:tc>
          <w:tcPr>
            <w:tcW w:w="2612" w:type="dxa"/>
          </w:tcPr>
          <w:p w14:paraId="4EF6F61C" w14:textId="2EC29713"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 xml:space="preserve">To explore whether telephone interpreter services are acceptable, </w:t>
            </w:r>
            <w:r w:rsidR="00305B78" w:rsidRPr="3BD9EEEA">
              <w:rPr>
                <w:rFonts w:ascii="Arial" w:eastAsia="Arial" w:hAnsi="Arial" w:cs="Arial"/>
                <w:lang w:bidi="ar-SA"/>
              </w:rPr>
              <w:t>accessible,</w:t>
            </w:r>
            <w:r w:rsidRPr="3BD9EEEA">
              <w:rPr>
                <w:rFonts w:ascii="Arial" w:eastAsia="Arial" w:hAnsi="Arial" w:cs="Arial"/>
                <w:lang w:bidi="ar-SA"/>
              </w:rPr>
              <w:t xml:space="preserve"> and safe for pregnant women with social risk factors, and to identify solutions to challenges.</w:t>
            </w:r>
          </w:p>
        </w:tc>
        <w:tc>
          <w:tcPr>
            <w:tcW w:w="2947" w:type="dxa"/>
          </w:tcPr>
          <w:p w14:paraId="734C6044"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Realist evaluation; qualitative interviews with women with language barriers and social risk factors, and staff, across UK maternity services.</w:t>
            </w:r>
          </w:p>
        </w:tc>
        <w:tc>
          <w:tcPr>
            <w:tcW w:w="1804" w:type="dxa"/>
          </w:tcPr>
          <w:p w14:paraId="54161793"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 xml:space="preserve">Women struggled to access and trust interpreter services; concerns about confidentiality and accuracy of interpretation; many preferred using family/friends instead of </w:t>
            </w:r>
            <w:r w:rsidRPr="3BD9EEEA">
              <w:rPr>
                <w:rFonts w:ascii="Arial" w:eastAsia="Arial" w:hAnsi="Arial" w:cs="Arial"/>
                <w:lang w:bidi="ar-SA"/>
              </w:rPr>
              <w:lastRenderedPageBreak/>
              <w:t>professional interpreters, which affected safety and disclosure of concerns.</w:t>
            </w:r>
          </w:p>
        </w:tc>
      </w:tr>
      <w:tr w:rsidR="008E0130" w:rsidRPr="008E0130" w14:paraId="436A4698" w14:textId="77777777" w:rsidTr="008E0130">
        <w:trPr>
          <w:trHeight w:val="2221"/>
        </w:trPr>
        <w:tc>
          <w:tcPr>
            <w:tcW w:w="377" w:type="dxa"/>
          </w:tcPr>
          <w:p w14:paraId="2135EB4D"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lastRenderedPageBreak/>
              <w:t>2</w:t>
            </w:r>
          </w:p>
        </w:tc>
        <w:tc>
          <w:tcPr>
            <w:tcW w:w="1828" w:type="dxa"/>
          </w:tcPr>
          <w:p w14:paraId="2C90B22E"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Silverio et al. (2023)</w:t>
            </w:r>
          </w:p>
        </w:tc>
        <w:tc>
          <w:tcPr>
            <w:tcW w:w="2612" w:type="dxa"/>
          </w:tcPr>
          <w:p w14:paraId="461053F2" w14:textId="14D71926"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 xml:space="preserve">To explore minority ethnic women's qualitative experiences of race and ethnicity during pregnancy, </w:t>
            </w:r>
            <w:r w:rsidR="00305B78" w:rsidRPr="3BD9EEEA">
              <w:rPr>
                <w:rFonts w:ascii="Arial" w:eastAsia="Arial" w:hAnsi="Arial" w:cs="Arial"/>
                <w:lang w:bidi="ar-SA"/>
              </w:rPr>
              <w:t>childbirth,</w:t>
            </w:r>
            <w:r w:rsidRPr="3BD9EEEA">
              <w:rPr>
                <w:rFonts w:ascii="Arial" w:eastAsia="Arial" w:hAnsi="Arial" w:cs="Arial"/>
                <w:lang w:bidi="ar-SA"/>
              </w:rPr>
              <w:t xml:space="preserve"> and maternity care in the UK.</w:t>
            </w:r>
          </w:p>
        </w:tc>
        <w:tc>
          <w:tcPr>
            <w:tcW w:w="2947" w:type="dxa"/>
          </w:tcPr>
          <w:p w14:paraId="7B713E75"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Grounded theory; 14 semi-structured interviews with minority ethnic women with recent UK maternity care experience.</w:t>
            </w:r>
          </w:p>
        </w:tc>
        <w:tc>
          <w:tcPr>
            <w:tcW w:w="1804" w:type="dxa"/>
          </w:tcPr>
          <w:p w14:paraId="4275FCA6" w14:textId="6BB093C4"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 xml:space="preserve">Four themes </w:t>
            </w:r>
            <w:r w:rsidR="00305B78" w:rsidRPr="3BD9EEEA">
              <w:rPr>
                <w:rFonts w:ascii="Arial" w:eastAsia="Arial" w:hAnsi="Arial" w:cs="Arial"/>
                <w:lang w:bidi="ar-SA"/>
              </w:rPr>
              <w:t>appeared</w:t>
            </w:r>
            <w:r w:rsidRPr="3BD9EEEA">
              <w:rPr>
                <w:rFonts w:ascii="Arial" w:eastAsia="Arial" w:hAnsi="Arial" w:cs="Arial"/>
                <w:lang w:bidi="ar-SA"/>
              </w:rPr>
              <w:t>: 'Stopping Short of Agentic Birth'; 'Silenced and Stigmatised through Tick-Box Care'; 'Anticipating Discrimination and the Need for Advocacy'; 'Navigating Cultural Differences'.</w:t>
            </w:r>
          </w:p>
        </w:tc>
      </w:tr>
      <w:tr w:rsidR="008E0130" w:rsidRPr="008E0130" w14:paraId="69E772C9" w14:textId="77777777" w:rsidTr="008E0130">
        <w:trPr>
          <w:trHeight w:val="2221"/>
        </w:trPr>
        <w:tc>
          <w:tcPr>
            <w:tcW w:w="377" w:type="dxa"/>
          </w:tcPr>
          <w:p w14:paraId="5F230A56"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3</w:t>
            </w:r>
          </w:p>
        </w:tc>
        <w:tc>
          <w:tcPr>
            <w:tcW w:w="1828" w:type="dxa"/>
          </w:tcPr>
          <w:p w14:paraId="5E506C44" w14:textId="77777777" w:rsidR="008E0130" w:rsidRPr="008E0130" w:rsidRDefault="008E0130" w:rsidP="3BD9EEEA">
            <w:pPr>
              <w:widowControl/>
              <w:autoSpaceDE/>
              <w:autoSpaceDN/>
              <w:spacing w:line="360" w:lineRule="auto"/>
              <w:rPr>
                <w:rFonts w:ascii="Arial" w:eastAsia="Arial" w:hAnsi="Arial" w:cs="Arial"/>
                <w:lang w:bidi="ar-SA"/>
              </w:rPr>
            </w:pPr>
            <w:proofErr w:type="spellStart"/>
            <w:r w:rsidRPr="3BD9EEEA">
              <w:rPr>
                <w:rFonts w:ascii="Arial" w:eastAsia="Arial" w:hAnsi="Arial" w:cs="Arial"/>
                <w:lang w:bidi="ar-SA"/>
              </w:rPr>
              <w:t>Filby</w:t>
            </w:r>
            <w:proofErr w:type="spellEnd"/>
            <w:r w:rsidRPr="3BD9EEEA">
              <w:rPr>
                <w:rFonts w:ascii="Arial" w:eastAsia="Arial" w:hAnsi="Arial" w:cs="Arial"/>
                <w:lang w:bidi="ar-SA"/>
              </w:rPr>
              <w:t>, Robertson &amp; Afonso (2020)</w:t>
            </w:r>
          </w:p>
        </w:tc>
        <w:tc>
          <w:tcPr>
            <w:tcW w:w="2612" w:type="dxa"/>
          </w:tcPr>
          <w:p w14:paraId="4E56638A"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To evaluate a specialist migrant maternity service (King's College Hospital, London) from service users' perspective.</w:t>
            </w:r>
          </w:p>
        </w:tc>
        <w:tc>
          <w:tcPr>
            <w:tcW w:w="2947" w:type="dxa"/>
          </w:tcPr>
          <w:p w14:paraId="6335821E"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Qualitative service evaluation; semi-structured, multi-lingual, in-depth interviews with 10 service users; general inductive thematic analysis.</w:t>
            </w:r>
          </w:p>
        </w:tc>
        <w:tc>
          <w:tcPr>
            <w:tcW w:w="1804" w:type="dxa"/>
          </w:tcPr>
          <w:p w14:paraId="16CDA2B3" w14:textId="233090EF"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 xml:space="preserve">Positive aspects: access to midwife/referrals, provision of essentials, </w:t>
            </w:r>
            <w:r w:rsidR="00305B78" w:rsidRPr="3BD9EEEA">
              <w:rPr>
                <w:rFonts w:ascii="Arial" w:eastAsia="Arial" w:hAnsi="Arial" w:cs="Arial"/>
                <w:lang w:bidi="ar-SA"/>
              </w:rPr>
              <w:t>respect,</w:t>
            </w:r>
            <w:r w:rsidRPr="3BD9EEEA">
              <w:rPr>
                <w:rFonts w:ascii="Arial" w:eastAsia="Arial" w:hAnsi="Arial" w:cs="Arial"/>
                <w:lang w:bidi="ar-SA"/>
              </w:rPr>
              <w:t xml:space="preserve"> and kindness of caregivers. Negative aspects: poor nutrition support, lack of infant-feeding equipment access, limited social support and signposting.</w:t>
            </w:r>
          </w:p>
        </w:tc>
      </w:tr>
      <w:tr w:rsidR="008E0130" w:rsidRPr="008E0130" w14:paraId="323324A0" w14:textId="77777777" w:rsidTr="008E0130">
        <w:trPr>
          <w:trHeight w:val="437"/>
        </w:trPr>
        <w:tc>
          <w:tcPr>
            <w:tcW w:w="377" w:type="dxa"/>
          </w:tcPr>
          <w:p w14:paraId="6F2B66FA"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4</w:t>
            </w:r>
          </w:p>
        </w:tc>
        <w:tc>
          <w:tcPr>
            <w:tcW w:w="1828" w:type="dxa"/>
          </w:tcPr>
          <w:p w14:paraId="6F1A7C7A" w14:textId="77777777" w:rsidR="008E0130" w:rsidRPr="008E0130" w:rsidRDefault="008E0130" w:rsidP="3BD9EEEA">
            <w:pPr>
              <w:widowControl/>
              <w:autoSpaceDE/>
              <w:autoSpaceDN/>
              <w:spacing w:line="360" w:lineRule="auto"/>
              <w:rPr>
                <w:rFonts w:ascii="Arial" w:eastAsia="Arial" w:hAnsi="Arial" w:cs="Arial"/>
                <w:lang w:bidi="ar-SA"/>
              </w:rPr>
            </w:pPr>
            <w:proofErr w:type="spellStart"/>
            <w:r w:rsidRPr="3BD9EEEA">
              <w:rPr>
                <w:rFonts w:ascii="Arial" w:eastAsia="Arial" w:hAnsi="Arial" w:cs="Arial"/>
                <w:lang w:bidi="ar-SA"/>
              </w:rPr>
              <w:t>Pilav</w:t>
            </w:r>
            <w:proofErr w:type="spellEnd"/>
            <w:r w:rsidRPr="3BD9EEEA">
              <w:rPr>
                <w:rFonts w:ascii="Arial" w:eastAsia="Arial" w:hAnsi="Arial" w:cs="Arial"/>
                <w:lang w:bidi="ar-SA"/>
              </w:rPr>
              <w:t xml:space="preserve"> et al. (2022)</w:t>
            </w:r>
          </w:p>
        </w:tc>
        <w:tc>
          <w:tcPr>
            <w:tcW w:w="2612" w:type="dxa"/>
          </w:tcPr>
          <w:p w14:paraId="662657AB"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 xml:space="preserve">To explore minority ethnic women's experiences of access </w:t>
            </w:r>
            <w:r w:rsidRPr="3BD9EEEA">
              <w:rPr>
                <w:rFonts w:ascii="Arial" w:eastAsia="Arial" w:hAnsi="Arial" w:cs="Arial"/>
                <w:lang w:bidi="ar-SA"/>
              </w:rPr>
              <w:lastRenderedPageBreak/>
              <w:t>to and engagement with perinatal mental health care.</w:t>
            </w:r>
          </w:p>
        </w:tc>
        <w:tc>
          <w:tcPr>
            <w:tcW w:w="2947" w:type="dxa"/>
          </w:tcPr>
          <w:p w14:paraId="67FE24FE"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lastRenderedPageBreak/>
              <w:t xml:space="preserve">Qualitative; 18 semi-structured interviews with women diagnosed with </w:t>
            </w:r>
            <w:r w:rsidRPr="3BD9EEEA">
              <w:rPr>
                <w:rFonts w:ascii="Arial" w:eastAsia="Arial" w:hAnsi="Arial" w:cs="Arial"/>
                <w:lang w:bidi="ar-SA"/>
              </w:rPr>
              <w:lastRenderedPageBreak/>
              <w:t>perinatal mental health difficulties, supported by a specialist service in South London; reflective thematic analysis (NVivo).</w:t>
            </w:r>
          </w:p>
        </w:tc>
        <w:tc>
          <w:tcPr>
            <w:tcW w:w="1804" w:type="dxa"/>
          </w:tcPr>
          <w:p w14:paraId="1BDE175E"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lastRenderedPageBreak/>
              <w:t xml:space="preserve">Women faced individual, familial, community and societal </w:t>
            </w:r>
            <w:r w:rsidRPr="3BD9EEEA">
              <w:rPr>
                <w:rFonts w:ascii="Arial" w:eastAsia="Arial" w:hAnsi="Arial" w:cs="Arial"/>
                <w:lang w:bidi="ar-SA"/>
              </w:rPr>
              <w:lastRenderedPageBreak/>
              <w:t>barriers to accessing care; some perceived services as culturally insensitive or dismissive of their experiences, reducing engagement.</w:t>
            </w:r>
          </w:p>
        </w:tc>
      </w:tr>
      <w:tr w:rsidR="008E0130" w:rsidRPr="008E0130" w14:paraId="194935D6" w14:textId="77777777" w:rsidTr="008E0130">
        <w:trPr>
          <w:trHeight w:val="139"/>
        </w:trPr>
        <w:tc>
          <w:tcPr>
            <w:tcW w:w="377" w:type="dxa"/>
          </w:tcPr>
          <w:p w14:paraId="6F10DFCB"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lastRenderedPageBreak/>
              <w:t>5</w:t>
            </w:r>
          </w:p>
        </w:tc>
        <w:tc>
          <w:tcPr>
            <w:tcW w:w="1828" w:type="dxa"/>
          </w:tcPr>
          <w:p w14:paraId="75666E7F" w14:textId="77777777" w:rsidR="008E0130" w:rsidRPr="008E0130" w:rsidRDefault="008E0130" w:rsidP="3BD9EEEA">
            <w:pPr>
              <w:widowControl/>
              <w:autoSpaceDE/>
              <w:autoSpaceDN/>
              <w:spacing w:line="360" w:lineRule="auto"/>
              <w:rPr>
                <w:rFonts w:ascii="Arial" w:eastAsia="Arial" w:hAnsi="Arial" w:cs="Arial"/>
                <w:lang w:bidi="ar-SA"/>
              </w:rPr>
            </w:pPr>
            <w:proofErr w:type="spellStart"/>
            <w:r w:rsidRPr="3BD9EEEA">
              <w:rPr>
                <w:rFonts w:ascii="Arial" w:eastAsia="Arial" w:hAnsi="Arial" w:cs="Arial"/>
                <w:lang w:bidi="ar-SA"/>
              </w:rPr>
              <w:t>Nellums</w:t>
            </w:r>
            <w:proofErr w:type="spellEnd"/>
            <w:r w:rsidRPr="3BD9EEEA">
              <w:rPr>
                <w:rFonts w:ascii="Arial" w:eastAsia="Arial" w:hAnsi="Arial" w:cs="Arial"/>
                <w:lang w:bidi="ar-SA"/>
              </w:rPr>
              <w:t xml:space="preserve"> et al. (2021)</w:t>
            </w:r>
          </w:p>
        </w:tc>
        <w:tc>
          <w:tcPr>
            <w:tcW w:w="2612" w:type="dxa"/>
          </w:tcPr>
          <w:p w14:paraId="75A9F2CC"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To investigate the experiences of undocumented migrant women who had been pregnant in England, and factors affecting access to care and outcomes.</w:t>
            </w:r>
          </w:p>
        </w:tc>
        <w:tc>
          <w:tcPr>
            <w:tcW w:w="2947" w:type="dxa"/>
          </w:tcPr>
          <w:p w14:paraId="13D47545"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Qualitative; in-depth semi-structured interviews (June–Dec 2017) with migrant women recruited via Doctors of the World UK; interpreters used on request; thematic analysis.</w:t>
            </w:r>
          </w:p>
        </w:tc>
        <w:tc>
          <w:tcPr>
            <w:tcW w:w="1804" w:type="dxa"/>
          </w:tcPr>
          <w:p w14:paraId="58A3A6F7"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Women described fear, financial barriers, denial/delay of care linked to immigration status, and poor communication, contributing to delayed or inadequate maternity care.</w:t>
            </w:r>
          </w:p>
        </w:tc>
      </w:tr>
      <w:tr w:rsidR="008E0130" w:rsidRPr="008E0130" w14:paraId="7053BEA9" w14:textId="77777777" w:rsidTr="008E0130">
        <w:trPr>
          <w:trHeight w:val="139"/>
        </w:trPr>
        <w:tc>
          <w:tcPr>
            <w:tcW w:w="377" w:type="dxa"/>
          </w:tcPr>
          <w:p w14:paraId="28A31FFF"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6</w:t>
            </w:r>
          </w:p>
        </w:tc>
        <w:tc>
          <w:tcPr>
            <w:tcW w:w="1828" w:type="dxa"/>
          </w:tcPr>
          <w:p w14:paraId="150F3788"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Farrell, Mills &amp; Lavender (2024)</w:t>
            </w:r>
          </w:p>
        </w:tc>
        <w:tc>
          <w:tcPr>
            <w:tcW w:w="2612" w:type="dxa"/>
          </w:tcPr>
          <w:p w14:paraId="03D2113C"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To understand the maternity experiences of women from minority ethnic groups in a North-West England NHS trust, and the experiences of midwives caring for them.</w:t>
            </w:r>
          </w:p>
        </w:tc>
        <w:tc>
          <w:tcPr>
            <w:tcW w:w="2947" w:type="dxa"/>
          </w:tcPr>
          <w:p w14:paraId="2CEBE072"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Constructivist grounded theory; 13 women and 16 midwives interviewed, deprived area of North-West England (interpreters used in 8 of 13 women's interviews).</w:t>
            </w:r>
          </w:p>
        </w:tc>
        <w:tc>
          <w:tcPr>
            <w:tcW w:w="1804" w:type="dxa"/>
          </w:tcPr>
          <w:p w14:paraId="700E5159"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Cultural background shaped women's (often low) expectations of care; compassionate, individually tailored midwifery care improved women's sense of safety; racism occasionally impacted care provision.</w:t>
            </w:r>
          </w:p>
        </w:tc>
      </w:tr>
      <w:tr w:rsidR="008E0130" w:rsidRPr="008E0130" w14:paraId="3B697DF4" w14:textId="77777777" w:rsidTr="008E0130">
        <w:trPr>
          <w:trHeight w:val="139"/>
        </w:trPr>
        <w:tc>
          <w:tcPr>
            <w:tcW w:w="377" w:type="dxa"/>
          </w:tcPr>
          <w:p w14:paraId="57C658D9"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7</w:t>
            </w:r>
          </w:p>
        </w:tc>
        <w:tc>
          <w:tcPr>
            <w:tcW w:w="1828" w:type="dxa"/>
          </w:tcPr>
          <w:p w14:paraId="6F4B559F"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John, Curry &amp; Cunningham-Burley (2021)</w:t>
            </w:r>
          </w:p>
        </w:tc>
        <w:tc>
          <w:tcPr>
            <w:tcW w:w="2612" w:type="dxa"/>
          </w:tcPr>
          <w:p w14:paraId="382097F8"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To explore ethnic minority women's experiences of maternity care during the SARS-CoV-2 pandemic.</w:t>
            </w:r>
          </w:p>
        </w:tc>
        <w:tc>
          <w:tcPr>
            <w:tcW w:w="2947" w:type="dxa"/>
          </w:tcPr>
          <w:p w14:paraId="5572CB73"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Qualitative; 16 semi-structured interviews with pregnant/postnatal (up to 6 weeks) Black, Asian and minority ethnic women in an urban Scottish health board area.</w:t>
            </w:r>
          </w:p>
        </w:tc>
        <w:tc>
          <w:tcPr>
            <w:tcW w:w="1804" w:type="dxa"/>
          </w:tcPr>
          <w:p w14:paraId="2FF3EA1F"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 xml:space="preserve">Four themes: communication (respect, accent bias, language barrier, cultural dissonance); interactions with staff (continuity of care, </w:t>
            </w:r>
            <w:r w:rsidRPr="3BD9EEEA">
              <w:rPr>
                <w:rFonts w:ascii="Arial" w:eastAsia="Arial" w:hAnsi="Arial" w:cs="Arial"/>
                <w:lang w:bidi="ar-SA"/>
              </w:rPr>
              <w:lastRenderedPageBreak/>
              <w:t>empathy, decision-making); racism (institutional, interpersonal, internalised); pandemic effect (isolation, psychological impact, access barriers).</w:t>
            </w:r>
          </w:p>
        </w:tc>
      </w:tr>
      <w:tr w:rsidR="008E0130" w:rsidRPr="008E0130" w14:paraId="4B20544D" w14:textId="77777777" w:rsidTr="008E0130">
        <w:trPr>
          <w:trHeight w:val="139"/>
        </w:trPr>
        <w:tc>
          <w:tcPr>
            <w:tcW w:w="377" w:type="dxa"/>
          </w:tcPr>
          <w:p w14:paraId="5911D98C"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lastRenderedPageBreak/>
              <w:t>8</w:t>
            </w:r>
          </w:p>
        </w:tc>
        <w:tc>
          <w:tcPr>
            <w:tcW w:w="1828" w:type="dxa"/>
          </w:tcPr>
          <w:p w14:paraId="1CD3BCE2"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Furness et al. (2025)</w:t>
            </w:r>
          </w:p>
        </w:tc>
        <w:tc>
          <w:tcPr>
            <w:tcW w:w="2612" w:type="dxa"/>
          </w:tcPr>
          <w:p w14:paraId="0201E899" w14:textId="1E310393"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 xml:space="preserve">To explore priority areas for research </w:t>
            </w:r>
            <w:r w:rsidR="00305B78" w:rsidRPr="3BD9EEEA">
              <w:rPr>
                <w:rFonts w:ascii="Arial" w:eastAsia="Arial" w:hAnsi="Arial" w:cs="Arial"/>
                <w:lang w:bidi="ar-SA"/>
              </w:rPr>
              <w:t>about</w:t>
            </w:r>
            <w:r w:rsidRPr="3BD9EEEA">
              <w:rPr>
                <w:rFonts w:ascii="Arial" w:eastAsia="Arial" w:hAnsi="Arial" w:cs="Arial"/>
                <w:lang w:bidi="ar-SA"/>
              </w:rPr>
              <w:t xml:space="preserve"> Black, Asian and ethnic minority mothers accessing healthcare in the UK.</w:t>
            </w:r>
          </w:p>
        </w:tc>
        <w:tc>
          <w:tcPr>
            <w:tcW w:w="2947" w:type="dxa"/>
          </w:tcPr>
          <w:p w14:paraId="1E44D56E"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Qualitative ethnographic study; focus groups with 55 women (largest groups Black African, Arab, Asian Pakistani); inductive thematic analysis (NVivo).</w:t>
            </w:r>
          </w:p>
        </w:tc>
        <w:tc>
          <w:tcPr>
            <w:tcW w:w="1804" w:type="dxa"/>
          </w:tcPr>
          <w:p w14:paraId="51BC9802"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Key priorities: communication barriers (language, understanding, health literacy); emotional/psychological support; peer support spaces; perinatal education and digital resources; coordinated, compassionate care; socioeconomic support.</w:t>
            </w:r>
          </w:p>
        </w:tc>
      </w:tr>
      <w:tr w:rsidR="008E0130" w:rsidRPr="008E0130" w14:paraId="1E0C3F3F" w14:textId="77777777" w:rsidTr="008E0130">
        <w:trPr>
          <w:trHeight w:val="1110"/>
        </w:trPr>
        <w:tc>
          <w:tcPr>
            <w:tcW w:w="377" w:type="dxa"/>
          </w:tcPr>
          <w:p w14:paraId="324EE411"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9</w:t>
            </w:r>
          </w:p>
        </w:tc>
        <w:tc>
          <w:tcPr>
            <w:tcW w:w="1828" w:type="dxa"/>
          </w:tcPr>
          <w:p w14:paraId="17902EB4"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Evans et al. (2022)</w:t>
            </w:r>
          </w:p>
        </w:tc>
        <w:tc>
          <w:tcPr>
            <w:tcW w:w="2612" w:type="dxa"/>
          </w:tcPr>
          <w:p w14:paraId="115C70A8"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To ask refugee women what they want from maternity care, to inform and improve services.</w:t>
            </w:r>
          </w:p>
        </w:tc>
        <w:tc>
          <w:tcPr>
            <w:tcW w:w="2947" w:type="dxa"/>
          </w:tcPr>
          <w:p w14:paraId="225A9887"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Qualitative study; secondary analysis of focus group data from refugee women, collected as part of the White Ribbon Alliance 'What Women Want' campaign.</w:t>
            </w:r>
          </w:p>
        </w:tc>
        <w:tc>
          <w:tcPr>
            <w:tcW w:w="1804" w:type="dxa"/>
          </w:tcPr>
          <w:p w14:paraId="089A2F10"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Three themes: feeling safe in the maternity system and community; fair and equal access/treatment in maternity care and the asylum system; building a future in the UK. Midwives need training on migration/asylum-related issues.</w:t>
            </w:r>
          </w:p>
        </w:tc>
      </w:tr>
      <w:tr w:rsidR="008E0130" w:rsidRPr="008E0130" w14:paraId="1CF3628D" w14:textId="77777777" w:rsidTr="008E0130">
        <w:trPr>
          <w:trHeight w:val="1986"/>
        </w:trPr>
        <w:tc>
          <w:tcPr>
            <w:tcW w:w="377" w:type="dxa"/>
          </w:tcPr>
          <w:p w14:paraId="56E323D6"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lastRenderedPageBreak/>
              <w:t>10</w:t>
            </w:r>
          </w:p>
        </w:tc>
        <w:tc>
          <w:tcPr>
            <w:tcW w:w="1828" w:type="dxa"/>
          </w:tcPr>
          <w:p w14:paraId="62E29B50" w14:textId="77777777" w:rsidR="008E0130" w:rsidRPr="008E0130" w:rsidRDefault="008E0130" w:rsidP="3BD9EEEA">
            <w:pPr>
              <w:widowControl/>
              <w:autoSpaceDE/>
              <w:autoSpaceDN/>
              <w:spacing w:line="360" w:lineRule="auto"/>
              <w:rPr>
                <w:rFonts w:ascii="Arial" w:eastAsia="Arial" w:hAnsi="Arial" w:cs="Arial"/>
                <w:lang w:bidi="ar-SA"/>
              </w:rPr>
            </w:pPr>
            <w:proofErr w:type="spellStart"/>
            <w:r w:rsidRPr="3BD9EEEA">
              <w:rPr>
                <w:rFonts w:ascii="Arial" w:eastAsia="Arial" w:hAnsi="Arial" w:cs="Arial"/>
                <w:lang w:bidi="ar-SA"/>
              </w:rPr>
              <w:t>Aryasinghe</w:t>
            </w:r>
            <w:proofErr w:type="spellEnd"/>
            <w:r w:rsidRPr="3BD9EEEA">
              <w:rPr>
                <w:rFonts w:ascii="Arial" w:eastAsia="Arial" w:hAnsi="Arial" w:cs="Arial"/>
                <w:lang w:bidi="ar-SA"/>
              </w:rPr>
              <w:t xml:space="preserve"> et al. (2024)</w:t>
            </w:r>
          </w:p>
        </w:tc>
        <w:tc>
          <w:tcPr>
            <w:tcW w:w="2612" w:type="dxa"/>
          </w:tcPr>
          <w:p w14:paraId="2A6D2C59" w14:textId="75BD561C"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 xml:space="preserve">To understand alignment between professional and community perspectives on improving maternity experiences for Black, African, </w:t>
            </w:r>
            <w:r w:rsidR="00305B78" w:rsidRPr="3BD9EEEA">
              <w:rPr>
                <w:rFonts w:ascii="Arial" w:eastAsia="Arial" w:hAnsi="Arial" w:cs="Arial"/>
                <w:lang w:bidi="ar-SA"/>
              </w:rPr>
              <w:t>Caribbean,</w:t>
            </w:r>
            <w:r w:rsidRPr="3BD9EEEA">
              <w:rPr>
                <w:rFonts w:ascii="Arial" w:eastAsia="Arial" w:hAnsi="Arial" w:cs="Arial"/>
                <w:lang w:bidi="ar-SA"/>
              </w:rPr>
              <w:t xml:space="preserve"> and mixed-Black families.</w:t>
            </w:r>
          </w:p>
        </w:tc>
        <w:tc>
          <w:tcPr>
            <w:tcW w:w="2947" w:type="dxa"/>
          </w:tcPr>
          <w:p w14:paraId="394B1578" w14:textId="41F8E55E"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 xml:space="preserve">Co-production; 5 workshops (Mar–Jun 2024), 54 attendees (health professionals, local authorities, VCSE sector, public) across </w:t>
            </w:r>
            <w:r w:rsidR="00305B78" w:rsidRPr="3BD9EEEA">
              <w:rPr>
                <w:rFonts w:ascii="Arial" w:eastAsia="Arial" w:hAnsi="Arial" w:cs="Arial"/>
                <w:lang w:bidi="ar-SA"/>
              </w:rPr>
              <w:t>Northwest</w:t>
            </w:r>
            <w:r w:rsidRPr="3BD9EEEA">
              <w:rPr>
                <w:rFonts w:ascii="Arial" w:eastAsia="Arial" w:hAnsi="Arial" w:cs="Arial"/>
                <w:lang w:bidi="ar-SA"/>
              </w:rPr>
              <w:t xml:space="preserve"> London ICS; nominal group technique; framework analysis.</w:t>
            </w:r>
          </w:p>
        </w:tc>
        <w:tc>
          <w:tcPr>
            <w:tcW w:w="1804" w:type="dxa"/>
          </w:tcPr>
          <w:p w14:paraId="10836CD8" w14:textId="77777777" w:rsidR="008E0130" w:rsidRPr="008E0130" w:rsidRDefault="008E0130" w:rsidP="3BD9EEEA">
            <w:pPr>
              <w:widowControl/>
              <w:autoSpaceDE/>
              <w:autoSpaceDN/>
              <w:spacing w:line="360" w:lineRule="auto"/>
              <w:rPr>
                <w:rFonts w:ascii="Arial" w:eastAsia="Arial" w:hAnsi="Arial" w:cs="Arial"/>
                <w:lang w:bidi="ar-SA"/>
              </w:rPr>
            </w:pPr>
            <w:r w:rsidRPr="3BD9EEEA">
              <w:rPr>
                <w:rFonts w:ascii="Arial" w:eastAsia="Arial" w:hAnsi="Arial" w:cs="Arial"/>
                <w:lang w:bidi="ar-SA"/>
              </w:rPr>
              <w:t>54 attendees generated 89 potential interventions; priorities included culturally competent care and communication improvements to reduce ethnic inequities in maternity care.</w:t>
            </w:r>
          </w:p>
        </w:tc>
      </w:tr>
    </w:tbl>
    <w:p w14:paraId="40188B06" w14:textId="77777777" w:rsidR="008E0130" w:rsidRPr="008E0130" w:rsidRDefault="008E0130" w:rsidP="3BD9EEEA">
      <w:pPr>
        <w:widowControl/>
        <w:autoSpaceDE/>
        <w:autoSpaceDN/>
        <w:spacing w:line="360" w:lineRule="auto"/>
        <w:rPr>
          <w:rFonts w:ascii="Arial" w:eastAsia="Arial" w:hAnsi="Arial" w:cs="Arial"/>
          <w:lang w:bidi="ar-SA"/>
        </w:rPr>
      </w:pPr>
    </w:p>
    <w:p w14:paraId="6E0A9872" w14:textId="75A80B3E" w:rsidR="5CCAF3FA" w:rsidRDefault="0F489DE3" w:rsidP="3BD9EEEA">
      <w:pPr>
        <w:spacing w:after="160" w:line="360" w:lineRule="auto"/>
        <w:rPr>
          <w:rFonts w:ascii="Arial" w:eastAsia="Arial" w:hAnsi="Arial" w:cs="Arial"/>
        </w:rPr>
      </w:pPr>
      <w:bookmarkStart w:id="4" w:name="OLE_LINK11"/>
      <w:bookmarkStart w:id="5" w:name="OLE_LINK12"/>
      <w:r w:rsidRPr="3BD9EEEA">
        <w:rPr>
          <w:rFonts w:ascii="Arial" w:eastAsia="Arial" w:hAnsi="Arial" w:cs="Arial"/>
        </w:rPr>
        <w:t xml:space="preserve">From the </w:t>
      </w:r>
      <w:r w:rsidR="4BC3F0FE" w:rsidRPr="3BD9EEEA">
        <w:rPr>
          <w:rFonts w:ascii="Arial" w:eastAsia="Arial" w:hAnsi="Arial" w:cs="Arial"/>
        </w:rPr>
        <w:t>analysis</w:t>
      </w:r>
      <w:r w:rsidRPr="3BD9EEEA">
        <w:rPr>
          <w:rFonts w:ascii="Arial" w:eastAsia="Arial" w:hAnsi="Arial" w:cs="Arial"/>
        </w:rPr>
        <w:t xml:space="preserve"> of </w:t>
      </w:r>
      <w:r w:rsidR="3B06ADF6" w:rsidRPr="3BD9EEEA">
        <w:rPr>
          <w:rFonts w:ascii="Arial" w:eastAsia="Arial" w:hAnsi="Arial" w:cs="Arial"/>
        </w:rPr>
        <w:t>the</w:t>
      </w:r>
      <w:r w:rsidRPr="3BD9EEEA">
        <w:rPr>
          <w:rFonts w:ascii="Arial" w:eastAsia="Arial" w:hAnsi="Arial" w:cs="Arial"/>
        </w:rPr>
        <w:t xml:space="preserve"> articles, the three themes </w:t>
      </w:r>
      <w:r w:rsidR="02D7DFFC" w:rsidRPr="3BD9EEEA">
        <w:rPr>
          <w:rFonts w:ascii="Arial" w:eastAsia="Arial" w:hAnsi="Arial" w:cs="Arial"/>
        </w:rPr>
        <w:t xml:space="preserve">have </w:t>
      </w:r>
      <w:r w:rsidR="00305B78" w:rsidRPr="3BD9EEEA">
        <w:rPr>
          <w:rFonts w:ascii="Arial" w:eastAsia="Arial" w:hAnsi="Arial" w:cs="Arial"/>
        </w:rPr>
        <w:t>appeared</w:t>
      </w:r>
      <w:r w:rsidRPr="3BD9EEEA">
        <w:rPr>
          <w:rFonts w:ascii="Arial" w:eastAsia="Arial" w:hAnsi="Arial" w:cs="Arial"/>
        </w:rPr>
        <w:t xml:space="preserve"> below:</w:t>
      </w:r>
    </w:p>
    <w:p w14:paraId="575FB13A" w14:textId="76C0FAAD" w:rsidR="5CCAF3FA" w:rsidRDefault="1CDBEBAE" w:rsidP="3BD9EEEA">
      <w:pPr>
        <w:pStyle w:val="ListParagraph"/>
        <w:numPr>
          <w:ilvl w:val="0"/>
          <w:numId w:val="4"/>
        </w:numPr>
        <w:spacing w:before="299" w:after="160" w:line="360" w:lineRule="auto"/>
        <w:rPr>
          <w:rFonts w:ascii="Arial" w:eastAsia="Arial" w:hAnsi="Arial" w:cs="Arial"/>
          <w:b/>
          <w:sz w:val="24"/>
          <w:szCs w:val="24"/>
        </w:rPr>
      </w:pPr>
      <w:r w:rsidRPr="3BD9EEEA">
        <w:rPr>
          <w:rFonts w:ascii="Arial" w:eastAsia="Arial" w:hAnsi="Arial" w:cs="Arial"/>
          <w:b/>
          <w:sz w:val="24"/>
          <w:szCs w:val="24"/>
        </w:rPr>
        <w:t xml:space="preserve">Theme 1:  Language and Communication </w:t>
      </w:r>
      <w:r w:rsidR="5E350AFF" w:rsidRPr="3BD9EEEA">
        <w:rPr>
          <w:rFonts w:ascii="Arial" w:eastAsia="Arial" w:hAnsi="Arial" w:cs="Arial"/>
          <w:b/>
          <w:sz w:val="24"/>
          <w:szCs w:val="24"/>
        </w:rPr>
        <w:t>B</w:t>
      </w:r>
      <w:r w:rsidRPr="3BD9EEEA">
        <w:rPr>
          <w:rFonts w:ascii="Arial" w:eastAsia="Arial" w:hAnsi="Arial" w:cs="Arial"/>
          <w:b/>
          <w:sz w:val="24"/>
          <w:szCs w:val="24"/>
        </w:rPr>
        <w:t xml:space="preserve">arriers </w:t>
      </w:r>
    </w:p>
    <w:p w14:paraId="0B836984" w14:textId="3E667BC7" w:rsidR="5CCAF3FA" w:rsidRDefault="1CDBEBAE" w:rsidP="3BD9EEEA">
      <w:pPr>
        <w:pStyle w:val="ListParagraph"/>
        <w:numPr>
          <w:ilvl w:val="0"/>
          <w:numId w:val="4"/>
        </w:numPr>
        <w:spacing w:before="299" w:after="160" w:line="360" w:lineRule="auto"/>
        <w:rPr>
          <w:rFonts w:ascii="Arial" w:eastAsia="Arial" w:hAnsi="Arial" w:cs="Arial"/>
          <w:b/>
          <w:sz w:val="24"/>
          <w:szCs w:val="24"/>
        </w:rPr>
      </w:pPr>
      <w:r w:rsidRPr="3BD9EEEA">
        <w:rPr>
          <w:rFonts w:ascii="Arial" w:eastAsia="Arial" w:hAnsi="Arial" w:cs="Arial"/>
          <w:b/>
          <w:sz w:val="24"/>
          <w:szCs w:val="24"/>
        </w:rPr>
        <w:t>Theme 2:</w:t>
      </w:r>
      <w:r w:rsidR="3FA10BCF" w:rsidRPr="3BD9EEEA">
        <w:rPr>
          <w:rFonts w:ascii="Arial" w:eastAsia="Arial" w:hAnsi="Arial" w:cs="Arial"/>
          <w:b/>
          <w:sz w:val="24"/>
          <w:szCs w:val="24"/>
        </w:rPr>
        <w:t xml:space="preserve"> Barriers to Access and Person-Centred Maternity Care</w:t>
      </w:r>
    </w:p>
    <w:p w14:paraId="78BAF98B" w14:textId="0519D634" w:rsidR="5CCAF3FA" w:rsidRDefault="1CDBEBAE" w:rsidP="3BD9EEEA">
      <w:pPr>
        <w:pStyle w:val="ListParagraph"/>
        <w:numPr>
          <w:ilvl w:val="0"/>
          <w:numId w:val="4"/>
        </w:numPr>
        <w:spacing w:before="299" w:after="160" w:line="360" w:lineRule="auto"/>
        <w:rPr>
          <w:rFonts w:ascii="Arial" w:eastAsia="Arial" w:hAnsi="Arial" w:cs="Arial"/>
          <w:b/>
          <w:sz w:val="24"/>
          <w:szCs w:val="24"/>
        </w:rPr>
      </w:pPr>
      <w:r w:rsidRPr="3BD9EEEA">
        <w:rPr>
          <w:rFonts w:ascii="Arial" w:eastAsia="Arial" w:hAnsi="Arial" w:cs="Arial"/>
          <w:b/>
          <w:sz w:val="24"/>
          <w:szCs w:val="24"/>
        </w:rPr>
        <w:t>Theme 3:</w:t>
      </w:r>
      <w:r w:rsidR="08E64562" w:rsidRPr="3BD9EEEA">
        <w:rPr>
          <w:rFonts w:ascii="Arial" w:eastAsia="Arial" w:hAnsi="Arial" w:cs="Arial"/>
          <w:b/>
          <w:sz w:val="24"/>
          <w:szCs w:val="24"/>
        </w:rPr>
        <w:t xml:space="preserve"> Barriers to Access and Person-Centred Maternity Care</w:t>
      </w:r>
    </w:p>
    <w:bookmarkEnd w:id="4"/>
    <w:bookmarkEnd w:id="5"/>
    <w:p w14:paraId="1A9C5E7F" w14:textId="77777777" w:rsidR="000B5F85" w:rsidRDefault="000B5F85"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w:hAnsi="Arial" w:cs="Arial"/>
        </w:rPr>
      </w:pPr>
    </w:p>
    <w:p w14:paraId="40E0816D" w14:textId="77777777" w:rsidR="00EA23F2" w:rsidRDefault="00EA23F2"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w:hAnsi="Arial" w:cs="Arial"/>
        </w:rPr>
      </w:pPr>
    </w:p>
    <w:p w14:paraId="39D7A37A" w14:textId="77777777" w:rsidR="00EA23F2" w:rsidRPr="00EA23F2" w:rsidRDefault="00EA23F2" w:rsidP="00EA23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w:hAnsi="Arial" w:cs="Arial"/>
        </w:rPr>
      </w:pPr>
    </w:p>
    <w:p w14:paraId="096A6EFC" w14:textId="77777777" w:rsidR="00EA23F2" w:rsidRPr="00EA23F2" w:rsidRDefault="00EA23F2" w:rsidP="00EA23F2">
      <w:pPr>
        <w:pStyle w:val="font-claude-response-body"/>
        <w:spacing w:line="360" w:lineRule="auto"/>
        <w:rPr>
          <w:rFonts w:ascii="Arial" w:eastAsia="Arial" w:hAnsi="Arial" w:cs="Arial"/>
        </w:rPr>
      </w:pPr>
      <w:r w:rsidRPr="3BD9EEEA">
        <w:rPr>
          <w:rStyle w:val="Strong"/>
          <w:rFonts w:ascii="Arial" w:eastAsia="Arial" w:hAnsi="Arial" w:cs="Arial"/>
        </w:rPr>
        <w:t>Theme 1: Language and Communication Barriers</w:t>
      </w:r>
    </w:p>
    <w:p w14:paraId="53307B8F" w14:textId="77777777" w:rsidR="00EA23F2" w:rsidRPr="00EA23F2" w:rsidRDefault="00EA23F2" w:rsidP="00EA23F2">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 xml:space="preserve">Language and communication barriers were the most consistently reported challenge across the included studies and were strongly associated with poorer maternity experiences among ethnic minority, migrant and refugee women. Rayment-Jones et al. (2021) found that women with social risk factors frequently struggled to access reliable interpreter services throughout pregnancy and birth, and many questioned the confidentiality and accuracy of interpretation, leading some to rely instead on family members or friends despite the risks this carried for disclosure and safety. Similar difficulties were reported by </w:t>
      </w:r>
      <w:proofErr w:type="spellStart"/>
      <w:r w:rsidRPr="3BD9EEEA">
        <w:rPr>
          <w:rFonts w:ascii="Arial" w:eastAsia="Arial" w:hAnsi="Arial" w:cs="Arial"/>
          <w:sz w:val="22"/>
          <w:szCs w:val="22"/>
        </w:rPr>
        <w:t>Nellums</w:t>
      </w:r>
      <w:proofErr w:type="spellEnd"/>
      <w:r w:rsidRPr="3BD9EEEA">
        <w:rPr>
          <w:rFonts w:ascii="Arial" w:eastAsia="Arial" w:hAnsi="Arial" w:cs="Arial"/>
          <w:sz w:val="22"/>
          <w:szCs w:val="22"/>
        </w:rPr>
        <w:t xml:space="preserve"> et al. (2021), whose interviews with undocumented migrant women identified poor communication, alongside fear linked to immigration status, as a central barrier to receiving adequate maternity care. </w:t>
      </w:r>
      <w:proofErr w:type="spellStart"/>
      <w:r w:rsidRPr="3BD9EEEA">
        <w:rPr>
          <w:rFonts w:ascii="Arial" w:eastAsia="Arial" w:hAnsi="Arial" w:cs="Arial"/>
          <w:sz w:val="22"/>
          <w:szCs w:val="22"/>
        </w:rPr>
        <w:t>Filby</w:t>
      </w:r>
      <w:proofErr w:type="spellEnd"/>
      <w:r w:rsidRPr="3BD9EEEA">
        <w:rPr>
          <w:rFonts w:ascii="Arial" w:eastAsia="Arial" w:hAnsi="Arial" w:cs="Arial"/>
          <w:sz w:val="22"/>
          <w:szCs w:val="22"/>
        </w:rPr>
        <w:t xml:space="preserve">, Robertson and Afonso (2020) found that women using a specialist migrant maternity service valued respectful and clear communication from caregivers, but that gaps remained in </w:t>
      </w:r>
      <w:r w:rsidRPr="3BD9EEEA">
        <w:rPr>
          <w:rFonts w:ascii="Arial" w:eastAsia="Arial" w:hAnsi="Arial" w:cs="Arial"/>
          <w:sz w:val="22"/>
          <w:szCs w:val="22"/>
        </w:rPr>
        <w:lastRenderedPageBreak/>
        <w:t xml:space="preserve">signposting and information provision, particularly around nutrition and infant feeding. John, Curry and Cunningham-Burley (2021) extended this picture by showing that communication barriers were not limited to language proficiency alone; women in their Scottish study described accent bias and cultural dissonance as further obstacles to effective interaction with maternity staff, alongside experiences of institutional and interpersonal racism. Furness et al. (2025) similarly identified language difficulties and low health literacy as priority concerns raised directly by ethnic minority mothers, who called for greater access to understandable information and digital resources. Together, these findings indicate that communication barriers in UK maternity care extend beyond spoken language competence to encompass interpreter reliability, health literacy, and the tone and manner in which information is delivered by professionals (Rayment-Jones et al., 2021; </w:t>
      </w:r>
      <w:proofErr w:type="spellStart"/>
      <w:r w:rsidRPr="3BD9EEEA">
        <w:rPr>
          <w:rFonts w:ascii="Arial" w:eastAsia="Arial" w:hAnsi="Arial" w:cs="Arial"/>
          <w:sz w:val="22"/>
          <w:szCs w:val="22"/>
        </w:rPr>
        <w:t>Nellums</w:t>
      </w:r>
      <w:proofErr w:type="spellEnd"/>
      <w:r w:rsidRPr="3BD9EEEA">
        <w:rPr>
          <w:rFonts w:ascii="Arial" w:eastAsia="Arial" w:hAnsi="Arial" w:cs="Arial"/>
          <w:sz w:val="22"/>
          <w:szCs w:val="22"/>
        </w:rPr>
        <w:t xml:space="preserve"> et al., 2021; </w:t>
      </w:r>
      <w:proofErr w:type="spellStart"/>
      <w:r w:rsidRPr="3BD9EEEA">
        <w:rPr>
          <w:rFonts w:ascii="Arial" w:eastAsia="Arial" w:hAnsi="Arial" w:cs="Arial"/>
          <w:sz w:val="22"/>
          <w:szCs w:val="22"/>
        </w:rPr>
        <w:t>Filby</w:t>
      </w:r>
      <w:proofErr w:type="spellEnd"/>
      <w:r w:rsidRPr="3BD9EEEA">
        <w:rPr>
          <w:rFonts w:ascii="Arial" w:eastAsia="Arial" w:hAnsi="Arial" w:cs="Arial"/>
          <w:sz w:val="22"/>
          <w:szCs w:val="22"/>
        </w:rPr>
        <w:t>, Robertson and Afonso, 2020; John, Curry and Cunningham-Burley, 2021; Furness et al., 2025).</w:t>
      </w:r>
    </w:p>
    <w:p w14:paraId="0600F7C4" w14:textId="77360B4A" w:rsidR="00EA23F2" w:rsidRPr="00EA23F2" w:rsidRDefault="00EA23F2" w:rsidP="00EA23F2">
      <w:pPr>
        <w:pStyle w:val="font-claude-response-body"/>
        <w:spacing w:line="360" w:lineRule="auto"/>
        <w:rPr>
          <w:rFonts w:ascii="Arial" w:eastAsia="Arial" w:hAnsi="Arial" w:cs="Arial"/>
        </w:rPr>
      </w:pPr>
      <w:r w:rsidRPr="3BD9EEEA">
        <w:rPr>
          <w:rStyle w:val="Strong"/>
          <w:rFonts w:ascii="Arial" w:eastAsia="Arial" w:hAnsi="Arial" w:cs="Arial"/>
        </w:rPr>
        <w:t xml:space="preserve">Theme 2: Discrimination, Cultural </w:t>
      </w:r>
      <w:r w:rsidR="00305B78" w:rsidRPr="3BD9EEEA">
        <w:rPr>
          <w:rStyle w:val="Strong"/>
          <w:rFonts w:ascii="Arial" w:eastAsia="Arial" w:hAnsi="Arial" w:cs="Arial"/>
        </w:rPr>
        <w:t>Insensitivity,</w:t>
      </w:r>
      <w:r w:rsidRPr="3BD9EEEA">
        <w:rPr>
          <w:rStyle w:val="Strong"/>
          <w:rFonts w:ascii="Arial" w:eastAsia="Arial" w:hAnsi="Arial" w:cs="Arial"/>
        </w:rPr>
        <w:t xml:space="preserve"> and Inequitable Care</w:t>
      </w:r>
    </w:p>
    <w:p w14:paraId="6E2DD35F" w14:textId="6D27C5DF" w:rsidR="00EA23F2" w:rsidRPr="00EA23F2" w:rsidRDefault="00EA23F2" w:rsidP="00EA23F2">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 xml:space="preserve">Experiences of discrimination and cultural insensitivity </w:t>
      </w:r>
      <w:r w:rsidR="00305B78" w:rsidRPr="3BD9EEEA">
        <w:rPr>
          <w:rFonts w:ascii="Arial" w:eastAsia="Arial" w:hAnsi="Arial" w:cs="Arial"/>
          <w:sz w:val="22"/>
          <w:szCs w:val="22"/>
        </w:rPr>
        <w:t>appeared</w:t>
      </w:r>
      <w:r w:rsidRPr="3BD9EEEA">
        <w:rPr>
          <w:rFonts w:ascii="Arial" w:eastAsia="Arial" w:hAnsi="Arial" w:cs="Arial"/>
          <w:sz w:val="22"/>
          <w:szCs w:val="22"/>
        </w:rPr>
        <w:t xml:space="preserve"> as a distinct and recurring theme, separate from language barriers alone. Silverio et al. (2023) found that minority ethnic women </w:t>
      </w:r>
      <w:r w:rsidR="00305B78" w:rsidRPr="3BD9EEEA">
        <w:rPr>
          <w:rFonts w:ascii="Arial" w:eastAsia="Arial" w:hAnsi="Arial" w:cs="Arial"/>
          <w:sz w:val="22"/>
          <w:szCs w:val="22"/>
        </w:rPr>
        <w:t>often</w:t>
      </w:r>
      <w:r w:rsidRPr="3BD9EEEA">
        <w:rPr>
          <w:rFonts w:ascii="Arial" w:eastAsia="Arial" w:hAnsi="Arial" w:cs="Arial"/>
          <w:sz w:val="22"/>
          <w:szCs w:val="22"/>
        </w:rPr>
        <w:t xml:space="preserve"> felt silenced and stigmatised through standardised, tick-box approaches to care, and many </w:t>
      </w:r>
      <w:r w:rsidR="000350E1" w:rsidRPr="3BD9EEEA">
        <w:rPr>
          <w:rFonts w:ascii="Arial" w:eastAsia="Arial" w:hAnsi="Arial" w:cs="Arial"/>
          <w:sz w:val="22"/>
          <w:szCs w:val="22"/>
        </w:rPr>
        <w:t>expected</w:t>
      </w:r>
      <w:r w:rsidRPr="3BD9EEEA">
        <w:rPr>
          <w:rFonts w:ascii="Arial" w:eastAsia="Arial" w:hAnsi="Arial" w:cs="Arial"/>
          <w:sz w:val="22"/>
          <w:szCs w:val="22"/>
        </w:rPr>
        <w:t xml:space="preserve"> </w:t>
      </w:r>
      <w:r w:rsidR="43F519C0" w:rsidRPr="3BD9EEEA">
        <w:rPr>
          <w:rFonts w:ascii="Arial" w:eastAsia="Arial" w:hAnsi="Arial" w:cs="Arial"/>
          <w:sz w:val="22"/>
          <w:szCs w:val="22"/>
        </w:rPr>
        <w:t>discriminations</w:t>
      </w:r>
      <w:r w:rsidRPr="3BD9EEEA">
        <w:rPr>
          <w:rFonts w:ascii="Arial" w:eastAsia="Arial" w:hAnsi="Arial" w:cs="Arial"/>
          <w:sz w:val="22"/>
          <w:szCs w:val="22"/>
        </w:rPr>
        <w:t xml:space="preserve"> before appointments even took place, which limited their willingness to advocate for themselves or challenge clinical decisions. This anticipation of poor treatment reflects a wider pattern identified by Farrell, Mills and Lavender (2024), who found that although compassionate, individually tailored midwifery care improved women's sense of safety, racism occasionally shaped the care women received in a deprived area of North-West England, and that women's expectations of maternity services were often shaped by low prior expectations rooted in cultural background. </w:t>
      </w:r>
      <w:proofErr w:type="spellStart"/>
      <w:r w:rsidRPr="3BD9EEEA">
        <w:rPr>
          <w:rFonts w:ascii="Arial" w:eastAsia="Arial" w:hAnsi="Arial" w:cs="Arial"/>
          <w:sz w:val="22"/>
          <w:szCs w:val="22"/>
        </w:rPr>
        <w:t>Pilav</w:t>
      </w:r>
      <w:proofErr w:type="spellEnd"/>
      <w:r w:rsidRPr="3BD9EEEA">
        <w:rPr>
          <w:rFonts w:ascii="Arial" w:eastAsia="Arial" w:hAnsi="Arial" w:cs="Arial"/>
          <w:sz w:val="22"/>
          <w:szCs w:val="22"/>
        </w:rPr>
        <w:t xml:space="preserve"> et al. (2022) reported that some minority ethnic women accessing perinatal mental health services perceived professionals as culturally insensitive or dismissive of their experiences, which reduced their engagement with support even when it was available. The scale of this issue was reinforced by </w:t>
      </w:r>
      <w:proofErr w:type="spellStart"/>
      <w:r w:rsidRPr="3BD9EEEA">
        <w:rPr>
          <w:rFonts w:ascii="Arial" w:eastAsia="Arial" w:hAnsi="Arial" w:cs="Arial"/>
          <w:sz w:val="22"/>
          <w:szCs w:val="22"/>
        </w:rPr>
        <w:t>Aryasinghe</w:t>
      </w:r>
      <w:proofErr w:type="spellEnd"/>
      <w:r w:rsidRPr="3BD9EEEA">
        <w:rPr>
          <w:rFonts w:ascii="Arial" w:eastAsia="Arial" w:hAnsi="Arial" w:cs="Arial"/>
          <w:sz w:val="22"/>
          <w:szCs w:val="22"/>
        </w:rPr>
        <w:t xml:space="preserve"> et al. (2024), whose co-production workshops with Black, African, Caribbean and mixed-Black families and professionals across a London integrated care system generated 89 potential interventions aimed specifically at improving culturally competent care and communication, reflecting a shared recognition among both communities and professionals that discriminatory and culturally insensitive practices remain embedded within maternity services. Collectively, this evidence suggests that inequalities in maternity care are shaped not only by communication difficulties but by how respectfully and </w:t>
      </w:r>
      <w:r w:rsidRPr="3BD9EEEA">
        <w:rPr>
          <w:rFonts w:ascii="Arial" w:eastAsia="Arial" w:hAnsi="Arial" w:cs="Arial"/>
          <w:sz w:val="22"/>
          <w:szCs w:val="22"/>
        </w:rPr>
        <w:lastRenderedPageBreak/>
        <w:t xml:space="preserve">individually women are treated once that communication takes place (Silverio et al., 2023; Farrell, Mills and Lavender, 2024; </w:t>
      </w:r>
      <w:proofErr w:type="spellStart"/>
      <w:r w:rsidRPr="3BD9EEEA">
        <w:rPr>
          <w:rFonts w:ascii="Arial" w:eastAsia="Arial" w:hAnsi="Arial" w:cs="Arial"/>
          <w:sz w:val="22"/>
          <w:szCs w:val="22"/>
        </w:rPr>
        <w:t>Pilav</w:t>
      </w:r>
      <w:proofErr w:type="spellEnd"/>
      <w:r w:rsidRPr="3BD9EEEA">
        <w:rPr>
          <w:rFonts w:ascii="Arial" w:eastAsia="Arial" w:hAnsi="Arial" w:cs="Arial"/>
          <w:sz w:val="22"/>
          <w:szCs w:val="22"/>
        </w:rPr>
        <w:t xml:space="preserve"> et al., 2022; </w:t>
      </w:r>
      <w:proofErr w:type="spellStart"/>
      <w:r w:rsidRPr="3BD9EEEA">
        <w:rPr>
          <w:rFonts w:ascii="Arial" w:eastAsia="Arial" w:hAnsi="Arial" w:cs="Arial"/>
          <w:sz w:val="22"/>
          <w:szCs w:val="22"/>
        </w:rPr>
        <w:t>Aryasinghe</w:t>
      </w:r>
      <w:proofErr w:type="spellEnd"/>
      <w:r w:rsidRPr="3BD9EEEA">
        <w:rPr>
          <w:rFonts w:ascii="Arial" w:eastAsia="Arial" w:hAnsi="Arial" w:cs="Arial"/>
          <w:sz w:val="22"/>
          <w:szCs w:val="22"/>
        </w:rPr>
        <w:t xml:space="preserve"> et al., 2024).</w:t>
      </w:r>
    </w:p>
    <w:p w14:paraId="6F12D40D" w14:textId="77777777" w:rsidR="00EA23F2" w:rsidRPr="00EA23F2" w:rsidRDefault="00EA23F2" w:rsidP="00EA23F2">
      <w:pPr>
        <w:pStyle w:val="font-claude-response-body"/>
        <w:spacing w:line="360" w:lineRule="auto"/>
        <w:rPr>
          <w:rFonts w:ascii="Arial" w:eastAsia="Arial" w:hAnsi="Arial" w:cs="Arial"/>
          <w:b/>
        </w:rPr>
      </w:pPr>
      <w:r w:rsidRPr="3BD9EEEA">
        <w:rPr>
          <w:rStyle w:val="Strong"/>
          <w:rFonts w:ascii="Arial" w:eastAsia="Arial" w:hAnsi="Arial" w:cs="Arial"/>
        </w:rPr>
        <w:t>Theme 3: Barriers to Access and Person-Centred Maternity Care</w:t>
      </w:r>
    </w:p>
    <w:p w14:paraId="405DF02F" w14:textId="475C0376" w:rsidR="00EA23F2" w:rsidRPr="00EA23F2" w:rsidRDefault="00EA23F2" w:rsidP="00EA23F2">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 xml:space="preserve">The third theme concerns the wider structural and organisational barriers that limit ethnic minority, migrant and refugee women's access to </w:t>
      </w:r>
      <w:r w:rsidR="0077565C" w:rsidRPr="3BD9EEEA">
        <w:rPr>
          <w:rFonts w:ascii="Arial" w:eastAsia="Arial" w:hAnsi="Arial" w:cs="Arial"/>
          <w:sz w:val="22"/>
          <w:szCs w:val="22"/>
        </w:rPr>
        <w:t>prompt</w:t>
      </w:r>
      <w:r w:rsidRPr="3BD9EEEA">
        <w:rPr>
          <w:rFonts w:ascii="Arial" w:eastAsia="Arial" w:hAnsi="Arial" w:cs="Arial"/>
          <w:sz w:val="22"/>
          <w:szCs w:val="22"/>
        </w:rPr>
        <w:t xml:space="preserve">, person-centred maternity care. Evans et al. (2022) found that refugee women's priorities extended beyond individual clinical encounters to encompass feeling safe within the maternity system and being treated fairly in relation to both maternity and asylum processes, highlighting how immigration status and system-level structures shape access to care. This was echoed by </w:t>
      </w:r>
      <w:proofErr w:type="spellStart"/>
      <w:r w:rsidRPr="3BD9EEEA">
        <w:rPr>
          <w:rFonts w:ascii="Arial" w:eastAsia="Arial" w:hAnsi="Arial" w:cs="Arial"/>
          <w:sz w:val="22"/>
          <w:szCs w:val="22"/>
        </w:rPr>
        <w:t>Nellums</w:t>
      </w:r>
      <w:proofErr w:type="spellEnd"/>
      <w:r w:rsidRPr="3BD9EEEA">
        <w:rPr>
          <w:rFonts w:ascii="Arial" w:eastAsia="Arial" w:hAnsi="Arial" w:cs="Arial"/>
          <w:sz w:val="22"/>
          <w:szCs w:val="22"/>
        </w:rPr>
        <w:t xml:space="preserve"> et al. (2021), who found that undocumented migrant women faced delayed or denied care as a direct consequence of their immigration status, compounding the communication difficulties they also experienced. Rayment-Jones et al. (2021) further demonstrated that inconsistent access to interpreter services across the maternity pathway created practical barriers to care that went beyond single appointments, affecting women's ability to engage with services over the full course of pregnancy. Furness et al. (2025) identified that women themselves prioritised more coordinated, compassionate care and stronger perinatal education and peer support, indicating that access barriers were felt as much in the gaps between services as within individual consultations. Finally, </w:t>
      </w:r>
      <w:proofErr w:type="spellStart"/>
      <w:r w:rsidRPr="3BD9EEEA">
        <w:rPr>
          <w:rFonts w:ascii="Arial" w:eastAsia="Arial" w:hAnsi="Arial" w:cs="Arial"/>
          <w:sz w:val="22"/>
          <w:szCs w:val="22"/>
        </w:rPr>
        <w:t>Aryasinghe</w:t>
      </w:r>
      <w:proofErr w:type="spellEnd"/>
      <w:r w:rsidRPr="3BD9EEEA">
        <w:rPr>
          <w:rFonts w:ascii="Arial" w:eastAsia="Arial" w:hAnsi="Arial" w:cs="Arial"/>
          <w:sz w:val="22"/>
          <w:szCs w:val="22"/>
        </w:rPr>
        <w:t xml:space="preserve"> et al. (2024) illustrated that addressing these access barriers requires coordinated action between health professionals, local </w:t>
      </w:r>
      <w:r w:rsidR="0077565C" w:rsidRPr="3BD9EEEA">
        <w:rPr>
          <w:rFonts w:ascii="Arial" w:eastAsia="Arial" w:hAnsi="Arial" w:cs="Arial"/>
          <w:sz w:val="22"/>
          <w:szCs w:val="22"/>
        </w:rPr>
        <w:t>authorities,</w:t>
      </w:r>
      <w:r w:rsidRPr="3BD9EEEA">
        <w:rPr>
          <w:rFonts w:ascii="Arial" w:eastAsia="Arial" w:hAnsi="Arial" w:cs="Arial"/>
          <w:sz w:val="22"/>
          <w:szCs w:val="22"/>
        </w:rPr>
        <w:t xml:space="preserve"> and community organisations, since no single intervention was sufficient to resolve the range of structural obstacles identified. Taken together, these studies suggest that improving access to person-centred maternity care for ethnic minority women requires attention not only to individual clinical interactions but to the wider organisation, coordination and immigration-related context of maternity services (Evans et al., 2022; </w:t>
      </w:r>
      <w:proofErr w:type="spellStart"/>
      <w:r w:rsidRPr="3BD9EEEA">
        <w:rPr>
          <w:rFonts w:ascii="Arial" w:eastAsia="Arial" w:hAnsi="Arial" w:cs="Arial"/>
          <w:sz w:val="22"/>
          <w:szCs w:val="22"/>
        </w:rPr>
        <w:t>Nellums</w:t>
      </w:r>
      <w:proofErr w:type="spellEnd"/>
      <w:r w:rsidRPr="3BD9EEEA">
        <w:rPr>
          <w:rFonts w:ascii="Arial" w:eastAsia="Arial" w:hAnsi="Arial" w:cs="Arial"/>
          <w:sz w:val="22"/>
          <w:szCs w:val="22"/>
        </w:rPr>
        <w:t xml:space="preserve"> et al., 2021; Rayment-Jones et al., 2021; Furness et al., 2025; </w:t>
      </w:r>
      <w:proofErr w:type="spellStart"/>
      <w:r w:rsidRPr="3BD9EEEA">
        <w:rPr>
          <w:rFonts w:ascii="Arial" w:eastAsia="Arial" w:hAnsi="Arial" w:cs="Arial"/>
          <w:sz w:val="22"/>
          <w:szCs w:val="22"/>
        </w:rPr>
        <w:t>Aryasinghe</w:t>
      </w:r>
      <w:proofErr w:type="spellEnd"/>
      <w:r w:rsidRPr="3BD9EEEA">
        <w:rPr>
          <w:rFonts w:ascii="Arial" w:eastAsia="Arial" w:hAnsi="Arial" w:cs="Arial"/>
          <w:sz w:val="22"/>
          <w:szCs w:val="22"/>
        </w:rPr>
        <w:t xml:space="preserve"> et al., 2024).</w:t>
      </w:r>
    </w:p>
    <w:p w14:paraId="50D4B764" w14:textId="77777777" w:rsidR="00EA23F2" w:rsidRDefault="00EA23F2"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w:hAnsi="Arial" w:cs="Arial"/>
        </w:rPr>
      </w:pPr>
    </w:p>
    <w:p w14:paraId="2265E109" w14:textId="77777777" w:rsidR="00EA23F2" w:rsidRDefault="00EA23F2"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w:hAnsi="Arial" w:cs="Arial"/>
        </w:rPr>
      </w:pPr>
    </w:p>
    <w:p w14:paraId="16E6EA09" w14:textId="77777777" w:rsidR="00EA23F2" w:rsidRPr="00EA23F2" w:rsidRDefault="00EA23F2" w:rsidP="00EA23F2">
      <w:pPr>
        <w:pStyle w:val="font-claude-response-body"/>
        <w:spacing w:line="360" w:lineRule="auto"/>
        <w:rPr>
          <w:rFonts w:ascii="Arial" w:eastAsia="Arial" w:hAnsi="Arial" w:cs="Arial"/>
        </w:rPr>
      </w:pPr>
      <w:r w:rsidRPr="3BD9EEEA">
        <w:rPr>
          <w:rStyle w:val="Strong"/>
          <w:rFonts w:ascii="Arial" w:eastAsia="Arial" w:hAnsi="Arial" w:cs="Arial"/>
        </w:rPr>
        <w:t>DISCUSSION</w:t>
      </w:r>
    </w:p>
    <w:p w14:paraId="33AD2094" w14:textId="56EAA89D" w:rsidR="00EA23F2" w:rsidRPr="00EA23F2" w:rsidRDefault="00EA23F2" w:rsidP="00EA23F2">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 xml:space="preserve">The findings of this review carry significant implications for the safety, </w:t>
      </w:r>
      <w:r w:rsidR="0077565C" w:rsidRPr="3BD9EEEA">
        <w:rPr>
          <w:rFonts w:ascii="Arial" w:eastAsia="Arial" w:hAnsi="Arial" w:cs="Arial"/>
          <w:sz w:val="22"/>
          <w:szCs w:val="22"/>
        </w:rPr>
        <w:t>quality,</w:t>
      </w:r>
      <w:r w:rsidRPr="3BD9EEEA">
        <w:rPr>
          <w:rFonts w:ascii="Arial" w:eastAsia="Arial" w:hAnsi="Arial" w:cs="Arial"/>
          <w:sz w:val="22"/>
          <w:szCs w:val="22"/>
        </w:rPr>
        <w:t xml:space="preserve"> and equity of maternity care in the UK, and reinforce why communication cannot be treated as a peripheral or "soft" aspect of clinical practice. Across all three themes, communication emerges not simply as a courtesy but as a determinant of clinical safety. When women cannot reliably access interpreters, </w:t>
      </w:r>
      <w:r w:rsidR="0077565C" w:rsidRPr="3BD9EEEA">
        <w:rPr>
          <w:rFonts w:ascii="Arial" w:eastAsia="Arial" w:hAnsi="Arial" w:cs="Arial"/>
          <w:sz w:val="22"/>
          <w:szCs w:val="22"/>
        </w:rPr>
        <w:t>show</w:t>
      </w:r>
      <w:r w:rsidRPr="3BD9EEEA">
        <w:rPr>
          <w:rFonts w:ascii="Arial" w:eastAsia="Arial" w:hAnsi="Arial" w:cs="Arial"/>
          <w:sz w:val="22"/>
          <w:szCs w:val="22"/>
        </w:rPr>
        <w:t xml:space="preserve"> symptoms accurately, or trust that their concerns </w:t>
      </w:r>
      <w:r w:rsidRPr="3BD9EEEA">
        <w:rPr>
          <w:rFonts w:ascii="Arial" w:eastAsia="Arial" w:hAnsi="Arial" w:cs="Arial"/>
          <w:sz w:val="22"/>
          <w:szCs w:val="22"/>
        </w:rPr>
        <w:lastRenderedPageBreak/>
        <w:t>are being understood, the risk of missed diagnoses, delayed intervention and preventable harm increases substantially. This is consistent with the concerns raised by the Ockenden Review regarding failures in listening to women and escalating concerns appropriately and suggests that the communication barriers identified in this review are not isolated cultural or linguistic issues but patient safety issues with the potential to contribute directly to the disparities in maternal and neonatal outcomes already well documented for ethnic minority women in the UK. Healthcare organisations should therefore treat interpreter provision and communication training with the same seriousness as other core clinical safety measures, rather than as an optional or resource-dependent add-on.</w:t>
      </w:r>
    </w:p>
    <w:p w14:paraId="13C7A848" w14:textId="77777777" w:rsidR="00EA23F2" w:rsidRPr="00EA23F2" w:rsidRDefault="00EA23F2" w:rsidP="00EA23F2">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 xml:space="preserve">The second theme, concerning discrimination and cultural insensitivity, highlights that improving communication alone is unlikely to resolve inequalities in maternity care if the underlying attitudes and practices shaping interactions between staff and women remain unaddressed. Women's tendency to anticipate discrimination before even attending appointments, as found by Silverio et al. (2023), suggests that trust in maternity services has been eroded over time through repeated negative experiences, and that rebuilding this trust will require sustained, visible change rather than one-off training interventions. This has direct implications for how cultural competence is taught and assessed within midwifery and obstetric education: training needs to move beyond generic awareness-raising towards equipping staff with the confidence and skills to recognise their own assumptions, adapt care to individual women rather than perceived group characteristics, and respond constructively when women raise concerns about discriminatory treatment. The involvement of both professionals and communities in identifying priorities, as seen in the co-production work of </w:t>
      </w:r>
      <w:proofErr w:type="spellStart"/>
      <w:r w:rsidRPr="3BD9EEEA">
        <w:rPr>
          <w:rFonts w:ascii="Arial" w:eastAsia="Arial" w:hAnsi="Arial" w:cs="Arial"/>
          <w:sz w:val="22"/>
          <w:szCs w:val="22"/>
        </w:rPr>
        <w:t>Aryasinghe</w:t>
      </w:r>
      <w:proofErr w:type="spellEnd"/>
      <w:r w:rsidRPr="3BD9EEEA">
        <w:rPr>
          <w:rFonts w:ascii="Arial" w:eastAsia="Arial" w:hAnsi="Arial" w:cs="Arial"/>
          <w:sz w:val="22"/>
          <w:szCs w:val="22"/>
        </w:rPr>
        <w:t xml:space="preserve"> et al. (2024), points towards a promising model in which affected communities help shape the interventions intended to serve them, rather than solutions being designed solely from within the healthcare system.</w:t>
      </w:r>
    </w:p>
    <w:p w14:paraId="6D8F95D0" w14:textId="77777777" w:rsidR="00EA23F2" w:rsidRPr="00EA23F2" w:rsidRDefault="00EA23F2" w:rsidP="00EA23F2">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 xml:space="preserve">The third theme, relating to structural and organisational barriers, demonstrates that individual clinical encounters cannot be improved in isolation from the wider systems around them. Staffing shortages, time pressures, inconsistent interpreter access across the maternity pathway, and the compounding effect of immigration status all shape whether women can access care in the first place, long before communication quality within an appointment becomes relevant. This has clear workforce and policy implications: sufficient staffing and protected consultation time are preconditions for meaningful communication, and services cannot be expected to deliver person-centred, culturally responsive care within models that do not allow professionals adequate time to build trust or arrange appropriate language support. It also raises important questions about how NHS entitlement and </w:t>
      </w:r>
      <w:r w:rsidRPr="3BD9EEEA">
        <w:rPr>
          <w:rFonts w:ascii="Arial" w:eastAsia="Arial" w:hAnsi="Arial" w:cs="Arial"/>
          <w:sz w:val="22"/>
          <w:szCs w:val="22"/>
        </w:rPr>
        <w:lastRenderedPageBreak/>
        <w:t>immigration policy intersect with maternity safety, since evidence from undocumented and refugee women indicates that fear and uncertainty about status can delay help-seeking in ways that are entirely separate from clinical communication skills.</w:t>
      </w:r>
    </w:p>
    <w:p w14:paraId="38734D97" w14:textId="7289A9C4" w:rsidR="00EA23F2" w:rsidRPr="00EA23F2" w:rsidRDefault="00EA23F2" w:rsidP="00EA23F2">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 xml:space="preserve">Taken together, the three themes suggest that meaningful improvement in maternity care for ethnic minority women requires action at three interconnected levels: the interpersonal (how individual professionals communicate and behave), the organisational (how services are staffed, resourced and structured to allow communication to happen), and the systemic (how policies around immigration, funding and workforce planning shape access before care even begins). Addressing communication barriers in isolation, without also tackling discriminatory practice and structural access barriers, risks producing only superficial improvements. Conversely, interventions that address only structural access without improving the quality and cultural safety of individual interactions may increase contact with services without improving women's experiences or outcomes within them. This points towards the need for integrated, multi-level strategies, of the kind beginning to </w:t>
      </w:r>
      <w:r w:rsidR="00815D8C" w:rsidRPr="3BD9EEEA">
        <w:rPr>
          <w:rFonts w:ascii="Arial" w:eastAsia="Arial" w:hAnsi="Arial" w:cs="Arial"/>
          <w:sz w:val="22"/>
          <w:szCs w:val="22"/>
        </w:rPr>
        <w:t>appear</w:t>
      </w:r>
      <w:r w:rsidRPr="3BD9EEEA">
        <w:rPr>
          <w:rFonts w:ascii="Arial" w:eastAsia="Arial" w:hAnsi="Arial" w:cs="Arial"/>
          <w:sz w:val="22"/>
          <w:szCs w:val="22"/>
        </w:rPr>
        <w:t xml:space="preserve"> through co-production initiatives, rather than isolated training programmes or policy changes implemented in silos.</w:t>
      </w:r>
    </w:p>
    <w:p w14:paraId="3A746B74" w14:textId="77BEB7C1" w:rsidR="00EA23F2" w:rsidRPr="00EA23F2" w:rsidRDefault="00EA23F2" w:rsidP="00EA23F2">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 xml:space="preserve">The implications of this review extend to several audiences. For clinical practice, the findings support embedding professional interpreter access as a non-negotiable standard across the maternity pathway rather than a resource dependent on local availability, and support communication and cultural safety training that is skills-based, recurrent and evaluated for impact on women's experiences rather than treated as a one-off compliance exercise. For maternity service commissioners and policymakers, the findings support sufficient investment in staffing to protect the time needed for meaningful communication, alongside closer attention to how NHS charging and immigration status affect access to antenatal and postnatal care. For education providers, the findings support integrating the perspectives of ethnic minority women directly into midwifery and obstetric training, so that cultural competence is grounded in lived experience rather than generalised assumptions. Finally, for future research, several of the studies included in this review call for further work exploring the most isolated and marginalised women, whose voices remain underrepresented even within qualitative studies that specifically sought ethnic minority participants, suggesting that current evidence, while consistent, may still understate the scale of the </w:t>
      </w:r>
      <w:r w:rsidR="519519A1" w:rsidRPr="3BD9EEEA">
        <w:rPr>
          <w:rFonts w:ascii="Arial" w:eastAsia="Arial" w:hAnsi="Arial" w:cs="Arial"/>
          <w:sz w:val="22"/>
          <w:szCs w:val="22"/>
        </w:rPr>
        <w:t>barrier's</w:t>
      </w:r>
      <w:r w:rsidRPr="3BD9EEEA">
        <w:rPr>
          <w:rFonts w:ascii="Arial" w:eastAsia="Arial" w:hAnsi="Arial" w:cs="Arial"/>
          <w:sz w:val="22"/>
          <w:szCs w:val="22"/>
        </w:rPr>
        <w:t xml:space="preserve"> women face.</w:t>
      </w:r>
    </w:p>
    <w:p w14:paraId="1EF2615E" w14:textId="77777777" w:rsidR="00EA23F2" w:rsidRDefault="00EA23F2"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w:hAnsi="Arial" w:cs="Arial"/>
        </w:rPr>
      </w:pPr>
    </w:p>
    <w:p w14:paraId="6E6FF202" w14:textId="77777777" w:rsidR="00EA23F2" w:rsidRPr="00EA23F2" w:rsidRDefault="00EA23F2" w:rsidP="00EA23F2">
      <w:pPr>
        <w:pStyle w:val="font-claude-response-body"/>
        <w:spacing w:line="360" w:lineRule="auto"/>
        <w:rPr>
          <w:rFonts w:ascii="Arial" w:eastAsia="Arial" w:hAnsi="Arial" w:cs="Arial"/>
        </w:rPr>
      </w:pPr>
      <w:r w:rsidRPr="3BD9EEEA">
        <w:rPr>
          <w:rStyle w:val="Strong"/>
          <w:rFonts w:ascii="Arial" w:eastAsia="Arial" w:hAnsi="Arial" w:cs="Arial"/>
        </w:rPr>
        <w:t>STRENGTHS AND LIMITATIONS</w:t>
      </w:r>
    </w:p>
    <w:p w14:paraId="57A43428" w14:textId="77777777" w:rsidR="00EA23F2" w:rsidRPr="00EA23F2" w:rsidRDefault="00EA23F2" w:rsidP="00EA23F2">
      <w:pPr>
        <w:pStyle w:val="font-claude-response-body"/>
        <w:spacing w:line="360" w:lineRule="auto"/>
        <w:rPr>
          <w:rFonts w:ascii="Arial" w:eastAsia="Arial" w:hAnsi="Arial" w:cs="Arial"/>
        </w:rPr>
      </w:pPr>
      <w:r w:rsidRPr="3BD9EEEA">
        <w:rPr>
          <w:rStyle w:val="Strong"/>
          <w:rFonts w:ascii="Arial" w:eastAsia="Arial" w:hAnsi="Arial" w:cs="Arial"/>
        </w:rPr>
        <w:lastRenderedPageBreak/>
        <w:t>Strengths</w:t>
      </w:r>
    </w:p>
    <w:p w14:paraId="5171BEEB" w14:textId="62BCC31B" w:rsidR="00EA23F2" w:rsidRPr="00EA23F2" w:rsidRDefault="00EA23F2" w:rsidP="00EA23F2">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 xml:space="preserve">This dissertation has several strengths that support confidence in its findings. First, the review used a structured and transparent methodology, following a systematic approach to searching, </w:t>
      </w:r>
      <w:r w:rsidR="00815D8C" w:rsidRPr="3BD9EEEA">
        <w:rPr>
          <w:rFonts w:ascii="Arial" w:eastAsia="Arial" w:hAnsi="Arial" w:cs="Arial"/>
          <w:sz w:val="22"/>
          <w:szCs w:val="22"/>
        </w:rPr>
        <w:t>screening,</w:t>
      </w:r>
      <w:r w:rsidRPr="3BD9EEEA">
        <w:rPr>
          <w:rFonts w:ascii="Arial" w:eastAsia="Arial" w:hAnsi="Arial" w:cs="Arial"/>
          <w:sz w:val="22"/>
          <w:szCs w:val="22"/>
        </w:rPr>
        <w:t xml:space="preserve"> and selecting literature, guided by the PRISMA framework. Predefined inclusion and exclusion criteria were established before searching began, which reduced the risk of selective or biased inclusion of studies that simply supported a predetermined conclusion. Searching across four databases (PubMed, CINAHL, ProQuest and Google Scholar) increased the likelihood that relevant literature was captured, rather than relying on </w:t>
      </w:r>
      <w:r w:rsidR="00876F9F" w:rsidRPr="3BD9EEEA">
        <w:rPr>
          <w:rFonts w:ascii="Arial" w:eastAsia="Arial" w:hAnsi="Arial" w:cs="Arial"/>
          <w:sz w:val="22"/>
          <w:szCs w:val="22"/>
        </w:rPr>
        <w:t>an only source</w:t>
      </w:r>
      <w:r w:rsidRPr="3BD9EEEA">
        <w:rPr>
          <w:rFonts w:ascii="Arial" w:eastAsia="Arial" w:hAnsi="Arial" w:cs="Arial"/>
          <w:sz w:val="22"/>
          <w:szCs w:val="22"/>
        </w:rPr>
        <w:t xml:space="preserve"> that might have introduced discipline-specific bias.</w:t>
      </w:r>
    </w:p>
    <w:p w14:paraId="13B615CA" w14:textId="2DC03B42" w:rsidR="00EA23F2" w:rsidRPr="00EA23F2" w:rsidRDefault="00EA23F2" w:rsidP="00EA23F2">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 xml:space="preserve">Second, the review deliberately prioritised UK-based primary research published within a defined recent </w:t>
      </w:r>
      <w:r w:rsidR="00F9194A" w:rsidRPr="3BD9EEEA">
        <w:rPr>
          <w:rFonts w:ascii="Arial" w:eastAsia="Arial" w:hAnsi="Arial" w:cs="Arial"/>
          <w:sz w:val="22"/>
          <w:szCs w:val="22"/>
        </w:rPr>
        <w:t>time limit</w:t>
      </w:r>
      <w:r w:rsidRPr="3BD9EEEA">
        <w:rPr>
          <w:rFonts w:ascii="Arial" w:eastAsia="Arial" w:hAnsi="Arial" w:cs="Arial"/>
          <w:sz w:val="22"/>
          <w:szCs w:val="22"/>
        </w:rPr>
        <w:t>, which strengthens the relevance and currency of the findings to the present UK maternity care context. Because policy, NHS guidance, demographic composition and service structures differ considerably between countries, restricting inclusion to UK studies allowed the review to speak directly to the realities of NHS maternity services rather than drawing conclusions from international contexts that may not transfer well to the UK.</w:t>
      </w:r>
    </w:p>
    <w:p w14:paraId="4B6EA6BF" w14:textId="7E383E62" w:rsidR="00EA23F2" w:rsidRPr="00EA23F2" w:rsidRDefault="00EA23F2" w:rsidP="00EA23F2">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 xml:space="preserve">Third, the studies included represent a genuinely diverse range of populations and methodologies. Ethnic minority, migrant, </w:t>
      </w:r>
      <w:r w:rsidR="00F9194A" w:rsidRPr="3BD9EEEA">
        <w:rPr>
          <w:rFonts w:ascii="Arial" w:eastAsia="Arial" w:hAnsi="Arial" w:cs="Arial"/>
          <w:sz w:val="22"/>
          <w:szCs w:val="22"/>
        </w:rPr>
        <w:t>refugee,</w:t>
      </w:r>
      <w:r w:rsidRPr="3BD9EEEA">
        <w:rPr>
          <w:rFonts w:ascii="Arial" w:eastAsia="Arial" w:hAnsi="Arial" w:cs="Arial"/>
          <w:sz w:val="22"/>
          <w:szCs w:val="22"/>
        </w:rPr>
        <w:t xml:space="preserve"> and undocumented women were all represented, alongside professional perspectives from midwives and other healthcare staff in several studies. This breadth allowed the review to identify patterns that were consistent across different subgroups and methodological approaches, including individual interviews, focus groups, grounded theory and co-production workshops, which strengthens confidence that the identified themes reflect genuine, recurring phenomena rather than artefacts of a single research design.</w:t>
      </w:r>
    </w:p>
    <w:p w14:paraId="6EFFC859" w14:textId="706285C1" w:rsidR="00EA23F2" w:rsidRPr="00EA23F2" w:rsidRDefault="00EA23F2" w:rsidP="00EA23F2">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 xml:space="preserve">Fourth, thematic analysis was conducted using Braun and Clarke's (2006) established six-stage framework, which is a widely recognised and rigorous approach to identifying and refining themes within qualitative evidence. Following a recognised framework improves the transparency and replicability of the analytic process and allowed the review to move systematically from familiarisation with the data through to clearly defined, </w:t>
      </w:r>
      <w:r w:rsidR="00F9194A" w:rsidRPr="3BD9EEEA">
        <w:rPr>
          <w:rFonts w:ascii="Arial" w:eastAsia="Arial" w:hAnsi="Arial" w:cs="Arial"/>
          <w:sz w:val="22"/>
          <w:szCs w:val="22"/>
        </w:rPr>
        <w:t>showed</w:t>
      </w:r>
      <w:r w:rsidRPr="3BD9EEEA">
        <w:rPr>
          <w:rFonts w:ascii="Arial" w:eastAsia="Arial" w:hAnsi="Arial" w:cs="Arial"/>
          <w:sz w:val="22"/>
          <w:szCs w:val="22"/>
        </w:rPr>
        <w:t xml:space="preserve"> themes.</w:t>
      </w:r>
    </w:p>
    <w:p w14:paraId="65B5EBCD" w14:textId="667CC2E1" w:rsidR="00EA23F2" w:rsidRPr="00EA23F2" w:rsidRDefault="00EA23F2" w:rsidP="00EA23F2">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 xml:space="preserve">Finally, the review </w:t>
      </w:r>
      <w:r w:rsidR="00F9194A" w:rsidRPr="3BD9EEEA">
        <w:rPr>
          <w:rFonts w:ascii="Arial" w:eastAsia="Arial" w:hAnsi="Arial" w:cs="Arial"/>
          <w:sz w:val="22"/>
          <w:szCs w:val="22"/>
        </w:rPr>
        <w:t>supported</w:t>
      </w:r>
      <w:r w:rsidRPr="3BD9EEEA">
        <w:rPr>
          <w:rFonts w:ascii="Arial" w:eastAsia="Arial" w:hAnsi="Arial" w:cs="Arial"/>
          <w:sz w:val="22"/>
          <w:szCs w:val="22"/>
        </w:rPr>
        <w:t xml:space="preserve"> ethical sensitivity throughout, taking care to represent the experiences of ethnic minority, migrant and refugee women accurately and respectfully, and to avoid presenting these groups as vulnerable solely because of their ethnicity, instead </w:t>
      </w:r>
      <w:r w:rsidRPr="3BD9EEEA">
        <w:rPr>
          <w:rFonts w:ascii="Arial" w:eastAsia="Arial" w:hAnsi="Arial" w:cs="Arial"/>
          <w:sz w:val="22"/>
          <w:szCs w:val="22"/>
        </w:rPr>
        <w:lastRenderedPageBreak/>
        <w:t>highlighting the organisational and systemic factors contributing to inequalities. This approach strengthens the credibility and integrity of the review's conclusions.</w:t>
      </w:r>
    </w:p>
    <w:p w14:paraId="0F23FFDA" w14:textId="77777777" w:rsidR="00EA23F2" w:rsidRPr="00EA23F2" w:rsidRDefault="00EA23F2" w:rsidP="00EA23F2">
      <w:pPr>
        <w:pStyle w:val="font-claude-response-body"/>
        <w:spacing w:line="360" w:lineRule="auto"/>
        <w:rPr>
          <w:rFonts w:ascii="Arial" w:eastAsia="Arial" w:hAnsi="Arial" w:cs="Arial"/>
        </w:rPr>
      </w:pPr>
      <w:r w:rsidRPr="3BD9EEEA">
        <w:rPr>
          <w:rStyle w:val="Strong"/>
          <w:rFonts w:ascii="Arial" w:eastAsia="Arial" w:hAnsi="Arial" w:cs="Arial"/>
        </w:rPr>
        <w:t>Limitations</w:t>
      </w:r>
    </w:p>
    <w:p w14:paraId="731B02A4" w14:textId="77777777" w:rsidR="00EA23F2" w:rsidRPr="00EA23F2" w:rsidRDefault="00EA23F2" w:rsidP="00EA23F2">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Despite these strengths, several limitations should be acknowledged. As a systematic literature review of secondary research, this dissertation did not involve direct engagement with women or healthcare professionals, meaning it cannot capture experiences, nuances or emerging issues not already documented in the existing published literature. Findings are therefore dependent on the quality, scope and framing of the original studies, and any biases or gaps present in that underlying research are inherited by this review.</w:t>
      </w:r>
    </w:p>
    <w:p w14:paraId="6E415379" w14:textId="77777777" w:rsidR="00EA23F2" w:rsidRPr="00EA23F2" w:rsidRDefault="00EA23F2" w:rsidP="00EA23F2">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The review was restricted to English-language publications, which may have excluded relevant research published in other languages, potentially limiting the breadth of international or comparative insight, even though the geographic focus remained the UK. Similarly, restricting inclusion to studies published within a defined recent window, while improving relevance to current practice, may have excluded older but still valuable studies that contributed to the historical understanding of these issues, such as foundational work on ethnic inequalities in maternity care predating the review's inclusion period.</w:t>
      </w:r>
    </w:p>
    <w:p w14:paraId="5B2C3993" w14:textId="6F2025DC" w:rsidR="00EA23F2" w:rsidRPr="00EA23F2" w:rsidRDefault="00EA23F2" w:rsidP="00EA23F2">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 xml:space="preserve">Several of the included studies used </w:t>
      </w:r>
      <w:r w:rsidR="00F9194A" w:rsidRPr="3BD9EEEA">
        <w:rPr>
          <w:rFonts w:ascii="Arial" w:eastAsia="Arial" w:hAnsi="Arial" w:cs="Arial"/>
          <w:sz w:val="22"/>
          <w:szCs w:val="22"/>
        </w:rPr>
        <w:t>small</w:t>
      </w:r>
      <w:r w:rsidRPr="3BD9EEEA">
        <w:rPr>
          <w:rFonts w:ascii="Arial" w:eastAsia="Arial" w:hAnsi="Arial" w:cs="Arial"/>
          <w:sz w:val="22"/>
          <w:szCs w:val="22"/>
        </w:rPr>
        <w:t xml:space="preserve"> qualitative samples, in some cases interviewing fewer than twenty participants. While qualitative research does not aim for statistical generalisability in the way quantitative research does, this does mean the transferability of findings to the full diversity of ethnic minority women across the UK should be treated with </w:t>
      </w:r>
      <w:r w:rsidR="006C1D12" w:rsidRPr="3BD9EEEA">
        <w:rPr>
          <w:rFonts w:ascii="Arial" w:eastAsia="Arial" w:hAnsi="Arial" w:cs="Arial"/>
          <w:sz w:val="22"/>
          <w:szCs w:val="22"/>
        </w:rPr>
        <w:t>right caution</w:t>
      </w:r>
      <w:r w:rsidRPr="3BD9EEEA">
        <w:rPr>
          <w:rFonts w:ascii="Arial" w:eastAsia="Arial" w:hAnsi="Arial" w:cs="Arial"/>
          <w:sz w:val="22"/>
          <w:szCs w:val="22"/>
        </w:rPr>
        <w:t>. A number of studies also acknowledged, within their own limitations, that they were more likely to reach women already connected to community networks or specialist services, meaning the most isolated, marginalised or hard-to-reach women, who may face the greatest barriers, are likely underrepresented even within the primary studies this review draws upon.</w:t>
      </w:r>
    </w:p>
    <w:p w14:paraId="4AA9968A" w14:textId="77777777" w:rsidR="00EA23F2" w:rsidRPr="00EA23F2" w:rsidRDefault="00EA23F2" w:rsidP="00EA23F2">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The review also included some methodologically diverse studies, such as co-production workshops using nominal group technique, alongside more traditional interview-based qualitative studies. While this breadth was treated as a strength in capturing convergent findings across different approaches, it also means the studies are not entirely comparable in terms of depth of individual voice versus breadth of stakeholder input, which should be considered when weighing the relative strength of evidence contributing to each theme.</w:t>
      </w:r>
    </w:p>
    <w:p w14:paraId="670119AD" w14:textId="77777777" w:rsidR="00EA23F2" w:rsidRPr="00EA23F2" w:rsidRDefault="00EA23F2" w:rsidP="00EA23F2">
      <w:pPr>
        <w:pStyle w:val="font-claude-response-body"/>
        <w:spacing w:line="360" w:lineRule="auto"/>
        <w:rPr>
          <w:rFonts w:ascii="Arial" w:eastAsia="Arial" w:hAnsi="Arial" w:cs="Arial"/>
          <w:sz w:val="22"/>
          <w:szCs w:val="22"/>
        </w:rPr>
      </w:pPr>
      <w:r w:rsidRPr="3BD9EEEA">
        <w:rPr>
          <w:rFonts w:ascii="Arial" w:eastAsia="Arial" w:hAnsi="Arial" w:cs="Arial"/>
          <w:sz w:val="22"/>
          <w:szCs w:val="22"/>
        </w:rPr>
        <w:lastRenderedPageBreak/>
        <w:t>Additionally, as this review relied on secondary sources, no independent verification of the primary data (such as original interview transcripts) was possible, and the review is therefore reliant on the accuracy and completeness of how original authors reported and interpreted their findings. Finally, thematic analysis, while systematic, still involves an element of interpretive judgement on the part of the reviewer; another researcher conducting the same review may have coded or grouped data on communication, discrimination and structural access somewhat differently, meaning a degree of subjectivity cannot be entirely eliminated from the analytic process.</w:t>
      </w:r>
    </w:p>
    <w:p w14:paraId="3042F11E" w14:textId="77777777" w:rsidR="00EA23F2" w:rsidRDefault="00EA23F2" w:rsidP="00EA23F2">
      <w:pPr>
        <w:pStyle w:val="font-claude-response-body"/>
        <w:spacing w:line="360" w:lineRule="auto"/>
      </w:pPr>
      <w:r w:rsidRPr="3BD9EEEA">
        <w:rPr>
          <w:rFonts w:ascii="Arial" w:eastAsia="Arial" w:hAnsi="Arial" w:cs="Arial"/>
          <w:sz w:val="22"/>
          <w:szCs w:val="22"/>
        </w:rPr>
        <w:t>Taken together, these limitations do not undermine the overall credibility of the review's findings, which were consistent across a range of studies, populations and methodologies, but they do indicate that the conclusions should be understood as a synthesis of existing qualitative evidence rather than a definitive or exhaustive account of communication barriers in UK maternity care.</w:t>
      </w:r>
    </w:p>
    <w:p w14:paraId="5819E938" w14:textId="5E17A6D5" w:rsidR="3BD9EEEA" w:rsidRDefault="3BD9EEEA" w:rsidP="3BD9EEEA">
      <w:pPr>
        <w:pStyle w:val="font-claude-response-body"/>
        <w:spacing w:line="360" w:lineRule="auto"/>
        <w:rPr>
          <w:rFonts w:ascii="Arial" w:eastAsia="Arial" w:hAnsi="Arial" w:cs="Arial"/>
          <w:sz w:val="22"/>
          <w:szCs w:val="22"/>
        </w:rPr>
      </w:pPr>
    </w:p>
    <w:p w14:paraId="75EA4C3C" w14:textId="520EDACE" w:rsidR="004032D8" w:rsidRPr="004032D8" w:rsidRDefault="004032D8" w:rsidP="004032D8">
      <w:pPr>
        <w:pStyle w:val="font-claude-response-body"/>
        <w:spacing w:line="360" w:lineRule="auto"/>
      </w:pPr>
      <w:r w:rsidRPr="3BD9EEEA">
        <w:rPr>
          <w:rFonts w:ascii="Arial" w:eastAsia="Arial" w:hAnsi="Arial" w:cs="Arial"/>
          <w:b/>
        </w:rPr>
        <w:t>Chapter Summary</w:t>
      </w:r>
    </w:p>
    <w:p w14:paraId="24D422B5" w14:textId="4BCB3B90" w:rsidR="004032D8" w:rsidRPr="004032D8" w:rsidRDefault="004032D8" w:rsidP="004032D8">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This chapter has presented the findings of a systematic review of ten UK-based primary research studies examining communication barriers within maternity care for ethnic minority, migrant and refugee women. Three interconnected themes were identified: language and communication barriers, including inconsistent interpreter provision and limited health literacy support; discrimination, cultural insensitivity and inequitable care, reflecting how women's trust in maternity services has been eroded by repeated negative experiences; and barriers to access and person-centred maternity care, encompassing the structural and organisational factors that shape women's ability to engage with services in the first place.</w:t>
      </w:r>
    </w:p>
    <w:p w14:paraId="48489971" w14:textId="53491A42" w:rsidR="004032D8" w:rsidRPr="004032D8" w:rsidRDefault="004032D8" w:rsidP="004032D8">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 xml:space="preserve">The discussion demonstrated that these themes </w:t>
      </w:r>
      <w:r w:rsidR="004C6D1F" w:rsidRPr="3BD9EEEA">
        <w:rPr>
          <w:rFonts w:ascii="Arial" w:eastAsia="Arial" w:hAnsi="Arial" w:cs="Arial"/>
          <w:sz w:val="22"/>
          <w:szCs w:val="22"/>
        </w:rPr>
        <w:t>use</w:t>
      </w:r>
      <w:r w:rsidRPr="3BD9EEEA">
        <w:rPr>
          <w:rFonts w:ascii="Arial" w:eastAsia="Arial" w:hAnsi="Arial" w:cs="Arial"/>
          <w:sz w:val="22"/>
          <w:szCs w:val="22"/>
        </w:rPr>
        <w:t xml:space="preserve"> simultaneously at the interpersonal, </w:t>
      </w:r>
      <w:r w:rsidR="004C6D1F" w:rsidRPr="3BD9EEEA">
        <w:rPr>
          <w:rFonts w:ascii="Arial" w:eastAsia="Arial" w:hAnsi="Arial" w:cs="Arial"/>
          <w:sz w:val="22"/>
          <w:szCs w:val="22"/>
        </w:rPr>
        <w:t>organisational,</w:t>
      </w:r>
      <w:r w:rsidRPr="3BD9EEEA">
        <w:rPr>
          <w:rFonts w:ascii="Arial" w:eastAsia="Arial" w:hAnsi="Arial" w:cs="Arial"/>
          <w:sz w:val="22"/>
          <w:szCs w:val="22"/>
        </w:rPr>
        <w:t xml:space="preserve"> and systemic levels, and that meaningful improvement in maternity care for ethnic minority women is unlikely to be achieved by addressing any one level in isolation. The chapter also considered the strengths and limitations of the review, noting that while the findings were consistent across a range of populations, methodologies and geographic areas of the UK, the review remains reliant on existing published qualitative evidence and may underrepresent the experiences of the most isolated and marginalised women.</w:t>
      </w:r>
    </w:p>
    <w:p w14:paraId="69601152" w14:textId="243355F3" w:rsidR="004032D8" w:rsidRPr="00EA23F2" w:rsidRDefault="004032D8" w:rsidP="004032D8">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 xml:space="preserve">Having established what the evidence shows and what this means for healthcare practice, the following chapter draws together these findings into a set of practical recommendations </w:t>
      </w:r>
      <w:r w:rsidRPr="3BD9EEEA">
        <w:rPr>
          <w:rFonts w:ascii="Arial" w:eastAsia="Arial" w:hAnsi="Arial" w:cs="Arial"/>
          <w:sz w:val="22"/>
          <w:szCs w:val="22"/>
        </w:rPr>
        <w:lastRenderedPageBreak/>
        <w:t>for healthcare professionals, service leaders, educators and policymakers, and presents the overall conclusions of this dissertation in relation to its original aim and objectives.</w:t>
      </w:r>
    </w:p>
    <w:p w14:paraId="7409E5C4" w14:textId="20EBB3D7" w:rsidR="005C2C7A" w:rsidRPr="00141A69" w:rsidRDefault="005C2C7A" w:rsidP="15AA1BBB">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w:hAnsi="Arial" w:cs="Arial"/>
        </w:rPr>
      </w:pPr>
    </w:p>
    <w:p w14:paraId="3AC08FA8" w14:textId="77777777" w:rsidR="005C2C7A" w:rsidRPr="00141A69" w:rsidRDefault="005C2C7A"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w:hAnsi="Arial" w:cs="Arial"/>
        </w:rPr>
      </w:pPr>
    </w:p>
    <w:p w14:paraId="0853F8D3" w14:textId="77777777" w:rsidR="005C2C7A" w:rsidRPr="00141A69" w:rsidRDefault="005C2C7A"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w:hAnsi="Arial" w:cs="Arial"/>
        </w:rPr>
      </w:pPr>
    </w:p>
    <w:p w14:paraId="187D737F" w14:textId="77777777" w:rsidR="005C2C7A" w:rsidRPr="00141A69" w:rsidRDefault="005C2C7A"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w:hAnsi="Arial" w:cs="Arial"/>
        </w:rPr>
      </w:pPr>
    </w:p>
    <w:p w14:paraId="7A6C59BD" w14:textId="1D61EEC9" w:rsidR="005C2C7A" w:rsidRPr="006F0C16" w:rsidRDefault="006F0C16" w:rsidP="006F0C16">
      <w:pPr>
        <w:spacing w:line="360" w:lineRule="auto"/>
        <w:rPr>
          <w:rFonts w:ascii="Arial" w:eastAsia="Arial" w:hAnsi="Arial" w:cs="Arial"/>
          <w:b/>
          <w:bCs/>
        </w:rPr>
      </w:pPr>
      <w:r>
        <w:rPr>
          <w:rFonts w:ascii="Arial" w:eastAsia="Arial" w:hAnsi="Arial" w:cs="Arial"/>
        </w:rPr>
        <w:t xml:space="preserve">               </w:t>
      </w:r>
      <w:r w:rsidR="005C2C7A" w:rsidRPr="006F0C16">
        <w:rPr>
          <w:rFonts w:eastAsia="Arial" w:cs="Arial"/>
          <w:b/>
          <w:bCs/>
          <w:sz w:val="28"/>
          <w:szCs w:val="28"/>
        </w:rPr>
        <w:t xml:space="preserve">CHAPTER </w:t>
      </w:r>
      <w:r w:rsidR="002B4534" w:rsidRPr="006F0C16">
        <w:rPr>
          <w:rFonts w:eastAsia="Arial" w:cs="Arial"/>
          <w:b/>
          <w:bCs/>
          <w:sz w:val="28"/>
          <w:szCs w:val="28"/>
        </w:rPr>
        <w:t>5</w:t>
      </w:r>
      <w:r w:rsidR="005C2C7A" w:rsidRPr="006F0C16">
        <w:rPr>
          <w:rFonts w:eastAsia="Arial" w:cs="Arial"/>
          <w:b/>
          <w:bCs/>
          <w:sz w:val="28"/>
          <w:szCs w:val="28"/>
        </w:rPr>
        <w:t>: RECOMMENDATIONS</w:t>
      </w:r>
      <w:r w:rsidR="00141A69" w:rsidRPr="006F0C16">
        <w:rPr>
          <w:rFonts w:eastAsia="Arial" w:cs="Arial"/>
          <w:b/>
          <w:bCs/>
          <w:sz w:val="28"/>
          <w:szCs w:val="28"/>
        </w:rPr>
        <w:t xml:space="preserve"> AND CONCLUSION</w:t>
      </w:r>
    </w:p>
    <w:p w14:paraId="49EA6AFD" w14:textId="629C2E7E" w:rsidR="3BD9EEEA" w:rsidRDefault="3BD9EEEA" w:rsidP="3BD9EE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rPr>
      </w:pPr>
    </w:p>
    <w:p w14:paraId="29BBB2CE" w14:textId="29AC6AC2" w:rsidR="005C2C7A" w:rsidRPr="00EA23F2" w:rsidRDefault="69849F82" w:rsidP="00EA23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w:hAnsi="Arial" w:cs="Arial"/>
          <w:b/>
          <w:sz w:val="24"/>
          <w:szCs w:val="24"/>
        </w:rPr>
      </w:pPr>
      <w:r w:rsidRPr="3BD9EEEA">
        <w:rPr>
          <w:rFonts w:ascii="Arial" w:eastAsia="Arial" w:hAnsi="Arial" w:cs="Arial"/>
          <w:b/>
          <w:bCs/>
          <w:sz w:val="24"/>
          <w:szCs w:val="24"/>
        </w:rPr>
        <w:t xml:space="preserve">Introduction </w:t>
      </w:r>
    </w:p>
    <w:p w14:paraId="379378E1" w14:textId="5D426FE5" w:rsidR="0B83C053" w:rsidRDefault="0B83C053" w:rsidP="3BD9EE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3BD9EEEA">
        <w:rPr>
          <w:rFonts w:ascii="Arial" w:eastAsia="Arial" w:hAnsi="Arial" w:cs="Arial"/>
        </w:rPr>
        <w:t>This chapter brings together</w:t>
      </w:r>
      <w:r w:rsidR="24787AA9" w:rsidRPr="3BD9EEEA">
        <w:rPr>
          <w:rFonts w:ascii="Arial" w:eastAsia="Arial" w:hAnsi="Arial" w:cs="Arial"/>
        </w:rPr>
        <w:t xml:space="preserve"> the recommendation and conclusion which are the key finding of this dissertation and </w:t>
      </w:r>
      <w:r w:rsidR="2E387A7C" w:rsidRPr="3BD9EEEA">
        <w:rPr>
          <w:rFonts w:ascii="Arial" w:eastAsia="Arial" w:hAnsi="Arial" w:cs="Arial"/>
        </w:rPr>
        <w:t>considers</w:t>
      </w:r>
      <w:r w:rsidR="24787AA9" w:rsidRPr="3BD9EEEA">
        <w:rPr>
          <w:rFonts w:ascii="Arial" w:eastAsia="Arial" w:hAnsi="Arial" w:cs="Arial"/>
        </w:rPr>
        <w:t xml:space="preserve"> of improving communication </w:t>
      </w:r>
      <w:r w:rsidR="25A7BF77" w:rsidRPr="3BD9EEEA">
        <w:rPr>
          <w:rFonts w:ascii="Arial" w:eastAsia="Arial" w:hAnsi="Arial" w:cs="Arial"/>
        </w:rPr>
        <w:t>within</w:t>
      </w:r>
      <w:r w:rsidR="24787AA9" w:rsidRPr="3BD9EEEA">
        <w:rPr>
          <w:rFonts w:ascii="Arial" w:eastAsia="Arial" w:hAnsi="Arial" w:cs="Arial"/>
        </w:rPr>
        <w:t xml:space="preserve"> the </w:t>
      </w:r>
      <w:r w:rsidR="75A3D949" w:rsidRPr="3BD9EEEA">
        <w:rPr>
          <w:rFonts w:ascii="Arial" w:eastAsia="Arial" w:hAnsi="Arial" w:cs="Arial"/>
        </w:rPr>
        <w:t>UK maternity care.</w:t>
      </w:r>
      <w:r w:rsidR="385D49FF" w:rsidRPr="3BD9EEEA">
        <w:rPr>
          <w:rFonts w:ascii="Arial" w:eastAsia="Arial" w:hAnsi="Arial" w:cs="Arial"/>
        </w:rPr>
        <w:t xml:space="preserve"> The systematic reviews, recommendation al </w:t>
      </w:r>
      <w:r w:rsidR="11E3BC80" w:rsidRPr="3BD9EEEA">
        <w:rPr>
          <w:rFonts w:ascii="Arial" w:eastAsia="Arial" w:hAnsi="Arial" w:cs="Arial"/>
        </w:rPr>
        <w:t>focuses on</w:t>
      </w:r>
      <w:r w:rsidR="385D49FF" w:rsidRPr="3BD9EEEA">
        <w:rPr>
          <w:rFonts w:ascii="Arial" w:eastAsia="Arial" w:hAnsi="Arial" w:cs="Arial"/>
        </w:rPr>
        <w:t xml:space="preserve"> improving access to professional </w:t>
      </w:r>
      <w:r w:rsidR="39A1ED0C" w:rsidRPr="3BD9EEEA">
        <w:rPr>
          <w:rFonts w:ascii="Arial" w:eastAsia="Arial" w:hAnsi="Arial" w:cs="Arial"/>
        </w:rPr>
        <w:t>interpreters</w:t>
      </w:r>
      <w:r w:rsidR="6E0D4E2D" w:rsidRPr="3BD9EEEA">
        <w:rPr>
          <w:rFonts w:ascii="Arial" w:eastAsia="Arial" w:hAnsi="Arial" w:cs="Arial"/>
        </w:rPr>
        <w:t xml:space="preserve"> and anti-discriminatory practice,</w:t>
      </w:r>
      <w:r w:rsidR="27F11E14" w:rsidRPr="3BD9EEEA">
        <w:rPr>
          <w:rFonts w:ascii="Arial" w:eastAsia="Arial" w:hAnsi="Arial" w:cs="Arial"/>
        </w:rPr>
        <w:t xml:space="preserve"> the chapter concludes the dissertation by addressing its aim and objectives </w:t>
      </w:r>
      <w:r w:rsidR="63B0032B" w:rsidRPr="3BD9EEEA">
        <w:rPr>
          <w:rFonts w:ascii="Arial" w:eastAsia="Arial" w:hAnsi="Arial" w:cs="Arial"/>
        </w:rPr>
        <w:t xml:space="preserve">which </w:t>
      </w:r>
      <w:r w:rsidR="27F11E14" w:rsidRPr="3BD9EEEA">
        <w:rPr>
          <w:rFonts w:ascii="Arial" w:eastAsia="Arial" w:hAnsi="Arial" w:cs="Arial"/>
        </w:rPr>
        <w:t>considers the importance of improving communication for safer</w:t>
      </w:r>
      <w:r w:rsidR="008A9409" w:rsidRPr="3BD9EEEA">
        <w:rPr>
          <w:rFonts w:ascii="Arial" w:eastAsia="Arial" w:hAnsi="Arial" w:cs="Arial"/>
        </w:rPr>
        <w:t xml:space="preserve"> </w:t>
      </w:r>
      <w:r w:rsidR="27F11E14" w:rsidRPr="3BD9EEEA">
        <w:rPr>
          <w:rFonts w:ascii="Arial" w:eastAsia="Arial" w:hAnsi="Arial" w:cs="Arial"/>
        </w:rPr>
        <w:t>and person-centred maternity care.</w:t>
      </w:r>
    </w:p>
    <w:p w14:paraId="57655B27" w14:textId="77777777" w:rsidR="00EA23F2" w:rsidRPr="00EA23F2" w:rsidRDefault="00EA23F2" w:rsidP="00EA23F2">
      <w:pPr>
        <w:pStyle w:val="font-claude-response-body"/>
        <w:spacing w:line="360" w:lineRule="auto"/>
        <w:rPr>
          <w:rFonts w:ascii="Arial" w:eastAsia="Arial" w:hAnsi="Arial" w:cs="Arial"/>
        </w:rPr>
      </w:pPr>
      <w:r w:rsidRPr="3BD9EEEA">
        <w:rPr>
          <w:rStyle w:val="Strong"/>
          <w:rFonts w:ascii="Arial" w:eastAsia="Arial" w:hAnsi="Arial" w:cs="Arial"/>
        </w:rPr>
        <w:t>5.1 Recommendations</w:t>
      </w:r>
    </w:p>
    <w:p w14:paraId="6666C14E" w14:textId="061B80DB" w:rsidR="00EA23F2" w:rsidRPr="00EA23F2" w:rsidRDefault="00EA23F2" w:rsidP="00EA23F2">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 xml:space="preserve">Based on the findings of this review, several recommendations can be made to address communication barriers and improve the quality, </w:t>
      </w:r>
      <w:r w:rsidR="004C6D1F" w:rsidRPr="3BD9EEEA">
        <w:rPr>
          <w:rFonts w:ascii="Arial" w:eastAsia="Arial" w:hAnsi="Arial" w:cs="Arial"/>
          <w:sz w:val="22"/>
          <w:szCs w:val="22"/>
        </w:rPr>
        <w:t>safety,</w:t>
      </w:r>
      <w:r w:rsidRPr="3BD9EEEA">
        <w:rPr>
          <w:rFonts w:ascii="Arial" w:eastAsia="Arial" w:hAnsi="Arial" w:cs="Arial"/>
          <w:sz w:val="22"/>
          <w:szCs w:val="22"/>
        </w:rPr>
        <w:t xml:space="preserve"> and equity of maternity care for ethnic minority, migrant and refugee women in the UK.</w:t>
      </w:r>
    </w:p>
    <w:p w14:paraId="0F12BAE2" w14:textId="57006B41" w:rsidR="00EA23F2" w:rsidRPr="00EA23F2" w:rsidRDefault="00EA23F2" w:rsidP="00EA23F2">
      <w:pPr>
        <w:pStyle w:val="font-claude-response-body"/>
        <w:spacing w:line="360" w:lineRule="auto"/>
        <w:rPr>
          <w:rFonts w:ascii="Arial" w:eastAsia="Arial" w:hAnsi="Arial" w:cs="Arial"/>
          <w:sz w:val="22"/>
          <w:szCs w:val="22"/>
        </w:rPr>
      </w:pPr>
      <w:r w:rsidRPr="3BD9EEEA">
        <w:rPr>
          <w:rStyle w:val="Strong"/>
          <w:rFonts w:ascii="Arial" w:eastAsia="Arial" w:hAnsi="Arial" w:cs="Arial"/>
          <w:sz w:val="22"/>
          <w:szCs w:val="22"/>
        </w:rPr>
        <w:t>Recommendation 1: Guarantee consistent access to professional interpreter services</w:t>
      </w:r>
      <w:r>
        <w:br/>
      </w:r>
      <w:r w:rsidRPr="3BD9EEEA">
        <w:rPr>
          <w:rFonts w:ascii="Arial" w:eastAsia="Arial" w:hAnsi="Arial" w:cs="Arial"/>
          <w:sz w:val="22"/>
          <w:szCs w:val="22"/>
        </w:rPr>
        <w:t xml:space="preserve">Maternity services should ensure that professional interpreters are consistently available throughout the entire maternity pathway, rather than being dependent on local resource availability or booked on an ad hoc basis. This should include face-to-face interpreters wherever possible for significant appointments, such as booking visits, scans involving difficult news, and labour, with telephone interpreting used only where face-to-face support is genuinely not </w:t>
      </w:r>
      <w:r w:rsidR="00BB2216" w:rsidRPr="3BD9EEEA">
        <w:rPr>
          <w:rFonts w:ascii="Arial" w:eastAsia="Arial" w:hAnsi="Arial" w:cs="Arial"/>
          <w:sz w:val="22"/>
          <w:szCs w:val="22"/>
        </w:rPr>
        <w:t>workable</w:t>
      </w:r>
      <w:r w:rsidRPr="3BD9EEEA">
        <w:rPr>
          <w:rFonts w:ascii="Arial" w:eastAsia="Arial" w:hAnsi="Arial" w:cs="Arial"/>
          <w:sz w:val="22"/>
          <w:szCs w:val="22"/>
        </w:rPr>
        <w:t>. Reliance on family members, particularly children, to interpret should be actively discouraged, given the concerns raised around confidentiality, accuracy and emotional burden identified throughout the literature.</w:t>
      </w:r>
    </w:p>
    <w:p w14:paraId="5C983901" w14:textId="77777777" w:rsidR="00EA23F2" w:rsidRPr="00EA23F2" w:rsidRDefault="00EA23F2" w:rsidP="00EA23F2">
      <w:pPr>
        <w:pStyle w:val="font-claude-response-body"/>
        <w:spacing w:line="360" w:lineRule="auto"/>
        <w:rPr>
          <w:rFonts w:ascii="Arial" w:eastAsia="Arial" w:hAnsi="Arial" w:cs="Arial"/>
          <w:sz w:val="22"/>
          <w:szCs w:val="22"/>
        </w:rPr>
      </w:pPr>
      <w:r w:rsidRPr="3BD9EEEA">
        <w:rPr>
          <w:rStyle w:val="Strong"/>
          <w:rFonts w:ascii="Arial" w:eastAsia="Arial" w:hAnsi="Arial" w:cs="Arial"/>
          <w:sz w:val="22"/>
          <w:szCs w:val="22"/>
        </w:rPr>
        <w:t>Recommendation 2: Embed cultural competence and anti-discrimination training as ongoing, skills-based education</w:t>
      </w:r>
      <w:r>
        <w:br/>
      </w:r>
      <w:r w:rsidRPr="3BD9EEEA">
        <w:rPr>
          <w:rFonts w:ascii="Arial" w:eastAsia="Arial" w:hAnsi="Arial" w:cs="Arial"/>
          <w:sz w:val="22"/>
          <w:szCs w:val="22"/>
        </w:rPr>
        <w:t xml:space="preserve">Training in cultural competence and anti-discriminatory practice should move beyond one-off, generic awareness sessions and instead be delivered as recurring, skills-based </w:t>
      </w:r>
      <w:r w:rsidRPr="3BD9EEEA">
        <w:rPr>
          <w:rFonts w:ascii="Arial" w:eastAsia="Arial" w:hAnsi="Arial" w:cs="Arial"/>
          <w:sz w:val="22"/>
          <w:szCs w:val="22"/>
        </w:rPr>
        <w:lastRenderedPageBreak/>
        <w:t>education that is evaluated for its impact on women's actual experiences of care, not simply staff completion rates. This training should be co-developed with ethnic minority women and community organisations, drawing directly on lived experience rather than assumptions about group characteristics, and should equip staff to recognise and respond constructively when women raise concerns about discriminatory treatment.</w:t>
      </w:r>
    </w:p>
    <w:p w14:paraId="56CFD173" w14:textId="77777777" w:rsidR="00EA23F2" w:rsidRPr="00EA23F2" w:rsidRDefault="00EA23F2" w:rsidP="00EA23F2">
      <w:pPr>
        <w:pStyle w:val="font-claude-response-body"/>
        <w:spacing w:line="360" w:lineRule="auto"/>
        <w:rPr>
          <w:rFonts w:ascii="Arial" w:eastAsia="Arial" w:hAnsi="Arial" w:cs="Arial"/>
          <w:sz w:val="22"/>
          <w:szCs w:val="22"/>
        </w:rPr>
      </w:pPr>
      <w:r w:rsidRPr="3BD9EEEA">
        <w:rPr>
          <w:rStyle w:val="Strong"/>
          <w:rFonts w:ascii="Arial" w:eastAsia="Arial" w:hAnsi="Arial" w:cs="Arial"/>
          <w:sz w:val="22"/>
          <w:szCs w:val="22"/>
        </w:rPr>
        <w:t>Recommendation 3: Protect adequate consultation time within maternity staffing models</w:t>
      </w:r>
      <w:r>
        <w:br/>
      </w:r>
      <w:r w:rsidRPr="3BD9EEEA">
        <w:rPr>
          <w:rFonts w:ascii="Arial" w:eastAsia="Arial" w:hAnsi="Arial" w:cs="Arial"/>
          <w:sz w:val="22"/>
          <w:szCs w:val="22"/>
        </w:rPr>
        <w:t>Since time pressures and staffing shortages were repeatedly identified as barriers to meaningful communication, maternity services should ensure that staffing levels and appointment scheduling allow sufficient time for women with additional communication needs, including those requiring interpreters, without this being treated as an exceptional or disruptive request. Continuity of carer models, where women see a consistent named midwife or small team throughout pregnancy, should be prioritised for women identified as facing communication or cultural barriers, given the evidence that trusting relationships improve confidence and engagement with services.</w:t>
      </w:r>
    </w:p>
    <w:p w14:paraId="7DA30CCE" w14:textId="77777777" w:rsidR="00EA23F2" w:rsidRPr="00EA23F2" w:rsidRDefault="00EA23F2" w:rsidP="00EA23F2">
      <w:pPr>
        <w:pStyle w:val="font-claude-response-body"/>
        <w:spacing w:line="360" w:lineRule="auto"/>
        <w:rPr>
          <w:rFonts w:ascii="Arial" w:eastAsia="Arial" w:hAnsi="Arial" w:cs="Arial"/>
          <w:sz w:val="22"/>
          <w:szCs w:val="22"/>
        </w:rPr>
      </w:pPr>
      <w:r w:rsidRPr="3BD9EEEA">
        <w:rPr>
          <w:rStyle w:val="Strong"/>
          <w:rFonts w:ascii="Arial" w:eastAsia="Arial" w:hAnsi="Arial" w:cs="Arial"/>
          <w:sz w:val="22"/>
          <w:szCs w:val="22"/>
        </w:rPr>
        <w:t>Recommendation 4: Improve the accessibility of maternity information and resources</w:t>
      </w:r>
      <w:r>
        <w:br/>
      </w:r>
      <w:r w:rsidRPr="3BD9EEEA">
        <w:rPr>
          <w:rFonts w:ascii="Arial" w:eastAsia="Arial" w:hAnsi="Arial" w:cs="Arial"/>
          <w:sz w:val="22"/>
          <w:szCs w:val="22"/>
        </w:rPr>
        <w:t>Written and digital information provided to women should be developed in plain English and made available in accessible formats and relevant community languages, co-designed with input from ethnic minority and migrant women to ensure it reflects their actual information needs and preferred formats, including digital resources given the value participants placed on this in more recent studies.</w:t>
      </w:r>
    </w:p>
    <w:p w14:paraId="732F277B" w14:textId="77777777" w:rsidR="00EA23F2" w:rsidRPr="00EA23F2" w:rsidRDefault="00EA23F2" w:rsidP="00EA23F2">
      <w:pPr>
        <w:pStyle w:val="font-claude-response-body"/>
        <w:spacing w:line="360" w:lineRule="auto"/>
        <w:rPr>
          <w:rFonts w:ascii="Arial" w:eastAsia="Arial" w:hAnsi="Arial" w:cs="Arial"/>
          <w:sz w:val="22"/>
          <w:szCs w:val="22"/>
        </w:rPr>
      </w:pPr>
      <w:r w:rsidRPr="3BD9EEEA">
        <w:rPr>
          <w:rStyle w:val="Strong"/>
          <w:rFonts w:ascii="Arial" w:eastAsia="Arial" w:hAnsi="Arial" w:cs="Arial"/>
          <w:sz w:val="22"/>
          <w:szCs w:val="22"/>
        </w:rPr>
        <w:t>Recommendation 5: Strengthen peer support and community-based initiatives</w:t>
      </w:r>
      <w:r>
        <w:br/>
      </w:r>
      <w:r w:rsidRPr="3BD9EEEA">
        <w:rPr>
          <w:rFonts w:ascii="Arial" w:eastAsia="Arial" w:hAnsi="Arial" w:cs="Arial"/>
          <w:sz w:val="22"/>
          <w:szCs w:val="22"/>
        </w:rPr>
        <w:t>Given the value women placed on peer support and safe spaces for shared experience, maternity services should invest in and formally link with community-based peer support programmes, doula schemes and voluntary sector organisations already working with migrant, refugee and ethnic minority communities, rather than services operating entirely separately from these existing sources of trust and support.</w:t>
      </w:r>
    </w:p>
    <w:p w14:paraId="730A820E" w14:textId="77777777" w:rsidR="00EA23F2" w:rsidRPr="00EA23F2" w:rsidRDefault="00EA23F2" w:rsidP="00EA23F2">
      <w:pPr>
        <w:pStyle w:val="font-claude-response-body"/>
        <w:spacing w:line="360" w:lineRule="auto"/>
        <w:rPr>
          <w:rFonts w:ascii="Arial" w:eastAsia="Arial" w:hAnsi="Arial" w:cs="Arial"/>
          <w:sz w:val="22"/>
          <w:szCs w:val="22"/>
        </w:rPr>
      </w:pPr>
      <w:r w:rsidRPr="3BD9EEEA">
        <w:rPr>
          <w:rStyle w:val="Strong"/>
          <w:rFonts w:ascii="Arial" w:eastAsia="Arial" w:hAnsi="Arial" w:cs="Arial"/>
          <w:sz w:val="22"/>
          <w:szCs w:val="22"/>
        </w:rPr>
        <w:t>Recommendation 6: Adopt co-production approaches to service improvement</w:t>
      </w:r>
      <w:r>
        <w:br/>
      </w:r>
      <w:r w:rsidRPr="3BD9EEEA">
        <w:rPr>
          <w:rFonts w:ascii="Arial" w:eastAsia="Arial" w:hAnsi="Arial" w:cs="Arial"/>
          <w:sz w:val="22"/>
          <w:szCs w:val="22"/>
        </w:rPr>
        <w:t>Following the model demonstrated by integrated care system initiatives within the literature, NHS trusts and integrated care boards should involve ethnic minority, migrant and refugee women, alongside community organisations and frontline staff, directly in identifying and prioritising improvements to maternity services, rather than designing interventions solely from within existing organisational structures.</w:t>
      </w:r>
    </w:p>
    <w:p w14:paraId="752C5456" w14:textId="77777777" w:rsidR="00EA23F2" w:rsidRPr="00EA23F2" w:rsidRDefault="00EA23F2" w:rsidP="00EA23F2">
      <w:pPr>
        <w:pStyle w:val="font-claude-response-body"/>
        <w:spacing w:line="360" w:lineRule="auto"/>
        <w:rPr>
          <w:rFonts w:ascii="Arial" w:eastAsia="Arial" w:hAnsi="Arial" w:cs="Arial"/>
          <w:sz w:val="22"/>
          <w:szCs w:val="22"/>
        </w:rPr>
      </w:pPr>
      <w:r w:rsidRPr="3BD9EEEA">
        <w:rPr>
          <w:rStyle w:val="Strong"/>
          <w:rFonts w:ascii="Arial" w:eastAsia="Arial" w:hAnsi="Arial" w:cs="Arial"/>
          <w:sz w:val="22"/>
          <w:szCs w:val="22"/>
        </w:rPr>
        <w:lastRenderedPageBreak/>
        <w:t>Recommendation 7: Recognise the wider impact of immigration status and entitlement policy on maternity safety</w:t>
      </w:r>
      <w:r>
        <w:br/>
      </w:r>
      <w:r w:rsidRPr="3BD9EEEA">
        <w:rPr>
          <w:rFonts w:ascii="Arial" w:eastAsia="Arial" w:hAnsi="Arial" w:cs="Arial"/>
          <w:sz w:val="22"/>
          <w:szCs w:val="22"/>
        </w:rPr>
        <w:t>Policymakers should give further consideration to how NHS charging policies and immigration status affect pregnant women's willingness and ability to access timely antenatal and postnatal care, given the evidence that fear and uncertainty related to immigration status can independently delay help-seeking, separate from any communication or interpersonal barriers within individual appointments.</w:t>
      </w:r>
    </w:p>
    <w:p w14:paraId="40AC4DD2" w14:textId="77777777" w:rsidR="00EA23F2" w:rsidRPr="00EA23F2" w:rsidRDefault="00EA23F2" w:rsidP="00EA23F2">
      <w:pPr>
        <w:pStyle w:val="font-claude-response-body"/>
        <w:spacing w:line="360" w:lineRule="auto"/>
      </w:pPr>
      <w:r w:rsidRPr="3BD9EEEA">
        <w:rPr>
          <w:rStyle w:val="Strong"/>
          <w:rFonts w:ascii="Arial" w:eastAsia="Arial" w:hAnsi="Arial" w:cs="Arial"/>
          <w:sz w:val="22"/>
          <w:szCs w:val="22"/>
        </w:rPr>
        <w:t>Recommendation 8: Expand future research to reach the most marginalised women</w:t>
      </w:r>
      <w:r>
        <w:br/>
      </w:r>
      <w:r w:rsidRPr="3BD9EEEA">
        <w:rPr>
          <w:rFonts w:ascii="Arial" w:eastAsia="Arial" w:hAnsi="Arial" w:cs="Arial"/>
          <w:sz w:val="22"/>
          <w:szCs w:val="22"/>
        </w:rPr>
        <w:t>Future research should specifically seek to include women who are not already connected to community networks or specialist services, since the existing evidence base, while consistent, likely underrepresents the experiences of the most isolated and hard-to-reach women. Longitudinal research following women across the full maternity journey, rather than single time-point interviews, would also help clarify how communication barriers accumulate or are addressed over the course of pregnancy and postnatal care.</w:t>
      </w:r>
    </w:p>
    <w:p w14:paraId="5663C3D2" w14:textId="72EAEBDA" w:rsidR="3BD9EEEA" w:rsidRDefault="3BD9EEEA" w:rsidP="3BD9EEEA">
      <w:pPr>
        <w:pStyle w:val="font-claude-response-body"/>
        <w:spacing w:line="360" w:lineRule="auto"/>
        <w:rPr>
          <w:rFonts w:ascii="Arial" w:eastAsia="Arial" w:hAnsi="Arial" w:cs="Arial"/>
          <w:sz w:val="22"/>
          <w:szCs w:val="22"/>
        </w:rPr>
      </w:pPr>
    </w:p>
    <w:p w14:paraId="5FFAA525" w14:textId="3F6E620E" w:rsidR="43D93B2D" w:rsidRDefault="43D93B2D" w:rsidP="3BD9EEEA">
      <w:pPr>
        <w:pStyle w:val="font-claude-response-body"/>
        <w:spacing w:line="360" w:lineRule="auto"/>
      </w:pPr>
      <w:r w:rsidRPr="3BD9EEEA">
        <w:rPr>
          <w:rFonts w:ascii="Arial" w:eastAsia="Arial" w:hAnsi="Arial" w:cs="Arial"/>
          <w:b/>
          <w:bCs/>
        </w:rPr>
        <w:t>Chapter Summary</w:t>
      </w:r>
      <w:r w:rsidRPr="3BD9EEEA">
        <w:rPr>
          <w:rFonts w:ascii="Arial" w:eastAsia="Arial" w:hAnsi="Arial" w:cs="Arial"/>
        </w:rPr>
        <w:t xml:space="preserve"> </w:t>
      </w:r>
    </w:p>
    <w:p w14:paraId="3415F576" w14:textId="4531E7E6" w:rsidR="43D93B2D" w:rsidRDefault="43D93B2D" w:rsidP="3BD9EEEA">
      <w:pPr>
        <w:pStyle w:val="font-claude-response-body"/>
        <w:spacing w:line="360" w:lineRule="auto"/>
      </w:pPr>
      <w:r w:rsidRPr="3BD9EEEA">
        <w:rPr>
          <w:rFonts w:ascii="Arial" w:eastAsia="Arial" w:hAnsi="Arial" w:cs="Arial"/>
          <w:sz w:val="22"/>
          <w:szCs w:val="22"/>
        </w:rPr>
        <w:t>This chapter has shownn all the findings</w:t>
      </w:r>
      <w:r w:rsidR="75830FDB" w:rsidRPr="3BD9EEEA">
        <w:rPr>
          <w:rFonts w:ascii="Arial" w:eastAsia="Arial" w:hAnsi="Arial" w:cs="Arial"/>
          <w:sz w:val="22"/>
          <w:szCs w:val="22"/>
        </w:rPr>
        <w:t xml:space="preserve">. The dissertation concludes that effective communication is an essential part of safe and </w:t>
      </w:r>
      <w:r w:rsidR="005C3CB4" w:rsidRPr="3BD9EEEA">
        <w:rPr>
          <w:rFonts w:ascii="Arial" w:eastAsia="Arial" w:hAnsi="Arial" w:cs="Arial"/>
          <w:sz w:val="22"/>
          <w:szCs w:val="22"/>
        </w:rPr>
        <w:t>fair</w:t>
      </w:r>
      <w:r w:rsidR="75830FDB" w:rsidRPr="3BD9EEEA">
        <w:rPr>
          <w:rFonts w:ascii="Arial" w:eastAsia="Arial" w:hAnsi="Arial" w:cs="Arial"/>
          <w:sz w:val="22"/>
          <w:szCs w:val="22"/>
        </w:rPr>
        <w:t xml:space="preserve"> maternity care and that addressing communication barriers may contribute to improved experiences, greater involvement in decision-making and more equitable outcomes for ethnic minority, migrant and refugee </w:t>
      </w:r>
      <w:r w:rsidR="005C3CB4" w:rsidRPr="3BD9EEEA">
        <w:rPr>
          <w:rFonts w:ascii="Arial" w:eastAsia="Arial" w:hAnsi="Arial" w:cs="Arial"/>
          <w:sz w:val="22"/>
          <w:szCs w:val="22"/>
        </w:rPr>
        <w:t>women,</w:t>
      </w:r>
      <w:r w:rsidR="75830FDB" w:rsidRPr="3BD9EEEA">
        <w:rPr>
          <w:rFonts w:ascii="Arial" w:eastAsia="Arial" w:hAnsi="Arial" w:cs="Arial"/>
          <w:sz w:val="22"/>
          <w:szCs w:val="22"/>
        </w:rPr>
        <w:t xml:space="preserve"> and their babies.</w:t>
      </w:r>
    </w:p>
    <w:p w14:paraId="44F799AC" w14:textId="7D49D2C3" w:rsidR="00EA23F2" w:rsidRPr="00EA23F2" w:rsidRDefault="00EA23F2" w:rsidP="00EA23F2">
      <w:pPr>
        <w:pStyle w:val="font-claude-response-body"/>
        <w:spacing w:line="360" w:lineRule="auto"/>
      </w:pPr>
      <w:r w:rsidRPr="3BD9EEEA">
        <w:rPr>
          <w:rStyle w:val="Strong"/>
          <w:rFonts w:ascii="Arial" w:eastAsia="Arial" w:hAnsi="Arial" w:cs="Arial"/>
        </w:rPr>
        <w:t>5.2 Conclusion</w:t>
      </w:r>
    </w:p>
    <w:p w14:paraId="7B9058A4" w14:textId="14B3509A" w:rsidR="00EA23F2" w:rsidRPr="00EA23F2" w:rsidRDefault="00EA23F2" w:rsidP="00EA23F2">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This dissertation set out to examine communication barriers within UK maternity care and their effects on ethnic minority women and their babies, drawing on a systematic review of ten UK-based primary research studies published within the last decade. The evidence gathered demonstrates clearly that communication barriers in maternity care are not a marginal or purely linguistic issue, but a significant and recurring factor contributing to inequalities experienced by ethnic minority, migrant and refugee women.</w:t>
      </w:r>
    </w:p>
    <w:p w14:paraId="6BA5955E" w14:textId="079B4E64" w:rsidR="00EA23F2" w:rsidRPr="00EA23F2" w:rsidRDefault="00EA23F2" w:rsidP="00EA23F2">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 xml:space="preserve">Three interconnected themes emerged from the literature. Language and communication barriers, including inconsistent interpreter access and limited health literacy support, were shown to directly undermine women's ability to understand their care, express concerns and </w:t>
      </w:r>
      <w:r w:rsidR="005C3CB4" w:rsidRPr="3BD9EEEA">
        <w:rPr>
          <w:rFonts w:ascii="Arial" w:eastAsia="Arial" w:hAnsi="Arial" w:cs="Arial"/>
          <w:sz w:val="22"/>
          <w:szCs w:val="22"/>
        </w:rPr>
        <w:lastRenderedPageBreak/>
        <w:t>take part</w:t>
      </w:r>
      <w:r w:rsidRPr="3BD9EEEA">
        <w:rPr>
          <w:rFonts w:ascii="Arial" w:eastAsia="Arial" w:hAnsi="Arial" w:cs="Arial"/>
          <w:sz w:val="22"/>
          <w:szCs w:val="22"/>
        </w:rPr>
        <w:t xml:space="preserve"> in decision-making. Discrimination, cultural insensitivity and inequitable care revealed that even where language was not a barrier, many women experienced stereotyping, feeling silenced, and anticipated poor treatment based on previous negative experiences, indicating that trust in maternity services has been eroded for some communities over time. Finally, barriers to access and person-centred care demonstrated that structural and organisational factors, including staffing pressures, fragmented interpreter provision, and the compounding effects of immigration status, shape whether and how women can engage with maternity services at all, often before individual clinical interactions even take place.</w:t>
      </w:r>
    </w:p>
    <w:p w14:paraId="4A6038D9" w14:textId="03013086" w:rsidR="00EA23F2" w:rsidRPr="00EA23F2" w:rsidRDefault="00EA23F2" w:rsidP="00EA23F2">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 xml:space="preserve">Taken together, these findings support the conclusion that communication barriers in UK maternity care operate simultaneously at the interpersonal, </w:t>
      </w:r>
      <w:r w:rsidR="005C3CB4" w:rsidRPr="3BD9EEEA">
        <w:rPr>
          <w:rFonts w:ascii="Arial" w:eastAsia="Arial" w:hAnsi="Arial" w:cs="Arial"/>
          <w:sz w:val="22"/>
          <w:szCs w:val="22"/>
        </w:rPr>
        <w:t>organisational,</w:t>
      </w:r>
      <w:r w:rsidRPr="3BD9EEEA">
        <w:rPr>
          <w:rFonts w:ascii="Arial" w:eastAsia="Arial" w:hAnsi="Arial" w:cs="Arial"/>
          <w:sz w:val="22"/>
          <w:szCs w:val="22"/>
        </w:rPr>
        <w:t xml:space="preserve"> and systemic levels, and that meaningful improvement requires action across all three rather than isolated interventions targeting any single level alone. This has direct relevance to patient safety, given the well-established links between poor communication and adverse maternity outcomes highlighted in reviews such as the Ockenden Review, and direct relevance to health equity, given the persistent disparities in maternal and neonatal outcomes experienced by ethnic minority women in the UK.</w:t>
      </w:r>
    </w:p>
    <w:p w14:paraId="6871C6DA" w14:textId="6A5B6D94" w:rsidR="00EA23F2" w:rsidRPr="00EA23F2" w:rsidRDefault="00EA23F2" w:rsidP="00EA23F2">
      <w:pPr>
        <w:pStyle w:val="font-claude-response-body"/>
        <w:spacing w:line="360" w:lineRule="auto"/>
        <w:rPr>
          <w:rFonts w:ascii="Arial" w:eastAsia="Arial" w:hAnsi="Arial" w:cs="Arial"/>
          <w:sz w:val="22"/>
          <w:szCs w:val="22"/>
        </w:rPr>
      </w:pPr>
      <w:r w:rsidRPr="3BD9EEEA">
        <w:rPr>
          <w:rFonts w:ascii="Arial" w:eastAsia="Arial" w:hAnsi="Arial" w:cs="Arial"/>
          <w:sz w:val="22"/>
          <w:szCs w:val="22"/>
        </w:rPr>
        <w:t xml:space="preserve">Addressing these barriers will require sustained commitment from healthcare professionals, service leaders and policymakers: consistent investment in professional interpreting services, cultural competence training grounded in lived experience, adequate staffing to protect time for meaningful communication, accessible information, and closer partnership with community organisations and the women services are intended to support. While this review is limited by its reliance on existing published qualitative evidence and by gaps in reaching the most marginalised women, the consistency of findings across diverse populations, methodologies and geographic areas of the UK provides </w:t>
      </w:r>
      <w:r w:rsidR="005C3CB4" w:rsidRPr="3BD9EEEA">
        <w:rPr>
          <w:rFonts w:ascii="Arial" w:eastAsia="Arial" w:hAnsi="Arial" w:cs="Arial"/>
          <w:sz w:val="22"/>
          <w:szCs w:val="22"/>
        </w:rPr>
        <w:t>a convincing evidence</w:t>
      </w:r>
      <w:r w:rsidRPr="3BD9EEEA">
        <w:rPr>
          <w:rFonts w:ascii="Arial" w:eastAsia="Arial" w:hAnsi="Arial" w:cs="Arial"/>
          <w:sz w:val="22"/>
          <w:szCs w:val="22"/>
        </w:rPr>
        <w:t xml:space="preserve"> base from which to act. Ultimately, improving communication within maternity care is not simply a matter of good practice, but a necessary step towards safer, more </w:t>
      </w:r>
      <w:r w:rsidR="005C3CB4" w:rsidRPr="3BD9EEEA">
        <w:rPr>
          <w:rFonts w:ascii="Arial" w:eastAsia="Arial" w:hAnsi="Arial" w:cs="Arial"/>
          <w:sz w:val="22"/>
          <w:szCs w:val="22"/>
        </w:rPr>
        <w:t>fair</w:t>
      </w:r>
      <w:r w:rsidRPr="3BD9EEEA">
        <w:rPr>
          <w:rFonts w:ascii="Arial" w:eastAsia="Arial" w:hAnsi="Arial" w:cs="Arial"/>
          <w:sz w:val="22"/>
          <w:szCs w:val="22"/>
        </w:rPr>
        <w:t xml:space="preserve"> and genuinely person-centred care for all women, regardless of ethnicity, </w:t>
      </w:r>
      <w:r w:rsidR="005C3CB4" w:rsidRPr="3BD9EEEA">
        <w:rPr>
          <w:rFonts w:ascii="Arial" w:eastAsia="Arial" w:hAnsi="Arial" w:cs="Arial"/>
          <w:sz w:val="22"/>
          <w:szCs w:val="22"/>
        </w:rPr>
        <w:t>language,</w:t>
      </w:r>
      <w:r w:rsidRPr="3BD9EEEA">
        <w:rPr>
          <w:rFonts w:ascii="Arial" w:eastAsia="Arial" w:hAnsi="Arial" w:cs="Arial"/>
          <w:sz w:val="22"/>
          <w:szCs w:val="22"/>
        </w:rPr>
        <w:t xml:space="preserve"> or immigration status.</w:t>
      </w:r>
    </w:p>
    <w:p w14:paraId="620E505F" w14:textId="5A2E3470" w:rsidR="00C17E2F" w:rsidRPr="00141A69" w:rsidRDefault="00C17E2F" w:rsidP="00DA52F0">
      <w:pPr>
        <w:adjustRightInd w:val="0"/>
        <w:spacing w:line="360" w:lineRule="auto"/>
        <w:mirrorIndents/>
        <w:jc w:val="both"/>
        <w:rPr>
          <w:rFonts w:ascii="Arial" w:eastAsia="Arial" w:hAnsi="Arial" w:cs="Arial"/>
        </w:rPr>
      </w:pPr>
    </w:p>
    <w:p w14:paraId="399E840E" w14:textId="113CDEFC" w:rsidR="00C17E2F" w:rsidRPr="00141A69" w:rsidRDefault="00C17E2F" w:rsidP="00DA52F0">
      <w:pPr>
        <w:adjustRightInd w:val="0"/>
        <w:spacing w:line="360" w:lineRule="auto"/>
        <w:mirrorIndents/>
        <w:jc w:val="both"/>
        <w:rPr>
          <w:rFonts w:ascii="Arial" w:eastAsia="Arial Unicode MS" w:hAnsi="Arial" w:cs="Arial"/>
        </w:rPr>
      </w:pPr>
    </w:p>
    <w:p w14:paraId="6743317A" w14:textId="17CDFD8C" w:rsidR="00C17E2F" w:rsidRPr="00141A69" w:rsidRDefault="00C17E2F" w:rsidP="00DA52F0">
      <w:pPr>
        <w:adjustRightInd w:val="0"/>
        <w:spacing w:line="360" w:lineRule="auto"/>
        <w:mirrorIndents/>
        <w:jc w:val="both"/>
        <w:rPr>
          <w:rFonts w:ascii="Arial" w:eastAsia="Arial Unicode MS" w:hAnsi="Arial" w:cs="Arial"/>
        </w:rPr>
      </w:pPr>
    </w:p>
    <w:p w14:paraId="5A717C8D" w14:textId="77777777" w:rsidR="005C2C7A" w:rsidRPr="00812591" w:rsidRDefault="005C2C7A" w:rsidP="00DA52F0">
      <w:pPr>
        <w:spacing w:line="360" w:lineRule="auto"/>
        <w:mirrorIndents/>
        <w:jc w:val="both"/>
        <w:rPr>
          <w:rFonts w:ascii="Arial" w:eastAsia="Arial Unicode MS" w:hAnsi="Arial" w:cs="Arial"/>
        </w:rPr>
      </w:pPr>
    </w:p>
    <w:p w14:paraId="4EC4263B" w14:textId="77777777" w:rsidR="005C2C7A" w:rsidRPr="00812591" w:rsidRDefault="005C2C7A" w:rsidP="00DA52F0">
      <w:pPr>
        <w:spacing w:line="360" w:lineRule="auto"/>
        <w:mirrorIndents/>
        <w:jc w:val="both"/>
        <w:rPr>
          <w:rFonts w:ascii="Arial" w:eastAsia="Arial Unicode MS" w:hAnsi="Arial" w:cs="Arial"/>
        </w:rPr>
      </w:pPr>
    </w:p>
    <w:p w14:paraId="55FB8CAF" w14:textId="77777777" w:rsidR="005C2C7A" w:rsidRPr="00812591" w:rsidRDefault="005C2C7A" w:rsidP="00DA52F0">
      <w:pPr>
        <w:spacing w:line="360" w:lineRule="auto"/>
        <w:mirrorIndents/>
        <w:jc w:val="both"/>
        <w:rPr>
          <w:rFonts w:ascii="Arial" w:eastAsia="Arial Unicode MS" w:hAnsi="Arial" w:cs="Arial"/>
        </w:rPr>
      </w:pPr>
    </w:p>
    <w:p w14:paraId="4489A574" w14:textId="77777777" w:rsidR="00C17E2F" w:rsidRDefault="00C17E2F">
      <w:pPr>
        <w:rPr>
          <w:rFonts w:ascii="Arial" w:eastAsia="Arial Unicode MS" w:hAnsi="Arial" w:cs="Arial"/>
          <w:b/>
          <w:sz w:val="28"/>
          <w:szCs w:val="28"/>
        </w:rPr>
      </w:pPr>
      <w:r>
        <w:rPr>
          <w:rFonts w:ascii="Arial" w:eastAsia="Arial Unicode MS" w:hAnsi="Arial" w:cs="Arial"/>
          <w:b/>
          <w:sz w:val="28"/>
          <w:szCs w:val="28"/>
        </w:rPr>
        <w:br w:type="page"/>
      </w:r>
    </w:p>
    <w:p w14:paraId="2E50FAF4" w14:textId="2DC16246" w:rsidR="005C2C7A" w:rsidRPr="00812591" w:rsidRDefault="76609401" w:rsidP="17014908">
      <w:pPr>
        <w:pStyle w:val="Heading1"/>
        <w:ind w:left="0"/>
        <w:rPr>
          <w:sz w:val="24"/>
          <w:szCs w:val="24"/>
        </w:rPr>
      </w:pPr>
      <w:r w:rsidRPr="17014908">
        <w:rPr>
          <w:sz w:val="24"/>
          <w:szCs w:val="24"/>
        </w:rPr>
        <w:lastRenderedPageBreak/>
        <w:t>REFERENCES</w:t>
      </w:r>
      <w:r w:rsidR="005C2C7A" w:rsidRPr="17014908">
        <w:rPr>
          <w:sz w:val="24"/>
          <w:szCs w:val="24"/>
        </w:rPr>
        <w:t xml:space="preserve"> </w:t>
      </w:r>
    </w:p>
    <w:p w14:paraId="5DB74D50" w14:textId="3B47BF99" w:rsidR="00FB606B" w:rsidRPr="00FB606B" w:rsidRDefault="00FB606B" w:rsidP="17014908">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before="100" w:beforeAutospacing="1" w:after="100" w:afterAutospacing="1" w:line="360" w:lineRule="auto"/>
        <w:rPr>
          <w:rFonts w:ascii="Arial" w:eastAsia="Arial Unicode MS" w:hAnsi="Arial" w:cs="Arial"/>
          <w:b/>
          <w:bCs/>
          <w:i/>
          <w:iCs/>
          <w:lang w:bidi="ar-SA"/>
        </w:rPr>
      </w:pPr>
    </w:p>
    <w:p w14:paraId="5C1DEBC6" w14:textId="77777777" w:rsidR="00FB606B" w:rsidRPr="00695F7B" w:rsidRDefault="00FB606B" w:rsidP="17014908">
      <w:pPr>
        <w:pStyle w:val="ListParagraph"/>
        <w:widowControl/>
        <w:numPr>
          <w:ilvl w:val="0"/>
          <w:numId w:val="22"/>
        </w:numPr>
        <w:autoSpaceDE/>
        <w:autoSpaceDN/>
        <w:spacing w:before="100" w:beforeAutospacing="1" w:after="100" w:afterAutospacing="1" w:line="360" w:lineRule="auto"/>
        <w:rPr>
          <w:rFonts w:ascii="Arial" w:eastAsia="Arial" w:hAnsi="Arial" w:cs="Arial"/>
          <w:lang w:bidi="ar-SA"/>
        </w:rPr>
      </w:pPr>
      <w:r w:rsidRPr="17014908">
        <w:rPr>
          <w:rFonts w:ascii="Arial" w:eastAsia="Arial" w:hAnsi="Arial" w:cs="Arial"/>
          <w:lang w:bidi="ar-SA"/>
        </w:rPr>
        <w:t xml:space="preserve">Aryasinghe, S., Averill, P., Waithe, C., Ibuanokpe, S., Newby-Mayers, R., Lakhdar, N., Sylla, M.A., Cox, E., Das, S. and Mayer, E. (2024) 'Improving the maternity experience for Black, African, Caribbean and mixed-Black families in an integrated care system: a multigroup community and interprofessional co-production prioritisation exercise using nominal group technique', </w:t>
      </w:r>
      <w:r w:rsidRPr="17014908">
        <w:rPr>
          <w:rFonts w:ascii="Arial" w:eastAsia="Arial" w:hAnsi="Arial" w:cs="Arial"/>
          <w:i/>
          <w:iCs/>
          <w:lang w:bidi="ar-SA"/>
        </w:rPr>
        <w:t>BMJ Quality &amp; Safety</w:t>
      </w:r>
      <w:r w:rsidRPr="17014908">
        <w:rPr>
          <w:rFonts w:ascii="Arial" w:eastAsia="Arial" w:hAnsi="Arial" w:cs="Arial"/>
          <w:lang w:bidi="ar-SA"/>
        </w:rPr>
        <w:t xml:space="preserve">. Available at: </w:t>
      </w:r>
      <w:hyperlink r:id="rId8">
        <w:r w:rsidRPr="17014908">
          <w:rPr>
            <w:rFonts w:ascii="Arial" w:eastAsia="Arial" w:hAnsi="Arial" w:cs="Arial"/>
            <w:color w:val="0000FF"/>
            <w:u w:val="single"/>
            <w:lang w:bidi="ar-SA"/>
          </w:rPr>
          <w:t>https://doi.org/10.1136/bmjqs-2024-017848</w:t>
        </w:r>
      </w:hyperlink>
      <w:r w:rsidRPr="17014908">
        <w:rPr>
          <w:rFonts w:ascii="Arial" w:eastAsia="Arial" w:hAnsi="Arial" w:cs="Arial"/>
          <w:lang w:bidi="ar-SA"/>
        </w:rPr>
        <w:t xml:space="preserve"> (Accessed: 10 August 2026).</w:t>
      </w:r>
    </w:p>
    <w:p w14:paraId="02EAF27C" w14:textId="77777777" w:rsidR="00FB606B" w:rsidRPr="00695F7B" w:rsidRDefault="00FB606B" w:rsidP="17014908">
      <w:pPr>
        <w:pStyle w:val="ListParagraph"/>
        <w:widowControl/>
        <w:numPr>
          <w:ilvl w:val="0"/>
          <w:numId w:val="22"/>
        </w:numPr>
        <w:autoSpaceDE/>
        <w:autoSpaceDN/>
        <w:spacing w:before="100" w:beforeAutospacing="1" w:after="100" w:afterAutospacing="1" w:line="360" w:lineRule="auto"/>
        <w:rPr>
          <w:rFonts w:ascii="Arial" w:eastAsia="Arial" w:hAnsi="Arial" w:cs="Arial"/>
          <w:lang w:bidi="ar-SA"/>
        </w:rPr>
      </w:pPr>
      <w:r w:rsidRPr="17014908">
        <w:rPr>
          <w:rFonts w:ascii="Arial" w:eastAsia="Arial" w:hAnsi="Arial" w:cs="Arial"/>
          <w:lang w:bidi="ar-SA"/>
        </w:rPr>
        <w:t xml:space="preserve">Birthrights (2022) </w:t>
      </w:r>
      <w:r w:rsidRPr="17014908">
        <w:rPr>
          <w:rFonts w:ascii="Arial" w:eastAsia="Arial" w:hAnsi="Arial" w:cs="Arial"/>
          <w:i/>
          <w:iCs/>
          <w:lang w:bidi="ar-SA"/>
        </w:rPr>
        <w:t>Systemic racism, not broken bodies: an inquiry into racial injustice and human rights in UK maternity care</w:t>
      </w:r>
      <w:r w:rsidRPr="17014908">
        <w:rPr>
          <w:rFonts w:ascii="Arial" w:eastAsia="Arial" w:hAnsi="Arial" w:cs="Arial"/>
          <w:lang w:bidi="ar-SA"/>
        </w:rPr>
        <w:t xml:space="preserve">. Available at: </w:t>
      </w:r>
      <w:hyperlink r:id="rId9">
        <w:r w:rsidRPr="17014908">
          <w:rPr>
            <w:rFonts w:ascii="Arial" w:eastAsia="Arial" w:hAnsi="Arial" w:cs="Arial"/>
            <w:color w:val="0000FF"/>
            <w:u w:val="single"/>
            <w:lang w:bidi="ar-SA"/>
          </w:rPr>
          <w:t>https://birthrights.org.uk/campaigns-research/racial-injustice/</w:t>
        </w:r>
      </w:hyperlink>
      <w:r w:rsidRPr="17014908">
        <w:rPr>
          <w:rFonts w:ascii="Arial" w:eastAsia="Arial" w:hAnsi="Arial" w:cs="Arial"/>
          <w:lang w:bidi="ar-SA"/>
        </w:rPr>
        <w:t xml:space="preserve"> (Accessed: 10 August 2026).</w:t>
      </w:r>
    </w:p>
    <w:p w14:paraId="67784E8B" w14:textId="77777777" w:rsidR="00FB606B" w:rsidRPr="00695F7B" w:rsidRDefault="00FB606B" w:rsidP="17014908">
      <w:pPr>
        <w:pStyle w:val="ListParagraph"/>
        <w:widowControl/>
        <w:numPr>
          <w:ilvl w:val="0"/>
          <w:numId w:val="22"/>
        </w:numPr>
        <w:autoSpaceDE/>
        <w:autoSpaceDN/>
        <w:spacing w:before="100" w:beforeAutospacing="1" w:after="100" w:afterAutospacing="1" w:line="360" w:lineRule="auto"/>
        <w:rPr>
          <w:rFonts w:ascii="Arial" w:eastAsia="Arial" w:hAnsi="Arial" w:cs="Arial"/>
          <w:lang w:bidi="ar-SA"/>
        </w:rPr>
      </w:pPr>
      <w:r w:rsidRPr="17014908">
        <w:rPr>
          <w:rFonts w:ascii="Arial" w:eastAsia="Arial" w:hAnsi="Arial" w:cs="Arial"/>
          <w:lang w:bidi="ar-SA"/>
        </w:rPr>
        <w:t xml:space="preserve">Care Quality Commission (2024) </w:t>
      </w:r>
      <w:r w:rsidRPr="17014908">
        <w:rPr>
          <w:rFonts w:ascii="Arial" w:eastAsia="Arial" w:hAnsi="Arial" w:cs="Arial"/>
          <w:i/>
          <w:iCs/>
          <w:lang w:bidi="ar-SA"/>
        </w:rPr>
        <w:t>National review of maternity services in England 2022 to 2024</w:t>
      </w:r>
      <w:r w:rsidRPr="17014908">
        <w:rPr>
          <w:rFonts w:ascii="Arial" w:eastAsia="Arial" w:hAnsi="Arial" w:cs="Arial"/>
          <w:lang w:bidi="ar-SA"/>
        </w:rPr>
        <w:t xml:space="preserve">. Available at: </w:t>
      </w:r>
      <w:hyperlink r:id="rId10">
        <w:r w:rsidRPr="17014908">
          <w:rPr>
            <w:rFonts w:ascii="Arial" w:eastAsia="Arial" w:hAnsi="Arial" w:cs="Arial"/>
            <w:color w:val="0000FF"/>
            <w:u w:val="single"/>
            <w:lang w:bidi="ar-SA"/>
          </w:rPr>
          <w:t>https://www.cqc.org.uk/publications/maternity-services-2022-2024/inequalities</w:t>
        </w:r>
      </w:hyperlink>
      <w:r w:rsidRPr="17014908">
        <w:rPr>
          <w:rFonts w:ascii="Arial" w:eastAsia="Arial" w:hAnsi="Arial" w:cs="Arial"/>
          <w:lang w:bidi="ar-SA"/>
        </w:rPr>
        <w:t xml:space="preserve"> (Accessed: 10 August 2026).</w:t>
      </w:r>
    </w:p>
    <w:p w14:paraId="37B06758" w14:textId="77777777" w:rsidR="00FB606B" w:rsidRPr="00695F7B" w:rsidRDefault="00FB606B" w:rsidP="17014908">
      <w:pPr>
        <w:pStyle w:val="ListParagraph"/>
        <w:widowControl/>
        <w:numPr>
          <w:ilvl w:val="0"/>
          <w:numId w:val="22"/>
        </w:numPr>
        <w:autoSpaceDE/>
        <w:autoSpaceDN/>
        <w:spacing w:before="100" w:beforeAutospacing="1" w:after="100" w:afterAutospacing="1" w:line="360" w:lineRule="auto"/>
        <w:rPr>
          <w:rFonts w:ascii="Arial" w:eastAsia="Arial" w:hAnsi="Arial" w:cs="Arial"/>
          <w:lang w:bidi="ar-SA"/>
        </w:rPr>
      </w:pPr>
      <w:r w:rsidRPr="17014908">
        <w:rPr>
          <w:rFonts w:ascii="Arial" w:eastAsia="Arial" w:hAnsi="Arial" w:cs="Arial"/>
          <w:lang w:bidi="ar-SA"/>
        </w:rPr>
        <w:t xml:space="preserve">Evans, M., Plows, J., McCarthy, R., McConville, B. and Haith-Cooper, M. (2022) 'What refugee women want from maternity care: a qualitative study', </w:t>
      </w:r>
      <w:r w:rsidRPr="17014908">
        <w:rPr>
          <w:rFonts w:ascii="Arial" w:eastAsia="Arial" w:hAnsi="Arial" w:cs="Arial"/>
          <w:i/>
          <w:iCs/>
          <w:lang w:bidi="ar-SA"/>
        </w:rPr>
        <w:t>British Journal of Midwifery</w:t>
      </w:r>
      <w:r w:rsidRPr="17014908">
        <w:rPr>
          <w:rFonts w:ascii="Arial" w:eastAsia="Arial" w:hAnsi="Arial" w:cs="Arial"/>
          <w:lang w:bidi="ar-SA"/>
        </w:rPr>
        <w:t xml:space="preserve">, 30(9), pp. 502–509. Available at: </w:t>
      </w:r>
      <w:hyperlink r:id="rId11">
        <w:r w:rsidRPr="17014908">
          <w:rPr>
            <w:rFonts w:ascii="Arial" w:eastAsia="Arial" w:hAnsi="Arial" w:cs="Arial"/>
            <w:color w:val="0000FF"/>
            <w:u w:val="single"/>
            <w:lang w:bidi="ar-SA"/>
          </w:rPr>
          <w:t>https://doi.org/10.12968/bjom.2022.30.9.502</w:t>
        </w:r>
      </w:hyperlink>
      <w:r w:rsidRPr="17014908">
        <w:rPr>
          <w:rFonts w:ascii="Arial" w:eastAsia="Arial" w:hAnsi="Arial" w:cs="Arial"/>
          <w:lang w:bidi="ar-SA"/>
        </w:rPr>
        <w:t xml:space="preserve"> (Accessed: 10 August 2026).</w:t>
      </w:r>
    </w:p>
    <w:p w14:paraId="05795A83" w14:textId="77777777" w:rsidR="00FB606B" w:rsidRPr="00695F7B" w:rsidRDefault="00FB606B" w:rsidP="17014908">
      <w:pPr>
        <w:pStyle w:val="ListParagraph"/>
        <w:widowControl/>
        <w:numPr>
          <w:ilvl w:val="0"/>
          <w:numId w:val="22"/>
        </w:numPr>
        <w:autoSpaceDE/>
        <w:autoSpaceDN/>
        <w:spacing w:before="100" w:beforeAutospacing="1" w:after="100" w:afterAutospacing="1" w:line="360" w:lineRule="auto"/>
        <w:rPr>
          <w:rFonts w:ascii="Arial" w:eastAsia="Arial" w:hAnsi="Arial" w:cs="Arial"/>
          <w:lang w:bidi="ar-SA"/>
        </w:rPr>
      </w:pPr>
      <w:r w:rsidRPr="17014908">
        <w:rPr>
          <w:rFonts w:ascii="Arial" w:eastAsia="Arial" w:hAnsi="Arial" w:cs="Arial"/>
          <w:lang w:bidi="ar-SA"/>
        </w:rPr>
        <w:t xml:space="preserve">Farrell, S., Mills, T. and Lavender, T. (2024) 'Maternity care for women from ethnic minority backgrounds in North-West England: a grounded theory study', </w:t>
      </w:r>
      <w:r w:rsidRPr="17014908">
        <w:rPr>
          <w:rFonts w:ascii="Arial" w:eastAsia="Arial" w:hAnsi="Arial" w:cs="Arial"/>
          <w:i/>
          <w:iCs/>
          <w:lang w:bidi="ar-SA"/>
        </w:rPr>
        <w:t>Sexual &amp; Reproductive Healthcare</w:t>
      </w:r>
      <w:r w:rsidRPr="17014908">
        <w:rPr>
          <w:rFonts w:ascii="Arial" w:eastAsia="Arial" w:hAnsi="Arial" w:cs="Arial"/>
          <w:lang w:bidi="ar-SA"/>
        </w:rPr>
        <w:t xml:space="preserve">, 40, 100978. Available at: </w:t>
      </w:r>
      <w:hyperlink r:id="rId12">
        <w:r w:rsidRPr="17014908">
          <w:rPr>
            <w:rFonts w:ascii="Arial" w:eastAsia="Arial" w:hAnsi="Arial" w:cs="Arial"/>
            <w:color w:val="0000FF"/>
            <w:u w:val="single"/>
            <w:lang w:bidi="ar-SA"/>
          </w:rPr>
          <w:t>https://doi.org/10.1016/j.srhc.2024.100978</w:t>
        </w:r>
      </w:hyperlink>
      <w:r w:rsidRPr="17014908">
        <w:rPr>
          <w:rFonts w:ascii="Arial" w:eastAsia="Arial" w:hAnsi="Arial" w:cs="Arial"/>
          <w:lang w:bidi="ar-SA"/>
        </w:rPr>
        <w:t xml:space="preserve"> (Accessed: 10 August 2026).</w:t>
      </w:r>
    </w:p>
    <w:p w14:paraId="1B920844" w14:textId="77777777" w:rsidR="00FB606B" w:rsidRPr="00695F7B" w:rsidRDefault="00FB606B" w:rsidP="17014908">
      <w:pPr>
        <w:pStyle w:val="ListParagraph"/>
        <w:widowControl/>
        <w:numPr>
          <w:ilvl w:val="0"/>
          <w:numId w:val="22"/>
        </w:numPr>
        <w:autoSpaceDE/>
        <w:autoSpaceDN/>
        <w:spacing w:before="100" w:beforeAutospacing="1" w:after="100" w:afterAutospacing="1" w:line="360" w:lineRule="auto"/>
        <w:rPr>
          <w:rFonts w:ascii="Arial" w:eastAsia="Arial" w:hAnsi="Arial" w:cs="Arial"/>
          <w:lang w:bidi="ar-SA"/>
        </w:rPr>
      </w:pPr>
      <w:r w:rsidRPr="17014908">
        <w:rPr>
          <w:rFonts w:ascii="Arial" w:eastAsia="Arial" w:hAnsi="Arial" w:cs="Arial"/>
          <w:lang w:bidi="ar-SA"/>
        </w:rPr>
        <w:t xml:space="preserve">Filby, A., Robertson, W. and Afonso, E. (2020) 'A service evaluation of a specialist migrant maternity service from the user's perspective', </w:t>
      </w:r>
      <w:r w:rsidRPr="17014908">
        <w:rPr>
          <w:rFonts w:ascii="Arial" w:eastAsia="Arial" w:hAnsi="Arial" w:cs="Arial"/>
          <w:i/>
          <w:iCs/>
          <w:lang w:bidi="ar-SA"/>
        </w:rPr>
        <w:t>British Journal of Midwifery</w:t>
      </w:r>
      <w:r w:rsidRPr="17014908">
        <w:rPr>
          <w:rFonts w:ascii="Arial" w:eastAsia="Arial" w:hAnsi="Arial" w:cs="Arial"/>
          <w:lang w:bidi="ar-SA"/>
        </w:rPr>
        <w:t xml:space="preserve">, 28(9), pp. 652–659. Available at: </w:t>
      </w:r>
      <w:hyperlink r:id="rId13">
        <w:r w:rsidRPr="17014908">
          <w:rPr>
            <w:rFonts w:ascii="Arial" w:eastAsia="Arial" w:hAnsi="Arial" w:cs="Arial"/>
            <w:color w:val="0000FF"/>
            <w:u w:val="single"/>
            <w:lang w:bidi="ar-SA"/>
          </w:rPr>
          <w:t>https://doi.org/10.12968/bjom.2020.28.9.652</w:t>
        </w:r>
      </w:hyperlink>
      <w:r w:rsidRPr="17014908">
        <w:rPr>
          <w:rFonts w:ascii="Arial" w:eastAsia="Arial" w:hAnsi="Arial" w:cs="Arial"/>
          <w:lang w:bidi="ar-SA"/>
        </w:rPr>
        <w:t xml:space="preserve"> (Accessed: 10 August 2026).</w:t>
      </w:r>
    </w:p>
    <w:p w14:paraId="4C53E6C7" w14:textId="77777777" w:rsidR="00FB606B" w:rsidRPr="00695F7B" w:rsidRDefault="00FB606B" w:rsidP="17014908">
      <w:pPr>
        <w:pStyle w:val="ListParagraph"/>
        <w:widowControl/>
        <w:numPr>
          <w:ilvl w:val="0"/>
          <w:numId w:val="22"/>
        </w:numPr>
        <w:autoSpaceDE/>
        <w:autoSpaceDN/>
        <w:spacing w:before="100" w:beforeAutospacing="1" w:after="100" w:afterAutospacing="1" w:line="360" w:lineRule="auto"/>
        <w:rPr>
          <w:rFonts w:ascii="Arial" w:eastAsia="Arial" w:hAnsi="Arial" w:cs="Arial"/>
          <w:lang w:bidi="ar-SA"/>
        </w:rPr>
      </w:pPr>
      <w:r w:rsidRPr="17014908">
        <w:rPr>
          <w:rFonts w:ascii="Arial" w:eastAsia="Arial" w:hAnsi="Arial" w:cs="Arial"/>
          <w:lang w:bidi="ar-SA"/>
        </w:rPr>
        <w:t xml:space="preserve">Five X More (2022) </w:t>
      </w:r>
      <w:r w:rsidRPr="17014908">
        <w:rPr>
          <w:rFonts w:ascii="Arial" w:eastAsia="Arial" w:hAnsi="Arial" w:cs="Arial"/>
          <w:i/>
          <w:iCs/>
          <w:lang w:bidi="ar-SA"/>
        </w:rPr>
        <w:t>The Black Maternity Experiences Survey: a nationwide study of Black women's experiences of maternity services in the United Kingdom</w:t>
      </w:r>
      <w:r w:rsidRPr="17014908">
        <w:rPr>
          <w:rFonts w:ascii="Arial" w:eastAsia="Arial" w:hAnsi="Arial" w:cs="Arial"/>
          <w:lang w:bidi="ar-SA"/>
        </w:rPr>
        <w:t xml:space="preserve">. Available at: </w:t>
      </w:r>
      <w:hyperlink r:id="rId14">
        <w:r w:rsidRPr="17014908">
          <w:rPr>
            <w:rFonts w:ascii="Arial" w:eastAsia="Arial" w:hAnsi="Arial" w:cs="Arial"/>
            <w:color w:val="0000FF"/>
            <w:u w:val="single"/>
            <w:lang w:bidi="ar-SA"/>
          </w:rPr>
          <w:t>https://www.nhsbmenetwork.org.uk/wp-content/uploads/2022/05/TheBlackMaternityExperienceReport.pdf</w:t>
        </w:r>
      </w:hyperlink>
      <w:r w:rsidRPr="17014908">
        <w:rPr>
          <w:rFonts w:ascii="Arial" w:eastAsia="Arial" w:hAnsi="Arial" w:cs="Arial"/>
          <w:lang w:bidi="ar-SA"/>
        </w:rPr>
        <w:t xml:space="preserve"> (Accessed: 10 August 2026).</w:t>
      </w:r>
    </w:p>
    <w:p w14:paraId="4954AA2D" w14:textId="77777777" w:rsidR="00FB606B" w:rsidRPr="00695F7B" w:rsidRDefault="00FB606B" w:rsidP="17014908">
      <w:pPr>
        <w:pStyle w:val="ListParagraph"/>
        <w:widowControl/>
        <w:numPr>
          <w:ilvl w:val="0"/>
          <w:numId w:val="22"/>
        </w:numPr>
        <w:autoSpaceDE/>
        <w:autoSpaceDN/>
        <w:spacing w:before="100" w:beforeAutospacing="1" w:after="100" w:afterAutospacing="1" w:line="360" w:lineRule="auto"/>
        <w:rPr>
          <w:rFonts w:ascii="Arial" w:eastAsia="Arial" w:hAnsi="Arial" w:cs="Arial"/>
          <w:lang w:bidi="ar-SA"/>
        </w:rPr>
      </w:pPr>
      <w:r w:rsidRPr="17014908">
        <w:rPr>
          <w:rFonts w:ascii="Arial" w:eastAsia="Arial" w:hAnsi="Arial" w:cs="Arial"/>
          <w:lang w:bidi="ar-SA"/>
        </w:rPr>
        <w:t xml:space="preserve">Five X More (2025) </w:t>
      </w:r>
      <w:r w:rsidRPr="17014908">
        <w:rPr>
          <w:rFonts w:ascii="Arial" w:eastAsia="Arial" w:hAnsi="Arial" w:cs="Arial"/>
          <w:i/>
          <w:iCs/>
          <w:lang w:bidi="ar-SA"/>
        </w:rPr>
        <w:t>Black Maternity Experiences Report 2025: continuing the conversation on Black maternal care in the UK</w:t>
      </w:r>
      <w:r w:rsidRPr="17014908">
        <w:rPr>
          <w:rFonts w:ascii="Arial" w:eastAsia="Arial" w:hAnsi="Arial" w:cs="Arial"/>
          <w:lang w:bidi="ar-SA"/>
        </w:rPr>
        <w:t xml:space="preserve">. Available at: </w:t>
      </w:r>
      <w:hyperlink r:id="rId15">
        <w:r w:rsidRPr="17014908">
          <w:rPr>
            <w:rFonts w:ascii="Arial" w:eastAsia="Arial" w:hAnsi="Arial" w:cs="Arial"/>
            <w:color w:val="0000FF"/>
            <w:u w:val="single"/>
            <w:lang w:bidi="ar-SA"/>
          </w:rPr>
          <w:t>https://fivexmore.org/black-maternity-experiences-report-2025</w:t>
        </w:r>
      </w:hyperlink>
      <w:r w:rsidRPr="17014908">
        <w:rPr>
          <w:rFonts w:ascii="Arial" w:eastAsia="Arial" w:hAnsi="Arial" w:cs="Arial"/>
          <w:lang w:bidi="ar-SA"/>
        </w:rPr>
        <w:t xml:space="preserve"> (Accessed: 10 August 2026).</w:t>
      </w:r>
    </w:p>
    <w:p w14:paraId="45AF2A3F" w14:textId="77777777" w:rsidR="00FB606B" w:rsidRPr="00695F7B" w:rsidRDefault="00FB606B" w:rsidP="17014908">
      <w:pPr>
        <w:pStyle w:val="ListParagraph"/>
        <w:widowControl/>
        <w:numPr>
          <w:ilvl w:val="0"/>
          <w:numId w:val="22"/>
        </w:numPr>
        <w:autoSpaceDE/>
        <w:autoSpaceDN/>
        <w:spacing w:before="100" w:beforeAutospacing="1" w:after="100" w:afterAutospacing="1" w:line="360" w:lineRule="auto"/>
        <w:rPr>
          <w:rFonts w:ascii="Arial" w:eastAsia="Arial" w:hAnsi="Arial" w:cs="Arial"/>
          <w:lang w:bidi="ar-SA"/>
        </w:rPr>
      </w:pPr>
      <w:r w:rsidRPr="17014908">
        <w:rPr>
          <w:rFonts w:ascii="Arial" w:eastAsia="Arial" w:hAnsi="Arial" w:cs="Arial"/>
          <w:lang w:bidi="ar-SA"/>
        </w:rPr>
        <w:t xml:space="preserve">Furness, A., Salmon, A., Fair, F. and Soltani, H. (2025) 'Exploring research and healthcare priorities in maternal health: a qualitative ethnographic study with mothers from ethnic minority backgrounds in the UK', </w:t>
      </w:r>
      <w:r w:rsidRPr="17014908">
        <w:rPr>
          <w:rFonts w:ascii="Arial" w:eastAsia="Arial" w:hAnsi="Arial" w:cs="Arial"/>
          <w:i/>
          <w:iCs/>
          <w:lang w:bidi="ar-SA"/>
        </w:rPr>
        <w:t>European Journal of Midwifery</w:t>
      </w:r>
      <w:r w:rsidRPr="17014908">
        <w:rPr>
          <w:rFonts w:ascii="Arial" w:eastAsia="Arial" w:hAnsi="Arial" w:cs="Arial"/>
          <w:lang w:bidi="ar-SA"/>
        </w:rPr>
        <w:t xml:space="preserve">, 9, 209195. Available at: </w:t>
      </w:r>
      <w:hyperlink r:id="rId16">
        <w:r w:rsidRPr="17014908">
          <w:rPr>
            <w:rFonts w:ascii="Arial" w:eastAsia="Arial" w:hAnsi="Arial" w:cs="Arial"/>
            <w:color w:val="0000FF"/>
            <w:u w:val="single"/>
            <w:lang w:bidi="ar-SA"/>
          </w:rPr>
          <w:t>https://doi.org/10.18332/ejm/209195</w:t>
        </w:r>
      </w:hyperlink>
      <w:r w:rsidRPr="17014908">
        <w:rPr>
          <w:rFonts w:ascii="Arial" w:eastAsia="Arial" w:hAnsi="Arial" w:cs="Arial"/>
          <w:lang w:bidi="ar-SA"/>
        </w:rPr>
        <w:t xml:space="preserve"> (Accessed: 10 August 2026).</w:t>
      </w:r>
    </w:p>
    <w:p w14:paraId="6BF48B60" w14:textId="77777777" w:rsidR="00FB606B" w:rsidRPr="00695F7B" w:rsidRDefault="00FB606B" w:rsidP="17014908">
      <w:pPr>
        <w:pStyle w:val="ListParagraph"/>
        <w:widowControl/>
        <w:numPr>
          <w:ilvl w:val="0"/>
          <w:numId w:val="22"/>
        </w:numPr>
        <w:autoSpaceDE/>
        <w:autoSpaceDN/>
        <w:spacing w:before="100" w:beforeAutospacing="1" w:after="100" w:afterAutospacing="1" w:line="360" w:lineRule="auto"/>
        <w:rPr>
          <w:rFonts w:ascii="Arial" w:eastAsia="Arial" w:hAnsi="Arial" w:cs="Arial"/>
          <w:lang w:bidi="ar-SA"/>
        </w:rPr>
      </w:pPr>
      <w:r w:rsidRPr="17014908">
        <w:rPr>
          <w:rFonts w:ascii="Arial" w:eastAsia="Arial" w:hAnsi="Arial" w:cs="Arial"/>
          <w:lang w:bidi="ar-SA"/>
        </w:rPr>
        <w:t xml:space="preserve">House of Commons Health and Social Care Committee (2023) </w:t>
      </w:r>
      <w:r w:rsidRPr="17014908">
        <w:rPr>
          <w:rFonts w:ascii="Arial" w:eastAsia="Arial" w:hAnsi="Arial" w:cs="Arial"/>
          <w:i/>
          <w:iCs/>
          <w:lang w:bidi="ar-SA"/>
        </w:rPr>
        <w:t>Black maternal health</w:t>
      </w:r>
      <w:r w:rsidRPr="17014908">
        <w:rPr>
          <w:rFonts w:ascii="Arial" w:eastAsia="Arial" w:hAnsi="Arial" w:cs="Arial"/>
          <w:lang w:bidi="ar-SA"/>
        </w:rPr>
        <w:t xml:space="preserve">. London: House of Commons. Available at: </w:t>
      </w:r>
      <w:hyperlink r:id="rId17">
        <w:r w:rsidRPr="17014908">
          <w:rPr>
            <w:rFonts w:ascii="Arial" w:eastAsia="Arial" w:hAnsi="Arial" w:cs="Arial"/>
            <w:color w:val="0000FF"/>
            <w:u w:val="single"/>
            <w:lang w:bidi="ar-SA"/>
          </w:rPr>
          <w:t>https://publications.parliament.uk/pa/cm5901/cmselect/cmhealth/895/report.html</w:t>
        </w:r>
      </w:hyperlink>
      <w:r w:rsidRPr="17014908">
        <w:rPr>
          <w:rFonts w:ascii="Arial" w:eastAsia="Arial" w:hAnsi="Arial" w:cs="Arial"/>
          <w:lang w:bidi="ar-SA"/>
        </w:rPr>
        <w:t xml:space="preserve"> (Accessed: 10 August 2026).</w:t>
      </w:r>
    </w:p>
    <w:p w14:paraId="1F93CF93" w14:textId="77777777" w:rsidR="00FB606B" w:rsidRPr="00695F7B" w:rsidRDefault="00FB606B" w:rsidP="17014908">
      <w:pPr>
        <w:pStyle w:val="ListParagraph"/>
        <w:widowControl/>
        <w:numPr>
          <w:ilvl w:val="0"/>
          <w:numId w:val="22"/>
        </w:numPr>
        <w:autoSpaceDE/>
        <w:autoSpaceDN/>
        <w:spacing w:before="100" w:beforeAutospacing="1" w:after="100" w:afterAutospacing="1" w:line="360" w:lineRule="auto"/>
        <w:rPr>
          <w:rFonts w:ascii="Arial" w:eastAsia="Arial" w:hAnsi="Arial" w:cs="Arial"/>
          <w:lang w:bidi="ar-SA"/>
        </w:rPr>
      </w:pPr>
      <w:r w:rsidRPr="17014908">
        <w:rPr>
          <w:rFonts w:ascii="Arial" w:eastAsia="Arial" w:hAnsi="Arial" w:cs="Arial"/>
          <w:lang w:bidi="ar-SA"/>
        </w:rPr>
        <w:t xml:space="preserve">House of Lords Library (2023) </w:t>
      </w:r>
      <w:r w:rsidRPr="17014908">
        <w:rPr>
          <w:rFonts w:ascii="Arial" w:eastAsia="Arial" w:hAnsi="Arial" w:cs="Arial"/>
          <w:i/>
          <w:iCs/>
          <w:lang w:bidi="ar-SA"/>
        </w:rPr>
        <w:t>Maternal mortality rates in the Black community</w:t>
      </w:r>
      <w:r w:rsidRPr="17014908">
        <w:rPr>
          <w:rFonts w:ascii="Arial" w:eastAsia="Arial" w:hAnsi="Arial" w:cs="Arial"/>
          <w:lang w:bidi="ar-SA"/>
        </w:rPr>
        <w:t xml:space="preserve">. Available at: </w:t>
      </w:r>
      <w:hyperlink r:id="rId18">
        <w:r w:rsidRPr="17014908">
          <w:rPr>
            <w:rFonts w:ascii="Arial" w:eastAsia="Arial" w:hAnsi="Arial" w:cs="Arial"/>
            <w:color w:val="0000FF"/>
            <w:u w:val="single"/>
            <w:lang w:bidi="ar-SA"/>
          </w:rPr>
          <w:t>https://lordslibrary.parliament.uk/maternal-mortality-rates-in-the-black-community/</w:t>
        </w:r>
      </w:hyperlink>
      <w:r w:rsidRPr="17014908">
        <w:rPr>
          <w:rFonts w:ascii="Arial" w:eastAsia="Arial" w:hAnsi="Arial" w:cs="Arial"/>
          <w:lang w:bidi="ar-SA"/>
        </w:rPr>
        <w:t xml:space="preserve"> (Accessed: 10 August 2026).</w:t>
      </w:r>
    </w:p>
    <w:p w14:paraId="048EEAE3" w14:textId="77777777" w:rsidR="00FB606B" w:rsidRPr="00695F7B" w:rsidRDefault="00FB606B" w:rsidP="17014908">
      <w:pPr>
        <w:pStyle w:val="ListParagraph"/>
        <w:widowControl/>
        <w:numPr>
          <w:ilvl w:val="0"/>
          <w:numId w:val="22"/>
        </w:numPr>
        <w:autoSpaceDE/>
        <w:autoSpaceDN/>
        <w:spacing w:before="100" w:beforeAutospacing="1" w:after="100" w:afterAutospacing="1" w:line="360" w:lineRule="auto"/>
        <w:rPr>
          <w:rFonts w:ascii="Arial" w:eastAsia="Arial" w:hAnsi="Arial" w:cs="Arial"/>
          <w:lang w:bidi="ar-SA"/>
        </w:rPr>
      </w:pPr>
      <w:r w:rsidRPr="17014908">
        <w:rPr>
          <w:rFonts w:ascii="Arial" w:eastAsia="Arial" w:hAnsi="Arial" w:cs="Arial"/>
          <w:lang w:bidi="ar-SA"/>
        </w:rPr>
        <w:t xml:space="preserve">John, J.R., Curry, G. and Cunningham-Burley, S. (2021) 'Exploring ethnic minority women's experiences of maternity care during the SARS-CoV-2 pandemic: a qualitative study', </w:t>
      </w:r>
      <w:r w:rsidRPr="17014908">
        <w:rPr>
          <w:rFonts w:ascii="Arial" w:eastAsia="Arial" w:hAnsi="Arial" w:cs="Arial"/>
          <w:i/>
          <w:iCs/>
          <w:lang w:bidi="ar-SA"/>
        </w:rPr>
        <w:t>BMJ Open</w:t>
      </w:r>
      <w:r w:rsidRPr="17014908">
        <w:rPr>
          <w:rFonts w:ascii="Arial" w:eastAsia="Arial" w:hAnsi="Arial" w:cs="Arial"/>
          <w:lang w:bidi="ar-SA"/>
        </w:rPr>
        <w:t xml:space="preserve">, 11(9), e050666. Available at: </w:t>
      </w:r>
      <w:hyperlink r:id="rId19">
        <w:r w:rsidRPr="17014908">
          <w:rPr>
            <w:rFonts w:ascii="Arial" w:eastAsia="Arial" w:hAnsi="Arial" w:cs="Arial"/>
            <w:color w:val="0000FF"/>
            <w:u w:val="single"/>
            <w:lang w:bidi="ar-SA"/>
          </w:rPr>
          <w:t>https://doi.org/10.1136/bmjopen-2021-050666</w:t>
        </w:r>
      </w:hyperlink>
      <w:r w:rsidRPr="17014908">
        <w:rPr>
          <w:rFonts w:ascii="Arial" w:eastAsia="Arial" w:hAnsi="Arial" w:cs="Arial"/>
          <w:lang w:bidi="ar-SA"/>
        </w:rPr>
        <w:t xml:space="preserve"> (Accessed: 10 August 2026).</w:t>
      </w:r>
    </w:p>
    <w:p w14:paraId="79D5A794" w14:textId="77777777" w:rsidR="00FB606B" w:rsidRPr="00FB606B" w:rsidRDefault="00FB606B" w:rsidP="17014908">
      <w:pPr>
        <w:pStyle w:val="font-claude-response-body"/>
        <w:numPr>
          <w:ilvl w:val="0"/>
          <w:numId w:val="22"/>
        </w:numPr>
        <w:spacing w:line="360" w:lineRule="auto"/>
        <w:rPr>
          <w:rFonts w:ascii="Arial" w:eastAsia="Arial" w:hAnsi="Arial" w:cs="Arial"/>
          <w:sz w:val="22"/>
          <w:szCs w:val="22"/>
        </w:rPr>
      </w:pPr>
      <w:r w:rsidRPr="17014908">
        <w:rPr>
          <w:rFonts w:ascii="Arial" w:eastAsia="Arial" w:hAnsi="Arial" w:cs="Arial"/>
          <w:sz w:val="22"/>
          <w:szCs w:val="22"/>
        </w:rPr>
        <w:t xml:space="preserve">King's Fund (2024) </w:t>
      </w:r>
      <w:r w:rsidRPr="17014908">
        <w:rPr>
          <w:rStyle w:val="Emphasis"/>
          <w:rFonts w:ascii="Arial" w:eastAsia="Arial" w:hAnsi="Arial" w:cs="Arial"/>
          <w:sz w:val="22"/>
          <w:szCs w:val="22"/>
        </w:rPr>
        <w:t>What are health inequalities?</w:t>
      </w:r>
      <w:r w:rsidRPr="17014908">
        <w:rPr>
          <w:rFonts w:ascii="Arial" w:eastAsia="Arial" w:hAnsi="Arial" w:cs="Arial"/>
          <w:sz w:val="22"/>
          <w:szCs w:val="22"/>
        </w:rPr>
        <w:t xml:space="preserve"> Available at: </w:t>
      </w:r>
      <w:hyperlink r:id="rId20">
        <w:r w:rsidRPr="17014908">
          <w:rPr>
            <w:rStyle w:val="Hyperlink"/>
            <w:rFonts w:ascii="Arial" w:eastAsia="Arial" w:hAnsi="Arial" w:cs="Arial"/>
            <w:sz w:val="22"/>
            <w:szCs w:val="22"/>
          </w:rPr>
          <w:t>https://www.kingsfund.org.uk/insight-and-analysis/long-reads/what-are-health-inequalities</w:t>
        </w:r>
      </w:hyperlink>
      <w:r w:rsidRPr="17014908">
        <w:rPr>
          <w:rFonts w:ascii="Arial" w:eastAsia="Arial" w:hAnsi="Arial" w:cs="Arial"/>
          <w:sz w:val="22"/>
          <w:szCs w:val="22"/>
        </w:rPr>
        <w:t xml:space="preserve"> (Accessed: 10 August 2026).</w:t>
      </w:r>
    </w:p>
    <w:p w14:paraId="2F5620F6" w14:textId="77777777" w:rsidR="00FB606B" w:rsidRPr="00FB606B" w:rsidRDefault="00FB606B" w:rsidP="17014908">
      <w:pPr>
        <w:pStyle w:val="font-claude-response-body"/>
        <w:numPr>
          <w:ilvl w:val="0"/>
          <w:numId w:val="22"/>
        </w:numPr>
        <w:spacing w:line="360" w:lineRule="auto"/>
        <w:rPr>
          <w:rFonts w:ascii="Arial" w:eastAsia="Arial" w:hAnsi="Arial" w:cs="Arial"/>
          <w:sz w:val="22"/>
          <w:szCs w:val="22"/>
        </w:rPr>
      </w:pPr>
      <w:r w:rsidRPr="17014908">
        <w:rPr>
          <w:rFonts w:ascii="Arial" w:eastAsia="Arial" w:hAnsi="Arial" w:cs="Arial"/>
          <w:sz w:val="22"/>
          <w:szCs w:val="22"/>
        </w:rPr>
        <w:t xml:space="preserve">MBRRACE-UK (2023) </w:t>
      </w:r>
      <w:r w:rsidRPr="17014908">
        <w:rPr>
          <w:rStyle w:val="Emphasis"/>
          <w:rFonts w:ascii="Arial" w:eastAsia="Arial" w:hAnsi="Arial" w:cs="Arial"/>
          <w:sz w:val="22"/>
          <w:szCs w:val="22"/>
        </w:rPr>
        <w:t>Saving lives, improving mothers' care</w:t>
      </w:r>
      <w:r w:rsidRPr="17014908">
        <w:rPr>
          <w:rFonts w:ascii="Arial" w:eastAsia="Arial" w:hAnsi="Arial" w:cs="Arial"/>
          <w:sz w:val="22"/>
          <w:szCs w:val="22"/>
        </w:rPr>
        <w:t xml:space="preserve">. Oxford: National Perinatal Epidemiology Unit. Available at: </w:t>
      </w:r>
      <w:hyperlink r:id="rId21">
        <w:r w:rsidRPr="17014908">
          <w:rPr>
            <w:rStyle w:val="Hyperlink"/>
            <w:rFonts w:ascii="Arial" w:eastAsia="Arial" w:hAnsi="Arial" w:cs="Arial"/>
            <w:sz w:val="22"/>
            <w:szCs w:val="22"/>
          </w:rPr>
          <w:t>https://www.npeu.ox.ac.uk/news/2457-mbrrace-uk-presents-recommendations-to-tackle-persistent-inequities-underlying-maternal-mortality</w:t>
        </w:r>
      </w:hyperlink>
      <w:r w:rsidRPr="17014908">
        <w:rPr>
          <w:rFonts w:ascii="Arial" w:eastAsia="Arial" w:hAnsi="Arial" w:cs="Arial"/>
          <w:sz w:val="22"/>
          <w:szCs w:val="22"/>
        </w:rPr>
        <w:t xml:space="preserve"> (Accessed: 10 August 2026).</w:t>
      </w:r>
    </w:p>
    <w:p w14:paraId="163B4381" w14:textId="77777777" w:rsidR="00FB606B" w:rsidRPr="00695F7B" w:rsidRDefault="00FB606B" w:rsidP="17014908">
      <w:pPr>
        <w:pStyle w:val="ListParagraph"/>
        <w:widowControl/>
        <w:numPr>
          <w:ilvl w:val="0"/>
          <w:numId w:val="22"/>
        </w:numPr>
        <w:autoSpaceDE/>
        <w:autoSpaceDN/>
        <w:spacing w:before="100" w:beforeAutospacing="1" w:after="100" w:afterAutospacing="1" w:line="360" w:lineRule="auto"/>
        <w:rPr>
          <w:rFonts w:ascii="Arial" w:eastAsia="Arial" w:hAnsi="Arial" w:cs="Arial"/>
          <w:lang w:bidi="ar-SA"/>
        </w:rPr>
      </w:pPr>
      <w:r w:rsidRPr="17014908">
        <w:rPr>
          <w:rFonts w:ascii="Arial" w:eastAsia="Arial" w:hAnsi="Arial" w:cs="Arial"/>
          <w:lang w:bidi="ar-SA"/>
        </w:rPr>
        <w:t xml:space="preserve">MBRRACE-UK (2025) </w:t>
      </w:r>
      <w:r w:rsidRPr="17014908">
        <w:rPr>
          <w:rFonts w:ascii="Arial" w:eastAsia="Arial" w:hAnsi="Arial" w:cs="Arial"/>
          <w:i/>
          <w:iCs/>
          <w:lang w:bidi="ar-SA"/>
        </w:rPr>
        <w:t>Maternal mortality 2021–2023</w:t>
      </w:r>
      <w:r w:rsidRPr="17014908">
        <w:rPr>
          <w:rFonts w:ascii="Arial" w:eastAsia="Arial" w:hAnsi="Arial" w:cs="Arial"/>
          <w:lang w:bidi="ar-SA"/>
        </w:rPr>
        <w:t xml:space="preserve">. Oxford: National Perinatal Epidemiology Unit. Available at: </w:t>
      </w:r>
      <w:hyperlink r:id="rId22">
        <w:r w:rsidRPr="17014908">
          <w:rPr>
            <w:rFonts w:ascii="Arial" w:eastAsia="Arial" w:hAnsi="Arial" w:cs="Arial"/>
            <w:color w:val="0000FF"/>
            <w:u w:val="single"/>
            <w:lang w:bidi="ar-SA"/>
          </w:rPr>
          <w:t>https://www.npeu.ox.ac.uk/mbrrace-uk/data-brief/maternal-mortality-2021-2023</w:t>
        </w:r>
      </w:hyperlink>
      <w:r w:rsidRPr="17014908">
        <w:rPr>
          <w:rFonts w:ascii="Arial" w:eastAsia="Arial" w:hAnsi="Arial" w:cs="Arial"/>
          <w:lang w:bidi="ar-SA"/>
        </w:rPr>
        <w:t xml:space="preserve"> (Accessed: 10 August 2026).</w:t>
      </w:r>
    </w:p>
    <w:p w14:paraId="69025D3E" w14:textId="77777777" w:rsidR="00FB606B" w:rsidRPr="00695F7B" w:rsidRDefault="00FB606B" w:rsidP="17014908">
      <w:pPr>
        <w:pStyle w:val="ListParagraph"/>
        <w:widowControl/>
        <w:numPr>
          <w:ilvl w:val="0"/>
          <w:numId w:val="22"/>
        </w:numPr>
        <w:autoSpaceDE/>
        <w:autoSpaceDN/>
        <w:spacing w:before="100" w:beforeAutospacing="1" w:after="100" w:afterAutospacing="1" w:line="360" w:lineRule="auto"/>
        <w:rPr>
          <w:rFonts w:ascii="Arial" w:eastAsia="Arial" w:hAnsi="Arial" w:cs="Arial"/>
          <w:lang w:bidi="ar-SA"/>
        </w:rPr>
      </w:pPr>
      <w:r w:rsidRPr="17014908">
        <w:rPr>
          <w:rFonts w:ascii="Arial" w:eastAsia="Arial" w:hAnsi="Arial" w:cs="Arial"/>
          <w:lang w:bidi="ar-SA"/>
        </w:rPr>
        <w:t xml:space="preserve">Nellums, L.B., Powis, J., Jones, L., Miller, A., Rustage, K., Russell, N., Friedland, J.S. and Hargreaves, S. (2021) '"It's a life you're playing with": a qualitative study on experiences of NHS maternity services among undocumented migrant women in England', </w:t>
      </w:r>
      <w:r w:rsidRPr="17014908">
        <w:rPr>
          <w:rFonts w:ascii="Arial" w:eastAsia="Arial" w:hAnsi="Arial" w:cs="Arial"/>
          <w:i/>
          <w:iCs/>
          <w:lang w:bidi="ar-SA"/>
        </w:rPr>
        <w:t>Social Science &amp; Medicine</w:t>
      </w:r>
      <w:r w:rsidRPr="17014908">
        <w:rPr>
          <w:rFonts w:ascii="Arial" w:eastAsia="Arial" w:hAnsi="Arial" w:cs="Arial"/>
          <w:lang w:bidi="ar-SA"/>
        </w:rPr>
        <w:t xml:space="preserve">, 270, 113610. Available at: </w:t>
      </w:r>
      <w:hyperlink r:id="rId23">
        <w:r w:rsidRPr="17014908">
          <w:rPr>
            <w:rFonts w:ascii="Arial" w:eastAsia="Arial" w:hAnsi="Arial" w:cs="Arial"/>
            <w:color w:val="0000FF"/>
            <w:u w:val="single"/>
            <w:lang w:bidi="ar-SA"/>
          </w:rPr>
          <w:t>https://doi.org/10.1016/j.socscimed.2020.113610</w:t>
        </w:r>
      </w:hyperlink>
      <w:r w:rsidRPr="17014908">
        <w:rPr>
          <w:rFonts w:ascii="Arial" w:eastAsia="Arial" w:hAnsi="Arial" w:cs="Arial"/>
          <w:lang w:bidi="ar-SA"/>
        </w:rPr>
        <w:t xml:space="preserve"> (Accessed: 10 August 2026).</w:t>
      </w:r>
    </w:p>
    <w:p w14:paraId="1ABFF24F" w14:textId="77777777" w:rsidR="00FB606B" w:rsidRPr="00695F7B" w:rsidRDefault="00FB606B" w:rsidP="17014908">
      <w:pPr>
        <w:pStyle w:val="ListParagraph"/>
        <w:widowControl/>
        <w:numPr>
          <w:ilvl w:val="0"/>
          <w:numId w:val="22"/>
        </w:numPr>
        <w:autoSpaceDE/>
        <w:autoSpaceDN/>
        <w:spacing w:before="100" w:beforeAutospacing="1" w:after="100" w:afterAutospacing="1" w:line="360" w:lineRule="auto"/>
        <w:rPr>
          <w:rFonts w:ascii="Arial" w:eastAsia="Arial" w:hAnsi="Arial" w:cs="Arial"/>
          <w:lang w:bidi="ar-SA"/>
        </w:rPr>
      </w:pPr>
      <w:r w:rsidRPr="17014908">
        <w:rPr>
          <w:rFonts w:ascii="Arial" w:eastAsia="Arial" w:hAnsi="Arial" w:cs="Arial"/>
          <w:lang w:bidi="ar-SA"/>
        </w:rPr>
        <w:t xml:space="preserve">NHS Race and Health Observatory (2022) </w:t>
      </w:r>
      <w:r w:rsidRPr="17014908">
        <w:rPr>
          <w:rFonts w:ascii="Arial" w:eastAsia="Arial" w:hAnsi="Arial" w:cs="Arial"/>
          <w:i/>
          <w:iCs/>
          <w:lang w:bidi="ar-SA"/>
        </w:rPr>
        <w:t>Ethnic inequalities in healthcare: a rapid evidence review</w:t>
      </w:r>
      <w:r w:rsidRPr="17014908">
        <w:rPr>
          <w:rFonts w:ascii="Arial" w:eastAsia="Arial" w:hAnsi="Arial" w:cs="Arial"/>
          <w:lang w:bidi="ar-SA"/>
        </w:rPr>
        <w:t xml:space="preserve">. Available at: </w:t>
      </w:r>
      <w:hyperlink r:id="rId24">
        <w:r w:rsidRPr="17014908">
          <w:rPr>
            <w:rFonts w:ascii="Arial" w:eastAsia="Arial" w:hAnsi="Arial" w:cs="Arial"/>
            <w:color w:val="0000FF"/>
            <w:u w:val="single"/>
            <w:lang w:bidi="ar-SA"/>
          </w:rPr>
          <w:t>https://www.nhsrho.org/wp-content/uploads/2023/05/RHO-Rapid-Review-Final-Report_.pdf</w:t>
        </w:r>
      </w:hyperlink>
      <w:r w:rsidRPr="17014908">
        <w:rPr>
          <w:rFonts w:ascii="Arial" w:eastAsia="Arial" w:hAnsi="Arial" w:cs="Arial"/>
          <w:lang w:bidi="ar-SA"/>
        </w:rPr>
        <w:t xml:space="preserve"> (Accessed: 10 August 2026).</w:t>
      </w:r>
    </w:p>
    <w:p w14:paraId="604DE0AD" w14:textId="77777777" w:rsidR="00FB606B" w:rsidRPr="00695F7B" w:rsidRDefault="00FB606B" w:rsidP="17014908">
      <w:pPr>
        <w:pStyle w:val="ListParagraph"/>
        <w:widowControl/>
        <w:numPr>
          <w:ilvl w:val="0"/>
          <w:numId w:val="22"/>
        </w:numPr>
        <w:autoSpaceDE/>
        <w:autoSpaceDN/>
        <w:spacing w:before="100" w:beforeAutospacing="1" w:after="100" w:afterAutospacing="1" w:line="360" w:lineRule="auto"/>
        <w:rPr>
          <w:rFonts w:ascii="Arial" w:eastAsia="Arial" w:hAnsi="Arial" w:cs="Arial"/>
          <w:lang w:bidi="ar-SA"/>
        </w:rPr>
      </w:pPr>
      <w:r w:rsidRPr="17014908">
        <w:rPr>
          <w:rFonts w:ascii="Arial" w:eastAsia="Arial" w:hAnsi="Arial" w:cs="Arial"/>
          <w:lang w:bidi="ar-SA"/>
        </w:rPr>
        <w:lastRenderedPageBreak/>
        <w:t xml:space="preserve">Ockenden, D. (2022) </w:t>
      </w:r>
      <w:r w:rsidRPr="17014908">
        <w:rPr>
          <w:rFonts w:ascii="Arial" w:eastAsia="Arial" w:hAnsi="Arial" w:cs="Arial"/>
          <w:i/>
          <w:iCs/>
          <w:lang w:bidi="ar-SA"/>
        </w:rPr>
        <w:t>Findings, conclusions and essential actions from the independent review of maternity services at the Shrewsbury and Telford Hospital NHS Trust</w:t>
      </w:r>
      <w:r w:rsidRPr="17014908">
        <w:rPr>
          <w:rFonts w:ascii="Arial" w:eastAsia="Arial" w:hAnsi="Arial" w:cs="Arial"/>
          <w:lang w:bidi="ar-SA"/>
        </w:rPr>
        <w:t xml:space="preserve">. London: Department of Health and Social Care. Available at: </w:t>
      </w:r>
      <w:hyperlink r:id="rId25">
        <w:r w:rsidRPr="17014908">
          <w:rPr>
            <w:rFonts w:ascii="Arial" w:eastAsia="Arial" w:hAnsi="Arial" w:cs="Arial"/>
            <w:color w:val="0000FF"/>
            <w:u w:val="single"/>
            <w:lang w:bidi="ar-SA"/>
          </w:rPr>
          <w:t>https://www.ockendenmaternityreview.org.uk/wp-content/uploads/2022/03/FINAL_INDEPENDENT_MATERNITY_REVIEW_OF_MATERNITY_SERVICES_REPORT.pdf</w:t>
        </w:r>
      </w:hyperlink>
      <w:r w:rsidRPr="17014908">
        <w:rPr>
          <w:rFonts w:ascii="Arial" w:eastAsia="Arial" w:hAnsi="Arial" w:cs="Arial"/>
          <w:lang w:bidi="ar-SA"/>
        </w:rPr>
        <w:t xml:space="preserve"> (Accessed: 10 August 2026).</w:t>
      </w:r>
    </w:p>
    <w:p w14:paraId="771D08F9" w14:textId="77777777" w:rsidR="00FB606B" w:rsidRPr="00695F7B" w:rsidRDefault="00FB606B" w:rsidP="17014908">
      <w:pPr>
        <w:pStyle w:val="ListParagraph"/>
        <w:widowControl/>
        <w:numPr>
          <w:ilvl w:val="0"/>
          <w:numId w:val="22"/>
        </w:numPr>
        <w:autoSpaceDE/>
        <w:autoSpaceDN/>
        <w:spacing w:before="100" w:beforeAutospacing="1" w:after="100" w:afterAutospacing="1" w:line="360" w:lineRule="auto"/>
        <w:rPr>
          <w:rFonts w:ascii="Arial" w:eastAsia="Arial" w:hAnsi="Arial" w:cs="Arial"/>
          <w:lang w:bidi="ar-SA"/>
        </w:rPr>
      </w:pPr>
      <w:r w:rsidRPr="17014908">
        <w:rPr>
          <w:rFonts w:ascii="Arial" w:eastAsia="Arial" w:hAnsi="Arial" w:cs="Arial"/>
          <w:lang w:bidi="ar-SA"/>
        </w:rPr>
        <w:t xml:space="preserve">Pilav, S., De Backer, K., Easter, A., Silverio, S.A., Sundaresh, S., Roberts, S. and Howard, L.M. (2022) 'A qualitative study of minority ethnic women's experiences of access to and engagement with perinatal mental health care', </w:t>
      </w:r>
      <w:r w:rsidRPr="17014908">
        <w:rPr>
          <w:rFonts w:ascii="Arial" w:eastAsia="Arial" w:hAnsi="Arial" w:cs="Arial"/>
          <w:i/>
          <w:iCs/>
          <w:lang w:bidi="ar-SA"/>
        </w:rPr>
        <w:t>BMC Pregnancy and Childbirth</w:t>
      </w:r>
      <w:r w:rsidRPr="17014908">
        <w:rPr>
          <w:rFonts w:ascii="Arial" w:eastAsia="Arial" w:hAnsi="Arial" w:cs="Arial"/>
          <w:lang w:bidi="ar-SA"/>
        </w:rPr>
        <w:t xml:space="preserve">, 22, 421. Available at: </w:t>
      </w:r>
      <w:hyperlink r:id="rId26">
        <w:r w:rsidRPr="17014908">
          <w:rPr>
            <w:rFonts w:ascii="Arial" w:eastAsia="Arial" w:hAnsi="Arial" w:cs="Arial"/>
            <w:color w:val="0000FF"/>
            <w:u w:val="single"/>
            <w:lang w:bidi="ar-SA"/>
          </w:rPr>
          <w:t>https://doi.org/10.1186/s12884-022-04698-9</w:t>
        </w:r>
      </w:hyperlink>
      <w:r w:rsidRPr="17014908">
        <w:rPr>
          <w:rFonts w:ascii="Arial" w:eastAsia="Arial" w:hAnsi="Arial" w:cs="Arial"/>
          <w:lang w:bidi="ar-SA"/>
        </w:rPr>
        <w:t xml:space="preserve"> (Accessed: 10 August 2026).</w:t>
      </w:r>
    </w:p>
    <w:p w14:paraId="2FEE3FEE" w14:textId="77777777" w:rsidR="00FB606B" w:rsidRPr="00695F7B" w:rsidRDefault="00FB606B" w:rsidP="17014908">
      <w:pPr>
        <w:pStyle w:val="ListParagraph"/>
        <w:widowControl/>
        <w:numPr>
          <w:ilvl w:val="0"/>
          <w:numId w:val="22"/>
        </w:numPr>
        <w:autoSpaceDE/>
        <w:autoSpaceDN/>
        <w:spacing w:before="100" w:beforeAutospacing="1" w:after="100" w:afterAutospacing="1" w:line="360" w:lineRule="auto"/>
        <w:rPr>
          <w:rFonts w:ascii="Arial" w:eastAsia="Arial" w:hAnsi="Arial" w:cs="Arial"/>
          <w:lang w:bidi="ar-SA"/>
        </w:rPr>
      </w:pPr>
      <w:r w:rsidRPr="17014908">
        <w:rPr>
          <w:rFonts w:ascii="Arial" w:eastAsia="Arial" w:hAnsi="Arial" w:cs="Arial"/>
          <w:lang w:bidi="ar-SA"/>
        </w:rPr>
        <w:t xml:space="preserve">Rayment-Jones, H., Harris, J., Harden, A., Silverio, S.A., Turienzo, C.F. and Sandall, J. (2021) 'Project20: interpreter services for pregnant women with social risk factors in England: what works, for whom, in what circumstances, and how?', </w:t>
      </w:r>
      <w:r w:rsidRPr="17014908">
        <w:rPr>
          <w:rFonts w:ascii="Arial" w:eastAsia="Arial" w:hAnsi="Arial" w:cs="Arial"/>
          <w:i/>
          <w:iCs/>
          <w:lang w:bidi="ar-SA"/>
        </w:rPr>
        <w:t>International Journal for Equity in Health</w:t>
      </w:r>
      <w:r w:rsidRPr="17014908">
        <w:rPr>
          <w:rFonts w:ascii="Arial" w:eastAsia="Arial" w:hAnsi="Arial" w:cs="Arial"/>
          <w:lang w:bidi="ar-SA"/>
        </w:rPr>
        <w:t xml:space="preserve">, 20, 233. Available at: </w:t>
      </w:r>
      <w:hyperlink r:id="rId27">
        <w:r w:rsidRPr="17014908">
          <w:rPr>
            <w:rFonts w:ascii="Arial" w:eastAsia="Arial" w:hAnsi="Arial" w:cs="Arial"/>
            <w:color w:val="0000FF"/>
            <w:u w:val="single"/>
            <w:lang w:bidi="ar-SA"/>
          </w:rPr>
          <w:t>https://doi.org/10.1186/s12939-021-01570-8</w:t>
        </w:r>
      </w:hyperlink>
      <w:r w:rsidRPr="17014908">
        <w:rPr>
          <w:rFonts w:ascii="Arial" w:eastAsia="Arial" w:hAnsi="Arial" w:cs="Arial"/>
          <w:lang w:bidi="ar-SA"/>
        </w:rPr>
        <w:t xml:space="preserve"> (Accessed: 10 August 2026).</w:t>
      </w:r>
    </w:p>
    <w:p w14:paraId="62175085" w14:textId="77777777" w:rsidR="00FB606B" w:rsidRPr="00695F7B" w:rsidRDefault="00FB606B" w:rsidP="17014908">
      <w:pPr>
        <w:pStyle w:val="ListParagraph"/>
        <w:widowControl/>
        <w:numPr>
          <w:ilvl w:val="0"/>
          <w:numId w:val="22"/>
        </w:numPr>
        <w:autoSpaceDE/>
        <w:autoSpaceDN/>
        <w:spacing w:before="100" w:beforeAutospacing="1" w:after="100" w:afterAutospacing="1" w:line="360" w:lineRule="auto"/>
        <w:rPr>
          <w:rFonts w:ascii="Arial" w:eastAsia="Arial" w:hAnsi="Arial" w:cs="Arial"/>
          <w:lang w:bidi="ar-SA"/>
        </w:rPr>
      </w:pPr>
      <w:r w:rsidRPr="17014908">
        <w:rPr>
          <w:rFonts w:ascii="Arial" w:eastAsia="Arial" w:hAnsi="Arial" w:cs="Arial"/>
          <w:lang w:bidi="ar-SA"/>
        </w:rPr>
        <w:t xml:space="preserve">Royal College of Obstetricians and Gynaecologists (2022) </w:t>
      </w:r>
      <w:r w:rsidRPr="17014908">
        <w:rPr>
          <w:rFonts w:ascii="Arial" w:eastAsia="Arial" w:hAnsi="Arial" w:cs="Arial"/>
          <w:i/>
          <w:iCs/>
          <w:lang w:bidi="ar-SA"/>
        </w:rPr>
        <w:t>Dark day for maternity services as RCOG responds to the final Ockenden review</w:t>
      </w:r>
      <w:r w:rsidRPr="17014908">
        <w:rPr>
          <w:rFonts w:ascii="Arial" w:eastAsia="Arial" w:hAnsi="Arial" w:cs="Arial"/>
          <w:lang w:bidi="ar-SA"/>
        </w:rPr>
        <w:t xml:space="preserve">. Available at: </w:t>
      </w:r>
      <w:hyperlink r:id="rId28">
        <w:r w:rsidRPr="17014908">
          <w:rPr>
            <w:rFonts w:ascii="Arial" w:eastAsia="Arial" w:hAnsi="Arial" w:cs="Arial"/>
            <w:color w:val="0000FF"/>
            <w:u w:val="single"/>
            <w:lang w:bidi="ar-SA"/>
          </w:rPr>
          <w:t>https://www.rcog.org.uk/news/dark-day-for-maternity-services-as-rcog-responds-to-the-final-ockenden-review/</w:t>
        </w:r>
      </w:hyperlink>
      <w:r w:rsidRPr="17014908">
        <w:rPr>
          <w:rFonts w:ascii="Arial" w:eastAsia="Arial" w:hAnsi="Arial" w:cs="Arial"/>
          <w:lang w:bidi="ar-SA"/>
        </w:rPr>
        <w:t xml:space="preserve"> (Accessed: 10 August 2026).</w:t>
      </w:r>
    </w:p>
    <w:p w14:paraId="3378EDF6" w14:textId="77777777" w:rsidR="00FB606B" w:rsidRPr="00695F7B" w:rsidRDefault="00FB606B" w:rsidP="17014908">
      <w:pPr>
        <w:pStyle w:val="ListParagraph"/>
        <w:widowControl/>
        <w:numPr>
          <w:ilvl w:val="0"/>
          <w:numId w:val="22"/>
        </w:numPr>
        <w:autoSpaceDE/>
        <w:autoSpaceDN/>
        <w:spacing w:before="100" w:beforeAutospacing="1" w:after="100" w:afterAutospacing="1" w:line="360" w:lineRule="auto"/>
        <w:rPr>
          <w:rFonts w:ascii="Arial" w:eastAsia="Arial" w:hAnsi="Arial" w:cs="Arial"/>
          <w:lang w:bidi="ar-SA"/>
        </w:rPr>
      </w:pPr>
      <w:r w:rsidRPr="17014908">
        <w:rPr>
          <w:rFonts w:ascii="Arial" w:eastAsia="Arial" w:hAnsi="Arial" w:cs="Arial"/>
          <w:lang w:bidi="ar-SA"/>
        </w:rPr>
        <w:t xml:space="preserve">Silverio, S.A., Varman, N., Barry, Z., Khazaezadeh, N., Rajasingam, D., Magee, L.A. and Matthew, J. (2023) 'Inside the "imperfect mosaic": minority ethnic women's qualitative experiences of race and ethnicity during pregnancy, childbirth, and maternity care in the United Kingdom', </w:t>
      </w:r>
      <w:r w:rsidRPr="17014908">
        <w:rPr>
          <w:rFonts w:ascii="Arial" w:eastAsia="Arial" w:hAnsi="Arial" w:cs="Arial"/>
          <w:i/>
          <w:iCs/>
          <w:lang w:bidi="ar-SA"/>
        </w:rPr>
        <w:t>BMC Public Health</w:t>
      </w:r>
      <w:r w:rsidRPr="17014908">
        <w:rPr>
          <w:rFonts w:ascii="Arial" w:eastAsia="Arial" w:hAnsi="Arial" w:cs="Arial"/>
          <w:lang w:bidi="ar-SA"/>
        </w:rPr>
        <w:t xml:space="preserve">, 23, 2555. Available at: </w:t>
      </w:r>
      <w:hyperlink r:id="rId29">
        <w:r w:rsidRPr="17014908">
          <w:rPr>
            <w:rFonts w:ascii="Arial" w:eastAsia="Arial" w:hAnsi="Arial" w:cs="Arial"/>
            <w:color w:val="0000FF"/>
            <w:u w:val="single"/>
            <w:lang w:bidi="ar-SA"/>
          </w:rPr>
          <w:t>https://doi.org/10.1186/s12889-023-17505-7</w:t>
        </w:r>
      </w:hyperlink>
      <w:r w:rsidRPr="17014908">
        <w:rPr>
          <w:rFonts w:ascii="Arial" w:eastAsia="Arial" w:hAnsi="Arial" w:cs="Arial"/>
          <w:lang w:bidi="ar-SA"/>
        </w:rPr>
        <w:t xml:space="preserve"> (Accessed: 10 August 2026).</w:t>
      </w:r>
    </w:p>
    <w:p w14:paraId="2864B51C" w14:textId="6B8CFEA3" w:rsidR="0735BC35" w:rsidRDefault="0735BC35"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MacLellan, J., Collins, S., Myatt, M., Pope, C., Knighton, W. and Rai, T. (2022). Black, Asian and Minority Ethnic women’s Experiences of Maternity Services in the UK : a Qualitative Evidence Synthesis. </w:t>
      </w:r>
      <w:r w:rsidRPr="17014908">
        <w:rPr>
          <w:rFonts w:ascii="Arial" w:eastAsia="Arial" w:hAnsi="Arial" w:cs="Arial"/>
          <w:i/>
          <w:iCs/>
        </w:rPr>
        <w:t>Journal of Advanced Nursing</w:t>
      </w:r>
      <w:r w:rsidRPr="17014908">
        <w:rPr>
          <w:rFonts w:ascii="Arial" w:eastAsia="Arial" w:hAnsi="Arial" w:cs="Arial"/>
        </w:rPr>
        <w:t>, [online] 78(7). doi:10.1111/jan.15233.</w:t>
      </w:r>
    </w:p>
    <w:p w14:paraId="19F5B3FC" w14:textId="3F75215E" w:rsidR="0735BC35" w:rsidRDefault="0735BC35"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Thomson, G., Cook, J., Crossland, N., Balaam, M.-C., Byrom, A., Jassat, R. and Gerrard, S. (2022). Minoritised ethnic women’s experiences of inequities and discrimination in maternity services in North-West England: a mixed-methods study. </w:t>
      </w:r>
      <w:r w:rsidRPr="17014908">
        <w:rPr>
          <w:rFonts w:ascii="Arial" w:eastAsia="Arial" w:hAnsi="Arial" w:cs="Arial"/>
          <w:i/>
          <w:iCs/>
        </w:rPr>
        <w:t>BMC Pregnancy and Childbirth</w:t>
      </w:r>
      <w:r w:rsidRPr="17014908">
        <w:rPr>
          <w:rFonts w:ascii="Arial" w:eastAsia="Arial" w:hAnsi="Arial" w:cs="Arial"/>
        </w:rPr>
        <w:t>, [online] 22(1). doi:10.1186/s12884-022-05279-6.</w:t>
      </w:r>
    </w:p>
    <w:p w14:paraId="6E083F9E" w14:textId="4EFEF683" w:rsidR="0735BC35" w:rsidRDefault="0735BC35"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Williams, C., McKail, R. and Arshad, R. (2023). “We need to be heard. We need to be seen”: A thematic analysis of black maternal experiences of birthing and postnatal care in England within the context of Covid-19. </w:t>
      </w:r>
      <w:r w:rsidRPr="17014908">
        <w:rPr>
          <w:rFonts w:ascii="Arial" w:eastAsia="Arial" w:hAnsi="Arial" w:cs="Arial"/>
          <w:i/>
          <w:iCs/>
        </w:rPr>
        <w:t>Midwifery</w:t>
      </w:r>
      <w:r w:rsidRPr="17014908">
        <w:rPr>
          <w:rFonts w:ascii="Arial" w:eastAsia="Arial" w:hAnsi="Arial" w:cs="Arial"/>
        </w:rPr>
        <w:t>, [online] 127(103856), p.103856. doi:10.1016/j.midw.2023.103856.</w:t>
      </w:r>
    </w:p>
    <w:p w14:paraId="5307A37D" w14:textId="7B9EE95F" w:rsidR="0735BC35" w:rsidRDefault="0735BC35"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lastRenderedPageBreak/>
        <w:t xml:space="preserve">Goodwin, L., Hunter, B. and Jones, A. (2017). The midwife–woman relationship in a South Wales community: Experiences of midwives and migrant Pakistani women in early pregnancy. </w:t>
      </w:r>
      <w:r w:rsidRPr="17014908">
        <w:rPr>
          <w:rFonts w:ascii="Arial" w:eastAsia="Arial" w:hAnsi="Arial" w:cs="Arial"/>
          <w:i/>
          <w:iCs/>
        </w:rPr>
        <w:t>Health Expectations</w:t>
      </w:r>
      <w:r w:rsidRPr="17014908">
        <w:rPr>
          <w:rFonts w:ascii="Arial" w:eastAsia="Arial" w:hAnsi="Arial" w:cs="Arial"/>
        </w:rPr>
        <w:t>, [online] 21(1), pp.347–357. doi:10.1111/hex.12629.</w:t>
      </w:r>
    </w:p>
    <w:p w14:paraId="759AE7D6" w14:textId="06958908" w:rsidR="0735BC35" w:rsidRDefault="0735BC35"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Jomeen, J. and Redshaw, M. (2013). Ethnic minority women’s experience of maternity services in England. </w:t>
      </w:r>
      <w:r w:rsidRPr="17014908">
        <w:rPr>
          <w:rFonts w:ascii="Arial" w:eastAsia="Arial" w:hAnsi="Arial" w:cs="Arial"/>
          <w:i/>
          <w:iCs/>
        </w:rPr>
        <w:t>Ethnicity &amp; Health</w:t>
      </w:r>
      <w:r w:rsidRPr="17014908">
        <w:rPr>
          <w:rFonts w:ascii="Arial" w:eastAsia="Arial" w:hAnsi="Arial" w:cs="Arial"/>
        </w:rPr>
        <w:t>, [online] 18(3), pp.280–296. doi:10.1080/13557858.2012.730608.</w:t>
      </w:r>
    </w:p>
    <w:p w14:paraId="717A4222" w14:textId="4B99DF59" w:rsidR="0735BC35" w:rsidRDefault="0735BC35"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Goodwin, L., Jones, A. and Hunter, B. (2021). Addressing social inequity through improving relational care: A social–ecological model based on the experiences of migrant women and midwives in South Wales. </w:t>
      </w:r>
      <w:r w:rsidRPr="17014908">
        <w:rPr>
          <w:rFonts w:ascii="Arial" w:eastAsia="Arial" w:hAnsi="Arial" w:cs="Arial"/>
          <w:i/>
          <w:iCs/>
        </w:rPr>
        <w:t>Health Expectations</w:t>
      </w:r>
      <w:r w:rsidRPr="17014908">
        <w:rPr>
          <w:rFonts w:ascii="Arial" w:eastAsia="Arial" w:hAnsi="Arial" w:cs="Arial"/>
        </w:rPr>
        <w:t>, 25(5). doi:10.1111/hex.13333.</w:t>
      </w:r>
    </w:p>
    <w:p w14:paraId="070230E8" w14:textId="58ACC1FF" w:rsidR="0735BC35" w:rsidRDefault="0735BC35"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Shorey, S., Ng, E.D. and Downe, S. (2021). Cultural competence and experiences of maternity health care providers on care for migrant women: A qualitative meta‐synthesis. </w:t>
      </w:r>
      <w:r w:rsidRPr="17014908">
        <w:rPr>
          <w:rFonts w:ascii="Arial" w:eastAsia="Arial" w:hAnsi="Arial" w:cs="Arial"/>
          <w:i/>
          <w:iCs/>
        </w:rPr>
        <w:t>Birth</w:t>
      </w:r>
      <w:r w:rsidRPr="17014908">
        <w:rPr>
          <w:rFonts w:ascii="Arial" w:eastAsia="Arial" w:hAnsi="Arial" w:cs="Arial"/>
        </w:rPr>
        <w:t>, 48(4), pp.458–469. doi:10.1111/birt.12581.</w:t>
      </w:r>
    </w:p>
    <w:p w14:paraId="217CF72A" w14:textId="603694AD" w:rsidR="0735BC35" w:rsidRDefault="0735BC35"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Feldman, S.E., Lennox, L., Dsouza, N. and Armani, K. (2024). Exploring the impact of health literacy on pregnant women from ethnic minority groups: A scoping review. </w:t>
      </w:r>
      <w:r w:rsidRPr="17014908">
        <w:rPr>
          <w:rFonts w:ascii="Arial" w:eastAsia="Arial" w:hAnsi="Arial" w:cs="Arial"/>
          <w:i/>
          <w:iCs/>
        </w:rPr>
        <w:t>PLoS ONE</w:t>
      </w:r>
      <w:r w:rsidRPr="17014908">
        <w:rPr>
          <w:rFonts w:ascii="Arial" w:eastAsia="Arial" w:hAnsi="Arial" w:cs="Arial"/>
        </w:rPr>
        <w:t>, 19(12), pp.e0312515-e0312515. doi:10.1371/journal.pone.0312515.</w:t>
      </w:r>
    </w:p>
    <w:p w14:paraId="1C8A7330" w14:textId="690B4F7A" w:rsidR="0735BC35" w:rsidRDefault="0735BC35"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Singal, K., Cruickshank, M., Ekong, A., Robertson, C., McDonagh Hull, P., Williams, D., Fairley, T., Locock, L., Kilonzo, M., Ade, M., Braithwaite, L., Bick, D., Devane, D., Rzewuska Diaz, M., Taylor, G., Bhattacharya, S., Black, M. and Brazzelli, M. (2026). Experiences of women from ethnic minorities and underserved, marginalised and disadvantaged groups in communicating with health professionals during antenatal care: An overview of qualitative systematic reviews. </w:t>
      </w:r>
      <w:r w:rsidRPr="17014908">
        <w:rPr>
          <w:rFonts w:ascii="Arial" w:eastAsia="Arial" w:hAnsi="Arial" w:cs="Arial"/>
          <w:i/>
          <w:iCs/>
        </w:rPr>
        <w:t>NIHR Open Research</w:t>
      </w:r>
      <w:r w:rsidRPr="17014908">
        <w:rPr>
          <w:rFonts w:ascii="Arial" w:eastAsia="Arial" w:hAnsi="Arial" w:cs="Arial"/>
        </w:rPr>
        <w:t>, [online] 6, p.2. doi:10.3310/nihropenres.14096.1.</w:t>
      </w:r>
    </w:p>
    <w:p w14:paraId="613037C2" w14:textId="1834DE3B" w:rsidR="0735BC35" w:rsidRDefault="0735BC35"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Toh, R.K.C. and Shorey, S. (2022). Experiences and needs of women from ethnic minorities in maternity healthcare: A qualitative systematic review and meta-aggregation. </w:t>
      </w:r>
      <w:r w:rsidRPr="17014908">
        <w:rPr>
          <w:rFonts w:ascii="Arial" w:eastAsia="Arial" w:hAnsi="Arial" w:cs="Arial"/>
          <w:i/>
          <w:iCs/>
        </w:rPr>
        <w:t>Women and Birth</w:t>
      </w:r>
      <w:r w:rsidRPr="17014908">
        <w:rPr>
          <w:rFonts w:ascii="Arial" w:eastAsia="Arial" w:hAnsi="Arial" w:cs="Arial"/>
        </w:rPr>
        <w:t>, [online] 36(1). doi:10.1016/j.wombi.2022.06.003.</w:t>
      </w:r>
    </w:p>
    <w:p w14:paraId="7C992A9C" w14:textId="1139A2A1" w:rsidR="0735BC35" w:rsidRDefault="0735BC35"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England, N. (2023). </w:t>
      </w:r>
      <w:r w:rsidRPr="17014908">
        <w:rPr>
          <w:rFonts w:ascii="Arial" w:eastAsia="Arial" w:hAnsi="Arial" w:cs="Arial"/>
          <w:i/>
          <w:iCs/>
        </w:rPr>
        <w:t>NHS England » Three year delivery plan for maternity and neonatal services</w:t>
      </w:r>
      <w:r w:rsidRPr="17014908">
        <w:rPr>
          <w:rFonts w:ascii="Arial" w:eastAsia="Arial" w:hAnsi="Arial" w:cs="Arial"/>
        </w:rPr>
        <w:t xml:space="preserve">. [online] </w:t>
      </w:r>
      <w:r w:rsidRPr="17014908">
        <w:rPr>
          <w:rFonts w:ascii="Arial" w:eastAsia="Arial" w:hAnsi="Arial" w:cs="Arial"/>
          <w:i/>
          <w:iCs/>
        </w:rPr>
        <w:t>England.nhs.uk</w:t>
      </w:r>
      <w:r w:rsidRPr="17014908">
        <w:rPr>
          <w:rFonts w:ascii="Arial" w:eastAsia="Arial" w:hAnsi="Arial" w:cs="Arial"/>
        </w:rPr>
        <w:t xml:space="preserve">. Available at: </w:t>
      </w:r>
      <w:hyperlink r:id="rId30">
        <w:r w:rsidRPr="17014908">
          <w:rPr>
            <w:rStyle w:val="Hyperlink"/>
            <w:rFonts w:ascii="Arial" w:eastAsia="Arial" w:hAnsi="Arial" w:cs="Arial"/>
          </w:rPr>
          <w:t>https://www.england.nhs.uk/publication/three-year-delivery-plan-for-maternity-and-neonatal-services/?utm_source=chatgpt.com</w:t>
        </w:r>
      </w:hyperlink>
      <w:r w:rsidRPr="17014908">
        <w:rPr>
          <w:rFonts w:ascii="Arial" w:eastAsia="Arial" w:hAnsi="Arial" w:cs="Arial"/>
        </w:rPr>
        <w:t xml:space="preserve"> [Accessed 14 Aug. 2026].</w:t>
      </w:r>
    </w:p>
    <w:p w14:paraId="1B4AC78A" w14:textId="7481DFCB" w:rsidR="0735BC35" w:rsidRDefault="0735BC35"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England, N. (2023). </w:t>
      </w:r>
      <w:r w:rsidRPr="17014908">
        <w:rPr>
          <w:rFonts w:ascii="Arial" w:eastAsia="Arial" w:hAnsi="Arial" w:cs="Arial"/>
          <w:i/>
          <w:iCs/>
        </w:rPr>
        <w:t>NHS England » Maternity and neonatal voices partnership guidance</w:t>
      </w:r>
      <w:r w:rsidRPr="17014908">
        <w:rPr>
          <w:rFonts w:ascii="Arial" w:eastAsia="Arial" w:hAnsi="Arial" w:cs="Arial"/>
        </w:rPr>
        <w:t xml:space="preserve">. [online] </w:t>
      </w:r>
      <w:r w:rsidRPr="17014908">
        <w:rPr>
          <w:rFonts w:ascii="Arial" w:eastAsia="Arial" w:hAnsi="Arial" w:cs="Arial"/>
          <w:i/>
          <w:iCs/>
        </w:rPr>
        <w:t>England.nhs.uk</w:t>
      </w:r>
      <w:r w:rsidRPr="17014908">
        <w:rPr>
          <w:rFonts w:ascii="Arial" w:eastAsia="Arial" w:hAnsi="Arial" w:cs="Arial"/>
        </w:rPr>
        <w:t xml:space="preserve">. Available at: </w:t>
      </w:r>
      <w:hyperlink r:id="rId31">
        <w:r w:rsidRPr="17014908">
          <w:rPr>
            <w:rStyle w:val="Hyperlink"/>
            <w:rFonts w:ascii="Arial" w:eastAsia="Arial" w:hAnsi="Arial" w:cs="Arial"/>
          </w:rPr>
          <w:t>https://www.england.nhs.uk/publication/maternity-and-neonatal-voices-partnership-guidance/?utm_source=chatgpt.com</w:t>
        </w:r>
      </w:hyperlink>
      <w:r w:rsidRPr="17014908">
        <w:rPr>
          <w:rFonts w:ascii="Arial" w:eastAsia="Arial" w:hAnsi="Arial" w:cs="Arial"/>
        </w:rPr>
        <w:t xml:space="preserve"> [Accessed 14 Aug. 2026].</w:t>
      </w:r>
    </w:p>
    <w:p w14:paraId="0D356978" w14:textId="012C2060" w:rsidR="0735BC35" w:rsidRDefault="0735BC35"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lastRenderedPageBreak/>
        <w:t xml:space="preserve">Overview | Antenatal care | Guidance | NICE. (2021). [online] </w:t>
      </w:r>
      <w:r w:rsidRPr="17014908">
        <w:rPr>
          <w:rFonts w:ascii="Arial" w:eastAsia="Arial" w:hAnsi="Arial" w:cs="Arial"/>
          <w:i/>
          <w:iCs/>
        </w:rPr>
        <w:t>Nice.org.uk</w:t>
      </w:r>
      <w:r w:rsidRPr="17014908">
        <w:rPr>
          <w:rFonts w:ascii="Arial" w:eastAsia="Arial" w:hAnsi="Arial" w:cs="Arial"/>
        </w:rPr>
        <w:t xml:space="preserve">. NICE. Available at: </w:t>
      </w:r>
      <w:hyperlink r:id="rId32">
        <w:r w:rsidRPr="17014908">
          <w:rPr>
            <w:rStyle w:val="Hyperlink"/>
            <w:rFonts w:ascii="Arial" w:eastAsia="Arial" w:hAnsi="Arial" w:cs="Arial"/>
          </w:rPr>
          <w:t>https://www.nice.org.uk/guidance/ng201?utm_source=chatgpt.com</w:t>
        </w:r>
      </w:hyperlink>
      <w:r w:rsidRPr="17014908">
        <w:rPr>
          <w:rFonts w:ascii="Arial" w:eastAsia="Arial" w:hAnsi="Arial" w:cs="Arial"/>
        </w:rPr>
        <w:t xml:space="preserve"> [Accessed 14 Aug. 2026].</w:t>
      </w:r>
    </w:p>
    <w:p w14:paraId="7E903247" w14:textId="283F72D7" w:rsidR="1E4894FC" w:rsidRDefault="1E4894FC"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Information for the public | Postnatal care | Guidance | NICE. (2021). [online] </w:t>
      </w:r>
      <w:r w:rsidRPr="17014908">
        <w:rPr>
          <w:rFonts w:ascii="Arial" w:eastAsia="Arial" w:hAnsi="Arial" w:cs="Arial"/>
          <w:i/>
          <w:iCs/>
        </w:rPr>
        <w:t>Nice.org.uk</w:t>
      </w:r>
      <w:r w:rsidRPr="17014908">
        <w:rPr>
          <w:rFonts w:ascii="Arial" w:eastAsia="Arial" w:hAnsi="Arial" w:cs="Arial"/>
        </w:rPr>
        <w:t xml:space="preserve">. NICE. Available at: </w:t>
      </w:r>
      <w:hyperlink r:id="rId33">
        <w:r w:rsidRPr="17014908">
          <w:rPr>
            <w:rStyle w:val="Hyperlink"/>
            <w:rFonts w:ascii="Arial" w:eastAsia="Arial" w:hAnsi="Arial" w:cs="Arial"/>
          </w:rPr>
          <w:t>https://www.nice.org.uk/guidance/ng194/informationforpublic?utm_source=chatgpt.com</w:t>
        </w:r>
      </w:hyperlink>
      <w:r w:rsidRPr="17014908">
        <w:rPr>
          <w:rFonts w:ascii="Arial" w:eastAsia="Arial" w:hAnsi="Arial" w:cs="Arial"/>
        </w:rPr>
        <w:t xml:space="preserve"> [Accessed 14 Aug. 2026].</w:t>
      </w:r>
    </w:p>
    <w:p w14:paraId="023F6722" w14:textId="7E22E4C2" w:rsidR="1E4894FC" w:rsidRDefault="1E4894FC"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National Institute for Health and Care Excellence (2012). </w:t>
      </w:r>
      <w:r w:rsidRPr="17014908">
        <w:rPr>
          <w:rFonts w:ascii="Arial" w:eastAsia="Arial" w:hAnsi="Arial" w:cs="Arial"/>
          <w:i/>
          <w:iCs/>
        </w:rPr>
        <w:t>Recommendations | Patient experience in adult NHS services: improving the experience of care for people using adult NHS services | Guidance | NICE</w:t>
      </w:r>
      <w:r w:rsidRPr="17014908">
        <w:rPr>
          <w:rFonts w:ascii="Arial" w:eastAsia="Arial" w:hAnsi="Arial" w:cs="Arial"/>
        </w:rPr>
        <w:t xml:space="preserve">. [online] </w:t>
      </w:r>
      <w:r w:rsidRPr="17014908">
        <w:rPr>
          <w:rFonts w:ascii="Arial" w:eastAsia="Arial" w:hAnsi="Arial" w:cs="Arial"/>
          <w:i/>
          <w:iCs/>
        </w:rPr>
        <w:t>Nice.org.uk</w:t>
      </w:r>
      <w:r w:rsidRPr="17014908">
        <w:rPr>
          <w:rFonts w:ascii="Arial" w:eastAsia="Arial" w:hAnsi="Arial" w:cs="Arial"/>
        </w:rPr>
        <w:t xml:space="preserve">. NICE. Available at: </w:t>
      </w:r>
      <w:hyperlink r:id="rId34">
        <w:r w:rsidRPr="17014908">
          <w:rPr>
            <w:rStyle w:val="Hyperlink"/>
            <w:rFonts w:ascii="Arial" w:eastAsia="Arial" w:hAnsi="Arial" w:cs="Arial"/>
          </w:rPr>
          <w:t>https://www.nice.org.uk/guidance/cg138/chapter/Recommendations?utm_source=chatgpt.com</w:t>
        </w:r>
      </w:hyperlink>
      <w:r w:rsidRPr="17014908">
        <w:rPr>
          <w:rFonts w:ascii="Arial" w:eastAsia="Arial" w:hAnsi="Arial" w:cs="Arial"/>
        </w:rPr>
        <w:t xml:space="preserve"> [Accessed 14 Aug. 2026].</w:t>
      </w:r>
    </w:p>
    <w:p w14:paraId="453F5208" w14:textId="7BD95664" w:rsidR="1E4894FC" w:rsidRDefault="1E4894FC"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Overview | Shared decision making | Guidance | NICE. (2021). [online] </w:t>
      </w:r>
      <w:r w:rsidRPr="17014908">
        <w:rPr>
          <w:rFonts w:ascii="Arial" w:eastAsia="Arial" w:hAnsi="Arial" w:cs="Arial"/>
          <w:i/>
          <w:iCs/>
        </w:rPr>
        <w:t>Nice.org.uk</w:t>
      </w:r>
      <w:r w:rsidRPr="17014908">
        <w:rPr>
          <w:rFonts w:ascii="Arial" w:eastAsia="Arial" w:hAnsi="Arial" w:cs="Arial"/>
        </w:rPr>
        <w:t xml:space="preserve">. NICE. Available at: </w:t>
      </w:r>
      <w:hyperlink r:id="rId35">
        <w:r w:rsidRPr="17014908">
          <w:rPr>
            <w:rStyle w:val="Hyperlink"/>
            <w:rFonts w:ascii="Arial" w:eastAsia="Arial" w:hAnsi="Arial" w:cs="Arial"/>
          </w:rPr>
          <w:t>https://www.nice.org.uk/guidance/ng197?utm_source=chatgpt.com</w:t>
        </w:r>
      </w:hyperlink>
      <w:r w:rsidRPr="17014908">
        <w:rPr>
          <w:rFonts w:ascii="Arial" w:eastAsia="Arial" w:hAnsi="Arial" w:cs="Arial"/>
        </w:rPr>
        <w:t xml:space="preserve"> [Accessed 14 Aug. 2026].</w:t>
      </w:r>
    </w:p>
    <w:p w14:paraId="55FD25DC" w14:textId="2BF94F39" w:rsidR="1E4894FC" w:rsidRDefault="1E4894FC"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NMC (2015). </w:t>
      </w:r>
      <w:r w:rsidRPr="17014908">
        <w:rPr>
          <w:rFonts w:ascii="Arial" w:eastAsia="Arial" w:hAnsi="Arial" w:cs="Arial"/>
          <w:i/>
          <w:iCs/>
        </w:rPr>
        <w:t>Read The Code online - The Nursing and Midwifery Council</w:t>
      </w:r>
      <w:r w:rsidRPr="17014908">
        <w:rPr>
          <w:rFonts w:ascii="Arial" w:eastAsia="Arial" w:hAnsi="Arial" w:cs="Arial"/>
        </w:rPr>
        <w:t xml:space="preserve">. [online] </w:t>
      </w:r>
      <w:r w:rsidRPr="17014908">
        <w:rPr>
          <w:rFonts w:ascii="Arial" w:eastAsia="Arial" w:hAnsi="Arial" w:cs="Arial"/>
          <w:i/>
          <w:iCs/>
        </w:rPr>
        <w:t>Nmc.org.uk</w:t>
      </w:r>
      <w:r w:rsidRPr="17014908">
        <w:rPr>
          <w:rFonts w:ascii="Arial" w:eastAsia="Arial" w:hAnsi="Arial" w:cs="Arial"/>
        </w:rPr>
        <w:t xml:space="preserve">. Available at: </w:t>
      </w:r>
      <w:hyperlink r:id="rId36">
        <w:r w:rsidRPr="17014908">
          <w:rPr>
            <w:rStyle w:val="Hyperlink"/>
            <w:rFonts w:ascii="Arial" w:eastAsia="Arial" w:hAnsi="Arial" w:cs="Arial"/>
          </w:rPr>
          <w:t>https://www.nmc.org.uk/standards/code/read-the-code-online/?utm_source=chatgpt.com</w:t>
        </w:r>
      </w:hyperlink>
      <w:r w:rsidRPr="17014908">
        <w:rPr>
          <w:rFonts w:ascii="Arial" w:eastAsia="Arial" w:hAnsi="Arial" w:cs="Arial"/>
        </w:rPr>
        <w:t xml:space="preserve"> [Accessed 14 Aug. 2026].</w:t>
      </w:r>
    </w:p>
    <w:p w14:paraId="2C7D2F54" w14:textId="3FDA283C" w:rsidR="1E4894FC" w:rsidRDefault="1E4894FC"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National survey shows some improvement in maternity experiences, but help not always available when needed - Care Quality Commission. (2024). [online] </w:t>
      </w:r>
      <w:r w:rsidRPr="17014908">
        <w:rPr>
          <w:rFonts w:ascii="Arial" w:eastAsia="Arial" w:hAnsi="Arial" w:cs="Arial"/>
          <w:i/>
          <w:iCs/>
        </w:rPr>
        <w:t>Cqc.org.uk</w:t>
      </w:r>
      <w:r w:rsidRPr="17014908">
        <w:rPr>
          <w:rFonts w:ascii="Arial" w:eastAsia="Arial" w:hAnsi="Arial" w:cs="Arial"/>
        </w:rPr>
        <w:t xml:space="preserve">. Available at: </w:t>
      </w:r>
      <w:hyperlink r:id="rId37">
        <w:r w:rsidRPr="17014908">
          <w:rPr>
            <w:rStyle w:val="Hyperlink"/>
            <w:rFonts w:ascii="Arial" w:eastAsia="Arial" w:hAnsi="Arial" w:cs="Arial"/>
          </w:rPr>
          <w:t>https://www.cqc.org.uk/press-release/national-survey-shows-some-improvement-maternity-experiences-help-not-always?utm_source=chatgpt.com</w:t>
        </w:r>
      </w:hyperlink>
      <w:r w:rsidRPr="17014908">
        <w:rPr>
          <w:rFonts w:ascii="Arial" w:eastAsia="Arial" w:hAnsi="Arial" w:cs="Arial"/>
        </w:rPr>
        <w:t xml:space="preserve"> [Accessed 14 Aug. 2026].</w:t>
      </w:r>
    </w:p>
    <w:p w14:paraId="00C439FF" w14:textId="13FF427C" w:rsidR="1E4894FC" w:rsidRDefault="1E4894FC"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Page, M.J., McKenzie, J.E., Bossuyt, P.M., Boutron, I., Hoffmann, T.C., Mulrow, C. D, Shamseer, L., Tetzlaff, J.M., Akl, E.A., Brennan, S.E., Chou, R., Glanville, J., Grimshaw, J.M., Hróbjartsson, A., Lalu, M.M., Li, T., Loder, E.W., Mayo-Wilson, E., McDonald, S., McGuinness, L.A., Stewart, L.A., Thomas, J., Tricco, A.C., Welch, V.A., Whiting, P. and Moher, D. (2021). The PRISMA 2020 statement: An updated guideline for reporting systematic reviews. </w:t>
      </w:r>
      <w:r w:rsidRPr="17014908">
        <w:rPr>
          <w:rFonts w:ascii="Arial" w:eastAsia="Arial" w:hAnsi="Arial" w:cs="Arial"/>
          <w:i/>
          <w:iCs/>
        </w:rPr>
        <w:t>British Medical Journal</w:t>
      </w:r>
      <w:r w:rsidRPr="17014908">
        <w:rPr>
          <w:rFonts w:ascii="Arial" w:eastAsia="Arial" w:hAnsi="Arial" w:cs="Arial"/>
        </w:rPr>
        <w:t>, [online] 372(71). doi:10.1136/bmj.n71.</w:t>
      </w:r>
    </w:p>
    <w:p w14:paraId="1AB4D4D5" w14:textId="5A3EB675" w:rsidR="1E4894FC" w:rsidRDefault="1E4894FC"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Braun, V. and Clarke, V. (2006). Using Thematic Analysis in Psychology. </w:t>
      </w:r>
      <w:r w:rsidRPr="17014908">
        <w:rPr>
          <w:rFonts w:ascii="Arial" w:eastAsia="Arial" w:hAnsi="Arial" w:cs="Arial"/>
          <w:i/>
          <w:iCs/>
        </w:rPr>
        <w:t>Qualitative Research in Psychology</w:t>
      </w:r>
      <w:r w:rsidRPr="17014908">
        <w:rPr>
          <w:rFonts w:ascii="Arial" w:eastAsia="Arial" w:hAnsi="Arial" w:cs="Arial"/>
        </w:rPr>
        <w:t>, 3(2), pp.77–101. doi:10.1191/1478088706qp063oa.</w:t>
      </w:r>
    </w:p>
    <w:p w14:paraId="0C4C6C3A" w14:textId="53431C1D" w:rsidR="1E4894FC" w:rsidRDefault="1E4894FC"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Braun, V. and Clarke, V. (2022). Toward Good Practice in Thematic analysis: Avoiding Common Problems and be(com)ing a Knowing Researcher. </w:t>
      </w:r>
      <w:r w:rsidRPr="17014908">
        <w:rPr>
          <w:rFonts w:ascii="Arial" w:eastAsia="Arial" w:hAnsi="Arial" w:cs="Arial"/>
          <w:i/>
          <w:iCs/>
        </w:rPr>
        <w:t>International Journal of Transgender Health</w:t>
      </w:r>
      <w:r w:rsidRPr="17014908">
        <w:rPr>
          <w:rFonts w:ascii="Arial" w:eastAsia="Arial" w:hAnsi="Arial" w:cs="Arial"/>
        </w:rPr>
        <w:t>, [online] 24(1), pp.1–6. doi:https://doi.org/10.1080/26895269.2022.2129597.</w:t>
      </w:r>
    </w:p>
    <w:p w14:paraId="0A1E716C" w14:textId="554E763A" w:rsidR="1E4894FC" w:rsidRDefault="1E4894FC"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lastRenderedPageBreak/>
        <w:t xml:space="preserve">Tong, A., Flemming, K., McInnes, E., Oliver, S. and Craig, J. (2012). Enhancing Transparency in Reporting the Synthesis of Qualitative research: ENTREQ. </w:t>
      </w:r>
      <w:r w:rsidRPr="17014908">
        <w:rPr>
          <w:rFonts w:ascii="Arial" w:eastAsia="Arial" w:hAnsi="Arial" w:cs="Arial"/>
          <w:i/>
          <w:iCs/>
        </w:rPr>
        <w:t>BMC Medical Research Methodology</w:t>
      </w:r>
      <w:r w:rsidRPr="17014908">
        <w:rPr>
          <w:rFonts w:ascii="Arial" w:eastAsia="Arial" w:hAnsi="Arial" w:cs="Arial"/>
        </w:rPr>
        <w:t>, 12(1), p.181.</w:t>
      </w:r>
    </w:p>
    <w:p w14:paraId="07163AC9" w14:textId="17B43C93" w:rsidR="1E4894FC" w:rsidRDefault="1E4894FC"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Cochrane Handbook for Systematic Reviews of Interventions (current version) | Cochrane. (2024). [online] </w:t>
      </w:r>
      <w:r w:rsidRPr="17014908">
        <w:rPr>
          <w:rFonts w:ascii="Arial" w:eastAsia="Arial" w:hAnsi="Arial" w:cs="Arial"/>
          <w:i/>
          <w:iCs/>
        </w:rPr>
        <w:t>Cochrane.org</w:t>
      </w:r>
      <w:r w:rsidRPr="17014908">
        <w:rPr>
          <w:rFonts w:ascii="Arial" w:eastAsia="Arial" w:hAnsi="Arial" w:cs="Arial"/>
        </w:rPr>
        <w:t xml:space="preserve">. Available at: </w:t>
      </w:r>
      <w:hyperlink r:id="rId38">
        <w:r w:rsidRPr="17014908">
          <w:rPr>
            <w:rStyle w:val="Hyperlink"/>
            <w:rFonts w:ascii="Arial" w:eastAsia="Arial" w:hAnsi="Arial" w:cs="Arial"/>
          </w:rPr>
          <w:t>https://www.cochrane.org/authors/handbooks-and-manuals/handbook/current?utm_source=chatgpt.com</w:t>
        </w:r>
      </w:hyperlink>
      <w:r w:rsidRPr="17014908">
        <w:rPr>
          <w:rFonts w:ascii="Arial" w:eastAsia="Arial" w:hAnsi="Arial" w:cs="Arial"/>
        </w:rPr>
        <w:t xml:space="preserve"> [Accessed 14 Aug. 2026].</w:t>
      </w:r>
    </w:p>
    <w:p w14:paraId="224D1C95" w14:textId="5B2081D4" w:rsidR="1E4894FC" w:rsidRDefault="1E4894FC"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JBI Critical Appraisal Tools | JBI. (2020). [online] </w:t>
      </w:r>
      <w:r w:rsidRPr="17014908">
        <w:rPr>
          <w:rFonts w:ascii="Arial" w:eastAsia="Arial" w:hAnsi="Arial" w:cs="Arial"/>
          <w:i/>
          <w:iCs/>
        </w:rPr>
        <w:t>Jbi.global</w:t>
      </w:r>
      <w:r w:rsidRPr="17014908">
        <w:rPr>
          <w:rFonts w:ascii="Arial" w:eastAsia="Arial" w:hAnsi="Arial" w:cs="Arial"/>
        </w:rPr>
        <w:t xml:space="preserve">. Available at: </w:t>
      </w:r>
      <w:hyperlink r:id="rId39">
        <w:r w:rsidRPr="17014908">
          <w:rPr>
            <w:rStyle w:val="Hyperlink"/>
            <w:rFonts w:ascii="Arial" w:eastAsia="Arial" w:hAnsi="Arial" w:cs="Arial"/>
          </w:rPr>
          <w:t>https://jbi.global/critical-appraisal-tools?utm_source=chatgpt.com</w:t>
        </w:r>
      </w:hyperlink>
      <w:r w:rsidRPr="17014908">
        <w:rPr>
          <w:rFonts w:ascii="Arial" w:eastAsia="Arial" w:hAnsi="Arial" w:cs="Arial"/>
        </w:rPr>
        <w:t xml:space="preserve"> [Accessed 14 Aug. 2026].</w:t>
      </w:r>
    </w:p>
    <w:p w14:paraId="4313EB14" w14:textId="79C8E2D0" w:rsidR="1E4894FC" w:rsidRDefault="1E4894FC"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Hong, Q.N., Gonzalez-Reyes, A. and Pluye, P. (2018). Improving the Usefulness of a Tool for Appraising the Quality of Qualitative, Quantitative and Mixed Methods Studies, the Mixed Methods Appraisal Tool (MMAT). </w:t>
      </w:r>
      <w:r w:rsidRPr="17014908">
        <w:rPr>
          <w:rFonts w:ascii="Arial" w:eastAsia="Arial" w:hAnsi="Arial" w:cs="Arial"/>
          <w:i/>
          <w:iCs/>
        </w:rPr>
        <w:t>Journal of Evaluation in Clinical Practice</w:t>
      </w:r>
      <w:r w:rsidRPr="17014908">
        <w:rPr>
          <w:rFonts w:ascii="Arial" w:eastAsia="Arial" w:hAnsi="Arial" w:cs="Arial"/>
        </w:rPr>
        <w:t>, 24(3), pp.459–467.</w:t>
      </w:r>
    </w:p>
    <w:p w14:paraId="4023BA64" w14:textId="48D90A1C" w:rsidR="1E4894FC" w:rsidRDefault="1E4894FC"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Tong, A., Sainsbury, P. and Craig, J. (2007). Consolidated criteria for reporting qualitative research (COREQ): a 32-item checklist for interviews and focus groups. </w:t>
      </w:r>
      <w:r w:rsidRPr="17014908">
        <w:rPr>
          <w:rFonts w:ascii="Arial" w:eastAsia="Arial" w:hAnsi="Arial" w:cs="Arial"/>
          <w:i/>
          <w:iCs/>
        </w:rPr>
        <w:t>International Journal for Quality in Health Care</w:t>
      </w:r>
      <w:r w:rsidRPr="17014908">
        <w:rPr>
          <w:rFonts w:ascii="Arial" w:eastAsia="Arial" w:hAnsi="Arial" w:cs="Arial"/>
        </w:rPr>
        <w:t>, [online] 19(6), pp.349–357. doi:10.1093/intqhc/mzm042.</w:t>
      </w:r>
    </w:p>
    <w:p w14:paraId="3C78E12B" w14:textId="6648B81D" w:rsidR="39E764EC" w:rsidRDefault="39E764EC"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Chitongo, S., Pezaro, S., Fyle, J., Suthers, F. and Allan, H. (2021). Midwives’ insights in relation to the common barriers in providing effective perinatal care to women from ethnic minority groups with ‘high risk’ pregnancies: A qualitative study. </w:t>
      </w:r>
      <w:r w:rsidRPr="17014908">
        <w:rPr>
          <w:rFonts w:ascii="Arial" w:eastAsia="Arial" w:hAnsi="Arial" w:cs="Arial"/>
          <w:i/>
          <w:iCs/>
        </w:rPr>
        <w:t>Women and Birth</w:t>
      </w:r>
      <w:r w:rsidRPr="17014908">
        <w:rPr>
          <w:rFonts w:ascii="Arial" w:eastAsia="Arial" w:hAnsi="Arial" w:cs="Arial"/>
        </w:rPr>
        <w:t>, [online] 35(2). doi:10.1016/j.wombi.2021.05.005.</w:t>
      </w:r>
    </w:p>
    <w:p w14:paraId="12B367F6" w14:textId="66FB4649" w:rsidR="39E764EC" w:rsidRDefault="39E764EC" w:rsidP="17014908">
      <w:pPr>
        <w:pStyle w:val="ListParagraph"/>
        <w:widowControl/>
        <w:numPr>
          <w:ilvl w:val="0"/>
          <w:numId w:val="22"/>
        </w:numPr>
        <w:spacing w:beforeAutospacing="1" w:afterAutospacing="1" w:line="360" w:lineRule="auto"/>
        <w:rPr>
          <w:rFonts w:ascii="Arial" w:eastAsia="Arial" w:hAnsi="Arial" w:cs="Arial"/>
        </w:rPr>
      </w:pPr>
      <w:r w:rsidRPr="17014908">
        <w:rPr>
          <w:rFonts w:ascii="Arial" w:eastAsia="Arial" w:hAnsi="Arial" w:cs="Arial"/>
        </w:rPr>
        <w:t xml:space="preserve">Gong, Q.S. and Bharj, K. (2022). A qualitative study of the utilisation of digital resources in pregnant Chinese migrant women’s maternity care in northern England. </w:t>
      </w:r>
      <w:r w:rsidRPr="17014908">
        <w:rPr>
          <w:rFonts w:ascii="Arial" w:eastAsia="Arial" w:hAnsi="Arial" w:cs="Arial"/>
          <w:i/>
          <w:iCs/>
        </w:rPr>
        <w:t>Midwifery</w:t>
      </w:r>
      <w:r w:rsidRPr="17014908">
        <w:rPr>
          <w:rFonts w:ascii="Arial" w:eastAsia="Arial" w:hAnsi="Arial" w:cs="Arial"/>
        </w:rPr>
        <w:t>, [online] 115, p.103493. doi:10.1016/j.midw.2022.103493.</w:t>
      </w:r>
    </w:p>
    <w:p w14:paraId="71E4A807" w14:textId="4BBAEE54" w:rsidR="17014908" w:rsidRDefault="17014908" w:rsidP="17014908">
      <w:pPr>
        <w:pStyle w:val="ListParagraph"/>
        <w:widowControl/>
        <w:spacing w:beforeAutospacing="1" w:afterAutospacing="1"/>
        <w:ind w:left="720"/>
        <w:rPr>
          <w:rFonts w:ascii="Arial" w:eastAsia="Times New Roman" w:hAnsi="Arial" w:cs="Arial"/>
          <w:sz w:val="24"/>
          <w:szCs w:val="24"/>
          <w:lang w:bidi="ar-SA"/>
        </w:rPr>
      </w:pPr>
    </w:p>
    <w:p w14:paraId="42D8E151" w14:textId="77777777" w:rsidR="00FB606B" w:rsidRPr="00FB606B" w:rsidRDefault="00FB606B" w:rsidP="008E0130">
      <w:pPr>
        <w:widowControl/>
        <w:autoSpaceDE/>
        <w:autoSpaceDN/>
        <w:spacing w:before="100" w:beforeAutospacing="1" w:after="100" w:afterAutospacing="1"/>
        <w:rPr>
          <w:rFonts w:ascii="Arial" w:eastAsia="Times New Roman" w:hAnsi="Arial" w:cs="Arial"/>
          <w:sz w:val="24"/>
          <w:szCs w:val="24"/>
          <w:lang w:bidi="ar-SA"/>
        </w:rPr>
      </w:pPr>
    </w:p>
    <w:p w14:paraId="09DFB33E" w14:textId="77777777" w:rsidR="00FB606B" w:rsidRPr="00FB606B" w:rsidRDefault="00FB606B" w:rsidP="008E0130">
      <w:pPr>
        <w:widowControl/>
        <w:autoSpaceDE/>
        <w:autoSpaceDN/>
        <w:spacing w:before="100" w:beforeAutospacing="1" w:after="100" w:afterAutospacing="1"/>
        <w:rPr>
          <w:rFonts w:ascii="Arial" w:eastAsia="Times New Roman" w:hAnsi="Arial" w:cs="Arial"/>
          <w:sz w:val="24"/>
          <w:szCs w:val="24"/>
          <w:lang w:bidi="ar-SA"/>
        </w:rPr>
      </w:pPr>
    </w:p>
    <w:p w14:paraId="770F1ECC" w14:textId="77777777" w:rsidR="005C2C7A" w:rsidRPr="00FB606B" w:rsidRDefault="005C2C7A" w:rsidP="00DA52F0">
      <w:pPr>
        <w:spacing w:line="360" w:lineRule="auto"/>
        <w:mirrorIndents/>
        <w:jc w:val="both"/>
        <w:rPr>
          <w:rFonts w:ascii="Arial" w:eastAsia="Arial Unicode MS" w:hAnsi="Arial" w:cs="Arial"/>
        </w:rPr>
      </w:pPr>
    </w:p>
    <w:p w14:paraId="4FF71C8F" w14:textId="560F6FF7" w:rsidR="00FB62BF" w:rsidRPr="00FB606B" w:rsidRDefault="00FB62BF" w:rsidP="00DA52F0">
      <w:pPr>
        <w:spacing w:line="360" w:lineRule="auto"/>
        <w:mirrorIndents/>
        <w:jc w:val="both"/>
        <w:rPr>
          <w:rFonts w:ascii="Arial" w:eastAsia="Arial Unicode MS" w:hAnsi="Arial" w:cs="Arial"/>
        </w:rPr>
      </w:pPr>
    </w:p>
    <w:p w14:paraId="294744A7" w14:textId="77777777" w:rsidR="00FB62BF" w:rsidRPr="00FB606B" w:rsidRDefault="00FB62BF" w:rsidP="00DA52F0">
      <w:pPr>
        <w:spacing w:line="360" w:lineRule="auto"/>
        <w:mirrorIndents/>
        <w:jc w:val="both"/>
        <w:rPr>
          <w:rFonts w:ascii="Arial" w:eastAsia="Arial Unicode MS" w:hAnsi="Arial" w:cs="Arial"/>
        </w:rPr>
      </w:pPr>
    </w:p>
    <w:p w14:paraId="1E2C6856" w14:textId="77777777" w:rsidR="005C2C7A" w:rsidRPr="00FB606B"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8AB60AB" w14:textId="77777777" w:rsidR="005C2C7A" w:rsidRPr="00FB606B"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51A84727" w14:textId="77777777" w:rsidR="005C2C7A" w:rsidRPr="00FB606B" w:rsidRDefault="005C2C7A" w:rsidP="00DA52F0">
      <w:pPr>
        <w:spacing w:line="360" w:lineRule="auto"/>
        <w:mirrorIndents/>
        <w:rPr>
          <w:rFonts w:ascii="Arial" w:eastAsia="Arial Unicode MS" w:hAnsi="Arial" w:cs="Arial"/>
          <w:b/>
          <w:i/>
        </w:rPr>
      </w:pPr>
    </w:p>
    <w:p w14:paraId="068C953B" w14:textId="77777777" w:rsidR="002B4534" w:rsidRPr="00695F7B" w:rsidRDefault="002B4534" w:rsidP="00695F7B">
      <w:pPr>
        <w:pStyle w:val="ListParagraph"/>
        <w:numPr>
          <w:ilvl w:val="0"/>
          <w:numId w:val="22"/>
        </w:numPr>
        <w:rPr>
          <w:rFonts w:ascii="Arial" w:eastAsia="Arial Unicode MS" w:hAnsi="Arial" w:cs="Arial"/>
          <w:b/>
          <w:sz w:val="28"/>
          <w:szCs w:val="28"/>
        </w:rPr>
      </w:pPr>
      <w:r w:rsidRPr="00695F7B">
        <w:rPr>
          <w:rFonts w:ascii="Arial" w:eastAsia="Arial Unicode MS" w:hAnsi="Arial" w:cs="Arial"/>
          <w:b/>
          <w:sz w:val="28"/>
          <w:szCs w:val="28"/>
        </w:rPr>
        <w:lastRenderedPageBreak/>
        <w:br w:type="page"/>
      </w:r>
    </w:p>
    <w:p w14:paraId="3BAD74AA" w14:textId="77777777" w:rsidR="002B4534" w:rsidRDefault="005C2C7A" w:rsidP="002B4534">
      <w:pPr>
        <w:pStyle w:val="Heading1"/>
        <w:ind w:left="0"/>
      </w:pPr>
      <w:r>
        <w:lastRenderedPageBreak/>
        <w:t xml:space="preserve">APPENDICES </w:t>
      </w:r>
    </w:p>
    <w:p w14:paraId="0AEDFA78"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72E0069B" w14:textId="77777777" w:rsidR="005C2C7A" w:rsidRPr="00812591" w:rsidRDefault="005C2C7A" w:rsidP="00DA52F0">
      <w:pPr>
        <w:spacing w:line="360" w:lineRule="auto"/>
        <w:mirrorIndents/>
        <w:jc w:val="both"/>
        <w:rPr>
          <w:rFonts w:ascii="Arial" w:eastAsia="Arial Unicode MS" w:hAnsi="Arial" w:cs="Arial"/>
        </w:rPr>
      </w:pPr>
    </w:p>
    <w:p w14:paraId="0B2A5587" w14:textId="43DCAD3E" w:rsidR="005C2C7A" w:rsidRPr="00812591" w:rsidRDefault="005C2C7A" w:rsidP="002B4534">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sectPr w:rsidR="005C2C7A" w:rsidRPr="00812591" w:rsidSect="00911CFE">
      <w:headerReference w:type="default" r:id="rId40"/>
      <w:footerReference w:type="default" r:id="rId4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6E6A263" w14:textId="77777777" w:rsidR="00713349" w:rsidRDefault="00713349">
      <w:r>
        <w:separator/>
      </w:r>
    </w:p>
  </w:endnote>
  <w:endnote w:type="continuationSeparator" w:id="0">
    <w:p w14:paraId="39BEF0BD" w14:textId="77777777" w:rsidR="00713349" w:rsidRDefault="00713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091661103"/>
      <w:docPartObj>
        <w:docPartGallery w:val="Page Numbers (Bottom of Page)"/>
        <w:docPartUnique/>
      </w:docPartObj>
    </w:sdtPr>
    <w:sdtEndPr>
      <w:rPr>
        <w:noProof/>
      </w:rPr>
    </w:sdtEndPr>
    <w:sdtContent>
      <w:p w14:paraId="0B4DB3E6" w14:textId="77777777" w:rsidR="00D63D2C" w:rsidRDefault="00D65A4A">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00C764A3" w:rsidRPr="00911CFE">
          <w:rPr>
            <w:rFonts w:ascii="Arial" w:hAnsi="Arial" w:cs="Arial"/>
            <w:noProof/>
          </w:rPr>
          <w:t>2</w:t>
        </w:r>
        <w:r w:rsidRPr="00911CFE">
          <w:rPr>
            <w:rFonts w:ascii="Arial" w:hAnsi="Arial" w:cs="Arial"/>
            <w:noProof/>
          </w:rPr>
          <w:fldChar w:fldCharType="end"/>
        </w:r>
      </w:p>
    </w:sdtContent>
  </w:sdt>
  <w:p w14:paraId="3EFB3D92" w14:textId="77777777" w:rsidR="00D63D2C" w:rsidRDefault="00D63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4D7FD4D" w14:textId="77777777" w:rsidR="00713349" w:rsidRDefault="00713349">
      <w:r>
        <w:separator/>
      </w:r>
    </w:p>
  </w:footnote>
  <w:footnote w:type="continuationSeparator" w:id="0">
    <w:p w14:paraId="0B76F284" w14:textId="77777777" w:rsidR="00713349" w:rsidRDefault="007133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1ABD94" w14:textId="5F42D843" w:rsidR="00D63D2C" w:rsidRDefault="00D63D2C">
    <w:pPr>
      <w:pStyle w:val="Header"/>
      <w:jc w:val="center"/>
    </w:pPr>
  </w:p>
  <w:p w14:paraId="3FE7CD14" w14:textId="77777777" w:rsidR="00D63D2C" w:rsidRDefault="00D63D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14088A"/>
    <w:multiLevelType w:val="hybridMultilevel"/>
    <w:tmpl w:val="FFFFFFFF"/>
    <w:lvl w:ilvl="0" w:tplc="92569596">
      <w:start w:val="1"/>
      <w:numFmt w:val="decimal"/>
      <w:lvlText w:val="%1."/>
      <w:lvlJc w:val="left"/>
      <w:pPr>
        <w:ind w:left="720" w:hanging="360"/>
      </w:pPr>
    </w:lvl>
    <w:lvl w:ilvl="1" w:tplc="14DEDB20">
      <w:start w:val="1"/>
      <w:numFmt w:val="lowerLetter"/>
      <w:lvlText w:val="%2."/>
      <w:lvlJc w:val="left"/>
      <w:pPr>
        <w:ind w:left="1440" w:hanging="360"/>
      </w:pPr>
    </w:lvl>
    <w:lvl w:ilvl="2" w:tplc="07EE87AA">
      <w:start w:val="1"/>
      <w:numFmt w:val="lowerRoman"/>
      <w:lvlText w:val="%3."/>
      <w:lvlJc w:val="right"/>
      <w:pPr>
        <w:ind w:left="2160" w:hanging="180"/>
      </w:pPr>
    </w:lvl>
    <w:lvl w:ilvl="3" w:tplc="EA5A0C32">
      <w:start w:val="1"/>
      <w:numFmt w:val="decimal"/>
      <w:lvlText w:val="%4."/>
      <w:lvlJc w:val="left"/>
      <w:pPr>
        <w:ind w:left="2880" w:hanging="360"/>
      </w:pPr>
    </w:lvl>
    <w:lvl w:ilvl="4" w:tplc="58DA2798">
      <w:start w:val="1"/>
      <w:numFmt w:val="lowerLetter"/>
      <w:lvlText w:val="%5."/>
      <w:lvlJc w:val="left"/>
      <w:pPr>
        <w:ind w:left="3600" w:hanging="360"/>
      </w:pPr>
    </w:lvl>
    <w:lvl w:ilvl="5" w:tplc="6BC02B16">
      <w:start w:val="1"/>
      <w:numFmt w:val="lowerRoman"/>
      <w:lvlText w:val="%6."/>
      <w:lvlJc w:val="right"/>
      <w:pPr>
        <w:ind w:left="4320" w:hanging="180"/>
      </w:pPr>
    </w:lvl>
    <w:lvl w:ilvl="6" w:tplc="5A0AB34A">
      <w:start w:val="1"/>
      <w:numFmt w:val="decimal"/>
      <w:lvlText w:val="%7."/>
      <w:lvlJc w:val="left"/>
      <w:pPr>
        <w:ind w:left="5040" w:hanging="360"/>
      </w:pPr>
    </w:lvl>
    <w:lvl w:ilvl="7" w:tplc="97BEF2AC">
      <w:start w:val="1"/>
      <w:numFmt w:val="lowerLetter"/>
      <w:lvlText w:val="%8."/>
      <w:lvlJc w:val="left"/>
      <w:pPr>
        <w:ind w:left="5760" w:hanging="360"/>
      </w:pPr>
    </w:lvl>
    <w:lvl w:ilvl="8" w:tplc="42ECABDA">
      <w:start w:val="1"/>
      <w:numFmt w:val="lowerRoman"/>
      <w:lvlText w:val="%9."/>
      <w:lvlJc w:val="right"/>
      <w:pPr>
        <w:ind w:left="6480" w:hanging="180"/>
      </w:pPr>
    </w:lvl>
  </w:abstractNum>
  <w:abstractNum w:abstractNumId="1"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2" w15:restartNumberingAfterBreak="0">
    <w:nsid w:val="076ACEFC"/>
    <w:multiLevelType w:val="hybridMultilevel"/>
    <w:tmpl w:val="FFFFFFFF"/>
    <w:lvl w:ilvl="0" w:tplc="AF3AB360">
      <w:start w:val="1"/>
      <w:numFmt w:val="bullet"/>
      <w:lvlText w:val="o"/>
      <w:lvlJc w:val="left"/>
      <w:pPr>
        <w:ind w:left="720" w:hanging="360"/>
      </w:pPr>
      <w:rPr>
        <w:rFonts w:ascii="Courier New" w:hAnsi="Courier New" w:hint="default"/>
      </w:rPr>
    </w:lvl>
    <w:lvl w:ilvl="1" w:tplc="EB941CF6">
      <w:start w:val="1"/>
      <w:numFmt w:val="bullet"/>
      <w:lvlText w:val="o"/>
      <w:lvlJc w:val="left"/>
      <w:pPr>
        <w:ind w:left="1440" w:hanging="360"/>
      </w:pPr>
      <w:rPr>
        <w:rFonts w:ascii="Courier New" w:hAnsi="Courier New" w:hint="default"/>
      </w:rPr>
    </w:lvl>
    <w:lvl w:ilvl="2" w:tplc="79589ED2">
      <w:start w:val="1"/>
      <w:numFmt w:val="bullet"/>
      <w:lvlText w:val=""/>
      <w:lvlJc w:val="left"/>
      <w:pPr>
        <w:ind w:left="2160" w:hanging="360"/>
      </w:pPr>
      <w:rPr>
        <w:rFonts w:ascii="Wingdings" w:hAnsi="Wingdings" w:hint="default"/>
      </w:rPr>
    </w:lvl>
    <w:lvl w:ilvl="3" w:tplc="6DCC92B4">
      <w:start w:val="1"/>
      <w:numFmt w:val="bullet"/>
      <w:lvlText w:val=""/>
      <w:lvlJc w:val="left"/>
      <w:pPr>
        <w:ind w:left="2880" w:hanging="360"/>
      </w:pPr>
      <w:rPr>
        <w:rFonts w:ascii="Symbol" w:hAnsi="Symbol" w:hint="default"/>
      </w:rPr>
    </w:lvl>
    <w:lvl w:ilvl="4" w:tplc="963E491E">
      <w:start w:val="1"/>
      <w:numFmt w:val="bullet"/>
      <w:lvlText w:val="o"/>
      <w:lvlJc w:val="left"/>
      <w:pPr>
        <w:ind w:left="3600" w:hanging="360"/>
      </w:pPr>
      <w:rPr>
        <w:rFonts w:ascii="Courier New" w:hAnsi="Courier New" w:hint="default"/>
      </w:rPr>
    </w:lvl>
    <w:lvl w:ilvl="5" w:tplc="6D7454EA">
      <w:start w:val="1"/>
      <w:numFmt w:val="bullet"/>
      <w:lvlText w:val=""/>
      <w:lvlJc w:val="left"/>
      <w:pPr>
        <w:ind w:left="4320" w:hanging="360"/>
      </w:pPr>
      <w:rPr>
        <w:rFonts w:ascii="Wingdings" w:hAnsi="Wingdings" w:hint="default"/>
      </w:rPr>
    </w:lvl>
    <w:lvl w:ilvl="6" w:tplc="108E633E">
      <w:start w:val="1"/>
      <w:numFmt w:val="bullet"/>
      <w:lvlText w:val=""/>
      <w:lvlJc w:val="left"/>
      <w:pPr>
        <w:ind w:left="5040" w:hanging="360"/>
      </w:pPr>
      <w:rPr>
        <w:rFonts w:ascii="Symbol" w:hAnsi="Symbol" w:hint="default"/>
      </w:rPr>
    </w:lvl>
    <w:lvl w:ilvl="7" w:tplc="C4C2016A">
      <w:start w:val="1"/>
      <w:numFmt w:val="bullet"/>
      <w:lvlText w:val="o"/>
      <w:lvlJc w:val="left"/>
      <w:pPr>
        <w:ind w:left="5760" w:hanging="360"/>
      </w:pPr>
      <w:rPr>
        <w:rFonts w:ascii="Courier New" w:hAnsi="Courier New" w:hint="default"/>
      </w:rPr>
    </w:lvl>
    <w:lvl w:ilvl="8" w:tplc="B8901FB6">
      <w:start w:val="1"/>
      <w:numFmt w:val="bullet"/>
      <w:lvlText w:val=""/>
      <w:lvlJc w:val="left"/>
      <w:pPr>
        <w:ind w:left="6480" w:hanging="360"/>
      </w:pPr>
      <w:rPr>
        <w:rFonts w:ascii="Wingdings" w:hAnsi="Wingdings" w:hint="default"/>
      </w:rPr>
    </w:lvl>
  </w:abstractNum>
  <w:abstractNum w:abstractNumId="3" w15:restartNumberingAfterBreak="0">
    <w:nsid w:val="0D3F9FD4"/>
    <w:multiLevelType w:val="hybridMultilevel"/>
    <w:tmpl w:val="FFFFFFFF"/>
    <w:lvl w:ilvl="0" w:tplc="ADCAAC04">
      <w:start w:val="1"/>
      <w:numFmt w:val="bullet"/>
      <w:lvlText w:val=""/>
      <w:lvlJc w:val="left"/>
      <w:pPr>
        <w:ind w:left="720" w:hanging="360"/>
      </w:pPr>
      <w:rPr>
        <w:rFonts w:ascii="Symbol" w:hAnsi="Symbol" w:hint="default"/>
      </w:rPr>
    </w:lvl>
    <w:lvl w:ilvl="1" w:tplc="910A9C22">
      <w:start w:val="1"/>
      <w:numFmt w:val="bullet"/>
      <w:lvlText w:val="o"/>
      <w:lvlJc w:val="left"/>
      <w:pPr>
        <w:ind w:left="1440" w:hanging="360"/>
      </w:pPr>
      <w:rPr>
        <w:rFonts w:ascii="Courier New" w:hAnsi="Courier New" w:hint="default"/>
      </w:rPr>
    </w:lvl>
    <w:lvl w:ilvl="2" w:tplc="2FB6DE02">
      <w:start w:val="1"/>
      <w:numFmt w:val="bullet"/>
      <w:lvlText w:val=""/>
      <w:lvlJc w:val="left"/>
      <w:pPr>
        <w:ind w:left="2160" w:hanging="360"/>
      </w:pPr>
      <w:rPr>
        <w:rFonts w:ascii="Wingdings" w:hAnsi="Wingdings" w:hint="default"/>
      </w:rPr>
    </w:lvl>
    <w:lvl w:ilvl="3" w:tplc="B728FC36">
      <w:start w:val="1"/>
      <w:numFmt w:val="bullet"/>
      <w:lvlText w:val=""/>
      <w:lvlJc w:val="left"/>
      <w:pPr>
        <w:ind w:left="2880" w:hanging="360"/>
      </w:pPr>
      <w:rPr>
        <w:rFonts w:ascii="Symbol" w:hAnsi="Symbol" w:hint="default"/>
      </w:rPr>
    </w:lvl>
    <w:lvl w:ilvl="4" w:tplc="531E0FD8">
      <w:start w:val="1"/>
      <w:numFmt w:val="bullet"/>
      <w:lvlText w:val="o"/>
      <w:lvlJc w:val="left"/>
      <w:pPr>
        <w:ind w:left="3600" w:hanging="360"/>
      </w:pPr>
      <w:rPr>
        <w:rFonts w:ascii="Courier New" w:hAnsi="Courier New" w:hint="default"/>
      </w:rPr>
    </w:lvl>
    <w:lvl w:ilvl="5" w:tplc="475048E2">
      <w:start w:val="1"/>
      <w:numFmt w:val="bullet"/>
      <w:lvlText w:val=""/>
      <w:lvlJc w:val="left"/>
      <w:pPr>
        <w:ind w:left="4320" w:hanging="360"/>
      </w:pPr>
      <w:rPr>
        <w:rFonts w:ascii="Wingdings" w:hAnsi="Wingdings" w:hint="default"/>
      </w:rPr>
    </w:lvl>
    <w:lvl w:ilvl="6" w:tplc="6EECEDC4">
      <w:start w:val="1"/>
      <w:numFmt w:val="bullet"/>
      <w:lvlText w:val=""/>
      <w:lvlJc w:val="left"/>
      <w:pPr>
        <w:ind w:left="5040" w:hanging="360"/>
      </w:pPr>
      <w:rPr>
        <w:rFonts w:ascii="Symbol" w:hAnsi="Symbol" w:hint="default"/>
      </w:rPr>
    </w:lvl>
    <w:lvl w:ilvl="7" w:tplc="0106A328">
      <w:start w:val="1"/>
      <w:numFmt w:val="bullet"/>
      <w:lvlText w:val="o"/>
      <w:lvlJc w:val="left"/>
      <w:pPr>
        <w:ind w:left="5760" w:hanging="360"/>
      </w:pPr>
      <w:rPr>
        <w:rFonts w:ascii="Courier New" w:hAnsi="Courier New" w:hint="default"/>
      </w:rPr>
    </w:lvl>
    <w:lvl w:ilvl="8" w:tplc="DB7A6E3A">
      <w:start w:val="1"/>
      <w:numFmt w:val="bullet"/>
      <w:lvlText w:val=""/>
      <w:lvlJc w:val="left"/>
      <w:pPr>
        <w:ind w:left="6480" w:hanging="360"/>
      </w:pPr>
      <w:rPr>
        <w:rFonts w:ascii="Wingdings" w:hAnsi="Wingdings" w:hint="default"/>
      </w:rPr>
    </w:lvl>
  </w:abstractNum>
  <w:abstractNum w:abstractNumId="4" w15:restartNumberingAfterBreak="0">
    <w:nsid w:val="111DFBD3"/>
    <w:multiLevelType w:val="hybridMultilevel"/>
    <w:tmpl w:val="FFFFFFFF"/>
    <w:lvl w:ilvl="0" w:tplc="DB364432">
      <w:start w:val="1"/>
      <w:numFmt w:val="bullet"/>
      <w:lvlText w:val="o"/>
      <w:lvlJc w:val="left"/>
      <w:pPr>
        <w:ind w:left="720" w:hanging="360"/>
      </w:pPr>
      <w:rPr>
        <w:rFonts w:ascii="Courier New" w:hAnsi="Courier New" w:hint="default"/>
      </w:rPr>
    </w:lvl>
    <w:lvl w:ilvl="1" w:tplc="BEA0A85A">
      <w:start w:val="1"/>
      <w:numFmt w:val="bullet"/>
      <w:lvlText w:val="o"/>
      <w:lvlJc w:val="left"/>
      <w:pPr>
        <w:ind w:left="1440" w:hanging="360"/>
      </w:pPr>
      <w:rPr>
        <w:rFonts w:ascii="Courier New" w:hAnsi="Courier New" w:hint="default"/>
      </w:rPr>
    </w:lvl>
    <w:lvl w:ilvl="2" w:tplc="25AE068E">
      <w:start w:val="1"/>
      <w:numFmt w:val="bullet"/>
      <w:lvlText w:val=""/>
      <w:lvlJc w:val="left"/>
      <w:pPr>
        <w:ind w:left="2160" w:hanging="360"/>
      </w:pPr>
      <w:rPr>
        <w:rFonts w:ascii="Wingdings" w:hAnsi="Wingdings" w:hint="default"/>
      </w:rPr>
    </w:lvl>
    <w:lvl w:ilvl="3" w:tplc="E9805EAE">
      <w:start w:val="1"/>
      <w:numFmt w:val="bullet"/>
      <w:lvlText w:val=""/>
      <w:lvlJc w:val="left"/>
      <w:pPr>
        <w:ind w:left="2880" w:hanging="360"/>
      </w:pPr>
      <w:rPr>
        <w:rFonts w:ascii="Symbol" w:hAnsi="Symbol" w:hint="default"/>
      </w:rPr>
    </w:lvl>
    <w:lvl w:ilvl="4" w:tplc="9F2E36F8">
      <w:start w:val="1"/>
      <w:numFmt w:val="bullet"/>
      <w:lvlText w:val="o"/>
      <w:lvlJc w:val="left"/>
      <w:pPr>
        <w:ind w:left="3600" w:hanging="360"/>
      </w:pPr>
      <w:rPr>
        <w:rFonts w:ascii="Courier New" w:hAnsi="Courier New" w:hint="default"/>
      </w:rPr>
    </w:lvl>
    <w:lvl w:ilvl="5" w:tplc="32AAECF4">
      <w:start w:val="1"/>
      <w:numFmt w:val="bullet"/>
      <w:lvlText w:val=""/>
      <w:lvlJc w:val="left"/>
      <w:pPr>
        <w:ind w:left="4320" w:hanging="360"/>
      </w:pPr>
      <w:rPr>
        <w:rFonts w:ascii="Wingdings" w:hAnsi="Wingdings" w:hint="default"/>
      </w:rPr>
    </w:lvl>
    <w:lvl w:ilvl="6" w:tplc="EE0A9E28">
      <w:start w:val="1"/>
      <w:numFmt w:val="bullet"/>
      <w:lvlText w:val=""/>
      <w:lvlJc w:val="left"/>
      <w:pPr>
        <w:ind w:left="5040" w:hanging="360"/>
      </w:pPr>
      <w:rPr>
        <w:rFonts w:ascii="Symbol" w:hAnsi="Symbol" w:hint="default"/>
      </w:rPr>
    </w:lvl>
    <w:lvl w:ilvl="7" w:tplc="E500C7F8">
      <w:start w:val="1"/>
      <w:numFmt w:val="bullet"/>
      <w:lvlText w:val="o"/>
      <w:lvlJc w:val="left"/>
      <w:pPr>
        <w:ind w:left="5760" w:hanging="360"/>
      </w:pPr>
      <w:rPr>
        <w:rFonts w:ascii="Courier New" w:hAnsi="Courier New" w:hint="default"/>
      </w:rPr>
    </w:lvl>
    <w:lvl w:ilvl="8" w:tplc="193A40F6">
      <w:start w:val="1"/>
      <w:numFmt w:val="bullet"/>
      <w:lvlText w:val=""/>
      <w:lvlJc w:val="left"/>
      <w:pPr>
        <w:ind w:left="6480" w:hanging="360"/>
      </w:pPr>
      <w:rPr>
        <w:rFonts w:ascii="Wingdings" w:hAnsi="Wingdings" w:hint="default"/>
      </w:rPr>
    </w:lvl>
  </w:abstractNum>
  <w:abstractNum w:abstractNumId="5" w15:restartNumberingAfterBreak="0">
    <w:nsid w:val="2668072A"/>
    <w:multiLevelType w:val="hybridMultilevel"/>
    <w:tmpl w:val="FFFFFFFF"/>
    <w:lvl w:ilvl="0" w:tplc="7046A2EA">
      <w:start w:val="1"/>
      <w:numFmt w:val="bullet"/>
      <w:lvlText w:val=""/>
      <w:lvlJc w:val="left"/>
      <w:pPr>
        <w:ind w:left="720" w:hanging="360"/>
      </w:pPr>
      <w:rPr>
        <w:rFonts w:ascii="Symbol" w:hAnsi="Symbol" w:hint="default"/>
      </w:rPr>
    </w:lvl>
    <w:lvl w:ilvl="1" w:tplc="6EE4BF7E">
      <w:start w:val="1"/>
      <w:numFmt w:val="bullet"/>
      <w:lvlText w:val="o"/>
      <w:lvlJc w:val="left"/>
      <w:pPr>
        <w:ind w:left="1440" w:hanging="360"/>
      </w:pPr>
      <w:rPr>
        <w:rFonts w:ascii="Courier New" w:hAnsi="Courier New" w:hint="default"/>
      </w:rPr>
    </w:lvl>
    <w:lvl w:ilvl="2" w:tplc="E472A70A">
      <w:start w:val="1"/>
      <w:numFmt w:val="bullet"/>
      <w:lvlText w:val=""/>
      <w:lvlJc w:val="left"/>
      <w:pPr>
        <w:ind w:left="2160" w:hanging="360"/>
      </w:pPr>
      <w:rPr>
        <w:rFonts w:ascii="Wingdings" w:hAnsi="Wingdings" w:hint="default"/>
      </w:rPr>
    </w:lvl>
    <w:lvl w:ilvl="3" w:tplc="B2642432">
      <w:start w:val="1"/>
      <w:numFmt w:val="bullet"/>
      <w:lvlText w:val=""/>
      <w:lvlJc w:val="left"/>
      <w:pPr>
        <w:ind w:left="2880" w:hanging="360"/>
      </w:pPr>
      <w:rPr>
        <w:rFonts w:ascii="Symbol" w:hAnsi="Symbol" w:hint="default"/>
      </w:rPr>
    </w:lvl>
    <w:lvl w:ilvl="4" w:tplc="E698DCD4">
      <w:start w:val="1"/>
      <w:numFmt w:val="bullet"/>
      <w:lvlText w:val="o"/>
      <w:lvlJc w:val="left"/>
      <w:pPr>
        <w:ind w:left="3600" w:hanging="360"/>
      </w:pPr>
      <w:rPr>
        <w:rFonts w:ascii="Courier New" w:hAnsi="Courier New" w:hint="default"/>
      </w:rPr>
    </w:lvl>
    <w:lvl w:ilvl="5" w:tplc="6AB65BB0">
      <w:start w:val="1"/>
      <w:numFmt w:val="bullet"/>
      <w:lvlText w:val=""/>
      <w:lvlJc w:val="left"/>
      <w:pPr>
        <w:ind w:left="4320" w:hanging="360"/>
      </w:pPr>
      <w:rPr>
        <w:rFonts w:ascii="Wingdings" w:hAnsi="Wingdings" w:hint="default"/>
      </w:rPr>
    </w:lvl>
    <w:lvl w:ilvl="6" w:tplc="E5E2D2D2">
      <w:start w:val="1"/>
      <w:numFmt w:val="bullet"/>
      <w:lvlText w:val=""/>
      <w:lvlJc w:val="left"/>
      <w:pPr>
        <w:ind w:left="5040" w:hanging="360"/>
      </w:pPr>
      <w:rPr>
        <w:rFonts w:ascii="Symbol" w:hAnsi="Symbol" w:hint="default"/>
      </w:rPr>
    </w:lvl>
    <w:lvl w:ilvl="7" w:tplc="81C83E08">
      <w:start w:val="1"/>
      <w:numFmt w:val="bullet"/>
      <w:lvlText w:val="o"/>
      <w:lvlJc w:val="left"/>
      <w:pPr>
        <w:ind w:left="5760" w:hanging="360"/>
      </w:pPr>
      <w:rPr>
        <w:rFonts w:ascii="Courier New" w:hAnsi="Courier New" w:hint="default"/>
      </w:rPr>
    </w:lvl>
    <w:lvl w:ilvl="8" w:tplc="326244D0">
      <w:start w:val="1"/>
      <w:numFmt w:val="bullet"/>
      <w:lvlText w:val=""/>
      <w:lvlJc w:val="left"/>
      <w:pPr>
        <w:ind w:left="6480" w:hanging="360"/>
      </w:pPr>
      <w:rPr>
        <w:rFonts w:ascii="Wingdings" w:hAnsi="Wingdings" w:hint="default"/>
      </w:rPr>
    </w:lvl>
  </w:abstractNum>
  <w:abstractNum w:abstractNumId="6"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7"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8" w15:restartNumberingAfterBreak="0">
    <w:nsid w:val="2FE8AF4C"/>
    <w:multiLevelType w:val="hybridMultilevel"/>
    <w:tmpl w:val="FFFFFFFF"/>
    <w:lvl w:ilvl="0" w:tplc="AC9A21D4">
      <w:start w:val="1"/>
      <w:numFmt w:val="bullet"/>
      <w:lvlText w:val="o"/>
      <w:lvlJc w:val="left"/>
      <w:pPr>
        <w:ind w:left="720" w:hanging="360"/>
      </w:pPr>
      <w:rPr>
        <w:rFonts w:ascii="Courier New" w:hAnsi="Courier New" w:hint="default"/>
      </w:rPr>
    </w:lvl>
    <w:lvl w:ilvl="1" w:tplc="090A3370">
      <w:start w:val="1"/>
      <w:numFmt w:val="bullet"/>
      <w:lvlText w:val="o"/>
      <w:lvlJc w:val="left"/>
      <w:pPr>
        <w:ind w:left="1440" w:hanging="360"/>
      </w:pPr>
      <w:rPr>
        <w:rFonts w:ascii="Courier New" w:hAnsi="Courier New" w:hint="default"/>
      </w:rPr>
    </w:lvl>
    <w:lvl w:ilvl="2" w:tplc="CF28AF9E">
      <w:start w:val="1"/>
      <w:numFmt w:val="bullet"/>
      <w:lvlText w:val=""/>
      <w:lvlJc w:val="left"/>
      <w:pPr>
        <w:ind w:left="2160" w:hanging="360"/>
      </w:pPr>
      <w:rPr>
        <w:rFonts w:ascii="Wingdings" w:hAnsi="Wingdings" w:hint="default"/>
      </w:rPr>
    </w:lvl>
    <w:lvl w:ilvl="3" w:tplc="C6C6420A">
      <w:start w:val="1"/>
      <w:numFmt w:val="bullet"/>
      <w:lvlText w:val=""/>
      <w:lvlJc w:val="left"/>
      <w:pPr>
        <w:ind w:left="2880" w:hanging="360"/>
      </w:pPr>
      <w:rPr>
        <w:rFonts w:ascii="Symbol" w:hAnsi="Symbol" w:hint="default"/>
      </w:rPr>
    </w:lvl>
    <w:lvl w:ilvl="4" w:tplc="01ECF5C4">
      <w:start w:val="1"/>
      <w:numFmt w:val="bullet"/>
      <w:lvlText w:val="o"/>
      <w:lvlJc w:val="left"/>
      <w:pPr>
        <w:ind w:left="3600" w:hanging="360"/>
      </w:pPr>
      <w:rPr>
        <w:rFonts w:ascii="Courier New" w:hAnsi="Courier New" w:hint="default"/>
      </w:rPr>
    </w:lvl>
    <w:lvl w:ilvl="5" w:tplc="022E018C">
      <w:start w:val="1"/>
      <w:numFmt w:val="bullet"/>
      <w:lvlText w:val=""/>
      <w:lvlJc w:val="left"/>
      <w:pPr>
        <w:ind w:left="4320" w:hanging="360"/>
      </w:pPr>
      <w:rPr>
        <w:rFonts w:ascii="Wingdings" w:hAnsi="Wingdings" w:hint="default"/>
      </w:rPr>
    </w:lvl>
    <w:lvl w:ilvl="6" w:tplc="9FDAFD5E">
      <w:start w:val="1"/>
      <w:numFmt w:val="bullet"/>
      <w:lvlText w:val=""/>
      <w:lvlJc w:val="left"/>
      <w:pPr>
        <w:ind w:left="5040" w:hanging="360"/>
      </w:pPr>
      <w:rPr>
        <w:rFonts w:ascii="Symbol" w:hAnsi="Symbol" w:hint="default"/>
      </w:rPr>
    </w:lvl>
    <w:lvl w:ilvl="7" w:tplc="BB7ADFFE">
      <w:start w:val="1"/>
      <w:numFmt w:val="bullet"/>
      <w:lvlText w:val="o"/>
      <w:lvlJc w:val="left"/>
      <w:pPr>
        <w:ind w:left="5760" w:hanging="360"/>
      </w:pPr>
      <w:rPr>
        <w:rFonts w:ascii="Courier New" w:hAnsi="Courier New" w:hint="default"/>
      </w:rPr>
    </w:lvl>
    <w:lvl w:ilvl="8" w:tplc="930A6840">
      <w:start w:val="1"/>
      <w:numFmt w:val="bullet"/>
      <w:lvlText w:val=""/>
      <w:lvlJc w:val="left"/>
      <w:pPr>
        <w:ind w:left="6480" w:hanging="360"/>
      </w:pPr>
      <w:rPr>
        <w:rFonts w:ascii="Wingdings" w:hAnsi="Wingdings" w:hint="default"/>
      </w:rPr>
    </w:lvl>
  </w:abstractNum>
  <w:abstractNum w:abstractNumId="9" w15:restartNumberingAfterBreak="0">
    <w:nsid w:val="30A97836"/>
    <w:multiLevelType w:val="hybridMultilevel"/>
    <w:tmpl w:val="F5B4AF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B714A7"/>
    <w:multiLevelType w:val="hybridMultilevel"/>
    <w:tmpl w:val="FFFFFFFF"/>
    <w:lvl w:ilvl="0" w:tplc="4514632A">
      <w:start w:val="1"/>
      <w:numFmt w:val="bullet"/>
      <w:lvlText w:val="o"/>
      <w:lvlJc w:val="left"/>
      <w:pPr>
        <w:ind w:left="720" w:hanging="360"/>
      </w:pPr>
      <w:rPr>
        <w:rFonts w:ascii="Courier New" w:hAnsi="Courier New" w:hint="default"/>
      </w:rPr>
    </w:lvl>
    <w:lvl w:ilvl="1" w:tplc="AF40D236">
      <w:start w:val="1"/>
      <w:numFmt w:val="bullet"/>
      <w:lvlText w:val="o"/>
      <w:lvlJc w:val="left"/>
      <w:pPr>
        <w:ind w:left="1440" w:hanging="360"/>
      </w:pPr>
      <w:rPr>
        <w:rFonts w:ascii="Courier New" w:hAnsi="Courier New" w:hint="default"/>
      </w:rPr>
    </w:lvl>
    <w:lvl w:ilvl="2" w:tplc="079AED3A">
      <w:start w:val="1"/>
      <w:numFmt w:val="bullet"/>
      <w:lvlText w:val=""/>
      <w:lvlJc w:val="left"/>
      <w:pPr>
        <w:ind w:left="2160" w:hanging="360"/>
      </w:pPr>
      <w:rPr>
        <w:rFonts w:ascii="Wingdings" w:hAnsi="Wingdings" w:hint="default"/>
      </w:rPr>
    </w:lvl>
    <w:lvl w:ilvl="3" w:tplc="53CAC144">
      <w:start w:val="1"/>
      <w:numFmt w:val="bullet"/>
      <w:lvlText w:val=""/>
      <w:lvlJc w:val="left"/>
      <w:pPr>
        <w:ind w:left="2880" w:hanging="360"/>
      </w:pPr>
      <w:rPr>
        <w:rFonts w:ascii="Symbol" w:hAnsi="Symbol" w:hint="default"/>
      </w:rPr>
    </w:lvl>
    <w:lvl w:ilvl="4" w:tplc="EAD0B9E4">
      <w:start w:val="1"/>
      <w:numFmt w:val="bullet"/>
      <w:lvlText w:val="o"/>
      <w:lvlJc w:val="left"/>
      <w:pPr>
        <w:ind w:left="3600" w:hanging="360"/>
      </w:pPr>
      <w:rPr>
        <w:rFonts w:ascii="Courier New" w:hAnsi="Courier New" w:hint="default"/>
      </w:rPr>
    </w:lvl>
    <w:lvl w:ilvl="5" w:tplc="F9A4B654">
      <w:start w:val="1"/>
      <w:numFmt w:val="bullet"/>
      <w:lvlText w:val=""/>
      <w:lvlJc w:val="left"/>
      <w:pPr>
        <w:ind w:left="4320" w:hanging="360"/>
      </w:pPr>
      <w:rPr>
        <w:rFonts w:ascii="Wingdings" w:hAnsi="Wingdings" w:hint="default"/>
      </w:rPr>
    </w:lvl>
    <w:lvl w:ilvl="6" w:tplc="60FE4974">
      <w:start w:val="1"/>
      <w:numFmt w:val="bullet"/>
      <w:lvlText w:val=""/>
      <w:lvlJc w:val="left"/>
      <w:pPr>
        <w:ind w:left="5040" w:hanging="360"/>
      </w:pPr>
      <w:rPr>
        <w:rFonts w:ascii="Symbol" w:hAnsi="Symbol" w:hint="default"/>
      </w:rPr>
    </w:lvl>
    <w:lvl w:ilvl="7" w:tplc="46E06226">
      <w:start w:val="1"/>
      <w:numFmt w:val="bullet"/>
      <w:lvlText w:val="o"/>
      <w:lvlJc w:val="left"/>
      <w:pPr>
        <w:ind w:left="5760" w:hanging="360"/>
      </w:pPr>
      <w:rPr>
        <w:rFonts w:ascii="Courier New" w:hAnsi="Courier New" w:hint="default"/>
      </w:rPr>
    </w:lvl>
    <w:lvl w:ilvl="8" w:tplc="AA7A8066">
      <w:start w:val="1"/>
      <w:numFmt w:val="bullet"/>
      <w:lvlText w:val=""/>
      <w:lvlJc w:val="left"/>
      <w:pPr>
        <w:ind w:left="6480" w:hanging="360"/>
      </w:pPr>
      <w:rPr>
        <w:rFonts w:ascii="Wingdings" w:hAnsi="Wingdings" w:hint="default"/>
      </w:rPr>
    </w:lvl>
  </w:abstractNum>
  <w:abstractNum w:abstractNumId="11" w15:restartNumberingAfterBreak="0">
    <w:nsid w:val="38CD991D"/>
    <w:multiLevelType w:val="hybridMultilevel"/>
    <w:tmpl w:val="FFFFFFFF"/>
    <w:lvl w:ilvl="0" w:tplc="CC881214">
      <w:start w:val="1"/>
      <w:numFmt w:val="bullet"/>
      <w:lvlText w:val=""/>
      <w:lvlJc w:val="left"/>
      <w:pPr>
        <w:ind w:left="720" w:hanging="360"/>
      </w:pPr>
      <w:rPr>
        <w:rFonts w:ascii="Symbol" w:hAnsi="Symbol" w:hint="default"/>
      </w:rPr>
    </w:lvl>
    <w:lvl w:ilvl="1" w:tplc="D26E8322">
      <w:start w:val="1"/>
      <w:numFmt w:val="bullet"/>
      <w:lvlText w:val="o"/>
      <w:lvlJc w:val="left"/>
      <w:pPr>
        <w:ind w:left="1440" w:hanging="360"/>
      </w:pPr>
      <w:rPr>
        <w:rFonts w:ascii="Courier New" w:hAnsi="Courier New" w:hint="default"/>
      </w:rPr>
    </w:lvl>
    <w:lvl w:ilvl="2" w:tplc="0D68A9C8">
      <w:start w:val="1"/>
      <w:numFmt w:val="bullet"/>
      <w:lvlText w:val=""/>
      <w:lvlJc w:val="left"/>
      <w:pPr>
        <w:ind w:left="2160" w:hanging="360"/>
      </w:pPr>
      <w:rPr>
        <w:rFonts w:ascii="Wingdings" w:hAnsi="Wingdings" w:hint="default"/>
      </w:rPr>
    </w:lvl>
    <w:lvl w:ilvl="3" w:tplc="ED567CE6">
      <w:start w:val="1"/>
      <w:numFmt w:val="bullet"/>
      <w:lvlText w:val=""/>
      <w:lvlJc w:val="left"/>
      <w:pPr>
        <w:ind w:left="2880" w:hanging="360"/>
      </w:pPr>
      <w:rPr>
        <w:rFonts w:ascii="Symbol" w:hAnsi="Symbol" w:hint="default"/>
      </w:rPr>
    </w:lvl>
    <w:lvl w:ilvl="4" w:tplc="E3B8B286">
      <w:start w:val="1"/>
      <w:numFmt w:val="bullet"/>
      <w:lvlText w:val="o"/>
      <w:lvlJc w:val="left"/>
      <w:pPr>
        <w:ind w:left="3600" w:hanging="360"/>
      </w:pPr>
      <w:rPr>
        <w:rFonts w:ascii="Courier New" w:hAnsi="Courier New" w:hint="default"/>
      </w:rPr>
    </w:lvl>
    <w:lvl w:ilvl="5" w:tplc="305A6BC0">
      <w:start w:val="1"/>
      <w:numFmt w:val="bullet"/>
      <w:lvlText w:val=""/>
      <w:lvlJc w:val="left"/>
      <w:pPr>
        <w:ind w:left="4320" w:hanging="360"/>
      </w:pPr>
      <w:rPr>
        <w:rFonts w:ascii="Wingdings" w:hAnsi="Wingdings" w:hint="default"/>
      </w:rPr>
    </w:lvl>
    <w:lvl w:ilvl="6" w:tplc="3B50D9AC">
      <w:start w:val="1"/>
      <w:numFmt w:val="bullet"/>
      <w:lvlText w:val=""/>
      <w:lvlJc w:val="left"/>
      <w:pPr>
        <w:ind w:left="5040" w:hanging="360"/>
      </w:pPr>
      <w:rPr>
        <w:rFonts w:ascii="Symbol" w:hAnsi="Symbol" w:hint="default"/>
      </w:rPr>
    </w:lvl>
    <w:lvl w:ilvl="7" w:tplc="317A7C0E">
      <w:start w:val="1"/>
      <w:numFmt w:val="bullet"/>
      <w:lvlText w:val="o"/>
      <w:lvlJc w:val="left"/>
      <w:pPr>
        <w:ind w:left="5760" w:hanging="360"/>
      </w:pPr>
      <w:rPr>
        <w:rFonts w:ascii="Courier New" w:hAnsi="Courier New" w:hint="default"/>
      </w:rPr>
    </w:lvl>
    <w:lvl w:ilvl="8" w:tplc="B39AB502">
      <w:start w:val="1"/>
      <w:numFmt w:val="bullet"/>
      <w:lvlText w:val=""/>
      <w:lvlJc w:val="left"/>
      <w:pPr>
        <w:ind w:left="6480" w:hanging="360"/>
      </w:pPr>
      <w:rPr>
        <w:rFonts w:ascii="Wingdings" w:hAnsi="Wingdings" w:hint="default"/>
      </w:rPr>
    </w:lvl>
  </w:abstractNum>
  <w:abstractNum w:abstractNumId="12"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13"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14"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8" w15:restartNumberingAfterBreak="0">
    <w:nsid w:val="5973B279"/>
    <w:multiLevelType w:val="hybridMultilevel"/>
    <w:tmpl w:val="FFFFFFFF"/>
    <w:lvl w:ilvl="0" w:tplc="9B4E7BA0">
      <w:start w:val="1"/>
      <w:numFmt w:val="bullet"/>
      <w:lvlText w:val=""/>
      <w:lvlJc w:val="left"/>
      <w:pPr>
        <w:ind w:left="720" w:hanging="360"/>
      </w:pPr>
      <w:rPr>
        <w:rFonts w:ascii="Symbol" w:hAnsi="Symbol" w:hint="default"/>
      </w:rPr>
    </w:lvl>
    <w:lvl w:ilvl="1" w:tplc="29282B7E">
      <w:start w:val="1"/>
      <w:numFmt w:val="bullet"/>
      <w:lvlText w:val="o"/>
      <w:lvlJc w:val="left"/>
      <w:pPr>
        <w:ind w:left="1440" w:hanging="360"/>
      </w:pPr>
      <w:rPr>
        <w:rFonts w:ascii="Courier New" w:hAnsi="Courier New" w:hint="default"/>
      </w:rPr>
    </w:lvl>
    <w:lvl w:ilvl="2" w:tplc="F968D004">
      <w:start w:val="1"/>
      <w:numFmt w:val="bullet"/>
      <w:lvlText w:val=""/>
      <w:lvlJc w:val="left"/>
      <w:pPr>
        <w:ind w:left="2160" w:hanging="360"/>
      </w:pPr>
      <w:rPr>
        <w:rFonts w:ascii="Wingdings" w:hAnsi="Wingdings" w:hint="default"/>
      </w:rPr>
    </w:lvl>
    <w:lvl w:ilvl="3" w:tplc="C492BEA8">
      <w:start w:val="1"/>
      <w:numFmt w:val="bullet"/>
      <w:lvlText w:val=""/>
      <w:lvlJc w:val="left"/>
      <w:pPr>
        <w:ind w:left="2880" w:hanging="360"/>
      </w:pPr>
      <w:rPr>
        <w:rFonts w:ascii="Symbol" w:hAnsi="Symbol" w:hint="default"/>
      </w:rPr>
    </w:lvl>
    <w:lvl w:ilvl="4" w:tplc="ADC6117C">
      <w:start w:val="1"/>
      <w:numFmt w:val="bullet"/>
      <w:lvlText w:val="o"/>
      <w:lvlJc w:val="left"/>
      <w:pPr>
        <w:ind w:left="3600" w:hanging="360"/>
      </w:pPr>
      <w:rPr>
        <w:rFonts w:ascii="Courier New" w:hAnsi="Courier New" w:hint="default"/>
      </w:rPr>
    </w:lvl>
    <w:lvl w:ilvl="5" w:tplc="374CCAA4">
      <w:start w:val="1"/>
      <w:numFmt w:val="bullet"/>
      <w:lvlText w:val=""/>
      <w:lvlJc w:val="left"/>
      <w:pPr>
        <w:ind w:left="4320" w:hanging="360"/>
      </w:pPr>
      <w:rPr>
        <w:rFonts w:ascii="Wingdings" w:hAnsi="Wingdings" w:hint="default"/>
      </w:rPr>
    </w:lvl>
    <w:lvl w:ilvl="6" w:tplc="AC84DD50">
      <w:start w:val="1"/>
      <w:numFmt w:val="bullet"/>
      <w:lvlText w:val=""/>
      <w:lvlJc w:val="left"/>
      <w:pPr>
        <w:ind w:left="5040" w:hanging="360"/>
      </w:pPr>
      <w:rPr>
        <w:rFonts w:ascii="Symbol" w:hAnsi="Symbol" w:hint="default"/>
      </w:rPr>
    </w:lvl>
    <w:lvl w:ilvl="7" w:tplc="DB60A0D6">
      <w:start w:val="1"/>
      <w:numFmt w:val="bullet"/>
      <w:lvlText w:val="o"/>
      <w:lvlJc w:val="left"/>
      <w:pPr>
        <w:ind w:left="5760" w:hanging="360"/>
      </w:pPr>
      <w:rPr>
        <w:rFonts w:ascii="Courier New" w:hAnsi="Courier New" w:hint="default"/>
      </w:rPr>
    </w:lvl>
    <w:lvl w:ilvl="8" w:tplc="C3169F22">
      <w:start w:val="1"/>
      <w:numFmt w:val="bullet"/>
      <w:lvlText w:val=""/>
      <w:lvlJc w:val="left"/>
      <w:pPr>
        <w:ind w:left="6480" w:hanging="360"/>
      </w:pPr>
      <w:rPr>
        <w:rFonts w:ascii="Wingdings" w:hAnsi="Wingdings" w:hint="default"/>
      </w:rPr>
    </w:lvl>
  </w:abstractNum>
  <w:abstractNum w:abstractNumId="19" w15:restartNumberingAfterBreak="0">
    <w:nsid w:val="59C25507"/>
    <w:multiLevelType w:val="hybridMultilevel"/>
    <w:tmpl w:val="FFFFFFFF"/>
    <w:lvl w:ilvl="0" w:tplc="D2220D6A">
      <w:start w:val="1"/>
      <w:numFmt w:val="decimal"/>
      <w:lvlText w:val="%1."/>
      <w:lvlJc w:val="left"/>
      <w:pPr>
        <w:ind w:left="720" w:hanging="360"/>
      </w:pPr>
    </w:lvl>
    <w:lvl w:ilvl="1" w:tplc="1F1A846C">
      <w:start w:val="1"/>
      <w:numFmt w:val="lowerLetter"/>
      <w:lvlText w:val="%2."/>
      <w:lvlJc w:val="left"/>
      <w:pPr>
        <w:ind w:left="1440" w:hanging="360"/>
      </w:pPr>
    </w:lvl>
    <w:lvl w:ilvl="2" w:tplc="91F8571C">
      <w:start w:val="1"/>
      <w:numFmt w:val="lowerRoman"/>
      <w:lvlText w:val="%3."/>
      <w:lvlJc w:val="right"/>
      <w:pPr>
        <w:ind w:left="2160" w:hanging="180"/>
      </w:pPr>
    </w:lvl>
    <w:lvl w:ilvl="3" w:tplc="5682439E">
      <w:start w:val="1"/>
      <w:numFmt w:val="decimal"/>
      <w:lvlText w:val="%4."/>
      <w:lvlJc w:val="left"/>
      <w:pPr>
        <w:ind w:left="2880" w:hanging="360"/>
      </w:pPr>
    </w:lvl>
    <w:lvl w:ilvl="4" w:tplc="6794FBC4">
      <w:start w:val="1"/>
      <w:numFmt w:val="lowerLetter"/>
      <w:lvlText w:val="%5."/>
      <w:lvlJc w:val="left"/>
      <w:pPr>
        <w:ind w:left="3600" w:hanging="360"/>
      </w:pPr>
    </w:lvl>
    <w:lvl w:ilvl="5" w:tplc="0FDCAA14">
      <w:start w:val="1"/>
      <w:numFmt w:val="lowerRoman"/>
      <w:lvlText w:val="%6."/>
      <w:lvlJc w:val="right"/>
      <w:pPr>
        <w:ind w:left="4320" w:hanging="180"/>
      </w:pPr>
    </w:lvl>
    <w:lvl w:ilvl="6" w:tplc="65608068">
      <w:start w:val="1"/>
      <w:numFmt w:val="decimal"/>
      <w:lvlText w:val="%7."/>
      <w:lvlJc w:val="left"/>
      <w:pPr>
        <w:ind w:left="5040" w:hanging="360"/>
      </w:pPr>
    </w:lvl>
    <w:lvl w:ilvl="7" w:tplc="AD90FC18">
      <w:start w:val="1"/>
      <w:numFmt w:val="lowerLetter"/>
      <w:lvlText w:val="%8."/>
      <w:lvlJc w:val="left"/>
      <w:pPr>
        <w:ind w:left="5760" w:hanging="360"/>
      </w:pPr>
    </w:lvl>
    <w:lvl w:ilvl="8" w:tplc="EA8A3B28">
      <w:start w:val="1"/>
      <w:numFmt w:val="lowerRoman"/>
      <w:lvlText w:val="%9."/>
      <w:lvlJc w:val="right"/>
      <w:pPr>
        <w:ind w:left="6480" w:hanging="180"/>
      </w:pPr>
    </w:lvl>
  </w:abstractNum>
  <w:abstractNum w:abstractNumId="20" w15:restartNumberingAfterBreak="0">
    <w:nsid w:val="5C648943"/>
    <w:multiLevelType w:val="hybridMultilevel"/>
    <w:tmpl w:val="FFFFFFFF"/>
    <w:lvl w:ilvl="0" w:tplc="A384A66E">
      <w:start w:val="1"/>
      <w:numFmt w:val="bullet"/>
      <w:lvlText w:val=""/>
      <w:lvlJc w:val="left"/>
      <w:pPr>
        <w:ind w:left="720" w:hanging="360"/>
      </w:pPr>
      <w:rPr>
        <w:rFonts w:ascii="Symbol" w:hAnsi="Symbol" w:hint="default"/>
      </w:rPr>
    </w:lvl>
    <w:lvl w:ilvl="1" w:tplc="42006886">
      <w:start w:val="1"/>
      <w:numFmt w:val="bullet"/>
      <w:lvlText w:val="o"/>
      <w:lvlJc w:val="left"/>
      <w:pPr>
        <w:ind w:left="1440" w:hanging="360"/>
      </w:pPr>
      <w:rPr>
        <w:rFonts w:ascii="Courier New" w:hAnsi="Courier New" w:hint="default"/>
      </w:rPr>
    </w:lvl>
    <w:lvl w:ilvl="2" w:tplc="518AA2C4">
      <w:start w:val="1"/>
      <w:numFmt w:val="bullet"/>
      <w:lvlText w:val=""/>
      <w:lvlJc w:val="left"/>
      <w:pPr>
        <w:ind w:left="2160" w:hanging="360"/>
      </w:pPr>
      <w:rPr>
        <w:rFonts w:ascii="Wingdings" w:hAnsi="Wingdings" w:hint="default"/>
      </w:rPr>
    </w:lvl>
    <w:lvl w:ilvl="3" w:tplc="E118F0C4">
      <w:start w:val="1"/>
      <w:numFmt w:val="bullet"/>
      <w:lvlText w:val=""/>
      <w:lvlJc w:val="left"/>
      <w:pPr>
        <w:ind w:left="2880" w:hanging="360"/>
      </w:pPr>
      <w:rPr>
        <w:rFonts w:ascii="Symbol" w:hAnsi="Symbol" w:hint="default"/>
      </w:rPr>
    </w:lvl>
    <w:lvl w:ilvl="4" w:tplc="3FAE67BE">
      <w:start w:val="1"/>
      <w:numFmt w:val="bullet"/>
      <w:lvlText w:val="o"/>
      <w:lvlJc w:val="left"/>
      <w:pPr>
        <w:ind w:left="3600" w:hanging="360"/>
      </w:pPr>
      <w:rPr>
        <w:rFonts w:ascii="Courier New" w:hAnsi="Courier New" w:hint="default"/>
      </w:rPr>
    </w:lvl>
    <w:lvl w:ilvl="5" w:tplc="7CBE1ADE">
      <w:start w:val="1"/>
      <w:numFmt w:val="bullet"/>
      <w:lvlText w:val=""/>
      <w:lvlJc w:val="left"/>
      <w:pPr>
        <w:ind w:left="4320" w:hanging="360"/>
      </w:pPr>
      <w:rPr>
        <w:rFonts w:ascii="Wingdings" w:hAnsi="Wingdings" w:hint="default"/>
      </w:rPr>
    </w:lvl>
    <w:lvl w:ilvl="6" w:tplc="073CCDD0">
      <w:start w:val="1"/>
      <w:numFmt w:val="bullet"/>
      <w:lvlText w:val=""/>
      <w:lvlJc w:val="left"/>
      <w:pPr>
        <w:ind w:left="5040" w:hanging="360"/>
      </w:pPr>
      <w:rPr>
        <w:rFonts w:ascii="Symbol" w:hAnsi="Symbol" w:hint="default"/>
      </w:rPr>
    </w:lvl>
    <w:lvl w:ilvl="7" w:tplc="298A0F4E">
      <w:start w:val="1"/>
      <w:numFmt w:val="bullet"/>
      <w:lvlText w:val="o"/>
      <w:lvlJc w:val="left"/>
      <w:pPr>
        <w:ind w:left="5760" w:hanging="360"/>
      </w:pPr>
      <w:rPr>
        <w:rFonts w:ascii="Courier New" w:hAnsi="Courier New" w:hint="default"/>
      </w:rPr>
    </w:lvl>
    <w:lvl w:ilvl="8" w:tplc="A72252AC">
      <w:start w:val="1"/>
      <w:numFmt w:val="bullet"/>
      <w:lvlText w:val=""/>
      <w:lvlJc w:val="left"/>
      <w:pPr>
        <w:ind w:left="6480" w:hanging="360"/>
      </w:pPr>
      <w:rPr>
        <w:rFonts w:ascii="Wingdings" w:hAnsi="Wingdings" w:hint="default"/>
      </w:rPr>
    </w:lvl>
  </w:abstractNum>
  <w:abstractNum w:abstractNumId="21" w15:restartNumberingAfterBreak="0">
    <w:nsid w:val="5DFE2C3F"/>
    <w:multiLevelType w:val="hybridMultilevel"/>
    <w:tmpl w:val="75F0E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69062E"/>
    <w:multiLevelType w:val="hybridMultilevel"/>
    <w:tmpl w:val="FFFFFFFF"/>
    <w:lvl w:ilvl="0" w:tplc="ED26551E">
      <w:start w:val="1"/>
      <w:numFmt w:val="bullet"/>
      <w:lvlText w:val=""/>
      <w:lvlJc w:val="left"/>
      <w:pPr>
        <w:ind w:left="720" w:hanging="360"/>
      </w:pPr>
      <w:rPr>
        <w:rFonts w:ascii="Symbol" w:hAnsi="Symbol" w:hint="default"/>
      </w:rPr>
    </w:lvl>
    <w:lvl w:ilvl="1" w:tplc="C5E8C75C">
      <w:start w:val="1"/>
      <w:numFmt w:val="bullet"/>
      <w:lvlText w:val="o"/>
      <w:lvlJc w:val="left"/>
      <w:pPr>
        <w:ind w:left="1440" w:hanging="360"/>
      </w:pPr>
      <w:rPr>
        <w:rFonts w:ascii="Courier New" w:hAnsi="Courier New" w:hint="default"/>
      </w:rPr>
    </w:lvl>
    <w:lvl w:ilvl="2" w:tplc="CDBAE0C6">
      <w:start w:val="1"/>
      <w:numFmt w:val="bullet"/>
      <w:lvlText w:val=""/>
      <w:lvlJc w:val="left"/>
      <w:pPr>
        <w:ind w:left="2160" w:hanging="360"/>
      </w:pPr>
      <w:rPr>
        <w:rFonts w:ascii="Wingdings" w:hAnsi="Wingdings" w:hint="default"/>
      </w:rPr>
    </w:lvl>
    <w:lvl w:ilvl="3" w:tplc="AD787132">
      <w:start w:val="1"/>
      <w:numFmt w:val="bullet"/>
      <w:lvlText w:val=""/>
      <w:lvlJc w:val="left"/>
      <w:pPr>
        <w:ind w:left="2880" w:hanging="360"/>
      </w:pPr>
      <w:rPr>
        <w:rFonts w:ascii="Symbol" w:hAnsi="Symbol" w:hint="default"/>
      </w:rPr>
    </w:lvl>
    <w:lvl w:ilvl="4" w:tplc="1B004160">
      <w:start w:val="1"/>
      <w:numFmt w:val="bullet"/>
      <w:lvlText w:val="o"/>
      <w:lvlJc w:val="left"/>
      <w:pPr>
        <w:ind w:left="3600" w:hanging="360"/>
      </w:pPr>
      <w:rPr>
        <w:rFonts w:ascii="Courier New" w:hAnsi="Courier New" w:hint="default"/>
      </w:rPr>
    </w:lvl>
    <w:lvl w:ilvl="5" w:tplc="50CE6E3C">
      <w:start w:val="1"/>
      <w:numFmt w:val="bullet"/>
      <w:lvlText w:val=""/>
      <w:lvlJc w:val="left"/>
      <w:pPr>
        <w:ind w:left="4320" w:hanging="360"/>
      </w:pPr>
      <w:rPr>
        <w:rFonts w:ascii="Wingdings" w:hAnsi="Wingdings" w:hint="default"/>
      </w:rPr>
    </w:lvl>
    <w:lvl w:ilvl="6" w:tplc="51DE41F0">
      <w:start w:val="1"/>
      <w:numFmt w:val="bullet"/>
      <w:lvlText w:val=""/>
      <w:lvlJc w:val="left"/>
      <w:pPr>
        <w:ind w:left="5040" w:hanging="360"/>
      </w:pPr>
      <w:rPr>
        <w:rFonts w:ascii="Symbol" w:hAnsi="Symbol" w:hint="default"/>
      </w:rPr>
    </w:lvl>
    <w:lvl w:ilvl="7" w:tplc="052017B8">
      <w:start w:val="1"/>
      <w:numFmt w:val="bullet"/>
      <w:lvlText w:val="o"/>
      <w:lvlJc w:val="left"/>
      <w:pPr>
        <w:ind w:left="5760" w:hanging="360"/>
      </w:pPr>
      <w:rPr>
        <w:rFonts w:ascii="Courier New" w:hAnsi="Courier New" w:hint="default"/>
      </w:rPr>
    </w:lvl>
    <w:lvl w:ilvl="8" w:tplc="5ACEE2DE">
      <w:start w:val="1"/>
      <w:numFmt w:val="bullet"/>
      <w:lvlText w:val=""/>
      <w:lvlJc w:val="left"/>
      <w:pPr>
        <w:ind w:left="6480" w:hanging="360"/>
      </w:pPr>
      <w:rPr>
        <w:rFonts w:ascii="Wingdings" w:hAnsi="Wingdings" w:hint="default"/>
      </w:rPr>
    </w:lvl>
  </w:abstractNum>
  <w:abstractNum w:abstractNumId="23" w15:restartNumberingAfterBreak="0">
    <w:nsid w:val="66C96FC3"/>
    <w:multiLevelType w:val="hybridMultilevel"/>
    <w:tmpl w:val="B3065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8F9DD"/>
    <w:multiLevelType w:val="hybridMultilevel"/>
    <w:tmpl w:val="FFFFFFFF"/>
    <w:lvl w:ilvl="0" w:tplc="EEF6EE94">
      <w:start w:val="1"/>
      <w:numFmt w:val="bullet"/>
      <w:lvlText w:val=""/>
      <w:lvlJc w:val="left"/>
      <w:pPr>
        <w:ind w:left="720" w:hanging="360"/>
      </w:pPr>
      <w:rPr>
        <w:rFonts w:ascii="Symbol" w:hAnsi="Symbol" w:hint="default"/>
      </w:rPr>
    </w:lvl>
    <w:lvl w:ilvl="1" w:tplc="52CA96EA">
      <w:start w:val="1"/>
      <w:numFmt w:val="bullet"/>
      <w:lvlText w:val="o"/>
      <w:lvlJc w:val="left"/>
      <w:pPr>
        <w:ind w:left="1440" w:hanging="360"/>
      </w:pPr>
      <w:rPr>
        <w:rFonts w:ascii="Courier New" w:hAnsi="Courier New" w:hint="default"/>
      </w:rPr>
    </w:lvl>
    <w:lvl w:ilvl="2" w:tplc="2AD2058A">
      <w:start w:val="1"/>
      <w:numFmt w:val="bullet"/>
      <w:lvlText w:val=""/>
      <w:lvlJc w:val="left"/>
      <w:pPr>
        <w:ind w:left="2160" w:hanging="360"/>
      </w:pPr>
      <w:rPr>
        <w:rFonts w:ascii="Wingdings" w:hAnsi="Wingdings" w:hint="default"/>
      </w:rPr>
    </w:lvl>
    <w:lvl w:ilvl="3" w:tplc="B776B002">
      <w:start w:val="1"/>
      <w:numFmt w:val="bullet"/>
      <w:lvlText w:val=""/>
      <w:lvlJc w:val="left"/>
      <w:pPr>
        <w:ind w:left="2880" w:hanging="360"/>
      </w:pPr>
      <w:rPr>
        <w:rFonts w:ascii="Symbol" w:hAnsi="Symbol" w:hint="default"/>
      </w:rPr>
    </w:lvl>
    <w:lvl w:ilvl="4" w:tplc="D4EAA52E">
      <w:start w:val="1"/>
      <w:numFmt w:val="bullet"/>
      <w:lvlText w:val="o"/>
      <w:lvlJc w:val="left"/>
      <w:pPr>
        <w:ind w:left="3600" w:hanging="360"/>
      </w:pPr>
      <w:rPr>
        <w:rFonts w:ascii="Courier New" w:hAnsi="Courier New" w:hint="default"/>
      </w:rPr>
    </w:lvl>
    <w:lvl w:ilvl="5" w:tplc="7C3A6318">
      <w:start w:val="1"/>
      <w:numFmt w:val="bullet"/>
      <w:lvlText w:val=""/>
      <w:lvlJc w:val="left"/>
      <w:pPr>
        <w:ind w:left="4320" w:hanging="360"/>
      </w:pPr>
      <w:rPr>
        <w:rFonts w:ascii="Wingdings" w:hAnsi="Wingdings" w:hint="default"/>
      </w:rPr>
    </w:lvl>
    <w:lvl w:ilvl="6" w:tplc="2598B912">
      <w:start w:val="1"/>
      <w:numFmt w:val="bullet"/>
      <w:lvlText w:val=""/>
      <w:lvlJc w:val="left"/>
      <w:pPr>
        <w:ind w:left="5040" w:hanging="360"/>
      </w:pPr>
      <w:rPr>
        <w:rFonts w:ascii="Symbol" w:hAnsi="Symbol" w:hint="default"/>
      </w:rPr>
    </w:lvl>
    <w:lvl w:ilvl="7" w:tplc="7A0EF478">
      <w:start w:val="1"/>
      <w:numFmt w:val="bullet"/>
      <w:lvlText w:val="o"/>
      <w:lvlJc w:val="left"/>
      <w:pPr>
        <w:ind w:left="5760" w:hanging="360"/>
      </w:pPr>
      <w:rPr>
        <w:rFonts w:ascii="Courier New" w:hAnsi="Courier New" w:hint="default"/>
      </w:rPr>
    </w:lvl>
    <w:lvl w:ilvl="8" w:tplc="6A942198">
      <w:start w:val="1"/>
      <w:numFmt w:val="bullet"/>
      <w:lvlText w:val=""/>
      <w:lvlJc w:val="left"/>
      <w:pPr>
        <w:ind w:left="6480" w:hanging="360"/>
      </w:pPr>
      <w:rPr>
        <w:rFonts w:ascii="Wingdings" w:hAnsi="Wingdings" w:hint="default"/>
      </w:rPr>
    </w:lvl>
  </w:abstractNum>
  <w:abstractNum w:abstractNumId="25"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26" w15:restartNumberingAfterBreak="0">
    <w:nsid w:val="6DFAB530"/>
    <w:multiLevelType w:val="hybridMultilevel"/>
    <w:tmpl w:val="FFFFFFFF"/>
    <w:lvl w:ilvl="0" w:tplc="E56E71D2">
      <w:start w:val="1"/>
      <w:numFmt w:val="bullet"/>
      <w:lvlText w:val=""/>
      <w:lvlJc w:val="left"/>
      <w:pPr>
        <w:ind w:left="720" w:hanging="360"/>
      </w:pPr>
      <w:rPr>
        <w:rFonts w:ascii="Symbol" w:hAnsi="Symbol" w:hint="default"/>
      </w:rPr>
    </w:lvl>
    <w:lvl w:ilvl="1" w:tplc="1EA2A77E">
      <w:start w:val="1"/>
      <w:numFmt w:val="bullet"/>
      <w:lvlText w:val="o"/>
      <w:lvlJc w:val="left"/>
      <w:pPr>
        <w:ind w:left="1440" w:hanging="360"/>
      </w:pPr>
      <w:rPr>
        <w:rFonts w:ascii="Courier New" w:hAnsi="Courier New" w:hint="default"/>
      </w:rPr>
    </w:lvl>
    <w:lvl w:ilvl="2" w:tplc="22F68DA4">
      <w:start w:val="1"/>
      <w:numFmt w:val="bullet"/>
      <w:lvlText w:val=""/>
      <w:lvlJc w:val="left"/>
      <w:pPr>
        <w:ind w:left="2160" w:hanging="360"/>
      </w:pPr>
      <w:rPr>
        <w:rFonts w:ascii="Wingdings" w:hAnsi="Wingdings" w:hint="default"/>
      </w:rPr>
    </w:lvl>
    <w:lvl w:ilvl="3" w:tplc="58CE521C">
      <w:start w:val="1"/>
      <w:numFmt w:val="bullet"/>
      <w:lvlText w:val=""/>
      <w:lvlJc w:val="left"/>
      <w:pPr>
        <w:ind w:left="2880" w:hanging="360"/>
      </w:pPr>
      <w:rPr>
        <w:rFonts w:ascii="Symbol" w:hAnsi="Symbol" w:hint="default"/>
      </w:rPr>
    </w:lvl>
    <w:lvl w:ilvl="4" w:tplc="66C643FA">
      <w:start w:val="1"/>
      <w:numFmt w:val="bullet"/>
      <w:lvlText w:val="o"/>
      <w:lvlJc w:val="left"/>
      <w:pPr>
        <w:ind w:left="3600" w:hanging="360"/>
      </w:pPr>
      <w:rPr>
        <w:rFonts w:ascii="Courier New" w:hAnsi="Courier New" w:hint="default"/>
      </w:rPr>
    </w:lvl>
    <w:lvl w:ilvl="5" w:tplc="4036CC00">
      <w:start w:val="1"/>
      <w:numFmt w:val="bullet"/>
      <w:lvlText w:val=""/>
      <w:lvlJc w:val="left"/>
      <w:pPr>
        <w:ind w:left="4320" w:hanging="360"/>
      </w:pPr>
      <w:rPr>
        <w:rFonts w:ascii="Wingdings" w:hAnsi="Wingdings" w:hint="default"/>
      </w:rPr>
    </w:lvl>
    <w:lvl w:ilvl="6" w:tplc="AE9C1B30">
      <w:start w:val="1"/>
      <w:numFmt w:val="bullet"/>
      <w:lvlText w:val=""/>
      <w:lvlJc w:val="left"/>
      <w:pPr>
        <w:ind w:left="5040" w:hanging="360"/>
      </w:pPr>
      <w:rPr>
        <w:rFonts w:ascii="Symbol" w:hAnsi="Symbol" w:hint="default"/>
      </w:rPr>
    </w:lvl>
    <w:lvl w:ilvl="7" w:tplc="63AC2608">
      <w:start w:val="1"/>
      <w:numFmt w:val="bullet"/>
      <w:lvlText w:val="o"/>
      <w:lvlJc w:val="left"/>
      <w:pPr>
        <w:ind w:left="5760" w:hanging="360"/>
      </w:pPr>
      <w:rPr>
        <w:rFonts w:ascii="Courier New" w:hAnsi="Courier New" w:hint="default"/>
      </w:rPr>
    </w:lvl>
    <w:lvl w:ilvl="8" w:tplc="55EEFE32">
      <w:start w:val="1"/>
      <w:numFmt w:val="bullet"/>
      <w:lvlText w:val=""/>
      <w:lvlJc w:val="left"/>
      <w:pPr>
        <w:ind w:left="6480" w:hanging="360"/>
      </w:pPr>
      <w:rPr>
        <w:rFonts w:ascii="Wingdings" w:hAnsi="Wingdings" w:hint="default"/>
      </w:rPr>
    </w:lvl>
  </w:abstractNum>
  <w:abstractNum w:abstractNumId="27"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28" w15:restartNumberingAfterBreak="0">
    <w:nsid w:val="75382AF0"/>
    <w:multiLevelType w:val="hybridMultilevel"/>
    <w:tmpl w:val="FFFFFFFF"/>
    <w:lvl w:ilvl="0" w:tplc="64A4428A">
      <w:start w:val="1"/>
      <w:numFmt w:val="bullet"/>
      <w:lvlText w:val=""/>
      <w:lvlJc w:val="left"/>
      <w:pPr>
        <w:ind w:left="720" w:hanging="360"/>
      </w:pPr>
      <w:rPr>
        <w:rFonts w:ascii="Symbol" w:hAnsi="Symbol" w:hint="default"/>
      </w:rPr>
    </w:lvl>
    <w:lvl w:ilvl="1" w:tplc="222448BE">
      <w:start w:val="1"/>
      <w:numFmt w:val="bullet"/>
      <w:lvlText w:val="o"/>
      <w:lvlJc w:val="left"/>
      <w:pPr>
        <w:ind w:left="1440" w:hanging="360"/>
      </w:pPr>
      <w:rPr>
        <w:rFonts w:ascii="Courier New" w:hAnsi="Courier New" w:hint="default"/>
      </w:rPr>
    </w:lvl>
    <w:lvl w:ilvl="2" w:tplc="3788EE6C">
      <w:start w:val="1"/>
      <w:numFmt w:val="bullet"/>
      <w:lvlText w:val=""/>
      <w:lvlJc w:val="left"/>
      <w:pPr>
        <w:ind w:left="2160" w:hanging="360"/>
      </w:pPr>
      <w:rPr>
        <w:rFonts w:ascii="Wingdings" w:hAnsi="Wingdings" w:hint="default"/>
      </w:rPr>
    </w:lvl>
    <w:lvl w:ilvl="3" w:tplc="45D0A332">
      <w:start w:val="1"/>
      <w:numFmt w:val="bullet"/>
      <w:lvlText w:val=""/>
      <w:lvlJc w:val="left"/>
      <w:pPr>
        <w:ind w:left="2880" w:hanging="360"/>
      </w:pPr>
      <w:rPr>
        <w:rFonts w:ascii="Symbol" w:hAnsi="Symbol" w:hint="default"/>
      </w:rPr>
    </w:lvl>
    <w:lvl w:ilvl="4" w:tplc="4F72496A">
      <w:start w:val="1"/>
      <w:numFmt w:val="bullet"/>
      <w:lvlText w:val="o"/>
      <w:lvlJc w:val="left"/>
      <w:pPr>
        <w:ind w:left="3600" w:hanging="360"/>
      </w:pPr>
      <w:rPr>
        <w:rFonts w:ascii="Courier New" w:hAnsi="Courier New" w:hint="default"/>
      </w:rPr>
    </w:lvl>
    <w:lvl w:ilvl="5" w:tplc="CCC8CBFC">
      <w:start w:val="1"/>
      <w:numFmt w:val="bullet"/>
      <w:lvlText w:val=""/>
      <w:lvlJc w:val="left"/>
      <w:pPr>
        <w:ind w:left="4320" w:hanging="360"/>
      </w:pPr>
      <w:rPr>
        <w:rFonts w:ascii="Wingdings" w:hAnsi="Wingdings" w:hint="default"/>
      </w:rPr>
    </w:lvl>
    <w:lvl w:ilvl="6" w:tplc="06FC3416">
      <w:start w:val="1"/>
      <w:numFmt w:val="bullet"/>
      <w:lvlText w:val=""/>
      <w:lvlJc w:val="left"/>
      <w:pPr>
        <w:ind w:left="5040" w:hanging="360"/>
      </w:pPr>
      <w:rPr>
        <w:rFonts w:ascii="Symbol" w:hAnsi="Symbol" w:hint="default"/>
      </w:rPr>
    </w:lvl>
    <w:lvl w:ilvl="7" w:tplc="8502178E">
      <w:start w:val="1"/>
      <w:numFmt w:val="bullet"/>
      <w:lvlText w:val="o"/>
      <w:lvlJc w:val="left"/>
      <w:pPr>
        <w:ind w:left="5760" w:hanging="360"/>
      </w:pPr>
      <w:rPr>
        <w:rFonts w:ascii="Courier New" w:hAnsi="Courier New" w:hint="default"/>
      </w:rPr>
    </w:lvl>
    <w:lvl w:ilvl="8" w:tplc="0E74C16A">
      <w:start w:val="1"/>
      <w:numFmt w:val="bullet"/>
      <w:lvlText w:val=""/>
      <w:lvlJc w:val="left"/>
      <w:pPr>
        <w:ind w:left="6480" w:hanging="360"/>
      </w:pPr>
      <w:rPr>
        <w:rFonts w:ascii="Wingdings" w:hAnsi="Wingdings" w:hint="default"/>
      </w:rPr>
    </w:lvl>
  </w:abstractNum>
  <w:abstractNum w:abstractNumId="29" w15:restartNumberingAfterBreak="0">
    <w:nsid w:val="76FCDE80"/>
    <w:multiLevelType w:val="hybridMultilevel"/>
    <w:tmpl w:val="FFFFFFFF"/>
    <w:lvl w:ilvl="0" w:tplc="3410C06A">
      <w:start w:val="1"/>
      <w:numFmt w:val="decimal"/>
      <w:lvlText w:val="%1."/>
      <w:lvlJc w:val="left"/>
      <w:pPr>
        <w:ind w:left="720" w:hanging="360"/>
      </w:pPr>
    </w:lvl>
    <w:lvl w:ilvl="1" w:tplc="33349BC0">
      <w:start w:val="1"/>
      <w:numFmt w:val="lowerLetter"/>
      <w:lvlText w:val="%2."/>
      <w:lvlJc w:val="left"/>
      <w:pPr>
        <w:ind w:left="1440" w:hanging="360"/>
      </w:pPr>
    </w:lvl>
    <w:lvl w:ilvl="2" w:tplc="7CD8D5F6">
      <w:start w:val="1"/>
      <w:numFmt w:val="lowerRoman"/>
      <w:lvlText w:val="%3."/>
      <w:lvlJc w:val="right"/>
      <w:pPr>
        <w:ind w:left="2160" w:hanging="180"/>
      </w:pPr>
    </w:lvl>
    <w:lvl w:ilvl="3" w:tplc="F27C1AE0">
      <w:start w:val="1"/>
      <w:numFmt w:val="decimal"/>
      <w:lvlText w:val="%4."/>
      <w:lvlJc w:val="left"/>
      <w:pPr>
        <w:ind w:left="2880" w:hanging="360"/>
      </w:pPr>
    </w:lvl>
    <w:lvl w:ilvl="4" w:tplc="6AF49A72">
      <w:start w:val="1"/>
      <w:numFmt w:val="lowerLetter"/>
      <w:lvlText w:val="%5."/>
      <w:lvlJc w:val="left"/>
      <w:pPr>
        <w:ind w:left="3600" w:hanging="360"/>
      </w:pPr>
    </w:lvl>
    <w:lvl w:ilvl="5" w:tplc="A0FA09A2">
      <w:start w:val="1"/>
      <w:numFmt w:val="lowerRoman"/>
      <w:lvlText w:val="%6."/>
      <w:lvlJc w:val="right"/>
      <w:pPr>
        <w:ind w:left="4320" w:hanging="180"/>
      </w:pPr>
    </w:lvl>
    <w:lvl w:ilvl="6" w:tplc="F0080B70">
      <w:start w:val="1"/>
      <w:numFmt w:val="decimal"/>
      <w:lvlText w:val="%7."/>
      <w:lvlJc w:val="left"/>
      <w:pPr>
        <w:ind w:left="5040" w:hanging="360"/>
      </w:pPr>
    </w:lvl>
    <w:lvl w:ilvl="7" w:tplc="4066FF48">
      <w:start w:val="1"/>
      <w:numFmt w:val="lowerLetter"/>
      <w:lvlText w:val="%8."/>
      <w:lvlJc w:val="left"/>
      <w:pPr>
        <w:ind w:left="5760" w:hanging="360"/>
      </w:pPr>
    </w:lvl>
    <w:lvl w:ilvl="8" w:tplc="2FF8A172">
      <w:start w:val="1"/>
      <w:numFmt w:val="lowerRoman"/>
      <w:lvlText w:val="%9."/>
      <w:lvlJc w:val="right"/>
      <w:pPr>
        <w:ind w:left="6480" w:hanging="180"/>
      </w:pPr>
    </w:lvl>
  </w:abstractNum>
  <w:abstractNum w:abstractNumId="30" w15:restartNumberingAfterBreak="0">
    <w:nsid w:val="77557717"/>
    <w:multiLevelType w:val="hybridMultilevel"/>
    <w:tmpl w:val="FFFFFFFF"/>
    <w:lvl w:ilvl="0" w:tplc="44BA1942">
      <w:start w:val="1"/>
      <w:numFmt w:val="bullet"/>
      <w:lvlText w:val="o"/>
      <w:lvlJc w:val="left"/>
      <w:pPr>
        <w:ind w:left="720" w:hanging="360"/>
      </w:pPr>
      <w:rPr>
        <w:rFonts w:ascii="Courier New" w:hAnsi="Courier New" w:hint="default"/>
      </w:rPr>
    </w:lvl>
    <w:lvl w:ilvl="1" w:tplc="81426462">
      <w:start w:val="1"/>
      <w:numFmt w:val="bullet"/>
      <w:lvlText w:val="o"/>
      <w:lvlJc w:val="left"/>
      <w:pPr>
        <w:ind w:left="1440" w:hanging="360"/>
      </w:pPr>
      <w:rPr>
        <w:rFonts w:ascii="Courier New" w:hAnsi="Courier New" w:hint="default"/>
      </w:rPr>
    </w:lvl>
    <w:lvl w:ilvl="2" w:tplc="7F74F62C">
      <w:start w:val="1"/>
      <w:numFmt w:val="bullet"/>
      <w:lvlText w:val=""/>
      <w:lvlJc w:val="left"/>
      <w:pPr>
        <w:ind w:left="2160" w:hanging="360"/>
      </w:pPr>
      <w:rPr>
        <w:rFonts w:ascii="Wingdings" w:hAnsi="Wingdings" w:hint="default"/>
      </w:rPr>
    </w:lvl>
    <w:lvl w:ilvl="3" w:tplc="BA141C98">
      <w:start w:val="1"/>
      <w:numFmt w:val="bullet"/>
      <w:lvlText w:val=""/>
      <w:lvlJc w:val="left"/>
      <w:pPr>
        <w:ind w:left="2880" w:hanging="360"/>
      </w:pPr>
      <w:rPr>
        <w:rFonts w:ascii="Symbol" w:hAnsi="Symbol" w:hint="default"/>
      </w:rPr>
    </w:lvl>
    <w:lvl w:ilvl="4" w:tplc="61660672">
      <w:start w:val="1"/>
      <w:numFmt w:val="bullet"/>
      <w:lvlText w:val="o"/>
      <w:lvlJc w:val="left"/>
      <w:pPr>
        <w:ind w:left="3600" w:hanging="360"/>
      </w:pPr>
      <w:rPr>
        <w:rFonts w:ascii="Courier New" w:hAnsi="Courier New" w:hint="default"/>
      </w:rPr>
    </w:lvl>
    <w:lvl w:ilvl="5" w:tplc="BC6E40A8">
      <w:start w:val="1"/>
      <w:numFmt w:val="bullet"/>
      <w:lvlText w:val=""/>
      <w:lvlJc w:val="left"/>
      <w:pPr>
        <w:ind w:left="4320" w:hanging="360"/>
      </w:pPr>
      <w:rPr>
        <w:rFonts w:ascii="Wingdings" w:hAnsi="Wingdings" w:hint="default"/>
      </w:rPr>
    </w:lvl>
    <w:lvl w:ilvl="6" w:tplc="E38E8418">
      <w:start w:val="1"/>
      <w:numFmt w:val="bullet"/>
      <w:lvlText w:val=""/>
      <w:lvlJc w:val="left"/>
      <w:pPr>
        <w:ind w:left="5040" w:hanging="360"/>
      </w:pPr>
      <w:rPr>
        <w:rFonts w:ascii="Symbol" w:hAnsi="Symbol" w:hint="default"/>
      </w:rPr>
    </w:lvl>
    <w:lvl w:ilvl="7" w:tplc="15A23182">
      <w:start w:val="1"/>
      <w:numFmt w:val="bullet"/>
      <w:lvlText w:val="o"/>
      <w:lvlJc w:val="left"/>
      <w:pPr>
        <w:ind w:left="5760" w:hanging="360"/>
      </w:pPr>
      <w:rPr>
        <w:rFonts w:ascii="Courier New" w:hAnsi="Courier New" w:hint="default"/>
      </w:rPr>
    </w:lvl>
    <w:lvl w:ilvl="8" w:tplc="AE160498">
      <w:start w:val="1"/>
      <w:numFmt w:val="bullet"/>
      <w:lvlText w:val=""/>
      <w:lvlJc w:val="left"/>
      <w:pPr>
        <w:ind w:left="6480" w:hanging="360"/>
      </w:pPr>
      <w:rPr>
        <w:rFonts w:ascii="Wingdings" w:hAnsi="Wingdings" w:hint="default"/>
      </w:rPr>
    </w:lvl>
  </w:abstractNum>
  <w:abstractNum w:abstractNumId="31" w15:restartNumberingAfterBreak="0">
    <w:nsid w:val="7A7950D4"/>
    <w:multiLevelType w:val="hybridMultilevel"/>
    <w:tmpl w:val="472831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D76E1EF"/>
    <w:multiLevelType w:val="hybridMultilevel"/>
    <w:tmpl w:val="FFFFFFFF"/>
    <w:lvl w:ilvl="0" w:tplc="9392C600">
      <w:start w:val="1"/>
      <w:numFmt w:val="decimal"/>
      <w:lvlText w:val="%1."/>
      <w:lvlJc w:val="left"/>
      <w:pPr>
        <w:ind w:left="720" w:hanging="360"/>
      </w:pPr>
    </w:lvl>
    <w:lvl w:ilvl="1" w:tplc="984C4828">
      <w:start w:val="1"/>
      <w:numFmt w:val="lowerLetter"/>
      <w:lvlText w:val="%2."/>
      <w:lvlJc w:val="left"/>
      <w:pPr>
        <w:ind w:left="1440" w:hanging="360"/>
      </w:pPr>
    </w:lvl>
    <w:lvl w:ilvl="2" w:tplc="B0A2B2A0">
      <w:start w:val="1"/>
      <w:numFmt w:val="lowerRoman"/>
      <w:lvlText w:val="%3."/>
      <w:lvlJc w:val="right"/>
      <w:pPr>
        <w:ind w:left="2160" w:hanging="180"/>
      </w:pPr>
    </w:lvl>
    <w:lvl w:ilvl="3" w:tplc="15361D7E">
      <w:start w:val="1"/>
      <w:numFmt w:val="decimal"/>
      <w:lvlText w:val="%4."/>
      <w:lvlJc w:val="left"/>
      <w:pPr>
        <w:ind w:left="2880" w:hanging="360"/>
      </w:pPr>
    </w:lvl>
    <w:lvl w:ilvl="4" w:tplc="D458D714">
      <w:start w:val="1"/>
      <w:numFmt w:val="lowerLetter"/>
      <w:lvlText w:val="%5."/>
      <w:lvlJc w:val="left"/>
      <w:pPr>
        <w:ind w:left="3600" w:hanging="360"/>
      </w:pPr>
    </w:lvl>
    <w:lvl w:ilvl="5" w:tplc="BDF29C9E">
      <w:start w:val="1"/>
      <w:numFmt w:val="lowerRoman"/>
      <w:lvlText w:val="%6."/>
      <w:lvlJc w:val="right"/>
      <w:pPr>
        <w:ind w:left="4320" w:hanging="180"/>
      </w:pPr>
    </w:lvl>
    <w:lvl w:ilvl="6" w:tplc="D7C4F30C">
      <w:start w:val="1"/>
      <w:numFmt w:val="decimal"/>
      <w:lvlText w:val="%7."/>
      <w:lvlJc w:val="left"/>
      <w:pPr>
        <w:ind w:left="5040" w:hanging="360"/>
      </w:pPr>
    </w:lvl>
    <w:lvl w:ilvl="7" w:tplc="ABA2E6E0">
      <w:start w:val="1"/>
      <w:numFmt w:val="lowerLetter"/>
      <w:lvlText w:val="%8."/>
      <w:lvlJc w:val="left"/>
      <w:pPr>
        <w:ind w:left="5760" w:hanging="360"/>
      </w:pPr>
    </w:lvl>
    <w:lvl w:ilvl="8" w:tplc="BAC8FD44">
      <w:start w:val="1"/>
      <w:numFmt w:val="lowerRoman"/>
      <w:lvlText w:val="%9."/>
      <w:lvlJc w:val="right"/>
      <w:pPr>
        <w:ind w:left="6480" w:hanging="180"/>
      </w:pPr>
    </w:lvl>
  </w:abstractNum>
  <w:num w:numId="1" w16cid:durableId="1569345943">
    <w:abstractNumId w:val="20"/>
  </w:num>
  <w:num w:numId="2" w16cid:durableId="147329345">
    <w:abstractNumId w:val="24"/>
  </w:num>
  <w:num w:numId="3" w16cid:durableId="1844080421">
    <w:abstractNumId w:val="3"/>
  </w:num>
  <w:num w:numId="4" w16cid:durableId="2063866367">
    <w:abstractNumId w:val="22"/>
  </w:num>
  <w:num w:numId="5" w16cid:durableId="1344668767">
    <w:abstractNumId w:val="19"/>
  </w:num>
  <w:num w:numId="6" w16cid:durableId="78259252">
    <w:abstractNumId w:val="13"/>
  </w:num>
  <w:num w:numId="7" w16cid:durableId="1722752453">
    <w:abstractNumId w:val="6"/>
  </w:num>
  <w:num w:numId="8" w16cid:durableId="1813135186">
    <w:abstractNumId w:val="7"/>
  </w:num>
  <w:num w:numId="9" w16cid:durableId="1279994936">
    <w:abstractNumId w:val="1"/>
  </w:num>
  <w:num w:numId="10" w16cid:durableId="585575138">
    <w:abstractNumId w:val="12"/>
  </w:num>
  <w:num w:numId="11" w16cid:durableId="954754662">
    <w:abstractNumId w:val="25"/>
  </w:num>
  <w:num w:numId="12" w16cid:durableId="1708869378">
    <w:abstractNumId w:val="27"/>
  </w:num>
  <w:num w:numId="13" w16cid:durableId="567501420">
    <w:abstractNumId w:val="17"/>
  </w:num>
  <w:num w:numId="14" w16cid:durableId="2055157174">
    <w:abstractNumId w:val="15"/>
  </w:num>
  <w:num w:numId="15" w16cid:durableId="2034265101">
    <w:abstractNumId w:val="14"/>
  </w:num>
  <w:num w:numId="16" w16cid:durableId="1153914164">
    <w:abstractNumId w:val="16"/>
  </w:num>
  <w:num w:numId="17" w16cid:durableId="588196673">
    <w:abstractNumId w:val="0"/>
  </w:num>
  <w:num w:numId="18" w16cid:durableId="263804558">
    <w:abstractNumId w:val="32"/>
  </w:num>
  <w:num w:numId="19" w16cid:durableId="1745176352">
    <w:abstractNumId w:val="23"/>
  </w:num>
  <w:num w:numId="20" w16cid:durableId="1932007769">
    <w:abstractNumId w:val="9"/>
  </w:num>
  <w:num w:numId="21" w16cid:durableId="2066024523">
    <w:abstractNumId w:val="21"/>
  </w:num>
  <w:num w:numId="22" w16cid:durableId="2001152986">
    <w:abstractNumId w:val="31"/>
  </w:num>
  <w:num w:numId="23" w16cid:durableId="1727794420">
    <w:abstractNumId w:val="29"/>
  </w:num>
  <w:num w:numId="24" w16cid:durableId="1598444561">
    <w:abstractNumId w:val="10"/>
  </w:num>
  <w:num w:numId="25" w16cid:durableId="1629973564">
    <w:abstractNumId w:val="8"/>
  </w:num>
  <w:num w:numId="26" w16cid:durableId="1125469349">
    <w:abstractNumId w:val="30"/>
  </w:num>
  <w:num w:numId="27" w16cid:durableId="1386492913">
    <w:abstractNumId w:val="2"/>
  </w:num>
  <w:num w:numId="28" w16cid:durableId="2139836511">
    <w:abstractNumId w:val="4"/>
  </w:num>
  <w:num w:numId="29" w16cid:durableId="806779431">
    <w:abstractNumId w:val="26"/>
  </w:num>
  <w:num w:numId="30" w16cid:durableId="553784111">
    <w:abstractNumId w:val="11"/>
  </w:num>
  <w:num w:numId="31" w16cid:durableId="657151749">
    <w:abstractNumId w:val="28"/>
  </w:num>
  <w:num w:numId="32" w16cid:durableId="646472903">
    <w:abstractNumId w:val="5"/>
  </w:num>
  <w:num w:numId="33" w16cid:durableId="1496801025">
    <w:abstractNumId w:val="1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hideSpellingErrors/>
  <w:hideGrammaticalErrors/>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12771"/>
    <w:rsid w:val="00034942"/>
    <w:rsid w:val="000350E1"/>
    <w:rsid w:val="00043194"/>
    <w:rsid w:val="0005132A"/>
    <w:rsid w:val="00052FF7"/>
    <w:rsid w:val="000633A0"/>
    <w:rsid w:val="000922D9"/>
    <w:rsid w:val="000B5F85"/>
    <w:rsid w:val="000C444F"/>
    <w:rsid w:val="000D4D77"/>
    <w:rsid w:val="000F30DA"/>
    <w:rsid w:val="00112563"/>
    <w:rsid w:val="00114BFD"/>
    <w:rsid w:val="00124E4B"/>
    <w:rsid w:val="00141A69"/>
    <w:rsid w:val="00144F19"/>
    <w:rsid w:val="00146FE9"/>
    <w:rsid w:val="00175B5D"/>
    <w:rsid w:val="00176032"/>
    <w:rsid w:val="00177790"/>
    <w:rsid w:val="00183D14"/>
    <w:rsid w:val="00190D60"/>
    <w:rsid w:val="00197B80"/>
    <w:rsid w:val="001B0227"/>
    <w:rsid w:val="001C69C7"/>
    <w:rsid w:val="001D6844"/>
    <w:rsid w:val="001E0B34"/>
    <w:rsid w:val="001E6D5A"/>
    <w:rsid w:val="001F1324"/>
    <w:rsid w:val="00204939"/>
    <w:rsid w:val="00214913"/>
    <w:rsid w:val="0021761D"/>
    <w:rsid w:val="00217F24"/>
    <w:rsid w:val="00220352"/>
    <w:rsid w:val="0023772A"/>
    <w:rsid w:val="00240B9F"/>
    <w:rsid w:val="002477B6"/>
    <w:rsid w:val="00250E2F"/>
    <w:rsid w:val="002921CC"/>
    <w:rsid w:val="002B4534"/>
    <w:rsid w:val="002B585E"/>
    <w:rsid w:val="002B781A"/>
    <w:rsid w:val="002C4DB6"/>
    <w:rsid w:val="002C602D"/>
    <w:rsid w:val="002D2584"/>
    <w:rsid w:val="0030096D"/>
    <w:rsid w:val="00304A2B"/>
    <w:rsid w:val="00305B78"/>
    <w:rsid w:val="00306F6F"/>
    <w:rsid w:val="00313E97"/>
    <w:rsid w:val="00323841"/>
    <w:rsid w:val="00333B11"/>
    <w:rsid w:val="003523D3"/>
    <w:rsid w:val="003709EA"/>
    <w:rsid w:val="00380ED4"/>
    <w:rsid w:val="003A5658"/>
    <w:rsid w:val="003C5B85"/>
    <w:rsid w:val="003F10CB"/>
    <w:rsid w:val="003F2B6D"/>
    <w:rsid w:val="003F3EB9"/>
    <w:rsid w:val="003F607D"/>
    <w:rsid w:val="00402BA5"/>
    <w:rsid w:val="004032D8"/>
    <w:rsid w:val="00434293"/>
    <w:rsid w:val="00435AC9"/>
    <w:rsid w:val="0043753B"/>
    <w:rsid w:val="0045667E"/>
    <w:rsid w:val="00463369"/>
    <w:rsid w:val="00464039"/>
    <w:rsid w:val="004667BC"/>
    <w:rsid w:val="0046736D"/>
    <w:rsid w:val="00480F1C"/>
    <w:rsid w:val="004936E4"/>
    <w:rsid w:val="004A010B"/>
    <w:rsid w:val="004A6BE9"/>
    <w:rsid w:val="004B68B6"/>
    <w:rsid w:val="004C6D1F"/>
    <w:rsid w:val="00506CCC"/>
    <w:rsid w:val="005070B5"/>
    <w:rsid w:val="00511B81"/>
    <w:rsid w:val="00523FD6"/>
    <w:rsid w:val="00527FD6"/>
    <w:rsid w:val="00533383"/>
    <w:rsid w:val="00535BBA"/>
    <w:rsid w:val="0054065D"/>
    <w:rsid w:val="00546ECB"/>
    <w:rsid w:val="005527C3"/>
    <w:rsid w:val="00585286"/>
    <w:rsid w:val="00585777"/>
    <w:rsid w:val="005B5BBC"/>
    <w:rsid w:val="005C00F6"/>
    <w:rsid w:val="005C2C7A"/>
    <w:rsid w:val="005C3CB4"/>
    <w:rsid w:val="005D3BE4"/>
    <w:rsid w:val="00601501"/>
    <w:rsid w:val="006017AF"/>
    <w:rsid w:val="00616FA1"/>
    <w:rsid w:val="00620D31"/>
    <w:rsid w:val="00634A9B"/>
    <w:rsid w:val="006476C4"/>
    <w:rsid w:val="00672714"/>
    <w:rsid w:val="00682090"/>
    <w:rsid w:val="00695F7B"/>
    <w:rsid w:val="0069B190"/>
    <w:rsid w:val="006B33C3"/>
    <w:rsid w:val="006B7C10"/>
    <w:rsid w:val="006C1D12"/>
    <w:rsid w:val="006C2B3D"/>
    <w:rsid w:val="006C32EC"/>
    <w:rsid w:val="006F006D"/>
    <w:rsid w:val="006F0C16"/>
    <w:rsid w:val="006F4595"/>
    <w:rsid w:val="00707B80"/>
    <w:rsid w:val="00713349"/>
    <w:rsid w:val="007663F1"/>
    <w:rsid w:val="00766AA1"/>
    <w:rsid w:val="00766D97"/>
    <w:rsid w:val="007676C6"/>
    <w:rsid w:val="0077565C"/>
    <w:rsid w:val="0079374C"/>
    <w:rsid w:val="007956B3"/>
    <w:rsid w:val="007C12FA"/>
    <w:rsid w:val="007D3DE6"/>
    <w:rsid w:val="007FC5CA"/>
    <w:rsid w:val="00801068"/>
    <w:rsid w:val="00802A09"/>
    <w:rsid w:val="00812591"/>
    <w:rsid w:val="00815D8C"/>
    <w:rsid w:val="008245B8"/>
    <w:rsid w:val="008273EA"/>
    <w:rsid w:val="0082E34D"/>
    <w:rsid w:val="00831A03"/>
    <w:rsid w:val="008365E8"/>
    <w:rsid w:val="008409C9"/>
    <w:rsid w:val="008538EF"/>
    <w:rsid w:val="00854AA5"/>
    <w:rsid w:val="00862080"/>
    <w:rsid w:val="00876F9F"/>
    <w:rsid w:val="008825E0"/>
    <w:rsid w:val="008A9409"/>
    <w:rsid w:val="008C2AC3"/>
    <w:rsid w:val="008D55E4"/>
    <w:rsid w:val="008E0130"/>
    <w:rsid w:val="008E7DCC"/>
    <w:rsid w:val="008F43A1"/>
    <w:rsid w:val="008F6C8C"/>
    <w:rsid w:val="00908320"/>
    <w:rsid w:val="00911CFE"/>
    <w:rsid w:val="009131AB"/>
    <w:rsid w:val="0091345D"/>
    <w:rsid w:val="00913FA8"/>
    <w:rsid w:val="0095206F"/>
    <w:rsid w:val="009565F3"/>
    <w:rsid w:val="00970E2C"/>
    <w:rsid w:val="00990040"/>
    <w:rsid w:val="009A25A5"/>
    <w:rsid w:val="009A5756"/>
    <w:rsid w:val="009A62BC"/>
    <w:rsid w:val="009D3C4F"/>
    <w:rsid w:val="00A030E2"/>
    <w:rsid w:val="00A34F2A"/>
    <w:rsid w:val="00A52FE7"/>
    <w:rsid w:val="00A566A4"/>
    <w:rsid w:val="00A94F97"/>
    <w:rsid w:val="00AA4E89"/>
    <w:rsid w:val="00AC234A"/>
    <w:rsid w:val="00AC4965"/>
    <w:rsid w:val="00AC4B89"/>
    <w:rsid w:val="00AE2E8F"/>
    <w:rsid w:val="00B102EF"/>
    <w:rsid w:val="00B22EDE"/>
    <w:rsid w:val="00B40644"/>
    <w:rsid w:val="00B46414"/>
    <w:rsid w:val="00B53959"/>
    <w:rsid w:val="00B60F14"/>
    <w:rsid w:val="00B80583"/>
    <w:rsid w:val="00B828A7"/>
    <w:rsid w:val="00B95086"/>
    <w:rsid w:val="00B9535A"/>
    <w:rsid w:val="00BA750E"/>
    <w:rsid w:val="00BB2216"/>
    <w:rsid w:val="00BC1C53"/>
    <w:rsid w:val="00BC3C39"/>
    <w:rsid w:val="00C01B31"/>
    <w:rsid w:val="00C02F99"/>
    <w:rsid w:val="00C1270B"/>
    <w:rsid w:val="00C12B6D"/>
    <w:rsid w:val="00C13E20"/>
    <w:rsid w:val="00C17E2F"/>
    <w:rsid w:val="00C2381C"/>
    <w:rsid w:val="00C2481F"/>
    <w:rsid w:val="00C2B17A"/>
    <w:rsid w:val="00C442B7"/>
    <w:rsid w:val="00C47DDF"/>
    <w:rsid w:val="00C662D6"/>
    <w:rsid w:val="00C764A3"/>
    <w:rsid w:val="00C93C3A"/>
    <w:rsid w:val="00C97A3F"/>
    <w:rsid w:val="00C97D32"/>
    <w:rsid w:val="00CA3964"/>
    <w:rsid w:val="00CD7E93"/>
    <w:rsid w:val="00D10E15"/>
    <w:rsid w:val="00D32105"/>
    <w:rsid w:val="00D324A4"/>
    <w:rsid w:val="00D3284E"/>
    <w:rsid w:val="00D35F27"/>
    <w:rsid w:val="00D51C6A"/>
    <w:rsid w:val="00D63D2C"/>
    <w:rsid w:val="00D65A4A"/>
    <w:rsid w:val="00D90363"/>
    <w:rsid w:val="00D948AC"/>
    <w:rsid w:val="00D97135"/>
    <w:rsid w:val="00DA1F19"/>
    <w:rsid w:val="00DA3A9A"/>
    <w:rsid w:val="00DA52F0"/>
    <w:rsid w:val="00DB1A19"/>
    <w:rsid w:val="00DC1687"/>
    <w:rsid w:val="00DD6EDF"/>
    <w:rsid w:val="00E238A0"/>
    <w:rsid w:val="00E23FBF"/>
    <w:rsid w:val="00E39187"/>
    <w:rsid w:val="00E818BA"/>
    <w:rsid w:val="00E854E0"/>
    <w:rsid w:val="00E870FC"/>
    <w:rsid w:val="00EA23F2"/>
    <w:rsid w:val="00EA4FD1"/>
    <w:rsid w:val="00EB0E93"/>
    <w:rsid w:val="00EC468D"/>
    <w:rsid w:val="00ED60C1"/>
    <w:rsid w:val="00EE5AA3"/>
    <w:rsid w:val="00EE62FE"/>
    <w:rsid w:val="00F6042B"/>
    <w:rsid w:val="00F63A2A"/>
    <w:rsid w:val="00F67B0C"/>
    <w:rsid w:val="00F9194A"/>
    <w:rsid w:val="00FB606B"/>
    <w:rsid w:val="00FB62BF"/>
    <w:rsid w:val="00FC5ABF"/>
    <w:rsid w:val="00FE6306"/>
    <w:rsid w:val="00FF0EEF"/>
    <w:rsid w:val="0106C107"/>
    <w:rsid w:val="01112D73"/>
    <w:rsid w:val="012C03C9"/>
    <w:rsid w:val="01444206"/>
    <w:rsid w:val="01480C42"/>
    <w:rsid w:val="01567F68"/>
    <w:rsid w:val="01B76183"/>
    <w:rsid w:val="01E9FBFB"/>
    <w:rsid w:val="01F21905"/>
    <w:rsid w:val="020D9F17"/>
    <w:rsid w:val="0224E0A8"/>
    <w:rsid w:val="02337A70"/>
    <w:rsid w:val="025CE660"/>
    <w:rsid w:val="025CF7D9"/>
    <w:rsid w:val="02B56ACA"/>
    <w:rsid w:val="02C465FF"/>
    <w:rsid w:val="02C5F384"/>
    <w:rsid w:val="02D7DFFC"/>
    <w:rsid w:val="02DB8265"/>
    <w:rsid w:val="02E3720B"/>
    <w:rsid w:val="032AB058"/>
    <w:rsid w:val="035EFBAE"/>
    <w:rsid w:val="0363C7B0"/>
    <w:rsid w:val="03A3617D"/>
    <w:rsid w:val="03A950A1"/>
    <w:rsid w:val="03D6D34C"/>
    <w:rsid w:val="0406E3A8"/>
    <w:rsid w:val="041B0D75"/>
    <w:rsid w:val="042B3AF1"/>
    <w:rsid w:val="04338E4D"/>
    <w:rsid w:val="04412DBB"/>
    <w:rsid w:val="048CE50C"/>
    <w:rsid w:val="04D987F5"/>
    <w:rsid w:val="04DB5D99"/>
    <w:rsid w:val="04DEB8BE"/>
    <w:rsid w:val="04E6E169"/>
    <w:rsid w:val="050C90D6"/>
    <w:rsid w:val="053564A1"/>
    <w:rsid w:val="055D678F"/>
    <w:rsid w:val="055F1354"/>
    <w:rsid w:val="057C1EFA"/>
    <w:rsid w:val="057DD188"/>
    <w:rsid w:val="05975CCD"/>
    <w:rsid w:val="05BAE923"/>
    <w:rsid w:val="05CD651A"/>
    <w:rsid w:val="05D94E78"/>
    <w:rsid w:val="0644B573"/>
    <w:rsid w:val="06578D32"/>
    <w:rsid w:val="06579954"/>
    <w:rsid w:val="066625A2"/>
    <w:rsid w:val="069A2F0F"/>
    <w:rsid w:val="069D3DF4"/>
    <w:rsid w:val="06A7BDC7"/>
    <w:rsid w:val="06A9E89C"/>
    <w:rsid w:val="06C89B76"/>
    <w:rsid w:val="06CB236B"/>
    <w:rsid w:val="06CBA38D"/>
    <w:rsid w:val="06E77804"/>
    <w:rsid w:val="06FDF1F5"/>
    <w:rsid w:val="0708D760"/>
    <w:rsid w:val="071723FB"/>
    <w:rsid w:val="0729B2BB"/>
    <w:rsid w:val="0735BC35"/>
    <w:rsid w:val="07392DB5"/>
    <w:rsid w:val="07424A51"/>
    <w:rsid w:val="0745AD36"/>
    <w:rsid w:val="075BFF0C"/>
    <w:rsid w:val="078AD9EE"/>
    <w:rsid w:val="0797E2CC"/>
    <w:rsid w:val="07AD54B6"/>
    <w:rsid w:val="07BEB726"/>
    <w:rsid w:val="07BEDCA6"/>
    <w:rsid w:val="07C8F7E9"/>
    <w:rsid w:val="07CFBFB9"/>
    <w:rsid w:val="07D17565"/>
    <w:rsid w:val="08051A90"/>
    <w:rsid w:val="0806F46E"/>
    <w:rsid w:val="0811438F"/>
    <w:rsid w:val="08205484"/>
    <w:rsid w:val="08218942"/>
    <w:rsid w:val="08280FD1"/>
    <w:rsid w:val="08300040"/>
    <w:rsid w:val="08338B7F"/>
    <w:rsid w:val="08345A26"/>
    <w:rsid w:val="083894A9"/>
    <w:rsid w:val="0839B83B"/>
    <w:rsid w:val="0876F116"/>
    <w:rsid w:val="08AA397B"/>
    <w:rsid w:val="08C3F338"/>
    <w:rsid w:val="08E64562"/>
    <w:rsid w:val="08EBA509"/>
    <w:rsid w:val="08F35656"/>
    <w:rsid w:val="08FC9682"/>
    <w:rsid w:val="08FD2187"/>
    <w:rsid w:val="09019298"/>
    <w:rsid w:val="0901F998"/>
    <w:rsid w:val="091851E0"/>
    <w:rsid w:val="091C44A0"/>
    <w:rsid w:val="092860BF"/>
    <w:rsid w:val="092CB606"/>
    <w:rsid w:val="095254D9"/>
    <w:rsid w:val="0956153E"/>
    <w:rsid w:val="0957DFE6"/>
    <w:rsid w:val="096E8918"/>
    <w:rsid w:val="09989DC5"/>
    <w:rsid w:val="09B271EE"/>
    <w:rsid w:val="09BBDC89"/>
    <w:rsid w:val="09CE3914"/>
    <w:rsid w:val="09D79F2B"/>
    <w:rsid w:val="0A08FEDF"/>
    <w:rsid w:val="0A133105"/>
    <w:rsid w:val="0A272E29"/>
    <w:rsid w:val="0A385F46"/>
    <w:rsid w:val="0A4B2AEF"/>
    <w:rsid w:val="0A53D33D"/>
    <w:rsid w:val="0A5BFF5B"/>
    <w:rsid w:val="0A7BA9AF"/>
    <w:rsid w:val="0A8C61D9"/>
    <w:rsid w:val="0AADF073"/>
    <w:rsid w:val="0AC54DB5"/>
    <w:rsid w:val="0AD5CC0E"/>
    <w:rsid w:val="0ADDD669"/>
    <w:rsid w:val="0ADFCCF6"/>
    <w:rsid w:val="0AFC92BC"/>
    <w:rsid w:val="0B2681F1"/>
    <w:rsid w:val="0B3DDF14"/>
    <w:rsid w:val="0B511D17"/>
    <w:rsid w:val="0B5DC0C8"/>
    <w:rsid w:val="0B6D5A0D"/>
    <w:rsid w:val="0B83C053"/>
    <w:rsid w:val="0B868E4C"/>
    <w:rsid w:val="0C1470BB"/>
    <w:rsid w:val="0C201FEE"/>
    <w:rsid w:val="0C26FD35"/>
    <w:rsid w:val="0C2C552C"/>
    <w:rsid w:val="0C83C617"/>
    <w:rsid w:val="0C8DE070"/>
    <w:rsid w:val="0CB5F670"/>
    <w:rsid w:val="0CB76FBF"/>
    <w:rsid w:val="0CBC5577"/>
    <w:rsid w:val="0CBE401F"/>
    <w:rsid w:val="0CC98F5E"/>
    <w:rsid w:val="0CF3B48D"/>
    <w:rsid w:val="0CFE2B5C"/>
    <w:rsid w:val="0D01BAE8"/>
    <w:rsid w:val="0D503580"/>
    <w:rsid w:val="0DA7A6F6"/>
    <w:rsid w:val="0DAE750B"/>
    <w:rsid w:val="0DAEBAAA"/>
    <w:rsid w:val="0DC80D0C"/>
    <w:rsid w:val="0DE3FF50"/>
    <w:rsid w:val="0E09F1F6"/>
    <w:rsid w:val="0E11AFE0"/>
    <w:rsid w:val="0E42D6D5"/>
    <w:rsid w:val="0E4E709B"/>
    <w:rsid w:val="0E6B7BE0"/>
    <w:rsid w:val="0ED291E1"/>
    <w:rsid w:val="0EFFB28A"/>
    <w:rsid w:val="0F089738"/>
    <w:rsid w:val="0F093249"/>
    <w:rsid w:val="0F2045D0"/>
    <w:rsid w:val="0F468559"/>
    <w:rsid w:val="0F489DE3"/>
    <w:rsid w:val="0F77021A"/>
    <w:rsid w:val="0F7F8530"/>
    <w:rsid w:val="0F94EAAF"/>
    <w:rsid w:val="0FAE73DB"/>
    <w:rsid w:val="0FBAEA23"/>
    <w:rsid w:val="0FD9D42C"/>
    <w:rsid w:val="0FE96005"/>
    <w:rsid w:val="0FE99D01"/>
    <w:rsid w:val="100BEE57"/>
    <w:rsid w:val="101C9F0F"/>
    <w:rsid w:val="1021575E"/>
    <w:rsid w:val="103B038B"/>
    <w:rsid w:val="103C9565"/>
    <w:rsid w:val="1061D8EC"/>
    <w:rsid w:val="106CD317"/>
    <w:rsid w:val="106D71A6"/>
    <w:rsid w:val="1079BFA9"/>
    <w:rsid w:val="1083196A"/>
    <w:rsid w:val="1094C295"/>
    <w:rsid w:val="10AD3F25"/>
    <w:rsid w:val="10B4069F"/>
    <w:rsid w:val="10B4E259"/>
    <w:rsid w:val="10B7CF99"/>
    <w:rsid w:val="10FD3B6E"/>
    <w:rsid w:val="10FF4770"/>
    <w:rsid w:val="11524300"/>
    <w:rsid w:val="119CD50B"/>
    <w:rsid w:val="11E13889"/>
    <w:rsid w:val="11E3BC80"/>
    <w:rsid w:val="1210C490"/>
    <w:rsid w:val="12134DB4"/>
    <w:rsid w:val="12136944"/>
    <w:rsid w:val="121C3FA5"/>
    <w:rsid w:val="12201D3A"/>
    <w:rsid w:val="125728F8"/>
    <w:rsid w:val="12600F4B"/>
    <w:rsid w:val="127B4434"/>
    <w:rsid w:val="1280F250"/>
    <w:rsid w:val="129E6289"/>
    <w:rsid w:val="12A331A5"/>
    <w:rsid w:val="12A7388A"/>
    <w:rsid w:val="12CB4A6E"/>
    <w:rsid w:val="13345ED9"/>
    <w:rsid w:val="1360E10B"/>
    <w:rsid w:val="137ACBA6"/>
    <w:rsid w:val="137E70BA"/>
    <w:rsid w:val="1388973E"/>
    <w:rsid w:val="13AA8498"/>
    <w:rsid w:val="13D4E258"/>
    <w:rsid w:val="13D51DBE"/>
    <w:rsid w:val="13E739FB"/>
    <w:rsid w:val="14207595"/>
    <w:rsid w:val="143BD8C0"/>
    <w:rsid w:val="14856674"/>
    <w:rsid w:val="1486D86E"/>
    <w:rsid w:val="148F4556"/>
    <w:rsid w:val="149ED633"/>
    <w:rsid w:val="14C72063"/>
    <w:rsid w:val="14DDC38E"/>
    <w:rsid w:val="150522E2"/>
    <w:rsid w:val="1511E3BC"/>
    <w:rsid w:val="15446224"/>
    <w:rsid w:val="1545B257"/>
    <w:rsid w:val="1562B49B"/>
    <w:rsid w:val="159B789B"/>
    <w:rsid w:val="15AA1BBB"/>
    <w:rsid w:val="15B631D4"/>
    <w:rsid w:val="15B63F1C"/>
    <w:rsid w:val="15B73375"/>
    <w:rsid w:val="15E7C6B1"/>
    <w:rsid w:val="162E783E"/>
    <w:rsid w:val="1644595C"/>
    <w:rsid w:val="1644B90D"/>
    <w:rsid w:val="164F006F"/>
    <w:rsid w:val="165E34F3"/>
    <w:rsid w:val="16640362"/>
    <w:rsid w:val="166631C0"/>
    <w:rsid w:val="166CEC88"/>
    <w:rsid w:val="166FA6CB"/>
    <w:rsid w:val="1677BFF6"/>
    <w:rsid w:val="169A063F"/>
    <w:rsid w:val="16BEAC09"/>
    <w:rsid w:val="16D1E265"/>
    <w:rsid w:val="16D712F2"/>
    <w:rsid w:val="16DCBC40"/>
    <w:rsid w:val="16E68224"/>
    <w:rsid w:val="16F5ECB1"/>
    <w:rsid w:val="16F9F9C2"/>
    <w:rsid w:val="17014908"/>
    <w:rsid w:val="1701950E"/>
    <w:rsid w:val="1728AD26"/>
    <w:rsid w:val="173A182D"/>
    <w:rsid w:val="174C32C0"/>
    <w:rsid w:val="176BA0C7"/>
    <w:rsid w:val="17790240"/>
    <w:rsid w:val="1785FB10"/>
    <w:rsid w:val="178EA003"/>
    <w:rsid w:val="17962718"/>
    <w:rsid w:val="17AD37DA"/>
    <w:rsid w:val="17B4B7CB"/>
    <w:rsid w:val="17C28D7B"/>
    <w:rsid w:val="17E2B9BE"/>
    <w:rsid w:val="17ED7238"/>
    <w:rsid w:val="17F25349"/>
    <w:rsid w:val="181592F1"/>
    <w:rsid w:val="1827196C"/>
    <w:rsid w:val="1842EB9D"/>
    <w:rsid w:val="18489FAA"/>
    <w:rsid w:val="18693819"/>
    <w:rsid w:val="18D73942"/>
    <w:rsid w:val="18EB0FFC"/>
    <w:rsid w:val="18ED5A66"/>
    <w:rsid w:val="18F22C8D"/>
    <w:rsid w:val="18F6D246"/>
    <w:rsid w:val="198402D9"/>
    <w:rsid w:val="199A8B0F"/>
    <w:rsid w:val="19B6D79C"/>
    <w:rsid w:val="19BD4714"/>
    <w:rsid w:val="19C0EEB1"/>
    <w:rsid w:val="19C466E3"/>
    <w:rsid w:val="19D2ED86"/>
    <w:rsid w:val="19E359E8"/>
    <w:rsid w:val="1A01A160"/>
    <w:rsid w:val="1A3A65C0"/>
    <w:rsid w:val="1A4A7D1D"/>
    <w:rsid w:val="1A523473"/>
    <w:rsid w:val="1A58AADA"/>
    <w:rsid w:val="1A80DC98"/>
    <w:rsid w:val="1A831D2B"/>
    <w:rsid w:val="1AD05DAE"/>
    <w:rsid w:val="1AEC5027"/>
    <w:rsid w:val="1B2C6913"/>
    <w:rsid w:val="1B2CB408"/>
    <w:rsid w:val="1B4280E8"/>
    <w:rsid w:val="1B521B96"/>
    <w:rsid w:val="1B749A88"/>
    <w:rsid w:val="1B95883B"/>
    <w:rsid w:val="1BA1BA52"/>
    <w:rsid w:val="1BB40ABF"/>
    <w:rsid w:val="1BF530CD"/>
    <w:rsid w:val="1BFDC006"/>
    <w:rsid w:val="1C17CF5C"/>
    <w:rsid w:val="1C371D68"/>
    <w:rsid w:val="1C50BE8B"/>
    <w:rsid w:val="1C75A5A7"/>
    <w:rsid w:val="1C80155A"/>
    <w:rsid w:val="1C86D9BB"/>
    <w:rsid w:val="1CDBEBAE"/>
    <w:rsid w:val="1CE4C700"/>
    <w:rsid w:val="1CF5ABF0"/>
    <w:rsid w:val="1D0D480D"/>
    <w:rsid w:val="1D0F0DC9"/>
    <w:rsid w:val="1D156B7C"/>
    <w:rsid w:val="1D3AF92E"/>
    <w:rsid w:val="1D5FA2DB"/>
    <w:rsid w:val="1D76436B"/>
    <w:rsid w:val="1D881335"/>
    <w:rsid w:val="1DB9C90D"/>
    <w:rsid w:val="1DD01DAB"/>
    <w:rsid w:val="1DDBF72D"/>
    <w:rsid w:val="1DDF77E8"/>
    <w:rsid w:val="1DDF9B2B"/>
    <w:rsid w:val="1DE33392"/>
    <w:rsid w:val="1DE41577"/>
    <w:rsid w:val="1E00D9A7"/>
    <w:rsid w:val="1E07A02B"/>
    <w:rsid w:val="1E0BF6C1"/>
    <w:rsid w:val="1E39F99D"/>
    <w:rsid w:val="1E4326D2"/>
    <w:rsid w:val="1E4894FC"/>
    <w:rsid w:val="1E6AC6E8"/>
    <w:rsid w:val="1E7828CF"/>
    <w:rsid w:val="1E80CAA1"/>
    <w:rsid w:val="1E85C690"/>
    <w:rsid w:val="1E9A5087"/>
    <w:rsid w:val="1EC0FE37"/>
    <w:rsid w:val="1EC22EDC"/>
    <w:rsid w:val="1F29698A"/>
    <w:rsid w:val="1F2A7E45"/>
    <w:rsid w:val="1F2DD3DD"/>
    <w:rsid w:val="1F361FC7"/>
    <w:rsid w:val="1F4D1E37"/>
    <w:rsid w:val="1F763AAA"/>
    <w:rsid w:val="1FA06841"/>
    <w:rsid w:val="1FEE92E1"/>
    <w:rsid w:val="1FF268E8"/>
    <w:rsid w:val="1FF50AF6"/>
    <w:rsid w:val="1FF9A05B"/>
    <w:rsid w:val="20016E22"/>
    <w:rsid w:val="20052813"/>
    <w:rsid w:val="201819AD"/>
    <w:rsid w:val="2020D387"/>
    <w:rsid w:val="2042B318"/>
    <w:rsid w:val="20651B0F"/>
    <w:rsid w:val="20714FA7"/>
    <w:rsid w:val="2083ABB2"/>
    <w:rsid w:val="2086AE25"/>
    <w:rsid w:val="20B49121"/>
    <w:rsid w:val="20BB6668"/>
    <w:rsid w:val="20D02C37"/>
    <w:rsid w:val="20E1ED61"/>
    <w:rsid w:val="20E2D2E8"/>
    <w:rsid w:val="20E47DDB"/>
    <w:rsid w:val="20FE7D04"/>
    <w:rsid w:val="2141AE62"/>
    <w:rsid w:val="214A918B"/>
    <w:rsid w:val="21598C1C"/>
    <w:rsid w:val="2195DD5D"/>
    <w:rsid w:val="21CA016F"/>
    <w:rsid w:val="21D724D9"/>
    <w:rsid w:val="21FDF011"/>
    <w:rsid w:val="220A7AB8"/>
    <w:rsid w:val="220F7EAB"/>
    <w:rsid w:val="221B52B6"/>
    <w:rsid w:val="221CA780"/>
    <w:rsid w:val="223CF0F8"/>
    <w:rsid w:val="223FEC23"/>
    <w:rsid w:val="225A991E"/>
    <w:rsid w:val="225C0020"/>
    <w:rsid w:val="226C3216"/>
    <w:rsid w:val="227003D3"/>
    <w:rsid w:val="227FA1EC"/>
    <w:rsid w:val="228D6384"/>
    <w:rsid w:val="22A6C325"/>
    <w:rsid w:val="22D24AD8"/>
    <w:rsid w:val="22DFD689"/>
    <w:rsid w:val="22F2914A"/>
    <w:rsid w:val="2307113C"/>
    <w:rsid w:val="231C1D70"/>
    <w:rsid w:val="233467B7"/>
    <w:rsid w:val="2394B2EA"/>
    <w:rsid w:val="23AC8A00"/>
    <w:rsid w:val="23B6B137"/>
    <w:rsid w:val="23CA1192"/>
    <w:rsid w:val="23CBCAEF"/>
    <w:rsid w:val="23D90A0B"/>
    <w:rsid w:val="23E138A5"/>
    <w:rsid w:val="23E88E2D"/>
    <w:rsid w:val="2411A07F"/>
    <w:rsid w:val="241AE1AF"/>
    <w:rsid w:val="242A7D97"/>
    <w:rsid w:val="2433E430"/>
    <w:rsid w:val="243DC958"/>
    <w:rsid w:val="2469F3E2"/>
    <w:rsid w:val="24750C72"/>
    <w:rsid w:val="24787AA9"/>
    <w:rsid w:val="248C7257"/>
    <w:rsid w:val="24AE9AFC"/>
    <w:rsid w:val="24B3F112"/>
    <w:rsid w:val="24B584CE"/>
    <w:rsid w:val="24F3442C"/>
    <w:rsid w:val="25024D2A"/>
    <w:rsid w:val="250522BF"/>
    <w:rsid w:val="25138C99"/>
    <w:rsid w:val="251A9FE8"/>
    <w:rsid w:val="253900B8"/>
    <w:rsid w:val="256DEEBD"/>
    <w:rsid w:val="2576D74B"/>
    <w:rsid w:val="2578609C"/>
    <w:rsid w:val="258FC6EF"/>
    <w:rsid w:val="259FD831"/>
    <w:rsid w:val="25A7BF77"/>
    <w:rsid w:val="25AA860B"/>
    <w:rsid w:val="25B7DCA9"/>
    <w:rsid w:val="25C7BB46"/>
    <w:rsid w:val="25DEB45F"/>
    <w:rsid w:val="25E49B7E"/>
    <w:rsid w:val="25F14FA5"/>
    <w:rsid w:val="25F305C7"/>
    <w:rsid w:val="262BB3FA"/>
    <w:rsid w:val="2633FC84"/>
    <w:rsid w:val="264EC205"/>
    <w:rsid w:val="2652560E"/>
    <w:rsid w:val="2662B7FC"/>
    <w:rsid w:val="266CF003"/>
    <w:rsid w:val="26AC7E26"/>
    <w:rsid w:val="26DEA780"/>
    <w:rsid w:val="271C33DD"/>
    <w:rsid w:val="27384E35"/>
    <w:rsid w:val="274DBDCE"/>
    <w:rsid w:val="27514D5E"/>
    <w:rsid w:val="27528082"/>
    <w:rsid w:val="275F2E26"/>
    <w:rsid w:val="27864156"/>
    <w:rsid w:val="278826DE"/>
    <w:rsid w:val="27C59E00"/>
    <w:rsid w:val="27CF352E"/>
    <w:rsid w:val="27D8DFAA"/>
    <w:rsid w:val="27DA1D24"/>
    <w:rsid w:val="27E3CAE0"/>
    <w:rsid w:val="27F11E14"/>
    <w:rsid w:val="281F232C"/>
    <w:rsid w:val="28421A59"/>
    <w:rsid w:val="2848ADD0"/>
    <w:rsid w:val="285A1795"/>
    <w:rsid w:val="285B4E62"/>
    <w:rsid w:val="2865CD32"/>
    <w:rsid w:val="28789BAA"/>
    <w:rsid w:val="2878B3EB"/>
    <w:rsid w:val="28A4D203"/>
    <w:rsid w:val="28B127CF"/>
    <w:rsid w:val="28B62340"/>
    <w:rsid w:val="28D6D6C8"/>
    <w:rsid w:val="28E97AAA"/>
    <w:rsid w:val="291A75EA"/>
    <w:rsid w:val="292E85ED"/>
    <w:rsid w:val="29308B56"/>
    <w:rsid w:val="295EDABE"/>
    <w:rsid w:val="29654D3F"/>
    <w:rsid w:val="298F44B1"/>
    <w:rsid w:val="29AFF579"/>
    <w:rsid w:val="29D5178B"/>
    <w:rsid w:val="29F78EDD"/>
    <w:rsid w:val="2A246925"/>
    <w:rsid w:val="2A38FB0A"/>
    <w:rsid w:val="2A636A5C"/>
    <w:rsid w:val="2A685E5C"/>
    <w:rsid w:val="2A69154D"/>
    <w:rsid w:val="2A8FC0BF"/>
    <w:rsid w:val="2AB7713F"/>
    <w:rsid w:val="2AF50537"/>
    <w:rsid w:val="2AF7E7FF"/>
    <w:rsid w:val="2B37A1F7"/>
    <w:rsid w:val="2B38848A"/>
    <w:rsid w:val="2B45A6BD"/>
    <w:rsid w:val="2B5E98A9"/>
    <w:rsid w:val="2B5EFA7D"/>
    <w:rsid w:val="2BA16A03"/>
    <w:rsid w:val="2BA5C125"/>
    <w:rsid w:val="2BA995E9"/>
    <w:rsid w:val="2BABA532"/>
    <w:rsid w:val="2BABE772"/>
    <w:rsid w:val="2BB5E6CB"/>
    <w:rsid w:val="2BD47875"/>
    <w:rsid w:val="2BD4A6FC"/>
    <w:rsid w:val="2BEE104F"/>
    <w:rsid w:val="2C020939"/>
    <w:rsid w:val="2C03B8FF"/>
    <w:rsid w:val="2C255321"/>
    <w:rsid w:val="2C3111A7"/>
    <w:rsid w:val="2C406470"/>
    <w:rsid w:val="2C499EAF"/>
    <w:rsid w:val="2C61F331"/>
    <w:rsid w:val="2C69CE20"/>
    <w:rsid w:val="2C7F3BC8"/>
    <w:rsid w:val="2C818D9D"/>
    <w:rsid w:val="2CB30A11"/>
    <w:rsid w:val="2CCD96DD"/>
    <w:rsid w:val="2CD8B5F3"/>
    <w:rsid w:val="2CF0D29B"/>
    <w:rsid w:val="2CF7E66C"/>
    <w:rsid w:val="2D07175B"/>
    <w:rsid w:val="2D288FDA"/>
    <w:rsid w:val="2D2DA77B"/>
    <w:rsid w:val="2D2DDA4D"/>
    <w:rsid w:val="2D33D929"/>
    <w:rsid w:val="2D756318"/>
    <w:rsid w:val="2D998F60"/>
    <w:rsid w:val="2DA3D451"/>
    <w:rsid w:val="2E200B88"/>
    <w:rsid w:val="2E351C6A"/>
    <w:rsid w:val="2E387A7C"/>
    <w:rsid w:val="2E6C0409"/>
    <w:rsid w:val="2E90D6B0"/>
    <w:rsid w:val="2E947208"/>
    <w:rsid w:val="2EA6EE86"/>
    <w:rsid w:val="2EACC7F4"/>
    <w:rsid w:val="2EC17EBF"/>
    <w:rsid w:val="2ED1AB91"/>
    <w:rsid w:val="2EF83AF1"/>
    <w:rsid w:val="2EFCFC05"/>
    <w:rsid w:val="2F111C45"/>
    <w:rsid w:val="2F2E60E2"/>
    <w:rsid w:val="2F39757D"/>
    <w:rsid w:val="2F44633A"/>
    <w:rsid w:val="2F5B8A0B"/>
    <w:rsid w:val="2F5BFD51"/>
    <w:rsid w:val="2F6A45B3"/>
    <w:rsid w:val="2F6DFBFB"/>
    <w:rsid w:val="2F83E264"/>
    <w:rsid w:val="2FBA8E82"/>
    <w:rsid w:val="2FD1763D"/>
    <w:rsid w:val="2FF9E106"/>
    <w:rsid w:val="3013CA5A"/>
    <w:rsid w:val="302478B0"/>
    <w:rsid w:val="303704D7"/>
    <w:rsid w:val="3060C176"/>
    <w:rsid w:val="30AEB469"/>
    <w:rsid w:val="30B10AE3"/>
    <w:rsid w:val="30B6A7AA"/>
    <w:rsid w:val="30C07D32"/>
    <w:rsid w:val="30C26B5B"/>
    <w:rsid w:val="30C81676"/>
    <w:rsid w:val="30CFE735"/>
    <w:rsid w:val="31292E89"/>
    <w:rsid w:val="313658C3"/>
    <w:rsid w:val="3146AD5D"/>
    <w:rsid w:val="314B604C"/>
    <w:rsid w:val="3159F141"/>
    <w:rsid w:val="317A9F43"/>
    <w:rsid w:val="3183483B"/>
    <w:rsid w:val="319CFF00"/>
    <w:rsid w:val="31B5CDD4"/>
    <w:rsid w:val="31DD207F"/>
    <w:rsid w:val="31F17E52"/>
    <w:rsid w:val="31F3D2C2"/>
    <w:rsid w:val="323D3F49"/>
    <w:rsid w:val="32670D8D"/>
    <w:rsid w:val="326725DD"/>
    <w:rsid w:val="3277F38D"/>
    <w:rsid w:val="32BBA995"/>
    <w:rsid w:val="32C8EFFB"/>
    <w:rsid w:val="330310E8"/>
    <w:rsid w:val="33057B1D"/>
    <w:rsid w:val="3311EA90"/>
    <w:rsid w:val="3319EAE4"/>
    <w:rsid w:val="33279CF0"/>
    <w:rsid w:val="3339FF25"/>
    <w:rsid w:val="335E4A28"/>
    <w:rsid w:val="3367AA9A"/>
    <w:rsid w:val="336CCD4C"/>
    <w:rsid w:val="336E3328"/>
    <w:rsid w:val="33879817"/>
    <w:rsid w:val="338D1FF6"/>
    <w:rsid w:val="33BADE90"/>
    <w:rsid w:val="33C6B321"/>
    <w:rsid w:val="33C92A5F"/>
    <w:rsid w:val="33E5502F"/>
    <w:rsid w:val="33EEE358"/>
    <w:rsid w:val="33F3FCF0"/>
    <w:rsid w:val="3415D8C0"/>
    <w:rsid w:val="347FA741"/>
    <w:rsid w:val="34B106A5"/>
    <w:rsid w:val="34BE5297"/>
    <w:rsid w:val="34D4CEA2"/>
    <w:rsid w:val="34DA3A68"/>
    <w:rsid w:val="34F5FFC5"/>
    <w:rsid w:val="34FB80B0"/>
    <w:rsid w:val="35002192"/>
    <w:rsid w:val="35372A69"/>
    <w:rsid w:val="356D91AA"/>
    <w:rsid w:val="3578A16B"/>
    <w:rsid w:val="357BE2C2"/>
    <w:rsid w:val="3580FE93"/>
    <w:rsid w:val="35869E66"/>
    <w:rsid w:val="35932227"/>
    <w:rsid w:val="359627F1"/>
    <w:rsid w:val="35AB0921"/>
    <w:rsid w:val="35BC7AAE"/>
    <w:rsid w:val="35DCEDF8"/>
    <w:rsid w:val="35EAFA58"/>
    <w:rsid w:val="35EC4753"/>
    <w:rsid w:val="362234F1"/>
    <w:rsid w:val="3629C60E"/>
    <w:rsid w:val="3651CE37"/>
    <w:rsid w:val="366D933D"/>
    <w:rsid w:val="366EAEC2"/>
    <w:rsid w:val="367706A0"/>
    <w:rsid w:val="36A2469F"/>
    <w:rsid w:val="36D75C3F"/>
    <w:rsid w:val="36E5B2A5"/>
    <w:rsid w:val="36F397E9"/>
    <w:rsid w:val="36F758DF"/>
    <w:rsid w:val="3701D708"/>
    <w:rsid w:val="37024AAD"/>
    <w:rsid w:val="37193E81"/>
    <w:rsid w:val="374FC7EF"/>
    <w:rsid w:val="3765979F"/>
    <w:rsid w:val="3773EC84"/>
    <w:rsid w:val="37995042"/>
    <w:rsid w:val="37A63AD1"/>
    <w:rsid w:val="37D53E8A"/>
    <w:rsid w:val="380CBB19"/>
    <w:rsid w:val="38218E9C"/>
    <w:rsid w:val="385D49FF"/>
    <w:rsid w:val="3867135F"/>
    <w:rsid w:val="3884D632"/>
    <w:rsid w:val="3898579D"/>
    <w:rsid w:val="38AB86C8"/>
    <w:rsid w:val="38E1B72A"/>
    <w:rsid w:val="38FE4BE0"/>
    <w:rsid w:val="38FFA31D"/>
    <w:rsid w:val="3943290A"/>
    <w:rsid w:val="3947E80C"/>
    <w:rsid w:val="39480C3E"/>
    <w:rsid w:val="39A1ED0C"/>
    <w:rsid w:val="39BB3650"/>
    <w:rsid w:val="39D59DB0"/>
    <w:rsid w:val="39D9350B"/>
    <w:rsid w:val="39E764EC"/>
    <w:rsid w:val="39FB5599"/>
    <w:rsid w:val="3A075C11"/>
    <w:rsid w:val="3A0B124A"/>
    <w:rsid w:val="3A48CB25"/>
    <w:rsid w:val="3A5B6021"/>
    <w:rsid w:val="3A841B14"/>
    <w:rsid w:val="3A86F99B"/>
    <w:rsid w:val="3A95AC18"/>
    <w:rsid w:val="3AB5AE0E"/>
    <w:rsid w:val="3AC657B3"/>
    <w:rsid w:val="3AD7BFAA"/>
    <w:rsid w:val="3AE2BDEE"/>
    <w:rsid w:val="3AF1D3A2"/>
    <w:rsid w:val="3AFB6319"/>
    <w:rsid w:val="3B06ADF6"/>
    <w:rsid w:val="3B0A493A"/>
    <w:rsid w:val="3B2EDF90"/>
    <w:rsid w:val="3B3C6422"/>
    <w:rsid w:val="3B538300"/>
    <w:rsid w:val="3B5C89B0"/>
    <w:rsid w:val="3B76C958"/>
    <w:rsid w:val="3BB0FC2C"/>
    <w:rsid w:val="3BD9EEEA"/>
    <w:rsid w:val="3BECA733"/>
    <w:rsid w:val="3BFBCF85"/>
    <w:rsid w:val="3C0966B0"/>
    <w:rsid w:val="3C2FBB3E"/>
    <w:rsid w:val="3C5640D3"/>
    <w:rsid w:val="3C668895"/>
    <w:rsid w:val="3C8BBFC7"/>
    <w:rsid w:val="3C9C0D91"/>
    <w:rsid w:val="3C9E383A"/>
    <w:rsid w:val="3CC34B38"/>
    <w:rsid w:val="3CF1152A"/>
    <w:rsid w:val="3CF41572"/>
    <w:rsid w:val="3CFFC67C"/>
    <w:rsid w:val="3D041A7F"/>
    <w:rsid w:val="3D048A79"/>
    <w:rsid w:val="3D12A5E4"/>
    <w:rsid w:val="3D33D525"/>
    <w:rsid w:val="3D4185E4"/>
    <w:rsid w:val="3D4613A6"/>
    <w:rsid w:val="3D5403E8"/>
    <w:rsid w:val="3D599B6E"/>
    <w:rsid w:val="3D7409C4"/>
    <w:rsid w:val="3D816B55"/>
    <w:rsid w:val="3D8C80EB"/>
    <w:rsid w:val="3DA206D5"/>
    <w:rsid w:val="3DB5D3E0"/>
    <w:rsid w:val="3DCFA9D9"/>
    <w:rsid w:val="3DDA0EAE"/>
    <w:rsid w:val="3E0318B7"/>
    <w:rsid w:val="3E1EF4E9"/>
    <w:rsid w:val="3E201ACF"/>
    <w:rsid w:val="3E267468"/>
    <w:rsid w:val="3E2C7677"/>
    <w:rsid w:val="3E388038"/>
    <w:rsid w:val="3E531729"/>
    <w:rsid w:val="3E6616F8"/>
    <w:rsid w:val="3E6CE928"/>
    <w:rsid w:val="3E745FFA"/>
    <w:rsid w:val="3E7F8D18"/>
    <w:rsid w:val="3E8CF0B8"/>
    <w:rsid w:val="3EA1723E"/>
    <w:rsid w:val="3EB43AFD"/>
    <w:rsid w:val="3EBABFBE"/>
    <w:rsid w:val="3EC5EA61"/>
    <w:rsid w:val="3EFD19DC"/>
    <w:rsid w:val="3F09BD1F"/>
    <w:rsid w:val="3F540050"/>
    <w:rsid w:val="3F64C175"/>
    <w:rsid w:val="3F6FADEB"/>
    <w:rsid w:val="3F896436"/>
    <w:rsid w:val="3F8A1E59"/>
    <w:rsid w:val="3F98C0C1"/>
    <w:rsid w:val="3F9B5473"/>
    <w:rsid w:val="3FA10BCF"/>
    <w:rsid w:val="3FA3726F"/>
    <w:rsid w:val="3FC85D9F"/>
    <w:rsid w:val="3FFCC8EA"/>
    <w:rsid w:val="402B3235"/>
    <w:rsid w:val="40384452"/>
    <w:rsid w:val="403CD2AA"/>
    <w:rsid w:val="40501B5A"/>
    <w:rsid w:val="405A8C14"/>
    <w:rsid w:val="406401EA"/>
    <w:rsid w:val="4066DD40"/>
    <w:rsid w:val="40805F97"/>
    <w:rsid w:val="40AF360F"/>
    <w:rsid w:val="40C1ACC9"/>
    <w:rsid w:val="40CA7487"/>
    <w:rsid w:val="40D09461"/>
    <w:rsid w:val="40D229D1"/>
    <w:rsid w:val="40E5917E"/>
    <w:rsid w:val="40F242BB"/>
    <w:rsid w:val="4122B21E"/>
    <w:rsid w:val="414525D4"/>
    <w:rsid w:val="417023C3"/>
    <w:rsid w:val="41713A82"/>
    <w:rsid w:val="4175E0B0"/>
    <w:rsid w:val="41982CA4"/>
    <w:rsid w:val="419B3875"/>
    <w:rsid w:val="41A913DB"/>
    <w:rsid w:val="41A9EF66"/>
    <w:rsid w:val="41FBDB80"/>
    <w:rsid w:val="41FEC8EB"/>
    <w:rsid w:val="421C5E20"/>
    <w:rsid w:val="425FCD76"/>
    <w:rsid w:val="42D00569"/>
    <w:rsid w:val="42D066B2"/>
    <w:rsid w:val="42E4BABF"/>
    <w:rsid w:val="42FF7E4F"/>
    <w:rsid w:val="4305B9F8"/>
    <w:rsid w:val="430EFB67"/>
    <w:rsid w:val="4315929A"/>
    <w:rsid w:val="431AAE93"/>
    <w:rsid w:val="431CE028"/>
    <w:rsid w:val="435F56D9"/>
    <w:rsid w:val="43629E08"/>
    <w:rsid w:val="4367A59D"/>
    <w:rsid w:val="436D2BCC"/>
    <w:rsid w:val="43A56C82"/>
    <w:rsid w:val="43D47995"/>
    <w:rsid w:val="43D629AA"/>
    <w:rsid w:val="43D93B2D"/>
    <w:rsid w:val="43DE5557"/>
    <w:rsid w:val="43DFED53"/>
    <w:rsid w:val="43F519C0"/>
    <w:rsid w:val="44144868"/>
    <w:rsid w:val="442EABB0"/>
    <w:rsid w:val="443E6776"/>
    <w:rsid w:val="44423DC5"/>
    <w:rsid w:val="444BCDAA"/>
    <w:rsid w:val="444BFD0D"/>
    <w:rsid w:val="444D5251"/>
    <w:rsid w:val="444DA12F"/>
    <w:rsid w:val="445EA61A"/>
    <w:rsid w:val="446ADF23"/>
    <w:rsid w:val="446CB4C6"/>
    <w:rsid w:val="44741FFC"/>
    <w:rsid w:val="4474A46A"/>
    <w:rsid w:val="4479C4E0"/>
    <w:rsid w:val="44B28414"/>
    <w:rsid w:val="44EB044A"/>
    <w:rsid w:val="44EF4170"/>
    <w:rsid w:val="44F88471"/>
    <w:rsid w:val="45039D8D"/>
    <w:rsid w:val="45120217"/>
    <w:rsid w:val="45174CF7"/>
    <w:rsid w:val="454AB472"/>
    <w:rsid w:val="4554AA69"/>
    <w:rsid w:val="4561E60D"/>
    <w:rsid w:val="45623469"/>
    <w:rsid w:val="457C33E8"/>
    <w:rsid w:val="45850709"/>
    <w:rsid w:val="459218B0"/>
    <w:rsid w:val="4599C76B"/>
    <w:rsid w:val="45A0EDD3"/>
    <w:rsid w:val="45A89DDD"/>
    <w:rsid w:val="45C38F82"/>
    <w:rsid w:val="45F0D304"/>
    <w:rsid w:val="4601FD20"/>
    <w:rsid w:val="461047E5"/>
    <w:rsid w:val="461EE3A8"/>
    <w:rsid w:val="463FC2AE"/>
    <w:rsid w:val="4645C54E"/>
    <w:rsid w:val="465DBE97"/>
    <w:rsid w:val="46867265"/>
    <w:rsid w:val="46B6958B"/>
    <w:rsid w:val="46BBCC65"/>
    <w:rsid w:val="46D67B84"/>
    <w:rsid w:val="46E736FF"/>
    <w:rsid w:val="470E7CBC"/>
    <w:rsid w:val="471F621F"/>
    <w:rsid w:val="472067E3"/>
    <w:rsid w:val="4722905A"/>
    <w:rsid w:val="47237A91"/>
    <w:rsid w:val="47241A69"/>
    <w:rsid w:val="472AC4DF"/>
    <w:rsid w:val="47421F8D"/>
    <w:rsid w:val="47689475"/>
    <w:rsid w:val="4774819C"/>
    <w:rsid w:val="477B6C23"/>
    <w:rsid w:val="479E5BB9"/>
    <w:rsid w:val="47B6835A"/>
    <w:rsid w:val="47C385A4"/>
    <w:rsid w:val="47C65914"/>
    <w:rsid w:val="47CA064A"/>
    <w:rsid w:val="47D4C49C"/>
    <w:rsid w:val="47F5A566"/>
    <w:rsid w:val="48248D3E"/>
    <w:rsid w:val="484726C9"/>
    <w:rsid w:val="48549B56"/>
    <w:rsid w:val="4868BA49"/>
    <w:rsid w:val="48841715"/>
    <w:rsid w:val="48A6127C"/>
    <w:rsid w:val="48AB71C4"/>
    <w:rsid w:val="48C57900"/>
    <w:rsid w:val="48DAD58E"/>
    <w:rsid w:val="490C1B77"/>
    <w:rsid w:val="490E76A9"/>
    <w:rsid w:val="4921BDD9"/>
    <w:rsid w:val="49612D1D"/>
    <w:rsid w:val="497003DC"/>
    <w:rsid w:val="497FC984"/>
    <w:rsid w:val="498C1ED0"/>
    <w:rsid w:val="49A06980"/>
    <w:rsid w:val="49AB922A"/>
    <w:rsid w:val="49B17DCA"/>
    <w:rsid w:val="49E0050F"/>
    <w:rsid w:val="49EE5187"/>
    <w:rsid w:val="4A2964A9"/>
    <w:rsid w:val="4A3075B1"/>
    <w:rsid w:val="4A34E4F3"/>
    <w:rsid w:val="4A8CE677"/>
    <w:rsid w:val="4A928BD3"/>
    <w:rsid w:val="4AB7AAB2"/>
    <w:rsid w:val="4AEEF7DA"/>
    <w:rsid w:val="4B1777C0"/>
    <w:rsid w:val="4B2294DC"/>
    <w:rsid w:val="4B28ED07"/>
    <w:rsid w:val="4B365CD5"/>
    <w:rsid w:val="4B3D622F"/>
    <w:rsid w:val="4B475D42"/>
    <w:rsid w:val="4B5ED3B1"/>
    <w:rsid w:val="4B69EE43"/>
    <w:rsid w:val="4B6A6BEC"/>
    <w:rsid w:val="4B8F27B4"/>
    <w:rsid w:val="4B9B1178"/>
    <w:rsid w:val="4BB30080"/>
    <w:rsid w:val="4BC3F0FE"/>
    <w:rsid w:val="4BE90767"/>
    <w:rsid w:val="4BF857D6"/>
    <w:rsid w:val="4C33FC9D"/>
    <w:rsid w:val="4C382802"/>
    <w:rsid w:val="4C49B1EA"/>
    <w:rsid w:val="4C69ACA5"/>
    <w:rsid w:val="4C6BC829"/>
    <w:rsid w:val="4CA49742"/>
    <w:rsid w:val="4CB58413"/>
    <w:rsid w:val="4CBBD2E9"/>
    <w:rsid w:val="4CC921C9"/>
    <w:rsid w:val="4CF78AFF"/>
    <w:rsid w:val="4CFAA073"/>
    <w:rsid w:val="4D09C397"/>
    <w:rsid w:val="4D3567A8"/>
    <w:rsid w:val="4D9DE514"/>
    <w:rsid w:val="4DAE6FEE"/>
    <w:rsid w:val="4DE24DD2"/>
    <w:rsid w:val="4DF703DE"/>
    <w:rsid w:val="4E0919BD"/>
    <w:rsid w:val="4E365C24"/>
    <w:rsid w:val="4E888350"/>
    <w:rsid w:val="4EAF516A"/>
    <w:rsid w:val="4EBD4D8E"/>
    <w:rsid w:val="4ECA1750"/>
    <w:rsid w:val="4ECD4E5C"/>
    <w:rsid w:val="4ECE0A24"/>
    <w:rsid w:val="4EE64A53"/>
    <w:rsid w:val="4EF951FE"/>
    <w:rsid w:val="4F1861E3"/>
    <w:rsid w:val="4F2041FE"/>
    <w:rsid w:val="4F235673"/>
    <w:rsid w:val="4F4FD524"/>
    <w:rsid w:val="4F66348F"/>
    <w:rsid w:val="4F69EFE5"/>
    <w:rsid w:val="4F6FC681"/>
    <w:rsid w:val="4F8EC7E7"/>
    <w:rsid w:val="4F953FA8"/>
    <w:rsid w:val="4F96E730"/>
    <w:rsid w:val="4FE304F2"/>
    <w:rsid w:val="4FE52CF5"/>
    <w:rsid w:val="4FE93BFF"/>
    <w:rsid w:val="4FF5DA45"/>
    <w:rsid w:val="50090F4F"/>
    <w:rsid w:val="501F4EB7"/>
    <w:rsid w:val="5021A3F3"/>
    <w:rsid w:val="50469190"/>
    <w:rsid w:val="505CE225"/>
    <w:rsid w:val="5068B4B4"/>
    <w:rsid w:val="50719AD0"/>
    <w:rsid w:val="51090F1A"/>
    <w:rsid w:val="510D2DA8"/>
    <w:rsid w:val="516EDC51"/>
    <w:rsid w:val="51706F0A"/>
    <w:rsid w:val="519519A1"/>
    <w:rsid w:val="51C1E3B5"/>
    <w:rsid w:val="51C74863"/>
    <w:rsid w:val="51D3BEF3"/>
    <w:rsid w:val="51D557E0"/>
    <w:rsid w:val="51E88AD1"/>
    <w:rsid w:val="51FDE27B"/>
    <w:rsid w:val="520490EA"/>
    <w:rsid w:val="5233DE70"/>
    <w:rsid w:val="5242D160"/>
    <w:rsid w:val="52E3470B"/>
    <w:rsid w:val="52FC5DE2"/>
    <w:rsid w:val="531CB500"/>
    <w:rsid w:val="532E65AC"/>
    <w:rsid w:val="53442279"/>
    <w:rsid w:val="537AE056"/>
    <w:rsid w:val="537EF44D"/>
    <w:rsid w:val="53950D50"/>
    <w:rsid w:val="53A848A4"/>
    <w:rsid w:val="53D11C35"/>
    <w:rsid w:val="53D67D1A"/>
    <w:rsid w:val="53F5BD0A"/>
    <w:rsid w:val="5407C1CE"/>
    <w:rsid w:val="5449DE9D"/>
    <w:rsid w:val="5457E7F6"/>
    <w:rsid w:val="54745C30"/>
    <w:rsid w:val="548CF7DC"/>
    <w:rsid w:val="549AE2D7"/>
    <w:rsid w:val="54A62AE6"/>
    <w:rsid w:val="54AF3DF0"/>
    <w:rsid w:val="54D27263"/>
    <w:rsid w:val="54DA8511"/>
    <w:rsid w:val="55000B10"/>
    <w:rsid w:val="550AE370"/>
    <w:rsid w:val="551FFCBF"/>
    <w:rsid w:val="552B8029"/>
    <w:rsid w:val="5556D182"/>
    <w:rsid w:val="557F9A6E"/>
    <w:rsid w:val="55A1E618"/>
    <w:rsid w:val="55B53262"/>
    <w:rsid w:val="55B76672"/>
    <w:rsid w:val="55C2FA02"/>
    <w:rsid w:val="55C5EA13"/>
    <w:rsid w:val="55ECA64D"/>
    <w:rsid w:val="561EF2B0"/>
    <w:rsid w:val="562B7500"/>
    <w:rsid w:val="563334C9"/>
    <w:rsid w:val="5641143C"/>
    <w:rsid w:val="568B0207"/>
    <w:rsid w:val="56A03A63"/>
    <w:rsid w:val="56AA6A4A"/>
    <w:rsid w:val="56C2D06A"/>
    <w:rsid w:val="56FAB256"/>
    <w:rsid w:val="57052F8D"/>
    <w:rsid w:val="578B0DCF"/>
    <w:rsid w:val="578F421A"/>
    <w:rsid w:val="57AE2A17"/>
    <w:rsid w:val="58245CB1"/>
    <w:rsid w:val="582BEA2E"/>
    <w:rsid w:val="583B4CF2"/>
    <w:rsid w:val="584CC802"/>
    <w:rsid w:val="585D34DA"/>
    <w:rsid w:val="58600B69"/>
    <w:rsid w:val="586F483F"/>
    <w:rsid w:val="587C0B40"/>
    <w:rsid w:val="5889CCBF"/>
    <w:rsid w:val="58D5FE29"/>
    <w:rsid w:val="58DAC4A3"/>
    <w:rsid w:val="58EF805C"/>
    <w:rsid w:val="592A537D"/>
    <w:rsid w:val="594F6520"/>
    <w:rsid w:val="594FCED3"/>
    <w:rsid w:val="59609DE8"/>
    <w:rsid w:val="599EC728"/>
    <w:rsid w:val="59ABB18D"/>
    <w:rsid w:val="59E28B30"/>
    <w:rsid w:val="59E34C98"/>
    <w:rsid w:val="59EA673E"/>
    <w:rsid w:val="59EB0F00"/>
    <w:rsid w:val="5A29D072"/>
    <w:rsid w:val="5A2A33FA"/>
    <w:rsid w:val="5A3D01FD"/>
    <w:rsid w:val="5A7748A7"/>
    <w:rsid w:val="5A90C06A"/>
    <w:rsid w:val="5B0326B0"/>
    <w:rsid w:val="5B152B1B"/>
    <w:rsid w:val="5B45CA46"/>
    <w:rsid w:val="5B4793DA"/>
    <w:rsid w:val="5B59EED0"/>
    <w:rsid w:val="5B62012A"/>
    <w:rsid w:val="5B7A2C21"/>
    <w:rsid w:val="5B8BC4EB"/>
    <w:rsid w:val="5BA1BBD0"/>
    <w:rsid w:val="5BB5F695"/>
    <w:rsid w:val="5C01BFF8"/>
    <w:rsid w:val="5C1A914E"/>
    <w:rsid w:val="5C3629B0"/>
    <w:rsid w:val="5C3B319B"/>
    <w:rsid w:val="5C5A5F84"/>
    <w:rsid w:val="5C6E9616"/>
    <w:rsid w:val="5C7ACBC4"/>
    <w:rsid w:val="5C8A9D3E"/>
    <w:rsid w:val="5CA66601"/>
    <w:rsid w:val="5CC30EB1"/>
    <w:rsid w:val="5CCAF3FA"/>
    <w:rsid w:val="5CD9FC6F"/>
    <w:rsid w:val="5CDFF3D2"/>
    <w:rsid w:val="5CE04A03"/>
    <w:rsid w:val="5CF11FB9"/>
    <w:rsid w:val="5D148881"/>
    <w:rsid w:val="5D1A89DF"/>
    <w:rsid w:val="5D23ABD7"/>
    <w:rsid w:val="5D585BE9"/>
    <w:rsid w:val="5D63109A"/>
    <w:rsid w:val="5D66DEBC"/>
    <w:rsid w:val="5D7F8402"/>
    <w:rsid w:val="5D818AF4"/>
    <w:rsid w:val="5D83A34B"/>
    <w:rsid w:val="5D851C51"/>
    <w:rsid w:val="5DBE3B4F"/>
    <w:rsid w:val="5DC508D2"/>
    <w:rsid w:val="5DD3AC39"/>
    <w:rsid w:val="5DE2EB5C"/>
    <w:rsid w:val="5E350AFF"/>
    <w:rsid w:val="5E513A2B"/>
    <w:rsid w:val="5E6EBB47"/>
    <w:rsid w:val="5E6F52A6"/>
    <w:rsid w:val="5EA4B29A"/>
    <w:rsid w:val="5EAA7D6D"/>
    <w:rsid w:val="5EAB9F07"/>
    <w:rsid w:val="5EB18A6E"/>
    <w:rsid w:val="5ED2ED86"/>
    <w:rsid w:val="5ED30686"/>
    <w:rsid w:val="5EDEBFDD"/>
    <w:rsid w:val="5EFC7D2F"/>
    <w:rsid w:val="5F1D9DE5"/>
    <w:rsid w:val="5F263C36"/>
    <w:rsid w:val="5F317049"/>
    <w:rsid w:val="5F3A0E13"/>
    <w:rsid w:val="5F4E15C8"/>
    <w:rsid w:val="5F5EBCE3"/>
    <w:rsid w:val="5F6E188D"/>
    <w:rsid w:val="5F89411A"/>
    <w:rsid w:val="5FB5E0E6"/>
    <w:rsid w:val="5FD27A50"/>
    <w:rsid w:val="5FFD5A58"/>
    <w:rsid w:val="6001CFCF"/>
    <w:rsid w:val="6007E0EE"/>
    <w:rsid w:val="60097BC7"/>
    <w:rsid w:val="600DCE49"/>
    <w:rsid w:val="60240AD9"/>
    <w:rsid w:val="60B9299B"/>
    <w:rsid w:val="60E5A825"/>
    <w:rsid w:val="61086075"/>
    <w:rsid w:val="610BFE7B"/>
    <w:rsid w:val="611A079A"/>
    <w:rsid w:val="6120EE15"/>
    <w:rsid w:val="6129A1B6"/>
    <w:rsid w:val="6132A8A2"/>
    <w:rsid w:val="614D7125"/>
    <w:rsid w:val="615A8402"/>
    <w:rsid w:val="61872061"/>
    <w:rsid w:val="619D1BB8"/>
    <w:rsid w:val="61E45880"/>
    <w:rsid w:val="62123933"/>
    <w:rsid w:val="621305E4"/>
    <w:rsid w:val="622041F5"/>
    <w:rsid w:val="6220F99E"/>
    <w:rsid w:val="622F5355"/>
    <w:rsid w:val="6241D447"/>
    <w:rsid w:val="6255595A"/>
    <w:rsid w:val="62875614"/>
    <w:rsid w:val="628DA0CA"/>
    <w:rsid w:val="628FA46C"/>
    <w:rsid w:val="629667F5"/>
    <w:rsid w:val="62A439F7"/>
    <w:rsid w:val="62A59509"/>
    <w:rsid w:val="62A829F1"/>
    <w:rsid w:val="62B7F843"/>
    <w:rsid w:val="62C8BD22"/>
    <w:rsid w:val="62DC528A"/>
    <w:rsid w:val="6301F6DC"/>
    <w:rsid w:val="6302F6B1"/>
    <w:rsid w:val="630DC6C1"/>
    <w:rsid w:val="632A39EB"/>
    <w:rsid w:val="6357C09B"/>
    <w:rsid w:val="635E7589"/>
    <w:rsid w:val="6362EF22"/>
    <w:rsid w:val="639C7146"/>
    <w:rsid w:val="63AA3C52"/>
    <w:rsid w:val="63B0032B"/>
    <w:rsid w:val="63BF5F29"/>
    <w:rsid w:val="63CC6D51"/>
    <w:rsid w:val="63CDE06F"/>
    <w:rsid w:val="63CF9B6B"/>
    <w:rsid w:val="63DEA343"/>
    <w:rsid w:val="640E5975"/>
    <w:rsid w:val="6411B2B7"/>
    <w:rsid w:val="6419E6DC"/>
    <w:rsid w:val="64420BFD"/>
    <w:rsid w:val="64608E6A"/>
    <w:rsid w:val="646C6276"/>
    <w:rsid w:val="64937B79"/>
    <w:rsid w:val="649F1FA2"/>
    <w:rsid w:val="64A5B1CF"/>
    <w:rsid w:val="64A79877"/>
    <w:rsid w:val="64DDE5E4"/>
    <w:rsid w:val="64FCD770"/>
    <w:rsid w:val="650F050C"/>
    <w:rsid w:val="65179AB2"/>
    <w:rsid w:val="651AE675"/>
    <w:rsid w:val="652EA3AB"/>
    <w:rsid w:val="652EEB17"/>
    <w:rsid w:val="6531FACC"/>
    <w:rsid w:val="65479042"/>
    <w:rsid w:val="654E4D47"/>
    <w:rsid w:val="6551D244"/>
    <w:rsid w:val="6554E154"/>
    <w:rsid w:val="6554EE51"/>
    <w:rsid w:val="656258E5"/>
    <w:rsid w:val="657001FC"/>
    <w:rsid w:val="65840D02"/>
    <w:rsid w:val="6616D823"/>
    <w:rsid w:val="6617BC4B"/>
    <w:rsid w:val="6624C447"/>
    <w:rsid w:val="66307F35"/>
    <w:rsid w:val="66400F84"/>
    <w:rsid w:val="66444E05"/>
    <w:rsid w:val="66526DD2"/>
    <w:rsid w:val="66691B0B"/>
    <w:rsid w:val="6671D907"/>
    <w:rsid w:val="668650B9"/>
    <w:rsid w:val="668BE0EA"/>
    <w:rsid w:val="6697B439"/>
    <w:rsid w:val="66B136B6"/>
    <w:rsid w:val="66C396F6"/>
    <w:rsid w:val="66D9B5D9"/>
    <w:rsid w:val="670767AD"/>
    <w:rsid w:val="672BFD70"/>
    <w:rsid w:val="67381882"/>
    <w:rsid w:val="674DBE6D"/>
    <w:rsid w:val="674FBCCA"/>
    <w:rsid w:val="676419EF"/>
    <w:rsid w:val="67778799"/>
    <w:rsid w:val="678BE064"/>
    <w:rsid w:val="67A5FB77"/>
    <w:rsid w:val="67BEB387"/>
    <w:rsid w:val="684C9752"/>
    <w:rsid w:val="68569108"/>
    <w:rsid w:val="685F9EFC"/>
    <w:rsid w:val="68728B42"/>
    <w:rsid w:val="6882FD2C"/>
    <w:rsid w:val="688B17A9"/>
    <w:rsid w:val="6891F367"/>
    <w:rsid w:val="68AA7BE7"/>
    <w:rsid w:val="68C056C1"/>
    <w:rsid w:val="68EBCFEC"/>
    <w:rsid w:val="68F4052F"/>
    <w:rsid w:val="68FDA207"/>
    <w:rsid w:val="69409643"/>
    <w:rsid w:val="6950E1C9"/>
    <w:rsid w:val="69548B05"/>
    <w:rsid w:val="696D9A2E"/>
    <w:rsid w:val="6970A3DD"/>
    <w:rsid w:val="69849F82"/>
    <w:rsid w:val="69962F3F"/>
    <w:rsid w:val="6996B42C"/>
    <w:rsid w:val="699BC779"/>
    <w:rsid w:val="69E075DA"/>
    <w:rsid w:val="69F12D48"/>
    <w:rsid w:val="69F465EC"/>
    <w:rsid w:val="6A1929DC"/>
    <w:rsid w:val="6A1CFC48"/>
    <w:rsid w:val="6A4C9B06"/>
    <w:rsid w:val="6A58A32D"/>
    <w:rsid w:val="6AA08CFF"/>
    <w:rsid w:val="6AB7327A"/>
    <w:rsid w:val="6ACA7BAA"/>
    <w:rsid w:val="6ACFAAD8"/>
    <w:rsid w:val="6ACFC6F2"/>
    <w:rsid w:val="6AE2B4B3"/>
    <w:rsid w:val="6AE546BF"/>
    <w:rsid w:val="6AF7FC8F"/>
    <w:rsid w:val="6B10C323"/>
    <w:rsid w:val="6B192014"/>
    <w:rsid w:val="6B451026"/>
    <w:rsid w:val="6B47126C"/>
    <w:rsid w:val="6B4F7BF7"/>
    <w:rsid w:val="6B543CD1"/>
    <w:rsid w:val="6B597A47"/>
    <w:rsid w:val="6B5DAEAF"/>
    <w:rsid w:val="6B694438"/>
    <w:rsid w:val="6B6C47FA"/>
    <w:rsid w:val="6B7BDB0C"/>
    <w:rsid w:val="6B900A8C"/>
    <w:rsid w:val="6B9915D5"/>
    <w:rsid w:val="6BA8B348"/>
    <w:rsid w:val="6BAF0FB0"/>
    <w:rsid w:val="6BC8ED5E"/>
    <w:rsid w:val="6BEC5B2C"/>
    <w:rsid w:val="6BFE6A26"/>
    <w:rsid w:val="6C0C8472"/>
    <w:rsid w:val="6C0ECE3F"/>
    <w:rsid w:val="6C137549"/>
    <w:rsid w:val="6C242C55"/>
    <w:rsid w:val="6C475664"/>
    <w:rsid w:val="6C624D7A"/>
    <w:rsid w:val="6C6A92A1"/>
    <w:rsid w:val="6C748BAF"/>
    <w:rsid w:val="6CB731C5"/>
    <w:rsid w:val="6CEACD9A"/>
    <w:rsid w:val="6CEC17A8"/>
    <w:rsid w:val="6D03F15C"/>
    <w:rsid w:val="6D0F0FA0"/>
    <w:rsid w:val="6D0F2921"/>
    <w:rsid w:val="6D148AB5"/>
    <w:rsid w:val="6D1C83F5"/>
    <w:rsid w:val="6D294EE9"/>
    <w:rsid w:val="6D434B79"/>
    <w:rsid w:val="6D49CDCF"/>
    <w:rsid w:val="6D4F6D59"/>
    <w:rsid w:val="6D517EB5"/>
    <w:rsid w:val="6D5283C8"/>
    <w:rsid w:val="6D55F4E8"/>
    <w:rsid w:val="6D79EA7F"/>
    <w:rsid w:val="6D842FB6"/>
    <w:rsid w:val="6DA2D6FF"/>
    <w:rsid w:val="6DAF7017"/>
    <w:rsid w:val="6DBB8B85"/>
    <w:rsid w:val="6DC458B7"/>
    <w:rsid w:val="6DC6000D"/>
    <w:rsid w:val="6DCF4E86"/>
    <w:rsid w:val="6DE0B270"/>
    <w:rsid w:val="6DE7B0BF"/>
    <w:rsid w:val="6DFB4F0C"/>
    <w:rsid w:val="6DFB9DAE"/>
    <w:rsid w:val="6E0034DC"/>
    <w:rsid w:val="6E06BD31"/>
    <w:rsid w:val="6E099E01"/>
    <w:rsid w:val="6E0D4E2D"/>
    <w:rsid w:val="6E1433BF"/>
    <w:rsid w:val="6E297F80"/>
    <w:rsid w:val="6E2B4C40"/>
    <w:rsid w:val="6E5F21F0"/>
    <w:rsid w:val="6E7F1DA0"/>
    <w:rsid w:val="6E7F6E4B"/>
    <w:rsid w:val="6EABE679"/>
    <w:rsid w:val="6EAD78FA"/>
    <w:rsid w:val="6EB7F4F4"/>
    <w:rsid w:val="6EE91B82"/>
    <w:rsid w:val="6EF32EFD"/>
    <w:rsid w:val="6F6C9987"/>
    <w:rsid w:val="6F7E84B3"/>
    <w:rsid w:val="6F7F151E"/>
    <w:rsid w:val="6F8285BD"/>
    <w:rsid w:val="6F83BF7F"/>
    <w:rsid w:val="6FC61439"/>
    <w:rsid w:val="6FD53F74"/>
    <w:rsid w:val="6FDCA303"/>
    <w:rsid w:val="7018CD85"/>
    <w:rsid w:val="704A5C3B"/>
    <w:rsid w:val="705F023A"/>
    <w:rsid w:val="706524A5"/>
    <w:rsid w:val="70C260C7"/>
    <w:rsid w:val="70C43EAA"/>
    <w:rsid w:val="70F53596"/>
    <w:rsid w:val="7100920B"/>
    <w:rsid w:val="71067C76"/>
    <w:rsid w:val="71096DF2"/>
    <w:rsid w:val="710DEE9B"/>
    <w:rsid w:val="7119871A"/>
    <w:rsid w:val="712AA39D"/>
    <w:rsid w:val="7139BFAB"/>
    <w:rsid w:val="714E3B27"/>
    <w:rsid w:val="714FF7EC"/>
    <w:rsid w:val="71848D92"/>
    <w:rsid w:val="7184B9BC"/>
    <w:rsid w:val="71A65E5B"/>
    <w:rsid w:val="71E7897A"/>
    <w:rsid w:val="72433210"/>
    <w:rsid w:val="726D7C18"/>
    <w:rsid w:val="72830B6B"/>
    <w:rsid w:val="72A50C7C"/>
    <w:rsid w:val="72AF0715"/>
    <w:rsid w:val="72C03C92"/>
    <w:rsid w:val="72CC8BEA"/>
    <w:rsid w:val="72EECEE6"/>
    <w:rsid w:val="72F47227"/>
    <w:rsid w:val="731A81ED"/>
    <w:rsid w:val="7329EF14"/>
    <w:rsid w:val="7355DA6A"/>
    <w:rsid w:val="73574638"/>
    <w:rsid w:val="73588C40"/>
    <w:rsid w:val="7387AD26"/>
    <w:rsid w:val="738EED58"/>
    <w:rsid w:val="739E4C08"/>
    <w:rsid w:val="73D7AB94"/>
    <w:rsid w:val="73E918B3"/>
    <w:rsid w:val="73EDCF91"/>
    <w:rsid w:val="741E8B88"/>
    <w:rsid w:val="74240111"/>
    <w:rsid w:val="746A70B6"/>
    <w:rsid w:val="74A78EC3"/>
    <w:rsid w:val="74BB2B93"/>
    <w:rsid w:val="74C15DCA"/>
    <w:rsid w:val="74CD2CA4"/>
    <w:rsid w:val="74F9376B"/>
    <w:rsid w:val="74FD72EF"/>
    <w:rsid w:val="75166827"/>
    <w:rsid w:val="752027E5"/>
    <w:rsid w:val="7534751F"/>
    <w:rsid w:val="7540DB7C"/>
    <w:rsid w:val="755E59F9"/>
    <w:rsid w:val="7567D0B7"/>
    <w:rsid w:val="756BB012"/>
    <w:rsid w:val="75764BF7"/>
    <w:rsid w:val="75830FDB"/>
    <w:rsid w:val="75A3D949"/>
    <w:rsid w:val="75B12132"/>
    <w:rsid w:val="75BA0A5D"/>
    <w:rsid w:val="75BF3751"/>
    <w:rsid w:val="75E9D821"/>
    <w:rsid w:val="7603AFFF"/>
    <w:rsid w:val="7617F458"/>
    <w:rsid w:val="761FBBD1"/>
    <w:rsid w:val="76599C36"/>
    <w:rsid w:val="76609401"/>
    <w:rsid w:val="766D0D32"/>
    <w:rsid w:val="767455B8"/>
    <w:rsid w:val="767A7A86"/>
    <w:rsid w:val="76829850"/>
    <w:rsid w:val="76C6ED8C"/>
    <w:rsid w:val="76E3CE9A"/>
    <w:rsid w:val="770A570C"/>
    <w:rsid w:val="770E6BC2"/>
    <w:rsid w:val="771AA88D"/>
    <w:rsid w:val="777432F4"/>
    <w:rsid w:val="77A4C745"/>
    <w:rsid w:val="77CAAF68"/>
    <w:rsid w:val="77CDBE81"/>
    <w:rsid w:val="77CF3A07"/>
    <w:rsid w:val="77CF7E80"/>
    <w:rsid w:val="77DD448B"/>
    <w:rsid w:val="780C2239"/>
    <w:rsid w:val="78173D52"/>
    <w:rsid w:val="786101F7"/>
    <w:rsid w:val="7882751C"/>
    <w:rsid w:val="788DE6C6"/>
    <w:rsid w:val="788F9652"/>
    <w:rsid w:val="78B7A874"/>
    <w:rsid w:val="78BDBE0A"/>
    <w:rsid w:val="78D7CC38"/>
    <w:rsid w:val="78F2CE76"/>
    <w:rsid w:val="791ADDA7"/>
    <w:rsid w:val="792E34D2"/>
    <w:rsid w:val="792FAEA5"/>
    <w:rsid w:val="7934A213"/>
    <w:rsid w:val="7939E8DC"/>
    <w:rsid w:val="793B0085"/>
    <w:rsid w:val="793D5235"/>
    <w:rsid w:val="79670C62"/>
    <w:rsid w:val="796A70A9"/>
    <w:rsid w:val="79845B41"/>
    <w:rsid w:val="79A3E11F"/>
    <w:rsid w:val="79AB043B"/>
    <w:rsid w:val="79CCC648"/>
    <w:rsid w:val="79D39926"/>
    <w:rsid w:val="79E31068"/>
    <w:rsid w:val="79F68ED4"/>
    <w:rsid w:val="79FC9DAC"/>
    <w:rsid w:val="7A079320"/>
    <w:rsid w:val="7A197B89"/>
    <w:rsid w:val="7A25CD98"/>
    <w:rsid w:val="7A25EDA9"/>
    <w:rsid w:val="7A27DE61"/>
    <w:rsid w:val="7A4BDB87"/>
    <w:rsid w:val="7A63689E"/>
    <w:rsid w:val="7A65AF04"/>
    <w:rsid w:val="7A93FF79"/>
    <w:rsid w:val="7AC75884"/>
    <w:rsid w:val="7B07157D"/>
    <w:rsid w:val="7B167E69"/>
    <w:rsid w:val="7B23A0E7"/>
    <w:rsid w:val="7B2DF1E1"/>
    <w:rsid w:val="7B3F5718"/>
    <w:rsid w:val="7B7966EC"/>
    <w:rsid w:val="7B927A71"/>
    <w:rsid w:val="7BA0C545"/>
    <w:rsid w:val="7BC77ABC"/>
    <w:rsid w:val="7BCFE48F"/>
    <w:rsid w:val="7BDAF425"/>
    <w:rsid w:val="7BE9A1E8"/>
    <w:rsid w:val="7BEAB6A4"/>
    <w:rsid w:val="7BF80418"/>
    <w:rsid w:val="7BF98524"/>
    <w:rsid w:val="7C061F78"/>
    <w:rsid w:val="7C1F2E3F"/>
    <w:rsid w:val="7C2D1ADA"/>
    <w:rsid w:val="7C4A1C15"/>
    <w:rsid w:val="7C60FC0E"/>
    <w:rsid w:val="7C64EDF7"/>
    <w:rsid w:val="7C72DB8B"/>
    <w:rsid w:val="7C8E61CA"/>
    <w:rsid w:val="7CBE12D8"/>
    <w:rsid w:val="7CC9A90A"/>
    <w:rsid w:val="7CDD56AE"/>
    <w:rsid w:val="7D0B80B0"/>
    <w:rsid w:val="7D2AA687"/>
    <w:rsid w:val="7D43CB04"/>
    <w:rsid w:val="7D4DF737"/>
    <w:rsid w:val="7D53EDF9"/>
    <w:rsid w:val="7D5D8BE9"/>
    <w:rsid w:val="7D7B4C77"/>
    <w:rsid w:val="7D92A3DB"/>
    <w:rsid w:val="7DA90A0D"/>
    <w:rsid w:val="7DB8EDEC"/>
    <w:rsid w:val="7DD01B4B"/>
    <w:rsid w:val="7DDEC8CA"/>
    <w:rsid w:val="7E0320A0"/>
    <w:rsid w:val="7E081D37"/>
    <w:rsid w:val="7E1D1969"/>
    <w:rsid w:val="7E316308"/>
    <w:rsid w:val="7E4592CF"/>
    <w:rsid w:val="7EACD84D"/>
    <w:rsid w:val="7EB7DA2E"/>
    <w:rsid w:val="7ECF22F6"/>
    <w:rsid w:val="7EDE7C45"/>
    <w:rsid w:val="7EEEA6F1"/>
    <w:rsid w:val="7EEF8CA1"/>
    <w:rsid w:val="7F0AC49B"/>
    <w:rsid w:val="7F525710"/>
    <w:rsid w:val="7F65F78C"/>
    <w:rsid w:val="7F6DCCE0"/>
    <w:rsid w:val="7FADD59A"/>
    <w:rsid w:val="7FBA7456"/>
    <w:rsid w:val="7FBAA108"/>
    <w:rsid w:val="7FC765A1"/>
    <w:rsid w:val="7FDE9C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AF6926F8-542B-AD42-A9E0-95BDB2011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uiPriority w:val="1"/>
    <w:qFormat/>
    <w:rsid w:val="00114BFD"/>
    <w:pPr>
      <w:ind w:left="220"/>
      <w:outlineLvl w:val="0"/>
    </w:pPr>
    <w:rPr>
      <w:rFonts w:ascii="Arial" w:eastAsia="Calibri Light" w:hAnsi="Arial" w:cs="Calibri Light"/>
      <w:b/>
      <w:sz w:val="32"/>
      <w:szCs w:val="32"/>
      <w:lang w:val="en-GB" w:eastAsia="en-GB" w:bidi="en-GB"/>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 w:type="paragraph" w:styleId="TOC1">
    <w:name w:val="toc 1"/>
    <w:basedOn w:val="Normal"/>
    <w:next w:val="Normal"/>
    <w:autoRedefine/>
    <w:uiPriority w:val="39"/>
    <w:unhideWhenUsed/>
    <w:pPr>
      <w:spacing w:after="100"/>
    </w:pPr>
  </w:style>
  <w:style w:type="paragraph" w:customStyle="1" w:styleId="font-claude-response-body">
    <w:name w:val="font-claude-response-body"/>
    <w:basedOn w:val="Normal"/>
    <w:rsid w:val="00EA23F2"/>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Strong">
    <w:name w:val="Strong"/>
    <w:basedOn w:val="DefaultParagraphFont"/>
    <w:uiPriority w:val="22"/>
    <w:qFormat/>
    <w:rsid w:val="00EA23F2"/>
    <w:rPr>
      <w:b/>
      <w:bCs/>
    </w:rPr>
  </w:style>
  <w:style w:type="character" w:styleId="Emphasis">
    <w:name w:val="Emphasis"/>
    <w:basedOn w:val="DefaultParagraphFont"/>
    <w:uiPriority w:val="20"/>
    <w:qFormat/>
    <w:rsid w:val="00FB60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19218895">
      <w:bodyDiv w:val="1"/>
      <w:marLeft w:val="0"/>
      <w:marRight w:val="0"/>
      <w:marTop w:val="0"/>
      <w:marBottom w:val="0"/>
      <w:divBdr>
        <w:top w:val="none" w:sz="0" w:space="0" w:color="auto"/>
        <w:left w:val="none" w:sz="0" w:space="0" w:color="auto"/>
        <w:bottom w:val="none" w:sz="0" w:space="0" w:color="auto"/>
        <w:right w:val="none" w:sz="0" w:space="0" w:color="auto"/>
      </w:divBdr>
    </w:div>
    <w:div w:id="815032789">
      <w:bodyDiv w:val="1"/>
      <w:marLeft w:val="0"/>
      <w:marRight w:val="0"/>
      <w:marTop w:val="0"/>
      <w:marBottom w:val="0"/>
      <w:divBdr>
        <w:top w:val="none" w:sz="0" w:space="0" w:color="auto"/>
        <w:left w:val="none" w:sz="0" w:space="0" w:color="auto"/>
        <w:bottom w:val="none" w:sz="0" w:space="0" w:color="auto"/>
        <w:right w:val="none" w:sz="0" w:space="0" w:color="auto"/>
      </w:divBdr>
    </w:div>
    <w:div w:id="1059940586">
      <w:bodyDiv w:val="1"/>
      <w:marLeft w:val="0"/>
      <w:marRight w:val="0"/>
      <w:marTop w:val="0"/>
      <w:marBottom w:val="0"/>
      <w:divBdr>
        <w:top w:val="none" w:sz="0" w:space="0" w:color="auto"/>
        <w:left w:val="none" w:sz="0" w:space="0" w:color="auto"/>
        <w:bottom w:val="none" w:sz="0" w:space="0" w:color="auto"/>
        <w:right w:val="none" w:sz="0" w:space="0" w:color="auto"/>
      </w:divBdr>
    </w:div>
    <w:div w:id="1136873849">
      <w:bodyDiv w:val="1"/>
      <w:marLeft w:val="0"/>
      <w:marRight w:val="0"/>
      <w:marTop w:val="0"/>
      <w:marBottom w:val="0"/>
      <w:divBdr>
        <w:top w:val="none" w:sz="0" w:space="0" w:color="auto"/>
        <w:left w:val="none" w:sz="0" w:space="0" w:color="auto"/>
        <w:bottom w:val="none" w:sz="0" w:space="0" w:color="auto"/>
        <w:right w:val="none" w:sz="0" w:space="0" w:color="auto"/>
      </w:divBdr>
    </w:div>
    <w:div w:id="1176505328">
      <w:bodyDiv w:val="1"/>
      <w:marLeft w:val="0"/>
      <w:marRight w:val="0"/>
      <w:marTop w:val="0"/>
      <w:marBottom w:val="0"/>
      <w:divBdr>
        <w:top w:val="none" w:sz="0" w:space="0" w:color="auto"/>
        <w:left w:val="none" w:sz="0" w:space="0" w:color="auto"/>
        <w:bottom w:val="none" w:sz="0" w:space="0" w:color="auto"/>
        <w:right w:val="none" w:sz="0" w:space="0" w:color="auto"/>
      </w:divBdr>
      <w:divsChild>
        <w:div w:id="969818926">
          <w:marLeft w:val="0"/>
          <w:marRight w:val="0"/>
          <w:marTop w:val="0"/>
          <w:marBottom w:val="0"/>
          <w:divBdr>
            <w:top w:val="none" w:sz="0" w:space="0" w:color="auto"/>
            <w:left w:val="none" w:sz="0" w:space="0" w:color="auto"/>
            <w:bottom w:val="none" w:sz="0" w:space="0" w:color="auto"/>
            <w:right w:val="none" w:sz="0" w:space="0" w:color="auto"/>
          </w:divBdr>
          <w:divsChild>
            <w:div w:id="511261818">
              <w:marLeft w:val="0"/>
              <w:marRight w:val="0"/>
              <w:marTop w:val="0"/>
              <w:marBottom w:val="0"/>
              <w:divBdr>
                <w:top w:val="none" w:sz="0" w:space="0" w:color="auto"/>
                <w:left w:val="none" w:sz="0" w:space="0" w:color="auto"/>
                <w:bottom w:val="none" w:sz="0" w:space="0" w:color="auto"/>
                <w:right w:val="none" w:sz="0" w:space="0" w:color="auto"/>
              </w:divBdr>
              <w:divsChild>
                <w:div w:id="1799298434">
                  <w:marLeft w:val="0"/>
                  <w:marRight w:val="0"/>
                  <w:marTop w:val="0"/>
                  <w:marBottom w:val="0"/>
                  <w:divBdr>
                    <w:top w:val="none" w:sz="0" w:space="0" w:color="auto"/>
                    <w:left w:val="none" w:sz="0" w:space="0" w:color="auto"/>
                    <w:bottom w:val="none" w:sz="0" w:space="0" w:color="auto"/>
                    <w:right w:val="none" w:sz="0" w:space="0" w:color="auto"/>
                  </w:divBdr>
                  <w:divsChild>
                    <w:div w:id="408381680">
                      <w:marLeft w:val="0"/>
                      <w:marRight w:val="0"/>
                      <w:marTop w:val="0"/>
                      <w:marBottom w:val="0"/>
                      <w:divBdr>
                        <w:top w:val="none" w:sz="0" w:space="0" w:color="auto"/>
                        <w:left w:val="none" w:sz="0" w:space="0" w:color="auto"/>
                        <w:bottom w:val="none" w:sz="0" w:space="0" w:color="auto"/>
                        <w:right w:val="none" w:sz="0" w:space="0" w:color="auto"/>
                      </w:divBdr>
                      <w:divsChild>
                        <w:div w:id="827526182">
                          <w:marLeft w:val="0"/>
                          <w:marRight w:val="0"/>
                          <w:marTop w:val="0"/>
                          <w:marBottom w:val="0"/>
                          <w:divBdr>
                            <w:top w:val="none" w:sz="0" w:space="0" w:color="auto"/>
                            <w:left w:val="none" w:sz="0" w:space="0" w:color="auto"/>
                            <w:bottom w:val="none" w:sz="0" w:space="0" w:color="auto"/>
                            <w:right w:val="none" w:sz="0" w:space="0" w:color="auto"/>
                          </w:divBdr>
                          <w:divsChild>
                            <w:div w:id="1877504473">
                              <w:marLeft w:val="0"/>
                              <w:marRight w:val="0"/>
                              <w:marTop w:val="0"/>
                              <w:marBottom w:val="0"/>
                              <w:divBdr>
                                <w:top w:val="none" w:sz="0" w:space="0" w:color="auto"/>
                                <w:left w:val="none" w:sz="0" w:space="0" w:color="auto"/>
                                <w:bottom w:val="none" w:sz="0" w:space="0" w:color="auto"/>
                                <w:right w:val="none" w:sz="0" w:space="0" w:color="auto"/>
                              </w:divBdr>
                              <w:divsChild>
                                <w:div w:id="1228615813">
                                  <w:marLeft w:val="0"/>
                                  <w:marRight w:val="0"/>
                                  <w:marTop w:val="0"/>
                                  <w:marBottom w:val="0"/>
                                  <w:divBdr>
                                    <w:top w:val="none" w:sz="0" w:space="0" w:color="auto"/>
                                    <w:left w:val="none" w:sz="0" w:space="0" w:color="auto"/>
                                    <w:bottom w:val="none" w:sz="0" w:space="0" w:color="auto"/>
                                    <w:right w:val="none" w:sz="0" w:space="0" w:color="auto"/>
                                  </w:divBdr>
                                  <w:divsChild>
                                    <w:div w:id="29304243">
                                      <w:marLeft w:val="0"/>
                                      <w:marRight w:val="0"/>
                                      <w:marTop w:val="0"/>
                                      <w:marBottom w:val="0"/>
                                      <w:divBdr>
                                        <w:top w:val="none" w:sz="0" w:space="0" w:color="auto"/>
                                        <w:left w:val="none" w:sz="0" w:space="0" w:color="auto"/>
                                        <w:bottom w:val="none" w:sz="0" w:space="0" w:color="auto"/>
                                        <w:right w:val="none" w:sz="0" w:space="0" w:color="auto"/>
                                      </w:divBdr>
                                      <w:divsChild>
                                        <w:div w:id="143323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9434115">
      <w:bodyDiv w:val="1"/>
      <w:marLeft w:val="0"/>
      <w:marRight w:val="0"/>
      <w:marTop w:val="0"/>
      <w:marBottom w:val="0"/>
      <w:divBdr>
        <w:top w:val="none" w:sz="0" w:space="0" w:color="auto"/>
        <w:left w:val="none" w:sz="0" w:space="0" w:color="auto"/>
        <w:bottom w:val="none" w:sz="0" w:space="0" w:color="auto"/>
        <w:right w:val="none" w:sz="0" w:space="0" w:color="auto"/>
      </w:divBdr>
    </w:div>
    <w:div w:id="20363456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2968/bjom.2020.28.9.652" TargetMode="External"/><Relationship Id="rId18" Type="http://schemas.openxmlformats.org/officeDocument/2006/relationships/hyperlink" Target="https://lordslibrary.parliament.uk/maternal-mortality-rates-in-the-black-community/" TargetMode="External"/><Relationship Id="rId26" Type="http://schemas.openxmlformats.org/officeDocument/2006/relationships/hyperlink" Target="https://doi.org/10.1186/s12884-022-04698-9" TargetMode="External"/><Relationship Id="rId39" Type="http://schemas.openxmlformats.org/officeDocument/2006/relationships/hyperlink" Target="https://jbi.global/critical-appraisal-tools?utm_source=chatgpt.com" TargetMode="External"/><Relationship Id="rId21" Type="http://schemas.openxmlformats.org/officeDocument/2006/relationships/hyperlink" Target="https://www.npeu.ox.ac.uk/news/2457-mbrrace-uk-presents-recommendations-to-tackle-persistent-inequities-underlying-maternal-mortality" TargetMode="External"/><Relationship Id="rId34" Type="http://schemas.openxmlformats.org/officeDocument/2006/relationships/hyperlink" Target="https://www.nice.org.uk/guidance/cg138/chapter/Recommendations?utm_source=chatgpt.com" TargetMode="External"/><Relationship Id="rId42"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doi.org/10.18332/ejm/209195" TargetMode="External"/><Relationship Id="rId20" Type="http://schemas.openxmlformats.org/officeDocument/2006/relationships/hyperlink" Target="https://www.kingsfund.org.uk/insight-and-analysis/long-reads/what-are-health-inequalities" TargetMode="External"/><Relationship Id="rId29" Type="http://schemas.openxmlformats.org/officeDocument/2006/relationships/hyperlink" Target="https://doi.org/10.1186/s12889-023-17505-7"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2968/bjom.2022.30.9.502" TargetMode="External"/><Relationship Id="rId24" Type="http://schemas.openxmlformats.org/officeDocument/2006/relationships/hyperlink" Target="https://www.nhsrho.org/wp-content/uploads/2023/05/RHO-Rapid-Review-Final-Report_.pdf" TargetMode="External"/><Relationship Id="rId32" Type="http://schemas.openxmlformats.org/officeDocument/2006/relationships/hyperlink" Target="https://www.nice.org.uk/guidance/ng201?utm_source=chatgpt.com" TargetMode="External"/><Relationship Id="rId37" Type="http://schemas.openxmlformats.org/officeDocument/2006/relationships/hyperlink" Target="https://www.cqc.org.uk/press-release/national-survey-shows-some-improvement-maternity-experiences-help-not-always?utm_source=chatgpt.com"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fivexmore.org/black-maternity-experiences-report-2025" TargetMode="External"/><Relationship Id="rId23" Type="http://schemas.openxmlformats.org/officeDocument/2006/relationships/hyperlink" Target="https://doi.org/10.1016/j.socscimed.2020.113610" TargetMode="External"/><Relationship Id="rId28" Type="http://schemas.openxmlformats.org/officeDocument/2006/relationships/hyperlink" Target="https://www.rcog.org.uk/news/dark-day-for-maternity-services-as-rcog-responds-to-the-final-ockenden-review/" TargetMode="External"/><Relationship Id="rId36" Type="http://schemas.openxmlformats.org/officeDocument/2006/relationships/hyperlink" Target="https://www.nmc.org.uk/standards/code/read-the-code-online/?utm_source=chatgpt.com" TargetMode="External"/><Relationship Id="rId10" Type="http://schemas.openxmlformats.org/officeDocument/2006/relationships/hyperlink" Target="https://www.cqc.org.uk/publications/maternity-services-2022-2024/inequalities" TargetMode="External"/><Relationship Id="rId19" Type="http://schemas.openxmlformats.org/officeDocument/2006/relationships/hyperlink" Target="https://doi.org/10.1136/bmjopen-2021-050666" TargetMode="External"/><Relationship Id="rId31" Type="http://schemas.openxmlformats.org/officeDocument/2006/relationships/hyperlink" Target="https://www.england.nhs.uk/publication/maternity-and-neonatal-voices-partnership-guidance/?utm_source=chatgpt.com" TargetMode="External"/><Relationship Id="rId4" Type="http://schemas.openxmlformats.org/officeDocument/2006/relationships/webSettings" Target="webSettings.xml"/><Relationship Id="rId9" Type="http://schemas.openxmlformats.org/officeDocument/2006/relationships/hyperlink" Target="https://birthrights.org.uk/campaigns-research/racial-injustice/" TargetMode="External"/><Relationship Id="rId14" Type="http://schemas.openxmlformats.org/officeDocument/2006/relationships/hyperlink" Target="https://www.nhsbmenetwork.org.uk/wp-content/uploads/2022/05/TheBlackMaternityExperienceReport.pdf" TargetMode="External"/><Relationship Id="rId22" Type="http://schemas.openxmlformats.org/officeDocument/2006/relationships/hyperlink" Target="https://www.npeu.ox.ac.uk/mbrrace-uk/data-brief/maternal-mortality-2021-2023" TargetMode="External"/><Relationship Id="rId27" Type="http://schemas.openxmlformats.org/officeDocument/2006/relationships/hyperlink" Target="https://doi.org/10.1186/s12939-021-01570-8" TargetMode="External"/><Relationship Id="rId30" Type="http://schemas.openxmlformats.org/officeDocument/2006/relationships/hyperlink" Target="https://www.england.nhs.uk/publication/three-year-delivery-plan-for-maternity-and-neonatal-services/?utm_source=chatgpt.com" TargetMode="External"/><Relationship Id="rId35" Type="http://schemas.openxmlformats.org/officeDocument/2006/relationships/hyperlink" Target="https://www.nice.org.uk/guidance/ng197?utm_source=chatgpt.com" TargetMode="External"/><Relationship Id="rId43" Type="http://schemas.openxmlformats.org/officeDocument/2006/relationships/theme" Target="theme/theme1.xml"/><Relationship Id="rId8" Type="http://schemas.openxmlformats.org/officeDocument/2006/relationships/hyperlink" Target="https://doi.org/10.1136/bmjqs-2024-017848" TargetMode="External"/><Relationship Id="rId3" Type="http://schemas.openxmlformats.org/officeDocument/2006/relationships/settings" Target="settings.xml"/><Relationship Id="rId12" Type="http://schemas.openxmlformats.org/officeDocument/2006/relationships/hyperlink" Target="https://doi.org/10.1016/j.srhc.2024.100978" TargetMode="External"/><Relationship Id="rId17" Type="http://schemas.openxmlformats.org/officeDocument/2006/relationships/hyperlink" Target="https://publications.parliament.uk/pa/cm5901/cmselect/cmhealth/895/report.html" TargetMode="External"/><Relationship Id="rId25" Type="http://schemas.openxmlformats.org/officeDocument/2006/relationships/hyperlink" Target="https://www.ockendenmaternityreview.org.uk/wp-content/uploads/2022/03/FINAL_INDEPENDENT_MATERNITY_REVIEW_OF_MATERNITY_SERVICES_REPORT.pdf" TargetMode="External"/><Relationship Id="rId33" Type="http://schemas.openxmlformats.org/officeDocument/2006/relationships/hyperlink" Target="https://www.nice.org.uk/guidance/ng194/informationforpublic?utm_source=chatgpt.com" TargetMode="External"/><Relationship Id="rId38" Type="http://schemas.openxmlformats.org/officeDocument/2006/relationships/hyperlink" Target="https://www.cochrane.org/authors/handbooks-and-manuals/handbook/current?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48</Pages>
  <Words>14298</Words>
  <Characters>81502</Characters>
  <Application>Microsoft Office Word</Application>
  <DocSecurity>0</DocSecurity>
  <Lines>679</Lines>
  <Paragraphs>191</Paragraphs>
  <ScaleCrop>false</ScaleCrop>
  <Company>University of Wales Trinity Saint David</Company>
  <LinksUpToDate>false</LinksUpToDate>
  <CharactersWithSpaces>95609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subject/>
  <dc:creator>bus-sh</dc:creator>
  <cp:keywords/>
  <cp:lastModifiedBy>Precious Omorotiowan (2030735)</cp:lastModifiedBy>
  <cp:revision>2</cp:revision>
  <dcterms:created xsi:type="dcterms:W3CDTF">2026-08-14T10:44:00Z</dcterms:created>
  <dcterms:modified xsi:type="dcterms:W3CDTF">2026-08-14T10:44:00Z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