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2"/>
        <w:gridCol w:w="3814"/>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53E5C9EA"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3E77D5">
              <w:rPr>
                <w:rFonts w:cs="Times New Roman"/>
                <w:b/>
                <w:bCs/>
                <w:color w:val="auto"/>
                <w:sz w:val="22"/>
              </w:rPr>
              <w:t>Ionela Mocanu</w:t>
            </w:r>
          </w:p>
          <w:p w14:paraId="0225E82F" w14:textId="5E373A52"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3E77D5" w:rsidRPr="003E77D5">
              <w:rPr>
                <w:rFonts w:cs="Times New Roman"/>
                <w:b/>
                <w:bCs/>
                <w:noProof/>
                <w:sz w:val="22"/>
                <w:lang w:val="en-AU" w:eastAsia="en-GB"/>
              </w:rPr>
              <w:t>2232076</w:t>
            </w:r>
          </w:p>
          <w:p w14:paraId="0348FFA9" w14:textId="74476244" w:rsidR="00602C4B" w:rsidRPr="003E77D5" w:rsidRDefault="00602C4B" w:rsidP="00602C4B">
            <w:pPr>
              <w:keepNext/>
              <w:spacing w:before="120" w:after="0" w:line="276" w:lineRule="auto"/>
              <w:rPr>
                <w:rFonts w:cs="Times New Roman"/>
                <w:b/>
                <w:bCs/>
                <w:color w:val="auto"/>
                <w:sz w:val="22"/>
                <w:lang w:val="en-US"/>
              </w:rPr>
            </w:pPr>
            <w:r w:rsidRPr="000A7D84">
              <w:rPr>
                <w:rFonts w:eastAsia="Times New Roman" w:cs="Times New Roman"/>
                <w:b/>
                <w:bCs/>
                <w:color w:val="auto"/>
                <w:sz w:val="22"/>
                <w:lang w:val="en-AU"/>
              </w:rPr>
              <w:t>Module Title:</w:t>
            </w:r>
            <w:r w:rsidR="003E77D5">
              <w:rPr>
                <w:rFonts w:cs="Times New Roman"/>
                <w:b/>
                <w:bCs/>
                <w:color w:val="auto"/>
                <w:sz w:val="22"/>
                <w:lang w:val="en-AU"/>
              </w:rPr>
              <w:t xml:space="preserve"> </w:t>
            </w:r>
            <w:r w:rsidR="003E77D5" w:rsidRPr="003E77D5">
              <w:rPr>
                <w:rFonts w:cs="Times New Roman"/>
                <w:b/>
                <w:bCs/>
                <w:color w:val="auto"/>
                <w:sz w:val="22"/>
                <w:lang w:val="en-US"/>
              </w:rPr>
              <w:t>Foreign Languages &amp; Cultural Awareness</w:t>
            </w:r>
          </w:p>
          <w:p w14:paraId="2284ACCC" w14:textId="6E73E993"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3E77D5">
              <w:rPr>
                <w:rFonts w:cs="Times New Roman"/>
                <w:b/>
                <w:bCs/>
                <w:color w:val="auto"/>
                <w:sz w:val="22"/>
                <w:lang w:val="en-AU"/>
              </w:rPr>
              <w:t xml:space="preserve"> </w:t>
            </w:r>
            <w:r w:rsidR="003E77D5" w:rsidRPr="003E77D5">
              <w:rPr>
                <w:rFonts w:cs="Times New Roman"/>
                <w:b/>
                <w:bCs/>
                <w:color w:val="auto"/>
                <w:sz w:val="22"/>
                <w:lang w:val="en-US"/>
              </w:rPr>
              <w:t>BMIH5003</w:t>
            </w:r>
          </w:p>
          <w:p w14:paraId="489EC369" w14:textId="680173E6" w:rsidR="00602C4B" w:rsidRPr="003E77D5" w:rsidRDefault="00602C4B" w:rsidP="00602C4B">
            <w:pPr>
              <w:keepNext/>
              <w:spacing w:before="120" w:after="0" w:line="276" w:lineRule="auto"/>
              <w:rPr>
                <w:rFonts w:cs="Times New Roman"/>
                <w:b/>
                <w:bCs/>
                <w:color w:val="auto"/>
                <w:sz w:val="22"/>
                <w:lang w:val="en-AU"/>
              </w:rPr>
            </w:pPr>
            <w:r w:rsidRPr="000A7D84">
              <w:rPr>
                <w:rFonts w:eastAsia="Times New Roman" w:cs="Times New Roman"/>
                <w:b/>
                <w:bCs/>
                <w:color w:val="auto"/>
                <w:sz w:val="22"/>
                <w:lang w:val="en-AU"/>
              </w:rPr>
              <w:t>Lecturer:</w:t>
            </w:r>
            <w:r w:rsidR="003E77D5">
              <w:rPr>
                <w:rFonts w:cs="Times New Roman"/>
                <w:b/>
                <w:bCs/>
                <w:color w:val="auto"/>
                <w:sz w:val="22"/>
                <w:lang w:val="en-AU"/>
              </w:rPr>
              <w:t xml:space="preserve"> </w:t>
            </w:r>
            <w:r w:rsidR="003E77D5" w:rsidRPr="003E77D5">
              <w:rPr>
                <w:rFonts w:cs="Times New Roman"/>
                <w:b/>
                <w:bCs/>
                <w:color w:val="auto"/>
                <w:sz w:val="22"/>
                <w:lang w:val="en-AU"/>
              </w:rPr>
              <w:t>Heidi Prosser</w:t>
            </w:r>
          </w:p>
          <w:p w14:paraId="0260DAF0" w14:textId="5BD53186"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3E77D5">
              <w:rPr>
                <w:rFonts w:cs="Times New Roman"/>
                <w:b/>
                <w:bCs/>
                <w:noProof/>
                <w:sz w:val="22"/>
              </w:rPr>
              <w:t>: 06.02.2024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537E3F09" w14:textId="07A694F7" w:rsidR="00EB0A8B" w:rsidRPr="00EB4C4B" w:rsidRDefault="00EB0A8B" w:rsidP="00EB0A8B">
            <w:pPr>
              <w:rPr>
                <w:b/>
                <w:bCs/>
                <w:i/>
                <w:iCs/>
                <w:color w:val="BFBFBF" w:themeColor="background1" w:themeShade="BF"/>
                <w:sz w:val="28"/>
                <w:szCs w:val="24"/>
                <w:lang w:val="en-US"/>
              </w:rPr>
            </w:pPr>
            <w:r w:rsidRPr="00EB4C4B">
              <w:rPr>
                <w:rFonts w:asciiTheme="minorHAnsi" w:hAnsiTheme="minorHAnsi"/>
                <w:color w:val="auto"/>
                <w:kern w:val="2"/>
                <w:sz w:val="22"/>
                <w:lang w:val="en-US"/>
                <w14:ligatures w14:val="standardContextual"/>
              </w:rPr>
              <w:t xml:space="preserve"> </w:t>
            </w:r>
            <w:r w:rsidRPr="00EB4C4B">
              <w:rPr>
                <w:b/>
                <w:bCs/>
                <w:i/>
                <w:iCs/>
                <w:color w:val="BFBFBF" w:themeColor="background1" w:themeShade="BF"/>
                <w:sz w:val="28"/>
                <w:szCs w:val="24"/>
                <w:lang w:val="en-US"/>
              </w:rPr>
              <w:t xml:space="preserve">As a waiter at Yeovil Town Centre Hotel, I recently encountered a cultural misunderstanding with a French hotel guest during breakfast service. The guest, Monsieur Dubois, approached me and requested "pain" with his breakfast. Confident in my language skills, I swiftly brought him a plate of bread, assuming he meant the English word "pain" for bread. However, Monsieur Dubois seemed perplexed and clarified that he was </w:t>
            </w:r>
            <w:r w:rsidRPr="00EB0A8B">
              <w:rPr>
                <w:b/>
                <w:bCs/>
                <w:i/>
                <w:iCs/>
                <w:color w:val="BFBFBF" w:themeColor="background1" w:themeShade="BF"/>
                <w:sz w:val="28"/>
                <w:szCs w:val="24"/>
                <w:lang w:val="en-US"/>
              </w:rPr>
              <w:t>asking</w:t>
            </w:r>
            <w:r w:rsidRPr="00EB4C4B">
              <w:rPr>
                <w:b/>
                <w:bCs/>
                <w:i/>
                <w:iCs/>
                <w:color w:val="BFBFBF" w:themeColor="background1" w:themeShade="BF"/>
                <w:sz w:val="28"/>
                <w:szCs w:val="24"/>
                <w:lang w:val="en-US"/>
              </w:rPr>
              <w:t xml:space="preserve"> for "pain au </w:t>
            </w:r>
            <w:proofErr w:type="spellStart"/>
            <w:r w:rsidRPr="00EB4C4B">
              <w:rPr>
                <w:b/>
                <w:bCs/>
                <w:i/>
                <w:iCs/>
                <w:color w:val="BFBFBF" w:themeColor="background1" w:themeShade="BF"/>
                <w:sz w:val="28"/>
                <w:szCs w:val="24"/>
                <w:lang w:val="en-US"/>
              </w:rPr>
              <w:t>chocolat</w:t>
            </w:r>
            <w:proofErr w:type="spellEnd"/>
            <w:r w:rsidRPr="00EB4C4B">
              <w:rPr>
                <w:b/>
                <w:bCs/>
                <w:i/>
                <w:iCs/>
                <w:color w:val="BFBFBF" w:themeColor="background1" w:themeShade="BF"/>
                <w:sz w:val="28"/>
                <w:szCs w:val="24"/>
                <w:lang w:val="en-US"/>
              </w:rPr>
              <w:t>," a popular French pastry.</w:t>
            </w:r>
          </w:p>
          <w:p w14:paraId="2D452D0A" w14:textId="77777777" w:rsidR="00EB0A8B" w:rsidRPr="00EB0A8B" w:rsidRDefault="00EB0A8B" w:rsidP="00EB0A8B">
            <w:pPr>
              <w:rPr>
                <w:b/>
                <w:bCs/>
                <w:i/>
                <w:iCs/>
                <w:color w:val="BFBFBF" w:themeColor="background1" w:themeShade="BF"/>
                <w:sz w:val="28"/>
                <w:szCs w:val="24"/>
                <w:lang w:val="en-US"/>
              </w:rPr>
            </w:pPr>
            <w:r w:rsidRPr="00EB0A8B">
              <w:rPr>
                <w:b/>
                <w:bCs/>
                <w:i/>
                <w:iCs/>
                <w:color w:val="BFBFBF" w:themeColor="background1" w:themeShade="BF"/>
                <w:sz w:val="28"/>
                <w:szCs w:val="24"/>
                <w:lang w:val="en-US"/>
              </w:rPr>
              <w:t>Reflection:</w:t>
            </w:r>
          </w:p>
          <w:p w14:paraId="51DD9A45" w14:textId="77777777" w:rsidR="00EB0A8B" w:rsidRPr="00EB0A8B" w:rsidRDefault="00EB0A8B" w:rsidP="00EB0A8B">
            <w:pPr>
              <w:rPr>
                <w:b/>
                <w:bCs/>
                <w:i/>
                <w:iCs/>
                <w:color w:val="BFBFBF" w:themeColor="background1" w:themeShade="BF"/>
                <w:sz w:val="28"/>
                <w:szCs w:val="24"/>
                <w:lang w:val="en-US"/>
              </w:rPr>
            </w:pPr>
            <w:r w:rsidRPr="00EB0A8B">
              <w:rPr>
                <w:b/>
                <w:bCs/>
                <w:i/>
                <w:iCs/>
                <w:color w:val="BFBFBF" w:themeColor="background1" w:themeShade="BF"/>
                <w:sz w:val="28"/>
                <w:szCs w:val="24"/>
                <w:lang w:val="en-US"/>
              </w:rPr>
              <w:t>This incident highlights how easily cultural misunderstandings can occur, even in seemingly simple interactions like ordering breakfast. Language plays a crucial role, as words may have different meanings or interpretations across cultures. In this case, my assumption that "pain" solely referred to bread stemmed from my limited understanding of the French language and culture.</w:t>
            </w:r>
          </w:p>
          <w:p w14:paraId="3D742767" w14:textId="77777777" w:rsidR="00EB0A8B" w:rsidRPr="00EB0A8B" w:rsidRDefault="00EB0A8B" w:rsidP="00EB0A8B">
            <w:pPr>
              <w:rPr>
                <w:b/>
                <w:bCs/>
                <w:i/>
                <w:iCs/>
                <w:color w:val="BFBFBF" w:themeColor="background1" w:themeShade="BF"/>
                <w:sz w:val="28"/>
                <w:szCs w:val="24"/>
                <w:lang w:val="en-US"/>
              </w:rPr>
            </w:pPr>
            <w:r w:rsidRPr="00EB0A8B">
              <w:rPr>
                <w:b/>
                <w:bCs/>
                <w:i/>
                <w:iCs/>
                <w:color w:val="BFBFBF" w:themeColor="background1" w:themeShade="BF"/>
                <w:sz w:val="28"/>
                <w:szCs w:val="24"/>
                <w:lang w:val="en-US"/>
              </w:rPr>
              <w:t>To prevent such misunderstandings in the future, I recognize the need to develop several skills and make behavioral changes:</w:t>
            </w:r>
          </w:p>
          <w:p w14:paraId="2C186832" w14:textId="77777777" w:rsidR="00EB0A8B" w:rsidRPr="00EB0A8B" w:rsidRDefault="00EB0A8B" w:rsidP="00EB0A8B">
            <w:pPr>
              <w:numPr>
                <w:ilvl w:val="0"/>
                <w:numId w:val="1"/>
              </w:numPr>
              <w:rPr>
                <w:b/>
                <w:bCs/>
                <w:i/>
                <w:iCs/>
                <w:color w:val="BFBFBF" w:themeColor="background1" w:themeShade="BF"/>
                <w:sz w:val="28"/>
                <w:szCs w:val="24"/>
                <w:lang w:val="en-US"/>
              </w:rPr>
            </w:pPr>
            <w:r w:rsidRPr="00EB0A8B">
              <w:rPr>
                <w:b/>
                <w:bCs/>
                <w:i/>
                <w:iCs/>
                <w:color w:val="BFBFBF" w:themeColor="background1" w:themeShade="BF"/>
                <w:sz w:val="28"/>
                <w:szCs w:val="24"/>
                <w:lang w:val="en-US"/>
              </w:rPr>
              <w:t xml:space="preserve">Language Proficiency: Improving my language skills, particularly in French, is paramount. While basic proficiency may suffice for </w:t>
            </w:r>
            <w:r w:rsidRPr="00EB0A8B">
              <w:rPr>
                <w:b/>
                <w:bCs/>
                <w:i/>
                <w:iCs/>
                <w:color w:val="BFBFBF" w:themeColor="background1" w:themeShade="BF"/>
                <w:sz w:val="28"/>
                <w:szCs w:val="24"/>
                <w:lang w:val="en-US"/>
              </w:rPr>
              <w:lastRenderedPageBreak/>
              <w:t>everyday interactions, working in a diverse hospitality environment like Yeovil Town Centre Hotel demands a higher level of fluency. Engaging in language courses or online tutorials can enhance my vocabulary and comprehension, enabling me to better understand and fulfill guest requests.</w:t>
            </w:r>
          </w:p>
          <w:p w14:paraId="3F620E78" w14:textId="77777777" w:rsidR="00EB0A8B" w:rsidRPr="00EB0A8B" w:rsidRDefault="00EB0A8B" w:rsidP="00EB0A8B">
            <w:pPr>
              <w:numPr>
                <w:ilvl w:val="0"/>
                <w:numId w:val="1"/>
              </w:numPr>
              <w:rPr>
                <w:b/>
                <w:bCs/>
                <w:i/>
                <w:iCs/>
                <w:color w:val="BFBFBF" w:themeColor="background1" w:themeShade="BF"/>
                <w:sz w:val="28"/>
                <w:szCs w:val="24"/>
                <w:lang w:val="en-US"/>
              </w:rPr>
            </w:pPr>
            <w:r w:rsidRPr="00EB0A8B">
              <w:rPr>
                <w:b/>
                <w:bCs/>
                <w:i/>
                <w:iCs/>
                <w:color w:val="BFBFBF" w:themeColor="background1" w:themeShade="BF"/>
                <w:sz w:val="28"/>
                <w:szCs w:val="24"/>
                <w:lang w:val="en-US"/>
              </w:rPr>
              <w:t>Cultural Awareness: Cultivating a deeper understanding of French culture is essential for effective communication with French guests. Beyond language, I need to familiarize myself with cultural norms, customs, and culinary preferences. This includes learning about traditional French dishes and their proper pronunciation to accurately interpret guest orders. By embracing cultural diversity, I can bridge the gap between different cultural backgrounds and provide a more personalized service experience.</w:t>
            </w:r>
          </w:p>
          <w:p w14:paraId="2FD1F64C" w14:textId="77777777" w:rsidR="00EB0A8B" w:rsidRPr="00EB0A8B" w:rsidRDefault="00EB0A8B" w:rsidP="00EB0A8B">
            <w:pPr>
              <w:numPr>
                <w:ilvl w:val="0"/>
                <w:numId w:val="1"/>
              </w:numPr>
              <w:rPr>
                <w:b/>
                <w:bCs/>
                <w:i/>
                <w:iCs/>
                <w:color w:val="BFBFBF" w:themeColor="background1" w:themeShade="BF"/>
                <w:sz w:val="28"/>
                <w:szCs w:val="24"/>
                <w:lang w:val="en-US"/>
              </w:rPr>
            </w:pPr>
            <w:r w:rsidRPr="00EB0A8B">
              <w:rPr>
                <w:b/>
                <w:bCs/>
                <w:i/>
                <w:iCs/>
                <w:color w:val="BFBFBF" w:themeColor="background1" w:themeShade="BF"/>
                <w:sz w:val="28"/>
                <w:szCs w:val="24"/>
                <w:lang w:val="en-US"/>
              </w:rPr>
              <w:t>Active Listening: Improving my listening skills is crucial for avoiding misinterpretations. Instead of making assumptions based on partial understanding, I should actively listen to guest requests and seek clarification when needed. Paraphrasing or repeating back orders ensures accuracy and demonstrates attentiveness to guest needs. By actively engaging with guests and acknowledging their perspectives, I can mitigate the risk of cultural misunderstandings.</w:t>
            </w:r>
          </w:p>
          <w:p w14:paraId="24E2A03F" w14:textId="77777777" w:rsidR="00EB0A8B" w:rsidRPr="00EB0A8B" w:rsidRDefault="00EB0A8B" w:rsidP="00EB0A8B">
            <w:pPr>
              <w:numPr>
                <w:ilvl w:val="0"/>
                <w:numId w:val="1"/>
              </w:numPr>
              <w:rPr>
                <w:b/>
                <w:bCs/>
                <w:i/>
                <w:iCs/>
                <w:color w:val="BFBFBF" w:themeColor="background1" w:themeShade="BF"/>
                <w:sz w:val="28"/>
                <w:szCs w:val="24"/>
                <w:lang w:val="en-US"/>
              </w:rPr>
            </w:pPr>
            <w:r w:rsidRPr="00EB0A8B">
              <w:rPr>
                <w:b/>
                <w:bCs/>
                <w:i/>
                <w:iCs/>
                <w:color w:val="BFBFBF" w:themeColor="background1" w:themeShade="BF"/>
                <w:sz w:val="28"/>
                <w:szCs w:val="24"/>
                <w:lang w:val="en-US"/>
              </w:rPr>
              <w:t>Adaptability and Flexibility: Cultivating adaptability is essential in the dynamic hospitality industry. Recognizing that cultural norms may vary; I must remain flexible in my approach to guest interactions. This involves being open-minded, patient, and willing to adjust my communication style to accommodate diverse cultural preferences. By embracing flexibility, I can create a welcoming atmosphere where guests feel valued and understood.</w:t>
            </w:r>
          </w:p>
          <w:p w14:paraId="252A542D" w14:textId="77777777" w:rsidR="00EB0A8B" w:rsidRPr="00EB0A8B" w:rsidRDefault="00EB0A8B" w:rsidP="00EB0A8B">
            <w:pPr>
              <w:rPr>
                <w:b/>
                <w:bCs/>
                <w:i/>
                <w:iCs/>
                <w:color w:val="BFBFBF" w:themeColor="background1" w:themeShade="BF"/>
                <w:sz w:val="28"/>
                <w:szCs w:val="24"/>
                <w:lang w:val="en-US"/>
              </w:rPr>
            </w:pPr>
            <w:r w:rsidRPr="00EB0A8B">
              <w:rPr>
                <w:b/>
                <w:bCs/>
                <w:i/>
                <w:iCs/>
                <w:color w:val="BFBFBF" w:themeColor="background1" w:themeShade="BF"/>
                <w:sz w:val="28"/>
                <w:szCs w:val="24"/>
                <w:lang w:val="en-US"/>
              </w:rPr>
              <w:t>In conclusion, the encounter with Monsieur Dubois underscores the importance of addressing cultural misunderstandings in F&amp;B service. By enhancing language proficiency, cultural awareness, active listening, and adaptability, I can effectively navigate cross-cultural interactions and provide exceptional service to guests from diverse backgrounds. As a committed F&amp;B professional at Yeovil Town Centre Hotel, I am dedicated to continuous learning and growth to ensure memorable experiences for all guests, regardless of cultural differences.</w:t>
            </w:r>
          </w:p>
          <w:p w14:paraId="6423AD4C" w14:textId="6714A7E9" w:rsidR="00DA485D" w:rsidRPr="00E95FE6" w:rsidRDefault="00DA485D" w:rsidP="007C2128">
            <w:pPr>
              <w:rPr>
                <w:b/>
                <w:bCs/>
                <w:i/>
                <w:iCs/>
                <w:color w:val="BFBFBF" w:themeColor="background1" w:themeShade="BF"/>
                <w:sz w:val="28"/>
                <w:szCs w:val="24"/>
              </w:rPr>
            </w:pPr>
          </w:p>
          <w:p w14:paraId="139AE4AB" w14:textId="706EC3C3" w:rsidR="00085A4E" w:rsidRDefault="00085A4E" w:rsidP="007C2128">
            <w:pPr>
              <w:rPr>
                <w:b/>
                <w:bCs/>
                <w:sz w:val="28"/>
                <w:szCs w:val="24"/>
              </w:rPr>
            </w:pPr>
          </w:p>
          <w:p w14:paraId="49CFDEEE" w14:textId="77777777" w:rsidR="00136D1F" w:rsidRDefault="00136D1F" w:rsidP="007C2128">
            <w:pPr>
              <w:rPr>
                <w:b/>
                <w:bCs/>
                <w:sz w:val="28"/>
                <w:szCs w:val="24"/>
              </w:rPr>
            </w:pPr>
          </w:p>
          <w:p w14:paraId="036CC918" w14:textId="586AA2D3" w:rsidR="00085A4E" w:rsidRDefault="003164B2" w:rsidP="007C2128">
            <w:pPr>
              <w:rPr>
                <w:b/>
                <w:bCs/>
                <w:sz w:val="28"/>
                <w:szCs w:val="24"/>
              </w:rPr>
            </w:pPr>
            <w:r>
              <w:rPr>
                <w:b/>
                <w:bCs/>
                <w:sz w:val="28"/>
                <w:szCs w:val="24"/>
              </w:rPr>
              <w:t>References:</w:t>
            </w:r>
          </w:p>
          <w:p w14:paraId="100EAB82" w14:textId="77777777" w:rsidR="00EB0A8B" w:rsidRPr="00EB0A8B" w:rsidRDefault="00EB0A8B" w:rsidP="00EB0A8B">
            <w:pPr>
              <w:ind w:left="720"/>
              <w:rPr>
                <w:sz w:val="28"/>
                <w:szCs w:val="24"/>
                <w:lang w:val="en-US"/>
              </w:rPr>
            </w:pPr>
            <w:r w:rsidRPr="00EB0A8B">
              <w:rPr>
                <w:sz w:val="28"/>
                <w:szCs w:val="24"/>
                <w:lang w:val="en-US"/>
              </w:rPr>
              <w:t xml:space="preserve">Hofstede, G., Hofstede, G. J., &amp; Minkov, M. (2018). </w:t>
            </w:r>
            <w:r w:rsidRPr="00EB0A8B">
              <w:rPr>
                <w:i/>
                <w:iCs/>
                <w:sz w:val="28"/>
                <w:szCs w:val="24"/>
                <w:lang w:val="en-US"/>
              </w:rPr>
              <w:t>Cultures and Organizations: Software of the Mind</w:t>
            </w:r>
            <w:r w:rsidRPr="00EB0A8B">
              <w:rPr>
                <w:sz w:val="28"/>
                <w:szCs w:val="24"/>
                <w:lang w:val="en-US"/>
              </w:rPr>
              <w:t xml:space="preserve"> (3rd ed.). McGraw-Hill Education.</w:t>
            </w:r>
          </w:p>
          <w:p w14:paraId="1DD65007" w14:textId="77777777" w:rsidR="00EB0A8B" w:rsidRPr="00EB0A8B" w:rsidRDefault="00EB0A8B" w:rsidP="00EB0A8B">
            <w:pPr>
              <w:ind w:left="720"/>
              <w:rPr>
                <w:sz w:val="28"/>
                <w:szCs w:val="24"/>
                <w:lang w:val="en-US"/>
              </w:rPr>
            </w:pPr>
            <w:r w:rsidRPr="00EB0A8B">
              <w:rPr>
                <w:sz w:val="28"/>
                <w:szCs w:val="24"/>
                <w:lang w:val="en-US"/>
              </w:rPr>
              <w:t>Jandt, F. E. (2020</w:t>
            </w:r>
            <w:r w:rsidRPr="00EB0A8B">
              <w:rPr>
                <w:i/>
                <w:iCs/>
                <w:sz w:val="28"/>
                <w:szCs w:val="24"/>
                <w:lang w:val="en-US"/>
              </w:rPr>
              <w:t>). An Introduction to Intercultural Communication: Identities in a Global Community (10th ed.)</w:t>
            </w:r>
            <w:r w:rsidRPr="00EB0A8B">
              <w:rPr>
                <w:sz w:val="28"/>
                <w:szCs w:val="24"/>
                <w:lang w:val="en-US"/>
              </w:rPr>
              <w:t>. Sage Publications.</w:t>
            </w:r>
          </w:p>
          <w:p w14:paraId="41C8E00E" w14:textId="77777777" w:rsidR="00EB0A8B" w:rsidRPr="00EB0A8B" w:rsidRDefault="00EB0A8B" w:rsidP="00EB0A8B">
            <w:pPr>
              <w:ind w:left="720"/>
              <w:rPr>
                <w:sz w:val="28"/>
                <w:szCs w:val="24"/>
                <w:lang w:val="en-US"/>
              </w:rPr>
            </w:pPr>
            <w:r w:rsidRPr="00EB0A8B">
              <w:rPr>
                <w:sz w:val="28"/>
                <w:szCs w:val="24"/>
                <w:lang w:val="en-US"/>
              </w:rPr>
              <w:t xml:space="preserve">Samovar, L. A., Porter, R. E., McDaniel, E. R., &amp; Roy, C. S. (2019). </w:t>
            </w:r>
            <w:r w:rsidRPr="00EB0A8B">
              <w:rPr>
                <w:i/>
                <w:iCs/>
                <w:sz w:val="28"/>
                <w:szCs w:val="24"/>
                <w:lang w:val="en-US"/>
              </w:rPr>
              <w:t>Communication Between Cultures (9th ed.).</w:t>
            </w:r>
            <w:r w:rsidRPr="00EB0A8B">
              <w:rPr>
                <w:sz w:val="28"/>
                <w:szCs w:val="24"/>
                <w:lang w:val="en-US"/>
              </w:rPr>
              <w:t xml:space="preserve"> Cengage Learning.</w:t>
            </w:r>
          </w:p>
          <w:p w14:paraId="5BC5C630" w14:textId="77777777" w:rsidR="00EB0A8B" w:rsidRPr="00EB0A8B" w:rsidRDefault="00EB0A8B" w:rsidP="007C2128">
            <w:pPr>
              <w:rPr>
                <w:sz w:val="28"/>
                <w:szCs w:val="24"/>
              </w:rPr>
            </w:pPr>
          </w:p>
          <w:p w14:paraId="0165466E" w14:textId="77777777" w:rsidR="005C77A4" w:rsidRDefault="005C77A4" w:rsidP="007C2128">
            <w:pPr>
              <w:rPr>
                <w:b/>
                <w:bCs/>
                <w:sz w:val="28"/>
                <w:szCs w:val="24"/>
              </w:rPr>
            </w:pPr>
          </w:p>
          <w:p w14:paraId="4119FBB0" w14:textId="77777777" w:rsidR="00DA485D" w:rsidRDefault="00DA485D" w:rsidP="007C2128">
            <w:pPr>
              <w:rPr>
                <w:b/>
                <w:bCs/>
                <w:sz w:val="28"/>
                <w:szCs w:val="24"/>
              </w:rPr>
            </w:pPr>
          </w:p>
          <w:p w14:paraId="7713527D" w14:textId="77777777" w:rsidR="0064455E" w:rsidRDefault="0064455E" w:rsidP="007C2128">
            <w:pPr>
              <w:rPr>
                <w:b/>
                <w:bCs/>
                <w:sz w:val="28"/>
                <w:szCs w:val="24"/>
              </w:rPr>
            </w:pPr>
          </w:p>
          <w:p w14:paraId="1A791157" w14:textId="77777777" w:rsidR="0064455E" w:rsidRDefault="0064455E" w:rsidP="007C2128">
            <w:pPr>
              <w:rPr>
                <w:b/>
                <w:bCs/>
                <w:sz w:val="28"/>
                <w:szCs w:val="24"/>
              </w:rPr>
            </w:pPr>
          </w:p>
          <w:p w14:paraId="20F303B5" w14:textId="77777777" w:rsidR="0064455E" w:rsidRDefault="0064455E" w:rsidP="007C2128">
            <w:pPr>
              <w:rPr>
                <w:b/>
                <w:bCs/>
                <w:sz w:val="28"/>
                <w:szCs w:val="24"/>
              </w:rPr>
            </w:pPr>
          </w:p>
          <w:p w14:paraId="353BE8D3" w14:textId="77777777" w:rsidR="005C77A4" w:rsidRDefault="005C77A4" w:rsidP="007C2128">
            <w:pPr>
              <w:rPr>
                <w:b/>
                <w:bCs/>
                <w:sz w:val="28"/>
                <w:szCs w:val="24"/>
              </w:rPr>
            </w:pPr>
          </w:p>
          <w:p w14:paraId="31B07BB9" w14:textId="77777777" w:rsidR="005C77A4" w:rsidRDefault="005C77A4" w:rsidP="007C2128">
            <w:pPr>
              <w:rPr>
                <w:b/>
                <w:bCs/>
                <w:sz w:val="28"/>
                <w:szCs w:val="24"/>
              </w:rPr>
            </w:pPr>
          </w:p>
          <w:p w14:paraId="672B87DF" w14:textId="77777777" w:rsidR="0064455E" w:rsidRDefault="0064455E" w:rsidP="007C2128">
            <w:pPr>
              <w:rPr>
                <w:b/>
                <w:bCs/>
                <w:sz w:val="28"/>
                <w:szCs w:val="24"/>
              </w:rPr>
            </w:pPr>
          </w:p>
          <w:p w14:paraId="44A016D5" w14:textId="77777777" w:rsidR="00DA485D" w:rsidRDefault="00DA485D" w:rsidP="007C2128">
            <w:pPr>
              <w:rPr>
                <w:b/>
                <w:bCs/>
                <w:sz w:val="28"/>
                <w:szCs w:val="24"/>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484E14F4" w14:textId="0339C9EF" w:rsidR="00EB0A8B" w:rsidRPr="0033145B" w:rsidRDefault="00723301" w:rsidP="00EB0A8B">
            <w:pPr>
              <w:rPr>
                <w:b/>
                <w:bCs/>
                <w:sz w:val="28"/>
                <w:szCs w:val="24"/>
              </w:rPr>
            </w:pPr>
            <w:r>
              <w:rPr>
                <w:b/>
                <w:bCs/>
                <w:sz w:val="28"/>
                <w:szCs w:val="24"/>
              </w:rPr>
              <w:t>Identified</w:t>
            </w:r>
            <w:r w:rsidR="00B3346C">
              <w:rPr>
                <w:b/>
                <w:bCs/>
                <w:sz w:val="28"/>
                <w:szCs w:val="24"/>
              </w:rPr>
              <w:t xml:space="preserve"> cultural misunderstanding</w:t>
            </w:r>
            <w:r>
              <w:rPr>
                <w:b/>
                <w:bCs/>
                <w:sz w:val="28"/>
                <w:szCs w:val="24"/>
              </w:rPr>
              <w:t xml:space="preserve"> (in a few words</w:t>
            </w:r>
            <w:r w:rsidR="00EB0A8B">
              <w:rPr>
                <w:b/>
                <w:bCs/>
                <w:sz w:val="28"/>
                <w:szCs w:val="24"/>
              </w:rPr>
              <w:t>):</w:t>
            </w:r>
          </w:p>
          <w:p w14:paraId="79A3490A" w14:textId="18C9757F" w:rsidR="00EB0A8B" w:rsidRPr="002E452E" w:rsidRDefault="00EB0A8B" w:rsidP="00EB0A8B">
            <w:pPr>
              <w:rPr>
                <w:b/>
                <w:bCs/>
                <w:i/>
                <w:iCs/>
                <w:color w:val="BFBFBF" w:themeColor="background1" w:themeShade="BF"/>
                <w:sz w:val="28"/>
                <w:szCs w:val="24"/>
                <w:lang w:val="en-US"/>
              </w:rPr>
            </w:pPr>
            <w:r w:rsidRPr="00EB0A8B">
              <w:rPr>
                <w:b/>
                <w:bCs/>
                <w:i/>
                <w:iCs/>
                <w:color w:val="BFBFBF" w:themeColor="background1" w:themeShade="BF"/>
                <w:sz w:val="28"/>
                <w:szCs w:val="24"/>
              </w:rPr>
              <w:t xml:space="preserve">Yeovil Town Centre Hotel provides exceptional service to guests from diverse cultural backgrounds. Recognizing the importance of cross-cultural competence in delivering personalized experiences, we have developed a comprehensive training plan for all employees. This training aims to equip </w:t>
            </w:r>
            <w:r w:rsidRPr="00EB0A8B">
              <w:rPr>
                <w:b/>
                <w:bCs/>
                <w:i/>
                <w:iCs/>
                <w:color w:val="BFBFBF" w:themeColor="background1" w:themeShade="BF"/>
                <w:sz w:val="28"/>
                <w:szCs w:val="24"/>
              </w:rPr>
              <w:lastRenderedPageBreak/>
              <w:t>staff with the necessary skills and knowledge to effectively navigate cross-cultural interactions and prevent misunderstandings in the future.</w:t>
            </w:r>
            <w:r w:rsidRPr="002E452E">
              <w:rPr>
                <w:rFonts w:asciiTheme="minorHAnsi" w:hAnsiTheme="minorHAnsi"/>
                <w:color w:val="auto"/>
                <w:kern w:val="2"/>
                <w:sz w:val="22"/>
                <w:lang w:val="en-US"/>
                <w14:ligatures w14:val="standardContextual"/>
              </w:rPr>
              <w:t xml:space="preserve"> </w:t>
            </w:r>
            <w:r w:rsidRPr="002E452E">
              <w:rPr>
                <w:b/>
                <w:bCs/>
                <w:i/>
                <w:iCs/>
                <w:color w:val="BFBFBF" w:themeColor="background1" w:themeShade="BF"/>
                <w:sz w:val="28"/>
                <w:szCs w:val="24"/>
                <w:lang w:val="en-US"/>
              </w:rPr>
              <w:t xml:space="preserve">Identified cultural misunderstanding: Misinterpretation of the term "pain" by a French guest during breakfast service, leading to confusion over the desired item (bread vs. pain au </w:t>
            </w:r>
            <w:proofErr w:type="spellStart"/>
            <w:r w:rsidRPr="002E452E">
              <w:rPr>
                <w:b/>
                <w:bCs/>
                <w:i/>
                <w:iCs/>
                <w:color w:val="BFBFBF" w:themeColor="background1" w:themeShade="BF"/>
                <w:sz w:val="28"/>
                <w:szCs w:val="24"/>
                <w:lang w:val="en-US"/>
              </w:rPr>
              <w:t>chocolat</w:t>
            </w:r>
            <w:proofErr w:type="spellEnd"/>
            <w:r w:rsidRPr="002E452E">
              <w:rPr>
                <w:b/>
                <w:bCs/>
                <w:i/>
                <w:iCs/>
                <w:color w:val="BFBFBF" w:themeColor="background1" w:themeShade="BF"/>
                <w:sz w:val="28"/>
                <w:szCs w:val="24"/>
                <w:lang w:val="en-US"/>
              </w:rPr>
              <w:t>).</w:t>
            </w:r>
          </w:p>
          <w:p w14:paraId="1F51BD1E" w14:textId="357B2AB3" w:rsidR="00723301" w:rsidRDefault="00723301" w:rsidP="005C77A4">
            <w:pPr>
              <w:rPr>
                <w:b/>
                <w:bCs/>
                <w:sz w:val="28"/>
                <w:szCs w:val="24"/>
              </w:rPr>
            </w:pPr>
            <w:r>
              <w:rPr>
                <w:b/>
                <w:bCs/>
                <w:sz w:val="28"/>
                <w:szCs w:val="24"/>
              </w:rPr>
              <w:t>Training plan (Why/What</w:t>
            </w:r>
            <w:r w:rsidR="00A135A5">
              <w:rPr>
                <w:b/>
                <w:bCs/>
                <w:sz w:val="28"/>
                <w:szCs w:val="24"/>
              </w:rPr>
              <w:t>/</w:t>
            </w:r>
            <w:r>
              <w:rPr>
                <w:b/>
                <w:bCs/>
                <w:sz w:val="28"/>
                <w:szCs w:val="24"/>
              </w:rPr>
              <w:t>/Who/Where/When):</w:t>
            </w:r>
          </w:p>
          <w:p w14:paraId="5C04E7AB" w14:textId="77777777" w:rsidR="00283C0A" w:rsidRDefault="00283C0A" w:rsidP="00283C0A">
            <w:pPr>
              <w:rPr>
                <w:b/>
                <w:bCs/>
                <w:i/>
                <w:iCs/>
                <w:color w:val="BFBFBF" w:themeColor="background1" w:themeShade="BF"/>
                <w:sz w:val="28"/>
                <w:szCs w:val="24"/>
                <w:lang w:val="en-US"/>
              </w:rPr>
            </w:pPr>
            <w:r w:rsidRPr="00283C0A">
              <w:rPr>
                <w:b/>
                <w:bCs/>
                <w:i/>
                <w:iCs/>
                <w:color w:val="BFBFBF" w:themeColor="background1" w:themeShade="BF"/>
                <w:sz w:val="28"/>
                <w:szCs w:val="24"/>
                <w:lang w:val="en-US"/>
              </w:rPr>
              <w:t>Why: To equip Yeovil Town Centre Hotel staff with the necessary skills and knowledge to effectively navigate cross-cultural interactions, prevent misunderstandings, and enhance guest satisfaction.</w:t>
            </w:r>
          </w:p>
          <w:p w14:paraId="42826107" w14:textId="77777777" w:rsidR="00283C0A" w:rsidRPr="00283C0A" w:rsidRDefault="00283C0A" w:rsidP="00283C0A">
            <w:pPr>
              <w:numPr>
                <w:ilvl w:val="0"/>
                <w:numId w:val="7"/>
              </w:numPr>
              <w:rPr>
                <w:b/>
                <w:bCs/>
                <w:i/>
                <w:iCs/>
                <w:color w:val="BFBFBF" w:themeColor="background1" w:themeShade="BF"/>
                <w:sz w:val="28"/>
                <w:szCs w:val="24"/>
                <w:lang w:val="en-US"/>
              </w:rPr>
            </w:pPr>
            <w:r w:rsidRPr="00283C0A">
              <w:rPr>
                <w:b/>
                <w:bCs/>
                <w:i/>
                <w:iCs/>
                <w:color w:val="BFBFBF" w:themeColor="background1" w:themeShade="BF"/>
                <w:sz w:val="28"/>
                <w:szCs w:val="24"/>
                <w:lang w:val="en-US"/>
              </w:rPr>
              <w:t>Enhance Language Proficiency: Improve employees' language skills, particularly in languages commonly spoken by hotel guests, to facilitate clearer communication and better understand guest needs.</w:t>
            </w:r>
          </w:p>
          <w:p w14:paraId="1ED110E1" w14:textId="77777777" w:rsidR="00283C0A" w:rsidRPr="00283C0A" w:rsidRDefault="00283C0A" w:rsidP="00283C0A">
            <w:pPr>
              <w:numPr>
                <w:ilvl w:val="0"/>
                <w:numId w:val="7"/>
              </w:numPr>
              <w:rPr>
                <w:b/>
                <w:bCs/>
                <w:i/>
                <w:iCs/>
                <w:color w:val="BFBFBF" w:themeColor="background1" w:themeShade="BF"/>
                <w:sz w:val="28"/>
                <w:szCs w:val="24"/>
                <w:lang w:val="en-US"/>
              </w:rPr>
            </w:pPr>
            <w:r w:rsidRPr="00283C0A">
              <w:rPr>
                <w:b/>
                <w:bCs/>
                <w:i/>
                <w:iCs/>
                <w:color w:val="BFBFBF" w:themeColor="background1" w:themeShade="BF"/>
                <w:sz w:val="28"/>
                <w:szCs w:val="24"/>
                <w:lang w:val="en-US"/>
              </w:rPr>
              <w:t>Develop Cultural Awareness: Increase awareness of different cultural norms, values, and communication styles to foster empathy, respect, and appreciation for cultural diversity.</w:t>
            </w:r>
          </w:p>
          <w:p w14:paraId="55813837" w14:textId="77777777" w:rsidR="00283C0A" w:rsidRPr="00283C0A" w:rsidRDefault="00283C0A" w:rsidP="00283C0A">
            <w:pPr>
              <w:numPr>
                <w:ilvl w:val="0"/>
                <w:numId w:val="7"/>
              </w:numPr>
              <w:rPr>
                <w:b/>
                <w:bCs/>
                <w:i/>
                <w:iCs/>
                <w:color w:val="BFBFBF" w:themeColor="background1" w:themeShade="BF"/>
                <w:sz w:val="28"/>
                <w:szCs w:val="24"/>
                <w:lang w:val="en-US"/>
              </w:rPr>
            </w:pPr>
            <w:r w:rsidRPr="00283C0A">
              <w:rPr>
                <w:b/>
                <w:bCs/>
                <w:i/>
                <w:iCs/>
                <w:color w:val="BFBFBF" w:themeColor="background1" w:themeShade="BF"/>
                <w:sz w:val="28"/>
                <w:szCs w:val="24"/>
                <w:lang w:val="en-US"/>
              </w:rPr>
              <w:t>Strengthen Active Listening Skills: Train employees to actively listen, seek clarification when needed, and demonstrate empathy to ensure accurate understanding and interpretation of guest requests.</w:t>
            </w:r>
          </w:p>
          <w:p w14:paraId="595683D3" w14:textId="77777777" w:rsidR="00283C0A" w:rsidRPr="00283C0A" w:rsidRDefault="00283C0A" w:rsidP="00283C0A">
            <w:pPr>
              <w:numPr>
                <w:ilvl w:val="0"/>
                <w:numId w:val="7"/>
              </w:numPr>
              <w:rPr>
                <w:b/>
                <w:bCs/>
                <w:i/>
                <w:iCs/>
                <w:color w:val="BFBFBF" w:themeColor="background1" w:themeShade="BF"/>
                <w:sz w:val="28"/>
                <w:szCs w:val="24"/>
                <w:lang w:val="en-US"/>
              </w:rPr>
            </w:pPr>
            <w:r w:rsidRPr="00283C0A">
              <w:rPr>
                <w:b/>
                <w:bCs/>
                <w:i/>
                <w:iCs/>
                <w:color w:val="BFBFBF" w:themeColor="background1" w:themeShade="BF"/>
                <w:sz w:val="28"/>
                <w:szCs w:val="24"/>
                <w:lang w:val="en-US"/>
              </w:rPr>
              <w:t>Foster Adaptability and Flexibility: Cultivate adaptability among staff members, encouraging them to adjust their communication styles and behaviors to accommodate diverse cultural preferences and expectations.</w:t>
            </w:r>
          </w:p>
          <w:p w14:paraId="767E5D78" w14:textId="77777777" w:rsidR="00283C0A" w:rsidRPr="00283C0A" w:rsidRDefault="00283C0A" w:rsidP="00283C0A">
            <w:pPr>
              <w:rPr>
                <w:b/>
                <w:bCs/>
                <w:i/>
                <w:iCs/>
                <w:color w:val="BFBFBF" w:themeColor="background1" w:themeShade="BF"/>
                <w:sz w:val="28"/>
                <w:szCs w:val="24"/>
                <w:lang w:val="en-US"/>
              </w:rPr>
            </w:pPr>
          </w:p>
          <w:p w14:paraId="433863C3" w14:textId="77777777" w:rsidR="00283C0A" w:rsidRPr="00283C0A" w:rsidRDefault="00283C0A" w:rsidP="00283C0A">
            <w:pPr>
              <w:rPr>
                <w:b/>
                <w:bCs/>
                <w:i/>
                <w:iCs/>
                <w:color w:val="BFBFBF" w:themeColor="background1" w:themeShade="BF"/>
                <w:sz w:val="28"/>
                <w:szCs w:val="24"/>
                <w:lang w:val="en-US"/>
              </w:rPr>
            </w:pPr>
            <w:r w:rsidRPr="00283C0A">
              <w:rPr>
                <w:b/>
                <w:bCs/>
                <w:i/>
                <w:iCs/>
                <w:color w:val="BFBFBF" w:themeColor="background1" w:themeShade="BF"/>
                <w:sz w:val="28"/>
                <w:szCs w:val="24"/>
                <w:lang w:val="en-US"/>
              </w:rPr>
              <w:t>What:</w:t>
            </w:r>
          </w:p>
          <w:p w14:paraId="6558051B" w14:textId="77777777" w:rsidR="00283C0A" w:rsidRPr="00283C0A" w:rsidRDefault="00283C0A" w:rsidP="00283C0A">
            <w:pPr>
              <w:numPr>
                <w:ilvl w:val="0"/>
                <w:numId w:val="6"/>
              </w:numPr>
              <w:rPr>
                <w:b/>
                <w:bCs/>
                <w:i/>
                <w:iCs/>
                <w:color w:val="BFBFBF" w:themeColor="background1" w:themeShade="BF"/>
                <w:sz w:val="28"/>
                <w:szCs w:val="24"/>
                <w:lang w:val="en-US"/>
              </w:rPr>
            </w:pPr>
            <w:r w:rsidRPr="00283C0A">
              <w:rPr>
                <w:b/>
                <w:bCs/>
                <w:i/>
                <w:iCs/>
                <w:color w:val="BFBFBF" w:themeColor="background1" w:themeShade="BF"/>
                <w:sz w:val="28"/>
                <w:szCs w:val="24"/>
                <w:lang w:val="en-US"/>
              </w:rPr>
              <w:t>Language Proficiency Training: Provide language courses or resources focusing on key phrases and vocabulary relevant to hospitality, especially in languages commonly spoken by hotel guests, such as French.</w:t>
            </w:r>
          </w:p>
          <w:p w14:paraId="7CC8D1C5" w14:textId="349CCCA4" w:rsidR="00283C0A" w:rsidRPr="00283C0A" w:rsidRDefault="00283C0A" w:rsidP="00283C0A">
            <w:pPr>
              <w:numPr>
                <w:ilvl w:val="0"/>
                <w:numId w:val="6"/>
              </w:numPr>
              <w:rPr>
                <w:b/>
                <w:bCs/>
                <w:i/>
                <w:iCs/>
                <w:color w:val="BFBFBF" w:themeColor="background1" w:themeShade="BF"/>
                <w:sz w:val="28"/>
                <w:szCs w:val="24"/>
                <w:lang w:val="en-US"/>
              </w:rPr>
            </w:pPr>
            <w:r w:rsidRPr="00283C0A">
              <w:rPr>
                <w:b/>
                <w:bCs/>
                <w:i/>
                <w:iCs/>
                <w:color w:val="BFBFBF" w:themeColor="background1" w:themeShade="BF"/>
                <w:sz w:val="28"/>
                <w:szCs w:val="24"/>
                <w:lang w:val="en-US"/>
              </w:rPr>
              <w:t>Cultural Awareness Workshops: Organize interactive sessions led by cultural experts to explore different cultural norms, values, and communication styles, promoting empathy, and understanding.</w:t>
            </w:r>
          </w:p>
          <w:p w14:paraId="3F246129" w14:textId="77777777" w:rsidR="00283C0A" w:rsidRPr="00283C0A" w:rsidRDefault="00283C0A" w:rsidP="00283C0A">
            <w:pPr>
              <w:numPr>
                <w:ilvl w:val="0"/>
                <w:numId w:val="6"/>
              </w:numPr>
              <w:rPr>
                <w:b/>
                <w:bCs/>
                <w:i/>
                <w:iCs/>
                <w:color w:val="BFBFBF" w:themeColor="background1" w:themeShade="BF"/>
                <w:sz w:val="28"/>
                <w:szCs w:val="24"/>
                <w:lang w:val="en-US"/>
              </w:rPr>
            </w:pPr>
            <w:r w:rsidRPr="00283C0A">
              <w:rPr>
                <w:b/>
                <w:bCs/>
                <w:i/>
                <w:iCs/>
                <w:color w:val="BFBFBF" w:themeColor="background1" w:themeShade="BF"/>
                <w:sz w:val="28"/>
                <w:szCs w:val="24"/>
                <w:lang w:val="en-US"/>
              </w:rPr>
              <w:t xml:space="preserve">Active Listening Skills Development: Conduct training sessions focusing on active listening techniques, such as paraphrasing and </w:t>
            </w:r>
            <w:r w:rsidRPr="00283C0A">
              <w:rPr>
                <w:b/>
                <w:bCs/>
                <w:i/>
                <w:iCs/>
                <w:color w:val="BFBFBF" w:themeColor="background1" w:themeShade="BF"/>
                <w:sz w:val="28"/>
                <w:szCs w:val="24"/>
                <w:lang w:val="en-US"/>
              </w:rPr>
              <w:lastRenderedPageBreak/>
              <w:t>clarifying questions, to ensure accurate understanding of guest requests.</w:t>
            </w:r>
          </w:p>
          <w:p w14:paraId="71B03FA1" w14:textId="77777777" w:rsidR="00283C0A" w:rsidRPr="00283C0A" w:rsidRDefault="00283C0A" w:rsidP="00283C0A">
            <w:pPr>
              <w:numPr>
                <w:ilvl w:val="0"/>
                <w:numId w:val="6"/>
              </w:numPr>
              <w:rPr>
                <w:b/>
                <w:bCs/>
                <w:i/>
                <w:iCs/>
                <w:color w:val="BFBFBF" w:themeColor="background1" w:themeShade="BF"/>
                <w:sz w:val="28"/>
                <w:szCs w:val="24"/>
                <w:lang w:val="en-US"/>
              </w:rPr>
            </w:pPr>
            <w:r w:rsidRPr="00283C0A">
              <w:rPr>
                <w:b/>
                <w:bCs/>
                <w:i/>
                <w:iCs/>
                <w:color w:val="BFBFBF" w:themeColor="background1" w:themeShade="BF"/>
                <w:sz w:val="28"/>
                <w:szCs w:val="24"/>
                <w:lang w:val="en-US"/>
              </w:rPr>
              <w:t>Adaptability and Flexibility Exercises: Integrate cross-cultural scenarios into staff meetings or team-building activities, encouraging employees to adapt their communication styles to diverse cultural preferences.</w:t>
            </w:r>
          </w:p>
          <w:p w14:paraId="1185E63F" w14:textId="77777777" w:rsidR="00283C0A" w:rsidRPr="00283C0A" w:rsidRDefault="00283C0A" w:rsidP="00283C0A">
            <w:pPr>
              <w:numPr>
                <w:ilvl w:val="0"/>
                <w:numId w:val="6"/>
              </w:numPr>
              <w:rPr>
                <w:b/>
                <w:bCs/>
                <w:i/>
                <w:iCs/>
                <w:color w:val="BFBFBF" w:themeColor="background1" w:themeShade="BF"/>
                <w:sz w:val="28"/>
                <w:szCs w:val="24"/>
                <w:lang w:val="en-US"/>
              </w:rPr>
            </w:pPr>
            <w:r w:rsidRPr="00283C0A">
              <w:rPr>
                <w:b/>
                <w:bCs/>
                <w:i/>
                <w:iCs/>
                <w:color w:val="BFBFBF" w:themeColor="background1" w:themeShade="BF"/>
                <w:sz w:val="28"/>
                <w:szCs w:val="24"/>
                <w:lang w:val="en-US"/>
              </w:rPr>
              <w:t>Role-Playing Scenarios: Conduct role-playing exercises to simulate real-life guest interactions and practice applying language skills, cultural awareness, and active listening techniques in various situations.</w:t>
            </w:r>
          </w:p>
          <w:p w14:paraId="58DEC1F2" w14:textId="77777777" w:rsidR="00283C0A" w:rsidRPr="00283C0A" w:rsidRDefault="00283C0A" w:rsidP="00283C0A">
            <w:pPr>
              <w:rPr>
                <w:b/>
                <w:bCs/>
                <w:i/>
                <w:iCs/>
                <w:color w:val="BFBFBF" w:themeColor="background1" w:themeShade="BF"/>
                <w:sz w:val="28"/>
                <w:szCs w:val="24"/>
                <w:lang w:val="en-US"/>
              </w:rPr>
            </w:pPr>
            <w:r w:rsidRPr="00283C0A">
              <w:rPr>
                <w:b/>
                <w:bCs/>
                <w:i/>
                <w:iCs/>
                <w:color w:val="BFBFBF" w:themeColor="background1" w:themeShade="BF"/>
                <w:sz w:val="28"/>
                <w:szCs w:val="24"/>
                <w:lang w:val="en-US"/>
              </w:rPr>
              <w:t>Who: All employees of Yeovil Town Centre Hotel, including front desk staff, restaurant servers, housekeeping, and management team members, will participate in the training program.</w:t>
            </w:r>
          </w:p>
          <w:p w14:paraId="74C3508E" w14:textId="77777777" w:rsidR="00283C0A" w:rsidRPr="00283C0A" w:rsidRDefault="00283C0A" w:rsidP="00283C0A">
            <w:pPr>
              <w:rPr>
                <w:b/>
                <w:bCs/>
                <w:i/>
                <w:iCs/>
                <w:color w:val="BFBFBF" w:themeColor="background1" w:themeShade="BF"/>
                <w:sz w:val="28"/>
                <w:szCs w:val="24"/>
                <w:lang w:val="en-US"/>
              </w:rPr>
            </w:pPr>
            <w:r w:rsidRPr="00283C0A">
              <w:rPr>
                <w:b/>
                <w:bCs/>
                <w:i/>
                <w:iCs/>
                <w:color w:val="BFBFBF" w:themeColor="background1" w:themeShade="BF"/>
                <w:sz w:val="28"/>
                <w:szCs w:val="24"/>
                <w:lang w:val="en-US"/>
              </w:rPr>
              <w:t>Where: Training sessions will be conducted on-site at Yeovil Town Centre Hotel in designated meeting rooms or training facilities.</w:t>
            </w:r>
          </w:p>
          <w:p w14:paraId="03F64A28" w14:textId="77777777" w:rsidR="00283C0A" w:rsidRDefault="00283C0A" w:rsidP="00283C0A">
            <w:pPr>
              <w:rPr>
                <w:b/>
                <w:bCs/>
                <w:i/>
                <w:iCs/>
                <w:color w:val="BFBFBF" w:themeColor="background1" w:themeShade="BF"/>
                <w:sz w:val="28"/>
                <w:szCs w:val="24"/>
                <w:lang w:val="en-US"/>
              </w:rPr>
            </w:pPr>
            <w:r w:rsidRPr="00283C0A">
              <w:rPr>
                <w:b/>
                <w:bCs/>
                <w:i/>
                <w:iCs/>
                <w:color w:val="BFBFBF" w:themeColor="background1" w:themeShade="BF"/>
                <w:sz w:val="28"/>
                <w:szCs w:val="24"/>
                <w:lang w:val="en-US"/>
              </w:rPr>
              <w:t>When: The training plan will be implemented periodically throughout the year to ensure all staff members can participate. Additional refresher courses and ongoing learning opportunities will be available to support continuous development.</w:t>
            </w:r>
          </w:p>
          <w:p w14:paraId="49E0F375" w14:textId="075CE0C6" w:rsidR="00283C0A" w:rsidRPr="00283C0A" w:rsidRDefault="00283C0A" w:rsidP="00283C0A">
            <w:pPr>
              <w:rPr>
                <w:b/>
                <w:bCs/>
                <w:i/>
                <w:iCs/>
                <w:color w:val="BFBFBF" w:themeColor="background1" w:themeShade="BF"/>
                <w:sz w:val="28"/>
                <w:szCs w:val="24"/>
                <w:lang w:val="en-US"/>
              </w:rPr>
            </w:pPr>
            <w:r w:rsidRPr="00283C0A">
              <w:rPr>
                <w:b/>
                <w:bCs/>
                <w:i/>
                <w:iCs/>
                <w:color w:val="BFBFBF" w:themeColor="background1" w:themeShade="BF"/>
                <w:sz w:val="28"/>
                <w:szCs w:val="24"/>
              </w:rPr>
              <w:t>By investing in cross-cultural competence training, Yeovil Town Centre Hotel demonstrates its commitment to providing exceptional service and creating memorable experiences for all guests. Through language proficiency, cultural awareness, active listening, and adaptability, employees are empowered to navigate cross-cultural interactions confidently and effectively, fostering positive relationships and enhancing guest satisfaction.</w:t>
            </w:r>
          </w:p>
          <w:p w14:paraId="05112560" w14:textId="1A1AF70C" w:rsidR="00A135A5" w:rsidRPr="00E95FE6" w:rsidRDefault="00A135A5" w:rsidP="00A135A5">
            <w:pPr>
              <w:rPr>
                <w:b/>
                <w:bCs/>
                <w:i/>
                <w:iCs/>
                <w:color w:val="BFBFBF" w:themeColor="background1" w:themeShade="BF"/>
                <w:sz w:val="28"/>
                <w:szCs w:val="24"/>
              </w:rPr>
            </w:pPr>
          </w:p>
          <w:p w14:paraId="114B7E94" w14:textId="6FB06F02" w:rsidR="00B3346C" w:rsidRDefault="00B3346C" w:rsidP="005C77A4">
            <w:pPr>
              <w:rPr>
                <w:b/>
                <w:bCs/>
                <w:sz w:val="28"/>
                <w:szCs w:val="24"/>
              </w:rPr>
            </w:pPr>
          </w:p>
          <w:p w14:paraId="5066B4DD" w14:textId="77777777" w:rsidR="005C77A4" w:rsidRDefault="005C77A4" w:rsidP="005C77A4">
            <w:pPr>
              <w:rPr>
                <w:b/>
                <w:bCs/>
                <w:sz w:val="28"/>
                <w:szCs w:val="24"/>
              </w:rPr>
            </w:pPr>
          </w:p>
          <w:p w14:paraId="0F3568B7" w14:textId="77777777" w:rsidR="005C77A4" w:rsidRDefault="005C77A4" w:rsidP="005C77A4">
            <w:pPr>
              <w:rPr>
                <w:b/>
                <w:bCs/>
                <w:sz w:val="28"/>
                <w:szCs w:val="24"/>
              </w:rPr>
            </w:pPr>
            <w:r>
              <w:rPr>
                <w:b/>
                <w:bCs/>
                <w:sz w:val="28"/>
                <w:szCs w:val="24"/>
              </w:rPr>
              <w:t>References:</w:t>
            </w:r>
          </w:p>
          <w:p w14:paraId="086DBFE6" w14:textId="16D52411" w:rsidR="006470F6" w:rsidRPr="006470F6" w:rsidRDefault="006470F6" w:rsidP="006470F6">
            <w:pPr>
              <w:ind w:left="360"/>
              <w:rPr>
                <w:sz w:val="28"/>
                <w:szCs w:val="24"/>
                <w:lang w:val="en-US"/>
              </w:rPr>
            </w:pPr>
            <w:r w:rsidRPr="006470F6">
              <w:rPr>
                <w:sz w:val="28"/>
                <w:szCs w:val="24"/>
                <w:lang w:val="en-US"/>
              </w:rPr>
              <w:t xml:space="preserve">Chen, G. M., &amp; Starosta, W. J. (2018). </w:t>
            </w:r>
            <w:r w:rsidRPr="003E77D5">
              <w:rPr>
                <w:i/>
                <w:iCs/>
                <w:sz w:val="28"/>
                <w:szCs w:val="24"/>
                <w:lang w:val="en-US"/>
              </w:rPr>
              <w:t>Foundations of Intercultural Communication.</w:t>
            </w:r>
            <w:r w:rsidRPr="006470F6">
              <w:rPr>
                <w:sz w:val="28"/>
                <w:szCs w:val="24"/>
                <w:lang w:val="en-US"/>
              </w:rPr>
              <w:t xml:space="preserve"> Routledge.</w:t>
            </w:r>
          </w:p>
          <w:p w14:paraId="7567845D" w14:textId="77777777" w:rsidR="006470F6" w:rsidRPr="006470F6" w:rsidRDefault="006470F6" w:rsidP="006470F6">
            <w:pPr>
              <w:ind w:left="360"/>
              <w:rPr>
                <w:sz w:val="28"/>
                <w:szCs w:val="24"/>
                <w:lang w:val="en-US"/>
              </w:rPr>
            </w:pPr>
            <w:r w:rsidRPr="006470F6">
              <w:rPr>
                <w:sz w:val="28"/>
                <w:szCs w:val="24"/>
                <w:lang w:val="en-US"/>
              </w:rPr>
              <w:t xml:space="preserve">Lustig, M. W., &amp; Koester, J. (2019). </w:t>
            </w:r>
            <w:r w:rsidRPr="006470F6">
              <w:rPr>
                <w:i/>
                <w:iCs/>
                <w:sz w:val="28"/>
                <w:szCs w:val="24"/>
                <w:lang w:val="en-US"/>
              </w:rPr>
              <w:t>Intercultural Competence: Interpersonal Communication Across Cultures (8th ed.).</w:t>
            </w:r>
            <w:r w:rsidRPr="006470F6">
              <w:rPr>
                <w:sz w:val="28"/>
                <w:szCs w:val="24"/>
                <w:lang w:val="en-US"/>
              </w:rPr>
              <w:t xml:space="preserve"> Pearson.</w:t>
            </w:r>
          </w:p>
          <w:p w14:paraId="1F4DCB43" w14:textId="77777777" w:rsidR="006470F6" w:rsidRPr="006470F6" w:rsidRDefault="006470F6" w:rsidP="006470F6">
            <w:pPr>
              <w:ind w:left="360"/>
              <w:rPr>
                <w:sz w:val="28"/>
                <w:szCs w:val="24"/>
                <w:lang w:val="en-US"/>
              </w:rPr>
            </w:pPr>
            <w:r w:rsidRPr="006470F6">
              <w:rPr>
                <w:i/>
                <w:iCs/>
                <w:sz w:val="28"/>
                <w:szCs w:val="24"/>
                <w:lang w:val="en-US"/>
              </w:rPr>
              <w:lastRenderedPageBreak/>
              <w:t>Ting-Toomey, S., &amp; Chung, L. C. (2022). Understanding Intercultural Communication</w:t>
            </w:r>
            <w:r w:rsidRPr="006470F6">
              <w:rPr>
                <w:sz w:val="28"/>
                <w:szCs w:val="24"/>
                <w:lang w:val="en-US"/>
              </w:rPr>
              <w:t>. Oxford University Press.</w:t>
            </w:r>
          </w:p>
          <w:p w14:paraId="262BDF63" w14:textId="067B9D57" w:rsidR="005C77A4" w:rsidRPr="00283C0A" w:rsidRDefault="005C77A4" w:rsidP="006470F6">
            <w:pPr>
              <w:rPr>
                <w:sz w:val="28"/>
                <w:szCs w:val="24"/>
              </w:rPr>
            </w:pPr>
          </w:p>
          <w:p w14:paraId="4D1E3C72" w14:textId="77777777" w:rsidR="005C77A4" w:rsidRDefault="005C77A4" w:rsidP="006C0FE2">
            <w:pPr>
              <w:rPr>
                <w:b/>
                <w:bCs/>
                <w:sz w:val="28"/>
                <w:szCs w:val="24"/>
              </w:rPr>
            </w:pPr>
          </w:p>
          <w:p w14:paraId="0CEED675" w14:textId="77777777" w:rsidR="005C77A4" w:rsidRDefault="005C77A4" w:rsidP="006C0FE2">
            <w:pPr>
              <w:rPr>
                <w:b/>
                <w:bCs/>
                <w:sz w:val="28"/>
                <w:szCs w:val="24"/>
              </w:rPr>
            </w:pPr>
          </w:p>
          <w:p w14:paraId="16E42A53" w14:textId="77777777" w:rsidR="005C77A4" w:rsidRDefault="005C77A4" w:rsidP="006C0FE2">
            <w:pPr>
              <w:rPr>
                <w:b/>
                <w:bCs/>
                <w:sz w:val="28"/>
                <w:szCs w:val="24"/>
              </w:rPr>
            </w:pPr>
          </w:p>
          <w:p w14:paraId="72B08B5D" w14:textId="77777777" w:rsidR="005C77A4" w:rsidRDefault="005C77A4" w:rsidP="006C0FE2">
            <w:pPr>
              <w:rPr>
                <w:b/>
                <w:bCs/>
                <w:sz w:val="28"/>
                <w:szCs w:val="24"/>
              </w:rPr>
            </w:pPr>
          </w:p>
          <w:p w14:paraId="0739A522" w14:textId="77777777" w:rsidR="005C77A4" w:rsidRDefault="005C77A4" w:rsidP="006C0FE2">
            <w:pPr>
              <w:rPr>
                <w:b/>
                <w:bCs/>
                <w:sz w:val="28"/>
                <w:szCs w:val="24"/>
              </w:rPr>
            </w:pPr>
          </w:p>
          <w:p w14:paraId="43B7D59C" w14:textId="77777777" w:rsidR="005C77A4" w:rsidRDefault="005C77A4" w:rsidP="006C0FE2">
            <w:pPr>
              <w:rPr>
                <w:b/>
                <w:bCs/>
                <w:sz w:val="28"/>
                <w:szCs w:val="24"/>
              </w:rPr>
            </w:pPr>
          </w:p>
          <w:p w14:paraId="11346116" w14:textId="77777777" w:rsidR="005C77A4" w:rsidRDefault="005C77A4" w:rsidP="006C0FE2">
            <w:pPr>
              <w:rPr>
                <w:b/>
                <w:bCs/>
                <w:sz w:val="28"/>
                <w:szCs w:val="24"/>
              </w:rPr>
            </w:pPr>
          </w:p>
          <w:p w14:paraId="5F70F7A4" w14:textId="77777777" w:rsidR="005C77A4" w:rsidRDefault="005C77A4" w:rsidP="006C0FE2">
            <w:pPr>
              <w:rPr>
                <w:b/>
                <w:bCs/>
                <w:sz w:val="28"/>
                <w:szCs w:val="24"/>
              </w:rPr>
            </w:pPr>
          </w:p>
          <w:p w14:paraId="702103C5" w14:textId="77777777" w:rsidR="005C77A4" w:rsidRDefault="005C77A4" w:rsidP="006C0FE2">
            <w:pPr>
              <w:rPr>
                <w:b/>
                <w:bCs/>
                <w:sz w:val="28"/>
                <w:szCs w:val="24"/>
              </w:rPr>
            </w:pPr>
          </w:p>
          <w:p w14:paraId="6ECACB54" w14:textId="77777777" w:rsidR="005C77A4" w:rsidRDefault="005C77A4" w:rsidP="006C0FE2">
            <w:pPr>
              <w:rPr>
                <w:b/>
                <w:bCs/>
                <w:sz w:val="28"/>
                <w:szCs w:val="24"/>
              </w:rPr>
            </w:pPr>
          </w:p>
          <w:p w14:paraId="68D630C4" w14:textId="77777777" w:rsidR="005C77A4" w:rsidRDefault="005C77A4" w:rsidP="006C0FE2">
            <w:pPr>
              <w:rPr>
                <w:b/>
                <w:bCs/>
                <w:sz w:val="28"/>
                <w:szCs w:val="24"/>
              </w:rPr>
            </w:pPr>
          </w:p>
          <w:p w14:paraId="2634E57F" w14:textId="77777777" w:rsidR="005C77A4" w:rsidRDefault="005C77A4" w:rsidP="006C0FE2">
            <w:pPr>
              <w:rPr>
                <w:b/>
                <w:bCs/>
                <w:sz w:val="28"/>
                <w:szCs w:val="24"/>
              </w:rPr>
            </w:pPr>
          </w:p>
          <w:p w14:paraId="16E8A7F7" w14:textId="77777777" w:rsidR="005C77A4" w:rsidRDefault="005C77A4" w:rsidP="006C0FE2">
            <w:pPr>
              <w:rPr>
                <w:b/>
                <w:bCs/>
                <w:sz w:val="28"/>
                <w:szCs w:val="24"/>
              </w:rPr>
            </w:pPr>
          </w:p>
          <w:p w14:paraId="193DBD3D" w14:textId="77777777" w:rsidR="005C77A4" w:rsidRDefault="005C77A4" w:rsidP="006C0FE2">
            <w:pPr>
              <w:rPr>
                <w:b/>
                <w:bCs/>
                <w:sz w:val="28"/>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4582F2A" w14:textId="1AA5B0DE" w:rsidR="0071393A" w:rsidRPr="0071393A" w:rsidRDefault="0071393A" w:rsidP="0071393A">
            <w:pPr>
              <w:rPr>
                <w:b/>
                <w:bCs/>
                <w:i/>
                <w:iCs/>
                <w:color w:val="BFBFBF" w:themeColor="background1" w:themeShade="BF"/>
                <w:sz w:val="28"/>
                <w:szCs w:val="24"/>
                <w:lang w:val="en-US"/>
              </w:rPr>
            </w:pPr>
            <w:r w:rsidRPr="0071393A">
              <w:rPr>
                <w:b/>
                <w:bCs/>
                <w:i/>
                <w:iCs/>
                <w:color w:val="BFBFBF" w:themeColor="background1" w:themeShade="BF"/>
                <w:sz w:val="28"/>
                <w:szCs w:val="24"/>
                <w:lang w:val="en-US"/>
              </w:rPr>
              <w:t xml:space="preserve"> Throughout my journey in the hospitality industry, my understanding of the importance of cultural awareness has evolved significantly. Initially, I approached cultural awareness as merely a courtesy, a way to avoid causing offense to guests from different backgrounds. However, as I gained more experience and encountered various cultural interactions, my perspective deepened, leading me to appreciate the profound impact of cultural awareness on guest satisfaction and overall service quality.</w:t>
            </w:r>
          </w:p>
          <w:p w14:paraId="261650FA" w14:textId="77777777" w:rsidR="0071393A" w:rsidRPr="0071393A" w:rsidRDefault="0071393A" w:rsidP="0071393A">
            <w:pPr>
              <w:numPr>
                <w:ilvl w:val="0"/>
                <w:numId w:val="10"/>
              </w:numPr>
              <w:rPr>
                <w:b/>
                <w:bCs/>
                <w:i/>
                <w:iCs/>
                <w:color w:val="BFBFBF" w:themeColor="background1" w:themeShade="BF"/>
                <w:sz w:val="28"/>
                <w:szCs w:val="24"/>
                <w:lang w:val="en-US"/>
              </w:rPr>
            </w:pPr>
            <w:r w:rsidRPr="0071393A">
              <w:rPr>
                <w:b/>
                <w:bCs/>
                <w:i/>
                <w:iCs/>
                <w:color w:val="BFBFBF" w:themeColor="background1" w:themeShade="BF"/>
                <w:sz w:val="28"/>
                <w:szCs w:val="24"/>
                <w:lang w:val="en-US"/>
              </w:rPr>
              <w:t>Description:</w:t>
            </w:r>
          </w:p>
          <w:p w14:paraId="412D3DD1" w14:textId="77777777" w:rsidR="0071393A" w:rsidRPr="0071393A" w:rsidRDefault="0071393A" w:rsidP="0071393A">
            <w:pPr>
              <w:numPr>
                <w:ilvl w:val="1"/>
                <w:numId w:val="10"/>
              </w:numPr>
              <w:rPr>
                <w:b/>
                <w:bCs/>
                <w:i/>
                <w:iCs/>
                <w:color w:val="BFBFBF" w:themeColor="background1" w:themeShade="BF"/>
                <w:sz w:val="28"/>
                <w:szCs w:val="24"/>
                <w:lang w:val="en-US"/>
              </w:rPr>
            </w:pPr>
            <w:r w:rsidRPr="0071393A">
              <w:rPr>
                <w:b/>
                <w:bCs/>
                <w:i/>
                <w:iCs/>
                <w:color w:val="BFBFBF" w:themeColor="background1" w:themeShade="BF"/>
                <w:sz w:val="28"/>
                <w:szCs w:val="24"/>
                <w:lang w:val="en-US"/>
              </w:rPr>
              <w:lastRenderedPageBreak/>
              <w:t>At the outset of my career, cultural awareness seemed peripheral to my duties in the hospitality industry. My primary focus was on providing efficient service and ensuring guest satisfaction, with minimal consideration for cultural nuances.</w:t>
            </w:r>
          </w:p>
          <w:p w14:paraId="7FA96133" w14:textId="77777777" w:rsidR="0071393A" w:rsidRPr="0071393A" w:rsidRDefault="0071393A" w:rsidP="0071393A">
            <w:pPr>
              <w:numPr>
                <w:ilvl w:val="1"/>
                <w:numId w:val="10"/>
              </w:numPr>
              <w:rPr>
                <w:b/>
                <w:bCs/>
                <w:i/>
                <w:iCs/>
                <w:color w:val="BFBFBF" w:themeColor="background1" w:themeShade="BF"/>
                <w:sz w:val="28"/>
                <w:szCs w:val="24"/>
                <w:lang w:val="en-US"/>
              </w:rPr>
            </w:pPr>
            <w:r w:rsidRPr="0071393A">
              <w:rPr>
                <w:b/>
                <w:bCs/>
                <w:i/>
                <w:iCs/>
                <w:color w:val="BFBFBF" w:themeColor="background1" w:themeShade="BF"/>
                <w:sz w:val="28"/>
                <w:szCs w:val="24"/>
                <w:lang w:val="en-US"/>
              </w:rPr>
              <w:t>Over time, I encountered situations where cultural misunderstandings arose, leading to guest dissatisfaction and communication breakdowns. For example, I recall an incident where a Japanese guest felt uncomfortable with our direct communication style, preferring a more indirect approach.</w:t>
            </w:r>
          </w:p>
          <w:p w14:paraId="2002DF69" w14:textId="77777777" w:rsidR="0071393A" w:rsidRPr="0071393A" w:rsidRDefault="0071393A" w:rsidP="0071393A">
            <w:pPr>
              <w:numPr>
                <w:ilvl w:val="1"/>
                <w:numId w:val="10"/>
              </w:numPr>
              <w:rPr>
                <w:b/>
                <w:bCs/>
                <w:i/>
                <w:iCs/>
                <w:color w:val="BFBFBF" w:themeColor="background1" w:themeShade="BF"/>
                <w:sz w:val="28"/>
                <w:szCs w:val="24"/>
                <w:lang w:val="en-US"/>
              </w:rPr>
            </w:pPr>
            <w:r w:rsidRPr="0071393A">
              <w:rPr>
                <w:b/>
                <w:bCs/>
                <w:i/>
                <w:iCs/>
                <w:color w:val="BFBFBF" w:themeColor="background1" w:themeShade="BF"/>
                <w:sz w:val="28"/>
                <w:szCs w:val="24"/>
                <w:lang w:val="en-US"/>
              </w:rPr>
              <w:t>These experiences prompted me to recognize the importance of cultural awareness in fostering positive guest experiences and maintaining a welcoming environment for all guests.</w:t>
            </w:r>
          </w:p>
          <w:p w14:paraId="2941789E" w14:textId="77777777" w:rsidR="0071393A" w:rsidRPr="0071393A" w:rsidRDefault="0071393A" w:rsidP="0071393A">
            <w:pPr>
              <w:numPr>
                <w:ilvl w:val="0"/>
                <w:numId w:val="10"/>
              </w:numPr>
              <w:rPr>
                <w:b/>
                <w:bCs/>
                <w:i/>
                <w:iCs/>
                <w:color w:val="BFBFBF" w:themeColor="background1" w:themeShade="BF"/>
                <w:sz w:val="28"/>
                <w:szCs w:val="24"/>
                <w:lang w:val="en-US"/>
              </w:rPr>
            </w:pPr>
            <w:r w:rsidRPr="0071393A">
              <w:rPr>
                <w:b/>
                <w:bCs/>
                <w:i/>
                <w:iCs/>
                <w:color w:val="BFBFBF" w:themeColor="background1" w:themeShade="BF"/>
                <w:sz w:val="28"/>
                <w:szCs w:val="24"/>
                <w:lang w:val="en-US"/>
              </w:rPr>
              <w:t>Feelings:</w:t>
            </w:r>
          </w:p>
          <w:p w14:paraId="4FBD0516" w14:textId="77777777" w:rsidR="0071393A" w:rsidRPr="0071393A" w:rsidRDefault="0071393A" w:rsidP="0071393A">
            <w:pPr>
              <w:numPr>
                <w:ilvl w:val="1"/>
                <w:numId w:val="10"/>
              </w:numPr>
              <w:rPr>
                <w:b/>
                <w:bCs/>
                <w:i/>
                <w:iCs/>
                <w:color w:val="BFBFBF" w:themeColor="background1" w:themeShade="BF"/>
                <w:sz w:val="28"/>
                <w:szCs w:val="24"/>
                <w:lang w:val="en-US"/>
              </w:rPr>
            </w:pPr>
            <w:r w:rsidRPr="0071393A">
              <w:rPr>
                <w:b/>
                <w:bCs/>
                <w:i/>
                <w:iCs/>
                <w:color w:val="BFBFBF" w:themeColor="background1" w:themeShade="BF"/>
                <w:sz w:val="28"/>
                <w:szCs w:val="24"/>
                <w:lang w:val="en-US"/>
              </w:rPr>
              <w:t>Initially, I felt overwhelmed by the complexities of cross-cultural communication. I was unsure how to navigate unfamiliar cultural norms and feared making mistakes that could potentially offend guests.</w:t>
            </w:r>
          </w:p>
          <w:p w14:paraId="217905F8" w14:textId="77777777" w:rsidR="0071393A" w:rsidRPr="0071393A" w:rsidRDefault="0071393A" w:rsidP="0071393A">
            <w:pPr>
              <w:numPr>
                <w:ilvl w:val="1"/>
                <w:numId w:val="10"/>
              </w:numPr>
              <w:rPr>
                <w:b/>
                <w:bCs/>
                <w:i/>
                <w:iCs/>
                <w:color w:val="BFBFBF" w:themeColor="background1" w:themeShade="BF"/>
                <w:sz w:val="28"/>
                <w:szCs w:val="24"/>
                <w:lang w:val="en-US"/>
              </w:rPr>
            </w:pPr>
            <w:r w:rsidRPr="0071393A">
              <w:rPr>
                <w:b/>
                <w:bCs/>
                <w:i/>
                <w:iCs/>
                <w:color w:val="BFBFBF" w:themeColor="background1" w:themeShade="BF"/>
                <w:sz w:val="28"/>
                <w:szCs w:val="24"/>
                <w:lang w:val="en-US"/>
              </w:rPr>
              <w:t>However, as I embraced cultural awareness as a learning opportunity rather than a challenge, I felt more confident in my ability to engage with guests from diverse backgrounds. I began to see each cultural interaction as a chance to broaden my understanding and enhance my skills.</w:t>
            </w:r>
          </w:p>
          <w:p w14:paraId="3AE6C0ED" w14:textId="77777777" w:rsidR="0071393A" w:rsidRPr="0071393A" w:rsidRDefault="0071393A" w:rsidP="0071393A">
            <w:pPr>
              <w:numPr>
                <w:ilvl w:val="1"/>
                <w:numId w:val="10"/>
              </w:numPr>
              <w:rPr>
                <w:b/>
                <w:bCs/>
                <w:i/>
                <w:iCs/>
                <w:color w:val="BFBFBF" w:themeColor="background1" w:themeShade="BF"/>
                <w:sz w:val="28"/>
                <w:szCs w:val="24"/>
                <w:lang w:val="en-US"/>
              </w:rPr>
            </w:pPr>
            <w:r w:rsidRPr="0071393A">
              <w:rPr>
                <w:b/>
                <w:bCs/>
                <w:i/>
                <w:iCs/>
                <w:color w:val="BFBFBF" w:themeColor="background1" w:themeShade="BF"/>
                <w:sz w:val="28"/>
                <w:szCs w:val="24"/>
                <w:lang w:val="en-US"/>
              </w:rPr>
              <w:t>Despite occasional discomfort or uncertainty, I felt motivated by the prospect of creating memorable experiences for guests through culturally sensitive service.</w:t>
            </w:r>
          </w:p>
          <w:p w14:paraId="41842907" w14:textId="77777777" w:rsidR="0071393A" w:rsidRPr="0071393A" w:rsidRDefault="0071393A" w:rsidP="0071393A">
            <w:pPr>
              <w:numPr>
                <w:ilvl w:val="0"/>
                <w:numId w:val="10"/>
              </w:numPr>
              <w:rPr>
                <w:b/>
                <w:bCs/>
                <w:i/>
                <w:iCs/>
                <w:color w:val="BFBFBF" w:themeColor="background1" w:themeShade="BF"/>
                <w:sz w:val="28"/>
                <w:szCs w:val="24"/>
                <w:lang w:val="en-US"/>
              </w:rPr>
            </w:pPr>
            <w:r w:rsidRPr="0071393A">
              <w:rPr>
                <w:b/>
                <w:bCs/>
                <w:i/>
                <w:iCs/>
                <w:color w:val="BFBFBF" w:themeColor="background1" w:themeShade="BF"/>
                <w:sz w:val="28"/>
                <w:szCs w:val="24"/>
                <w:lang w:val="en-US"/>
              </w:rPr>
              <w:t>Evaluation:</w:t>
            </w:r>
          </w:p>
          <w:p w14:paraId="0626BEB9" w14:textId="77777777" w:rsidR="0071393A" w:rsidRPr="0071393A" w:rsidRDefault="0071393A" w:rsidP="0071393A">
            <w:pPr>
              <w:numPr>
                <w:ilvl w:val="1"/>
                <w:numId w:val="10"/>
              </w:numPr>
              <w:rPr>
                <w:b/>
                <w:bCs/>
                <w:i/>
                <w:iCs/>
                <w:color w:val="BFBFBF" w:themeColor="background1" w:themeShade="BF"/>
                <w:sz w:val="28"/>
                <w:szCs w:val="24"/>
                <w:lang w:val="en-US"/>
              </w:rPr>
            </w:pPr>
            <w:r w:rsidRPr="0071393A">
              <w:rPr>
                <w:b/>
                <w:bCs/>
                <w:i/>
                <w:iCs/>
                <w:color w:val="BFBFBF" w:themeColor="background1" w:themeShade="BF"/>
                <w:sz w:val="28"/>
                <w:szCs w:val="24"/>
                <w:lang w:val="en-US"/>
              </w:rPr>
              <w:t>Reflecting on my experiences, I realized that cultural awareness goes beyond surface-level gestures of respect. It involves understanding the underlying values, beliefs, and communication styles of different cultures, which significantly influence guest expectations and preferences.</w:t>
            </w:r>
          </w:p>
          <w:p w14:paraId="176F7622" w14:textId="77777777" w:rsidR="0071393A" w:rsidRPr="0071393A" w:rsidRDefault="0071393A" w:rsidP="0071393A">
            <w:pPr>
              <w:numPr>
                <w:ilvl w:val="1"/>
                <w:numId w:val="10"/>
              </w:numPr>
              <w:rPr>
                <w:b/>
                <w:bCs/>
                <w:i/>
                <w:iCs/>
                <w:color w:val="BFBFBF" w:themeColor="background1" w:themeShade="BF"/>
                <w:sz w:val="28"/>
                <w:szCs w:val="24"/>
                <w:lang w:val="en-US"/>
              </w:rPr>
            </w:pPr>
            <w:r w:rsidRPr="0071393A">
              <w:rPr>
                <w:b/>
                <w:bCs/>
                <w:i/>
                <w:iCs/>
                <w:color w:val="BFBFBF" w:themeColor="background1" w:themeShade="BF"/>
                <w:sz w:val="28"/>
                <w:szCs w:val="24"/>
                <w:lang w:val="en-US"/>
              </w:rPr>
              <w:t>I evaluated my own approach to guest interactions and identified areas for improvement, such as enhancing my language skills and deepening my knowledge of cultural customs and traditions.</w:t>
            </w:r>
          </w:p>
          <w:p w14:paraId="2A13AF4C" w14:textId="77777777" w:rsidR="0071393A" w:rsidRPr="0071393A" w:rsidRDefault="0071393A" w:rsidP="0071393A">
            <w:pPr>
              <w:numPr>
                <w:ilvl w:val="1"/>
                <w:numId w:val="10"/>
              </w:numPr>
              <w:rPr>
                <w:b/>
                <w:bCs/>
                <w:i/>
                <w:iCs/>
                <w:color w:val="BFBFBF" w:themeColor="background1" w:themeShade="BF"/>
                <w:sz w:val="28"/>
                <w:szCs w:val="24"/>
                <w:lang w:val="en-US"/>
              </w:rPr>
            </w:pPr>
            <w:r w:rsidRPr="0071393A">
              <w:rPr>
                <w:b/>
                <w:bCs/>
                <w:i/>
                <w:iCs/>
                <w:color w:val="BFBFBF" w:themeColor="background1" w:themeShade="BF"/>
                <w:sz w:val="28"/>
                <w:szCs w:val="24"/>
                <w:lang w:val="en-US"/>
              </w:rPr>
              <w:lastRenderedPageBreak/>
              <w:t>I recognized that investing in cultural awareness not only improves guest satisfaction but also enriches my own personal and professional development by fostering empathy, curiosity, and open-mindedness.</w:t>
            </w:r>
          </w:p>
          <w:p w14:paraId="5038D23F" w14:textId="77777777" w:rsidR="0071393A" w:rsidRPr="0071393A" w:rsidRDefault="0071393A" w:rsidP="0071393A">
            <w:pPr>
              <w:numPr>
                <w:ilvl w:val="0"/>
                <w:numId w:val="10"/>
              </w:numPr>
              <w:rPr>
                <w:b/>
                <w:bCs/>
                <w:i/>
                <w:iCs/>
                <w:color w:val="BFBFBF" w:themeColor="background1" w:themeShade="BF"/>
                <w:sz w:val="28"/>
                <w:szCs w:val="24"/>
                <w:lang w:val="en-US"/>
              </w:rPr>
            </w:pPr>
            <w:r w:rsidRPr="0071393A">
              <w:rPr>
                <w:b/>
                <w:bCs/>
                <w:i/>
                <w:iCs/>
                <w:color w:val="BFBFBF" w:themeColor="background1" w:themeShade="BF"/>
                <w:sz w:val="28"/>
                <w:szCs w:val="24"/>
                <w:lang w:val="en-US"/>
              </w:rPr>
              <w:t>Analysis:</w:t>
            </w:r>
          </w:p>
          <w:p w14:paraId="2EE69A59" w14:textId="77777777" w:rsidR="0071393A" w:rsidRPr="0071393A" w:rsidRDefault="0071393A" w:rsidP="0071393A">
            <w:pPr>
              <w:numPr>
                <w:ilvl w:val="1"/>
                <w:numId w:val="10"/>
              </w:numPr>
              <w:rPr>
                <w:b/>
                <w:bCs/>
                <w:i/>
                <w:iCs/>
                <w:color w:val="BFBFBF" w:themeColor="background1" w:themeShade="BF"/>
                <w:sz w:val="28"/>
                <w:szCs w:val="24"/>
                <w:lang w:val="en-US"/>
              </w:rPr>
            </w:pPr>
            <w:r w:rsidRPr="0071393A">
              <w:rPr>
                <w:b/>
                <w:bCs/>
                <w:i/>
                <w:iCs/>
                <w:color w:val="BFBFBF" w:themeColor="background1" w:themeShade="BF"/>
                <w:sz w:val="28"/>
                <w:szCs w:val="24"/>
                <w:lang w:val="en-US"/>
              </w:rPr>
              <w:t>Through introspection and self-analysis, I gained insights into the intricacies of cross-cultural communication and its relevance in the hospitality industry.</w:t>
            </w:r>
          </w:p>
          <w:p w14:paraId="5FBC0B8B" w14:textId="77777777" w:rsidR="0071393A" w:rsidRPr="0071393A" w:rsidRDefault="0071393A" w:rsidP="0071393A">
            <w:pPr>
              <w:numPr>
                <w:ilvl w:val="1"/>
                <w:numId w:val="10"/>
              </w:numPr>
              <w:rPr>
                <w:b/>
                <w:bCs/>
                <w:i/>
                <w:iCs/>
                <w:color w:val="BFBFBF" w:themeColor="background1" w:themeShade="BF"/>
                <w:sz w:val="28"/>
                <w:szCs w:val="24"/>
                <w:lang w:val="en-US"/>
              </w:rPr>
            </w:pPr>
            <w:r w:rsidRPr="0071393A">
              <w:rPr>
                <w:b/>
                <w:bCs/>
                <w:i/>
                <w:iCs/>
                <w:color w:val="BFBFBF" w:themeColor="background1" w:themeShade="BF"/>
                <w:sz w:val="28"/>
                <w:szCs w:val="24"/>
                <w:lang w:val="en-US"/>
              </w:rPr>
              <w:t>I realized that cultural awareness is not a static skill but a continuous journey of learning and adaptation. It requires ongoing effort to stay attuned to the evolving needs and preferences of diverse guest demographics.</w:t>
            </w:r>
          </w:p>
          <w:p w14:paraId="4C13AAB6" w14:textId="77777777" w:rsidR="0071393A" w:rsidRPr="0071393A" w:rsidRDefault="0071393A" w:rsidP="0071393A">
            <w:pPr>
              <w:numPr>
                <w:ilvl w:val="1"/>
                <w:numId w:val="10"/>
              </w:numPr>
              <w:rPr>
                <w:b/>
                <w:bCs/>
                <w:i/>
                <w:iCs/>
                <w:color w:val="BFBFBF" w:themeColor="background1" w:themeShade="BF"/>
                <w:sz w:val="28"/>
                <w:szCs w:val="24"/>
                <w:lang w:val="en-US"/>
              </w:rPr>
            </w:pPr>
            <w:r w:rsidRPr="0071393A">
              <w:rPr>
                <w:b/>
                <w:bCs/>
                <w:i/>
                <w:iCs/>
                <w:color w:val="BFBFBF" w:themeColor="background1" w:themeShade="BF"/>
                <w:sz w:val="28"/>
                <w:szCs w:val="24"/>
                <w:lang w:val="en-US"/>
              </w:rPr>
              <w:t>Analyzing my experiences within the context of academic literature on intercultural communication and hospitality management deepened my understanding and provided theoretical frameworks to guide my practice.</w:t>
            </w:r>
          </w:p>
          <w:p w14:paraId="2988F271" w14:textId="77777777" w:rsidR="0071393A" w:rsidRPr="0071393A" w:rsidRDefault="0071393A" w:rsidP="0071393A">
            <w:pPr>
              <w:numPr>
                <w:ilvl w:val="0"/>
                <w:numId w:val="10"/>
              </w:numPr>
              <w:rPr>
                <w:b/>
                <w:bCs/>
                <w:i/>
                <w:iCs/>
                <w:color w:val="BFBFBF" w:themeColor="background1" w:themeShade="BF"/>
                <w:sz w:val="28"/>
                <w:szCs w:val="24"/>
                <w:lang w:val="en-US"/>
              </w:rPr>
            </w:pPr>
            <w:r w:rsidRPr="0071393A">
              <w:rPr>
                <w:b/>
                <w:bCs/>
                <w:i/>
                <w:iCs/>
                <w:color w:val="BFBFBF" w:themeColor="background1" w:themeShade="BF"/>
                <w:sz w:val="28"/>
                <w:szCs w:val="24"/>
                <w:lang w:val="en-US"/>
              </w:rPr>
              <w:t>Conclusion:</w:t>
            </w:r>
          </w:p>
          <w:p w14:paraId="05C9A93A" w14:textId="77777777" w:rsidR="0071393A" w:rsidRPr="0071393A" w:rsidRDefault="0071393A" w:rsidP="0071393A">
            <w:pPr>
              <w:numPr>
                <w:ilvl w:val="1"/>
                <w:numId w:val="10"/>
              </w:numPr>
              <w:rPr>
                <w:b/>
                <w:bCs/>
                <w:i/>
                <w:iCs/>
                <w:color w:val="BFBFBF" w:themeColor="background1" w:themeShade="BF"/>
                <w:sz w:val="28"/>
                <w:szCs w:val="24"/>
                <w:lang w:val="en-US"/>
              </w:rPr>
            </w:pPr>
            <w:r w:rsidRPr="0071393A">
              <w:rPr>
                <w:b/>
                <w:bCs/>
                <w:i/>
                <w:iCs/>
                <w:color w:val="BFBFBF" w:themeColor="background1" w:themeShade="BF"/>
                <w:sz w:val="28"/>
                <w:szCs w:val="24"/>
                <w:lang w:val="en-US"/>
              </w:rPr>
              <w:t>In conclusion, my journey of self-development has highlighted the fundamental importance of cultural awareness in the hospitality industry. By embracing cultural diversity and honing my cross-cultural communication skills, I can create inclusive environments where all guests feel valued and respected.</w:t>
            </w:r>
          </w:p>
          <w:p w14:paraId="246DD72F" w14:textId="77777777" w:rsidR="0071393A" w:rsidRPr="0071393A" w:rsidRDefault="0071393A" w:rsidP="0071393A">
            <w:pPr>
              <w:numPr>
                <w:ilvl w:val="1"/>
                <w:numId w:val="10"/>
              </w:numPr>
              <w:rPr>
                <w:b/>
                <w:bCs/>
                <w:i/>
                <w:iCs/>
                <w:color w:val="BFBFBF" w:themeColor="background1" w:themeShade="BF"/>
                <w:sz w:val="28"/>
                <w:szCs w:val="24"/>
                <w:lang w:val="en-US"/>
              </w:rPr>
            </w:pPr>
            <w:r w:rsidRPr="0071393A">
              <w:rPr>
                <w:b/>
                <w:bCs/>
                <w:i/>
                <w:iCs/>
                <w:color w:val="BFBFBF" w:themeColor="background1" w:themeShade="BF"/>
                <w:sz w:val="28"/>
                <w:szCs w:val="24"/>
                <w:lang w:val="en-US"/>
              </w:rPr>
              <w:t>Moving forward, I am committed to ongoing learning and growth, recognizing that cultural awareness is not only essential for professional success but also for fostering meaningful connections and promoting intercultural understanding in an increasingly globalized world.</w:t>
            </w:r>
          </w:p>
          <w:p w14:paraId="25212179" w14:textId="6869EDBC" w:rsidR="005C77A4" w:rsidRPr="00E95FE6" w:rsidRDefault="005C77A4" w:rsidP="005C77A4">
            <w:pPr>
              <w:rPr>
                <w:b/>
                <w:bCs/>
                <w:i/>
                <w:iCs/>
                <w:color w:val="BFBFBF" w:themeColor="background1" w:themeShade="BF"/>
                <w:sz w:val="28"/>
                <w:szCs w:val="24"/>
              </w:rPr>
            </w:pPr>
          </w:p>
          <w:p w14:paraId="030DD6DC" w14:textId="77777777" w:rsidR="005C77A4" w:rsidRDefault="005C77A4" w:rsidP="005C77A4">
            <w:pPr>
              <w:rPr>
                <w:b/>
                <w:bCs/>
                <w:sz w:val="28"/>
                <w:szCs w:val="24"/>
              </w:rPr>
            </w:pPr>
          </w:p>
          <w:p w14:paraId="44F8565E" w14:textId="77777777" w:rsidR="005C77A4" w:rsidRDefault="005C77A4" w:rsidP="005C77A4">
            <w:pPr>
              <w:rPr>
                <w:b/>
                <w:bCs/>
                <w:sz w:val="28"/>
                <w:szCs w:val="24"/>
              </w:rPr>
            </w:pPr>
          </w:p>
          <w:p w14:paraId="06162095" w14:textId="77777777" w:rsidR="005C77A4" w:rsidRDefault="005C77A4" w:rsidP="005C77A4">
            <w:pPr>
              <w:rPr>
                <w:b/>
                <w:bCs/>
                <w:sz w:val="28"/>
                <w:szCs w:val="24"/>
              </w:rPr>
            </w:pPr>
            <w:r>
              <w:rPr>
                <w:b/>
                <w:bCs/>
                <w:sz w:val="28"/>
                <w:szCs w:val="24"/>
              </w:rPr>
              <w:t>References:</w:t>
            </w:r>
          </w:p>
          <w:p w14:paraId="2C6F710B" w14:textId="77777777" w:rsidR="005C77A4" w:rsidRDefault="005C77A4" w:rsidP="005C77A4">
            <w:pPr>
              <w:rPr>
                <w:b/>
                <w:bCs/>
                <w:sz w:val="28"/>
                <w:szCs w:val="24"/>
              </w:rPr>
            </w:pPr>
          </w:p>
          <w:p w14:paraId="1D16D4C1" w14:textId="77777777" w:rsidR="0071393A" w:rsidRPr="0071393A" w:rsidRDefault="0071393A" w:rsidP="0071393A">
            <w:pPr>
              <w:ind w:left="360"/>
              <w:rPr>
                <w:sz w:val="28"/>
                <w:szCs w:val="24"/>
                <w:lang w:val="en-US"/>
              </w:rPr>
            </w:pPr>
            <w:r w:rsidRPr="0071393A">
              <w:rPr>
                <w:sz w:val="28"/>
                <w:szCs w:val="24"/>
                <w:lang w:val="en-US"/>
              </w:rPr>
              <w:lastRenderedPageBreak/>
              <w:t xml:space="preserve">Hall, E. T. (2018). </w:t>
            </w:r>
            <w:r w:rsidRPr="0071393A">
              <w:rPr>
                <w:i/>
                <w:iCs/>
                <w:sz w:val="28"/>
                <w:szCs w:val="24"/>
                <w:lang w:val="en-US"/>
              </w:rPr>
              <w:t>Beyond Culture</w:t>
            </w:r>
            <w:r w:rsidRPr="0071393A">
              <w:rPr>
                <w:sz w:val="28"/>
                <w:szCs w:val="24"/>
                <w:lang w:val="en-US"/>
              </w:rPr>
              <w:t>. Anchor.</w:t>
            </w:r>
          </w:p>
          <w:p w14:paraId="0FEC9F2C" w14:textId="77777777" w:rsidR="0071393A" w:rsidRPr="0071393A" w:rsidRDefault="0071393A" w:rsidP="0071393A">
            <w:pPr>
              <w:ind w:left="360"/>
              <w:rPr>
                <w:sz w:val="28"/>
                <w:szCs w:val="24"/>
                <w:lang w:val="en-US"/>
              </w:rPr>
            </w:pPr>
            <w:r w:rsidRPr="0071393A">
              <w:rPr>
                <w:sz w:val="28"/>
                <w:szCs w:val="24"/>
                <w:lang w:val="en-US"/>
              </w:rPr>
              <w:t xml:space="preserve">Hofstede, G. (2018). Culture's Consequences: </w:t>
            </w:r>
            <w:r w:rsidRPr="0071393A">
              <w:rPr>
                <w:i/>
                <w:iCs/>
                <w:sz w:val="28"/>
                <w:szCs w:val="24"/>
                <w:lang w:val="en-US"/>
              </w:rPr>
              <w:t>Comparing Values, Behaviors, Institutions, and Organizations Across Nations (2nd ed.).</w:t>
            </w:r>
            <w:r w:rsidRPr="0071393A">
              <w:rPr>
                <w:sz w:val="28"/>
                <w:szCs w:val="24"/>
                <w:lang w:val="en-US"/>
              </w:rPr>
              <w:t xml:space="preserve"> Sage Publications.</w:t>
            </w:r>
          </w:p>
          <w:p w14:paraId="03A31CAA" w14:textId="77777777" w:rsidR="0071393A" w:rsidRPr="0071393A" w:rsidRDefault="0071393A" w:rsidP="0071393A">
            <w:pPr>
              <w:ind w:left="360"/>
              <w:rPr>
                <w:sz w:val="28"/>
                <w:szCs w:val="24"/>
                <w:lang w:val="en-US"/>
              </w:rPr>
            </w:pPr>
            <w:r w:rsidRPr="0071393A">
              <w:rPr>
                <w:sz w:val="28"/>
                <w:szCs w:val="24"/>
                <w:lang w:val="en-US"/>
              </w:rPr>
              <w:t xml:space="preserve">Lashley, C., &amp; Morrison, A. (2020). </w:t>
            </w:r>
            <w:r w:rsidRPr="0071393A">
              <w:rPr>
                <w:i/>
                <w:iCs/>
                <w:sz w:val="28"/>
                <w:szCs w:val="24"/>
                <w:lang w:val="en-US"/>
              </w:rPr>
              <w:t>In Search of Hospitality</w:t>
            </w:r>
            <w:r w:rsidRPr="0071393A">
              <w:rPr>
                <w:sz w:val="28"/>
                <w:szCs w:val="24"/>
                <w:lang w:val="en-US"/>
              </w:rPr>
              <w:t>. Goodfellow Publishers.</w:t>
            </w:r>
          </w:p>
          <w:p w14:paraId="238F4E09" w14:textId="77777777" w:rsidR="0071393A" w:rsidRPr="0071393A" w:rsidRDefault="0071393A" w:rsidP="0071393A">
            <w:pPr>
              <w:rPr>
                <w:vanish/>
                <w:sz w:val="28"/>
                <w:szCs w:val="24"/>
                <w:lang w:val="en-US"/>
              </w:rPr>
            </w:pPr>
            <w:r w:rsidRPr="0071393A">
              <w:rPr>
                <w:vanish/>
                <w:sz w:val="28"/>
                <w:szCs w:val="24"/>
                <w:lang w:val="en-US"/>
              </w:rPr>
              <w:t>Top of Form</w:t>
            </w:r>
          </w:p>
          <w:p w14:paraId="0A721662" w14:textId="77777777" w:rsidR="005C77A4" w:rsidRPr="0071393A" w:rsidRDefault="005C77A4" w:rsidP="005C77A4">
            <w:pPr>
              <w:rPr>
                <w:sz w:val="28"/>
                <w:szCs w:val="24"/>
              </w:rPr>
            </w:pPr>
          </w:p>
          <w:p w14:paraId="5A78059A" w14:textId="77777777" w:rsidR="005C77A4" w:rsidRDefault="005C77A4" w:rsidP="005C77A4">
            <w:pPr>
              <w:rPr>
                <w:b/>
                <w:bCs/>
                <w:sz w:val="28"/>
                <w:szCs w:val="24"/>
              </w:rPr>
            </w:pPr>
          </w:p>
          <w:p w14:paraId="2F0A6BE3" w14:textId="77777777" w:rsidR="005C77A4" w:rsidRDefault="005C77A4" w:rsidP="005C77A4">
            <w:pPr>
              <w:rPr>
                <w:b/>
                <w:bCs/>
                <w:sz w:val="28"/>
                <w:szCs w:val="24"/>
              </w:rPr>
            </w:pPr>
          </w:p>
          <w:p w14:paraId="61FBB0A4" w14:textId="77777777" w:rsidR="005C77A4" w:rsidRDefault="005C77A4" w:rsidP="005C77A4">
            <w:pPr>
              <w:rPr>
                <w:b/>
                <w:bCs/>
                <w:sz w:val="28"/>
                <w:szCs w:val="24"/>
              </w:rPr>
            </w:pPr>
          </w:p>
          <w:p w14:paraId="16DDB31F" w14:textId="77777777" w:rsidR="005C77A4" w:rsidRDefault="005C77A4" w:rsidP="005C77A4">
            <w:pPr>
              <w:rPr>
                <w:b/>
                <w:bCs/>
                <w:sz w:val="28"/>
                <w:szCs w:val="24"/>
              </w:rPr>
            </w:pPr>
          </w:p>
          <w:p w14:paraId="33BB7071" w14:textId="77777777" w:rsidR="005C77A4" w:rsidRDefault="005C77A4" w:rsidP="005C77A4">
            <w:pPr>
              <w:rPr>
                <w:b/>
                <w:bCs/>
                <w:sz w:val="28"/>
                <w:szCs w:val="24"/>
              </w:rPr>
            </w:pPr>
          </w:p>
          <w:p w14:paraId="7066362E" w14:textId="77777777" w:rsidR="005C77A4" w:rsidRDefault="005C77A4" w:rsidP="005C77A4">
            <w:pPr>
              <w:rPr>
                <w:b/>
                <w:bCs/>
                <w:sz w:val="28"/>
                <w:szCs w:val="24"/>
              </w:rPr>
            </w:pPr>
          </w:p>
          <w:p w14:paraId="61D6A56A" w14:textId="77777777" w:rsidR="005C77A4" w:rsidRDefault="005C77A4" w:rsidP="005C77A4">
            <w:pPr>
              <w:rPr>
                <w:b/>
                <w:bCs/>
                <w:sz w:val="28"/>
                <w:szCs w:val="24"/>
              </w:rPr>
            </w:pPr>
          </w:p>
          <w:p w14:paraId="218AEA4D" w14:textId="77777777" w:rsidR="005C77A4" w:rsidRDefault="005C77A4" w:rsidP="005C77A4">
            <w:pPr>
              <w:rPr>
                <w:b/>
                <w:bCs/>
                <w:sz w:val="28"/>
                <w:szCs w:val="24"/>
              </w:rPr>
            </w:pPr>
          </w:p>
          <w:p w14:paraId="09F5C31D" w14:textId="77777777" w:rsidR="005C77A4" w:rsidRDefault="005C77A4" w:rsidP="005C77A4">
            <w:pPr>
              <w:rPr>
                <w:b/>
                <w:bCs/>
                <w:sz w:val="28"/>
                <w:szCs w:val="24"/>
              </w:rPr>
            </w:pPr>
          </w:p>
          <w:p w14:paraId="3B355642" w14:textId="77777777" w:rsidR="005C77A4" w:rsidRDefault="005C77A4" w:rsidP="005C77A4">
            <w:pPr>
              <w:rPr>
                <w:b/>
                <w:bCs/>
                <w:sz w:val="28"/>
                <w:szCs w:val="24"/>
              </w:rPr>
            </w:pPr>
          </w:p>
          <w:p w14:paraId="58E9DD76" w14:textId="77777777" w:rsidR="005C77A4" w:rsidRDefault="005C77A4" w:rsidP="005C77A4">
            <w:pPr>
              <w:rPr>
                <w:b/>
                <w:bCs/>
                <w:sz w:val="28"/>
                <w:szCs w:val="24"/>
              </w:rPr>
            </w:pPr>
          </w:p>
          <w:p w14:paraId="58481DA6" w14:textId="77777777" w:rsidR="005C77A4" w:rsidRDefault="005C77A4" w:rsidP="005C77A4">
            <w:pPr>
              <w:rPr>
                <w:b/>
                <w:bCs/>
                <w:sz w:val="28"/>
                <w:szCs w:val="24"/>
              </w:rPr>
            </w:pPr>
          </w:p>
          <w:p w14:paraId="44649D5A" w14:textId="77777777" w:rsidR="005C77A4" w:rsidRDefault="005C77A4" w:rsidP="005C77A4">
            <w:pPr>
              <w:rPr>
                <w:b/>
                <w:bCs/>
                <w:sz w:val="28"/>
                <w:szCs w:val="24"/>
              </w:rPr>
            </w:pPr>
          </w:p>
          <w:p w14:paraId="7AD79702" w14:textId="77777777" w:rsidR="005C77A4" w:rsidRDefault="005C77A4" w:rsidP="005C77A4">
            <w:pPr>
              <w:rPr>
                <w:b/>
                <w:bCs/>
                <w:sz w:val="28"/>
                <w:szCs w:val="24"/>
              </w:rPr>
            </w:pPr>
          </w:p>
          <w:p w14:paraId="7082BAD0" w14:textId="77777777" w:rsidR="005C77A4" w:rsidRPr="00FA18FF" w:rsidRDefault="005C77A4" w:rsidP="005C77A4">
            <w:pPr>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7ADE3474" w:rsidR="00E73500" w:rsidRDefault="000B575C" w:rsidP="006C0FE2">
            <w:pPr>
              <w:rPr>
                <w:b/>
                <w:bCs/>
                <w:sz w:val="28"/>
                <w:szCs w:val="24"/>
              </w:rPr>
            </w:pPr>
            <w:r>
              <w:rPr>
                <w:noProof/>
              </w:rPr>
              <w:lastRenderedPageBreak/>
              <w:drawing>
                <wp:inline distT="0" distB="0" distL="0" distR="0" wp14:anchorId="09DC7DA5" wp14:editId="28D7D39F">
                  <wp:extent cx="5731510" cy="3222625"/>
                  <wp:effectExtent l="0" t="0" r="2540" b="0"/>
                  <wp:docPr id="1836280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D9FB8A" w14:textId="71BF018B" w:rsidR="003164B2" w:rsidRDefault="003164B2" w:rsidP="003164B2">
            <w:pPr>
              <w:rPr>
                <w:b/>
                <w:bCs/>
                <w:sz w:val="28"/>
                <w:szCs w:val="24"/>
              </w:rPr>
            </w:pPr>
          </w:p>
          <w:p w14:paraId="59CB256C" w14:textId="7E927087" w:rsidR="003164B2" w:rsidRPr="00E73500" w:rsidRDefault="000B575C" w:rsidP="006C0FE2">
            <w:pPr>
              <w:rPr>
                <w:b/>
                <w:bCs/>
                <w:i/>
                <w:iCs/>
                <w:color w:val="BFBFBF" w:themeColor="background1" w:themeShade="BF"/>
                <w:sz w:val="28"/>
                <w:szCs w:val="24"/>
              </w:rPr>
            </w:pPr>
            <w:r>
              <w:rPr>
                <w:noProof/>
              </w:rPr>
              <w:drawing>
                <wp:inline distT="0" distB="0" distL="0" distR="0" wp14:anchorId="0B7B555B" wp14:editId="18F15D3B">
                  <wp:extent cx="5731510" cy="3222625"/>
                  <wp:effectExtent l="0" t="0" r="2540" b="0"/>
                  <wp:docPr id="5978378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53A78166" w:rsidR="003164B2" w:rsidRPr="000B575C" w:rsidRDefault="000B575C" w:rsidP="003164B2">
            <w:pPr>
              <w:rPr>
                <w:b/>
                <w:bCs/>
                <w:sz w:val="28"/>
                <w:szCs w:val="24"/>
              </w:rPr>
            </w:pPr>
            <w:r>
              <w:rPr>
                <w:noProof/>
              </w:rPr>
              <w:lastRenderedPageBreak/>
              <w:drawing>
                <wp:inline distT="0" distB="0" distL="0" distR="0" wp14:anchorId="3E0B559D" wp14:editId="52EF2E7A">
                  <wp:extent cx="5648325" cy="3505200"/>
                  <wp:effectExtent l="0" t="0" r="9525" b="0"/>
                  <wp:docPr id="8373535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48325" cy="3505200"/>
                          </a:xfrm>
                          <a:prstGeom prst="rect">
                            <a:avLst/>
                          </a:prstGeom>
                          <a:noFill/>
                          <a:ln>
                            <a:noFill/>
                          </a:ln>
                        </pic:spPr>
                      </pic:pic>
                    </a:graphicData>
                  </a:graphic>
                </wp:inline>
              </w:drawing>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05FB61" w14:textId="54738F73" w:rsidR="003164B2" w:rsidRDefault="000B575C" w:rsidP="003164B2">
            <w:pPr>
              <w:rPr>
                <w:b/>
                <w:bCs/>
                <w:sz w:val="28"/>
                <w:szCs w:val="24"/>
              </w:rPr>
            </w:pPr>
            <w:r>
              <w:rPr>
                <w:noProof/>
              </w:rPr>
              <w:drawing>
                <wp:inline distT="0" distB="0" distL="0" distR="0" wp14:anchorId="1945BD7B" wp14:editId="32DFF2D4">
                  <wp:extent cx="5731510" cy="3222625"/>
                  <wp:effectExtent l="0" t="0" r="2540" b="0"/>
                  <wp:docPr id="11821153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550F9BC1" w14:textId="77777777" w:rsidR="003164B2" w:rsidRDefault="003164B2" w:rsidP="003164B2">
            <w:pPr>
              <w:rPr>
                <w:b/>
                <w:bCs/>
                <w:i/>
                <w:iCs/>
                <w:color w:val="BFBFBF" w:themeColor="background1" w:themeShade="BF"/>
                <w:sz w:val="28"/>
                <w:szCs w:val="24"/>
              </w:rPr>
            </w:pP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4FE6F4AC" w:rsidR="003164B2" w:rsidRDefault="000B575C" w:rsidP="003164B2">
            <w:pPr>
              <w:rPr>
                <w:b/>
                <w:bCs/>
                <w:sz w:val="28"/>
                <w:szCs w:val="24"/>
              </w:rPr>
            </w:pPr>
            <w:r>
              <w:rPr>
                <w:noProof/>
              </w:rPr>
              <w:lastRenderedPageBreak/>
              <w:drawing>
                <wp:inline distT="0" distB="0" distL="0" distR="0" wp14:anchorId="51A114BD" wp14:editId="496C041F">
                  <wp:extent cx="5731510" cy="3222625"/>
                  <wp:effectExtent l="0" t="0" r="2540" b="0"/>
                  <wp:docPr id="4271043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59A6DDC8" w14:textId="6AF67AFB" w:rsidR="003164B2" w:rsidRDefault="003164B2" w:rsidP="003164B2">
            <w:pPr>
              <w:rPr>
                <w:b/>
                <w:bCs/>
                <w:i/>
                <w:iCs/>
                <w:color w:val="BFBFBF" w:themeColor="background1" w:themeShade="BF"/>
                <w:sz w:val="28"/>
                <w:szCs w:val="24"/>
              </w:rPr>
            </w:pP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6DFE7CA8" w:rsidR="003164B2" w:rsidRPr="003164B2" w:rsidRDefault="000B575C" w:rsidP="006C0FE2">
            <w:pPr>
              <w:rPr>
                <w:b/>
                <w:bCs/>
                <w:sz w:val="28"/>
                <w:szCs w:val="24"/>
              </w:rPr>
            </w:pPr>
            <w:r>
              <w:rPr>
                <w:noProof/>
              </w:rPr>
              <w:drawing>
                <wp:inline distT="0" distB="0" distL="0" distR="0" wp14:anchorId="09DF72CA" wp14:editId="1C331021">
                  <wp:extent cx="5731510" cy="3222625"/>
                  <wp:effectExtent l="0" t="0" r="2540" b="0"/>
                  <wp:docPr id="6958654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Default="003164B2" w:rsidP="003164B2">
            <w:pPr>
              <w:rPr>
                <w:b/>
                <w:bCs/>
                <w:sz w:val="28"/>
                <w:szCs w:val="24"/>
              </w:rPr>
            </w:pPr>
            <w:r>
              <w:rPr>
                <w:b/>
                <w:bCs/>
                <w:sz w:val="28"/>
                <w:szCs w:val="24"/>
              </w:rPr>
              <w:t>References</w:t>
            </w:r>
            <w:r w:rsidR="00834656">
              <w:rPr>
                <w:b/>
                <w:bCs/>
                <w:sz w:val="28"/>
                <w:szCs w:val="24"/>
              </w:rPr>
              <w:t xml:space="preserve"> (no screenshots)</w:t>
            </w:r>
            <w:r>
              <w:rPr>
                <w:b/>
                <w:bCs/>
                <w:sz w:val="28"/>
                <w:szCs w:val="24"/>
              </w:rPr>
              <w:t>:</w:t>
            </w:r>
          </w:p>
          <w:p w14:paraId="7BF241CB" w14:textId="77777777" w:rsidR="000B575C" w:rsidRPr="000B575C" w:rsidRDefault="000B575C" w:rsidP="000B575C">
            <w:pPr>
              <w:ind w:left="360"/>
              <w:jc w:val="both"/>
              <w:rPr>
                <w:sz w:val="28"/>
                <w:szCs w:val="24"/>
                <w:lang w:val="en-US"/>
              </w:rPr>
            </w:pPr>
            <w:r w:rsidRPr="000B575C">
              <w:rPr>
                <w:sz w:val="28"/>
                <w:szCs w:val="24"/>
              </w:rPr>
              <w:t xml:space="preserve"> </w:t>
            </w:r>
            <w:r w:rsidRPr="000B575C">
              <w:rPr>
                <w:sz w:val="28"/>
                <w:szCs w:val="24"/>
                <w:lang w:val="en-US"/>
              </w:rPr>
              <w:t xml:space="preserve">Byram, M. (2018). </w:t>
            </w:r>
            <w:r w:rsidRPr="000B575C">
              <w:rPr>
                <w:i/>
                <w:iCs/>
                <w:sz w:val="28"/>
                <w:szCs w:val="24"/>
                <w:lang w:val="en-US"/>
              </w:rPr>
              <w:t>Teaching and Assessing Intercultural Communicative Competence</w:t>
            </w:r>
            <w:r w:rsidRPr="000B575C">
              <w:rPr>
                <w:sz w:val="28"/>
                <w:szCs w:val="24"/>
                <w:lang w:val="en-US"/>
              </w:rPr>
              <w:t>. Multilingual Matters.</w:t>
            </w:r>
          </w:p>
          <w:p w14:paraId="17D2FFBC" w14:textId="77777777" w:rsidR="000B575C" w:rsidRPr="000B575C" w:rsidRDefault="000B575C" w:rsidP="000B575C">
            <w:pPr>
              <w:ind w:left="360"/>
              <w:jc w:val="both"/>
              <w:rPr>
                <w:sz w:val="28"/>
                <w:szCs w:val="24"/>
                <w:lang w:val="en-US"/>
              </w:rPr>
            </w:pPr>
            <w:r w:rsidRPr="000B575C">
              <w:rPr>
                <w:sz w:val="28"/>
                <w:szCs w:val="24"/>
                <w:lang w:val="en-US"/>
              </w:rPr>
              <w:t xml:space="preserve">Holmes, J. (2020). </w:t>
            </w:r>
            <w:r w:rsidRPr="000B575C">
              <w:rPr>
                <w:i/>
                <w:iCs/>
                <w:sz w:val="28"/>
                <w:szCs w:val="24"/>
                <w:lang w:val="en-US"/>
              </w:rPr>
              <w:t>An Introduction to Sociolinguistics (6th ed.).</w:t>
            </w:r>
            <w:r w:rsidRPr="000B575C">
              <w:rPr>
                <w:sz w:val="28"/>
                <w:szCs w:val="24"/>
                <w:lang w:val="en-US"/>
              </w:rPr>
              <w:t xml:space="preserve"> Routledge.</w:t>
            </w:r>
          </w:p>
          <w:p w14:paraId="14A993DC" w14:textId="0B96998D" w:rsidR="000B575C" w:rsidRPr="000B575C" w:rsidRDefault="000B575C" w:rsidP="000B575C">
            <w:pPr>
              <w:ind w:left="360"/>
              <w:jc w:val="both"/>
              <w:rPr>
                <w:sz w:val="28"/>
                <w:szCs w:val="24"/>
                <w:lang w:val="en-US"/>
              </w:rPr>
            </w:pPr>
            <w:r>
              <w:rPr>
                <w:sz w:val="28"/>
                <w:szCs w:val="24"/>
                <w:lang w:val="en-US"/>
              </w:rPr>
              <w:t xml:space="preserve"> </w:t>
            </w:r>
            <w:r w:rsidRPr="000B575C">
              <w:rPr>
                <w:sz w:val="28"/>
                <w:szCs w:val="24"/>
                <w:lang w:val="en-US"/>
              </w:rPr>
              <w:t xml:space="preserve">Kluck, P. (2021). </w:t>
            </w:r>
            <w:r w:rsidRPr="000B575C">
              <w:rPr>
                <w:i/>
                <w:iCs/>
                <w:sz w:val="28"/>
                <w:szCs w:val="24"/>
                <w:lang w:val="en-US"/>
              </w:rPr>
              <w:t>French: A Linguistic Introduction (2nd ed.).</w:t>
            </w:r>
            <w:r w:rsidRPr="000B575C">
              <w:rPr>
                <w:sz w:val="28"/>
                <w:szCs w:val="24"/>
                <w:lang w:val="en-US"/>
              </w:rPr>
              <w:t xml:space="preserve"> Cambridge </w:t>
            </w:r>
            <w:r>
              <w:rPr>
                <w:sz w:val="28"/>
                <w:szCs w:val="24"/>
                <w:lang w:val="en-US"/>
              </w:rPr>
              <w:t>University</w:t>
            </w:r>
            <w:r w:rsidRPr="000B575C">
              <w:rPr>
                <w:sz w:val="28"/>
                <w:szCs w:val="24"/>
                <w:lang w:val="en-US"/>
              </w:rPr>
              <w:t xml:space="preserve"> Press.</w:t>
            </w:r>
          </w:p>
          <w:p w14:paraId="489A1A1D" w14:textId="77777777" w:rsidR="000B575C" w:rsidRPr="000B575C" w:rsidRDefault="000B575C" w:rsidP="000B575C">
            <w:pPr>
              <w:ind w:left="540"/>
              <w:jc w:val="both"/>
              <w:rPr>
                <w:sz w:val="28"/>
                <w:szCs w:val="24"/>
                <w:lang w:val="en-US"/>
              </w:rPr>
            </w:pPr>
            <w:r w:rsidRPr="000B575C">
              <w:rPr>
                <w:sz w:val="28"/>
                <w:szCs w:val="24"/>
                <w:lang w:val="en-US"/>
              </w:rPr>
              <w:lastRenderedPageBreak/>
              <w:t xml:space="preserve">Lodge, D. (2018). </w:t>
            </w:r>
            <w:r w:rsidRPr="000B575C">
              <w:rPr>
                <w:i/>
                <w:iCs/>
                <w:sz w:val="28"/>
                <w:szCs w:val="24"/>
                <w:lang w:val="en-US"/>
              </w:rPr>
              <w:t>French: A Linguistic Introduction.</w:t>
            </w:r>
            <w:r w:rsidRPr="000B575C">
              <w:rPr>
                <w:sz w:val="28"/>
                <w:szCs w:val="24"/>
                <w:lang w:val="en-US"/>
              </w:rPr>
              <w:t xml:space="preserve"> Cambridge University Press.</w:t>
            </w:r>
          </w:p>
          <w:p w14:paraId="5AE8B768" w14:textId="77777777" w:rsidR="000B575C" w:rsidRPr="000B575C" w:rsidRDefault="000B575C" w:rsidP="000B575C">
            <w:pPr>
              <w:ind w:left="540"/>
              <w:jc w:val="both"/>
              <w:rPr>
                <w:sz w:val="28"/>
                <w:szCs w:val="24"/>
                <w:lang w:val="en-US"/>
              </w:rPr>
            </w:pPr>
            <w:r w:rsidRPr="000B575C">
              <w:rPr>
                <w:sz w:val="28"/>
                <w:szCs w:val="24"/>
                <w:lang w:val="en-US"/>
              </w:rPr>
              <w:t>Saville-Troike, M. (2018).</w:t>
            </w:r>
            <w:r w:rsidRPr="000B575C">
              <w:rPr>
                <w:i/>
                <w:iCs/>
                <w:sz w:val="28"/>
                <w:szCs w:val="24"/>
                <w:lang w:val="en-US"/>
              </w:rPr>
              <w:t xml:space="preserve"> Introducing Second Language Acquisition (2nd ed.).</w:t>
            </w:r>
            <w:r w:rsidRPr="000B575C">
              <w:rPr>
                <w:sz w:val="28"/>
                <w:szCs w:val="24"/>
                <w:lang w:val="en-US"/>
              </w:rPr>
              <w:t xml:space="preserve"> Cambridge University Press.</w:t>
            </w:r>
          </w:p>
          <w:p w14:paraId="2CD0E7B3" w14:textId="77777777" w:rsidR="000B575C" w:rsidRPr="000B575C" w:rsidRDefault="000B575C" w:rsidP="000B575C">
            <w:pPr>
              <w:rPr>
                <w:vanish/>
                <w:sz w:val="28"/>
                <w:szCs w:val="24"/>
                <w:lang w:val="en-US"/>
              </w:rPr>
            </w:pPr>
            <w:r w:rsidRPr="000B575C">
              <w:rPr>
                <w:vanish/>
                <w:sz w:val="28"/>
                <w:szCs w:val="24"/>
                <w:lang w:val="en-US"/>
              </w:rPr>
              <w:t>Top of Form</w:t>
            </w:r>
          </w:p>
          <w:p w14:paraId="608857F6" w14:textId="65558C7A" w:rsidR="000B575C" w:rsidRPr="000B575C" w:rsidRDefault="000B575C" w:rsidP="003164B2">
            <w:pPr>
              <w:rPr>
                <w:sz w:val="28"/>
                <w:szCs w:val="24"/>
              </w:rPr>
            </w:pPr>
          </w:p>
          <w:p w14:paraId="7879583C" w14:textId="53FCAF95" w:rsidR="006C0FE2" w:rsidRPr="000B575C" w:rsidRDefault="006C0FE2" w:rsidP="006C0FE2">
            <w:pPr>
              <w:rPr>
                <w:sz w:val="28"/>
                <w:szCs w:val="24"/>
              </w:rPr>
            </w:pPr>
          </w:p>
          <w:p w14:paraId="0980C0D2" w14:textId="77777777" w:rsidR="0064455E" w:rsidRPr="000B575C" w:rsidRDefault="0064455E" w:rsidP="006C0FE2">
            <w:pPr>
              <w:rPr>
                <w:sz w:val="28"/>
                <w:szCs w:val="24"/>
              </w:rPr>
            </w:pPr>
          </w:p>
          <w:p w14:paraId="4E7118BA" w14:textId="77777777" w:rsidR="0064455E" w:rsidRPr="000B575C" w:rsidRDefault="0064455E" w:rsidP="006C0FE2">
            <w:pPr>
              <w:rPr>
                <w:sz w:val="28"/>
                <w:szCs w:val="24"/>
              </w:rPr>
            </w:pPr>
          </w:p>
          <w:p w14:paraId="00800ABA" w14:textId="77777777" w:rsidR="0064455E" w:rsidRPr="000B575C" w:rsidRDefault="0064455E" w:rsidP="006C0FE2">
            <w:pPr>
              <w:rPr>
                <w:sz w:val="28"/>
                <w:szCs w:val="24"/>
              </w:rPr>
            </w:pPr>
          </w:p>
          <w:p w14:paraId="0CD767EF" w14:textId="77777777" w:rsidR="0064455E" w:rsidRDefault="0064455E" w:rsidP="006C0FE2">
            <w:pPr>
              <w:rPr>
                <w:b/>
                <w:bCs/>
                <w:sz w:val="28"/>
                <w:szCs w:val="24"/>
              </w:rPr>
            </w:pPr>
          </w:p>
          <w:p w14:paraId="69F50AFE" w14:textId="77777777" w:rsidR="003164B2" w:rsidRDefault="003164B2" w:rsidP="006C0FE2">
            <w:pPr>
              <w:rPr>
                <w:b/>
                <w:bCs/>
                <w:sz w:val="28"/>
                <w:szCs w:val="24"/>
              </w:rPr>
            </w:pPr>
          </w:p>
          <w:p w14:paraId="20A4C610" w14:textId="77777777" w:rsidR="003164B2" w:rsidRDefault="003164B2" w:rsidP="006C0FE2">
            <w:pPr>
              <w:rPr>
                <w:b/>
                <w:bCs/>
                <w:sz w:val="28"/>
                <w:szCs w:val="24"/>
              </w:rPr>
            </w:pPr>
          </w:p>
          <w:p w14:paraId="2419730B" w14:textId="77777777" w:rsidR="0064455E" w:rsidRDefault="0064455E" w:rsidP="006C0FE2">
            <w:pPr>
              <w:rPr>
                <w:b/>
                <w:bCs/>
                <w:sz w:val="28"/>
                <w:szCs w:val="24"/>
              </w:rPr>
            </w:pPr>
          </w:p>
          <w:p w14:paraId="031C6937" w14:textId="77777777" w:rsidR="0064455E" w:rsidRDefault="0064455E" w:rsidP="006C0FE2">
            <w:pPr>
              <w:rPr>
                <w:b/>
                <w:bCs/>
                <w:sz w:val="28"/>
                <w:szCs w:val="24"/>
              </w:rPr>
            </w:pPr>
          </w:p>
          <w:p w14:paraId="4DEEE837" w14:textId="77777777" w:rsidR="0064455E" w:rsidRDefault="0064455E" w:rsidP="006C0FE2">
            <w:pPr>
              <w:rPr>
                <w:b/>
                <w:bCs/>
                <w:sz w:val="28"/>
                <w:szCs w:val="24"/>
              </w:rPr>
            </w:pPr>
          </w:p>
          <w:p w14:paraId="3C9792E9" w14:textId="77777777" w:rsidR="0064455E" w:rsidRDefault="0064455E" w:rsidP="006C0FE2">
            <w:pPr>
              <w:rPr>
                <w:b/>
                <w:bCs/>
                <w:sz w:val="28"/>
                <w:szCs w:val="24"/>
              </w:rPr>
            </w:pPr>
          </w:p>
          <w:p w14:paraId="20170FE7" w14:textId="77777777" w:rsidR="005C77A4" w:rsidRDefault="005C77A4" w:rsidP="006C0FE2">
            <w:pPr>
              <w:rPr>
                <w:b/>
                <w:bCs/>
                <w:sz w:val="28"/>
                <w:szCs w:val="24"/>
              </w:rPr>
            </w:pPr>
          </w:p>
          <w:p w14:paraId="6F936DE8" w14:textId="77777777" w:rsidR="005C77A4" w:rsidRDefault="005C77A4" w:rsidP="006C0FE2">
            <w:pPr>
              <w:rPr>
                <w:b/>
                <w:bCs/>
                <w:sz w:val="28"/>
                <w:szCs w:val="24"/>
              </w:rPr>
            </w:pPr>
          </w:p>
          <w:p w14:paraId="5489954C" w14:textId="77777777" w:rsidR="005C77A4" w:rsidRDefault="005C77A4" w:rsidP="006C0FE2">
            <w:pPr>
              <w:rPr>
                <w:b/>
                <w:bCs/>
                <w:sz w:val="28"/>
                <w:szCs w:val="24"/>
              </w:rPr>
            </w:pPr>
          </w:p>
          <w:p w14:paraId="2BDB7E1D" w14:textId="77777777" w:rsidR="005C77A4" w:rsidRDefault="005C77A4" w:rsidP="006C0FE2">
            <w:pPr>
              <w:rPr>
                <w:b/>
                <w:bCs/>
                <w:sz w:val="28"/>
                <w:szCs w:val="24"/>
              </w:rPr>
            </w:pPr>
          </w:p>
          <w:p w14:paraId="76E69D4D" w14:textId="77777777" w:rsidR="005C77A4" w:rsidRDefault="005C77A4" w:rsidP="006C0FE2">
            <w:pPr>
              <w:rPr>
                <w:b/>
                <w:bCs/>
                <w:sz w:val="28"/>
                <w:szCs w:val="24"/>
              </w:rPr>
            </w:pPr>
          </w:p>
          <w:p w14:paraId="547FF908" w14:textId="77777777" w:rsidR="005C77A4" w:rsidRDefault="005C77A4" w:rsidP="006C0FE2">
            <w:pPr>
              <w:rPr>
                <w:b/>
                <w:bCs/>
                <w:sz w:val="28"/>
                <w:szCs w:val="24"/>
              </w:rPr>
            </w:pPr>
          </w:p>
          <w:p w14:paraId="7C298544" w14:textId="77777777" w:rsidR="005C77A4" w:rsidRDefault="005C77A4" w:rsidP="006C0FE2">
            <w:pPr>
              <w:rPr>
                <w:b/>
                <w:bCs/>
                <w:sz w:val="28"/>
                <w:szCs w:val="24"/>
              </w:rPr>
            </w:pPr>
          </w:p>
          <w:p w14:paraId="79F5C15F" w14:textId="77777777" w:rsidR="0064455E" w:rsidRDefault="0064455E" w:rsidP="006C0FE2">
            <w:pPr>
              <w:rPr>
                <w:b/>
                <w:bCs/>
                <w:sz w:val="28"/>
                <w:szCs w:val="24"/>
              </w:rPr>
            </w:pPr>
          </w:p>
          <w:p w14:paraId="2E91DCCC" w14:textId="77777777" w:rsidR="0064455E" w:rsidRDefault="0064455E" w:rsidP="006C0FE2">
            <w:pPr>
              <w:rPr>
                <w:b/>
                <w:bCs/>
                <w:sz w:val="28"/>
                <w:szCs w:val="24"/>
              </w:rPr>
            </w:pPr>
          </w:p>
          <w:p w14:paraId="507A2F0F" w14:textId="77777777" w:rsidR="0064455E" w:rsidRDefault="0064455E" w:rsidP="006C0FE2">
            <w:pPr>
              <w:rPr>
                <w:b/>
                <w:bCs/>
                <w:sz w:val="28"/>
                <w:szCs w:val="24"/>
              </w:rPr>
            </w:pPr>
          </w:p>
          <w:p w14:paraId="256CE7B8" w14:textId="77777777" w:rsidR="0064455E" w:rsidRDefault="0064455E" w:rsidP="006C0FE2">
            <w:pPr>
              <w:rPr>
                <w:b/>
                <w:bCs/>
                <w:sz w:val="28"/>
                <w:szCs w:val="24"/>
              </w:rPr>
            </w:pPr>
          </w:p>
          <w:p w14:paraId="155EA623" w14:textId="77777777" w:rsidR="0064455E" w:rsidRDefault="0064455E" w:rsidP="006C0FE2">
            <w:pPr>
              <w:rPr>
                <w:b/>
                <w:bCs/>
                <w:sz w:val="28"/>
                <w:szCs w:val="24"/>
              </w:rPr>
            </w:pPr>
          </w:p>
          <w:p w14:paraId="1CB3E5DB"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84D88" w14:textId="77777777" w:rsidR="00A2379D" w:rsidRDefault="00A2379D" w:rsidP="007C2128">
      <w:pPr>
        <w:spacing w:after="0" w:line="240" w:lineRule="auto"/>
      </w:pPr>
      <w:r>
        <w:separator/>
      </w:r>
    </w:p>
  </w:endnote>
  <w:endnote w:type="continuationSeparator" w:id="0">
    <w:p w14:paraId="55F1D3BC" w14:textId="77777777" w:rsidR="00A2379D" w:rsidRDefault="00A2379D"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8EA6D" w14:textId="77777777" w:rsidR="00A2379D" w:rsidRDefault="00A2379D" w:rsidP="007C2128">
      <w:pPr>
        <w:spacing w:after="0" w:line="240" w:lineRule="auto"/>
      </w:pPr>
      <w:r>
        <w:separator/>
      </w:r>
    </w:p>
  </w:footnote>
  <w:footnote w:type="continuationSeparator" w:id="0">
    <w:p w14:paraId="047BC082" w14:textId="77777777" w:rsidR="00A2379D" w:rsidRDefault="00A2379D"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D5FE5"/>
    <w:multiLevelType w:val="multilevel"/>
    <w:tmpl w:val="2996D9A4"/>
    <w:lvl w:ilvl="0">
      <w:start w:val="1"/>
      <w:numFmt w:val="decimal"/>
      <w:lvlText w:val="%1."/>
      <w:lvlJc w:val="left"/>
      <w:pPr>
        <w:tabs>
          <w:tab w:val="num" w:pos="900"/>
        </w:tabs>
        <w:ind w:left="900" w:hanging="360"/>
      </w:pPr>
    </w:lvl>
    <w:lvl w:ilvl="1" w:tentative="1">
      <w:start w:val="1"/>
      <w:numFmt w:val="decimal"/>
      <w:lvlText w:val="%2."/>
      <w:lvlJc w:val="left"/>
      <w:pPr>
        <w:tabs>
          <w:tab w:val="num" w:pos="1620"/>
        </w:tabs>
        <w:ind w:left="1620" w:hanging="360"/>
      </w:pPr>
    </w:lvl>
    <w:lvl w:ilvl="2" w:tentative="1">
      <w:start w:val="1"/>
      <w:numFmt w:val="decimal"/>
      <w:lvlText w:val="%3."/>
      <w:lvlJc w:val="left"/>
      <w:pPr>
        <w:tabs>
          <w:tab w:val="num" w:pos="2340"/>
        </w:tabs>
        <w:ind w:left="2340" w:hanging="360"/>
      </w:pPr>
    </w:lvl>
    <w:lvl w:ilvl="3" w:tentative="1">
      <w:start w:val="1"/>
      <w:numFmt w:val="decimal"/>
      <w:lvlText w:val="%4."/>
      <w:lvlJc w:val="left"/>
      <w:pPr>
        <w:tabs>
          <w:tab w:val="num" w:pos="3060"/>
        </w:tabs>
        <w:ind w:left="3060" w:hanging="360"/>
      </w:pPr>
    </w:lvl>
    <w:lvl w:ilvl="4" w:tentative="1">
      <w:start w:val="1"/>
      <w:numFmt w:val="decimal"/>
      <w:lvlText w:val="%5."/>
      <w:lvlJc w:val="left"/>
      <w:pPr>
        <w:tabs>
          <w:tab w:val="num" w:pos="3780"/>
        </w:tabs>
        <w:ind w:left="3780" w:hanging="360"/>
      </w:pPr>
    </w:lvl>
    <w:lvl w:ilvl="5" w:tentative="1">
      <w:start w:val="1"/>
      <w:numFmt w:val="decimal"/>
      <w:lvlText w:val="%6."/>
      <w:lvlJc w:val="left"/>
      <w:pPr>
        <w:tabs>
          <w:tab w:val="num" w:pos="4500"/>
        </w:tabs>
        <w:ind w:left="4500" w:hanging="360"/>
      </w:pPr>
    </w:lvl>
    <w:lvl w:ilvl="6" w:tentative="1">
      <w:start w:val="1"/>
      <w:numFmt w:val="decimal"/>
      <w:lvlText w:val="%7."/>
      <w:lvlJc w:val="left"/>
      <w:pPr>
        <w:tabs>
          <w:tab w:val="num" w:pos="5220"/>
        </w:tabs>
        <w:ind w:left="5220" w:hanging="360"/>
      </w:pPr>
    </w:lvl>
    <w:lvl w:ilvl="7" w:tentative="1">
      <w:start w:val="1"/>
      <w:numFmt w:val="decimal"/>
      <w:lvlText w:val="%8."/>
      <w:lvlJc w:val="left"/>
      <w:pPr>
        <w:tabs>
          <w:tab w:val="num" w:pos="5940"/>
        </w:tabs>
        <w:ind w:left="5940" w:hanging="360"/>
      </w:pPr>
    </w:lvl>
    <w:lvl w:ilvl="8" w:tentative="1">
      <w:start w:val="1"/>
      <w:numFmt w:val="decimal"/>
      <w:lvlText w:val="%9."/>
      <w:lvlJc w:val="left"/>
      <w:pPr>
        <w:tabs>
          <w:tab w:val="num" w:pos="6660"/>
        </w:tabs>
        <w:ind w:left="6660" w:hanging="360"/>
      </w:pPr>
    </w:lvl>
  </w:abstractNum>
  <w:abstractNum w:abstractNumId="1" w15:restartNumberingAfterBreak="0">
    <w:nsid w:val="0F3636B7"/>
    <w:multiLevelType w:val="multilevel"/>
    <w:tmpl w:val="AF247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EF0DB4"/>
    <w:multiLevelType w:val="multilevel"/>
    <w:tmpl w:val="B2A87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614495"/>
    <w:multiLevelType w:val="multilevel"/>
    <w:tmpl w:val="9DFC4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5D5767"/>
    <w:multiLevelType w:val="multilevel"/>
    <w:tmpl w:val="CA246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7A357A8"/>
    <w:multiLevelType w:val="multilevel"/>
    <w:tmpl w:val="311EB47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393665"/>
    <w:multiLevelType w:val="multilevel"/>
    <w:tmpl w:val="F746D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92002F"/>
    <w:multiLevelType w:val="multilevel"/>
    <w:tmpl w:val="823EE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4B54432"/>
    <w:multiLevelType w:val="multilevel"/>
    <w:tmpl w:val="F370D24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7CF2EDE"/>
    <w:multiLevelType w:val="multilevel"/>
    <w:tmpl w:val="77DA5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2E612A"/>
    <w:multiLevelType w:val="multilevel"/>
    <w:tmpl w:val="9BD26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D111A1"/>
    <w:multiLevelType w:val="multilevel"/>
    <w:tmpl w:val="E180A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5001977">
    <w:abstractNumId w:val="6"/>
  </w:num>
  <w:num w:numId="2" w16cid:durableId="252012321">
    <w:abstractNumId w:val="11"/>
  </w:num>
  <w:num w:numId="3" w16cid:durableId="1425422948">
    <w:abstractNumId w:val="7"/>
  </w:num>
  <w:num w:numId="4" w16cid:durableId="436297415">
    <w:abstractNumId w:val="5"/>
  </w:num>
  <w:num w:numId="5" w16cid:durableId="1178152085">
    <w:abstractNumId w:val="4"/>
  </w:num>
  <w:num w:numId="6" w16cid:durableId="1944263050">
    <w:abstractNumId w:val="10"/>
  </w:num>
  <w:num w:numId="7" w16cid:durableId="191966230">
    <w:abstractNumId w:val="2"/>
  </w:num>
  <w:num w:numId="8" w16cid:durableId="373041496">
    <w:abstractNumId w:val="3"/>
  </w:num>
  <w:num w:numId="9" w16cid:durableId="896665813">
    <w:abstractNumId w:val="1"/>
  </w:num>
  <w:num w:numId="10" w16cid:durableId="44185351">
    <w:abstractNumId w:val="8"/>
  </w:num>
  <w:num w:numId="11" w16cid:durableId="550848658">
    <w:abstractNumId w:val="9"/>
  </w:num>
  <w:num w:numId="12" w16cid:durableId="2112388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7D84"/>
    <w:rsid w:val="000B575C"/>
    <w:rsid w:val="00136D1F"/>
    <w:rsid w:val="001C05B9"/>
    <w:rsid w:val="00283C0A"/>
    <w:rsid w:val="00296C98"/>
    <w:rsid w:val="002F762E"/>
    <w:rsid w:val="003164B2"/>
    <w:rsid w:val="003439EA"/>
    <w:rsid w:val="00373FD2"/>
    <w:rsid w:val="003E77D5"/>
    <w:rsid w:val="00452F90"/>
    <w:rsid w:val="004F3356"/>
    <w:rsid w:val="005671B3"/>
    <w:rsid w:val="0059363C"/>
    <w:rsid w:val="005C77A4"/>
    <w:rsid w:val="00602C4B"/>
    <w:rsid w:val="0064455E"/>
    <w:rsid w:val="006470F6"/>
    <w:rsid w:val="00675DCB"/>
    <w:rsid w:val="006B575E"/>
    <w:rsid w:val="006C0FE2"/>
    <w:rsid w:val="006D765B"/>
    <w:rsid w:val="0071393A"/>
    <w:rsid w:val="00723301"/>
    <w:rsid w:val="007A0095"/>
    <w:rsid w:val="007C2128"/>
    <w:rsid w:val="00833B1F"/>
    <w:rsid w:val="00834656"/>
    <w:rsid w:val="00847B3C"/>
    <w:rsid w:val="008C0A30"/>
    <w:rsid w:val="00903A18"/>
    <w:rsid w:val="00910929"/>
    <w:rsid w:val="009C5BA7"/>
    <w:rsid w:val="009E74DD"/>
    <w:rsid w:val="00A0334D"/>
    <w:rsid w:val="00A135A5"/>
    <w:rsid w:val="00A2379D"/>
    <w:rsid w:val="00A60F09"/>
    <w:rsid w:val="00AA645D"/>
    <w:rsid w:val="00B3346C"/>
    <w:rsid w:val="00C91424"/>
    <w:rsid w:val="00C974B9"/>
    <w:rsid w:val="00DA485D"/>
    <w:rsid w:val="00E73500"/>
    <w:rsid w:val="00E95FE6"/>
    <w:rsid w:val="00EB0A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619405">
      <w:bodyDiv w:val="1"/>
      <w:marLeft w:val="0"/>
      <w:marRight w:val="0"/>
      <w:marTop w:val="0"/>
      <w:marBottom w:val="0"/>
      <w:divBdr>
        <w:top w:val="none" w:sz="0" w:space="0" w:color="auto"/>
        <w:left w:val="none" w:sz="0" w:space="0" w:color="auto"/>
        <w:bottom w:val="none" w:sz="0" w:space="0" w:color="auto"/>
        <w:right w:val="none" w:sz="0" w:space="0" w:color="auto"/>
      </w:divBdr>
      <w:divsChild>
        <w:div w:id="1574898760">
          <w:marLeft w:val="0"/>
          <w:marRight w:val="0"/>
          <w:marTop w:val="0"/>
          <w:marBottom w:val="0"/>
          <w:divBdr>
            <w:top w:val="single" w:sz="2" w:space="0" w:color="D9D9E3"/>
            <w:left w:val="single" w:sz="2" w:space="0" w:color="D9D9E3"/>
            <w:bottom w:val="single" w:sz="2" w:space="0" w:color="D9D9E3"/>
            <w:right w:val="single" w:sz="2" w:space="0" w:color="D9D9E3"/>
          </w:divBdr>
          <w:divsChild>
            <w:div w:id="1118256952">
              <w:marLeft w:val="0"/>
              <w:marRight w:val="0"/>
              <w:marTop w:val="0"/>
              <w:marBottom w:val="0"/>
              <w:divBdr>
                <w:top w:val="single" w:sz="2" w:space="0" w:color="D9D9E3"/>
                <w:left w:val="single" w:sz="2" w:space="0" w:color="D9D9E3"/>
                <w:bottom w:val="single" w:sz="2" w:space="0" w:color="D9D9E3"/>
                <w:right w:val="single" w:sz="2" w:space="0" w:color="D9D9E3"/>
              </w:divBdr>
              <w:divsChild>
                <w:div w:id="2117406392">
                  <w:marLeft w:val="0"/>
                  <w:marRight w:val="0"/>
                  <w:marTop w:val="0"/>
                  <w:marBottom w:val="0"/>
                  <w:divBdr>
                    <w:top w:val="single" w:sz="2" w:space="0" w:color="D9D9E3"/>
                    <w:left w:val="single" w:sz="2" w:space="0" w:color="D9D9E3"/>
                    <w:bottom w:val="single" w:sz="2" w:space="0" w:color="D9D9E3"/>
                    <w:right w:val="single" w:sz="2" w:space="0" w:color="D9D9E3"/>
                  </w:divBdr>
                  <w:divsChild>
                    <w:div w:id="1072772950">
                      <w:marLeft w:val="0"/>
                      <w:marRight w:val="0"/>
                      <w:marTop w:val="0"/>
                      <w:marBottom w:val="0"/>
                      <w:divBdr>
                        <w:top w:val="single" w:sz="2" w:space="0" w:color="D9D9E3"/>
                        <w:left w:val="single" w:sz="2" w:space="0" w:color="D9D9E3"/>
                        <w:bottom w:val="single" w:sz="2" w:space="0" w:color="D9D9E3"/>
                        <w:right w:val="single" w:sz="2" w:space="0" w:color="D9D9E3"/>
                      </w:divBdr>
                      <w:divsChild>
                        <w:div w:id="189804335">
                          <w:marLeft w:val="0"/>
                          <w:marRight w:val="0"/>
                          <w:marTop w:val="0"/>
                          <w:marBottom w:val="0"/>
                          <w:divBdr>
                            <w:top w:val="single" w:sz="2" w:space="0" w:color="D9D9E3"/>
                            <w:left w:val="single" w:sz="2" w:space="0" w:color="D9D9E3"/>
                            <w:bottom w:val="single" w:sz="2" w:space="0" w:color="D9D9E3"/>
                            <w:right w:val="single" w:sz="2" w:space="0" w:color="D9D9E3"/>
                          </w:divBdr>
                          <w:divsChild>
                            <w:div w:id="42171738">
                              <w:marLeft w:val="0"/>
                              <w:marRight w:val="0"/>
                              <w:marTop w:val="100"/>
                              <w:marBottom w:val="100"/>
                              <w:divBdr>
                                <w:top w:val="single" w:sz="2" w:space="0" w:color="D9D9E3"/>
                                <w:left w:val="single" w:sz="2" w:space="0" w:color="D9D9E3"/>
                                <w:bottom w:val="single" w:sz="2" w:space="0" w:color="D9D9E3"/>
                                <w:right w:val="single" w:sz="2" w:space="0" w:color="D9D9E3"/>
                              </w:divBdr>
                              <w:divsChild>
                                <w:div w:id="314914810">
                                  <w:marLeft w:val="0"/>
                                  <w:marRight w:val="0"/>
                                  <w:marTop w:val="0"/>
                                  <w:marBottom w:val="0"/>
                                  <w:divBdr>
                                    <w:top w:val="single" w:sz="2" w:space="0" w:color="D9D9E3"/>
                                    <w:left w:val="single" w:sz="2" w:space="0" w:color="D9D9E3"/>
                                    <w:bottom w:val="single" w:sz="2" w:space="0" w:color="D9D9E3"/>
                                    <w:right w:val="single" w:sz="2" w:space="0" w:color="D9D9E3"/>
                                  </w:divBdr>
                                  <w:divsChild>
                                    <w:div w:id="2012640775">
                                      <w:marLeft w:val="0"/>
                                      <w:marRight w:val="0"/>
                                      <w:marTop w:val="0"/>
                                      <w:marBottom w:val="0"/>
                                      <w:divBdr>
                                        <w:top w:val="single" w:sz="2" w:space="0" w:color="D9D9E3"/>
                                        <w:left w:val="single" w:sz="2" w:space="0" w:color="D9D9E3"/>
                                        <w:bottom w:val="single" w:sz="2" w:space="0" w:color="D9D9E3"/>
                                        <w:right w:val="single" w:sz="2" w:space="0" w:color="D9D9E3"/>
                                      </w:divBdr>
                                      <w:divsChild>
                                        <w:div w:id="532235449">
                                          <w:marLeft w:val="0"/>
                                          <w:marRight w:val="0"/>
                                          <w:marTop w:val="0"/>
                                          <w:marBottom w:val="0"/>
                                          <w:divBdr>
                                            <w:top w:val="single" w:sz="2" w:space="0" w:color="D9D9E3"/>
                                            <w:left w:val="single" w:sz="2" w:space="0" w:color="D9D9E3"/>
                                            <w:bottom w:val="single" w:sz="2" w:space="0" w:color="D9D9E3"/>
                                            <w:right w:val="single" w:sz="2" w:space="0" w:color="D9D9E3"/>
                                          </w:divBdr>
                                          <w:divsChild>
                                            <w:div w:id="989753499">
                                              <w:marLeft w:val="0"/>
                                              <w:marRight w:val="0"/>
                                              <w:marTop w:val="0"/>
                                              <w:marBottom w:val="0"/>
                                              <w:divBdr>
                                                <w:top w:val="single" w:sz="2" w:space="0" w:color="D9D9E3"/>
                                                <w:left w:val="single" w:sz="2" w:space="0" w:color="D9D9E3"/>
                                                <w:bottom w:val="single" w:sz="2" w:space="0" w:color="D9D9E3"/>
                                                <w:right w:val="single" w:sz="2" w:space="0" w:color="D9D9E3"/>
                                              </w:divBdr>
                                              <w:divsChild>
                                                <w:div w:id="1886326723">
                                                  <w:marLeft w:val="0"/>
                                                  <w:marRight w:val="0"/>
                                                  <w:marTop w:val="0"/>
                                                  <w:marBottom w:val="0"/>
                                                  <w:divBdr>
                                                    <w:top w:val="single" w:sz="2" w:space="0" w:color="D9D9E3"/>
                                                    <w:left w:val="single" w:sz="2" w:space="0" w:color="D9D9E3"/>
                                                    <w:bottom w:val="single" w:sz="2" w:space="0" w:color="D9D9E3"/>
                                                    <w:right w:val="single" w:sz="2" w:space="0" w:color="D9D9E3"/>
                                                  </w:divBdr>
                                                  <w:divsChild>
                                                    <w:div w:id="2086753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19850464">
          <w:marLeft w:val="0"/>
          <w:marRight w:val="0"/>
          <w:marTop w:val="0"/>
          <w:marBottom w:val="0"/>
          <w:divBdr>
            <w:top w:val="none" w:sz="0" w:space="0" w:color="auto"/>
            <w:left w:val="none" w:sz="0" w:space="0" w:color="auto"/>
            <w:bottom w:val="none" w:sz="0" w:space="0" w:color="auto"/>
            <w:right w:val="none" w:sz="0" w:space="0" w:color="auto"/>
          </w:divBdr>
        </w:div>
      </w:divsChild>
    </w:div>
    <w:div w:id="299263956">
      <w:bodyDiv w:val="1"/>
      <w:marLeft w:val="0"/>
      <w:marRight w:val="0"/>
      <w:marTop w:val="0"/>
      <w:marBottom w:val="0"/>
      <w:divBdr>
        <w:top w:val="none" w:sz="0" w:space="0" w:color="auto"/>
        <w:left w:val="none" w:sz="0" w:space="0" w:color="auto"/>
        <w:bottom w:val="none" w:sz="0" w:space="0" w:color="auto"/>
        <w:right w:val="none" w:sz="0" w:space="0" w:color="auto"/>
      </w:divBdr>
    </w:div>
    <w:div w:id="724527260">
      <w:bodyDiv w:val="1"/>
      <w:marLeft w:val="0"/>
      <w:marRight w:val="0"/>
      <w:marTop w:val="0"/>
      <w:marBottom w:val="0"/>
      <w:divBdr>
        <w:top w:val="none" w:sz="0" w:space="0" w:color="auto"/>
        <w:left w:val="none" w:sz="0" w:space="0" w:color="auto"/>
        <w:bottom w:val="none" w:sz="0" w:space="0" w:color="auto"/>
        <w:right w:val="none" w:sz="0" w:space="0" w:color="auto"/>
      </w:divBdr>
    </w:div>
    <w:div w:id="1168981096">
      <w:bodyDiv w:val="1"/>
      <w:marLeft w:val="0"/>
      <w:marRight w:val="0"/>
      <w:marTop w:val="0"/>
      <w:marBottom w:val="0"/>
      <w:divBdr>
        <w:top w:val="none" w:sz="0" w:space="0" w:color="auto"/>
        <w:left w:val="none" w:sz="0" w:space="0" w:color="auto"/>
        <w:bottom w:val="none" w:sz="0" w:space="0" w:color="auto"/>
        <w:right w:val="none" w:sz="0" w:space="0" w:color="auto"/>
      </w:divBdr>
    </w:div>
    <w:div w:id="1380008106">
      <w:bodyDiv w:val="1"/>
      <w:marLeft w:val="0"/>
      <w:marRight w:val="0"/>
      <w:marTop w:val="0"/>
      <w:marBottom w:val="0"/>
      <w:divBdr>
        <w:top w:val="none" w:sz="0" w:space="0" w:color="auto"/>
        <w:left w:val="none" w:sz="0" w:space="0" w:color="auto"/>
        <w:bottom w:val="none" w:sz="0" w:space="0" w:color="auto"/>
        <w:right w:val="none" w:sz="0" w:space="0" w:color="auto"/>
      </w:divBdr>
    </w:div>
    <w:div w:id="1870220005">
      <w:bodyDiv w:val="1"/>
      <w:marLeft w:val="0"/>
      <w:marRight w:val="0"/>
      <w:marTop w:val="0"/>
      <w:marBottom w:val="0"/>
      <w:divBdr>
        <w:top w:val="none" w:sz="0" w:space="0" w:color="auto"/>
        <w:left w:val="none" w:sz="0" w:space="0" w:color="auto"/>
        <w:bottom w:val="none" w:sz="0" w:space="0" w:color="auto"/>
        <w:right w:val="none" w:sz="0" w:space="0" w:color="auto"/>
      </w:divBdr>
      <w:divsChild>
        <w:div w:id="808277975">
          <w:marLeft w:val="0"/>
          <w:marRight w:val="0"/>
          <w:marTop w:val="0"/>
          <w:marBottom w:val="0"/>
          <w:divBdr>
            <w:top w:val="single" w:sz="2" w:space="0" w:color="D9D9E3"/>
            <w:left w:val="single" w:sz="2" w:space="0" w:color="D9D9E3"/>
            <w:bottom w:val="single" w:sz="2" w:space="0" w:color="D9D9E3"/>
            <w:right w:val="single" w:sz="2" w:space="0" w:color="D9D9E3"/>
          </w:divBdr>
          <w:divsChild>
            <w:div w:id="1458991263">
              <w:marLeft w:val="0"/>
              <w:marRight w:val="0"/>
              <w:marTop w:val="0"/>
              <w:marBottom w:val="0"/>
              <w:divBdr>
                <w:top w:val="single" w:sz="2" w:space="0" w:color="D9D9E3"/>
                <w:left w:val="single" w:sz="2" w:space="0" w:color="D9D9E3"/>
                <w:bottom w:val="single" w:sz="2" w:space="0" w:color="D9D9E3"/>
                <w:right w:val="single" w:sz="2" w:space="0" w:color="D9D9E3"/>
              </w:divBdr>
              <w:divsChild>
                <w:div w:id="1862738094">
                  <w:marLeft w:val="0"/>
                  <w:marRight w:val="0"/>
                  <w:marTop w:val="0"/>
                  <w:marBottom w:val="0"/>
                  <w:divBdr>
                    <w:top w:val="single" w:sz="2" w:space="0" w:color="D9D9E3"/>
                    <w:left w:val="single" w:sz="2" w:space="0" w:color="D9D9E3"/>
                    <w:bottom w:val="single" w:sz="2" w:space="0" w:color="D9D9E3"/>
                    <w:right w:val="single" w:sz="2" w:space="0" w:color="D9D9E3"/>
                  </w:divBdr>
                  <w:divsChild>
                    <w:div w:id="1396123487">
                      <w:marLeft w:val="0"/>
                      <w:marRight w:val="0"/>
                      <w:marTop w:val="0"/>
                      <w:marBottom w:val="0"/>
                      <w:divBdr>
                        <w:top w:val="single" w:sz="2" w:space="0" w:color="D9D9E3"/>
                        <w:left w:val="single" w:sz="2" w:space="0" w:color="D9D9E3"/>
                        <w:bottom w:val="single" w:sz="2" w:space="0" w:color="D9D9E3"/>
                        <w:right w:val="single" w:sz="2" w:space="0" w:color="D9D9E3"/>
                      </w:divBdr>
                      <w:divsChild>
                        <w:div w:id="685788988">
                          <w:marLeft w:val="0"/>
                          <w:marRight w:val="0"/>
                          <w:marTop w:val="0"/>
                          <w:marBottom w:val="0"/>
                          <w:divBdr>
                            <w:top w:val="single" w:sz="2" w:space="0" w:color="D9D9E3"/>
                            <w:left w:val="single" w:sz="2" w:space="0" w:color="D9D9E3"/>
                            <w:bottom w:val="single" w:sz="2" w:space="0" w:color="D9D9E3"/>
                            <w:right w:val="single" w:sz="2" w:space="0" w:color="D9D9E3"/>
                          </w:divBdr>
                          <w:divsChild>
                            <w:div w:id="635722189">
                              <w:marLeft w:val="0"/>
                              <w:marRight w:val="0"/>
                              <w:marTop w:val="100"/>
                              <w:marBottom w:val="100"/>
                              <w:divBdr>
                                <w:top w:val="single" w:sz="2" w:space="0" w:color="D9D9E3"/>
                                <w:left w:val="single" w:sz="2" w:space="0" w:color="D9D9E3"/>
                                <w:bottom w:val="single" w:sz="2" w:space="0" w:color="D9D9E3"/>
                                <w:right w:val="single" w:sz="2" w:space="0" w:color="D9D9E3"/>
                              </w:divBdr>
                              <w:divsChild>
                                <w:div w:id="662005785">
                                  <w:marLeft w:val="0"/>
                                  <w:marRight w:val="0"/>
                                  <w:marTop w:val="0"/>
                                  <w:marBottom w:val="0"/>
                                  <w:divBdr>
                                    <w:top w:val="single" w:sz="2" w:space="0" w:color="D9D9E3"/>
                                    <w:left w:val="single" w:sz="2" w:space="0" w:color="D9D9E3"/>
                                    <w:bottom w:val="single" w:sz="2" w:space="0" w:color="D9D9E3"/>
                                    <w:right w:val="single" w:sz="2" w:space="0" w:color="D9D9E3"/>
                                  </w:divBdr>
                                  <w:divsChild>
                                    <w:div w:id="1786728334">
                                      <w:marLeft w:val="0"/>
                                      <w:marRight w:val="0"/>
                                      <w:marTop w:val="0"/>
                                      <w:marBottom w:val="0"/>
                                      <w:divBdr>
                                        <w:top w:val="single" w:sz="2" w:space="0" w:color="D9D9E3"/>
                                        <w:left w:val="single" w:sz="2" w:space="0" w:color="D9D9E3"/>
                                        <w:bottom w:val="single" w:sz="2" w:space="0" w:color="D9D9E3"/>
                                        <w:right w:val="single" w:sz="2" w:space="0" w:color="D9D9E3"/>
                                      </w:divBdr>
                                      <w:divsChild>
                                        <w:div w:id="2111730602">
                                          <w:marLeft w:val="0"/>
                                          <w:marRight w:val="0"/>
                                          <w:marTop w:val="0"/>
                                          <w:marBottom w:val="0"/>
                                          <w:divBdr>
                                            <w:top w:val="single" w:sz="2" w:space="0" w:color="D9D9E3"/>
                                            <w:left w:val="single" w:sz="2" w:space="0" w:color="D9D9E3"/>
                                            <w:bottom w:val="single" w:sz="2" w:space="0" w:color="D9D9E3"/>
                                            <w:right w:val="single" w:sz="2" w:space="0" w:color="D9D9E3"/>
                                          </w:divBdr>
                                          <w:divsChild>
                                            <w:div w:id="794834661">
                                              <w:marLeft w:val="0"/>
                                              <w:marRight w:val="0"/>
                                              <w:marTop w:val="0"/>
                                              <w:marBottom w:val="0"/>
                                              <w:divBdr>
                                                <w:top w:val="single" w:sz="2" w:space="0" w:color="D9D9E3"/>
                                                <w:left w:val="single" w:sz="2" w:space="0" w:color="D9D9E3"/>
                                                <w:bottom w:val="single" w:sz="2" w:space="0" w:color="D9D9E3"/>
                                                <w:right w:val="single" w:sz="2" w:space="0" w:color="D9D9E3"/>
                                              </w:divBdr>
                                              <w:divsChild>
                                                <w:div w:id="1896693892">
                                                  <w:marLeft w:val="0"/>
                                                  <w:marRight w:val="0"/>
                                                  <w:marTop w:val="0"/>
                                                  <w:marBottom w:val="0"/>
                                                  <w:divBdr>
                                                    <w:top w:val="single" w:sz="2" w:space="0" w:color="D9D9E3"/>
                                                    <w:left w:val="single" w:sz="2" w:space="0" w:color="D9D9E3"/>
                                                    <w:bottom w:val="single" w:sz="2" w:space="0" w:color="D9D9E3"/>
                                                    <w:right w:val="single" w:sz="2" w:space="0" w:color="D9D9E3"/>
                                                  </w:divBdr>
                                                  <w:divsChild>
                                                    <w:div w:id="1190872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81470724">
          <w:marLeft w:val="0"/>
          <w:marRight w:val="0"/>
          <w:marTop w:val="0"/>
          <w:marBottom w:val="0"/>
          <w:divBdr>
            <w:top w:val="none" w:sz="0" w:space="0" w:color="auto"/>
            <w:left w:val="none" w:sz="0" w:space="0" w:color="auto"/>
            <w:bottom w:val="none" w:sz="0" w:space="0" w:color="auto"/>
            <w:right w:val="none" w:sz="0" w:space="0" w:color="auto"/>
          </w:divBdr>
        </w:div>
      </w:divsChild>
    </w:div>
    <w:div w:id="2076392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89417-A102-4C9D-B286-2F206AFE0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14</Pages>
  <Words>1937</Words>
  <Characters>11043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ionela mocanu</cp:lastModifiedBy>
  <cp:revision>4</cp:revision>
  <dcterms:created xsi:type="dcterms:W3CDTF">2024-02-01T09:09:00Z</dcterms:created>
  <dcterms:modified xsi:type="dcterms:W3CDTF">2024-02-01T10:13:00Z</dcterms:modified>
</cp:coreProperties>
</file>