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A9C68" w14:textId="77777777" w:rsidR="009B3E12" w:rsidRDefault="009B3E12" w:rsidP="009B3E12">
      <w:r>
        <w:rPr>
          <w:noProof/>
        </w:rPr>
        <w:drawing>
          <wp:inline distT="0" distB="0" distL="0" distR="0" wp14:anchorId="7661A2C6" wp14:editId="1AAE7547">
            <wp:extent cx="4417454" cy="1648460"/>
            <wp:effectExtent l="0" t="0" r="0" b="0"/>
            <wp:docPr id="112760165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23292" cy="1650638"/>
                    </a:xfrm>
                    <a:prstGeom prst="rect">
                      <a:avLst/>
                    </a:prstGeom>
                    <a:noFill/>
                    <a:ln>
                      <a:noFill/>
                    </a:ln>
                  </pic:spPr>
                </pic:pic>
              </a:graphicData>
            </a:graphic>
          </wp:inline>
        </w:drawing>
      </w:r>
      <w:r>
        <w:t xml:space="preserve">      </w:t>
      </w:r>
    </w:p>
    <w:p w14:paraId="183F34E0" w14:textId="77777777" w:rsidR="009B3E12" w:rsidRDefault="009B3E12" w:rsidP="009B3E12"/>
    <w:p w14:paraId="4BDC28DA" w14:textId="77777777" w:rsidR="009B3E12" w:rsidRPr="00495EDE" w:rsidRDefault="009B3E12" w:rsidP="009B3E12">
      <w:pPr>
        <w:rPr>
          <w:sz w:val="28"/>
          <w:szCs w:val="28"/>
        </w:rPr>
      </w:pPr>
      <w:r>
        <w:t xml:space="preserve">                              </w:t>
      </w:r>
      <w:r w:rsidRPr="00495EDE">
        <w:rPr>
          <w:b/>
          <w:bCs/>
          <w:sz w:val="28"/>
          <w:szCs w:val="28"/>
        </w:rPr>
        <w:t>UNIVERSITY OF WALES TRINITY SAINT DAVID</w:t>
      </w:r>
    </w:p>
    <w:p w14:paraId="581804DE" w14:textId="77777777" w:rsidR="009B3E12" w:rsidRDefault="009B3E12" w:rsidP="009B3E12">
      <w:pPr>
        <w:pStyle w:val="Heading1"/>
        <w:spacing w:line="360" w:lineRule="auto"/>
        <w:rPr>
          <w:rFonts w:ascii="Arial" w:hAnsi="Arial" w:cs="Arial"/>
          <w:sz w:val="28"/>
          <w:szCs w:val="28"/>
        </w:rPr>
      </w:pPr>
    </w:p>
    <w:p w14:paraId="2C7F920A" w14:textId="77777777" w:rsidR="009B3E12" w:rsidRDefault="009B3E12" w:rsidP="009B3E12">
      <w:pPr>
        <w:jc w:val="center"/>
        <w:rPr>
          <w:b/>
          <w:sz w:val="52"/>
          <w:szCs w:val="52"/>
        </w:rPr>
      </w:pPr>
    </w:p>
    <w:p w14:paraId="0B86BC11" w14:textId="77777777" w:rsidR="005337C4" w:rsidRPr="005337C4" w:rsidRDefault="005337C4" w:rsidP="005337C4">
      <w:pPr>
        <w:spacing w:after="0" w:line="256" w:lineRule="auto"/>
        <w:ind w:left="110"/>
        <w:jc w:val="center"/>
        <w:rPr>
          <w:sz w:val="48"/>
          <w:szCs w:val="48"/>
        </w:rPr>
      </w:pPr>
      <w:r w:rsidRPr="005337C4">
        <w:rPr>
          <w:b/>
          <w:sz w:val="48"/>
          <w:szCs w:val="48"/>
        </w:rPr>
        <w:t xml:space="preserve">Strategic Management and Sustainability  </w:t>
      </w:r>
    </w:p>
    <w:p w14:paraId="1BC15EAD" w14:textId="77777777" w:rsidR="009B3E12" w:rsidRPr="00AF2B23" w:rsidRDefault="009B3E12" w:rsidP="009B3E12">
      <w:pPr>
        <w:jc w:val="center"/>
        <w:rPr>
          <w:b/>
          <w:sz w:val="52"/>
          <w:szCs w:val="52"/>
        </w:rPr>
      </w:pPr>
    </w:p>
    <w:p w14:paraId="6459DED3" w14:textId="127FEC69" w:rsidR="009B3E12" w:rsidRPr="00AF2B23" w:rsidRDefault="009B3E12" w:rsidP="009B3E12">
      <w:pPr>
        <w:jc w:val="center"/>
        <w:rPr>
          <w:b/>
          <w:sz w:val="52"/>
          <w:szCs w:val="52"/>
        </w:rPr>
      </w:pPr>
      <w:r w:rsidRPr="00AF2B23">
        <w:rPr>
          <w:b/>
          <w:sz w:val="52"/>
          <w:szCs w:val="52"/>
        </w:rPr>
        <w:t>(LCBB</w:t>
      </w:r>
      <w:r>
        <w:rPr>
          <w:b/>
          <w:sz w:val="52"/>
          <w:szCs w:val="52"/>
        </w:rPr>
        <w:t>6</w:t>
      </w:r>
      <w:r w:rsidRPr="00AF2B23">
        <w:rPr>
          <w:b/>
          <w:sz w:val="52"/>
          <w:szCs w:val="52"/>
        </w:rPr>
        <w:t>00</w:t>
      </w:r>
      <w:r w:rsidR="00BF16C2">
        <w:rPr>
          <w:b/>
          <w:sz w:val="52"/>
          <w:szCs w:val="52"/>
        </w:rPr>
        <w:t>4</w:t>
      </w:r>
      <w:r w:rsidRPr="00AF2B23">
        <w:rPr>
          <w:b/>
          <w:sz w:val="52"/>
          <w:szCs w:val="52"/>
        </w:rPr>
        <w:t>)</w:t>
      </w:r>
    </w:p>
    <w:p w14:paraId="5A9ACD4A" w14:textId="77777777" w:rsidR="009B3E12" w:rsidRPr="00AF2B23" w:rsidRDefault="009B3E12" w:rsidP="005337C4">
      <w:pPr>
        <w:rPr>
          <w:sz w:val="56"/>
          <w:szCs w:val="56"/>
        </w:rPr>
      </w:pPr>
    </w:p>
    <w:p w14:paraId="7FC26586" w14:textId="77777777" w:rsidR="009B3E12" w:rsidRPr="00AF2B23" w:rsidRDefault="009B3E12" w:rsidP="009B3E12">
      <w:pPr>
        <w:spacing w:after="0"/>
        <w:ind w:left="2"/>
        <w:jc w:val="center"/>
        <w:rPr>
          <w:b/>
          <w:sz w:val="56"/>
          <w:szCs w:val="56"/>
        </w:rPr>
      </w:pPr>
      <w:r w:rsidRPr="00AF2B23">
        <w:rPr>
          <w:b/>
          <w:sz w:val="56"/>
          <w:szCs w:val="56"/>
        </w:rPr>
        <w:t xml:space="preserve">Assessment Component </w:t>
      </w:r>
      <w:r>
        <w:rPr>
          <w:b/>
          <w:sz w:val="56"/>
          <w:szCs w:val="56"/>
        </w:rPr>
        <w:t>1</w:t>
      </w:r>
    </w:p>
    <w:p w14:paraId="5FBDB71F" w14:textId="288BADA5" w:rsidR="009B3E12" w:rsidRDefault="00BF16C2" w:rsidP="009B3E12">
      <w:pPr>
        <w:jc w:val="center"/>
        <w:rPr>
          <w:rFonts w:ascii="Arial" w:hAnsi="Arial" w:cs="Arial"/>
          <w:b/>
          <w:bCs/>
          <w:sz w:val="28"/>
          <w:szCs w:val="28"/>
        </w:rPr>
      </w:pPr>
      <w:r w:rsidRPr="00BF16C2">
        <w:rPr>
          <w:b/>
          <w:bCs/>
        </w:rPr>
        <w:t xml:space="preserve"> Coursework: Written Report</w:t>
      </w:r>
    </w:p>
    <w:p w14:paraId="0C26FA67" w14:textId="77777777" w:rsidR="009B3E12" w:rsidRDefault="009B3E12" w:rsidP="009B3E12">
      <w:pPr>
        <w:jc w:val="center"/>
        <w:rPr>
          <w:rFonts w:ascii="Arial" w:hAnsi="Arial" w:cs="Arial"/>
          <w:b/>
          <w:bCs/>
          <w:sz w:val="28"/>
          <w:szCs w:val="28"/>
        </w:rPr>
      </w:pPr>
    </w:p>
    <w:p w14:paraId="4E610899" w14:textId="77777777" w:rsidR="009B3E12" w:rsidRPr="00420774" w:rsidRDefault="009B3E12" w:rsidP="009B3E12">
      <w:pPr>
        <w:jc w:val="center"/>
        <w:rPr>
          <w:rFonts w:ascii="Arial" w:hAnsi="Arial" w:cs="Arial"/>
          <w:b/>
          <w:bCs/>
          <w:sz w:val="28"/>
          <w:szCs w:val="28"/>
        </w:rPr>
      </w:pPr>
      <w:r w:rsidRPr="00420774">
        <w:rPr>
          <w:rFonts w:ascii="Arial" w:hAnsi="Arial" w:cs="Arial"/>
          <w:b/>
          <w:bCs/>
          <w:sz w:val="28"/>
          <w:szCs w:val="28"/>
        </w:rPr>
        <w:t>Name of student: Sorina-Iulia Cosa</w:t>
      </w:r>
    </w:p>
    <w:p w14:paraId="7B93C4D9" w14:textId="77777777" w:rsidR="009B3E12" w:rsidRPr="00420774" w:rsidRDefault="009B3E12" w:rsidP="009B3E12">
      <w:pPr>
        <w:jc w:val="center"/>
        <w:rPr>
          <w:rFonts w:ascii="Arial" w:hAnsi="Arial" w:cs="Arial"/>
          <w:b/>
          <w:bCs/>
          <w:sz w:val="28"/>
          <w:szCs w:val="28"/>
        </w:rPr>
      </w:pPr>
      <w:r w:rsidRPr="00420774">
        <w:rPr>
          <w:rFonts w:ascii="Arial" w:hAnsi="Arial" w:cs="Arial"/>
          <w:b/>
          <w:bCs/>
          <w:sz w:val="28"/>
          <w:szCs w:val="28"/>
        </w:rPr>
        <w:t>Student ID: 2211474</w:t>
      </w:r>
    </w:p>
    <w:p w14:paraId="6EF3AEEB" w14:textId="77777777" w:rsidR="009B3E12" w:rsidRPr="00420774" w:rsidRDefault="009B3E12" w:rsidP="009B3E12">
      <w:pPr>
        <w:jc w:val="center"/>
        <w:rPr>
          <w:rFonts w:ascii="Arial" w:hAnsi="Arial" w:cs="Arial"/>
          <w:b/>
          <w:bCs/>
          <w:sz w:val="28"/>
          <w:szCs w:val="28"/>
        </w:rPr>
      </w:pPr>
    </w:p>
    <w:p w14:paraId="662604BA" w14:textId="71209863" w:rsidR="001E0B8F" w:rsidRPr="005337C4" w:rsidRDefault="009B3E12" w:rsidP="005337C4">
      <w:pPr>
        <w:spacing w:after="0"/>
        <w:jc w:val="center"/>
        <w:rPr>
          <w:rFonts w:ascii="Arial" w:hAnsi="Arial" w:cs="Arial"/>
          <w:b/>
          <w:bCs/>
          <w:sz w:val="28"/>
          <w:szCs w:val="28"/>
        </w:rPr>
      </w:pPr>
      <w:r w:rsidRPr="00420774">
        <w:rPr>
          <w:rFonts w:ascii="Arial" w:hAnsi="Arial" w:cs="Arial"/>
          <w:b/>
          <w:bCs/>
          <w:sz w:val="28"/>
          <w:szCs w:val="28"/>
        </w:rPr>
        <w:t xml:space="preserve">Name of lecturer: </w:t>
      </w:r>
      <w:r w:rsidR="001B1FDD" w:rsidRPr="001B1FDD">
        <w:rPr>
          <w:rFonts w:ascii="Arial" w:hAnsi="Arial" w:cs="Arial"/>
          <w:b/>
          <w:bCs/>
          <w:sz w:val="28"/>
          <w:szCs w:val="28"/>
        </w:rPr>
        <w:t>Dr Abdi R</w:t>
      </w:r>
      <w:r w:rsidR="00FA6668">
        <w:rPr>
          <w:rFonts w:ascii="Arial" w:hAnsi="Arial" w:cs="Arial"/>
          <w:b/>
          <w:bCs/>
          <w:sz w:val="28"/>
          <w:szCs w:val="28"/>
        </w:rPr>
        <w:t>a</w:t>
      </w:r>
      <w:r w:rsidR="001B1FDD" w:rsidRPr="001B1FDD">
        <w:rPr>
          <w:rFonts w:ascii="Arial" w:hAnsi="Arial" w:cs="Arial"/>
          <w:b/>
          <w:bCs/>
          <w:sz w:val="28"/>
          <w:szCs w:val="28"/>
        </w:rPr>
        <w:t>hman</w:t>
      </w:r>
    </w:p>
    <w:sdt>
      <w:sdtPr>
        <w:rPr>
          <w:rFonts w:asciiTheme="minorHAnsi" w:eastAsiaTheme="minorHAnsi" w:hAnsiTheme="minorHAnsi" w:cstheme="minorBidi"/>
          <w:color w:val="auto"/>
          <w:kern w:val="2"/>
          <w:sz w:val="24"/>
          <w:szCs w:val="24"/>
          <w:lang w:eastAsia="en-US"/>
          <w14:ligatures w14:val="standardContextual"/>
        </w:rPr>
        <w:id w:val="1340654426"/>
        <w:docPartObj>
          <w:docPartGallery w:val="Table of Contents"/>
          <w:docPartUnique/>
        </w:docPartObj>
      </w:sdtPr>
      <w:sdtEndPr>
        <w:rPr>
          <w:rFonts w:ascii="Arial" w:hAnsi="Arial" w:cs="Arial"/>
        </w:rPr>
      </w:sdtEndPr>
      <w:sdtContent>
        <w:p w14:paraId="690504A2" w14:textId="5D65DDA1" w:rsidR="001E0B8F" w:rsidRPr="00E93280" w:rsidRDefault="001E0B8F" w:rsidP="00170003">
          <w:pPr>
            <w:pStyle w:val="TOCHeading"/>
            <w:spacing w:line="360" w:lineRule="auto"/>
            <w:rPr>
              <w:rFonts w:ascii="Arial" w:hAnsi="Arial" w:cs="Arial"/>
              <w:color w:val="auto"/>
              <w:sz w:val="24"/>
              <w:szCs w:val="24"/>
            </w:rPr>
          </w:pPr>
          <w:r w:rsidRPr="00E93280">
            <w:rPr>
              <w:rFonts w:ascii="Arial" w:hAnsi="Arial" w:cs="Arial"/>
              <w:color w:val="auto"/>
              <w:sz w:val="24"/>
              <w:szCs w:val="24"/>
            </w:rPr>
            <w:t>Table of Contents</w:t>
          </w:r>
        </w:p>
        <w:p w14:paraId="598D6D67" w14:textId="3DD9D523" w:rsidR="00AE38E5" w:rsidRDefault="001E0B8F">
          <w:pPr>
            <w:pStyle w:val="TOC1"/>
            <w:tabs>
              <w:tab w:val="left" w:pos="480"/>
              <w:tab w:val="right" w:leader="dot" w:pos="9016"/>
            </w:tabs>
            <w:rPr>
              <w:rFonts w:eastAsiaTheme="minorEastAsia"/>
              <w:noProof/>
              <w:lang w:eastAsia="en-GB"/>
            </w:rPr>
          </w:pPr>
          <w:r w:rsidRPr="00E93280">
            <w:rPr>
              <w:rFonts w:ascii="Arial" w:hAnsi="Arial" w:cs="Arial"/>
            </w:rPr>
            <w:fldChar w:fldCharType="begin"/>
          </w:r>
          <w:r w:rsidRPr="00E93280">
            <w:rPr>
              <w:rFonts w:ascii="Arial" w:hAnsi="Arial" w:cs="Arial"/>
            </w:rPr>
            <w:instrText xml:space="preserve"> TOC \o "1-3" \h \z \u </w:instrText>
          </w:r>
          <w:r w:rsidRPr="00E93280">
            <w:rPr>
              <w:rFonts w:ascii="Arial" w:hAnsi="Arial" w:cs="Arial"/>
            </w:rPr>
            <w:fldChar w:fldCharType="separate"/>
          </w:r>
          <w:hyperlink w:anchor="_Toc191128891" w:history="1">
            <w:r w:rsidR="00AE38E5" w:rsidRPr="00C4348A">
              <w:rPr>
                <w:rStyle w:val="Hyperlink"/>
                <w:rFonts w:ascii="Arial" w:hAnsi="Arial" w:cs="Arial"/>
                <w:noProof/>
              </w:rPr>
              <w:t>1.</w:t>
            </w:r>
            <w:r w:rsidR="00AE38E5">
              <w:rPr>
                <w:rFonts w:eastAsiaTheme="minorEastAsia"/>
                <w:noProof/>
                <w:lang w:eastAsia="en-GB"/>
              </w:rPr>
              <w:tab/>
            </w:r>
            <w:r w:rsidR="00AE38E5" w:rsidRPr="00C4348A">
              <w:rPr>
                <w:rStyle w:val="Hyperlink"/>
                <w:rFonts w:ascii="Arial" w:hAnsi="Arial" w:cs="Arial"/>
                <w:noProof/>
              </w:rPr>
              <w:t>Introduction</w:t>
            </w:r>
            <w:r w:rsidR="00AE38E5">
              <w:rPr>
                <w:noProof/>
                <w:webHidden/>
              </w:rPr>
              <w:tab/>
            </w:r>
            <w:r w:rsidR="00AE38E5">
              <w:rPr>
                <w:noProof/>
                <w:webHidden/>
              </w:rPr>
              <w:fldChar w:fldCharType="begin"/>
            </w:r>
            <w:r w:rsidR="00AE38E5">
              <w:rPr>
                <w:noProof/>
                <w:webHidden/>
              </w:rPr>
              <w:instrText xml:space="preserve"> PAGEREF _Toc191128891 \h </w:instrText>
            </w:r>
            <w:r w:rsidR="00AE38E5">
              <w:rPr>
                <w:noProof/>
                <w:webHidden/>
              </w:rPr>
            </w:r>
            <w:r w:rsidR="00AE38E5">
              <w:rPr>
                <w:noProof/>
                <w:webHidden/>
              </w:rPr>
              <w:fldChar w:fldCharType="separate"/>
            </w:r>
            <w:r w:rsidR="00AE38E5">
              <w:rPr>
                <w:noProof/>
                <w:webHidden/>
              </w:rPr>
              <w:t>2</w:t>
            </w:r>
            <w:r w:rsidR="00AE38E5">
              <w:rPr>
                <w:noProof/>
                <w:webHidden/>
              </w:rPr>
              <w:fldChar w:fldCharType="end"/>
            </w:r>
          </w:hyperlink>
        </w:p>
        <w:p w14:paraId="21AAF597" w14:textId="270CC8E3" w:rsidR="00AE38E5" w:rsidRDefault="00AE38E5">
          <w:pPr>
            <w:pStyle w:val="TOC1"/>
            <w:tabs>
              <w:tab w:val="left" w:pos="480"/>
              <w:tab w:val="right" w:leader="dot" w:pos="9016"/>
            </w:tabs>
            <w:rPr>
              <w:rFonts w:eastAsiaTheme="minorEastAsia"/>
              <w:noProof/>
              <w:lang w:eastAsia="en-GB"/>
            </w:rPr>
          </w:pPr>
          <w:hyperlink w:anchor="_Toc191128892" w:history="1">
            <w:r w:rsidRPr="00C4348A">
              <w:rPr>
                <w:rStyle w:val="Hyperlink"/>
                <w:rFonts w:ascii="Arial" w:hAnsi="Arial" w:cs="Arial"/>
                <w:noProof/>
              </w:rPr>
              <w:t>2.</w:t>
            </w:r>
            <w:r>
              <w:rPr>
                <w:rFonts w:eastAsiaTheme="minorEastAsia"/>
                <w:noProof/>
                <w:lang w:eastAsia="en-GB"/>
              </w:rPr>
              <w:tab/>
            </w:r>
            <w:r w:rsidRPr="00C4348A">
              <w:rPr>
                <w:rStyle w:val="Hyperlink"/>
                <w:rFonts w:ascii="Arial" w:hAnsi="Arial" w:cs="Arial"/>
                <w:noProof/>
              </w:rPr>
              <w:t>Strategy analysis of Jaguar Land Rover UK</w:t>
            </w:r>
            <w:r>
              <w:rPr>
                <w:noProof/>
                <w:webHidden/>
              </w:rPr>
              <w:tab/>
            </w:r>
            <w:r>
              <w:rPr>
                <w:noProof/>
                <w:webHidden/>
              </w:rPr>
              <w:fldChar w:fldCharType="begin"/>
            </w:r>
            <w:r>
              <w:rPr>
                <w:noProof/>
                <w:webHidden/>
              </w:rPr>
              <w:instrText xml:space="preserve"> PAGEREF _Toc191128892 \h </w:instrText>
            </w:r>
            <w:r>
              <w:rPr>
                <w:noProof/>
                <w:webHidden/>
              </w:rPr>
            </w:r>
            <w:r>
              <w:rPr>
                <w:noProof/>
                <w:webHidden/>
              </w:rPr>
              <w:fldChar w:fldCharType="separate"/>
            </w:r>
            <w:r>
              <w:rPr>
                <w:noProof/>
                <w:webHidden/>
              </w:rPr>
              <w:t>4</w:t>
            </w:r>
            <w:r>
              <w:rPr>
                <w:noProof/>
                <w:webHidden/>
              </w:rPr>
              <w:fldChar w:fldCharType="end"/>
            </w:r>
          </w:hyperlink>
        </w:p>
        <w:p w14:paraId="369C6E49" w14:textId="1AEC506A" w:rsidR="00AE38E5" w:rsidRDefault="00AE38E5">
          <w:pPr>
            <w:pStyle w:val="TOC2"/>
            <w:tabs>
              <w:tab w:val="right" w:leader="dot" w:pos="9016"/>
            </w:tabs>
            <w:rPr>
              <w:rFonts w:eastAsiaTheme="minorEastAsia"/>
              <w:noProof/>
              <w:lang w:eastAsia="en-GB"/>
            </w:rPr>
          </w:pPr>
          <w:hyperlink w:anchor="_Toc191128893" w:history="1">
            <w:r w:rsidRPr="00C4348A">
              <w:rPr>
                <w:rStyle w:val="Hyperlink"/>
                <w:rFonts w:ascii="Arial" w:hAnsi="Arial" w:cs="Arial"/>
                <w:noProof/>
              </w:rPr>
              <w:t>2.1. External Environment Audit</w:t>
            </w:r>
            <w:r>
              <w:rPr>
                <w:noProof/>
                <w:webHidden/>
              </w:rPr>
              <w:tab/>
            </w:r>
            <w:r>
              <w:rPr>
                <w:noProof/>
                <w:webHidden/>
              </w:rPr>
              <w:fldChar w:fldCharType="begin"/>
            </w:r>
            <w:r>
              <w:rPr>
                <w:noProof/>
                <w:webHidden/>
              </w:rPr>
              <w:instrText xml:space="preserve"> PAGEREF _Toc191128893 \h </w:instrText>
            </w:r>
            <w:r>
              <w:rPr>
                <w:noProof/>
                <w:webHidden/>
              </w:rPr>
            </w:r>
            <w:r>
              <w:rPr>
                <w:noProof/>
                <w:webHidden/>
              </w:rPr>
              <w:fldChar w:fldCharType="separate"/>
            </w:r>
            <w:r>
              <w:rPr>
                <w:noProof/>
                <w:webHidden/>
              </w:rPr>
              <w:t>5</w:t>
            </w:r>
            <w:r>
              <w:rPr>
                <w:noProof/>
                <w:webHidden/>
              </w:rPr>
              <w:fldChar w:fldCharType="end"/>
            </w:r>
          </w:hyperlink>
        </w:p>
        <w:p w14:paraId="2A3FA47D" w14:textId="5D045A54" w:rsidR="00AE38E5" w:rsidRDefault="00AE38E5">
          <w:pPr>
            <w:pStyle w:val="TOC2"/>
            <w:tabs>
              <w:tab w:val="right" w:leader="dot" w:pos="9016"/>
            </w:tabs>
            <w:rPr>
              <w:rFonts w:eastAsiaTheme="minorEastAsia"/>
              <w:noProof/>
              <w:lang w:eastAsia="en-GB"/>
            </w:rPr>
          </w:pPr>
          <w:hyperlink w:anchor="_Toc191128894" w:history="1">
            <w:r w:rsidRPr="00C4348A">
              <w:rPr>
                <w:rStyle w:val="Hyperlink"/>
                <w:rFonts w:ascii="Arial" w:hAnsi="Arial" w:cs="Arial"/>
                <w:noProof/>
              </w:rPr>
              <w:t>2.2. Internal Environment Audit</w:t>
            </w:r>
            <w:r>
              <w:rPr>
                <w:noProof/>
                <w:webHidden/>
              </w:rPr>
              <w:tab/>
            </w:r>
            <w:r>
              <w:rPr>
                <w:noProof/>
                <w:webHidden/>
              </w:rPr>
              <w:fldChar w:fldCharType="begin"/>
            </w:r>
            <w:r>
              <w:rPr>
                <w:noProof/>
                <w:webHidden/>
              </w:rPr>
              <w:instrText xml:space="preserve"> PAGEREF _Toc191128894 \h </w:instrText>
            </w:r>
            <w:r>
              <w:rPr>
                <w:noProof/>
                <w:webHidden/>
              </w:rPr>
            </w:r>
            <w:r>
              <w:rPr>
                <w:noProof/>
                <w:webHidden/>
              </w:rPr>
              <w:fldChar w:fldCharType="separate"/>
            </w:r>
            <w:r>
              <w:rPr>
                <w:noProof/>
                <w:webHidden/>
              </w:rPr>
              <w:t>7</w:t>
            </w:r>
            <w:r>
              <w:rPr>
                <w:noProof/>
                <w:webHidden/>
              </w:rPr>
              <w:fldChar w:fldCharType="end"/>
            </w:r>
          </w:hyperlink>
        </w:p>
        <w:p w14:paraId="66960B33" w14:textId="37D7DA92" w:rsidR="00AE38E5" w:rsidRDefault="00AE38E5">
          <w:pPr>
            <w:pStyle w:val="TOC2"/>
            <w:tabs>
              <w:tab w:val="right" w:leader="dot" w:pos="9016"/>
            </w:tabs>
            <w:rPr>
              <w:rFonts w:eastAsiaTheme="minorEastAsia"/>
              <w:noProof/>
              <w:lang w:eastAsia="en-GB"/>
            </w:rPr>
          </w:pPr>
          <w:hyperlink w:anchor="_Toc191128895" w:history="1">
            <w:r w:rsidRPr="00C4348A">
              <w:rPr>
                <w:rStyle w:val="Hyperlink"/>
                <w:rFonts w:ascii="Arial" w:hAnsi="Arial" w:cs="Arial"/>
                <w:noProof/>
              </w:rPr>
              <w:t>2.3. SWOT Analysis</w:t>
            </w:r>
            <w:r>
              <w:rPr>
                <w:noProof/>
                <w:webHidden/>
              </w:rPr>
              <w:tab/>
            </w:r>
            <w:r>
              <w:rPr>
                <w:noProof/>
                <w:webHidden/>
              </w:rPr>
              <w:fldChar w:fldCharType="begin"/>
            </w:r>
            <w:r>
              <w:rPr>
                <w:noProof/>
                <w:webHidden/>
              </w:rPr>
              <w:instrText xml:space="preserve"> PAGEREF _Toc191128895 \h </w:instrText>
            </w:r>
            <w:r>
              <w:rPr>
                <w:noProof/>
                <w:webHidden/>
              </w:rPr>
            </w:r>
            <w:r>
              <w:rPr>
                <w:noProof/>
                <w:webHidden/>
              </w:rPr>
              <w:fldChar w:fldCharType="separate"/>
            </w:r>
            <w:r>
              <w:rPr>
                <w:noProof/>
                <w:webHidden/>
              </w:rPr>
              <w:t>9</w:t>
            </w:r>
            <w:r>
              <w:rPr>
                <w:noProof/>
                <w:webHidden/>
              </w:rPr>
              <w:fldChar w:fldCharType="end"/>
            </w:r>
          </w:hyperlink>
        </w:p>
        <w:p w14:paraId="2538A1C9" w14:textId="68A60BD0" w:rsidR="00AE38E5" w:rsidRDefault="00AE38E5">
          <w:pPr>
            <w:pStyle w:val="TOC1"/>
            <w:tabs>
              <w:tab w:val="left" w:pos="480"/>
              <w:tab w:val="right" w:leader="dot" w:pos="9016"/>
            </w:tabs>
            <w:rPr>
              <w:rFonts w:eastAsiaTheme="minorEastAsia"/>
              <w:noProof/>
              <w:lang w:eastAsia="en-GB"/>
            </w:rPr>
          </w:pPr>
          <w:hyperlink w:anchor="_Toc191128896" w:history="1">
            <w:r w:rsidRPr="00C4348A">
              <w:rPr>
                <w:rStyle w:val="Hyperlink"/>
                <w:rFonts w:ascii="Arial" w:hAnsi="Arial" w:cs="Arial"/>
                <w:noProof/>
              </w:rPr>
              <w:t>3.</w:t>
            </w:r>
            <w:r>
              <w:rPr>
                <w:rFonts w:eastAsiaTheme="minorEastAsia"/>
                <w:noProof/>
                <w:lang w:eastAsia="en-GB"/>
              </w:rPr>
              <w:tab/>
            </w:r>
            <w:r w:rsidRPr="00C4348A">
              <w:rPr>
                <w:rStyle w:val="Hyperlink"/>
                <w:rFonts w:ascii="Arial" w:hAnsi="Arial" w:cs="Arial"/>
                <w:noProof/>
              </w:rPr>
              <w:t>Strategy Formulation</w:t>
            </w:r>
            <w:r>
              <w:rPr>
                <w:noProof/>
                <w:webHidden/>
              </w:rPr>
              <w:tab/>
            </w:r>
            <w:r>
              <w:rPr>
                <w:noProof/>
                <w:webHidden/>
              </w:rPr>
              <w:fldChar w:fldCharType="begin"/>
            </w:r>
            <w:r>
              <w:rPr>
                <w:noProof/>
                <w:webHidden/>
              </w:rPr>
              <w:instrText xml:space="preserve"> PAGEREF _Toc191128896 \h </w:instrText>
            </w:r>
            <w:r>
              <w:rPr>
                <w:noProof/>
                <w:webHidden/>
              </w:rPr>
            </w:r>
            <w:r>
              <w:rPr>
                <w:noProof/>
                <w:webHidden/>
              </w:rPr>
              <w:fldChar w:fldCharType="separate"/>
            </w:r>
            <w:r>
              <w:rPr>
                <w:noProof/>
                <w:webHidden/>
              </w:rPr>
              <w:t>10</w:t>
            </w:r>
            <w:r>
              <w:rPr>
                <w:noProof/>
                <w:webHidden/>
              </w:rPr>
              <w:fldChar w:fldCharType="end"/>
            </w:r>
          </w:hyperlink>
        </w:p>
        <w:p w14:paraId="08A351F9" w14:textId="4331CB74" w:rsidR="00AE38E5" w:rsidRDefault="00AE38E5">
          <w:pPr>
            <w:pStyle w:val="TOC1"/>
            <w:tabs>
              <w:tab w:val="left" w:pos="480"/>
              <w:tab w:val="right" w:leader="dot" w:pos="9016"/>
            </w:tabs>
            <w:rPr>
              <w:rFonts w:eastAsiaTheme="minorEastAsia"/>
              <w:noProof/>
              <w:lang w:eastAsia="en-GB"/>
            </w:rPr>
          </w:pPr>
          <w:hyperlink w:anchor="_Toc191128897" w:history="1">
            <w:r w:rsidRPr="00C4348A">
              <w:rPr>
                <w:rStyle w:val="Hyperlink"/>
                <w:rFonts w:ascii="Arial" w:hAnsi="Arial" w:cs="Arial"/>
                <w:noProof/>
              </w:rPr>
              <w:t>4.</w:t>
            </w:r>
            <w:r>
              <w:rPr>
                <w:rFonts w:eastAsiaTheme="minorEastAsia"/>
                <w:noProof/>
                <w:lang w:eastAsia="en-GB"/>
              </w:rPr>
              <w:tab/>
            </w:r>
            <w:r w:rsidRPr="00C4348A">
              <w:rPr>
                <w:rStyle w:val="Hyperlink"/>
                <w:rFonts w:ascii="Arial" w:hAnsi="Arial" w:cs="Arial"/>
                <w:noProof/>
              </w:rPr>
              <w:t>Conclusion</w:t>
            </w:r>
            <w:r>
              <w:rPr>
                <w:noProof/>
                <w:webHidden/>
              </w:rPr>
              <w:tab/>
            </w:r>
            <w:r>
              <w:rPr>
                <w:noProof/>
                <w:webHidden/>
              </w:rPr>
              <w:fldChar w:fldCharType="begin"/>
            </w:r>
            <w:r>
              <w:rPr>
                <w:noProof/>
                <w:webHidden/>
              </w:rPr>
              <w:instrText xml:space="preserve"> PAGEREF _Toc191128897 \h </w:instrText>
            </w:r>
            <w:r>
              <w:rPr>
                <w:noProof/>
                <w:webHidden/>
              </w:rPr>
            </w:r>
            <w:r>
              <w:rPr>
                <w:noProof/>
                <w:webHidden/>
              </w:rPr>
              <w:fldChar w:fldCharType="separate"/>
            </w:r>
            <w:r>
              <w:rPr>
                <w:noProof/>
                <w:webHidden/>
              </w:rPr>
              <w:t>11</w:t>
            </w:r>
            <w:r>
              <w:rPr>
                <w:noProof/>
                <w:webHidden/>
              </w:rPr>
              <w:fldChar w:fldCharType="end"/>
            </w:r>
          </w:hyperlink>
        </w:p>
        <w:p w14:paraId="7C8C688A" w14:textId="23D5093A" w:rsidR="00AE38E5" w:rsidRDefault="00AE38E5">
          <w:pPr>
            <w:pStyle w:val="TOC1"/>
            <w:tabs>
              <w:tab w:val="left" w:pos="480"/>
              <w:tab w:val="right" w:leader="dot" w:pos="9016"/>
            </w:tabs>
            <w:rPr>
              <w:rFonts w:eastAsiaTheme="minorEastAsia"/>
              <w:noProof/>
              <w:lang w:eastAsia="en-GB"/>
            </w:rPr>
          </w:pPr>
          <w:hyperlink w:anchor="_Toc191128898" w:history="1">
            <w:r w:rsidRPr="00C4348A">
              <w:rPr>
                <w:rStyle w:val="Hyperlink"/>
                <w:rFonts w:ascii="Arial" w:hAnsi="Arial" w:cs="Arial"/>
                <w:noProof/>
              </w:rPr>
              <w:t>5.</w:t>
            </w:r>
            <w:r>
              <w:rPr>
                <w:rFonts w:eastAsiaTheme="minorEastAsia"/>
                <w:noProof/>
                <w:lang w:eastAsia="en-GB"/>
              </w:rPr>
              <w:tab/>
            </w:r>
            <w:r w:rsidRPr="00C4348A">
              <w:rPr>
                <w:rStyle w:val="Hyperlink"/>
                <w:rFonts w:ascii="Arial" w:hAnsi="Arial" w:cs="Arial"/>
                <w:noProof/>
              </w:rPr>
              <w:t>References</w:t>
            </w:r>
            <w:r>
              <w:rPr>
                <w:noProof/>
                <w:webHidden/>
              </w:rPr>
              <w:tab/>
            </w:r>
            <w:r>
              <w:rPr>
                <w:noProof/>
                <w:webHidden/>
              </w:rPr>
              <w:fldChar w:fldCharType="begin"/>
            </w:r>
            <w:r>
              <w:rPr>
                <w:noProof/>
                <w:webHidden/>
              </w:rPr>
              <w:instrText xml:space="preserve"> PAGEREF _Toc191128898 \h </w:instrText>
            </w:r>
            <w:r>
              <w:rPr>
                <w:noProof/>
                <w:webHidden/>
              </w:rPr>
            </w:r>
            <w:r>
              <w:rPr>
                <w:noProof/>
                <w:webHidden/>
              </w:rPr>
              <w:fldChar w:fldCharType="separate"/>
            </w:r>
            <w:r>
              <w:rPr>
                <w:noProof/>
                <w:webHidden/>
              </w:rPr>
              <w:t>12</w:t>
            </w:r>
            <w:r>
              <w:rPr>
                <w:noProof/>
                <w:webHidden/>
              </w:rPr>
              <w:fldChar w:fldCharType="end"/>
            </w:r>
          </w:hyperlink>
        </w:p>
        <w:p w14:paraId="008FAD32" w14:textId="319360FB" w:rsidR="001E0B8F" w:rsidRPr="00E93280" w:rsidRDefault="001E0B8F" w:rsidP="00170003">
          <w:pPr>
            <w:spacing w:line="360" w:lineRule="auto"/>
            <w:rPr>
              <w:rFonts w:ascii="Arial" w:hAnsi="Arial" w:cs="Arial"/>
            </w:rPr>
          </w:pPr>
          <w:r w:rsidRPr="00E93280">
            <w:rPr>
              <w:rFonts w:ascii="Arial" w:hAnsi="Arial" w:cs="Arial"/>
            </w:rPr>
            <w:fldChar w:fldCharType="end"/>
          </w:r>
        </w:p>
      </w:sdtContent>
    </w:sdt>
    <w:p w14:paraId="46E592E6" w14:textId="77777777" w:rsidR="001E0B8F" w:rsidRPr="00E93280" w:rsidRDefault="001E0B8F" w:rsidP="00170003">
      <w:pPr>
        <w:spacing w:line="360" w:lineRule="auto"/>
        <w:rPr>
          <w:rFonts w:ascii="Arial" w:hAnsi="Arial" w:cs="Arial"/>
        </w:rPr>
      </w:pPr>
    </w:p>
    <w:p w14:paraId="18EB65E1" w14:textId="77777777" w:rsidR="001E0B8F" w:rsidRPr="00E93280" w:rsidRDefault="001E0B8F" w:rsidP="00170003">
      <w:pPr>
        <w:spacing w:line="360" w:lineRule="auto"/>
        <w:rPr>
          <w:rFonts w:ascii="Arial" w:hAnsi="Arial" w:cs="Arial"/>
        </w:rPr>
      </w:pPr>
    </w:p>
    <w:p w14:paraId="17171A8C" w14:textId="77777777" w:rsidR="001E0B8F" w:rsidRPr="00E93280" w:rsidRDefault="001E0B8F" w:rsidP="00170003">
      <w:pPr>
        <w:spacing w:line="360" w:lineRule="auto"/>
        <w:rPr>
          <w:rFonts w:ascii="Arial" w:hAnsi="Arial" w:cs="Arial"/>
        </w:rPr>
      </w:pPr>
    </w:p>
    <w:p w14:paraId="0E4DF496" w14:textId="77777777" w:rsidR="001E0B8F" w:rsidRPr="00E93280" w:rsidRDefault="001E0B8F" w:rsidP="00170003">
      <w:pPr>
        <w:spacing w:line="360" w:lineRule="auto"/>
        <w:rPr>
          <w:rFonts w:ascii="Arial" w:hAnsi="Arial" w:cs="Arial"/>
        </w:rPr>
      </w:pPr>
    </w:p>
    <w:p w14:paraId="04C35FFA" w14:textId="77777777" w:rsidR="001E0B8F" w:rsidRPr="00E93280" w:rsidRDefault="001E0B8F" w:rsidP="00170003">
      <w:pPr>
        <w:spacing w:line="360" w:lineRule="auto"/>
        <w:rPr>
          <w:rFonts w:ascii="Arial" w:hAnsi="Arial" w:cs="Arial"/>
        </w:rPr>
      </w:pPr>
    </w:p>
    <w:p w14:paraId="4844633B" w14:textId="77777777" w:rsidR="001E0B8F" w:rsidRPr="00E93280" w:rsidRDefault="001E0B8F" w:rsidP="00170003">
      <w:pPr>
        <w:spacing w:line="360" w:lineRule="auto"/>
        <w:rPr>
          <w:rFonts w:ascii="Arial" w:hAnsi="Arial" w:cs="Arial"/>
        </w:rPr>
      </w:pPr>
    </w:p>
    <w:p w14:paraId="44463D3D" w14:textId="77777777" w:rsidR="001E0B8F" w:rsidRPr="00E93280" w:rsidRDefault="001E0B8F" w:rsidP="00170003">
      <w:pPr>
        <w:spacing w:line="360" w:lineRule="auto"/>
        <w:rPr>
          <w:rFonts w:ascii="Arial" w:hAnsi="Arial" w:cs="Arial"/>
        </w:rPr>
      </w:pPr>
    </w:p>
    <w:p w14:paraId="2C12F486" w14:textId="77777777" w:rsidR="001E0B8F" w:rsidRPr="00E93280" w:rsidRDefault="001E0B8F" w:rsidP="00170003">
      <w:pPr>
        <w:spacing w:line="360" w:lineRule="auto"/>
        <w:rPr>
          <w:rFonts w:ascii="Arial" w:hAnsi="Arial" w:cs="Arial"/>
        </w:rPr>
      </w:pPr>
    </w:p>
    <w:p w14:paraId="7EA76787" w14:textId="77777777" w:rsidR="001E0B8F" w:rsidRPr="00E93280" w:rsidRDefault="001E0B8F" w:rsidP="00170003">
      <w:pPr>
        <w:spacing w:line="360" w:lineRule="auto"/>
        <w:rPr>
          <w:rFonts w:ascii="Arial" w:hAnsi="Arial" w:cs="Arial"/>
        </w:rPr>
      </w:pPr>
    </w:p>
    <w:p w14:paraId="461AD3FF" w14:textId="77777777" w:rsidR="001E0B8F" w:rsidRPr="00E93280" w:rsidRDefault="001E0B8F" w:rsidP="00170003">
      <w:pPr>
        <w:spacing w:line="360" w:lineRule="auto"/>
        <w:rPr>
          <w:rFonts w:ascii="Arial" w:hAnsi="Arial" w:cs="Arial"/>
        </w:rPr>
      </w:pPr>
    </w:p>
    <w:p w14:paraId="56AED752" w14:textId="77777777" w:rsidR="001E0B8F" w:rsidRPr="00E93280" w:rsidRDefault="001E0B8F" w:rsidP="00170003">
      <w:pPr>
        <w:spacing w:line="360" w:lineRule="auto"/>
        <w:rPr>
          <w:rFonts w:ascii="Arial" w:hAnsi="Arial" w:cs="Arial"/>
        </w:rPr>
      </w:pPr>
    </w:p>
    <w:p w14:paraId="3B077D55" w14:textId="77777777" w:rsidR="001E0B8F" w:rsidRPr="00E93280" w:rsidRDefault="001E0B8F" w:rsidP="00170003">
      <w:pPr>
        <w:spacing w:line="360" w:lineRule="auto"/>
        <w:rPr>
          <w:rFonts w:ascii="Arial" w:hAnsi="Arial" w:cs="Arial"/>
        </w:rPr>
      </w:pPr>
    </w:p>
    <w:p w14:paraId="6485B4A2" w14:textId="77777777" w:rsidR="001E0B8F" w:rsidRPr="00E93280" w:rsidRDefault="001E0B8F" w:rsidP="00170003">
      <w:pPr>
        <w:spacing w:line="360" w:lineRule="auto"/>
        <w:rPr>
          <w:rFonts w:ascii="Arial" w:hAnsi="Arial" w:cs="Arial"/>
        </w:rPr>
      </w:pPr>
    </w:p>
    <w:p w14:paraId="6B02B7CC" w14:textId="77777777" w:rsidR="001E0B8F" w:rsidRPr="00E93280" w:rsidRDefault="001E0B8F" w:rsidP="00170003">
      <w:pPr>
        <w:spacing w:line="360" w:lineRule="auto"/>
        <w:rPr>
          <w:rFonts w:ascii="Arial" w:hAnsi="Arial" w:cs="Arial"/>
        </w:rPr>
      </w:pPr>
    </w:p>
    <w:p w14:paraId="0EDB867A" w14:textId="77777777" w:rsidR="00D81895" w:rsidRPr="00E93280" w:rsidRDefault="00D81895" w:rsidP="00170003">
      <w:pPr>
        <w:spacing w:line="360" w:lineRule="auto"/>
        <w:rPr>
          <w:rFonts w:ascii="Arial" w:hAnsi="Arial" w:cs="Arial"/>
        </w:rPr>
      </w:pPr>
    </w:p>
    <w:p w14:paraId="0C2499F0" w14:textId="785EC516" w:rsidR="00D81895" w:rsidRPr="00D447B8" w:rsidRDefault="00D81895" w:rsidP="00D447B8">
      <w:pPr>
        <w:pStyle w:val="Heading1"/>
        <w:numPr>
          <w:ilvl w:val="1"/>
          <w:numId w:val="6"/>
        </w:numPr>
        <w:spacing w:line="360" w:lineRule="auto"/>
        <w:rPr>
          <w:rFonts w:ascii="Arial" w:hAnsi="Arial" w:cs="Arial"/>
          <w:color w:val="auto"/>
          <w:sz w:val="24"/>
          <w:szCs w:val="24"/>
        </w:rPr>
      </w:pPr>
      <w:bookmarkStart w:id="0" w:name="_Toc191128891"/>
      <w:r w:rsidRPr="00D447B8">
        <w:rPr>
          <w:rFonts w:ascii="Arial" w:hAnsi="Arial" w:cs="Arial"/>
          <w:color w:val="auto"/>
          <w:sz w:val="24"/>
          <w:szCs w:val="24"/>
        </w:rPr>
        <w:lastRenderedPageBreak/>
        <w:t>Introduction</w:t>
      </w:r>
      <w:bookmarkEnd w:id="0"/>
    </w:p>
    <w:p w14:paraId="7077BB30" w14:textId="77777777" w:rsidR="00B44FF2" w:rsidRPr="00D447B8" w:rsidRDefault="00B44FF2" w:rsidP="00D447B8">
      <w:pPr>
        <w:spacing w:line="360" w:lineRule="auto"/>
        <w:rPr>
          <w:rFonts w:ascii="Arial" w:hAnsi="Arial" w:cs="Arial"/>
        </w:rPr>
      </w:pPr>
    </w:p>
    <w:p w14:paraId="5FCBCD38" w14:textId="77777777" w:rsidR="006B4AB8" w:rsidRPr="00D447B8" w:rsidRDefault="006B4AB8" w:rsidP="00D447B8">
      <w:pPr>
        <w:spacing w:line="360" w:lineRule="auto"/>
        <w:rPr>
          <w:rFonts w:ascii="Arial" w:hAnsi="Arial" w:cs="Arial"/>
        </w:rPr>
      </w:pPr>
    </w:p>
    <w:p w14:paraId="403E6212" w14:textId="39FE056C" w:rsidR="00B81FC9" w:rsidRPr="00D447B8" w:rsidRDefault="001D0E90" w:rsidP="00D447B8">
      <w:pPr>
        <w:spacing w:after="0" w:line="360" w:lineRule="auto"/>
        <w:ind w:firstLine="720"/>
        <w:rPr>
          <w:rFonts w:ascii="Arial" w:eastAsia="Times New Roman" w:hAnsi="Arial" w:cs="Arial"/>
          <w:kern w:val="0"/>
          <w:lang w:eastAsia="en-GB"/>
          <w14:ligatures w14:val="none"/>
        </w:rPr>
      </w:pPr>
      <w:r w:rsidRPr="00D447B8">
        <w:rPr>
          <w:rFonts w:ascii="Arial" w:eastAsia="Times New Roman" w:hAnsi="Arial" w:cs="Arial"/>
          <w:kern w:val="0"/>
          <w:lang w:eastAsia="en-GB"/>
          <w14:ligatures w14:val="none"/>
        </w:rPr>
        <w:t>A business will find it difficult to establish direction, concentrate resources</w:t>
      </w:r>
      <w:r w:rsidR="008877E0" w:rsidRPr="00D447B8">
        <w:rPr>
          <w:rFonts w:ascii="Arial" w:eastAsia="Times New Roman" w:hAnsi="Arial" w:cs="Arial"/>
          <w:kern w:val="0"/>
          <w:lang w:eastAsia="en-GB"/>
          <w14:ligatures w14:val="none"/>
        </w:rPr>
        <w:t xml:space="preserve"> </w:t>
      </w:r>
      <w:r w:rsidRPr="00D447B8">
        <w:rPr>
          <w:rFonts w:ascii="Arial" w:eastAsia="Times New Roman" w:hAnsi="Arial" w:cs="Arial"/>
          <w:kern w:val="0"/>
          <w:lang w:eastAsia="en-GB"/>
          <w14:ligatures w14:val="none"/>
        </w:rPr>
        <w:t>and get a competitive edge if it lacks long-term goals and objectives</w:t>
      </w:r>
      <w:r w:rsidR="005E4C9A" w:rsidRPr="00D447B8">
        <w:rPr>
          <w:rFonts w:ascii="Arial" w:eastAsia="Times New Roman" w:hAnsi="Arial" w:cs="Arial"/>
          <w:kern w:val="0"/>
          <w:lang w:eastAsia="en-GB"/>
          <w14:ligatures w14:val="none"/>
        </w:rPr>
        <w:t xml:space="preserve">. </w:t>
      </w:r>
      <w:r w:rsidR="00B64833" w:rsidRPr="00D447B8">
        <w:rPr>
          <w:rFonts w:ascii="Arial" w:eastAsia="Times New Roman" w:hAnsi="Arial" w:cs="Arial"/>
          <w:kern w:val="0"/>
          <w:lang w:eastAsia="en-GB"/>
          <w14:ligatures w14:val="none"/>
        </w:rPr>
        <w:t>Strategic management refers to an organization's ability to create and implement significant strategies and initiatives on behalf of its stakeholders, which may include shareholders, executives, employees, clients, communities, and suppliers.</w:t>
      </w:r>
      <w:r w:rsidR="00B81FC9" w:rsidRPr="00D447B8">
        <w:rPr>
          <w:rFonts w:ascii="Arial" w:eastAsia="Times New Roman" w:hAnsi="Arial" w:cs="Arial"/>
          <w:kern w:val="0"/>
          <w:lang w:eastAsia="en-GB"/>
          <w14:ligatures w14:val="none"/>
        </w:rPr>
        <w:t xml:space="preserve"> Greater operational efficiency and profitability are the results of strategic management, which helps an organisation go past short-term thinking and </w:t>
      </w:r>
      <w:r w:rsidR="007260CF" w:rsidRPr="00D447B8">
        <w:rPr>
          <w:rFonts w:ascii="Arial" w:eastAsia="Times New Roman" w:hAnsi="Arial" w:cs="Arial"/>
          <w:kern w:val="0"/>
          <w:lang w:eastAsia="en-GB"/>
          <w14:ligatures w14:val="none"/>
        </w:rPr>
        <w:t>strategize</w:t>
      </w:r>
      <w:r w:rsidR="00B81FC9" w:rsidRPr="00D447B8">
        <w:rPr>
          <w:rFonts w:ascii="Arial" w:eastAsia="Times New Roman" w:hAnsi="Arial" w:cs="Arial"/>
          <w:kern w:val="0"/>
          <w:lang w:eastAsia="en-GB"/>
          <w14:ligatures w14:val="none"/>
        </w:rPr>
        <w:t xml:space="preserve"> the company's future. It also forces the business to create and track its success against long-term plans</w:t>
      </w:r>
      <w:r w:rsidRPr="00D447B8">
        <w:rPr>
          <w:rFonts w:ascii="Arial" w:eastAsia="Times New Roman" w:hAnsi="Arial" w:cs="Arial"/>
          <w:kern w:val="0"/>
          <w:lang w:eastAsia="en-GB"/>
          <w14:ligatures w14:val="none"/>
        </w:rPr>
        <w:t xml:space="preserve"> </w:t>
      </w:r>
      <w:r w:rsidR="00491634" w:rsidRPr="00D447B8">
        <w:rPr>
          <w:rFonts w:ascii="Arial" w:eastAsia="Times New Roman" w:hAnsi="Arial" w:cs="Arial"/>
          <w:kern w:val="0"/>
          <w:lang w:eastAsia="en-GB"/>
          <w14:ligatures w14:val="none"/>
        </w:rPr>
        <w:t>(</w:t>
      </w:r>
      <w:r w:rsidR="00491634" w:rsidRPr="00D447B8">
        <w:rPr>
          <w:rFonts w:ascii="Arial" w:eastAsia="Times New Roman" w:hAnsi="Arial" w:cs="Arial"/>
          <w:i/>
          <w:iCs/>
          <w:kern w:val="0"/>
          <w:lang w:eastAsia="en-GB"/>
          <w14:ligatures w14:val="none"/>
        </w:rPr>
        <w:t>What is strategic management and why is it important?</w:t>
      </w:r>
      <w:r w:rsidR="00491634" w:rsidRPr="00D447B8">
        <w:rPr>
          <w:rFonts w:ascii="Arial" w:eastAsia="Times New Roman" w:hAnsi="Arial" w:cs="Arial"/>
          <w:kern w:val="0"/>
          <w:lang w:eastAsia="en-GB"/>
          <w14:ligatures w14:val="none"/>
        </w:rPr>
        <w:t>, 2023).</w:t>
      </w:r>
    </w:p>
    <w:p w14:paraId="0F14866D" w14:textId="59DAEEE9" w:rsidR="006E38AB" w:rsidRPr="00D447B8" w:rsidRDefault="00C871C8" w:rsidP="00D447B8">
      <w:pPr>
        <w:spacing w:line="360" w:lineRule="auto"/>
        <w:rPr>
          <w:rFonts w:ascii="Arial" w:hAnsi="Arial" w:cs="Arial"/>
        </w:rPr>
      </w:pPr>
      <w:r w:rsidRPr="00D447B8">
        <w:rPr>
          <w:rFonts w:ascii="Arial" w:eastAsia="Times New Roman" w:hAnsi="Arial" w:cs="Arial"/>
          <w:kern w:val="0"/>
          <w:lang w:eastAsia="en-GB"/>
          <w14:ligatures w14:val="none"/>
        </w:rPr>
        <w:t>The goal of strategy in management is to provide an organisation a competitive edge, which is a configuration of an organization's operations that allows it to better satisfy consumer demands than its competitors</w:t>
      </w:r>
      <w:r w:rsidR="008945B9" w:rsidRPr="00D447B8">
        <w:rPr>
          <w:rFonts w:ascii="Arial" w:eastAsia="Times New Roman" w:hAnsi="Arial" w:cs="Arial"/>
          <w:kern w:val="0"/>
          <w:lang w:eastAsia="en-GB"/>
          <w14:ligatures w14:val="none"/>
        </w:rPr>
        <w:t xml:space="preserve"> (Henry, 2021). </w:t>
      </w:r>
      <w:r w:rsidR="006E38AB" w:rsidRPr="00D447B8">
        <w:rPr>
          <w:rFonts w:ascii="Arial" w:hAnsi="Arial" w:cs="Arial"/>
        </w:rPr>
        <w:t>The main challenge for the autom</w:t>
      </w:r>
      <w:r w:rsidR="00A1284B" w:rsidRPr="00D447B8">
        <w:rPr>
          <w:rFonts w:ascii="Arial" w:hAnsi="Arial" w:cs="Arial"/>
        </w:rPr>
        <w:t>o</w:t>
      </w:r>
      <w:r w:rsidR="006E38AB" w:rsidRPr="00D447B8">
        <w:rPr>
          <w:rFonts w:ascii="Arial" w:hAnsi="Arial" w:cs="Arial"/>
        </w:rPr>
        <w:t xml:space="preserve">tive sector in UK is the accelerated shift towards electric vehicles and the UK is in a weaker position to take a piece of this expanding market segment as the automobile industry prepares for the required transition from fossil fuel-powered internal combustion engines (ICEs) to alternative fuels. Currently, only a tiny percentage of the market is made up of vehicles with alternative powertrains, such as electric, fuel cell, hydrogen, and hybrid models (Holweg, Davis and </w:t>
      </w:r>
      <w:proofErr w:type="spellStart"/>
      <w:r w:rsidR="006E38AB" w:rsidRPr="00D447B8">
        <w:rPr>
          <w:rFonts w:ascii="Arial" w:hAnsi="Arial" w:cs="Arial"/>
        </w:rPr>
        <w:t>Podpolny</w:t>
      </w:r>
      <w:proofErr w:type="spellEnd"/>
      <w:r w:rsidR="006E38AB" w:rsidRPr="00D447B8">
        <w:rPr>
          <w:rFonts w:ascii="Arial" w:hAnsi="Arial" w:cs="Arial"/>
        </w:rPr>
        <w:t>, 2009).</w:t>
      </w:r>
    </w:p>
    <w:p w14:paraId="5CA14958" w14:textId="3B40A8C3" w:rsidR="00861BD3" w:rsidRPr="00D447B8" w:rsidRDefault="00AA1D7C" w:rsidP="00D447B8">
      <w:pPr>
        <w:spacing w:line="360" w:lineRule="auto"/>
        <w:ind w:firstLine="720"/>
        <w:rPr>
          <w:rFonts w:ascii="Arial" w:hAnsi="Arial" w:cs="Arial"/>
        </w:rPr>
      </w:pPr>
      <w:r w:rsidRPr="00D447B8">
        <w:rPr>
          <w:rFonts w:ascii="Arial" w:hAnsi="Arial" w:cs="Arial"/>
        </w:rPr>
        <w:t xml:space="preserve">Jaguar Range Rover </w:t>
      </w:r>
      <w:r w:rsidR="00AC3927" w:rsidRPr="00D447B8">
        <w:rPr>
          <w:rFonts w:ascii="Arial" w:hAnsi="Arial" w:cs="Arial"/>
        </w:rPr>
        <w:t>is the UK autom</w:t>
      </w:r>
      <w:r w:rsidR="00A1284B" w:rsidRPr="00D447B8">
        <w:rPr>
          <w:rFonts w:ascii="Arial" w:hAnsi="Arial" w:cs="Arial"/>
        </w:rPr>
        <w:t>o</w:t>
      </w:r>
      <w:r w:rsidR="00AC3927" w:rsidRPr="00D447B8">
        <w:rPr>
          <w:rFonts w:ascii="Arial" w:hAnsi="Arial" w:cs="Arial"/>
        </w:rPr>
        <w:t>tive sector’s business whic</w:t>
      </w:r>
      <w:r w:rsidR="004C2FC9" w:rsidRPr="00D447B8">
        <w:rPr>
          <w:rFonts w:ascii="Arial" w:hAnsi="Arial" w:cs="Arial"/>
        </w:rPr>
        <w:t>h strategy will be analysed in this report</w:t>
      </w:r>
      <w:r w:rsidR="00D641F1" w:rsidRPr="00D447B8">
        <w:rPr>
          <w:rFonts w:ascii="Arial" w:hAnsi="Arial" w:cs="Arial"/>
        </w:rPr>
        <w:t>, in order to guarantee sustainable growth in the changing automotive industry, while it will analyse JLR's strategic position using both internal and external evaluations, highlighting important possibilities and challenges, and providing strategic options.</w:t>
      </w:r>
      <w:r w:rsidR="00FB5FAC" w:rsidRPr="00D447B8">
        <w:rPr>
          <w:rFonts w:ascii="Arial" w:hAnsi="Arial" w:cs="Arial"/>
        </w:rPr>
        <w:t xml:space="preserve"> </w:t>
      </w:r>
      <w:r w:rsidR="00C061D2" w:rsidRPr="00D447B8">
        <w:rPr>
          <w:rFonts w:ascii="Arial" w:hAnsi="Arial" w:cs="Arial"/>
        </w:rPr>
        <w:t>Tata Motors subsidiary Jaguar Land Rover has a long and illustrious history that dates back to the 1920s. JLR, well-known for its high-end automobiles, has had a significant impact on the worldwide market</w:t>
      </w:r>
      <w:r w:rsidR="007260CF" w:rsidRPr="00D447B8">
        <w:rPr>
          <w:rFonts w:ascii="Arial" w:hAnsi="Arial" w:cs="Arial"/>
        </w:rPr>
        <w:t xml:space="preserve"> (JLR Corporate Website, 2020).</w:t>
      </w:r>
      <w:r w:rsidR="004C2FC9" w:rsidRPr="00D447B8">
        <w:rPr>
          <w:rFonts w:ascii="Arial" w:hAnsi="Arial" w:cs="Arial"/>
        </w:rPr>
        <w:t xml:space="preserve"> </w:t>
      </w:r>
      <w:r w:rsidR="00917D7C" w:rsidRPr="00D447B8">
        <w:rPr>
          <w:rFonts w:ascii="Arial" w:hAnsi="Arial" w:cs="Arial"/>
        </w:rPr>
        <w:t xml:space="preserve">Their business strategy is all about creating the JLR vision for their brands, cars, and customers with the goal to reimagine. It concerns Jaguar's comeback as an all-electric brand starting in 2025, as well as the </w:t>
      </w:r>
      <w:r w:rsidR="00917D7C" w:rsidRPr="00D447B8">
        <w:rPr>
          <w:rFonts w:ascii="Arial" w:hAnsi="Arial" w:cs="Arial"/>
        </w:rPr>
        <w:lastRenderedPageBreak/>
        <w:t>electrification of Range Rover, Defender, and Discovery</w:t>
      </w:r>
      <w:r w:rsidR="00861BD3" w:rsidRPr="00D447B8">
        <w:rPr>
          <w:rFonts w:ascii="Arial" w:hAnsi="Arial" w:cs="Arial"/>
        </w:rPr>
        <w:t>. Their purpose is to provide outstanding experiences to the most sophisticated customers in the globe. Adopting a modernist design concept, they genuinely enhance</w:t>
      </w:r>
      <w:r w:rsidR="00B56F1F" w:rsidRPr="00D447B8">
        <w:rPr>
          <w:rFonts w:ascii="Arial" w:hAnsi="Arial" w:cs="Arial"/>
        </w:rPr>
        <w:t xml:space="preserve"> the attractiveness of their brand</w:t>
      </w:r>
      <w:r w:rsidR="00861BD3" w:rsidRPr="00D447B8">
        <w:rPr>
          <w:rFonts w:ascii="Arial" w:hAnsi="Arial" w:cs="Arial"/>
        </w:rPr>
        <w:t xml:space="preserve"> and emotional resonance</w:t>
      </w:r>
      <w:r w:rsidR="001979DF" w:rsidRPr="00D447B8">
        <w:rPr>
          <w:rFonts w:ascii="Arial" w:hAnsi="Arial" w:cs="Arial"/>
        </w:rPr>
        <w:t xml:space="preserve"> (</w:t>
      </w:r>
      <w:r w:rsidR="001979DF" w:rsidRPr="00D447B8">
        <w:rPr>
          <w:rFonts w:ascii="Arial" w:hAnsi="Arial" w:cs="Arial"/>
          <w:i/>
          <w:iCs/>
        </w:rPr>
        <w:t>JLR corporate website</w:t>
      </w:r>
      <w:r w:rsidR="001979DF" w:rsidRPr="00D447B8">
        <w:rPr>
          <w:rFonts w:ascii="Arial" w:hAnsi="Arial" w:cs="Arial"/>
        </w:rPr>
        <w:t xml:space="preserve">, no date). </w:t>
      </w:r>
    </w:p>
    <w:p w14:paraId="55055C16" w14:textId="77777777" w:rsidR="005159AA" w:rsidRPr="00D447B8" w:rsidRDefault="005159AA" w:rsidP="00D447B8">
      <w:pPr>
        <w:spacing w:line="360" w:lineRule="auto"/>
        <w:rPr>
          <w:rFonts w:ascii="Arial" w:hAnsi="Arial" w:cs="Arial"/>
        </w:rPr>
      </w:pPr>
    </w:p>
    <w:p w14:paraId="28FCC602" w14:textId="0025EA6F" w:rsidR="004C690D" w:rsidRPr="00D447B8" w:rsidRDefault="004C690D" w:rsidP="00D447B8">
      <w:pPr>
        <w:spacing w:line="360" w:lineRule="auto"/>
        <w:rPr>
          <w:rFonts w:ascii="Arial" w:hAnsi="Arial" w:cs="Arial"/>
        </w:rPr>
      </w:pPr>
    </w:p>
    <w:p w14:paraId="65D47725" w14:textId="4C26E23E" w:rsidR="004C690D" w:rsidRPr="00D447B8" w:rsidRDefault="004C690D" w:rsidP="00D447B8">
      <w:pPr>
        <w:pStyle w:val="Heading1"/>
        <w:numPr>
          <w:ilvl w:val="1"/>
          <w:numId w:val="6"/>
        </w:numPr>
        <w:spacing w:line="360" w:lineRule="auto"/>
        <w:rPr>
          <w:rFonts w:ascii="Arial" w:hAnsi="Arial" w:cs="Arial"/>
          <w:color w:val="auto"/>
          <w:sz w:val="24"/>
          <w:szCs w:val="24"/>
        </w:rPr>
      </w:pPr>
      <w:bookmarkStart w:id="1" w:name="_Toc191128892"/>
      <w:r w:rsidRPr="00D447B8">
        <w:rPr>
          <w:rFonts w:ascii="Arial" w:hAnsi="Arial" w:cs="Arial"/>
          <w:color w:val="auto"/>
          <w:sz w:val="24"/>
          <w:szCs w:val="24"/>
        </w:rPr>
        <w:t>Strategy analysis of Jaguar Land Rover UK</w:t>
      </w:r>
      <w:bookmarkEnd w:id="1"/>
    </w:p>
    <w:p w14:paraId="02EC4EA6" w14:textId="77777777" w:rsidR="006B4AB8" w:rsidRPr="00D447B8" w:rsidRDefault="006B4AB8" w:rsidP="00D447B8">
      <w:pPr>
        <w:spacing w:line="360" w:lineRule="auto"/>
        <w:rPr>
          <w:rFonts w:ascii="Arial" w:hAnsi="Arial" w:cs="Arial"/>
        </w:rPr>
      </w:pPr>
    </w:p>
    <w:p w14:paraId="7CDF850E" w14:textId="77777777" w:rsidR="006B4AB8" w:rsidRPr="00D447B8" w:rsidRDefault="006B4AB8" w:rsidP="00D447B8">
      <w:pPr>
        <w:spacing w:line="360" w:lineRule="auto"/>
        <w:rPr>
          <w:rFonts w:ascii="Arial" w:hAnsi="Arial" w:cs="Arial"/>
        </w:rPr>
      </w:pPr>
    </w:p>
    <w:p w14:paraId="67504638" w14:textId="58AAEE36" w:rsidR="003D76D2" w:rsidRPr="00D447B8" w:rsidRDefault="00757102" w:rsidP="00D447B8">
      <w:pPr>
        <w:spacing w:after="0" w:line="360" w:lineRule="auto"/>
        <w:ind w:firstLine="720"/>
        <w:rPr>
          <w:rFonts w:ascii="Arial" w:eastAsia="Times New Roman" w:hAnsi="Arial" w:cs="Arial"/>
          <w:kern w:val="0"/>
          <w:lang w:eastAsia="en-GB"/>
          <w14:ligatures w14:val="none"/>
        </w:rPr>
      </w:pPr>
      <w:r w:rsidRPr="00D447B8">
        <w:rPr>
          <w:rFonts w:ascii="Arial" w:eastAsia="Times New Roman" w:hAnsi="Arial" w:cs="Arial"/>
          <w:kern w:val="0"/>
          <w:lang w:eastAsia="en-GB"/>
          <w14:ligatures w14:val="none"/>
        </w:rPr>
        <w:t xml:space="preserve">An analytical method for strategic business planning, a PESTLE Analysis offers a strategic framework for understanding the external influences on a company or other organisation. It is used by organisations to evaluate how the external environment could affect a project. It divides external features into a number of factor categories under the broad headings of Political, Economic, Social, Technological, Legal, and Environmental factors. A PESTLE analysis is often combined with a SWOT analysis because it allows for the identification of internal project elements and their classification into the various PESTLE categories. </w:t>
      </w:r>
      <w:r w:rsidR="00E37322" w:rsidRPr="00D447B8">
        <w:rPr>
          <w:rFonts w:ascii="Arial" w:eastAsia="Times New Roman" w:hAnsi="Arial" w:cs="Arial"/>
          <w:kern w:val="0"/>
          <w:lang w:eastAsia="en-GB"/>
          <w14:ligatures w14:val="none"/>
        </w:rPr>
        <w:t xml:space="preserve">Adopting a SWOT/PESTLE study has the primary advantage of combining the analysis of internal and external factors that impact a project, particularly when the latter are more difficult to identify and outside the organization's control </w:t>
      </w:r>
      <w:r w:rsidR="003D76D2" w:rsidRPr="00D447B8">
        <w:rPr>
          <w:rFonts w:ascii="Arial" w:eastAsia="Times New Roman" w:hAnsi="Arial" w:cs="Arial"/>
          <w:kern w:val="0"/>
          <w:lang w:eastAsia="en-GB"/>
          <w14:ligatures w14:val="none"/>
        </w:rPr>
        <w:t xml:space="preserve">(Christodoulou and Cullinane, 2019). </w:t>
      </w:r>
      <w:r w:rsidR="002B7FBE" w:rsidRPr="00D447B8">
        <w:rPr>
          <w:rFonts w:ascii="Arial" w:eastAsia="Times New Roman" w:hAnsi="Arial" w:cs="Arial"/>
          <w:kern w:val="0"/>
          <w:lang w:eastAsia="en-GB"/>
          <w14:ligatures w14:val="none"/>
        </w:rPr>
        <w:t xml:space="preserve">Porter's Five Forces is based on the notion that an organization's strategy must take into account the opportunities and challenges in its external environment. Every competitive strategy should be built on an understanding of industry structures and how they change over time. In dynamic markets, developing and implementing a strategy roadmap is essential for both future growth and determining the best opportunities to structure markets in a way that is advantageous to the business </w:t>
      </w:r>
      <w:r w:rsidR="003D76D2" w:rsidRPr="00D447B8">
        <w:rPr>
          <w:rFonts w:ascii="Arial" w:eastAsia="Times New Roman" w:hAnsi="Arial" w:cs="Arial"/>
          <w:kern w:val="0"/>
          <w:lang w:eastAsia="en-GB"/>
          <w14:ligatures w14:val="none"/>
        </w:rPr>
        <w:t xml:space="preserve">(Gerard and </w:t>
      </w:r>
      <w:proofErr w:type="spellStart"/>
      <w:r w:rsidR="003D76D2" w:rsidRPr="00D447B8">
        <w:rPr>
          <w:rFonts w:ascii="Arial" w:eastAsia="Times New Roman" w:hAnsi="Arial" w:cs="Arial"/>
          <w:kern w:val="0"/>
          <w:lang w:eastAsia="en-GB"/>
          <w14:ligatures w14:val="none"/>
        </w:rPr>
        <w:t>Bruijl</w:t>
      </w:r>
      <w:proofErr w:type="spellEnd"/>
      <w:r w:rsidR="003D76D2" w:rsidRPr="00D447B8">
        <w:rPr>
          <w:rFonts w:ascii="Arial" w:eastAsia="Times New Roman" w:hAnsi="Arial" w:cs="Arial"/>
          <w:kern w:val="0"/>
          <w:lang w:eastAsia="en-GB"/>
          <w14:ligatures w14:val="none"/>
        </w:rPr>
        <w:t>, 2019).</w:t>
      </w:r>
    </w:p>
    <w:p w14:paraId="59BC9D7F" w14:textId="77777777" w:rsidR="004C690D" w:rsidRPr="00D447B8" w:rsidRDefault="004C690D" w:rsidP="00D447B8">
      <w:pPr>
        <w:spacing w:line="360" w:lineRule="auto"/>
        <w:ind w:left="720"/>
        <w:rPr>
          <w:rFonts w:ascii="Arial" w:hAnsi="Arial" w:cs="Arial"/>
        </w:rPr>
      </w:pPr>
    </w:p>
    <w:p w14:paraId="5BF2A7CA" w14:textId="77777777" w:rsidR="006B4AB8" w:rsidRPr="00D447B8" w:rsidRDefault="006B4AB8" w:rsidP="00D447B8">
      <w:pPr>
        <w:spacing w:line="360" w:lineRule="auto"/>
        <w:ind w:left="720"/>
        <w:rPr>
          <w:rFonts w:ascii="Arial" w:hAnsi="Arial" w:cs="Arial"/>
        </w:rPr>
      </w:pPr>
    </w:p>
    <w:p w14:paraId="7A7B628C" w14:textId="77777777" w:rsidR="00AE38E5" w:rsidRDefault="00AE38E5" w:rsidP="00AE38E5">
      <w:pPr>
        <w:spacing w:line="360" w:lineRule="auto"/>
        <w:rPr>
          <w:rFonts w:ascii="Arial" w:hAnsi="Arial" w:cs="Arial"/>
        </w:rPr>
      </w:pPr>
    </w:p>
    <w:p w14:paraId="0880D623" w14:textId="77777777" w:rsidR="00AE38E5" w:rsidRPr="00D447B8" w:rsidRDefault="00AE38E5" w:rsidP="00AE38E5">
      <w:pPr>
        <w:spacing w:line="360" w:lineRule="auto"/>
        <w:rPr>
          <w:rFonts w:ascii="Arial" w:hAnsi="Arial" w:cs="Arial"/>
        </w:rPr>
      </w:pPr>
    </w:p>
    <w:p w14:paraId="51552B26" w14:textId="67DF21FA" w:rsidR="00D81895" w:rsidRPr="00D447B8" w:rsidRDefault="007C559A" w:rsidP="00C0770D">
      <w:pPr>
        <w:pStyle w:val="Heading2"/>
        <w:spacing w:line="360" w:lineRule="auto"/>
        <w:ind w:firstLine="720"/>
        <w:rPr>
          <w:rFonts w:ascii="Arial" w:hAnsi="Arial" w:cs="Arial"/>
          <w:color w:val="auto"/>
          <w:sz w:val="24"/>
          <w:szCs w:val="24"/>
        </w:rPr>
      </w:pPr>
      <w:bookmarkStart w:id="2" w:name="_Toc191128893"/>
      <w:r w:rsidRPr="00D447B8">
        <w:rPr>
          <w:rFonts w:ascii="Arial" w:hAnsi="Arial" w:cs="Arial"/>
          <w:color w:val="auto"/>
          <w:sz w:val="24"/>
          <w:szCs w:val="24"/>
        </w:rPr>
        <w:t>2.1. External Environment Audit</w:t>
      </w:r>
      <w:bookmarkEnd w:id="2"/>
    </w:p>
    <w:p w14:paraId="11788948" w14:textId="77777777" w:rsidR="006B4AB8" w:rsidRPr="00D447B8" w:rsidRDefault="006B4AB8" w:rsidP="00D447B8">
      <w:pPr>
        <w:spacing w:line="360" w:lineRule="auto"/>
        <w:rPr>
          <w:rFonts w:ascii="Arial" w:hAnsi="Arial" w:cs="Arial"/>
        </w:rPr>
      </w:pPr>
    </w:p>
    <w:p w14:paraId="50941998" w14:textId="77777777" w:rsidR="006B4AB8" w:rsidRPr="00D447B8" w:rsidRDefault="006B4AB8" w:rsidP="00D447B8">
      <w:pPr>
        <w:spacing w:line="360" w:lineRule="auto"/>
        <w:rPr>
          <w:rFonts w:ascii="Arial" w:hAnsi="Arial" w:cs="Arial"/>
        </w:rPr>
      </w:pPr>
    </w:p>
    <w:p w14:paraId="13D01D0D" w14:textId="0B406EEC" w:rsidR="002E2406" w:rsidRPr="00D447B8" w:rsidRDefault="009B060D" w:rsidP="00D447B8">
      <w:pPr>
        <w:spacing w:after="240" w:line="360" w:lineRule="auto"/>
        <w:ind w:firstLine="720"/>
        <w:rPr>
          <w:rFonts w:ascii="Arial" w:eastAsia="Times New Roman" w:hAnsi="Arial" w:cs="Arial"/>
          <w:kern w:val="0"/>
          <w:lang w:eastAsia="en-GB"/>
          <w14:ligatures w14:val="none"/>
        </w:rPr>
      </w:pPr>
      <w:r w:rsidRPr="00D447B8">
        <w:rPr>
          <w:rFonts w:ascii="Arial" w:eastAsia="Times New Roman" w:hAnsi="Arial" w:cs="Arial"/>
          <w:kern w:val="0"/>
          <w:lang w:eastAsia="en-GB"/>
          <w14:ligatures w14:val="none"/>
        </w:rPr>
        <w:t xml:space="preserve">In recent years, JLR has made plans to electrify its lineup as part of its business strategy, with the goal of making Jaguar an all-electric premium brand by 2025. </w:t>
      </w:r>
      <w:r w:rsidR="007B4DE7" w:rsidRPr="00D447B8">
        <w:rPr>
          <w:rFonts w:ascii="Arial" w:eastAsia="Times New Roman" w:hAnsi="Arial" w:cs="Arial"/>
          <w:kern w:val="0"/>
          <w:lang w:eastAsia="en-GB"/>
          <w14:ligatures w14:val="none"/>
        </w:rPr>
        <w:t>Political factors significantly impact JLR, particularly government policies on emissions, Brexit-related trade disruptions, and evolving tax regulations.</w:t>
      </w:r>
      <w:r w:rsidR="00275F05" w:rsidRPr="00D447B8">
        <w:rPr>
          <w:rFonts w:ascii="Arial" w:eastAsia="Times New Roman" w:hAnsi="Arial" w:cs="Arial"/>
          <w:kern w:val="0"/>
          <w:lang w:eastAsia="en-GB"/>
          <w14:ligatures w14:val="none"/>
        </w:rPr>
        <w:t xml:space="preserve"> The consequences of Brexit could be harmful, as Mike Hawes, the Chief Executive of SMMT, has pointed out that for British manufacturers to flourish, they must remain integrated with the EU single market</w:t>
      </w:r>
      <w:r w:rsidR="009E6B3F" w:rsidRPr="00D447B8">
        <w:rPr>
          <w:rFonts w:ascii="Arial" w:eastAsia="Times New Roman" w:hAnsi="Arial" w:cs="Arial"/>
          <w:kern w:val="0"/>
          <w:lang w:eastAsia="en-GB"/>
          <w14:ligatures w14:val="none"/>
        </w:rPr>
        <w:t>,</w:t>
      </w:r>
      <w:r w:rsidR="00275F05" w:rsidRPr="00D447B8">
        <w:rPr>
          <w:rFonts w:ascii="Arial" w:eastAsia="Times New Roman" w:hAnsi="Arial" w:cs="Arial"/>
          <w:kern w:val="0"/>
          <w:lang w:eastAsia="en-GB"/>
          <w14:ligatures w14:val="none"/>
        </w:rPr>
        <w:t xml:space="preserve"> otherwise, their viability could be at risk. In addition, the implementation of new tariffs at the World Trade Organisation rate of 10% could </w:t>
      </w:r>
      <w:r w:rsidR="00BD39DF" w:rsidRPr="00D447B8">
        <w:rPr>
          <w:rFonts w:ascii="Arial" w:eastAsia="Times New Roman" w:hAnsi="Arial" w:cs="Arial"/>
          <w:kern w:val="0"/>
          <w:lang w:eastAsia="en-GB"/>
          <w14:ligatures w14:val="none"/>
        </w:rPr>
        <w:t>obstruct</w:t>
      </w:r>
      <w:r w:rsidR="00275F05" w:rsidRPr="00D447B8">
        <w:rPr>
          <w:rFonts w:ascii="Arial" w:eastAsia="Times New Roman" w:hAnsi="Arial" w:cs="Arial"/>
          <w:kern w:val="0"/>
          <w:lang w:eastAsia="en-GB"/>
          <w14:ligatures w14:val="none"/>
        </w:rPr>
        <w:t xml:space="preserve"> competitiveness, affect the supply chains of manufacturers and lead to higher vehicle prices for Europeans</w:t>
      </w:r>
      <w:r w:rsidR="00562FB3" w:rsidRPr="00D447B8">
        <w:rPr>
          <w:rFonts w:ascii="Arial" w:eastAsia="Times New Roman" w:hAnsi="Arial" w:cs="Arial"/>
          <w:kern w:val="0"/>
          <w:lang w:eastAsia="en-GB"/>
          <w14:ligatures w14:val="none"/>
        </w:rPr>
        <w:t xml:space="preserve"> (</w:t>
      </w:r>
      <w:r w:rsidR="00562FB3" w:rsidRPr="00D447B8">
        <w:rPr>
          <w:rFonts w:ascii="Arial" w:eastAsia="Times New Roman" w:hAnsi="Arial" w:cs="Arial"/>
          <w:i/>
          <w:iCs/>
          <w:kern w:val="0"/>
          <w:lang w:eastAsia="en-GB"/>
          <w14:ligatures w14:val="none"/>
        </w:rPr>
        <w:t>JLR Strategy Analysis</w:t>
      </w:r>
      <w:r w:rsidR="00562FB3" w:rsidRPr="00D447B8">
        <w:rPr>
          <w:rFonts w:ascii="Arial" w:eastAsia="Times New Roman" w:hAnsi="Arial" w:cs="Arial"/>
          <w:kern w:val="0"/>
          <w:lang w:eastAsia="en-GB"/>
          <w14:ligatures w14:val="none"/>
        </w:rPr>
        <w:t>, 2022).</w:t>
      </w:r>
      <w:r w:rsidR="00EA6CF4" w:rsidRPr="00D447B8">
        <w:rPr>
          <w:rFonts w:ascii="Arial" w:eastAsia="Times New Roman" w:hAnsi="Arial" w:cs="Arial"/>
          <w:kern w:val="0"/>
          <w:lang w:eastAsia="en-GB"/>
          <w14:ligatures w14:val="none"/>
        </w:rPr>
        <w:t xml:space="preserve"> Uncertainties in tariffs and mobility of labour following the UK exit from the EU were compounded by the threat to JLR's</w:t>
      </w:r>
      <w:r w:rsidR="00EA6CF4" w:rsidRPr="00D447B8">
        <w:rPr>
          <w:rFonts w:ascii="Arial" w:eastAsia="Times New Roman" w:hAnsi="Arial" w:cs="Arial"/>
          <w:kern w:val="0"/>
          <w:lang w:eastAsia="en-GB"/>
          <w14:ligatures w14:val="none"/>
        </w:rPr>
        <w:t> </w:t>
      </w:r>
      <w:r w:rsidR="00EA6CF4" w:rsidRPr="00D447B8">
        <w:rPr>
          <w:rFonts w:ascii="Arial" w:eastAsia="Times New Roman" w:hAnsi="Arial" w:cs="Arial"/>
          <w:kern w:val="0"/>
          <w:lang w:eastAsia="en-GB"/>
          <w14:ligatures w14:val="none"/>
        </w:rPr>
        <w:t>international supply chain from trade tensions between major economies. Again, government backing for EV infrastructure is a key element here, too, when it comes</w:t>
      </w:r>
      <w:r w:rsidR="00EA6CF4" w:rsidRPr="00D447B8">
        <w:rPr>
          <w:rFonts w:ascii="Arial" w:eastAsia="Times New Roman" w:hAnsi="Arial" w:cs="Arial"/>
          <w:kern w:val="0"/>
          <w:lang w:eastAsia="en-GB"/>
          <w14:ligatures w14:val="none"/>
        </w:rPr>
        <w:t> </w:t>
      </w:r>
      <w:r w:rsidR="00EA6CF4" w:rsidRPr="00D447B8">
        <w:rPr>
          <w:rFonts w:ascii="Arial" w:eastAsia="Times New Roman" w:hAnsi="Arial" w:cs="Arial"/>
          <w:kern w:val="0"/>
          <w:lang w:eastAsia="en-GB"/>
          <w14:ligatures w14:val="none"/>
        </w:rPr>
        <w:t>to JLR's electrification strategy</w:t>
      </w:r>
      <w:r w:rsidR="00AE670D" w:rsidRPr="00D447B8">
        <w:rPr>
          <w:rFonts w:ascii="Arial" w:eastAsia="Times New Roman" w:hAnsi="Arial" w:cs="Arial"/>
          <w:kern w:val="0"/>
          <w:lang w:eastAsia="en-GB"/>
          <w14:ligatures w14:val="none"/>
        </w:rPr>
        <w:t xml:space="preserve"> (‘Jaguar Land Rover PESTEL analysis’, 2023). </w:t>
      </w:r>
      <w:r w:rsidR="007B4DE7" w:rsidRPr="00D447B8">
        <w:rPr>
          <w:rFonts w:ascii="Arial" w:eastAsia="Times New Roman" w:hAnsi="Arial" w:cs="Arial"/>
          <w:kern w:val="0"/>
          <w:lang w:eastAsia="en-GB"/>
          <w14:ligatures w14:val="none"/>
        </w:rPr>
        <w:t xml:space="preserve"> </w:t>
      </w:r>
    </w:p>
    <w:p w14:paraId="7170597E" w14:textId="48570487" w:rsidR="002E2406" w:rsidRPr="00D447B8" w:rsidRDefault="007B4DE7" w:rsidP="00D447B8">
      <w:pPr>
        <w:spacing w:after="240" w:line="360" w:lineRule="auto"/>
        <w:rPr>
          <w:rFonts w:ascii="Arial" w:eastAsia="Times New Roman" w:hAnsi="Arial" w:cs="Arial"/>
          <w:kern w:val="0"/>
          <w:lang w:eastAsia="en-GB"/>
          <w14:ligatures w14:val="none"/>
        </w:rPr>
      </w:pPr>
      <w:r w:rsidRPr="00D447B8">
        <w:rPr>
          <w:rFonts w:ascii="Arial" w:eastAsia="Times New Roman" w:hAnsi="Arial" w:cs="Arial"/>
          <w:kern w:val="0"/>
          <w:lang w:eastAsia="en-GB"/>
          <w14:ligatures w14:val="none"/>
        </w:rPr>
        <w:t>Economic conditions also influence JLR’s performance</w:t>
      </w:r>
      <w:r w:rsidR="00507FCC" w:rsidRPr="00D447B8">
        <w:rPr>
          <w:rFonts w:ascii="Arial" w:eastAsia="Times New Roman" w:hAnsi="Arial" w:cs="Arial"/>
          <w:kern w:val="0"/>
          <w:lang w:eastAsia="en-GB"/>
          <w14:ligatures w14:val="none"/>
        </w:rPr>
        <w:t xml:space="preserve"> such as g</w:t>
      </w:r>
      <w:r w:rsidRPr="00D447B8">
        <w:rPr>
          <w:rFonts w:ascii="Arial" w:eastAsia="Times New Roman" w:hAnsi="Arial" w:cs="Arial"/>
          <w:kern w:val="0"/>
          <w:lang w:eastAsia="en-GB"/>
          <w14:ligatures w14:val="none"/>
        </w:rPr>
        <w:t>lobal economic growth, exchange rate fluctuations, and interest rate changes</w:t>
      </w:r>
      <w:r w:rsidR="00507FCC" w:rsidRPr="00D447B8">
        <w:rPr>
          <w:rFonts w:ascii="Arial" w:eastAsia="Times New Roman" w:hAnsi="Arial" w:cs="Arial"/>
          <w:kern w:val="0"/>
          <w:lang w:eastAsia="en-GB"/>
          <w14:ligatures w14:val="none"/>
        </w:rPr>
        <w:t xml:space="preserve"> which can</w:t>
      </w:r>
      <w:r w:rsidRPr="00D447B8">
        <w:rPr>
          <w:rFonts w:ascii="Arial" w:eastAsia="Times New Roman" w:hAnsi="Arial" w:cs="Arial"/>
          <w:kern w:val="0"/>
          <w:lang w:eastAsia="en-GB"/>
          <w14:ligatures w14:val="none"/>
        </w:rPr>
        <w:t xml:space="preserve"> directly affect vehicle affordability and consumer demand. Rising inflation and supply chain costs pose challenges, while credit availability and employment rates influence purchasing power in key markets</w:t>
      </w:r>
      <w:r w:rsidR="00210D5F" w:rsidRPr="00D447B8">
        <w:rPr>
          <w:rFonts w:ascii="Arial" w:eastAsia="Times New Roman" w:hAnsi="Arial" w:cs="Arial"/>
          <w:kern w:val="0"/>
          <w:lang w:eastAsia="en-GB"/>
          <w14:ligatures w14:val="none"/>
        </w:rPr>
        <w:t xml:space="preserve"> (‘Jaguar Land Rover PESTEL analysis’, 2023). In addition to the influences of Brexit, the ongoing inflation following the Covid-19 pandemic will also impact consumer</w:t>
      </w:r>
      <w:r w:rsidR="00FA191A" w:rsidRPr="00D447B8">
        <w:rPr>
          <w:rFonts w:ascii="Arial" w:eastAsia="Times New Roman" w:hAnsi="Arial" w:cs="Arial"/>
          <w:kern w:val="0"/>
          <w:lang w:eastAsia="en-GB"/>
          <w14:ligatures w14:val="none"/>
        </w:rPr>
        <w:t>’s</w:t>
      </w:r>
      <w:r w:rsidR="00210D5F" w:rsidRPr="00D447B8">
        <w:rPr>
          <w:rFonts w:ascii="Arial" w:eastAsia="Times New Roman" w:hAnsi="Arial" w:cs="Arial"/>
          <w:kern w:val="0"/>
          <w:lang w:eastAsia="en-GB"/>
          <w14:ligatures w14:val="none"/>
        </w:rPr>
        <w:t xml:space="preserve"> choices when purchasing a car, particularly in the premium market (</w:t>
      </w:r>
      <w:r w:rsidR="00210D5F" w:rsidRPr="00D447B8">
        <w:rPr>
          <w:rFonts w:ascii="Arial" w:eastAsia="Times New Roman" w:hAnsi="Arial" w:cs="Arial"/>
          <w:i/>
          <w:iCs/>
          <w:kern w:val="0"/>
          <w:lang w:eastAsia="en-GB"/>
          <w14:ligatures w14:val="none"/>
        </w:rPr>
        <w:t>JLR Strategy Analysis</w:t>
      </w:r>
      <w:r w:rsidR="00210D5F" w:rsidRPr="00D447B8">
        <w:rPr>
          <w:rFonts w:ascii="Arial" w:eastAsia="Times New Roman" w:hAnsi="Arial" w:cs="Arial"/>
          <w:kern w:val="0"/>
          <w:lang w:eastAsia="en-GB"/>
          <w14:ligatures w14:val="none"/>
        </w:rPr>
        <w:t>, 2022).</w:t>
      </w:r>
      <w:r w:rsidR="00087169" w:rsidRPr="00D447B8">
        <w:rPr>
          <w:rFonts w:ascii="Arial" w:eastAsia="Times New Roman" w:hAnsi="Arial" w:cs="Arial"/>
          <w:kern w:val="0"/>
          <w:lang w:eastAsia="en-GB"/>
          <w14:ligatures w14:val="none"/>
        </w:rPr>
        <w:t xml:space="preserve"> </w:t>
      </w:r>
      <w:r w:rsidR="00210D5F" w:rsidRPr="00D447B8">
        <w:rPr>
          <w:rFonts w:ascii="Arial" w:eastAsia="Times New Roman" w:hAnsi="Arial" w:cs="Arial"/>
          <w:kern w:val="0"/>
          <w:lang w:eastAsia="en-GB"/>
          <w14:ligatures w14:val="none"/>
        </w:rPr>
        <w:t xml:space="preserve"> </w:t>
      </w:r>
      <w:r w:rsidRPr="00D447B8">
        <w:rPr>
          <w:rFonts w:ascii="Arial" w:eastAsia="Times New Roman" w:hAnsi="Arial" w:cs="Arial"/>
          <w:kern w:val="0"/>
          <w:lang w:eastAsia="en-GB"/>
          <w14:ligatures w14:val="none"/>
        </w:rPr>
        <w:t>From a sociocultural perspective, changing consumer preferences toward sustainable vehicles necessitate JLR’s focus on EVs and hybrid models. Lifestyle trends, demographic shifts, and evolving brand perceptions shape product demand, while emerging middle-class consumers in developing economies present growth opportunities</w:t>
      </w:r>
      <w:r w:rsidR="002414DB" w:rsidRPr="00D447B8">
        <w:rPr>
          <w:rFonts w:ascii="Arial" w:eastAsia="Times New Roman" w:hAnsi="Arial" w:cs="Arial"/>
          <w:kern w:val="0"/>
          <w:lang w:eastAsia="en-GB"/>
          <w14:ligatures w14:val="none"/>
        </w:rPr>
        <w:t xml:space="preserve"> (‘Jaguar Land Rover PESTEL analysis’, 2023).</w:t>
      </w:r>
      <w:r w:rsidR="00B613DF" w:rsidRPr="00D447B8">
        <w:rPr>
          <w:rFonts w:ascii="Arial" w:eastAsia="Times New Roman" w:hAnsi="Arial" w:cs="Arial"/>
          <w:kern w:val="0"/>
          <w:lang w:eastAsia="en-GB"/>
          <w14:ligatures w14:val="none"/>
        </w:rPr>
        <w:t xml:space="preserve"> </w:t>
      </w:r>
      <w:r w:rsidR="0037742E" w:rsidRPr="00D447B8">
        <w:rPr>
          <w:rFonts w:ascii="Arial" w:eastAsia="Times New Roman" w:hAnsi="Arial" w:cs="Arial"/>
          <w:kern w:val="0"/>
          <w:lang w:eastAsia="en-GB"/>
          <w14:ligatures w14:val="none"/>
        </w:rPr>
        <w:t xml:space="preserve">UK consumers have changed, with a </w:t>
      </w:r>
      <w:r w:rsidR="0037742E" w:rsidRPr="00D447B8">
        <w:rPr>
          <w:rFonts w:ascii="Arial" w:eastAsia="Times New Roman" w:hAnsi="Arial" w:cs="Arial"/>
          <w:kern w:val="0"/>
          <w:lang w:eastAsia="en-GB"/>
          <w14:ligatures w14:val="none"/>
        </w:rPr>
        <w:lastRenderedPageBreak/>
        <w:t>shift from used cars to new registrations, but also a move away from high style cars to environmentally friendly cars, a sector where hybrid vehicles continue to</w:t>
      </w:r>
      <w:r w:rsidR="0037742E" w:rsidRPr="00D447B8">
        <w:rPr>
          <w:rFonts w:ascii="Arial" w:eastAsia="Times New Roman" w:hAnsi="Arial" w:cs="Arial"/>
          <w:kern w:val="0"/>
          <w:lang w:eastAsia="en-GB"/>
          <w14:ligatures w14:val="none"/>
        </w:rPr>
        <w:t> </w:t>
      </w:r>
      <w:r w:rsidR="0037742E" w:rsidRPr="00D447B8">
        <w:rPr>
          <w:rFonts w:ascii="Arial" w:eastAsia="Times New Roman" w:hAnsi="Arial" w:cs="Arial"/>
          <w:kern w:val="0"/>
          <w:lang w:eastAsia="en-GB"/>
          <w14:ligatures w14:val="none"/>
        </w:rPr>
        <w:t>gain ground</w:t>
      </w:r>
      <w:r w:rsidR="00B613DF" w:rsidRPr="00D447B8">
        <w:rPr>
          <w:rFonts w:ascii="Arial" w:eastAsia="Times New Roman" w:hAnsi="Arial" w:cs="Arial"/>
          <w:kern w:val="0"/>
          <w:lang w:eastAsia="en-GB"/>
          <w14:ligatures w14:val="none"/>
        </w:rPr>
        <w:t xml:space="preserve"> (</w:t>
      </w:r>
      <w:r w:rsidR="00B613DF" w:rsidRPr="00D447B8">
        <w:rPr>
          <w:rFonts w:ascii="Arial" w:eastAsia="Times New Roman" w:hAnsi="Arial" w:cs="Arial"/>
          <w:i/>
          <w:iCs/>
          <w:kern w:val="0"/>
          <w:lang w:eastAsia="en-GB"/>
          <w14:ligatures w14:val="none"/>
        </w:rPr>
        <w:t>JLR Strategy Analysis</w:t>
      </w:r>
      <w:r w:rsidR="00B613DF" w:rsidRPr="00D447B8">
        <w:rPr>
          <w:rFonts w:ascii="Arial" w:eastAsia="Times New Roman" w:hAnsi="Arial" w:cs="Arial"/>
          <w:kern w:val="0"/>
          <w:lang w:eastAsia="en-GB"/>
          <w14:ligatures w14:val="none"/>
        </w:rPr>
        <w:t>, 2022).</w:t>
      </w:r>
      <w:r w:rsidRPr="00D447B8">
        <w:rPr>
          <w:rFonts w:ascii="Arial" w:eastAsia="Times New Roman" w:hAnsi="Arial" w:cs="Arial"/>
          <w:kern w:val="0"/>
          <w:lang w:eastAsia="en-GB"/>
          <w14:ligatures w14:val="none"/>
        </w:rPr>
        <w:t xml:space="preserve"> </w:t>
      </w:r>
    </w:p>
    <w:p w14:paraId="07DA48F4" w14:textId="56ED1ECD" w:rsidR="007B4DE7" w:rsidRPr="00D447B8" w:rsidRDefault="007B4DE7" w:rsidP="00D447B8">
      <w:pPr>
        <w:spacing w:after="240" w:line="360" w:lineRule="auto"/>
        <w:rPr>
          <w:rFonts w:ascii="Arial" w:eastAsia="Times New Roman" w:hAnsi="Arial" w:cs="Arial"/>
          <w:kern w:val="0"/>
          <w:lang w:eastAsia="en-GB"/>
          <w14:ligatures w14:val="none"/>
        </w:rPr>
      </w:pPr>
      <w:r w:rsidRPr="00D447B8">
        <w:rPr>
          <w:rFonts w:ascii="Arial" w:eastAsia="Times New Roman" w:hAnsi="Arial" w:cs="Arial"/>
          <w:kern w:val="0"/>
          <w:lang w:eastAsia="en-GB"/>
          <w14:ligatures w14:val="none"/>
        </w:rPr>
        <w:t>The technological landscape is rapidly transforming the automotive sector. JLR must invest in electrification, autonomous driving, connected vehicles, and battery advancements to remain competitive. Digitalization of the supply chain and manufacturing innovations further impact operational efficiency</w:t>
      </w:r>
      <w:r w:rsidR="002E2406" w:rsidRPr="00D447B8">
        <w:rPr>
          <w:rFonts w:ascii="Arial" w:eastAsia="Times New Roman" w:hAnsi="Arial" w:cs="Arial"/>
          <w:kern w:val="0"/>
          <w:lang w:eastAsia="en-GB"/>
          <w14:ligatures w14:val="none"/>
        </w:rPr>
        <w:t xml:space="preserve"> (‘Jaguar Land Rover PESTEL analysis’, 2023).</w:t>
      </w:r>
      <w:r w:rsidR="00DC59E6" w:rsidRPr="00D447B8">
        <w:rPr>
          <w:rFonts w:ascii="Arial" w:eastAsia="Times New Roman" w:hAnsi="Arial" w:cs="Arial"/>
          <w:kern w:val="0"/>
          <w:lang w:eastAsia="en-GB"/>
          <w14:ligatures w14:val="none"/>
        </w:rPr>
        <w:t xml:space="preserve"> As numerous disruptive technologies enter the automotive sector, manufacturers are looking for strategies to modify their models in order to stay competitive. Electric vehicles are also emerging as a leading trend in the market  (</w:t>
      </w:r>
      <w:r w:rsidR="00DC59E6" w:rsidRPr="00D447B8">
        <w:rPr>
          <w:rFonts w:ascii="Arial" w:eastAsia="Times New Roman" w:hAnsi="Arial" w:cs="Arial"/>
          <w:i/>
          <w:iCs/>
          <w:kern w:val="0"/>
          <w:lang w:eastAsia="en-GB"/>
          <w14:ligatures w14:val="none"/>
        </w:rPr>
        <w:t>JLR Strategy Analysis</w:t>
      </w:r>
      <w:r w:rsidR="00DC59E6" w:rsidRPr="00D447B8">
        <w:rPr>
          <w:rFonts w:ascii="Arial" w:eastAsia="Times New Roman" w:hAnsi="Arial" w:cs="Arial"/>
          <w:kern w:val="0"/>
          <w:lang w:eastAsia="en-GB"/>
          <w14:ligatures w14:val="none"/>
        </w:rPr>
        <w:t>, 2022</w:t>
      </w:r>
      <w:r w:rsidR="00BD16F4" w:rsidRPr="00D447B8">
        <w:rPr>
          <w:rFonts w:ascii="Arial" w:eastAsia="Times New Roman" w:hAnsi="Arial" w:cs="Arial"/>
          <w:kern w:val="0"/>
          <w:lang w:eastAsia="en-GB"/>
          <w14:ligatures w14:val="none"/>
        </w:rPr>
        <w:t>).</w:t>
      </w:r>
      <w:r w:rsidR="00BD16F4" w:rsidRPr="00D447B8">
        <w:rPr>
          <w:rFonts w:ascii="Arial" w:hAnsi="Arial" w:cs="Arial"/>
          <w:shd w:val="clear" w:color="auto" w:fill="FFFFFF"/>
        </w:rPr>
        <w:t xml:space="preserve"> </w:t>
      </w:r>
      <w:r w:rsidR="00BD16F4" w:rsidRPr="00D447B8">
        <w:rPr>
          <w:rFonts w:ascii="Arial" w:eastAsia="Times New Roman" w:hAnsi="Arial" w:cs="Arial"/>
          <w:kern w:val="0"/>
          <w:lang w:eastAsia="en-GB"/>
          <w14:ligatures w14:val="none"/>
        </w:rPr>
        <w:t>JLR is compelled to go green due to a range</w:t>
      </w:r>
      <w:r w:rsidR="00BD16F4" w:rsidRPr="00D447B8">
        <w:rPr>
          <w:rFonts w:ascii="Arial" w:eastAsia="Times New Roman" w:hAnsi="Arial" w:cs="Arial"/>
          <w:kern w:val="0"/>
          <w:lang w:eastAsia="en-GB"/>
          <w14:ligatures w14:val="none"/>
        </w:rPr>
        <w:t> </w:t>
      </w:r>
      <w:r w:rsidR="00BD16F4" w:rsidRPr="00D447B8">
        <w:rPr>
          <w:rFonts w:ascii="Arial" w:eastAsia="Times New Roman" w:hAnsi="Arial" w:cs="Arial"/>
          <w:kern w:val="0"/>
          <w:lang w:eastAsia="en-GB"/>
          <w14:ligatures w14:val="none"/>
        </w:rPr>
        <w:t>of environmental factors: demanding emission laws, the necessity of less carbon footprint, and depletion of resources. The government offers incentives for purchasing environmentally friendly vehicles while imposing penalties for high</w:t>
      </w:r>
      <w:r w:rsidR="00BD16F4" w:rsidRPr="00D447B8">
        <w:rPr>
          <w:rFonts w:ascii="Arial" w:eastAsia="Times New Roman" w:hAnsi="Arial" w:cs="Arial"/>
          <w:kern w:val="0"/>
          <w:lang w:eastAsia="en-GB"/>
          <w14:ligatures w14:val="none"/>
        </w:rPr>
        <w:t> </w:t>
      </w:r>
      <w:r w:rsidR="00BD16F4" w:rsidRPr="00D447B8">
        <w:rPr>
          <w:rFonts w:ascii="Arial" w:eastAsia="Times New Roman" w:hAnsi="Arial" w:cs="Arial"/>
          <w:kern w:val="0"/>
          <w:lang w:eastAsia="en-GB"/>
          <w14:ligatures w14:val="none"/>
        </w:rPr>
        <w:t>emissions. Finally, legal factors such as compliance with emission and safety standards, intellectual property protection, and trade regulations have high</w:t>
      </w:r>
      <w:r w:rsidR="00BD16F4" w:rsidRPr="00D447B8">
        <w:rPr>
          <w:rFonts w:ascii="Arial" w:eastAsia="Times New Roman" w:hAnsi="Arial" w:cs="Arial"/>
          <w:kern w:val="0"/>
          <w:lang w:eastAsia="en-GB"/>
          <w14:ligatures w14:val="none"/>
        </w:rPr>
        <w:t> </w:t>
      </w:r>
      <w:r w:rsidR="00BD16F4" w:rsidRPr="00D447B8">
        <w:rPr>
          <w:rFonts w:ascii="Arial" w:eastAsia="Times New Roman" w:hAnsi="Arial" w:cs="Arial"/>
          <w:kern w:val="0"/>
          <w:lang w:eastAsia="en-GB"/>
          <w14:ligatures w14:val="none"/>
        </w:rPr>
        <w:t>importance. Failure to</w:t>
      </w:r>
      <w:r w:rsidR="00BD16F4" w:rsidRPr="00D447B8">
        <w:rPr>
          <w:rFonts w:ascii="Arial" w:eastAsia="Times New Roman" w:hAnsi="Arial" w:cs="Arial"/>
          <w:kern w:val="0"/>
          <w:lang w:eastAsia="en-GB"/>
          <w14:ligatures w14:val="none"/>
        </w:rPr>
        <w:t> </w:t>
      </w:r>
      <w:r w:rsidR="00BD16F4" w:rsidRPr="00D447B8">
        <w:rPr>
          <w:rFonts w:ascii="Arial" w:eastAsia="Times New Roman" w:hAnsi="Arial" w:cs="Arial"/>
          <w:kern w:val="0"/>
          <w:lang w:eastAsia="en-GB"/>
          <w14:ligatures w14:val="none"/>
        </w:rPr>
        <w:t>comply is punishable by law</w:t>
      </w:r>
      <w:r w:rsidR="00301C0A" w:rsidRPr="00D447B8">
        <w:rPr>
          <w:rFonts w:ascii="Arial" w:eastAsia="Times New Roman" w:hAnsi="Arial" w:cs="Arial"/>
          <w:kern w:val="0"/>
          <w:lang w:eastAsia="en-GB"/>
          <w14:ligatures w14:val="none"/>
        </w:rPr>
        <w:t xml:space="preserve"> and</w:t>
      </w:r>
      <w:r w:rsidR="00BD16F4" w:rsidRPr="00D447B8">
        <w:rPr>
          <w:rFonts w:ascii="Arial" w:eastAsia="Times New Roman" w:hAnsi="Arial" w:cs="Arial"/>
          <w:kern w:val="0"/>
          <w:lang w:eastAsia="en-GB"/>
          <w14:ligatures w14:val="none"/>
        </w:rPr>
        <w:t xml:space="preserve"> it could damage reputation and disturb operations</w:t>
      </w:r>
      <w:r w:rsidR="003535B6" w:rsidRPr="00D447B8">
        <w:rPr>
          <w:rFonts w:ascii="Arial" w:eastAsia="Times New Roman" w:hAnsi="Arial" w:cs="Arial"/>
          <w:kern w:val="0"/>
          <w:lang w:eastAsia="en-GB"/>
          <w14:ligatures w14:val="none"/>
        </w:rPr>
        <w:t xml:space="preserve"> (‘Jaguar Land Rover PESTEL analysis’, 2023). </w:t>
      </w:r>
    </w:p>
    <w:p w14:paraId="306AE8E1" w14:textId="520CBA88" w:rsidR="009B060D" w:rsidRPr="00D447B8" w:rsidRDefault="00C65795" w:rsidP="00D447B8">
      <w:pPr>
        <w:spacing w:after="240" w:line="360" w:lineRule="auto"/>
        <w:ind w:firstLine="720"/>
        <w:rPr>
          <w:rFonts w:ascii="Arial" w:eastAsia="Times New Roman" w:hAnsi="Arial" w:cs="Arial"/>
          <w:kern w:val="0"/>
          <w:lang w:eastAsia="en-GB"/>
          <w14:ligatures w14:val="none"/>
        </w:rPr>
      </w:pPr>
      <w:r w:rsidRPr="00D447B8">
        <w:rPr>
          <w:rFonts w:ascii="Arial" w:eastAsia="Times New Roman" w:hAnsi="Arial" w:cs="Arial"/>
          <w:kern w:val="0"/>
          <w:lang w:eastAsia="en-GB"/>
          <w14:ligatures w14:val="none"/>
        </w:rPr>
        <w:t xml:space="preserve">Due to the necessity for significant brand identity, </w:t>
      </w:r>
      <w:r w:rsidR="00C355E2" w:rsidRPr="00D447B8">
        <w:rPr>
          <w:rFonts w:ascii="Arial" w:eastAsia="Times New Roman" w:hAnsi="Arial" w:cs="Arial"/>
          <w:kern w:val="0"/>
          <w:lang w:eastAsia="en-GB"/>
          <w14:ligatures w14:val="none"/>
        </w:rPr>
        <w:t>strict</w:t>
      </w:r>
      <w:r w:rsidRPr="00D447B8">
        <w:rPr>
          <w:rFonts w:ascii="Arial" w:eastAsia="Times New Roman" w:hAnsi="Arial" w:cs="Arial"/>
          <w:kern w:val="0"/>
          <w:lang w:eastAsia="en-GB"/>
          <w14:ligatures w14:val="none"/>
        </w:rPr>
        <w:t xml:space="preserve"> government rules, and substantial capital investment needs, the threat of new entrants is minimal. While established manufacturers benefit from economies of scale, it is difficult for new entrants to attain cost savings. However, there is limited entrance potential due to the </w:t>
      </w:r>
      <w:r w:rsidR="00E400A6" w:rsidRPr="00D447B8">
        <w:rPr>
          <w:rFonts w:ascii="Arial" w:eastAsia="Times New Roman" w:hAnsi="Arial" w:cs="Arial"/>
          <w:kern w:val="0"/>
          <w:lang w:eastAsia="en-GB"/>
          <w14:ligatures w14:val="none"/>
        </w:rPr>
        <w:t>easiness</w:t>
      </w:r>
      <w:r w:rsidRPr="00D447B8">
        <w:rPr>
          <w:rFonts w:ascii="Arial" w:eastAsia="Times New Roman" w:hAnsi="Arial" w:cs="Arial"/>
          <w:kern w:val="0"/>
          <w:lang w:eastAsia="en-GB"/>
          <w14:ligatures w14:val="none"/>
        </w:rPr>
        <w:t xml:space="preserve"> of building up distribution networks. Considering JLR has access to several vendors that provide standardised components with cheap switching costs, the bargaining power of suppliers is limited. Supplier</w:t>
      </w:r>
      <w:r w:rsidR="00E400A6" w:rsidRPr="00D447B8">
        <w:rPr>
          <w:rFonts w:ascii="Arial" w:eastAsia="Times New Roman" w:hAnsi="Arial" w:cs="Arial"/>
          <w:kern w:val="0"/>
          <w:lang w:eastAsia="en-GB"/>
          <w14:ligatures w14:val="none"/>
        </w:rPr>
        <w:t>’s</w:t>
      </w:r>
      <w:r w:rsidRPr="00D447B8">
        <w:rPr>
          <w:rFonts w:ascii="Arial" w:eastAsia="Times New Roman" w:hAnsi="Arial" w:cs="Arial"/>
          <w:kern w:val="0"/>
          <w:lang w:eastAsia="en-GB"/>
          <w14:ligatures w14:val="none"/>
        </w:rPr>
        <w:t xml:space="preserve"> influence is further diminished by their heavy reliance on the automotive sector for business. However, supplier power is marginally strengthened by the absence of good alternatives for some specialised items.</w:t>
      </w:r>
      <w:r w:rsidR="00FC5B83" w:rsidRPr="00D447B8">
        <w:rPr>
          <w:rFonts w:ascii="Arial" w:eastAsia="Times New Roman" w:hAnsi="Arial" w:cs="Arial"/>
          <w:kern w:val="0"/>
          <w:lang w:eastAsia="en-GB"/>
          <w14:ligatures w14:val="none"/>
        </w:rPr>
        <w:t xml:space="preserve"> </w:t>
      </w:r>
      <w:r w:rsidR="004D39FE" w:rsidRPr="00D447B8">
        <w:rPr>
          <w:rFonts w:ascii="Arial" w:eastAsia="Times New Roman" w:hAnsi="Arial" w:cs="Arial"/>
          <w:kern w:val="0"/>
          <w:lang w:eastAsia="en-GB"/>
          <w14:ligatures w14:val="none"/>
        </w:rPr>
        <w:t>Additionally, buyer</w:t>
      </w:r>
      <w:r w:rsidR="002A0FDD" w:rsidRPr="00D447B8">
        <w:rPr>
          <w:rFonts w:ascii="Arial" w:eastAsia="Times New Roman" w:hAnsi="Arial" w:cs="Arial"/>
          <w:kern w:val="0"/>
          <w:lang w:eastAsia="en-GB"/>
          <w14:ligatures w14:val="none"/>
        </w:rPr>
        <w:t>’s</w:t>
      </w:r>
      <w:r w:rsidR="004D39FE" w:rsidRPr="00D447B8">
        <w:rPr>
          <w:rFonts w:ascii="Arial" w:eastAsia="Times New Roman" w:hAnsi="Arial" w:cs="Arial"/>
          <w:kern w:val="0"/>
          <w:lang w:eastAsia="en-GB"/>
          <w14:ligatures w14:val="none"/>
        </w:rPr>
        <w:t xml:space="preserve"> bargaining power is weak. Due to strong brand loyalty and product differentiation, consumers have few other options. Although some consumers are price sensitive, this pressure is lessened by the demand for high-end cars. Furthermore, purchaser</w:t>
      </w:r>
      <w:r w:rsidR="002A0FDD" w:rsidRPr="00D447B8">
        <w:rPr>
          <w:rFonts w:ascii="Arial" w:eastAsia="Times New Roman" w:hAnsi="Arial" w:cs="Arial"/>
          <w:kern w:val="0"/>
          <w:lang w:eastAsia="en-GB"/>
          <w14:ligatures w14:val="none"/>
        </w:rPr>
        <w:t>’s</w:t>
      </w:r>
      <w:r w:rsidR="004D39FE" w:rsidRPr="00D447B8">
        <w:rPr>
          <w:rFonts w:ascii="Arial" w:eastAsia="Times New Roman" w:hAnsi="Arial" w:cs="Arial"/>
          <w:kern w:val="0"/>
          <w:lang w:eastAsia="en-GB"/>
          <w14:ligatures w14:val="none"/>
        </w:rPr>
        <w:t xml:space="preserve"> negotiating leverage is diminished because they find it difficult to integrate backward into manufacturing. </w:t>
      </w:r>
      <w:r w:rsidR="004D39FE" w:rsidRPr="00D447B8">
        <w:rPr>
          <w:rFonts w:ascii="Arial" w:eastAsia="Times New Roman" w:hAnsi="Arial" w:cs="Arial"/>
          <w:kern w:val="0"/>
          <w:lang w:eastAsia="en-GB"/>
          <w14:ligatures w14:val="none"/>
        </w:rPr>
        <w:lastRenderedPageBreak/>
        <w:t xml:space="preserve">Since JLR's luxury vehicle market is not directly competed with by other forms of transportation like public transportation or car-sharing services, the threat </w:t>
      </w:r>
      <w:r w:rsidR="00FC5B83" w:rsidRPr="00D447B8">
        <w:rPr>
          <w:rFonts w:ascii="Arial" w:eastAsia="Times New Roman" w:hAnsi="Arial" w:cs="Arial"/>
          <w:kern w:val="0"/>
          <w:lang w:eastAsia="en-GB"/>
          <w14:ligatures w14:val="none"/>
        </w:rPr>
        <w:t xml:space="preserve">of substitutes </w:t>
      </w:r>
      <w:r w:rsidR="004D39FE" w:rsidRPr="00D447B8">
        <w:rPr>
          <w:rFonts w:ascii="Arial" w:eastAsia="Times New Roman" w:hAnsi="Arial" w:cs="Arial"/>
          <w:kern w:val="0"/>
          <w:lang w:eastAsia="en-GB"/>
          <w14:ligatures w14:val="none"/>
        </w:rPr>
        <w:t xml:space="preserve">is </w:t>
      </w:r>
      <w:r w:rsidR="00FC5B83" w:rsidRPr="00D447B8">
        <w:rPr>
          <w:rFonts w:ascii="Arial" w:eastAsia="Times New Roman" w:hAnsi="Arial" w:cs="Arial"/>
          <w:kern w:val="0"/>
          <w:lang w:eastAsia="en-GB"/>
          <w14:ligatures w14:val="none"/>
        </w:rPr>
        <w:t>low</w:t>
      </w:r>
      <w:r w:rsidR="004D39FE" w:rsidRPr="00D447B8">
        <w:rPr>
          <w:rFonts w:ascii="Arial" w:eastAsia="Times New Roman" w:hAnsi="Arial" w:cs="Arial"/>
          <w:kern w:val="0"/>
          <w:lang w:eastAsia="en-GB"/>
          <w14:ligatures w14:val="none"/>
        </w:rPr>
        <w:t>. Although there are a few alternatives, they are frequently more expensive or don't have the prestige and brand appeal of JLR's cars</w:t>
      </w:r>
      <w:r w:rsidR="00FC5B83" w:rsidRPr="00D447B8">
        <w:rPr>
          <w:rFonts w:ascii="Arial" w:eastAsia="Times New Roman" w:hAnsi="Arial" w:cs="Arial"/>
          <w:kern w:val="0"/>
          <w:lang w:eastAsia="en-GB"/>
          <w14:ligatures w14:val="none"/>
        </w:rPr>
        <w:t xml:space="preserve"> </w:t>
      </w:r>
      <w:r w:rsidR="00AC38D1" w:rsidRPr="00D447B8">
        <w:rPr>
          <w:rFonts w:ascii="Arial" w:eastAsia="Times New Roman" w:hAnsi="Arial" w:cs="Arial"/>
          <w:kern w:val="0"/>
          <w:lang w:eastAsia="en-GB"/>
          <w14:ligatures w14:val="none"/>
        </w:rPr>
        <w:t>(</w:t>
      </w:r>
      <w:r w:rsidR="00AC38D1" w:rsidRPr="00D447B8">
        <w:rPr>
          <w:rFonts w:ascii="Arial" w:eastAsia="Times New Roman" w:hAnsi="Arial" w:cs="Arial"/>
          <w:i/>
          <w:iCs/>
          <w:kern w:val="0"/>
          <w:lang w:eastAsia="en-GB"/>
          <w14:ligatures w14:val="none"/>
        </w:rPr>
        <w:t>Land rover Porter Five Forces Analysis</w:t>
      </w:r>
      <w:r w:rsidR="00AC38D1" w:rsidRPr="00D447B8">
        <w:rPr>
          <w:rFonts w:ascii="Arial" w:eastAsia="Times New Roman" w:hAnsi="Arial" w:cs="Arial"/>
          <w:kern w:val="0"/>
          <w:lang w:eastAsia="en-GB"/>
          <w14:ligatures w14:val="none"/>
        </w:rPr>
        <w:t>, 2018)</w:t>
      </w:r>
      <w:r w:rsidR="00FC5B83" w:rsidRPr="00D447B8">
        <w:rPr>
          <w:rFonts w:ascii="Arial" w:eastAsia="Times New Roman" w:hAnsi="Arial" w:cs="Arial"/>
          <w:kern w:val="0"/>
          <w:lang w:eastAsia="en-GB"/>
          <w14:ligatures w14:val="none"/>
        </w:rPr>
        <w:t>.</w:t>
      </w:r>
    </w:p>
    <w:p w14:paraId="4AD26286" w14:textId="23507FBA" w:rsidR="00E91013" w:rsidRPr="00D447B8" w:rsidRDefault="00E91013" w:rsidP="00D447B8">
      <w:pPr>
        <w:spacing w:line="360" w:lineRule="auto"/>
        <w:rPr>
          <w:rFonts w:ascii="Arial" w:hAnsi="Arial" w:cs="Arial"/>
        </w:rPr>
      </w:pPr>
    </w:p>
    <w:p w14:paraId="02B74E38" w14:textId="77777777" w:rsidR="006B4AB8" w:rsidRPr="00D447B8" w:rsidRDefault="006B4AB8" w:rsidP="00D447B8">
      <w:pPr>
        <w:spacing w:line="360" w:lineRule="auto"/>
        <w:rPr>
          <w:rFonts w:ascii="Arial" w:hAnsi="Arial" w:cs="Arial"/>
        </w:rPr>
      </w:pPr>
    </w:p>
    <w:p w14:paraId="593C0A6F" w14:textId="708C4C95" w:rsidR="00A02CE7" w:rsidRPr="00D447B8" w:rsidRDefault="009E26FF" w:rsidP="00C0770D">
      <w:pPr>
        <w:pStyle w:val="Heading2"/>
        <w:spacing w:line="360" w:lineRule="auto"/>
        <w:ind w:firstLine="720"/>
        <w:rPr>
          <w:rFonts w:ascii="Arial" w:hAnsi="Arial" w:cs="Arial"/>
          <w:color w:val="auto"/>
          <w:sz w:val="24"/>
          <w:szCs w:val="24"/>
        </w:rPr>
      </w:pPr>
      <w:bookmarkStart w:id="3" w:name="_Toc191128894"/>
      <w:r w:rsidRPr="00D447B8">
        <w:rPr>
          <w:rFonts w:ascii="Arial" w:hAnsi="Arial" w:cs="Arial"/>
          <w:color w:val="auto"/>
          <w:sz w:val="24"/>
          <w:szCs w:val="24"/>
        </w:rPr>
        <w:t>2.2. Internal Environment Audit</w:t>
      </w:r>
      <w:bookmarkEnd w:id="3"/>
    </w:p>
    <w:p w14:paraId="3D1DB351" w14:textId="77777777" w:rsidR="006B4AB8" w:rsidRPr="00D447B8" w:rsidRDefault="006B4AB8" w:rsidP="00D447B8">
      <w:pPr>
        <w:spacing w:line="360" w:lineRule="auto"/>
        <w:rPr>
          <w:rFonts w:ascii="Arial" w:hAnsi="Arial" w:cs="Arial"/>
        </w:rPr>
      </w:pPr>
    </w:p>
    <w:p w14:paraId="1CD5D189" w14:textId="77777777" w:rsidR="006B4AB8" w:rsidRPr="00D447B8" w:rsidRDefault="006B4AB8" w:rsidP="00D447B8">
      <w:pPr>
        <w:spacing w:line="360" w:lineRule="auto"/>
        <w:rPr>
          <w:rFonts w:ascii="Arial" w:hAnsi="Arial" w:cs="Arial"/>
        </w:rPr>
      </w:pPr>
    </w:p>
    <w:p w14:paraId="3512697F" w14:textId="3774F488" w:rsidR="00057D02" w:rsidRPr="00D447B8" w:rsidRDefault="0019626F" w:rsidP="00D447B8">
      <w:pPr>
        <w:spacing w:line="360" w:lineRule="auto"/>
        <w:rPr>
          <w:rFonts w:ascii="Arial" w:hAnsi="Arial" w:cs="Arial"/>
        </w:rPr>
      </w:pPr>
      <w:r w:rsidRPr="00D447B8">
        <w:rPr>
          <w:rFonts w:ascii="Arial" w:hAnsi="Arial" w:cs="Arial"/>
        </w:rPr>
        <w:tab/>
        <w:t>In order to determine JLR's strengths and potential areas for development, the internal environment audit assesses the company's assets, competencies, and strategic positioning.</w:t>
      </w:r>
      <w:r w:rsidR="000B5F9C" w:rsidRPr="00D447B8">
        <w:rPr>
          <w:rFonts w:ascii="Arial" w:hAnsi="Arial" w:cs="Arial"/>
        </w:rPr>
        <w:t xml:space="preserve"> JLR has its headquarters in Whitley, Coventry, United Kingdom, and </w:t>
      </w:r>
      <w:r w:rsidR="000919C3" w:rsidRPr="00D447B8">
        <w:rPr>
          <w:rFonts w:ascii="Arial" w:hAnsi="Arial" w:cs="Arial"/>
        </w:rPr>
        <w:t>i</w:t>
      </w:r>
      <w:r w:rsidR="00057D02" w:rsidRPr="00D447B8">
        <w:rPr>
          <w:rFonts w:ascii="Arial" w:hAnsi="Arial" w:cs="Arial"/>
        </w:rPr>
        <w:t>n order to increase productivity, JLR integrates contemporary automation and robotics into its cutting-edge production facilities both in the UK and overseas.</w:t>
      </w:r>
      <w:r w:rsidR="000919C3" w:rsidRPr="00D447B8">
        <w:rPr>
          <w:rFonts w:ascii="Arial" w:hAnsi="Arial" w:cs="Arial"/>
        </w:rPr>
        <w:t xml:space="preserve"> </w:t>
      </w:r>
      <w:r w:rsidR="00057D02" w:rsidRPr="00D447B8">
        <w:rPr>
          <w:rFonts w:ascii="Arial" w:hAnsi="Arial" w:cs="Arial"/>
        </w:rPr>
        <w:t>With Tata Motors' support, JLR has access to significant financial resources that enable it to keep funding R&amp;D, EV development, and sustainability projects</w:t>
      </w:r>
      <w:r w:rsidR="008B45B4" w:rsidRPr="00D447B8">
        <w:rPr>
          <w:rFonts w:ascii="Arial" w:hAnsi="Arial" w:cs="Arial"/>
        </w:rPr>
        <w:t xml:space="preserve"> (</w:t>
      </w:r>
      <w:r w:rsidR="008B45B4" w:rsidRPr="00D447B8">
        <w:rPr>
          <w:rFonts w:ascii="Arial" w:hAnsi="Arial" w:cs="Arial"/>
          <w:i/>
          <w:iCs/>
        </w:rPr>
        <w:t>JLR corporate website</w:t>
      </w:r>
      <w:r w:rsidR="008B45B4" w:rsidRPr="00D447B8">
        <w:rPr>
          <w:rFonts w:ascii="Arial" w:hAnsi="Arial" w:cs="Arial"/>
        </w:rPr>
        <w:t xml:space="preserve">, no date). </w:t>
      </w:r>
      <w:r w:rsidR="00057D02" w:rsidRPr="00D447B8">
        <w:rPr>
          <w:rFonts w:ascii="Arial" w:hAnsi="Arial" w:cs="Arial"/>
        </w:rPr>
        <w:br/>
        <w:t>When considering its logistics and supply chain, JLR's worldwide operations are supported by its solid supplier partnerships. However, logistical difficulties are brought on by global supply chain disruptions and trade complexity associated with Brexit</w:t>
      </w:r>
      <w:r w:rsidR="000339DB" w:rsidRPr="00D447B8">
        <w:rPr>
          <w:rFonts w:ascii="Arial" w:hAnsi="Arial" w:cs="Arial"/>
        </w:rPr>
        <w:t xml:space="preserve"> (Newsroom, 2018). </w:t>
      </w:r>
    </w:p>
    <w:p w14:paraId="53E1B16F" w14:textId="44ECD616" w:rsidR="00C83F33" w:rsidRPr="00D447B8" w:rsidRDefault="009722EA" w:rsidP="00D447B8">
      <w:pPr>
        <w:spacing w:line="360" w:lineRule="auto"/>
        <w:rPr>
          <w:rFonts w:ascii="Arial" w:hAnsi="Arial" w:cs="Arial"/>
        </w:rPr>
      </w:pPr>
      <w:r w:rsidRPr="00D447B8">
        <w:rPr>
          <w:rFonts w:ascii="Arial" w:hAnsi="Arial" w:cs="Arial"/>
        </w:rPr>
        <w:t>One of their intangible assets is brand equity, which sets them apart from rivals due to their established reputation for luxury, performance</w:t>
      </w:r>
      <w:r w:rsidR="008C478F" w:rsidRPr="00D447B8">
        <w:rPr>
          <w:rFonts w:ascii="Arial" w:hAnsi="Arial" w:cs="Arial"/>
        </w:rPr>
        <w:t xml:space="preserve"> </w:t>
      </w:r>
      <w:r w:rsidRPr="00D447B8">
        <w:rPr>
          <w:rFonts w:ascii="Arial" w:hAnsi="Arial" w:cs="Arial"/>
        </w:rPr>
        <w:t>and British heritage. The business has a competitive edge thanks to its substantial patent portfolio in autonomous driving features, electric vehicle technolog</w:t>
      </w:r>
      <w:r w:rsidR="008C478F" w:rsidRPr="00D447B8">
        <w:rPr>
          <w:rFonts w:ascii="Arial" w:hAnsi="Arial" w:cs="Arial"/>
        </w:rPr>
        <w:t>y</w:t>
      </w:r>
      <w:r w:rsidRPr="00D447B8">
        <w:rPr>
          <w:rFonts w:ascii="Arial" w:hAnsi="Arial" w:cs="Arial"/>
        </w:rPr>
        <w:t xml:space="preserve"> and automotive design. Through a talented team, corporate culture and human resources, JLR promotes innovation</w:t>
      </w:r>
      <w:r w:rsidR="008B6A07" w:rsidRPr="00D447B8">
        <w:rPr>
          <w:rFonts w:ascii="Arial" w:hAnsi="Arial" w:cs="Arial"/>
        </w:rPr>
        <w:t xml:space="preserve"> (</w:t>
      </w:r>
      <w:r w:rsidR="008B6A07" w:rsidRPr="00D447B8">
        <w:rPr>
          <w:rFonts w:ascii="Arial" w:hAnsi="Arial" w:cs="Arial"/>
          <w:i/>
          <w:iCs/>
        </w:rPr>
        <w:t>JLR careers</w:t>
      </w:r>
      <w:r w:rsidR="008B6A07" w:rsidRPr="00D447B8">
        <w:rPr>
          <w:rFonts w:ascii="Arial" w:hAnsi="Arial" w:cs="Arial"/>
        </w:rPr>
        <w:t xml:space="preserve">, 2024). </w:t>
      </w:r>
      <w:r w:rsidR="00C83F33" w:rsidRPr="00D447B8">
        <w:rPr>
          <w:rFonts w:ascii="Arial" w:hAnsi="Arial" w:cs="Arial"/>
        </w:rPr>
        <w:t>With advertisements and campaigns about the company appearing on all platforms, JLR's premium brand image is strengthened by strong digital marketing, partnerships, and influencer collaborations</w:t>
      </w:r>
      <w:r w:rsidR="004076BF" w:rsidRPr="00D447B8">
        <w:rPr>
          <w:rFonts w:ascii="Arial" w:hAnsi="Arial" w:cs="Arial"/>
        </w:rPr>
        <w:t xml:space="preserve"> (Land Rover Media Newsroom, 2024).</w:t>
      </w:r>
    </w:p>
    <w:p w14:paraId="12F9D0AA" w14:textId="31B78C38" w:rsidR="0019626F" w:rsidRPr="00D447B8" w:rsidRDefault="00BD4D5D" w:rsidP="00D447B8">
      <w:pPr>
        <w:spacing w:line="360" w:lineRule="auto"/>
        <w:rPr>
          <w:rFonts w:ascii="Arial" w:hAnsi="Arial" w:cs="Arial"/>
        </w:rPr>
      </w:pPr>
      <w:r w:rsidRPr="00D447B8">
        <w:rPr>
          <w:rFonts w:ascii="Arial" w:hAnsi="Arial" w:cs="Arial"/>
        </w:rPr>
        <w:lastRenderedPageBreak/>
        <w:tab/>
      </w:r>
      <w:r w:rsidR="00B832C7" w:rsidRPr="00D447B8">
        <w:rPr>
          <w:rFonts w:ascii="Arial" w:hAnsi="Arial" w:cs="Arial"/>
        </w:rPr>
        <w:t>Jaguar Land Rover has a competitive edge in the luxury car industry thanks to a number of strategic assets and competencies that fit the VRIO</w:t>
      </w:r>
      <w:r w:rsidR="007649EB" w:rsidRPr="00D447B8">
        <w:rPr>
          <w:rFonts w:ascii="Arial" w:hAnsi="Arial" w:cs="Arial"/>
        </w:rPr>
        <w:t xml:space="preserve"> </w:t>
      </w:r>
      <w:r w:rsidR="00B832C7" w:rsidRPr="00D447B8">
        <w:rPr>
          <w:rFonts w:ascii="Arial" w:hAnsi="Arial" w:cs="Arial"/>
        </w:rPr>
        <w:t>framework. JLR's strong brand identity, which is based on British heritage and premium positioning, is one of its valuable resources. Its ongoing investments in autonomous technology and electric vehicle research and development improve its market position and aid in fending off industry challenges. Furthermore, JLR's data-driven consumer intelligence tactics and corporate social responsibility programs strengthen its premium brand image and customer trust, making them significant competencies</w:t>
      </w:r>
      <w:r w:rsidR="009F2470" w:rsidRPr="00D447B8">
        <w:rPr>
          <w:rFonts w:ascii="Arial" w:hAnsi="Arial" w:cs="Arial"/>
        </w:rPr>
        <w:t xml:space="preserve">. JLR's global presence in important automotive markets like the UK, China, North America, and Europe is one of its rare resources. It has a distinct edge over rivals thanks to its unique 4x4 off-road technology, especially in the SUV market. Other </w:t>
      </w:r>
      <w:r w:rsidR="00AE6B17" w:rsidRPr="00D447B8">
        <w:rPr>
          <w:rFonts w:ascii="Arial" w:hAnsi="Arial" w:cs="Arial"/>
        </w:rPr>
        <w:t>inimitable resources</w:t>
      </w:r>
      <w:r w:rsidR="009F2470" w:rsidRPr="00D447B8">
        <w:rPr>
          <w:rFonts w:ascii="Arial" w:hAnsi="Arial" w:cs="Arial"/>
        </w:rPr>
        <w:t xml:space="preserve"> that help the organisation stand out in the market are its global presence, flexibility in various markets, and solid supplier partnerships. JLR's design and craftsmanship, which include exquisitely created interiors and precise engineering, are considered unique resources that are hard for rivals to imitate. JLR's long-term competitive advantage is further reinforced by its own technology, which includes patented advancements in battery systems, aerodynamics, and artificial intelligence. Furthermore, the company's brand experience is distinctive due to its ability to incorporate </w:t>
      </w:r>
      <w:r w:rsidR="001572E5" w:rsidRPr="00D447B8">
        <w:rPr>
          <w:rFonts w:ascii="Arial" w:hAnsi="Arial" w:cs="Arial"/>
        </w:rPr>
        <w:t>futuristic</w:t>
      </w:r>
      <w:r w:rsidR="009F2470" w:rsidRPr="00D447B8">
        <w:rPr>
          <w:rFonts w:ascii="Arial" w:hAnsi="Arial" w:cs="Arial"/>
        </w:rPr>
        <w:t xml:space="preserve"> technology into its marketing and consumer engagement methods.</w:t>
      </w:r>
      <w:r w:rsidR="00F60146" w:rsidRPr="00D447B8">
        <w:rPr>
          <w:rFonts w:ascii="Arial" w:hAnsi="Arial" w:cs="Arial"/>
        </w:rPr>
        <w:t xml:space="preserve"> </w:t>
      </w:r>
      <w:r w:rsidR="00A56FB7" w:rsidRPr="00D447B8">
        <w:rPr>
          <w:rFonts w:ascii="Arial" w:hAnsi="Arial" w:cs="Arial"/>
        </w:rPr>
        <w:t>One example of organised resources is JLR's financial support from Tata Motors, which guarantees long-term investment in growth and innovation. Global operations are supported by its robust dealer and service network, which strengthens brand strength and customer loyalty. Additionally, efficient resource use is made possible by JLR's methodical approach to corporate leadership, technology integration, and personnel training. JLR maintains its competitive edge and establishes itself as a leader in the premium car market by utilising these VRIO qualities</w:t>
      </w:r>
      <w:r w:rsidR="00D83564" w:rsidRPr="00D447B8">
        <w:rPr>
          <w:rFonts w:ascii="Arial" w:hAnsi="Arial" w:cs="Arial"/>
        </w:rPr>
        <w:t xml:space="preserve"> (</w:t>
      </w:r>
      <w:r w:rsidR="00D83564" w:rsidRPr="00D447B8">
        <w:rPr>
          <w:rFonts w:ascii="Arial" w:hAnsi="Arial" w:cs="Arial"/>
          <w:i/>
          <w:iCs/>
        </w:rPr>
        <w:t>Essay48</w:t>
      </w:r>
      <w:r w:rsidR="00D83564" w:rsidRPr="00D447B8">
        <w:rPr>
          <w:rFonts w:ascii="Arial" w:hAnsi="Arial" w:cs="Arial"/>
        </w:rPr>
        <w:t>, no date).</w:t>
      </w:r>
    </w:p>
    <w:p w14:paraId="7E4523B4" w14:textId="14C6B465" w:rsidR="0019626F" w:rsidRPr="00D447B8" w:rsidRDefault="0019626F" w:rsidP="00D447B8">
      <w:pPr>
        <w:spacing w:line="360" w:lineRule="auto"/>
        <w:rPr>
          <w:rFonts w:ascii="Arial" w:hAnsi="Arial" w:cs="Arial"/>
        </w:rPr>
      </w:pPr>
    </w:p>
    <w:p w14:paraId="45B8AB2B" w14:textId="77777777" w:rsidR="00F07B24" w:rsidRPr="00D447B8" w:rsidRDefault="00F07B24" w:rsidP="00D447B8">
      <w:pPr>
        <w:spacing w:line="360" w:lineRule="auto"/>
        <w:rPr>
          <w:rFonts w:ascii="Arial" w:hAnsi="Arial" w:cs="Arial"/>
        </w:rPr>
      </w:pPr>
    </w:p>
    <w:p w14:paraId="6F30F776" w14:textId="77777777" w:rsidR="00F07B24" w:rsidRPr="00D447B8" w:rsidRDefault="00F07B24" w:rsidP="00D447B8">
      <w:pPr>
        <w:spacing w:line="360" w:lineRule="auto"/>
        <w:rPr>
          <w:rFonts w:ascii="Arial" w:hAnsi="Arial" w:cs="Arial"/>
        </w:rPr>
      </w:pPr>
    </w:p>
    <w:p w14:paraId="7F2851A4" w14:textId="77777777" w:rsidR="00F07B24" w:rsidRPr="00D447B8" w:rsidRDefault="00F07B24" w:rsidP="00D447B8">
      <w:pPr>
        <w:spacing w:line="360" w:lineRule="auto"/>
        <w:rPr>
          <w:rFonts w:ascii="Arial" w:hAnsi="Arial" w:cs="Arial"/>
        </w:rPr>
      </w:pPr>
    </w:p>
    <w:p w14:paraId="12A4EBD1" w14:textId="09048A20" w:rsidR="009E26FF" w:rsidRPr="00D447B8" w:rsidRDefault="009E26FF" w:rsidP="00C0770D">
      <w:pPr>
        <w:pStyle w:val="Heading2"/>
        <w:spacing w:line="360" w:lineRule="auto"/>
        <w:ind w:left="720" w:firstLine="720"/>
        <w:rPr>
          <w:rFonts w:ascii="Arial" w:hAnsi="Arial" w:cs="Arial"/>
          <w:color w:val="auto"/>
          <w:sz w:val="24"/>
          <w:szCs w:val="24"/>
        </w:rPr>
      </w:pPr>
      <w:bookmarkStart w:id="4" w:name="_Toc191128895"/>
      <w:r w:rsidRPr="00D447B8">
        <w:rPr>
          <w:rFonts w:ascii="Arial" w:hAnsi="Arial" w:cs="Arial"/>
          <w:color w:val="auto"/>
          <w:sz w:val="24"/>
          <w:szCs w:val="24"/>
        </w:rPr>
        <w:lastRenderedPageBreak/>
        <w:t>2.3. SWOT Analysis</w:t>
      </w:r>
      <w:bookmarkEnd w:id="4"/>
      <w:r w:rsidRPr="00D447B8">
        <w:rPr>
          <w:rFonts w:ascii="Arial" w:hAnsi="Arial" w:cs="Arial"/>
          <w:color w:val="auto"/>
          <w:sz w:val="24"/>
          <w:szCs w:val="24"/>
        </w:rPr>
        <w:t xml:space="preserve"> </w:t>
      </w:r>
    </w:p>
    <w:p w14:paraId="4F2DC5E7" w14:textId="77777777" w:rsidR="00F07B24" w:rsidRPr="00D447B8" w:rsidRDefault="00F07B24" w:rsidP="00D447B8">
      <w:pPr>
        <w:spacing w:line="360" w:lineRule="auto"/>
        <w:rPr>
          <w:rFonts w:ascii="Arial" w:hAnsi="Arial" w:cs="Arial"/>
        </w:rPr>
      </w:pPr>
    </w:p>
    <w:p w14:paraId="7772CC25" w14:textId="77777777" w:rsidR="00F07B24" w:rsidRPr="00D447B8" w:rsidRDefault="00F07B24" w:rsidP="00D447B8">
      <w:pPr>
        <w:spacing w:line="360" w:lineRule="auto"/>
        <w:rPr>
          <w:rFonts w:ascii="Arial" w:hAnsi="Arial" w:cs="Arial"/>
        </w:rPr>
      </w:pPr>
    </w:p>
    <w:p w14:paraId="67F2A703" w14:textId="24154199" w:rsidR="00371D4E" w:rsidRPr="00D447B8" w:rsidRDefault="00371D4E" w:rsidP="00D447B8">
      <w:pPr>
        <w:spacing w:line="360" w:lineRule="auto"/>
        <w:rPr>
          <w:rFonts w:ascii="Arial" w:hAnsi="Arial" w:cs="Arial"/>
        </w:rPr>
      </w:pPr>
      <w:r w:rsidRPr="00D447B8">
        <w:rPr>
          <w:rFonts w:ascii="Arial" w:hAnsi="Arial" w:cs="Arial"/>
        </w:rPr>
        <w:tab/>
        <w:t>The strengths are that Jaguar Land Rover benefits from strong innovation capabilities, leveraging advanced technology to enhance vehicle performance, safety, and sustainability. The company offers a diverse range of products across different market segments, including luxury SUVs and high-performance vehicles, catering to varied consumer preferences. JLR has a solid global presence in key regions like North America, Europe, the UK, and China, allowing it to tap into multiple revenue streams. A vast sales network and strong customer service enhance its brand reputation. Additionally, JLR’s well-established brand recognition attracts a loyal customer base, helping to maintain competitive advantage. As weaknesses, JLR relies heavily on sales from two major regions</w:t>
      </w:r>
      <w:r w:rsidR="007649EB" w:rsidRPr="00D447B8">
        <w:rPr>
          <w:rFonts w:ascii="Arial" w:hAnsi="Arial" w:cs="Arial"/>
        </w:rPr>
        <w:t xml:space="preserve">, </w:t>
      </w:r>
      <w:r w:rsidRPr="00D447B8">
        <w:rPr>
          <w:rFonts w:ascii="Arial" w:hAnsi="Arial" w:cs="Arial"/>
        </w:rPr>
        <w:t>China and North America</w:t>
      </w:r>
      <w:r w:rsidR="007649EB" w:rsidRPr="00D447B8">
        <w:rPr>
          <w:rFonts w:ascii="Arial" w:hAnsi="Arial" w:cs="Arial"/>
        </w:rPr>
        <w:t xml:space="preserve">, </w:t>
      </w:r>
      <w:r w:rsidRPr="00D447B8">
        <w:rPr>
          <w:rFonts w:ascii="Arial" w:hAnsi="Arial" w:cs="Arial"/>
        </w:rPr>
        <w:t>making it vulnerable to regional economic fluctuations. The company has faced profitability challenges due to high production costs and supply chain disruptions. Additionally, frequent leadership changes can create strategic instability, potentially affecting long-term business decisions and market positioning. When it comes to their opportunities, JLR can capitalize on partnerships and collaborations with industries such as finance and semiconductors to strengthen its supply chain and innovation efforts. Expansion into new segments like EVs and sports cars presents growth potential, particularly as sustainability becomes a key focus. Redefining strategies to enhance its product portfolio will help JLR maintain a competitive edge. Furthermore, digital transformation can position the company as a leader in automotive innovation, improving operational efficiency and customer engagement. The last component of the SWOT analysis, the threats of JLR faces risks from semiconductor shortages, which could impact production capacity. Economic downturns may reduce consumer demand for luxury vehicles. The ongoing threat of COVID-19 could disrupt global sales and operations. Additionally, increasing competition in the premium car segment from brands like BMW and Mercedes-Benz poses a significant challenge</w:t>
      </w:r>
      <w:r w:rsidR="005E45C6" w:rsidRPr="00D447B8">
        <w:rPr>
          <w:rFonts w:ascii="Arial" w:hAnsi="Arial" w:cs="Arial"/>
        </w:rPr>
        <w:t xml:space="preserve"> (Agrawal, 2023). </w:t>
      </w:r>
    </w:p>
    <w:p w14:paraId="2240CC0A" w14:textId="62FE06FD" w:rsidR="00483760" w:rsidRPr="00D447B8" w:rsidRDefault="00483760" w:rsidP="00D447B8">
      <w:pPr>
        <w:spacing w:line="360" w:lineRule="auto"/>
        <w:rPr>
          <w:rFonts w:ascii="Arial" w:hAnsi="Arial" w:cs="Arial"/>
        </w:rPr>
      </w:pPr>
    </w:p>
    <w:p w14:paraId="6CE65D8E" w14:textId="77777777" w:rsidR="009E26FF" w:rsidRPr="00D447B8" w:rsidRDefault="009E26FF" w:rsidP="00D447B8">
      <w:pPr>
        <w:spacing w:line="360" w:lineRule="auto"/>
        <w:rPr>
          <w:rFonts w:ascii="Arial" w:hAnsi="Arial" w:cs="Arial"/>
        </w:rPr>
      </w:pPr>
    </w:p>
    <w:p w14:paraId="00FCED77" w14:textId="27E3357A" w:rsidR="008F724D" w:rsidRPr="00D447B8" w:rsidRDefault="008F724D" w:rsidP="00D447B8">
      <w:pPr>
        <w:pStyle w:val="Heading1"/>
        <w:numPr>
          <w:ilvl w:val="1"/>
          <w:numId w:val="6"/>
        </w:numPr>
        <w:spacing w:line="360" w:lineRule="auto"/>
        <w:rPr>
          <w:rFonts w:ascii="Arial" w:hAnsi="Arial" w:cs="Arial"/>
          <w:color w:val="auto"/>
          <w:sz w:val="24"/>
          <w:szCs w:val="24"/>
        </w:rPr>
      </w:pPr>
      <w:bookmarkStart w:id="5" w:name="_Toc191128896"/>
      <w:r w:rsidRPr="00D447B8">
        <w:rPr>
          <w:rFonts w:ascii="Arial" w:hAnsi="Arial" w:cs="Arial"/>
          <w:color w:val="auto"/>
          <w:sz w:val="24"/>
          <w:szCs w:val="24"/>
        </w:rPr>
        <w:lastRenderedPageBreak/>
        <w:t>Strategy Formulation</w:t>
      </w:r>
      <w:bookmarkEnd w:id="5"/>
    </w:p>
    <w:p w14:paraId="3EEAF27F" w14:textId="77777777" w:rsidR="00F07B24" w:rsidRPr="00D447B8" w:rsidRDefault="00F07B24" w:rsidP="00D447B8">
      <w:pPr>
        <w:spacing w:line="360" w:lineRule="auto"/>
        <w:rPr>
          <w:rFonts w:ascii="Arial" w:hAnsi="Arial" w:cs="Arial"/>
        </w:rPr>
      </w:pPr>
    </w:p>
    <w:p w14:paraId="1B6B9AB1" w14:textId="77777777" w:rsidR="00F07B24" w:rsidRPr="00D447B8" w:rsidRDefault="00F07B24" w:rsidP="00D447B8">
      <w:pPr>
        <w:spacing w:line="360" w:lineRule="auto"/>
        <w:rPr>
          <w:rFonts w:ascii="Arial" w:hAnsi="Arial" w:cs="Arial"/>
        </w:rPr>
      </w:pPr>
    </w:p>
    <w:p w14:paraId="55E4A804" w14:textId="7C186831" w:rsidR="003C06BB" w:rsidRPr="00D447B8" w:rsidRDefault="00CF1D2C" w:rsidP="00D447B8">
      <w:pPr>
        <w:spacing w:line="360" w:lineRule="auto"/>
        <w:ind w:firstLine="720"/>
        <w:rPr>
          <w:rFonts w:ascii="Arial" w:hAnsi="Arial" w:cs="Arial"/>
        </w:rPr>
      </w:pPr>
      <w:r w:rsidRPr="00D447B8">
        <w:rPr>
          <w:rFonts w:ascii="Arial" w:hAnsi="Arial" w:cs="Arial"/>
        </w:rPr>
        <w:t>By diversifying its product line, Jaguar Land Rover hopes to improve its standing in the market for luxurious electric cars. In order to maintain a mix between performance, luxury, and sustainability, the corporation should concentrate on creating new EV models that complement its brand identity. To increase vehicle range and consumer comfort, it will be essential to make investments in next-generation battery technology and strengthen collaborations with charging infrastructure.</w:t>
      </w:r>
      <w:r w:rsidR="00A57055" w:rsidRPr="00D447B8">
        <w:rPr>
          <w:rFonts w:ascii="Arial" w:hAnsi="Arial" w:cs="Arial"/>
        </w:rPr>
        <w:t xml:space="preserve"> JLR invested </w:t>
      </w:r>
      <w:r w:rsidR="00AC4CC7" w:rsidRPr="00D447B8">
        <w:rPr>
          <w:rFonts w:ascii="Arial" w:hAnsi="Arial" w:cs="Arial"/>
        </w:rPr>
        <w:t xml:space="preserve">£500 million in an EV Factory </w:t>
      </w:r>
      <w:r w:rsidR="00813F0D" w:rsidRPr="00D447B8">
        <w:rPr>
          <w:rFonts w:ascii="Arial" w:hAnsi="Arial" w:cs="Arial"/>
        </w:rPr>
        <w:t>which will allow the construction of hybrid, internal combustion, and fully electric automobiles simultaneously.</w:t>
      </w:r>
      <w:r w:rsidR="004C1341" w:rsidRPr="00D447B8">
        <w:rPr>
          <w:rFonts w:ascii="Arial" w:hAnsi="Arial" w:cs="Arial"/>
        </w:rPr>
        <w:t xml:space="preserve"> The investment confirms JLR's dedication to its Reimagine strategy, which aims to reinvent the business as a contemporary luxury manufacturer that prioritises electric vehicles by 2030</w:t>
      </w:r>
      <w:r w:rsidR="00C5076F" w:rsidRPr="00D447B8">
        <w:rPr>
          <w:rFonts w:ascii="Arial" w:hAnsi="Arial" w:cs="Arial"/>
        </w:rPr>
        <w:t xml:space="preserve"> </w:t>
      </w:r>
      <w:r w:rsidR="001D4C75" w:rsidRPr="00D447B8">
        <w:rPr>
          <w:rFonts w:ascii="Arial" w:hAnsi="Arial" w:cs="Arial"/>
        </w:rPr>
        <w:t>(</w:t>
      </w:r>
      <w:r w:rsidR="001D4C75" w:rsidRPr="00D447B8">
        <w:rPr>
          <w:rFonts w:ascii="Arial" w:hAnsi="Arial" w:cs="Arial"/>
          <w:i/>
          <w:iCs/>
        </w:rPr>
        <w:t>Newsroom</w:t>
      </w:r>
      <w:r w:rsidR="001D4C75" w:rsidRPr="00D447B8">
        <w:rPr>
          <w:rFonts w:ascii="Arial" w:hAnsi="Arial" w:cs="Arial"/>
        </w:rPr>
        <w:t>, 2024).</w:t>
      </w:r>
      <w:r w:rsidR="007C02AA" w:rsidRPr="00D447B8">
        <w:rPr>
          <w:rFonts w:ascii="Arial" w:hAnsi="Arial" w:cs="Arial"/>
        </w:rPr>
        <w:t xml:space="preserve"> </w:t>
      </w:r>
      <w:r w:rsidR="00340707" w:rsidRPr="00D447B8">
        <w:rPr>
          <w:rFonts w:ascii="Arial" w:hAnsi="Arial" w:cs="Arial"/>
        </w:rPr>
        <w:t>For instance, the Chinese EV expert BYD has solidified its status as a major force in the world by selling more than 4.27 million cars in 2024—a 41% rise from the year before. This accomplishment demonstrates how disruptive new players in the automotive sector can be</w:t>
      </w:r>
      <w:r w:rsidR="00FC16AA" w:rsidRPr="00D447B8">
        <w:rPr>
          <w:rFonts w:ascii="Arial" w:hAnsi="Arial" w:cs="Arial"/>
        </w:rPr>
        <w:t xml:space="preserve"> looking at its market penetration</w:t>
      </w:r>
      <w:r w:rsidR="0044195F" w:rsidRPr="00D447B8">
        <w:rPr>
          <w:rFonts w:ascii="Arial" w:hAnsi="Arial" w:cs="Arial"/>
        </w:rPr>
        <w:t>.</w:t>
      </w:r>
      <w:r w:rsidR="00340707" w:rsidRPr="00D447B8">
        <w:rPr>
          <w:rFonts w:ascii="Arial" w:hAnsi="Arial" w:cs="Arial"/>
        </w:rPr>
        <w:t xml:space="preserve"> The company's unwavering focus on cost effectiveness and technological innovation allows it to outperform competitors</w:t>
      </w:r>
      <w:r w:rsidR="006035B7" w:rsidRPr="00D447B8">
        <w:rPr>
          <w:rFonts w:ascii="Arial" w:hAnsi="Arial" w:cs="Arial"/>
        </w:rPr>
        <w:t xml:space="preserve"> (Yves, 2025). </w:t>
      </w:r>
      <w:r w:rsidR="009A64B1" w:rsidRPr="00D447B8">
        <w:rPr>
          <w:rFonts w:ascii="Arial" w:hAnsi="Arial" w:cs="Arial"/>
        </w:rPr>
        <w:t xml:space="preserve">To reach a larger market, JLR should think about extending its EV range beyond high-end vehicles and launching mid-range luxury EVs. Optimising manufacturing costs through strategic alliances and supply chain localisation can lead to competitive pricing, such as BYD opened a </w:t>
      </w:r>
      <w:r w:rsidR="00933EB0" w:rsidRPr="00D447B8">
        <w:rPr>
          <w:rFonts w:ascii="Arial" w:hAnsi="Arial" w:cs="Arial"/>
        </w:rPr>
        <w:t>brand-new manufacturing and production centre in Hungary</w:t>
      </w:r>
      <w:r w:rsidR="003559B8" w:rsidRPr="00D447B8">
        <w:rPr>
          <w:rFonts w:ascii="Arial" w:hAnsi="Arial" w:cs="Arial"/>
        </w:rPr>
        <w:t xml:space="preserve"> (</w:t>
      </w:r>
      <w:r w:rsidR="003559B8" w:rsidRPr="00D447B8">
        <w:rPr>
          <w:rFonts w:ascii="Arial" w:hAnsi="Arial" w:cs="Arial"/>
          <w:i/>
          <w:iCs/>
        </w:rPr>
        <w:t>Byd.com</w:t>
      </w:r>
      <w:r w:rsidR="003559B8" w:rsidRPr="00D447B8">
        <w:rPr>
          <w:rFonts w:ascii="Arial" w:hAnsi="Arial" w:cs="Arial"/>
        </w:rPr>
        <w:t>, 2023).</w:t>
      </w:r>
    </w:p>
    <w:p w14:paraId="007A5B77" w14:textId="6192C035" w:rsidR="008F724D" w:rsidRPr="00D447B8" w:rsidRDefault="00742B54" w:rsidP="00D447B8">
      <w:pPr>
        <w:spacing w:line="360" w:lineRule="auto"/>
        <w:ind w:firstLine="720"/>
        <w:rPr>
          <w:rFonts w:ascii="Arial" w:hAnsi="Arial" w:cs="Arial"/>
        </w:rPr>
      </w:pPr>
      <w:r w:rsidRPr="00D447B8">
        <w:rPr>
          <w:rFonts w:ascii="Arial" w:hAnsi="Arial" w:cs="Arial"/>
        </w:rPr>
        <w:t xml:space="preserve"> </w:t>
      </w:r>
      <w:r w:rsidR="008839E3" w:rsidRPr="00D447B8">
        <w:rPr>
          <w:rFonts w:ascii="Arial" w:hAnsi="Arial" w:cs="Arial"/>
        </w:rPr>
        <w:t>JLR should improve its digital skills by incorporating AI-driven services and developing autonomous driving technologies in order to stay competitive. Artificial intelligence may be used by the business to engage customers, provide individualised in-car experiences, and do predictive maintenance. Enhancing digital touchpoints and online sales channels can also help with client acquisition and retention.</w:t>
      </w:r>
      <w:r w:rsidR="00BC347D" w:rsidRPr="00D447B8">
        <w:rPr>
          <w:rFonts w:ascii="Arial" w:hAnsi="Arial" w:cs="Arial"/>
        </w:rPr>
        <w:t xml:space="preserve"> </w:t>
      </w:r>
      <w:r w:rsidR="00937738" w:rsidRPr="00D447B8">
        <w:rPr>
          <w:rFonts w:ascii="Arial" w:hAnsi="Arial" w:cs="Arial"/>
        </w:rPr>
        <w:t xml:space="preserve">One example which could inspire JLR is ZOOX, </w:t>
      </w:r>
      <w:r w:rsidR="00345E62" w:rsidRPr="00D447B8">
        <w:rPr>
          <w:rFonts w:ascii="Arial" w:hAnsi="Arial" w:cs="Arial"/>
        </w:rPr>
        <w:t>Amazon-owned company, which</w:t>
      </w:r>
      <w:r w:rsidR="00050EAA" w:rsidRPr="00D447B8">
        <w:rPr>
          <w:rFonts w:ascii="Arial" w:hAnsi="Arial" w:cs="Arial"/>
        </w:rPr>
        <w:t xml:space="preserve"> uses</w:t>
      </w:r>
      <w:r w:rsidR="00345E62" w:rsidRPr="00D447B8">
        <w:rPr>
          <w:rFonts w:ascii="Arial" w:hAnsi="Arial" w:cs="Arial"/>
        </w:rPr>
        <w:t xml:space="preserve"> </w:t>
      </w:r>
      <w:r w:rsidR="00050EAA" w:rsidRPr="00D447B8">
        <w:rPr>
          <w:rFonts w:ascii="Arial" w:hAnsi="Arial" w:cs="Arial"/>
        </w:rPr>
        <w:t>AI driving system to navigate the roads as a robotaxi</w:t>
      </w:r>
      <w:r w:rsidR="005548FF" w:rsidRPr="00D447B8">
        <w:rPr>
          <w:rFonts w:ascii="Arial" w:hAnsi="Arial" w:cs="Arial"/>
        </w:rPr>
        <w:t xml:space="preserve"> and which has been successfully tested</w:t>
      </w:r>
      <w:r w:rsidR="007E1392" w:rsidRPr="00D447B8">
        <w:rPr>
          <w:rFonts w:ascii="Arial" w:hAnsi="Arial" w:cs="Arial"/>
        </w:rPr>
        <w:t xml:space="preserve"> (</w:t>
      </w:r>
      <w:r w:rsidR="007E1392" w:rsidRPr="00D447B8">
        <w:rPr>
          <w:rFonts w:ascii="Arial" w:hAnsi="Arial" w:cs="Arial"/>
          <w:i/>
          <w:iCs/>
        </w:rPr>
        <w:t>aboutamazon.com</w:t>
      </w:r>
      <w:r w:rsidR="007E1392" w:rsidRPr="00D447B8">
        <w:rPr>
          <w:rFonts w:ascii="Arial" w:hAnsi="Arial" w:cs="Arial"/>
        </w:rPr>
        <w:t xml:space="preserve">, 2025). </w:t>
      </w:r>
    </w:p>
    <w:p w14:paraId="5028B8D5" w14:textId="4A2F67C4" w:rsidR="00967450" w:rsidRPr="00D447B8" w:rsidRDefault="001E4AC4" w:rsidP="00D447B8">
      <w:pPr>
        <w:spacing w:line="360" w:lineRule="auto"/>
        <w:ind w:firstLine="720"/>
        <w:rPr>
          <w:rFonts w:ascii="Arial" w:hAnsi="Arial" w:cs="Arial"/>
        </w:rPr>
      </w:pPr>
      <w:r w:rsidRPr="00D447B8">
        <w:rPr>
          <w:rFonts w:ascii="Arial" w:hAnsi="Arial" w:cs="Arial"/>
        </w:rPr>
        <w:lastRenderedPageBreak/>
        <w:t>For JLR, sustainability continues to be a top strategic goal. By reducing waste and using more recycled materials in production, the corporation should embrace the concepts of the circular economy. JLR's commitment to reaching net-zero emissions can be strengthened by additional investments in renewable energy sources and carbon-neutral production techniques. Furthermore, attention should be paid to ethical raw material procurement and sustainable supply chain management.</w:t>
      </w:r>
      <w:r w:rsidR="003D0189" w:rsidRPr="00D447B8">
        <w:rPr>
          <w:rFonts w:ascii="Arial" w:hAnsi="Arial" w:cs="Arial"/>
        </w:rPr>
        <w:t xml:space="preserve"> By 2030, JLR aims to cut greenhouse gas emissions from all of its operations by 46%. Additionally, the corporation plans to reduce average vehicle emissions throughout its value chains by 54%, with a 60% reduction throughout the vehicle's use phase </w:t>
      </w:r>
      <w:r w:rsidR="001D4C75" w:rsidRPr="00D447B8">
        <w:rPr>
          <w:rFonts w:ascii="Arial" w:hAnsi="Arial" w:cs="Arial"/>
        </w:rPr>
        <w:t>(</w:t>
      </w:r>
      <w:r w:rsidR="001D4C75" w:rsidRPr="00D447B8">
        <w:rPr>
          <w:rFonts w:ascii="Arial" w:hAnsi="Arial" w:cs="Arial"/>
          <w:i/>
          <w:iCs/>
        </w:rPr>
        <w:t>Newsroom</w:t>
      </w:r>
      <w:r w:rsidR="001D4C75" w:rsidRPr="00D447B8">
        <w:rPr>
          <w:rFonts w:ascii="Arial" w:hAnsi="Arial" w:cs="Arial"/>
        </w:rPr>
        <w:t xml:space="preserve">, 2022). At the same time, the other brand of luxury vehicles, </w:t>
      </w:r>
      <w:r w:rsidR="00967450" w:rsidRPr="00D447B8">
        <w:rPr>
          <w:rFonts w:ascii="Arial" w:hAnsi="Arial" w:cs="Arial"/>
        </w:rPr>
        <w:t>Mercedes-Benz AG is already actively working towards zero emissions as a founding member of Microsoft's "Transform to Net Zero" program, which aims to safeguard the planet by uniting major global corporations</w:t>
      </w:r>
      <w:r w:rsidR="00566090" w:rsidRPr="00D447B8">
        <w:rPr>
          <w:rFonts w:ascii="Arial" w:hAnsi="Arial" w:cs="Arial"/>
        </w:rPr>
        <w:t xml:space="preserve"> (Mercedes-Benz Group, 2024).</w:t>
      </w:r>
    </w:p>
    <w:p w14:paraId="32E83D9F" w14:textId="77777777" w:rsidR="00BD6286" w:rsidRPr="00D447B8" w:rsidRDefault="00BD6286" w:rsidP="00D447B8">
      <w:pPr>
        <w:spacing w:line="360" w:lineRule="auto"/>
        <w:ind w:firstLine="720"/>
        <w:rPr>
          <w:rFonts w:ascii="Arial" w:hAnsi="Arial" w:cs="Arial"/>
        </w:rPr>
      </w:pPr>
    </w:p>
    <w:p w14:paraId="030536F0" w14:textId="77777777" w:rsidR="00F07B24" w:rsidRPr="00D447B8" w:rsidRDefault="00753FA7" w:rsidP="00D447B8">
      <w:pPr>
        <w:pStyle w:val="Heading1"/>
        <w:numPr>
          <w:ilvl w:val="1"/>
          <w:numId w:val="6"/>
        </w:numPr>
        <w:spacing w:line="360" w:lineRule="auto"/>
        <w:rPr>
          <w:rFonts w:ascii="Arial" w:hAnsi="Arial" w:cs="Arial"/>
          <w:color w:val="auto"/>
          <w:sz w:val="24"/>
          <w:szCs w:val="24"/>
        </w:rPr>
      </w:pPr>
      <w:bookmarkStart w:id="6" w:name="_Toc191128897"/>
      <w:r w:rsidRPr="00D447B8">
        <w:rPr>
          <w:rFonts w:ascii="Arial" w:hAnsi="Arial" w:cs="Arial"/>
          <w:color w:val="auto"/>
          <w:sz w:val="24"/>
          <w:szCs w:val="24"/>
        </w:rPr>
        <w:t>Conclusion</w:t>
      </w:r>
      <w:bookmarkEnd w:id="6"/>
    </w:p>
    <w:p w14:paraId="6035E19E" w14:textId="4AD5B172" w:rsidR="00753FA7" w:rsidRPr="00D447B8" w:rsidRDefault="00753FA7" w:rsidP="00D447B8">
      <w:pPr>
        <w:pStyle w:val="Heading1"/>
        <w:spacing w:line="360" w:lineRule="auto"/>
        <w:ind w:left="720"/>
        <w:rPr>
          <w:rFonts w:ascii="Arial" w:hAnsi="Arial" w:cs="Arial"/>
          <w:color w:val="auto"/>
          <w:sz w:val="24"/>
          <w:szCs w:val="24"/>
        </w:rPr>
      </w:pPr>
      <w:r w:rsidRPr="00D447B8">
        <w:rPr>
          <w:rFonts w:ascii="Arial" w:hAnsi="Arial" w:cs="Arial"/>
          <w:color w:val="auto"/>
          <w:sz w:val="24"/>
          <w:szCs w:val="24"/>
        </w:rPr>
        <w:t xml:space="preserve"> </w:t>
      </w:r>
    </w:p>
    <w:p w14:paraId="7B90E6AD" w14:textId="2A88AFAD" w:rsidR="008768E6" w:rsidRPr="00D447B8" w:rsidRDefault="00431B37" w:rsidP="00D447B8">
      <w:pPr>
        <w:spacing w:after="0" w:line="360" w:lineRule="auto"/>
        <w:ind w:firstLine="720"/>
        <w:rPr>
          <w:rFonts w:ascii="Arial" w:eastAsia="Times New Roman" w:hAnsi="Arial" w:cs="Arial"/>
          <w:kern w:val="0"/>
          <w:lang w:eastAsia="en-GB"/>
          <w14:ligatures w14:val="none"/>
        </w:rPr>
      </w:pPr>
      <w:r w:rsidRPr="00D447B8">
        <w:rPr>
          <w:rFonts w:ascii="Arial" w:eastAsia="Times New Roman" w:hAnsi="Arial" w:cs="Arial"/>
          <w:kern w:val="0"/>
          <w:lang w:eastAsia="en-GB"/>
          <w14:ligatures w14:val="none"/>
        </w:rPr>
        <w:t xml:space="preserve">In the fiercely competitive and dynamic automotive sector, where electrification, sustainability, and digital transformation are driving change, Jaguar Land Rover is a highly </w:t>
      </w:r>
      <w:r w:rsidR="005B395D" w:rsidRPr="00D447B8">
        <w:rPr>
          <w:rFonts w:ascii="Arial" w:eastAsia="Times New Roman" w:hAnsi="Arial" w:cs="Arial"/>
          <w:kern w:val="0"/>
          <w:lang w:eastAsia="en-GB"/>
          <w14:ligatures w14:val="none"/>
        </w:rPr>
        <w:t>competitive</w:t>
      </w:r>
      <w:r w:rsidRPr="00D447B8">
        <w:rPr>
          <w:rFonts w:ascii="Arial" w:eastAsia="Times New Roman" w:hAnsi="Arial" w:cs="Arial"/>
          <w:kern w:val="0"/>
          <w:lang w:eastAsia="en-GB"/>
          <w14:ligatures w14:val="none"/>
        </w:rPr>
        <w:t xml:space="preserve"> UK automotive </w:t>
      </w:r>
      <w:r w:rsidR="005B395D" w:rsidRPr="00D447B8">
        <w:rPr>
          <w:rFonts w:ascii="Arial" w:eastAsia="Times New Roman" w:hAnsi="Arial" w:cs="Arial"/>
          <w:kern w:val="0"/>
          <w:lang w:eastAsia="en-GB"/>
          <w14:ligatures w14:val="none"/>
        </w:rPr>
        <w:t>industry</w:t>
      </w:r>
      <w:r w:rsidRPr="00D447B8">
        <w:rPr>
          <w:rFonts w:ascii="Arial" w:eastAsia="Times New Roman" w:hAnsi="Arial" w:cs="Arial"/>
          <w:kern w:val="0"/>
          <w:lang w:eastAsia="en-GB"/>
          <w14:ligatures w14:val="none"/>
        </w:rPr>
        <w:t xml:space="preserve"> </w:t>
      </w:r>
      <w:r w:rsidR="005B395D" w:rsidRPr="00D447B8">
        <w:rPr>
          <w:rFonts w:ascii="Arial" w:eastAsia="Times New Roman" w:hAnsi="Arial" w:cs="Arial"/>
          <w:kern w:val="0"/>
          <w:lang w:eastAsia="en-GB"/>
          <w14:ligatures w14:val="none"/>
        </w:rPr>
        <w:t xml:space="preserve">brand. </w:t>
      </w:r>
      <w:r w:rsidRPr="00D447B8">
        <w:rPr>
          <w:rFonts w:ascii="Arial" w:eastAsia="Times New Roman" w:hAnsi="Arial" w:cs="Arial"/>
          <w:kern w:val="0"/>
          <w:lang w:eastAsia="en-GB"/>
          <w14:ligatures w14:val="none"/>
        </w:rPr>
        <w:t>Significant competitive advantages are provided by the company's strong brand heritage, dedication to luxury, and technological innovation.</w:t>
      </w:r>
      <w:r w:rsidR="005648ED" w:rsidRPr="00D447B8">
        <w:rPr>
          <w:rFonts w:ascii="Arial" w:eastAsia="Times New Roman" w:hAnsi="Arial" w:cs="Arial"/>
          <w:kern w:val="0"/>
          <w:lang w:eastAsia="en-GB"/>
          <w14:ligatures w14:val="none"/>
        </w:rPr>
        <w:t xml:space="preserve"> However,</w:t>
      </w:r>
      <w:r w:rsidRPr="00D447B8">
        <w:rPr>
          <w:rFonts w:ascii="Arial" w:eastAsia="Times New Roman" w:hAnsi="Arial" w:cs="Arial"/>
          <w:kern w:val="0"/>
          <w:lang w:eastAsia="en-GB"/>
          <w14:ligatures w14:val="none"/>
        </w:rPr>
        <w:t xml:space="preserve"> JLR must improve its strategic agility and market reactivity in light of mounting pressure from cost-effective and agile rivals like BYD. The examination of JLR's internal and external environments identifies both potential and problems, including rising EV demand, digital sales transformation, and developing market expansion, as well as supply chain disruptions, high manufacturing costs, and regulatory restrictions.</w:t>
      </w:r>
      <w:r w:rsidR="005B395D" w:rsidRPr="00D447B8">
        <w:rPr>
          <w:rFonts w:ascii="Arial" w:eastAsia="Times New Roman" w:hAnsi="Arial" w:cs="Arial"/>
          <w:kern w:val="0"/>
          <w:lang w:eastAsia="en-GB"/>
          <w14:ligatures w14:val="none"/>
        </w:rPr>
        <w:t xml:space="preserve"> </w:t>
      </w:r>
      <w:r w:rsidR="00FF6262" w:rsidRPr="00D447B8">
        <w:rPr>
          <w:rFonts w:ascii="Arial" w:eastAsia="Times New Roman" w:hAnsi="Arial" w:cs="Arial"/>
          <w:kern w:val="0"/>
          <w:lang w:eastAsia="en-GB"/>
          <w14:ligatures w14:val="none"/>
        </w:rPr>
        <w:t>The report shows that the company</w:t>
      </w:r>
      <w:r w:rsidR="008768E6" w:rsidRPr="00D447B8">
        <w:rPr>
          <w:rFonts w:ascii="Arial" w:eastAsia="Times New Roman" w:hAnsi="Arial" w:cs="Arial"/>
          <w:kern w:val="0"/>
          <w:lang w:eastAsia="en-GB"/>
          <w14:ligatures w14:val="none"/>
        </w:rPr>
        <w:t xml:space="preserve"> needs to maintain its strategic flexibility in order to handle changes in the market and customer preferences. JLR can maintain its position as a top luxury manufacturer in the EV era by embracing innovation, sustainability, and market expansion.</w:t>
      </w:r>
    </w:p>
    <w:p w14:paraId="63FA9D8A" w14:textId="77777777" w:rsidR="00892532" w:rsidRPr="00D447B8" w:rsidRDefault="00892532" w:rsidP="00D447B8">
      <w:pPr>
        <w:spacing w:line="360" w:lineRule="auto"/>
        <w:rPr>
          <w:rFonts w:ascii="Arial" w:hAnsi="Arial" w:cs="Arial"/>
        </w:rPr>
      </w:pPr>
    </w:p>
    <w:p w14:paraId="14BEAE50" w14:textId="5C43E2E3" w:rsidR="008F724D" w:rsidRPr="00D447B8" w:rsidRDefault="00892532" w:rsidP="00D447B8">
      <w:pPr>
        <w:pStyle w:val="Heading1"/>
        <w:numPr>
          <w:ilvl w:val="1"/>
          <w:numId w:val="6"/>
        </w:numPr>
        <w:spacing w:line="360" w:lineRule="auto"/>
        <w:rPr>
          <w:rFonts w:ascii="Arial" w:hAnsi="Arial" w:cs="Arial"/>
          <w:color w:val="auto"/>
          <w:sz w:val="24"/>
          <w:szCs w:val="24"/>
        </w:rPr>
      </w:pPr>
      <w:bookmarkStart w:id="7" w:name="_Toc191128898"/>
      <w:r w:rsidRPr="00D447B8">
        <w:rPr>
          <w:rFonts w:ascii="Arial" w:hAnsi="Arial" w:cs="Arial"/>
          <w:color w:val="auto"/>
          <w:sz w:val="24"/>
          <w:szCs w:val="24"/>
        </w:rPr>
        <w:lastRenderedPageBreak/>
        <w:t>References</w:t>
      </w:r>
      <w:bookmarkEnd w:id="7"/>
    </w:p>
    <w:p w14:paraId="018AC0F6" w14:textId="77A03647" w:rsidR="00A51B57" w:rsidRPr="00D447B8" w:rsidRDefault="00952F9A" w:rsidP="00D447B8">
      <w:pPr>
        <w:spacing w:line="360" w:lineRule="auto"/>
        <w:rPr>
          <w:rFonts w:ascii="Arial" w:hAnsi="Arial" w:cs="Arial"/>
        </w:rPr>
      </w:pPr>
      <w:r w:rsidRPr="00D447B8">
        <w:rPr>
          <w:rFonts w:ascii="Arial" w:hAnsi="Arial" w:cs="Arial"/>
        </w:rPr>
        <w:t xml:space="preserve"> </w:t>
      </w:r>
    </w:p>
    <w:p w14:paraId="2ED8F4FF" w14:textId="6C12C5A7" w:rsidR="00A51B57" w:rsidRPr="00D447B8" w:rsidRDefault="00A51B57" w:rsidP="00D447B8">
      <w:pPr>
        <w:spacing w:line="360" w:lineRule="auto"/>
        <w:rPr>
          <w:rFonts w:ascii="Arial" w:hAnsi="Arial" w:cs="Arial"/>
        </w:rPr>
      </w:pPr>
      <w:r w:rsidRPr="00D447B8">
        <w:rPr>
          <w:rFonts w:ascii="Arial" w:hAnsi="Arial" w:cs="Arial"/>
        </w:rPr>
        <w:t>Agrawal, V. (2023) Jaguar Land Rover (JLR) SWOT &amp; PESTLE Analysis, SWOT &amp; Pestle.com. Available at: https://www.swotandpestle.com/jaguar-land-rover/ (Accessed: 11 February 2025).</w:t>
      </w:r>
    </w:p>
    <w:p w14:paraId="6B670A9D" w14:textId="6A3955D9" w:rsidR="00A51B57" w:rsidRPr="00D447B8" w:rsidRDefault="00A51B57" w:rsidP="00D447B8">
      <w:pPr>
        <w:spacing w:line="360" w:lineRule="auto"/>
        <w:rPr>
          <w:rFonts w:ascii="Arial" w:hAnsi="Arial" w:cs="Arial"/>
        </w:rPr>
      </w:pPr>
      <w:r w:rsidRPr="00D447B8">
        <w:rPr>
          <w:rFonts w:ascii="Arial" w:hAnsi="Arial" w:cs="Arial"/>
        </w:rPr>
        <w:t>aboutamazon.com (2025) Aboutamazon.com. Available at: https://www.aboutamazon.com/news/innovation/zoox-headquarters-car-ride (Accessed: 21 February 2025).</w:t>
      </w:r>
    </w:p>
    <w:p w14:paraId="25885161" w14:textId="1B98C117" w:rsidR="00A51B57" w:rsidRPr="00D447B8" w:rsidRDefault="00A51B57" w:rsidP="00D447B8">
      <w:pPr>
        <w:spacing w:line="360" w:lineRule="auto"/>
        <w:rPr>
          <w:rFonts w:ascii="Arial" w:hAnsi="Arial" w:cs="Arial"/>
        </w:rPr>
      </w:pPr>
      <w:r w:rsidRPr="00D447B8">
        <w:rPr>
          <w:rFonts w:ascii="Arial" w:hAnsi="Arial" w:cs="Arial"/>
        </w:rPr>
        <w:t>Byd.com (2023) BYD. Available at: https://www.byd.com/eu/news-list/BYD_to_Build_A_New_Energy_Passenger_Vehicle_Factory_in_Hungary_for_Localised_Production_in_Europe (Accessed: 21 February 2025).</w:t>
      </w:r>
    </w:p>
    <w:p w14:paraId="1AF55971" w14:textId="4E165D4F" w:rsidR="00A51B57" w:rsidRPr="00D447B8" w:rsidRDefault="00A51B57" w:rsidP="00D447B8">
      <w:pPr>
        <w:spacing w:line="360" w:lineRule="auto"/>
        <w:rPr>
          <w:rFonts w:ascii="Arial" w:hAnsi="Arial" w:cs="Arial"/>
        </w:rPr>
      </w:pPr>
      <w:r w:rsidRPr="00D447B8">
        <w:rPr>
          <w:rFonts w:ascii="Arial" w:hAnsi="Arial" w:cs="Arial"/>
        </w:rPr>
        <w:t xml:space="preserve">Christodoulou, A. and Cullinane, K. (2019) ‘Identifying the main opportunities and challenges from the implementation of a port energy management system: A SWOT/PESTLE analysis’, Sustainability </w:t>
      </w:r>
      <w:r w:rsidR="00D36606" w:rsidRPr="00D447B8">
        <w:rPr>
          <w:rFonts w:ascii="Arial" w:hAnsi="Arial" w:cs="Arial"/>
        </w:rPr>
        <w:t>(Accessed: 17 February 2025).</w:t>
      </w:r>
    </w:p>
    <w:p w14:paraId="389F8FA5" w14:textId="5C759946" w:rsidR="00A51B57" w:rsidRPr="00D447B8" w:rsidRDefault="00A51B57" w:rsidP="00D447B8">
      <w:pPr>
        <w:spacing w:line="360" w:lineRule="auto"/>
        <w:rPr>
          <w:rFonts w:ascii="Arial" w:hAnsi="Arial" w:cs="Arial"/>
        </w:rPr>
      </w:pPr>
      <w:r w:rsidRPr="00D447B8">
        <w:rPr>
          <w:rFonts w:ascii="Arial" w:hAnsi="Arial" w:cs="Arial"/>
        </w:rPr>
        <w:t>Essay48 (no date) Essay48. Available at: https://www.essay48.com/case/22607-Jaguar-Land-Rover-Towards-a-Customer-centric-Organisation---Leveraging-Customer-Intelligence-and-Data-Analytics-for-Sustainable-Growth-VRIN-VRIO-Analysis (Accessed: 21 February 2025).</w:t>
      </w:r>
    </w:p>
    <w:p w14:paraId="1CA554B1" w14:textId="53DE4962" w:rsidR="00A51B57" w:rsidRPr="00D447B8" w:rsidRDefault="00A51B57" w:rsidP="00D447B8">
      <w:pPr>
        <w:spacing w:line="360" w:lineRule="auto"/>
        <w:rPr>
          <w:rFonts w:ascii="Arial" w:hAnsi="Arial" w:cs="Arial"/>
        </w:rPr>
      </w:pPr>
      <w:r w:rsidRPr="00D447B8">
        <w:rPr>
          <w:rFonts w:ascii="Arial" w:hAnsi="Arial" w:cs="Arial"/>
        </w:rPr>
        <w:t xml:space="preserve">Gerard, H. and </w:t>
      </w:r>
      <w:proofErr w:type="spellStart"/>
      <w:r w:rsidRPr="00D447B8">
        <w:rPr>
          <w:rFonts w:ascii="Arial" w:hAnsi="Arial" w:cs="Arial"/>
        </w:rPr>
        <w:t>Bruijl</w:t>
      </w:r>
      <w:proofErr w:type="spellEnd"/>
      <w:r w:rsidRPr="00D447B8">
        <w:rPr>
          <w:rFonts w:ascii="Arial" w:hAnsi="Arial" w:cs="Arial"/>
        </w:rPr>
        <w:t>, T. (2019) The relevance of Porter’s five forces in today’s innovative and changing business environment</w:t>
      </w:r>
      <w:r w:rsidR="00D36606" w:rsidRPr="00D447B8">
        <w:rPr>
          <w:rFonts w:ascii="Arial" w:hAnsi="Arial" w:cs="Arial"/>
        </w:rPr>
        <w:t xml:space="preserve"> (Accessed: </w:t>
      </w:r>
      <w:r w:rsidR="001E1FB3" w:rsidRPr="00D447B8">
        <w:rPr>
          <w:rFonts w:ascii="Arial" w:hAnsi="Arial" w:cs="Arial"/>
        </w:rPr>
        <w:t xml:space="preserve">17 </w:t>
      </w:r>
      <w:r w:rsidR="00D36606" w:rsidRPr="00D447B8">
        <w:rPr>
          <w:rFonts w:ascii="Arial" w:hAnsi="Arial" w:cs="Arial"/>
        </w:rPr>
        <w:t>February 2025)</w:t>
      </w:r>
    </w:p>
    <w:p w14:paraId="610545E0" w14:textId="24D4DBD8" w:rsidR="00A51B57" w:rsidRPr="00D447B8" w:rsidRDefault="00A51B57" w:rsidP="00D447B8">
      <w:pPr>
        <w:spacing w:line="360" w:lineRule="auto"/>
        <w:rPr>
          <w:rFonts w:ascii="Arial" w:hAnsi="Arial" w:cs="Arial"/>
        </w:rPr>
      </w:pPr>
      <w:r w:rsidRPr="00D447B8">
        <w:rPr>
          <w:rFonts w:ascii="Arial" w:hAnsi="Arial" w:cs="Arial"/>
        </w:rPr>
        <w:t xml:space="preserve">Henry, A. (2021) Understanding strategic management. 5th </w:t>
      </w:r>
      <w:proofErr w:type="spellStart"/>
      <w:r w:rsidRPr="00D447B8">
        <w:rPr>
          <w:rFonts w:ascii="Arial" w:hAnsi="Arial" w:cs="Arial"/>
        </w:rPr>
        <w:t>edn</w:t>
      </w:r>
      <w:proofErr w:type="spellEnd"/>
      <w:r w:rsidRPr="00D447B8">
        <w:rPr>
          <w:rFonts w:ascii="Arial" w:hAnsi="Arial" w:cs="Arial"/>
        </w:rPr>
        <w:t>. London: Oxford University Press</w:t>
      </w:r>
      <w:r w:rsidR="00382FB2" w:rsidRPr="00D447B8">
        <w:rPr>
          <w:rFonts w:ascii="Arial" w:hAnsi="Arial" w:cs="Arial"/>
        </w:rPr>
        <w:t xml:space="preserve"> (Accessed: 11  February 2025)</w:t>
      </w:r>
    </w:p>
    <w:p w14:paraId="260FC9C5" w14:textId="67E25CBF" w:rsidR="00A51B57" w:rsidRPr="00D447B8" w:rsidRDefault="00A51B57" w:rsidP="00D447B8">
      <w:pPr>
        <w:spacing w:line="360" w:lineRule="auto"/>
        <w:rPr>
          <w:rFonts w:ascii="Arial" w:hAnsi="Arial" w:cs="Arial"/>
        </w:rPr>
      </w:pPr>
      <w:r w:rsidRPr="00D447B8">
        <w:rPr>
          <w:rFonts w:ascii="Arial" w:hAnsi="Arial" w:cs="Arial"/>
        </w:rPr>
        <w:t xml:space="preserve">Holweg, M., Davis, P. and </w:t>
      </w:r>
      <w:proofErr w:type="spellStart"/>
      <w:r w:rsidRPr="00D447B8">
        <w:rPr>
          <w:rFonts w:ascii="Arial" w:hAnsi="Arial" w:cs="Arial"/>
        </w:rPr>
        <w:t>Podpolny</w:t>
      </w:r>
      <w:proofErr w:type="spellEnd"/>
      <w:r w:rsidRPr="00D447B8">
        <w:rPr>
          <w:rFonts w:ascii="Arial" w:hAnsi="Arial" w:cs="Arial"/>
        </w:rPr>
        <w:t>, D. (2009) ‘The competitive status of the UK automotive industry’. Available at: https://libralato.co.uk/docs/UK%20Automotive%20Competitive%20Status%202009.pdf (Accessed: 11 February 2025).</w:t>
      </w:r>
    </w:p>
    <w:p w14:paraId="28A9D6C7" w14:textId="64C51ABD" w:rsidR="00A51B57" w:rsidRPr="00D447B8" w:rsidRDefault="00A51B57" w:rsidP="00D447B8">
      <w:pPr>
        <w:spacing w:line="360" w:lineRule="auto"/>
        <w:rPr>
          <w:rFonts w:ascii="Arial" w:hAnsi="Arial" w:cs="Arial"/>
        </w:rPr>
      </w:pPr>
      <w:r w:rsidRPr="00D447B8">
        <w:rPr>
          <w:rFonts w:ascii="Arial" w:hAnsi="Arial" w:cs="Arial"/>
        </w:rPr>
        <w:t>‘Jaguar Land Rover PESTEL analysis’ (2023) The Strategy Story - Simplifying Business Strategies. The Strategy Story, 24 September. Available at: https://thestrategystory.com/blog/jaguar-land-rover-pestel-analysis/ (Accessed: 11 February 2025).</w:t>
      </w:r>
    </w:p>
    <w:p w14:paraId="2D7403C4" w14:textId="38988FD4" w:rsidR="00A51B57" w:rsidRPr="00D447B8" w:rsidRDefault="00A51B57" w:rsidP="00D447B8">
      <w:pPr>
        <w:spacing w:line="360" w:lineRule="auto"/>
        <w:rPr>
          <w:rFonts w:ascii="Arial" w:hAnsi="Arial" w:cs="Arial"/>
        </w:rPr>
      </w:pPr>
      <w:r w:rsidRPr="00D447B8">
        <w:rPr>
          <w:rFonts w:ascii="Arial" w:hAnsi="Arial" w:cs="Arial"/>
        </w:rPr>
        <w:lastRenderedPageBreak/>
        <w:t>JLR careers (2024) Jaguarlandrover.com. Available at: https://careers.jaguarlandrover.com/working-at-jlr/corporate (Accessed: 21 February 2025).</w:t>
      </w:r>
    </w:p>
    <w:p w14:paraId="36C1207A" w14:textId="79279C8C" w:rsidR="00A51B57" w:rsidRPr="00D447B8" w:rsidRDefault="00A51B57" w:rsidP="00D447B8">
      <w:pPr>
        <w:spacing w:line="360" w:lineRule="auto"/>
        <w:rPr>
          <w:rFonts w:ascii="Arial" w:hAnsi="Arial" w:cs="Arial"/>
        </w:rPr>
      </w:pPr>
      <w:r w:rsidRPr="00D447B8">
        <w:rPr>
          <w:rFonts w:ascii="Arial" w:hAnsi="Arial" w:cs="Arial"/>
        </w:rPr>
        <w:t>JLR Corporate Website (2020) Our heritage, JLR Corporate Website. Available at: https://www.jaguarlandrover.com/our-heritage (Accessed: 11 February 2025).</w:t>
      </w:r>
    </w:p>
    <w:p w14:paraId="0D42FADA" w14:textId="4C454D37" w:rsidR="00A51B57" w:rsidRPr="00D447B8" w:rsidRDefault="00A51B57" w:rsidP="00D447B8">
      <w:pPr>
        <w:spacing w:line="360" w:lineRule="auto"/>
        <w:rPr>
          <w:rFonts w:ascii="Arial" w:hAnsi="Arial" w:cs="Arial"/>
        </w:rPr>
      </w:pPr>
      <w:r w:rsidRPr="00D447B8">
        <w:rPr>
          <w:rFonts w:ascii="Arial" w:hAnsi="Arial" w:cs="Arial"/>
        </w:rPr>
        <w:t>JLR corporate website (no date) Jaguarlandrover.com. Available at: https://www.jaguarlandrover.com (Accessed: 11 February 2025).</w:t>
      </w:r>
    </w:p>
    <w:p w14:paraId="60717125" w14:textId="2F29C9B2" w:rsidR="00A51B57" w:rsidRPr="00D447B8" w:rsidRDefault="00A51B57" w:rsidP="00D447B8">
      <w:pPr>
        <w:spacing w:line="360" w:lineRule="auto"/>
        <w:rPr>
          <w:rFonts w:ascii="Arial" w:hAnsi="Arial" w:cs="Arial"/>
        </w:rPr>
      </w:pPr>
      <w:r w:rsidRPr="00D447B8">
        <w:rPr>
          <w:rFonts w:ascii="Arial" w:hAnsi="Arial" w:cs="Arial"/>
        </w:rPr>
        <w:t>JLR Strategy Analysis (2022) SlideShare. Available at: https://www.slideshare.net/slideshow/jlr-strategy-analysis/251476933 (Accessed: 21 February 2025).</w:t>
      </w:r>
    </w:p>
    <w:p w14:paraId="0176330F" w14:textId="68C67C20" w:rsidR="00A51B57" w:rsidRPr="00D447B8" w:rsidRDefault="00A51B57" w:rsidP="00D447B8">
      <w:pPr>
        <w:spacing w:line="360" w:lineRule="auto"/>
        <w:rPr>
          <w:rFonts w:ascii="Arial" w:hAnsi="Arial" w:cs="Arial"/>
        </w:rPr>
      </w:pPr>
      <w:r w:rsidRPr="00D447B8">
        <w:rPr>
          <w:rFonts w:ascii="Arial" w:hAnsi="Arial" w:cs="Arial"/>
        </w:rPr>
        <w:t xml:space="preserve">Land Rover Media Newsroom (2024) </w:t>
      </w:r>
      <w:proofErr w:type="spellStart"/>
      <w:r w:rsidRPr="00D447B8">
        <w:rPr>
          <w:rFonts w:ascii="Arial" w:hAnsi="Arial" w:cs="Arial"/>
        </w:rPr>
        <w:t>Jlr</w:t>
      </w:r>
      <w:proofErr w:type="spellEnd"/>
      <w:r w:rsidRPr="00D447B8">
        <w:rPr>
          <w:rFonts w:ascii="Arial" w:hAnsi="Arial" w:cs="Arial"/>
        </w:rPr>
        <w:t xml:space="preserve"> house of brands strategy: Four brands with dedicated UK brand directors, Land Rover Media Newsroom. Available at: https://media.landrover.com/en-gb/news/2024/03/jlr-house-brands-strategy-four-brands-dedicated-uk-brand-directors (Accessed: 21 February 2025).</w:t>
      </w:r>
    </w:p>
    <w:p w14:paraId="42AF5A74" w14:textId="290D2805" w:rsidR="00A51B57" w:rsidRPr="00D447B8" w:rsidRDefault="00A51B57" w:rsidP="00D447B8">
      <w:pPr>
        <w:spacing w:line="360" w:lineRule="auto"/>
        <w:rPr>
          <w:rFonts w:ascii="Arial" w:hAnsi="Arial" w:cs="Arial"/>
        </w:rPr>
      </w:pPr>
      <w:r w:rsidRPr="00D447B8">
        <w:rPr>
          <w:rFonts w:ascii="Arial" w:hAnsi="Arial" w:cs="Arial"/>
        </w:rPr>
        <w:t>Land rover Porter Five Forces Analysis (2018) Essay48. Available at: https://www.essay48.com/term-paper/13740-Land-Rover-Porter-Five-Forces (Accessed: 11 February 2025).</w:t>
      </w:r>
    </w:p>
    <w:p w14:paraId="62C91494" w14:textId="20FC0E11" w:rsidR="00A51B57" w:rsidRPr="00D447B8" w:rsidRDefault="00A51B57" w:rsidP="00D447B8">
      <w:pPr>
        <w:spacing w:line="360" w:lineRule="auto"/>
        <w:rPr>
          <w:rFonts w:ascii="Arial" w:hAnsi="Arial" w:cs="Arial"/>
        </w:rPr>
      </w:pPr>
      <w:r w:rsidRPr="00D447B8">
        <w:rPr>
          <w:rFonts w:ascii="Arial" w:hAnsi="Arial" w:cs="Arial"/>
        </w:rPr>
        <w:t>Mercedes-Benz Group (2024) Transform to Net Zero, Mercedes-Benz Group. Available at: https://group.mercedes-benz.com/sustainability/environment-climate/decarbonisation/transform-to-net-zero.html (Accessed: 21 February 2025).</w:t>
      </w:r>
    </w:p>
    <w:p w14:paraId="12690466" w14:textId="0037D2E9" w:rsidR="00382FB2" w:rsidRPr="00D447B8" w:rsidRDefault="00A51B57" w:rsidP="00D447B8">
      <w:pPr>
        <w:spacing w:line="360" w:lineRule="auto"/>
        <w:rPr>
          <w:rFonts w:ascii="Arial" w:hAnsi="Arial" w:cs="Arial"/>
        </w:rPr>
      </w:pPr>
      <w:r w:rsidRPr="00D447B8">
        <w:rPr>
          <w:rFonts w:ascii="Arial" w:hAnsi="Arial" w:cs="Arial"/>
        </w:rPr>
        <w:t>Newsroom (2024) JLR Media Newsroom. Available at: https://media.jaguarlandrover.com/news/2024/09/jlr-invests-ps500-million-creating-ev-factory-future-merseyside (Accessed: 21 February 2025).</w:t>
      </w:r>
    </w:p>
    <w:p w14:paraId="0FB3D5A9" w14:textId="02D392D6" w:rsidR="00A51B57" w:rsidRDefault="00A51B57" w:rsidP="00D447B8">
      <w:pPr>
        <w:spacing w:line="360" w:lineRule="auto"/>
        <w:rPr>
          <w:rFonts w:ascii="Arial" w:hAnsi="Arial" w:cs="Arial"/>
        </w:rPr>
      </w:pPr>
      <w:r w:rsidRPr="00D447B8">
        <w:rPr>
          <w:rFonts w:ascii="Arial" w:hAnsi="Arial" w:cs="Arial"/>
        </w:rPr>
        <w:t>Newsroom, J.M. (2018) Jaguar land rover chief executive calls for Brexit certainty to avoid an annual bill of more than £1 billion, JLR Media Newsroom. Available at: https://media.jaguarlandrover.com/news/2018/07/jaguar-land-rover-chief-executive-calls-brexit-certainty-avoid-annual-bill-more-ps1 (Accessed: 21 February 2025).</w:t>
      </w:r>
    </w:p>
    <w:p w14:paraId="1C25C525" w14:textId="77777777" w:rsidR="00D447B8" w:rsidRDefault="00D447B8" w:rsidP="00D447B8">
      <w:pPr>
        <w:spacing w:line="360" w:lineRule="auto"/>
        <w:rPr>
          <w:rFonts w:ascii="Arial" w:hAnsi="Arial" w:cs="Arial"/>
        </w:rPr>
      </w:pPr>
    </w:p>
    <w:p w14:paraId="2019D9A5" w14:textId="77777777" w:rsidR="00D447B8" w:rsidRPr="00D447B8" w:rsidRDefault="00D447B8" w:rsidP="00D447B8">
      <w:pPr>
        <w:spacing w:line="360" w:lineRule="auto"/>
        <w:rPr>
          <w:rFonts w:ascii="Arial" w:hAnsi="Arial" w:cs="Arial"/>
        </w:rPr>
      </w:pPr>
    </w:p>
    <w:p w14:paraId="4BB1F245" w14:textId="7A20DB5F" w:rsidR="00A51B57" w:rsidRPr="00D447B8" w:rsidRDefault="00A51B57" w:rsidP="00D447B8">
      <w:pPr>
        <w:spacing w:line="360" w:lineRule="auto"/>
        <w:rPr>
          <w:rFonts w:ascii="Arial" w:hAnsi="Arial" w:cs="Arial"/>
        </w:rPr>
      </w:pPr>
      <w:r w:rsidRPr="00D447B8">
        <w:rPr>
          <w:rFonts w:ascii="Arial" w:hAnsi="Arial" w:cs="Arial"/>
        </w:rPr>
        <w:lastRenderedPageBreak/>
        <w:t>Newsroom, J.M. (2022) Jaguar land rover announces 2030 sustainability targets, JLR Media Newsroom. Available at:</w:t>
      </w:r>
      <w:r w:rsidR="00DB7BC2">
        <w:rPr>
          <w:rFonts w:ascii="Arial" w:hAnsi="Arial" w:cs="Arial"/>
        </w:rPr>
        <w:t xml:space="preserve"> </w:t>
      </w:r>
      <w:r w:rsidRPr="00D447B8">
        <w:rPr>
          <w:rFonts w:ascii="Arial" w:hAnsi="Arial" w:cs="Arial"/>
        </w:rPr>
        <w:t>https://media.jaguarlandrover.com/news/2022/03/jaguar-land-rover-announces-2030-sustainability-targets-0 (Accessed: 21 February 2025).</w:t>
      </w:r>
    </w:p>
    <w:p w14:paraId="1AE73B9F" w14:textId="27A9FCA7" w:rsidR="00A51B57" w:rsidRPr="00D447B8" w:rsidRDefault="00A51B57" w:rsidP="00D447B8">
      <w:pPr>
        <w:spacing w:line="360" w:lineRule="auto"/>
        <w:rPr>
          <w:rFonts w:ascii="Arial" w:hAnsi="Arial" w:cs="Arial"/>
        </w:rPr>
      </w:pPr>
      <w:r w:rsidRPr="00D447B8">
        <w:rPr>
          <w:rFonts w:ascii="Arial" w:hAnsi="Arial" w:cs="Arial"/>
        </w:rPr>
        <w:t>What is strategic management and why is it important? (2023) Victoria University Online. University of Victoria. Available at: https://online.vu.edu.au/blog/why-strategic-management-important (Accessed: 11 February 2025).</w:t>
      </w:r>
    </w:p>
    <w:p w14:paraId="4C56572B" w14:textId="13AF93CF" w:rsidR="00892532" w:rsidRPr="00D447B8" w:rsidRDefault="00A51B57" w:rsidP="00D447B8">
      <w:pPr>
        <w:spacing w:line="360" w:lineRule="auto"/>
        <w:rPr>
          <w:rFonts w:ascii="Arial" w:hAnsi="Arial" w:cs="Arial"/>
        </w:rPr>
      </w:pPr>
      <w:r w:rsidRPr="00D447B8">
        <w:rPr>
          <w:rFonts w:ascii="Arial" w:hAnsi="Arial" w:cs="Arial"/>
        </w:rPr>
        <w:t>Yves (2025) BYD: A rising giant in the automotive industry, Global Fleet. Available at: https://www.globalfleet.com/en/manufacturers/asia-pacific/analysis/byd-rising-giant-automotive-industry?a=YHE11&amp;t%5B0%5D=China&amp;t%5B1%5D=BYD&amp;curl=1 (Accessed: 21 February 2025).</w:t>
      </w:r>
    </w:p>
    <w:sectPr w:rsidR="00892532" w:rsidRPr="00D447B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860C5B" w14:textId="77777777" w:rsidR="001E0B8F" w:rsidRDefault="001E0B8F" w:rsidP="001E0B8F">
      <w:pPr>
        <w:spacing w:after="0" w:line="240" w:lineRule="auto"/>
      </w:pPr>
      <w:r>
        <w:separator/>
      </w:r>
    </w:p>
  </w:endnote>
  <w:endnote w:type="continuationSeparator" w:id="0">
    <w:p w14:paraId="608A8471" w14:textId="77777777" w:rsidR="001E0B8F" w:rsidRDefault="001E0B8F" w:rsidP="001E0B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389336"/>
      <w:docPartObj>
        <w:docPartGallery w:val="Page Numbers (Bottom of Page)"/>
        <w:docPartUnique/>
      </w:docPartObj>
    </w:sdtPr>
    <w:sdtEndPr/>
    <w:sdtContent>
      <w:p w14:paraId="13E91ED0" w14:textId="3A984446" w:rsidR="001E0B8F" w:rsidRDefault="001E0B8F">
        <w:pPr>
          <w:pStyle w:val="Footer"/>
          <w:jc w:val="right"/>
        </w:pPr>
        <w:r>
          <w:fldChar w:fldCharType="begin"/>
        </w:r>
        <w:r>
          <w:instrText>PAGE   \* MERGEFORMAT</w:instrText>
        </w:r>
        <w:r>
          <w:fldChar w:fldCharType="separate"/>
        </w:r>
        <w:r>
          <w:t>2</w:t>
        </w:r>
        <w:r>
          <w:fldChar w:fldCharType="end"/>
        </w:r>
      </w:p>
    </w:sdtContent>
  </w:sdt>
  <w:p w14:paraId="74BE2C6C" w14:textId="77777777" w:rsidR="001E0B8F" w:rsidRDefault="001E0B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475FAC" w14:textId="77777777" w:rsidR="001E0B8F" w:rsidRDefault="001E0B8F" w:rsidP="001E0B8F">
      <w:pPr>
        <w:spacing w:after="0" w:line="240" w:lineRule="auto"/>
      </w:pPr>
      <w:r>
        <w:separator/>
      </w:r>
    </w:p>
  </w:footnote>
  <w:footnote w:type="continuationSeparator" w:id="0">
    <w:p w14:paraId="49B3FE07" w14:textId="77777777" w:rsidR="001E0B8F" w:rsidRDefault="001E0B8F" w:rsidP="001E0B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44122"/>
    <w:multiLevelType w:val="multilevel"/>
    <w:tmpl w:val="E27EC1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FF10A2"/>
    <w:multiLevelType w:val="multilevel"/>
    <w:tmpl w:val="7682C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B617D8"/>
    <w:multiLevelType w:val="multilevel"/>
    <w:tmpl w:val="E8FCA3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DD7F86"/>
    <w:multiLevelType w:val="multilevel"/>
    <w:tmpl w:val="05E46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8C387F"/>
    <w:multiLevelType w:val="multilevel"/>
    <w:tmpl w:val="1EA64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6A043A"/>
    <w:multiLevelType w:val="multilevel"/>
    <w:tmpl w:val="B1EAEB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2D2F89"/>
    <w:multiLevelType w:val="multilevel"/>
    <w:tmpl w:val="9D64A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1C4A12"/>
    <w:multiLevelType w:val="multilevel"/>
    <w:tmpl w:val="9B50BA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CB3663"/>
    <w:multiLevelType w:val="multilevel"/>
    <w:tmpl w:val="5EFA35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75C0A06"/>
    <w:multiLevelType w:val="multilevel"/>
    <w:tmpl w:val="54B871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041D58"/>
    <w:multiLevelType w:val="multilevel"/>
    <w:tmpl w:val="F5DE0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275D02"/>
    <w:multiLevelType w:val="multilevel"/>
    <w:tmpl w:val="B2ECA2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DE6FD9"/>
    <w:multiLevelType w:val="multilevel"/>
    <w:tmpl w:val="7724FF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5030690">
    <w:abstractNumId w:val="6"/>
  </w:num>
  <w:num w:numId="2" w16cid:durableId="82145536">
    <w:abstractNumId w:val="8"/>
  </w:num>
  <w:num w:numId="3" w16cid:durableId="1290747568">
    <w:abstractNumId w:val="7"/>
  </w:num>
  <w:num w:numId="4" w16cid:durableId="1445728497">
    <w:abstractNumId w:val="5"/>
  </w:num>
  <w:num w:numId="5" w16cid:durableId="859129830">
    <w:abstractNumId w:val="2"/>
  </w:num>
  <w:num w:numId="6" w16cid:durableId="224528829">
    <w:abstractNumId w:val="12"/>
  </w:num>
  <w:num w:numId="7" w16cid:durableId="282542857">
    <w:abstractNumId w:val="4"/>
  </w:num>
  <w:num w:numId="8" w16cid:durableId="281961174">
    <w:abstractNumId w:val="10"/>
  </w:num>
  <w:num w:numId="9" w16cid:durableId="818306757">
    <w:abstractNumId w:val="11"/>
  </w:num>
  <w:num w:numId="10" w16cid:durableId="395055799">
    <w:abstractNumId w:val="9"/>
  </w:num>
  <w:num w:numId="11" w16cid:durableId="1732341333">
    <w:abstractNumId w:val="1"/>
  </w:num>
  <w:num w:numId="12" w16cid:durableId="61107084">
    <w:abstractNumId w:val="0"/>
  </w:num>
  <w:num w:numId="13" w16cid:durableId="16774899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54F"/>
    <w:rsid w:val="00022C58"/>
    <w:rsid w:val="000339DB"/>
    <w:rsid w:val="00041A6A"/>
    <w:rsid w:val="00050EAA"/>
    <w:rsid w:val="00057D02"/>
    <w:rsid w:val="000620D9"/>
    <w:rsid w:val="00087169"/>
    <w:rsid w:val="000919C3"/>
    <w:rsid w:val="000B5F9C"/>
    <w:rsid w:val="000E4C88"/>
    <w:rsid w:val="001118DD"/>
    <w:rsid w:val="001572E5"/>
    <w:rsid w:val="00170003"/>
    <w:rsid w:val="0019626F"/>
    <w:rsid w:val="001979DF"/>
    <w:rsid w:val="001B0893"/>
    <w:rsid w:val="001B1FDD"/>
    <w:rsid w:val="001D0E90"/>
    <w:rsid w:val="001D4C75"/>
    <w:rsid w:val="001E02F8"/>
    <w:rsid w:val="001E0316"/>
    <w:rsid w:val="001E0B8F"/>
    <w:rsid w:val="001E1FB3"/>
    <w:rsid w:val="001E4AC4"/>
    <w:rsid w:val="00210D5F"/>
    <w:rsid w:val="002304B8"/>
    <w:rsid w:val="002414DB"/>
    <w:rsid w:val="00275F05"/>
    <w:rsid w:val="0029759C"/>
    <w:rsid w:val="002A0FDD"/>
    <w:rsid w:val="002A53AB"/>
    <w:rsid w:val="002B1210"/>
    <w:rsid w:val="002B7FBE"/>
    <w:rsid w:val="002E2406"/>
    <w:rsid w:val="00301C0A"/>
    <w:rsid w:val="00307244"/>
    <w:rsid w:val="00340707"/>
    <w:rsid w:val="00345E62"/>
    <w:rsid w:val="003535B6"/>
    <w:rsid w:val="003559B8"/>
    <w:rsid w:val="00371D4E"/>
    <w:rsid w:val="0037464A"/>
    <w:rsid w:val="0037742E"/>
    <w:rsid w:val="00382FB2"/>
    <w:rsid w:val="00392507"/>
    <w:rsid w:val="003B0C1F"/>
    <w:rsid w:val="003C06BB"/>
    <w:rsid w:val="003D0189"/>
    <w:rsid w:val="003D35BC"/>
    <w:rsid w:val="003D76D2"/>
    <w:rsid w:val="004076BF"/>
    <w:rsid w:val="00425DF3"/>
    <w:rsid w:val="00431B37"/>
    <w:rsid w:val="00434860"/>
    <w:rsid w:val="0044195F"/>
    <w:rsid w:val="00460B81"/>
    <w:rsid w:val="00483760"/>
    <w:rsid w:val="00491634"/>
    <w:rsid w:val="004C1341"/>
    <w:rsid w:val="004C2FC9"/>
    <w:rsid w:val="004C690D"/>
    <w:rsid w:val="004D39FE"/>
    <w:rsid w:val="00507FCC"/>
    <w:rsid w:val="00512035"/>
    <w:rsid w:val="005159AA"/>
    <w:rsid w:val="005337C4"/>
    <w:rsid w:val="005548FF"/>
    <w:rsid w:val="00562FB3"/>
    <w:rsid w:val="005648ED"/>
    <w:rsid w:val="00566090"/>
    <w:rsid w:val="00587CC5"/>
    <w:rsid w:val="005B395D"/>
    <w:rsid w:val="005E45C6"/>
    <w:rsid w:val="005E4C9A"/>
    <w:rsid w:val="006035B7"/>
    <w:rsid w:val="0062454F"/>
    <w:rsid w:val="00627A61"/>
    <w:rsid w:val="00657918"/>
    <w:rsid w:val="0069053E"/>
    <w:rsid w:val="006B0971"/>
    <w:rsid w:val="006B4AB8"/>
    <w:rsid w:val="006E25AC"/>
    <w:rsid w:val="006E38AB"/>
    <w:rsid w:val="0072484C"/>
    <w:rsid w:val="007260CF"/>
    <w:rsid w:val="00731450"/>
    <w:rsid w:val="00742B54"/>
    <w:rsid w:val="00753FA7"/>
    <w:rsid w:val="00757102"/>
    <w:rsid w:val="007649EB"/>
    <w:rsid w:val="00796A2A"/>
    <w:rsid w:val="007B4DE7"/>
    <w:rsid w:val="007C02AA"/>
    <w:rsid w:val="007C559A"/>
    <w:rsid w:val="007D515D"/>
    <w:rsid w:val="007E1392"/>
    <w:rsid w:val="00813F0D"/>
    <w:rsid w:val="00847EFC"/>
    <w:rsid w:val="00861BD3"/>
    <w:rsid w:val="008768E6"/>
    <w:rsid w:val="008839E3"/>
    <w:rsid w:val="008877E0"/>
    <w:rsid w:val="00892532"/>
    <w:rsid w:val="008945B9"/>
    <w:rsid w:val="008972B8"/>
    <w:rsid w:val="008B45B4"/>
    <w:rsid w:val="008B6A07"/>
    <w:rsid w:val="008C478F"/>
    <w:rsid w:val="008D011C"/>
    <w:rsid w:val="008E477F"/>
    <w:rsid w:val="008F724D"/>
    <w:rsid w:val="00917D7C"/>
    <w:rsid w:val="0092520C"/>
    <w:rsid w:val="00933EB0"/>
    <w:rsid w:val="00937738"/>
    <w:rsid w:val="00951961"/>
    <w:rsid w:val="00952F9A"/>
    <w:rsid w:val="00957653"/>
    <w:rsid w:val="00967450"/>
    <w:rsid w:val="009722EA"/>
    <w:rsid w:val="009A64B1"/>
    <w:rsid w:val="009B060D"/>
    <w:rsid w:val="009B3E12"/>
    <w:rsid w:val="009E26FF"/>
    <w:rsid w:val="009E6B3F"/>
    <w:rsid w:val="009F2470"/>
    <w:rsid w:val="00A02CE7"/>
    <w:rsid w:val="00A1284B"/>
    <w:rsid w:val="00A51B57"/>
    <w:rsid w:val="00A56FB7"/>
    <w:rsid w:val="00A57055"/>
    <w:rsid w:val="00A845A3"/>
    <w:rsid w:val="00A90ABC"/>
    <w:rsid w:val="00AA1D7C"/>
    <w:rsid w:val="00AC38D1"/>
    <w:rsid w:val="00AC3927"/>
    <w:rsid w:val="00AC4CC7"/>
    <w:rsid w:val="00AE38E5"/>
    <w:rsid w:val="00AE4D6A"/>
    <w:rsid w:val="00AE670D"/>
    <w:rsid w:val="00AE6B17"/>
    <w:rsid w:val="00B44FF2"/>
    <w:rsid w:val="00B56F1F"/>
    <w:rsid w:val="00B613DF"/>
    <w:rsid w:val="00B64833"/>
    <w:rsid w:val="00B81FC9"/>
    <w:rsid w:val="00B832C7"/>
    <w:rsid w:val="00B97C0D"/>
    <w:rsid w:val="00BC347D"/>
    <w:rsid w:val="00BD16F4"/>
    <w:rsid w:val="00BD39DF"/>
    <w:rsid w:val="00BD4D5D"/>
    <w:rsid w:val="00BD6286"/>
    <w:rsid w:val="00BE28DB"/>
    <w:rsid w:val="00BF16C2"/>
    <w:rsid w:val="00C061D2"/>
    <w:rsid w:val="00C0770D"/>
    <w:rsid w:val="00C355E2"/>
    <w:rsid w:val="00C5076F"/>
    <w:rsid w:val="00C65795"/>
    <w:rsid w:val="00C83F33"/>
    <w:rsid w:val="00C871C8"/>
    <w:rsid w:val="00CA57EB"/>
    <w:rsid w:val="00CF1D2C"/>
    <w:rsid w:val="00D36606"/>
    <w:rsid w:val="00D447B8"/>
    <w:rsid w:val="00D641F1"/>
    <w:rsid w:val="00D80F68"/>
    <w:rsid w:val="00D81887"/>
    <w:rsid w:val="00D81895"/>
    <w:rsid w:val="00D83564"/>
    <w:rsid w:val="00DB7BC2"/>
    <w:rsid w:val="00DC230D"/>
    <w:rsid w:val="00DC59E6"/>
    <w:rsid w:val="00DF7FA6"/>
    <w:rsid w:val="00E334BA"/>
    <w:rsid w:val="00E37322"/>
    <w:rsid w:val="00E400A6"/>
    <w:rsid w:val="00E85FC5"/>
    <w:rsid w:val="00E91013"/>
    <w:rsid w:val="00E93280"/>
    <w:rsid w:val="00EA5429"/>
    <w:rsid w:val="00EA6CF4"/>
    <w:rsid w:val="00ED68AA"/>
    <w:rsid w:val="00EE6A45"/>
    <w:rsid w:val="00F07B24"/>
    <w:rsid w:val="00F34F7C"/>
    <w:rsid w:val="00F42424"/>
    <w:rsid w:val="00F60146"/>
    <w:rsid w:val="00F74634"/>
    <w:rsid w:val="00FA191A"/>
    <w:rsid w:val="00FA6668"/>
    <w:rsid w:val="00FB5FAC"/>
    <w:rsid w:val="00FC16AA"/>
    <w:rsid w:val="00FC5B83"/>
    <w:rsid w:val="00FF62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207C0"/>
  <w15:chartTrackingRefBased/>
  <w15:docId w15:val="{7FEF604F-98CC-40BD-859D-3F5F91FB0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45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245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45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45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45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45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45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45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45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45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245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45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45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45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45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45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45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454F"/>
    <w:rPr>
      <w:rFonts w:eastAsiaTheme="majorEastAsia" w:cstheme="majorBidi"/>
      <w:color w:val="272727" w:themeColor="text1" w:themeTint="D8"/>
    </w:rPr>
  </w:style>
  <w:style w:type="paragraph" w:styleId="Title">
    <w:name w:val="Title"/>
    <w:basedOn w:val="Normal"/>
    <w:next w:val="Normal"/>
    <w:link w:val="TitleChar"/>
    <w:uiPriority w:val="10"/>
    <w:qFormat/>
    <w:rsid w:val="006245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45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45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45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454F"/>
    <w:pPr>
      <w:spacing w:before="160"/>
      <w:jc w:val="center"/>
    </w:pPr>
    <w:rPr>
      <w:i/>
      <w:iCs/>
      <w:color w:val="404040" w:themeColor="text1" w:themeTint="BF"/>
    </w:rPr>
  </w:style>
  <w:style w:type="character" w:customStyle="1" w:styleId="QuoteChar">
    <w:name w:val="Quote Char"/>
    <w:basedOn w:val="DefaultParagraphFont"/>
    <w:link w:val="Quote"/>
    <w:uiPriority w:val="29"/>
    <w:rsid w:val="0062454F"/>
    <w:rPr>
      <w:i/>
      <w:iCs/>
      <w:color w:val="404040" w:themeColor="text1" w:themeTint="BF"/>
    </w:rPr>
  </w:style>
  <w:style w:type="paragraph" w:styleId="ListParagraph">
    <w:name w:val="List Paragraph"/>
    <w:basedOn w:val="Normal"/>
    <w:uiPriority w:val="34"/>
    <w:qFormat/>
    <w:rsid w:val="0062454F"/>
    <w:pPr>
      <w:ind w:left="720"/>
      <w:contextualSpacing/>
    </w:pPr>
  </w:style>
  <w:style w:type="character" w:styleId="IntenseEmphasis">
    <w:name w:val="Intense Emphasis"/>
    <w:basedOn w:val="DefaultParagraphFont"/>
    <w:uiPriority w:val="21"/>
    <w:qFormat/>
    <w:rsid w:val="0062454F"/>
    <w:rPr>
      <w:i/>
      <w:iCs/>
      <w:color w:val="0F4761" w:themeColor="accent1" w:themeShade="BF"/>
    </w:rPr>
  </w:style>
  <w:style w:type="paragraph" w:styleId="IntenseQuote">
    <w:name w:val="Intense Quote"/>
    <w:basedOn w:val="Normal"/>
    <w:next w:val="Normal"/>
    <w:link w:val="IntenseQuoteChar"/>
    <w:uiPriority w:val="30"/>
    <w:qFormat/>
    <w:rsid w:val="006245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454F"/>
    <w:rPr>
      <w:i/>
      <w:iCs/>
      <w:color w:val="0F4761" w:themeColor="accent1" w:themeShade="BF"/>
    </w:rPr>
  </w:style>
  <w:style w:type="character" w:styleId="IntenseReference">
    <w:name w:val="Intense Reference"/>
    <w:basedOn w:val="DefaultParagraphFont"/>
    <w:uiPriority w:val="32"/>
    <w:qFormat/>
    <w:rsid w:val="0062454F"/>
    <w:rPr>
      <w:b/>
      <w:bCs/>
      <w:smallCaps/>
      <w:color w:val="0F4761" w:themeColor="accent1" w:themeShade="BF"/>
      <w:spacing w:val="5"/>
    </w:rPr>
  </w:style>
  <w:style w:type="paragraph" w:styleId="NormalWeb">
    <w:name w:val="Normal (Web)"/>
    <w:basedOn w:val="Normal"/>
    <w:uiPriority w:val="99"/>
    <w:semiHidden/>
    <w:unhideWhenUsed/>
    <w:rsid w:val="007B4DE7"/>
    <w:rPr>
      <w:rFonts w:ascii="Times New Roman" w:hAnsi="Times New Roman" w:cs="Times New Roman"/>
    </w:rPr>
  </w:style>
  <w:style w:type="paragraph" w:styleId="Header">
    <w:name w:val="header"/>
    <w:basedOn w:val="Normal"/>
    <w:link w:val="HeaderChar"/>
    <w:uiPriority w:val="99"/>
    <w:unhideWhenUsed/>
    <w:rsid w:val="001E0B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0B8F"/>
  </w:style>
  <w:style w:type="paragraph" w:styleId="Footer">
    <w:name w:val="footer"/>
    <w:basedOn w:val="Normal"/>
    <w:link w:val="FooterChar"/>
    <w:uiPriority w:val="99"/>
    <w:unhideWhenUsed/>
    <w:rsid w:val="001E0B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0B8F"/>
  </w:style>
  <w:style w:type="paragraph" w:styleId="TOCHeading">
    <w:name w:val="TOC Heading"/>
    <w:basedOn w:val="Heading1"/>
    <w:next w:val="Normal"/>
    <w:uiPriority w:val="39"/>
    <w:unhideWhenUsed/>
    <w:qFormat/>
    <w:rsid w:val="001E0B8F"/>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1E0B8F"/>
    <w:pPr>
      <w:spacing w:after="100"/>
    </w:pPr>
  </w:style>
  <w:style w:type="paragraph" w:styleId="TOC2">
    <w:name w:val="toc 2"/>
    <w:basedOn w:val="Normal"/>
    <w:next w:val="Normal"/>
    <w:autoRedefine/>
    <w:uiPriority w:val="39"/>
    <w:unhideWhenUsed/>
    <w:rsid w:val="001E0B8F"/>
    <w:pPr>
      <w:spacing w:after="100"/>
      <w:ind w:left="240"/>
    </w:pPr>
  </w:style>
  <w:style w:type="character" w:styleId="Hyperlink">
    <w:name w:val="Hyperlink"/>
    <w:basedOn w:val="DefaultParagraphFont"/>
    <w:uiPriority w:val="99"/>
    <w:unhideWhenUsed/>
    <w:rsid w:val="001E0B8F"/>
    <w:rPr>
      <w:color w:val="467886" w:themeColor="hyperlink"/>
      <w:u w:val="single"/>
    </w:rPr>
  </w:style>
  <w:style w:type="table" w:customStyle="1" w:styleId="TableGrid">
    <w:name w:val="TableGrid"/>
    <w:rsid w:val="005337C4"/>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65491">
      <w:bodyDiv w:val="1"/>
      <w:marLeft w:val="0"/>
      <w:marRight w:val="0"/>
      <w:marTop w:val="0"/>
      <w:marBottom w:val="0"/>
      <w:divBdr>
        <w:top w:val="none" w:sz="0" w:space="0" w:color="auto"/>
        <w:left w:val="none" w:sz="0" w:space="0" w:color="auto"/>
        <w:bottom w:val="none" w:sz="0" w:space="0" w:color="auto"/>
        <w:right w:val="none" w:sz="0" w:space="0" w:color="auto"/>
      </w:divBdr>
    </w:div>
    <w:div w:id="26224789">
      <w:bodyDiv w:val="1"/>
      <w:marLeft w:val="0"/>
      <w:marRight w:val="0"/>
      <w:marTop w:val="0"/>
      <w:marBottom w:val="0"/>
      <w:divBdr>
        <w:top w:val="none" w:sz="0" w:space="0" w:color="auto"/>
        <w:left w:val="none" w:sz="0" w:space="0" w:color="auto"/>
        <w:bottom w:val="none" w:sz="0" w:space="0" w:color="auto"/>
        <w:right w:val="none" w:sz="0" w:space="0" w:color="auto"/>
      </w:divBdr>
    </w:div>
    <w:div w:id="33820763">
      <w:bodyDiv w:val="1"/>
      <w:marLeft w:val="0"/>
      <w:marRight w:val="0"/>
      <w:marTop w:val="0"/>
      <w:marBottom w:val="0"/>
      <w:divBdr>
        <w:top w:val="none" w:sz="0" w:space="0" w:color="auto"/>
        <w:left w:val="none" w:sz="0" w:space="0" w:color="auto"/>
        <w:bottom w:val="none" w:sz="0" w:space="0" w:color="auto"/>
        <w:right w:val="none" w:sz="0" w:space="0" w:color="auto"/>
      </w:divBdr>
    </w:div>
    <w:div w:id="71437757">
      <w:bodyDiv w:val="1"/>
      <w:marLeft w:val="0"/>
      <w:marRight w:val="0"/>
      <w:marTop w:val="0"/>
      <w:marBottom w:val="0"/>
      <w:divBdr>
        <w:top w:val="none" w:sz="0" w:space="0" w:color="auto"/>
        <w:left w:val="none" w:sz="0" w:space="0" w:color="auto"/>
        <w:bottom w:val="none" w:sz="0" w:space="0" w:color="auto"/>
        <w:right w:val="none" w:sz="0" w:space="0" w:color="auto"/>
      </w:divBdr>
    </w:div>
    <w:div w:id="202331069">
      <w:bodyDiv w:val="1"/>
      <w:marLeft w:val="0"/>
      <w:marRight w:val="0"/>
      <w:marTop w:val="0"/>
      <w:marBottom w:val="0"/>
      <w:divBdr>
        <w:top w:val="none" w:sz="0" w:space="0" w:color="auto"/>
        <w:left w:val="none" w:sz="0" w:space="0" w:color="auto"/>
        <w:bottom w:val="none" w:sz="0" w:space="0" w:color="auto"/>
        <w:right w:val="none" w:sz="0" w:space="0" w:color="auto"/>
      </w:divBdr>
    </w:div>
    <w:div w:id="213279780">
      <w:bodyDiv w:val="1"/>
      <w:marLeft w:val="0"/>
      <w:marRight w:val="0"/>
      <w:marTop w:val="0"/>
      <w:marBottom w:val="0"/>
      <w:divBdr>
        <w:top w:val="none" w:sz="0" w:space="0" w:color="auto"/>
        <w:left w:val="none" w:sz="0" w:space="0" w:color="auto"/>
        <w:bottom w:val="none" w:sz="0" w:space="0" w:color="auto"/>
        <w:right w:val="none" w:sz="0" w:space="0" w:color="auto"/>
      </w:divBdr>
    </w:div>
    <w:div w:id="318005600">
      <w:bodyDiv w:val="1"/>
      <w:marLeft w:val="0"/>
      <w:marRight w:val="0"/>
      <w:marTop w:val="0"/>
      <w:marBottom w:val="0"/>
      <w:divBdr>
        <w:top w:val="none" w:sz="0" w:space="0" w:color="auto"/>
        <w:left w:val="none" w:sz="0" w:space="0" w:color="auto"/>
        <w:bottom w:val="none" w:sz="0" w:space="0" w:color="auto"/>
        <w:right w:val="none" w:sz="0" w:space="0" w:color="auto"/>
      </w:divBdr>
    </w:div>
    <w:div w:id="337587988">
      <w:bodyDiv w:val="1"/>
      <w:marLeft w:val="0"/>
      <w:marRight w:val="0"/>
      <w:marTop w:val="0"/>
      <w:marBottom w:val="0"/>
      <w:divBdr>
        <w:top w:val="none" w:sz="0" w:space="0" w:color="auto"/>
        <w:left w:val="none" w:sz="0" w:space="0" w:color="auto"/>
        <w:bottom w:val="none" w:sz="0" w:space="0" w:color="auto"/>
        <w:right w:val="none" w:sz="0" w:space="0" w:color="auto"/>
      </w:divBdr>
    </w:div>
    <w:div w:id="357000981">
      <w:bodyDiv w:val="1"/>
      <w:marLeft w:val="0"/>
      <w:marRight w:val="0"/>
      <w:marTop w:val="0"/>
      <w:marBottom w:val="0"/>
      <w:divBdr>
        <w:top w:val="none" w:sz="0" w:space="0" w:color="auto"/>
        <w:left w:val="none" w:sz="0" w:space="0" w:color="auto"/>
        <w:bottom w:val="none" w:sz="0" w:space="0" w:color="auto"/>
        <w:right w:val="none" w:sz="0" w:space="0" w:color="auto"/>
      </w:divBdr>
    </w:div>
    <w:div w:id="384111148">
      <w:bodyDiv w:val="1"/>
      <w:marLeft w:val="0"/>
      <w:marRight w:val="0"/>
      <w:marTop w:val="0"/>
      <w:marBottom w:val="0"/>
      <w:divBdr>
        <w:top w:val="none" w:sz="0" w:space="0" w:color="auto"/>
        <w:left w:val="none" w:sz="0" w:space="0" w:color="auto"/>
        <w:bottom w:val="none" w:sz="0" w:space="0" w:color="auto"/>
        <w:right w:val="none" w:sz="0" w:space="0" w:color="auto"/>
      </w:divBdr>
    </w:div>
    <w:div w:id="386729886">
      <w:bodyDiv w:val="1"/>
      <w:marLeft w:val="0"/>
      <w:marRight w:val="0"/>
      <w:marTop w:val="0"/>
      <w:marBottom w:val="0"/>
      <w:divBdr>
        <w:top w:val="none" w:sz="0" w:space="0" w:color="auto"/>
        <w:left w:val="none" w:sz="0" w:space="0" w:color="auto"/>
        <w:bottom w:val="none" w:sz="0" w:space="0" w:color="auto"/>
        <w:right w:val="none" w:sz="0" w:space="0" w:color="auto"/>
      </w:divBdr>
    </w:div>
    <w:div w:id="391512716">
      <w:bodyDiv w:val="1"/>
      <w:marLeft w:val="0"/>
      <w:marRight w:val="0"/>
      <w:marTop w:val="0"/>
      <w:marBottom w:val="0"/>
      <w:divBdr>
        <w:top w:val="none" w:sz="0" w:space="0" w:color="auto"/>
        <w:left w:val="none" w:sz="0" w:space="0" w:color="auto"/>
        <w:bottom w:val="none" w:sz="0" w:space="0" w:color="auto"/>
        <w:right w:val="none" w:sz="0" w:space="0" w:color="auto"/>
      </w:divBdr>
    </w:div>
    <w:div w:id="393547116">
      <w:bodyDiv w:val="1"/>
      <w:marLeft w:val="0"/>
      <w:marRight w:val="0"/>
      <w:marTop w:val="0"/>
      <w:marBottom w:val="0"/>
      <w:divBdr>
        <w:top w:val="none" w:sz="0" w:space="0" w:color="auto"/>
        <w:left w:val="none" w:sz="0" w:space="0" w:color="auto"/>
        <w:bottom w:val="none" w:sz="0" w:space="0" w:color="auto"/>
        <w:right w:val="none" w:sz="0" w:space="0" w:color="auto"/>
      </w:divBdr>
    </w:div>
    <w:div w:id="422263356">
      <w:bodyDiv w:val="1"/>
      <w:marLeft w:val="0"/>
      <w:marRight w:val="0"/>
      <w:marTop w:val="0"/>
      <w:marBottom w:val="0"/>
      <w:divBdr>
        <w:top w:val="none" w:sz="0" w:space="0" w:color="auto"/>
        <w:left w:val="none" w:sz="0" w:space="0" w:color="auto"/>
        <w:bottom w:val="none" w:sz="0" w:space="0" w:color="auto"/>
        <w:right w:val="none" w:sz="0" w:space="0" w:color="auto"/>
      </w:divBdr>
    </w:div>
    <w:div w:id="433793108">
      <w:bodyDiv w:val="1"/>
      <w:marLeft w:val="0"/>
      <w:marRight w:val="0"/>
      <w:marTop w:val="0"/>
      <w:marBottom w:val="0"/>
      <w:divBdr>
        <w:top w:val="none" w:sz="0" w:space="0" w:color="auto"/>
        <w:left w:val="none" w:sz="0" w:space="0" w:color="auto"/>
        <w:bottom w:val="none" w:sz="0" w:space="0" w:color="auto"/>
        <w:right w:val="none" w:sz="0" w:space="0" w:color="auto"/>
      </w:divBdr>
    </w:div>
    <w:div w:id="452139953">
      <w:bodyDiv w:val="1"/>
      <w:marLeft w:val="0"/>
      <w:marRight w:val="0"/>
      <w:marTop w:val="0"/>
      <w:marBottom w:val="0"/>
      <w:divBdr>
        <w:top w:val="none" w:sz="0" w:space="0" w:color="auto"/>
        <w:left w:val="none" w:sz="0" w:space="0" w:color="auto"/>
        <w:bottom w:val="none" w:sz="0" w:space="0" w:color="auto"/>
        <w:right w:val="none" w:sz="0" w:space="0" w:color="auto"/>
      </w:divBdr>
    </w:div>
    <w:div w:id="474295875">
      <w:bodyDiv w:val="1"/>
      <w:marLeft w:val="0"/>
      <w:marRight w:val="0"/>
      <w:marTop w:val="0"/>
      <w:marBottom w:val="0"/>
      <w:divBdr>
        <w:top w:val="none" w:sz="0" w:space="0" w:color="auto"/>
        <w:left w:val="none" w:sz="0" w:space="0" w:color="auto"/>
        <w:bottom w:val="none" w:sz="0" w:space="0" w:color="auto"/>
        <w:right w:val="none" w:sz="0" w:space="0" w:color="auto"/>
      </w:divBdr>
    </w:div>
    <w:div w:id="508717449">
      <w:bodyDiv w:val="1"/>
      <w:marLeft w:val="0"/>
      <w:marRight w:val="0"/>
      <w:marTop w:val="0"/>
      <w:marBottom w:val="0"/>
      <w:divBdr>
        <w:top w:val="none" w:sz="0" w:space="0" w:color="auto"/>
        <w:left w:val="none" w:sz="0" w:space="0" w:color="auto"/>
        <w:bottom w:val="none" w:sz="0" w:space="0" w:color="auto"/>
        <w:right w:val="none" w:sz="0" w:space="0" w:color="auto"/>
      </w:divBdr>
    </w:div>
    <w:div w:id="531845085">
      <w:bodyDiv w:val="1"/>
      <w:marLeft w:val="0"/>
      <w:marRight w:val="0"/>
      <w:marTop w:val="0"/>
      <w:marBottom w:val="0"/>
      <w:divBdr>
        <w:top w:val="none" w:sz="0" w:space="0" w:color="auto"/>
        <w:left w:val="none" w:sz="0" w:space="0" w:color="auto"/>
        <w:bottom w:val="none" w:sz="0" w:space="0" w:color="auto"/>
        <w:right w:val="none" w:sz="0" w:space="0" w:color="auto"/>
      </w:divBdr>
    </w:div>
    <w:div w:id="537815924">
      <w:bodyDiv w:val="1"/>
      <w:marLeft w:val="0"/>
      <w:marRight w:val="0"/>
      <w:marTop w:val="0"/>
      <w:marBottom w:val="0"/>
      <w:divBdr>
        <w:top w:val="none" w:sz="0" w:space="0" w:color="auto"/>
        <w:left w:val="none" w:sz="0" w:space="0" w:color="auto"/>
        <w:bottom w:val="none" w:sz="0" w:space="0" w:color="auto"/>
        <w:right w:val="none" w:sz="0" w:space="0" w:color="auto"/>
      </w:divBdr>
    </w:div>
    <w:div w:id="558367254">
      <w:bodyDiv w:val="1"/>
      <w:marLeft w:val="0"/>
      <w:marRight w:val="0"/>
      <w:marTop w:val="0"/>
      <w:marBottom w:val="0"/>
      <w:divBdr>
        <w:top w:val="none" w:sz="0" w:space="0" w:color="auto"/>
        <w:left w:val="none" w:sz="0" w:space="0" w:color="auto"/>
        <w:bottom w:val="none" w:sz="0" w:space="0" w:color="auto"/>
        <w:right w:val="none" w:sz="0" w:space="0" w:color="auto"/>
      </w:divBdr>
    </w:div>
    <w:div w:id="580988520">
      <w:bodyDiv w:val="1"/>
      <w:marLeft w:val="0"/>
      <w:marRight w:val="0"/>
      <w:marTop w:val="0"/>
      <w:marBottom w:val="0"/>
      <w:divBdr>
        <w:top w:val="none" w:sz="0" w:space="0" w:color="auto"/>
        <w:left w:val="none" w:sz="0" w:space="0" w:color="auto"/>
        <w:bottom w:val="none" w:sz="0" w:space="0" w:color="auto"/>
        <w:right w:val="none" w:sz="0" w:space="0" w:color="auto"/>
      </w:divBdr>
    </w:div>
    <w:div w:id="583606490">
      <w:bodyDiv w:val="1"/>
      <w:marLeft w:val="0"/>
      <w:marRight w:val="0"/>
      <w:marTop w:val="0"/>
      <w:marBottom w:val="0"/>
      <w:divBdr>
        <w:top w:val="none" w:sz="0" w:space="0" w:color="auto"/>
        <w:left w:val="none" w:sz="0" w:space="0" w:color="auto"/>
        <w:bottom w:val="none" w:sz="0" w:space="0" w:color="auto"/>
        <w:right w:val="none" w:sz="0" w:space="0" w:color="auto"/>
      </w:divBdr>
    </w:div>
    <w:div w:id="618682882">
      <w:bodyDiv w:val="1"/>
      <w:marLeft w:val="0"/>
      <w:marRight w:val="0"/>
      <w:marTop w:val="0"/>
      <w:marBottom w:val="0"/>
      <w:divBdr>
        <w:top w:val="none" w:sz="0" w:space="0" w:color="auto"/>
        <w:left w:val="none" w:sz="0" w:space="0" w:color="auto"/>
        <w:bottom w:val="none" w:sz="0" w:space="0" w:color="auto"/>
        <w:right w:val="none" w:sz="0" w:space="0" w:color="auto"/>
      </w:divBdr>
    </w:div>
    <w:div w:id="648562020">
      <w:bodyDiv w:val="1"/>
      <w:marLeft w:val="0"/>
      <w:marRight w:val="0"/>
      <w:marTop w:val="0"/>
      <w:marBottom w:val="0"/>
      <w:divBdr>
        <w:top w:val="none" w:sz="0" w:space="0" w:color="auto"/>
        <w:left w:val="none" w:sz="0" w:space="0" w:color="auto"/>
        <w:bottom w:val="none" w:sz="0" w:space="0" w:color="auto"/>
        <w:right w:val="none" w:sz="0" w:space="0" w:color="auto"/>
      </w:divBdr>
    </w:div>
    <w:div w:id="669869364">
      <w:bodyDiv w:val="1"/>
      <w:marLeft w:val="0"/>
      <w:marRight w:val="0"/>
      <w:marTop w:val="0"/>
      <w:marBottom w:val="0"/>
      <w:divBdr>
        <w:top w:val="none" w:sz="0" w:space="0" w:color="auto"/>
        <w:left w:val="none" w:sz="0" w:space="0" w:color="auto"/>
        <w:bottom w:val="none" w:sz="0" w:space="0" w:color="auto"/>
        <w:right w:val="none" w:sz="0" w:space="0" w:color="auto"/>
      </w:divBdr>
    </w:div>
    <w:div w:id="677275967">
      <w:bodyDiv w:val="1"/>
      <w:marLeft w:val="0"/>
      <w:marRight w:val="0"/>
      <w:marTop w:val="0"/>
      <w:marBottom w:val="0"/>
      <w:divBdr>
        <w:top w:val="none" w:sz="0" w:space="0" w:color="auto"/>
        <w:left w:val="none" w:sz="0" w:space="0" w:color="auto"/>
        <w:bottom w:val="none" w:sz="0" w:space="0" w:color="auto"/>
        <w:right w:val="none" w:sz="0" w:space="0" w:color="auto"/>
      </w:divBdr>
    </w:div>
    <w:div w:id="682896077">
      <w:bodyDiv w:val="1"/>
      <w:marLeft w:val="0"/>
      <w:marRight w:val="0"/>
      <w:marTop w:val="0"/>
      <w:marBottom w:val="0"/>
      <w:divBdr>
        <w:top w:val="none" w:sz="0" w:space="0" w:color="auto"/>
        <w:left w:val="none" w:sz="0" w:space="0" w:color="auto"/>
        <w:bottom w:val="none" w:sz="0" w:space="0" w:color="auto"/>
        <w:right w:val="none" w:sz="0" w:space="0" w:color="auto"/>
      </w:divBdr>
    </w:div>
    <w:div w:id="712926116">
      <w:bodyDiv w:val="1"/>
      <w:marLeft w:val="0"/>
      <w:marRight w:val="0"/>
      <w:marTop w:val="0"/>
      <w:marBottom w:val="0"/>
      <w:divBdr>
        <w:top w:val="none" w:sz="0" w:space="0" w:color="auto"/>
        <w:left w:val="none" w:sz="0" w:space="0" w:color="auto"/>
        <w:bottom w:val="none" w:sz="0" w:space="0" w:color="auto"/>
        <w:right w:val="none" w:sz="0" w:space="0" w:color="auto"/>
      </w:divBdr>
    </w:div>
    <w:div w:id="723868349">
      <w:bodyDiv w:val="1"/>
      <w:marLeft w:val="0"/>
      <w:marRight w:val="0"/>
      <w:marTop w:val="0"/>
      <w:marBottom w:val="0"/>
      <w:divBdr>
        <w:top w:val="none" w:sz="0" w:space="0" w:color="auto"/>
        <w:left w:val="none" w:sz="0" w:space="0" w:color="auto"/>
        <w:bottom w:val="none" w:sz="0" w:space="0" w:color="auto"/>
        <w:right w:val="none" w:sz="0" w:space="0" w:color="auto"/>
      </w:divBdr>
    </w:div>
    <w:div w:id="735468017">
      <w:bodyDiv w:val="1"/>
      <w:marLeft w:val="0"/>
      <w:marRight w:val="0"/>
      <w:marTop w:val="0"/>
      <w:marBottom w:val="0"/>
      <w:divBdr>
        <w:top w:val="none" w:sz="0" w:space="0" w:color="auto"/>
        <w:left w:val="none" w:sz="0" w:space="0" w:color="auto"/>
        <w:bottom w:val="none" w:sz="0" w:space="0" w:color="auto"/>
        <w:right w:val="none" w:sz="0" w:space="0" w:color="auto"/>
      </w:divBdr>
    </w:div>
    <w:div w:id="747535439">
      <w:bodyDiv w:val="1"/>
      <w:marLeft w:val="0"/>
      <w:marRight w:val="0"/>
      <w:marTop w:val="0"/>
      <w:marBottom w:val="0"/>
      <w:divBdr>
        <w:top w:val="none" w:sz="0" w:space="0" w:color="auto"/>
        <w:left w:val="none" w:sz="0" w:space="0" w:color="auto"/>
        <w:bottom w:val="none" w:sz="0" w:space="0" w:color="auto"/>
        <w:right w:val="none" w:sz="0" w:space="0" w:color="auto"/>
      </w:divBdr>
    </w:div>
    <w:div w:id="785585425">
      <w:bodyDiv w:val="1"/>
      <w:marLeft w:val="0"/>
      <w:marRight w:val="0"/>
      <w:marTop w:val="0"/>
      <w:marBottom w:val="0"/>
      <w:divBdr>
        <w:top w:val="none" w:sz="0" w:space="0" w:color="auto"/>
        <w:left w:val="none" w:sz="0" w:space="0" w:color="auto"/>
        <w:bottom w:val="none" w:sz="0" w:space="0" w:color="auto"/>
        <w:right w:val="none" w:sz="0" w:space="0" w:color="auto"/>
      </w:divBdr>
    </w:div>
    <w:div w:id="800151435">
      <w:bodyDiv w:val="1"/>
      <w:marLeft w:val="0"/>
      <w:marRight w:val="0"/>
      <w:marTop w:val="0"/>
      <w:marBottom w:val="0"/>
      <w:divBdr>
        <w:top w:val="none" w:sz="0" w:space="0" w:color="auto"/>
        <w:left w:val="none" w:sz="0" w:space="0" w:color="auto"/>
        <w:bottom w:val="none" w:sz="0" w:space="0" w:color="auto"/>
        <w:right w:val="none" w:sz="0" w:space="0" w:color="auto"/>
      </w:divBdr>
    </w:div>
    <w:div w:id="826364617">
      <w:bodyDiv w:val="1"/>
      <w:marLeft w:val="0"/>
      <w:marRight w:val="0"/>
      <w:marTop w:val="0"/>
      <w:marBottom w:val="0"/>
      <w:divBdr>
        <w:top w:val="none" w:sz="0" w:space="0" w:color="auto"/>
        <w:left w:val="none" w:sz="0" w:space="0" w:color="auto"/>
        <w:bottom w:val="none" w:sz="0" w:space="0" w:color="auto"/>
        <w:right w:val="none" w:sz="0" w:space="0" w:color="auto"/>
      </w:divBdr>
    </w:div>
    <w:div w:id="891230419">
      <w:bodyDiv w:val="1"/>
      <w:marLeft w:val="0"/>
      <w:marRight w:val="0"/>
      <w:marTop w:val="0"/>
      <w:marBottom w:val="0"/>
      <w:divBdr>
        <w:top w:val="none" w:sz="0" w:space="0" w:color="auto"/>
        <w:left w:val="none" w:sz="0" w:space="0" w:color="auto"/>
        <w:bottom w:val="none" w:sz="0" w:space="0" w:color="auto"/>
        <w:right w:val="none" w:sz="0" w:space="0" w:color="auto"/>
      </w:divBdr>
    </w:div>
    <w:div w:id="898176105">
      <w:bodyDiv w:val="1"/>
      <w:marLeft w:val="0"/>
      <w:marRight w:val="0"/>
      <w:marTop w:val="0"/>
      <w:marBottom w:val="0"/>
      <w:divBdr>
        <w:top w:val="none" w:sz="0" w:space="0" w:color="auto"/>
        <w:left w:val="none" w:sz="0" w:space="0" w:color="auto"/>
        <w:bottom w:val="none" w:sz="0" w:space="0" w:color="auto"/>
        <w:right w:val="none" w:sz="0" w:space="0" w:color="auto"/>
      </w:divBdr>
    </w:div>
    <w:div w:id="905608129">
      <w:bodyDiv w:val="1"/>
      <w:marLeft w:val="0"/>
      <w:marRight w:val="0"/>
      <w:marTop w:val="0"/>
      <w:marBottom w:val="0"/>
      <w:divBdr>
        <w:top w:val="none" w:sz="0" w:space="0" w:color="auto"/>
        <w:left w:val="none" w:sz="0" w:space="0" w:color="auto"/>
        <w:bottom w:val="none" w:sz="0" w:space="0" w:color="auto"/>
        <w:right w:val="none" w:sz="0" w:space="0" w:color="auto"/>
      </w:divBdr>
    </w:div>
    <w:div w:id="909189913">
      <w:bodyDiv w:val="1"/>
      <w:marLeft w:val="0"/>
      <w:marRight w:val="0"/>
      <w:marTop w:val="0"/>
      <w:marBottom w:val="0"/>
      <w:divBdr>
        <w:top w:val="none" w:sz="0" w:space="0" w:color="auto"/>
        <w:left w:val="none" w:sz="0" w:space="0" w:color="auto"/>
        <w:bottom w:val="none" w:sz="0" w:space="0" w:color="auto"/>
        <w:right w:val="none" w:sz="0" w:space="0" w:color="auto"/>
      </w:divBdr>
    </w:div>
    <w:div w:id="911625073">
      <w:bodyDiv w:val="1"/>
      <w:marLeft w:val="0"/>
      <w:marRight w:val="0"/>
      <w:marTop w:val="0"/>
      <w:marBottom w:val="0"/>
      <w:divBdr>
        <w:top w:val="none" w:sz="0" w:space="0" w:color="auto"/>
        <w:left w:val="none" w:sz="0" w:space="0" w:color="auto"/>
        <w:bottom w:val="none" w:sz="0" w:space="0" w:color="auto"/>
        <w:right w:val="none" w:sz="0" w:space="0" w:color="auto"/>
      </w:divBdr>
    </w:div>
    <w:div w:id="928583762">
      <w:bodyDiv w:val="1"/>
      <w:marLeft w:val="0"/>
      <w:marRight w:val="0"/>
      <w:marTop w:val="0"/>
      <w:marBottom w:val="0"/>
      <w:divBdr>
        <w:top w:val="none" w:sz="0" w:space="0" w:color="auto"/>
        <w:left w:val="none" w:sz="0" w:space="0" w:color="auto"/>
        <w:bottom w:val="none" w:sz="0" w:space="0" w:color="auto"/>
        <w:right w:val="none" w:sz="0" w:space="0" w:color="auto"/>
      </w:divBdr>
    </w:div>
    <w:div w:id="972179598">
      <w:bodyDiv w:val="1"/>
      <w:marLeft w:val="0"/>
      <w:marRight w:val="0"/>
      <w:marTop w:val="0"/>
      <w:marBottom w:val="0"/>
      <w:divBdr>
        <w:top w:val="none" w:sz="0" w:space="0" w:color="auto"/>
        <w:left w:val="none" w:sz="0" w:space="0" w:color="auto"/>
        <w:bottom w:val="none" w:sz="0" w:space="0" w:color="auto"/>
        <w:right w:val="none" w:sz="0" w:space="0" w:color="auto"/>
      </w:divBdr>
    </w:div>
    <w:div w:id="988099510">
      <w:bodyDiv w:val="1"/>
      <w:marLeft w:val="0"/>
      <w:marRight w:val="0"/>
      <w:marTop w:val="0"/>
      <w:marBottom w:val="0"/>
      <w:divBdr>
        <w:top w:val="none" w:sz="0" w:space="0" w:color="auto"/>
        <w:left w:val="none" w:sz="0" w:space="0" w:color="auto"/>
        <w:bottom w:val="none" w:sz="0" w:space="0" w:color="auto"/>
        <w:right w:val="none" w:sz="0" w:space="0" w:color="auto"/>
      </w:divBdr>
    </w:div>
    <w:div w:id="1008945140">
      <w:bodyDiv w:val="1"/>
      <w:marLeft w:val="0"/>
      <w:marRight w:val="0"/>
      <w:marTop w:val="0"/>
      <w:marBottom w:val="0"/>
      <w:divBdr>
        <w:top w:val="none" w:sz="0" w:space="0" w:color="auto"/>
        <w:left w:val="none" w:sz="0" w:space="0" w:color="auto"/>
        <w:bottom w:val="none" w:sz="0" w:space="0" w:color="auto"/>
        <w:right w:val="none" w:sz="0" w:space="0" w:color="auto"/>
      </w:divBdr>
    </w:div>
    <w:div w:id="1043363625">
      <w:bodyDiv w:val="1"/>
      <w:marLeft w:val="0"/>
      <w:marRight w:val="0"/>
      <w:marTop w:val="0"/>
      <w:marBottom w:val="0"/>
      <w:divBdr>
        <w:top w:val="none" w:sz="0" w:space="0" w:color="auto"/>
        <w:left w:val="none" w:sz="0" w:space="0" w:color="auto"/>
        <w:bottom w:val="none" w:sz="0" w:space="0" w:color="auto"/>
        <w:right w:val="none" w:sz="0" w:space="0" w:color="auto"/>
      </w:divBdr>
    </w:div>
    <w:div w:id="1057782607">
      <w:bodyDiv w:val="1"/>
      <w:marLeft w:val="0"/>
      <w:marRight w:val="0"/>
      <w:marTop w:val="0"/>
      <w:marBottom w:val="0"/>
      <w:divBdr>
        <w:top w:val="none" w:sz="0" w:space="0" w:color="auto"/>
        <w:left w:val="none" w:sz="0" w:space="0" w:color="auto"/>
        <w:bottom w:val="none" w:sz="0" w:space="0" w:color="auto"/>
        <w:right w:val="none" w:sz="0" w:space="0" w:color="auto"/>
      </w:divBdr>
    </w:div>
    <w:div w:id="1095785397">
      <w:bodyDiv w:val="1"/>
      <w:marLeft w:val="0"/>
      <w:marRight w:val="0"/>
      <w:marTop w:val="0"/>
      <w:marBottom w:val="0"/>
      <w:divBdr>
        <w:top w:val="none" w:sz="0" w:space="0" w:color="auto"/>
        <w:left w:val="none" w:sz="0" w:space="0" w:color="auto"/>
        <w:bottom w:val="none" w:sz="0" w:space="0" w:color="auto"/>
        <w:right w:val="none" w:sz="0" w:space="0" w:color="auto"/>
      </w:divBdr>
    </w:div>
    <w:div w:id="1141533476">
      <w:bodyDiv w:val="1"/>
      <w:marLeft w:val="0"/>
      <w:marRight w:val="0"/>
      <w:marTop w:val="0"/>
      <w:marBottom w:val="0"/>
      <w:divBdr>
        <w:top w:val="none" w:sz="0" w:space="0" w:color="auto"/>
        <w:left w:val="none" w:sz="0" w:space="0" w:color="auto"/>
        <w:bottom w:val="none" w:sz="0" w:space="0" w:color="auto"/>
        <w:right w:val="none" w:sz="0" w:space="0" w:color="auto"/>
      </w:divBdr>
    </w:div>
    <w:div w:id="1200319871">
      <w:bodyDiv w:val="1"/>
      <w:marLeft w:val="0"/>
      <w:marRight w:val="0"/>
      <w:marTop w:val="0"/>
      <w:marBottom w:val="0"/>
      <w:divBdr>
        <w:top w:val="none" w:sz="0" w:space="0" w:color="auto"/>
        <w:left w:val="none" w:sz="0" w:space="0" w:color="auto"/>
        <w:bottom w:val="none" w:sz="0" w:space="0" w:color="auto"/>
        <w:right w:val="none" w:sz="0" w:space="0" w:color="auto"/>
      </w:divBdr>
    </w:div>
    <w:div w:id="1224409434">
      <w:bodyDiv w:val="1"/>
      <w:marLeft w:val="0"/>
      <w:marRight w:val="0"/>
      <w:marTop w:val="0"/>
      <w:marBottom w:val="0"/>
      <w:divBdr>
        <w:top w:val="none" w:sz="0" w:space="0" w:color="auto"/>
        <w:left w:val="none" w:sz="0" w:space="0" w:color="auto"/>
        <w:bottom w:val="none" w:sz="0" w:space="0" w:color="auto"/>
        <w:right w:val="none" w:sz="0" w:space="0" w:color="auto"/>
      </w:divBdr>
    </w:div>
    <w:div w:id="1262377502">
      <w:bodyDiv w:val="1"/>
      <w:marLeft w:val="0"/>
      <w:marRight w:val="0"/>
      <w:marTop w:val="0"/>
      <w:marBottom w:val="0"/>
      <w:divBdr>
        <w:top w:val="none" w:sz="0" w:space="0" w:color="auto"/>
        <w:left w:val="none" w:sz="0" w:space="0" w:color="auto"/>
        <w:bottom w:val="none" w:sz="0" w:space="0" w:color="auto"/>
        <w:right w:val="none" w:sz="0" w:space="0" w:color="auto"/>
      </w:divBdr>
    </w:div>
    <w:div w:id="1277755476">
      <w:bodyDiv w:val="1"/>
      <w:marLeft w:val="0"/>
      <w:marRight w:val="0"/>
      <w:marTop w:val="0"/>
      <w:marBottom w:val="0"/>
      <w:divBdr>
        <w:top w:val="none" w:sz="0" w:space="0" w:color="auto"/>
        <w:left w:val="none" w:sz="0" w:space="0" w:color="auto"/>
        <w:bottom w:val="none" w:sz="0" w:space="0" w:color="auto"/>
        <w:right w:val="none" w:sz="0" w:space="0" w:color="auto"/>
      </w:divBdr>
    </w:div>
    <w:div w:id="1277982386">
      <w:bodyDiv w:val="1"/>
      <w:marLeft w:val="0"/>
      <w:marRight w:val="0"/>
      <w:marTop w:val="0"/>
      <w:marBottom w:val="0"/>
      <w:divBdr>
        <w:top w:val="none" w:sz="0" w:space="0" w:color="auto"/>
        <w:left w:val="none" w:sz="0" w:space="0" w:color="auto"/>
        <w:bottom w:val="none" w:sz="0" w:space="0" w:color="auto"/>
        <w:right w:val="none" w:sz="0" w:space="0" w:color="auto"/>
      </w:divBdr>
    </w:div>
    <w:div w:id="1339579862">
      <w:bodyDiv w:val="1"/>
      <w:marLeft w:val="0"/>
      <w:marRight w:val="0"/>
      <w:marTop w:val="0"/>
      <w:marBottom w:val="0"/>
      <w:divBdr>
        <w:top w:val="none" w:sz="0" w:space="0" w:color="auto"/>
        <w:left w:val="none" w:sz="0" w:space="0" w:color="auto"/>
        <w:bottom w:val="none" w:sz="0" w:space="0" w:color="auto"/>
        <w:right w:val="none" w:sz="0" w:space="0" w:color="auto"/>
      </w:divBdr>
    </w:div>
    <w:div w:id="1346977951">
      <w:bodyDiv w:val="1"/>
      <w:marLeft w:val="0"/>
      <w:marRight w:val="0"/>
      <w:marTop w:val="0"/>
      <w:marBottom w:val="0"/>
      <w:divBdr>
        <w:top w:val="none" w:sz="0" w:space="0" w:color="auto"/>
        <w:left w:val="none" w:sz="0" w:space="0" w:color="auto"/>
        <w:bottom w:val="none" w:sz="0" w:space="0" w:color="auto"/>
        <w:right w:val="none" w:sz="0" w:space="0" w:color="auto"/>
      </w:divBdr>
    </w:div>
    <w:div w:id="1382706206">
      <w:bodyDiv w:val="1"/>
      <w:marLeft w:val="0"/>
      <w:marRight w:val="0"/>
      <w:marTop w:val="0"/>
      <w:marBottom w:val="0"/>
      <w:divBdr>
        <w:top w:val="none" w:sz="0" w:space="0" w:color="auto"/>
        <w:left w:val="none" w:sz="0" w:space="0" w:color="auto"/>
        <w:bottom w:val="none" w:sz="0" w:space="0" w:color="auto"/>
        <w:right w:val="none" w:sz="0" w:space="0" w:color="auto"/>
      </w:divBdr>
    </w:div>
    <w:div w:id="1519849296">
      <w:bodyDiv w:val="1"/>
      <w:marLeft w:val="0"/>
      <w:marRight w:val="0"/>
      <w:marTop w:val="0"/>
      <w:marBottom w:val="0"/>
      <w:divBdr>
        <w:top w:val="none" w:sz="0" w:space="0" w:color="auto"/>
        <w:left w:val="none" w:sz="0" w:space="0" w:color="auto"/>
        <w:bottom w:val="none" w:sz="0" w:space="0" w:color="auto"/>
        <w:right w:val="none" w:sz="0" w:space="0" w:color="auto"/>
      </w:divBdr>
    </w:div>
    <w:div w:id="1544292374">
      <w:bodyDiv w:val="1"/>
      <w:marLeft w:val="0"/>
      <w:marRight w:val="0"/>
      <w:marTop w:val="0"/>
      <w:marBottom w:val="0"/>
      <w:divBdr>
        <w:top w:val="none" w:sz="0" w:space="0" w:color="auto"/>
        <w:left w:val="none" w:sz="0" w:space="0" w:color="auto"/>
        <w:bottom w:val="none" w:sz="0" w:space="0" w:color="auto"/>
        <w:right w:val="none" w:sz="0" w:space="0" w:color="auto"/>
      </w:divBdr>
    </w:div>
    <w:div w:id="1545943417">
      <w:bodyDiv w:val="1"/>
      <w:marLeft w:val="0"/>
      <w:marRight w:val="0"/>
      <w:marTop w:val="0"/>
      <w:marBottom w:val="0"/>
      <w:divBdr>
        <w:top w:val="none" w:sz="0" w:space="0" w:color="auto"/>
        <w:left w:val="none" w:sz="0" w:space="0" w:color="auto"/>
        <w:bottom w:val="none" w:sz="0" w:space="0" w:color="auto"/>
        <w:right w:val="none" w:sz="0" w:space="0" w:color="auto"/>
      </w:divBdr>
    </w:div>
    <w:div w:id="1571383820">
      <w:bodyDiv w:val="1"/>
      <w:marLeft w:val="0"/>
      <w:marRight w:val="0"/>
      <w:marTop w:val="0"/>
      <w:marBottom w:val="0"/>
      <w:divBdr>
        <w:top w:val="none" w:sz="0" w:space="0" w:color="auto"/>
        <w:left w:val="none" w:sz="0" w:space="0" w:color="auto"/>
        <w:bottom w:val="none" w:sz="0" w:space="0" w:color="auto"/>
        <w:right w:val="none" w:sz="0" w:space="0" w:color="auto"/>
      </w:divBdr>
    </w:div>
    <w:div w:id="1591499471">
      <w:bodyDiv w:val="1"/>
      <w:marLeft w:val="0"/>
      <w:marRight w:val="0"/>
      <w:marTop w:val="0"/>
      <w:marBottom w:val="0"/>
      <w:divBdr>
        <w:top w:val="none" w:sz="0" w:space="0" w:color="auto"/>
        <w:left w:val="none" w:sz="0" w:space="0" w:color="auto"/>
        <w:bottom w:val="none" w:sz="0" w:space="0" w:color="auto"/>
        <w:right w:val="none" w:sz="0" w:space="0" w:color="auto"/>
      </w:divBdr>
    </w:div>
    <w:div w:id="1600940810">
      <w:bodyDiv w:val="1"/>
      <w:marLeft w:val="0"/>
      <w:marRight w:val="0"/>
      <w:marTop w:val="0"/>
      <w:marBottom w:val="0"/>
      <w:divBdr>
        <w:top w:val="none" w:sz="0" w:space="0" w:color="auto"/>
        <w:left w:val="none" w:sz="0" w:space="0" w:color="auto"/>
        <w:bottom w:val="none" w:sz="0" w:space="0" w:color="auto"/>
        <w:right w:val="none" w:sz="0" w:space="0" w:color="auto"/>
      </w:divBdr>
    </w:div>
    <w:div w:id="1617829836">
      <w:bodyDiv w:val="1"/>
      <w:marLeft w:val="0"/>
      <w:marRight w:val="0"/>
      <w:marTop w:val="0"/>
      <w:marBottom w:val="0"/>
      <w:divBdr>
        <w:top w:val="none" w:sz="0" w:space="0" w:color="auto"/>
        <w:left w:val="none" w:sz="0" w:space="0" w:color="auto"/>
        <w:bottom w:val="none" w:sz="0" w:space="0" w:color="auto"/>
        <w:right w:val="none" w:sz="0" w:space="0" w:color="auto"/>
      </w:divBdr>
    </w:div>
    <w:div w:id="1625770057">
      <w:bodyDiv w:val="1"/>
      <w:marLeft w:val="0"/>
      <w:marRight w:val="0"/>
      <w:marTop w:val="0"/>
      <w:marBottom w:val="0"/>
      <w:divBdr>
        <w:top w:val="none" w:sz="0" w:space="0" w:color="auto"/>
        <w:left w:val="none" w:sz="0" w:space="0" w:color="auto"/>
        <w:bottom w:val="none" w:sz="0" w:space="0" w:color="auto"/>
        <w:right w:val="none" w:sz="0" w:space="0" w:color="auto"/>
      </w:divBdr>
    </w:div>
    <w:div w:id="1625889573">
      <w:bodyDiv w:val="1"/>
      <w:marLeft w:val="0"/>
      <w:marRight w:val="0"/>
      <w:marTop w:val="0"/>
      <w:marBottom w:val="0"/>
      <w:divBdr>
        <w:top w:val="none" w:sz="0" w:space="0" w:color="auto"/>
        <w:left w:val="none" w:sz="0" w:space="0" w:color="auto"/>
        <w:bottom w:val="none" w:sz="0" w:space="0" w:color="auto"/>
        <w:right w:val="none" w:sz="0" w:space="0" w:color="auto"/>
      </w:divBdr>
    </w:div>
    <w:div w:id="1634368120">
      <w:bodyDiv w:val="1"/>
      <w:marLeft w:val="0"/>
      <w:marRight w:val="0"/>
      <w:marTop w:val="0"/>
      <w:marBottom w:val="0"/>
      <w:divBdr>
        <w:top w:val="none" w:sz="0" w:space="0" w:color="auto"/>
        <w:left w:val="none" w:sz="0" w:space="0" w:color="auto"/>
        <w:bottom w:val="none" w:sz="0" w:space="0" w:color="auto"/>
        <w:right w:val="none" w:sz="0" w:space="0" w:color="auto"/>
      </w:divBdr>
    </w:div>
    <w:div w:id="1644575910">
      <w:bodyDiv w:val="1"/>
      <w:marLeft w:val="0"/>
      <w:marRight w:val="0"/>
      <w:marTop w:val="0"/>
      <w:marBottom w:val="0"/>
      <w:divBdr>
        <w:top w:val="none" w:sz="0" w:space="0" w:color="auto"/>
        <w:left w:val="none" w:sz="0" w:space="0" w:color="auto"/>
        <w:bottom w:val="none" w:sz="0" w:space="0" w:color="auto"/>
        <w:right w:val="none" w:sz="0" w:space="0" w:color="auto"/>
      </w:divBdr>
    </w:div>
    <w:div w:id="1749158039">
      <w:bodyDiv w:val="1"/>
      <w:marLeft w:val="0"/>
      <w:marRight w:val="0"/>
      <w:marTop w:val="0"/>
      <w:marBottom w:val="0"/>
      <w:divBdr>
        <w:top w:val="none" w:sz="0" w:space="0" w:color="auto"/>
        <w:left w:val="none" w:sz="0" w:space="0" w:color="auto"/>
        <w:bottom w:val="none" w:sz="0" w:space="0" w:color="auto"/>
        <w:right w:val="none" w:sz="0" w:space="0" w:color="auto"/>
      </w:divBdr>
    </w:div>
    <w:div w:id="1757052273">
      <w:bodyDiv w:val="1"/>
      <w:marLeft w:val="0"/>
      <w:marRight w:val="0"/>
      <w:marTop w:val="0"/>
      <w:marBottom w:val="0"/>
      <w:divBdr>
        <w:top w:val="none" w:sz="0" w:space="0" w:color="auto"/>
        <w:left w:val="none" w:sz="0" w:space="0" w:color="auto"/>
        <w:bottom w:val="none" w:sz="0" w:space="0" w:color="auto"/>
        <w:right w:val="none" w:sz="0" w:space="0" w:color="auto"/>
      </w:divBdr>
    </w:div>
    <w:div w:id="1770196607">
      <w:bodyDiv w:val="1"/>
      <w:marLeft w:val="0"/>
      <w:marRight w:val="0"/>
      <w:marTop w:val="0"/>
      <w:marBottom w:val="0"/>
      <w:divBdr>
        <w:top w:val="none" w:sz="0" w:space="0" w:color="auto"/>
        <w:left w:val="none" w:sz="0" w:space="0" w:color="auto"/>
        <w:bottom w:val="none" w:sz="0" w:space="0" w:color="auto"/>
        <w:right w:val="none" w:sz="0" w:space="0" w:color="auto"/>
      </w:divBdr>
    </w:div>
    <w:div w:id="1778216916">
      <w:bodyDiv w:val="1"/>
      <w:marLeft w:val="0"/>
      <w:marRight w:val="0"/>
      <w:marTop w:val="0"/>
      <w:marBottom w:val="0"/>
      <w:divBdr>
        <w:top w:val="none" w:sz="0" w:space="0" w:color="auto"/>
        <w:left w:val="none" w:sz="0" w:space="0" w:color="auto"/>
        <w:bottom w:val="none" w:sz="0" w:space="0" w:color="auto"/>
        <w:right w:val="none" w:sz="0" w:space="0" w:color="auto"/>
      </w:divBdr>
    </w:div>
    <w:div w:id="1851092792">
      <w:bodyDiv w:val="1"/>
      <w:marLeft w:val="0"/>
      <w:marRight w:val="0"/>
      <w:marTop w:val="0"/>
      <w:marBottom w:val="0"/>
      <w:divBdr>
        <w:top w:val="none" w:sz="0" w:space="0" w:color="auto"/>
        <w:left w:val="none" w:sz="0" w:space="0" w:color="auto"/>
        <w:bottom w:val="none" w:sz="0" w:space="0" w:color="auto"/>
        <w:right w:val="none" w:sz="0" w:space="0" w:color="auto"/>
      </w:divBdr>
    </w:div>
    <w:div w:id="1863668756">
      <w:bodyDiv w:val="1"/>
      <w:marLeft w:val="0"/>
      <w:marRight w:val="0"/>
      <w:marTop w:val="0"/>
      <w:marBottom w:val="0"/>
      <w:divBdr>
        <w:top w:val="none" w:sz="0" w:space="0" w:color="auto"/>
        <w:left w:val="none" w:sz="0" w:space="0" w:color="auto"/>
        <w:bottom w:val="none" w:sz="0" w:space="0" w:color="auto"/>
        <w:right w:val="none" w:sz="0" w:space="0" w:color="auto"/>
      </w:divBdr>
    </w:div>
    <w:div w:id="1874732709">
      <w:bodyDiv w:val="1"/>
      <w:marLeft w:val="0"/>
      <w:marRight w:val="0"/>
      <w:marTop w:val="0"/>
      <w:marBottom w:val="0"/>
      <w:divBdr>
        <w:top w:val="none" w:sz="0" w:space="0" w:color="auto"/>
        <w:left w:val="none" w:sz="0" w:space="0" w:color="auto"/>
        <w:bottom w:val="none" w:sz="0" w:space="0" w:color="auto"/>
        <w:right w:val="none" w:sz="0" w:space="0" w:color="auto"/>
      </w:divBdr>
    </w:div>
    <w:div w:id="1879855049">
      <w:bodyDiv w:val="1"/>
      <w:marLeft w:val="0"/>
      <w:marRight w:val="0"/>
      <w:marTop w:val="0"/>
      <w:marBottom w:val="0"/>
      <w:divBdr>
        <w:top w:val="none" w:sz="0" w:space="0" w:color="auto"/>
        <w:left w:val="none" w:sz="0" w:space="0" w:color="auto"/>
        <w:bottom w:val="none" w:sz="0" w:space="0" w:color="auto"/>
        <w:right w:val="none" w:sz="0" w:space="0" w:color="auto"/>
      </w:divBdr>
    </w:div>
    <w:div w:id="1892841227">
      <w:bodyDiv w:val="1"/>
      <w:marLeft w:val="0"/>
      <w:marRight w:val="0"/>
      <w:marTop w:val="0"/>
      <w:marBottom w:val="0"/>
      <w:divBdr>
        <w:top w:val="none" w:sz="0" w:space="0" w:color="auto"/>
        <w:left w:val="none" w:sz="0" w:space="0" w:color="auto"/>
        <w:bottom w:val="none" w:sz="0" w:space="0" w:color="auto"/>
        <w:right w:val="none" w:sz="0" w:space="0" w:color="auto"/>
      </w:divBdr>
    </w:div>
    <w:div w:id="1904364193">
      <w:bodyDiv w:val="1"/>
      <w:marLeft w:val="0"/>
      <w:marRight w:val="0"/>
      <w:marTop w:val="0"/>
      <w:marBottom w:val="0"/>
      <w:divBdr>
        <w:top w:val="none" w:sz="0" w:space="0" w:color="auto"/>
        <w:left w:val="none" w:sz="0" w:space="0" w:color="auto"/>
        <w:bottom w:val="none" w:sz="0" w:space="0" w:color="auto"/>
        <w:right w:val="none" w:sz="0" w:space="0" w:color="auto"/>
      </w:divBdr>
    </w:div>
    <w:div w:id="1937791195">
      <w:bodyDiv w:val="1"/>
      <w:marLeft w:val="0"/>
      <w:marRight w:val="0"/>
      <w:marTop w:val="0"/>
      <w:marBottom w:val="0"/>
      <w:divBdr>
        <w:top w:val="none" w:sz="0" w:space="0" w:color="auto"/>
        <w:left w:val="none" w:sz="0" w:space="0" w:color="auto"/>
        <w:bottom w:val="none" w:sz="0" w:space="0" w:color="auto"/>
        <w:right w:val="none" w:sz="0" w:space="0" w:color="auto"/>
      </w:divBdr>
    </w:div>
    <w:div w:id="1956401351">
      <w:bodyDiv w:val="1"/>
      <w:marLeft w:val="0"/>
      <w:marRight w:val="0"/>
      <w:marTop w:val="0"/>
      <w:marBottom w:val="0"/>
      <w:divBdr>
        <w:top w:val="none" w:sz="0" w:space="0" w:color="auto"/>
        <w:left w:val="none" w:sz="0" w:space="0" w:color="auto"/>
        <w:bottom w:val="none" w:sz="0" w:space="0" w:color="auto"/>
        <w:right w:val="none" w:sz="0" w:space="0" w:color="auto"/>
      </w:divBdr>
    </w:div>
    <w:div w:id="2017414502">
      <w:bodyDiv w:val="1"/>
      <w:marLeft w:val="0"/>
      <w:marRight w:val="0"/>
      <w:marTop w:val="0"/>
      <w:marBottom w:val="0"/>
      <w:divBdr>
        <w:top w:val="none" w:sz="0" w:space="0" w:color="auto"/>
        <w:left w:val="none" w:sz="0" w:space="0" w:color="auto"/>
        <w:bottom w:val="none" w:sz="0" w:space="0" w:color="auto"/>
        <w:right w:val="none" w:sz="0" w:space="0" w:color="auto"/>
      </w:divBdr>
    </w:div>
    <w:div w:id="2075009846">
      <w:bodyDiv w:val="1"/>
      <w:marLeft w:val="0"/>
      <w:marRight w:val="0"/>
      <w:marTop w:val="0"/>
      <w:marBottom w:val="0"/>
      <w:divBdr>
        <w:top w:val="none" w:sz="0" w:space="0" w:color="auto"/>
        <w:left w:val="none" w:sz="0" w:space="0" w:color="auto"/>
        <w:bottom w:val="none" w:sz="0" w:space="0" w:color="auto"/>
        <w:right w:val="none" w:sz="0" w:space="0" w:color="auto"/>
      </w:divBdr>
    </w:div>
    <w:div w:id="2085226024">
      <w:bodyDiv w:val="1"/>
      <w:marLeft w:val="0"/>
      <w:marRight w:val="0"/>
      <w:marTop w:val="0"/>
      <w:marBottom w:val="0"/>
      <w:divBdr>
        <w:top w:val="none" w:sz="0" w:space="0" w:color="auto"/>
        <w:left w:val="none" w:sz="0" w:space="0" w:color="auto"/>
        <w:bottom w:val="none" w:sz="0" w:space="0" w:color="auto"/>
        <w:right w:val="none" w:sz="0" w:space="0" w:color="auto"/>
      </w:divBdr>
    </w:div>
    <w:div w:id="2111662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DC88FF-15AC-4606-B3D9-7649DA572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3708</Words>
  <Characters>21136</Characters>
  <Application>Microsoft Office Word</Application>
  <DocSecurity>0</DocSecurity>
  <Lines>176</Lines>
  <Paragraphs>49</Paragraphs>
  <ScaleCrop>false</ScaleCrop>
  <Company/>
  <LinksUpToDate>false</LinksUpToDate>
  <CharactersWithSpaces>24795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Sorina Iulia Cosa</dc:creator>
  <cp:keywords/>
  <dc:description/>
  <cp:lastModifiedBy>Sorina Iulia Cosa</cp:lastModifiedBy>
  <cp:revision>197</cp:revision>
  <dcterms:created xsi:type="dcterms:W3CDTF">2025-01-22T11:19:00Z</dcterms:created>
  <dcterms:modified xsi:type="dcterms:W3CDTF">2025-02-22T14:01:00Z</dcterms:modified>
</cp:coreProperties>
</file>