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37074" w:rsidP="25BAF82D" w:rsidRDefault="7B9AE7F3" w14:paraId="2C078E63" w14:textId="03578FE3">
      <w:pPr>
        <w:jc w:val="center"/>
        <w:rPr>
          <w:rFonts w:ascii="Times New Roman" w:hAnsi="Times New Roman" w:eastAsia="Times New Roman" w:cs="Times New Roman"/>
          <w:b w:val="1"/>
          <w:bCs w:val="1"/>
          <w:sz w:val="36"/>
          <w:szCs w:val="36"/>
          <w:u w:val="single"/>
        </w:rPr>
      </w:pPr>
      <w:r w:rsidRPr="25BAF82D" w:rsidR="63FAE797">
        <w:rPr>
          <w:rFonts w:ascii="Times New Roman" w:hAnsi="Times New Roman" w:eastAsia="Times New Roman" w:cs="Times New Roman"/>
          <w:b w:val="1"/>
          <w:bCs w:val="1"/>
          <w:sz w:val="36"/>
          <w:szCs w:val="36"/>
          <w:u w:val="single"/>
        </w:rPr>
        <w:t>Data Handling &amp; Business Intelligence</w:t>
      </w:r>
    </w:p>
    <w:p w:rsidR="7B9AE7F3" w:rsidP="25BAF82D" w:rsidRDefault="7B9AE7F3" w14:paraId="1B41A260" w14:textId="2C310645">
      <w:pPr>
        <w:spacing w:before="240" w:after="240"/>
        <w:jc w:val="center"/>
        <w:rPr>
          <w:rFonts w:ascii="Times New Roman" w:hAnsi="Times New Roman" w:eastAsia="Times New Roman" w:cs="Times New Roman"/>
          <w:b w:val="1"/>
          <w:bCs w:val="1"/>
          <w:sz w:val="40"/>
          <w:szCs w:val="40"/>
          <w:u w:val="single"/>
        </w:rPr>
      </w:pPr>
      <w:r w:rsidRPr="25BAF82D" w:rsidR="63FAE797">
        <w:rPr>
          <w:rFonts w:ascii="Times New Roman" w:hAnsi="Times New Roman" w:eastAsia="Times New Roman" w:cs="Times New Roman"/>
          <w:b w:val="1"/>
          <w:bCs w:val="1"/>
          <w:sz w:val="36"/>
          <w:szCs w:val="36"/>
        </w:rPr>
        <w:t>Assignment Title:</w:t>
      </w:r>
      <w:r w:rsidRPr="25BAF82D" w:rsidR="3AE00C47">
        <w:rPr>
          <w:rFonts w:ascii="Times New Roman" w:hAnsi="Times New Roman" w:eastAsia="Times New Roman" w:cs="Times New Roman"/>
          <w:b w:val="1"/>
          <w:bCs w:val="1"/>
          <w:sz w:val="36"/>
          <w:szCs w:val="36"/>
          <w:u w:val="single"/>
        </w:rPr>
        <w:t xml:space="preserve"> </w:t>
      </w:r>
      <w:r w:rsidRPr="25BAF82D" w:rsidR="63FAE797">
        <w:rPr>
          <w:rFonts w:ascii="Times New Roman" w:hAnsi="Times New Roman" w:eastAsia="Times New Roman" w:cs="Times New Roman"/>
          <w:b w:val="1"/>
          <w:bCs w:val="1"/>
          <w:sz w:val="36"/>
          <w:szCs w:val="36"/>
          <w:u w:val="single"/>
        </w:rPr>
        <w:t>Component</w:t>
      </w:r>
      <w:r w:rsidRPr="25BAF82D" w:rsidR="63FAE797">
        <w:rPr>
          <w:rFonts w:ascii="Times New Roman" w:hAnsi="Times New Roman" w:eastAsia="Times New Roman" w:cs="Times New Roman"/>
          <w:b w:val="1"/>
          <w:bCs w:val="1"/>
          <w:sz w:val="36"/>
          <w:szCs w:val="36"/>
          <w:u w:val="single"/>
        </w:rPr>
        <w:t xml:space="preserve"> 1: Individual Report</w:t>
      </w:r>
    </w:p>
    <w:p w:rsidR="7B9AE7F3" w:rsidP="25BAF82D" w:rsidRDefault="003A2E99" w14:paraId="3C0E357D" w14:textId="2202738B">
      <w:pPr>
        <w:spacing w:before="240" w:after="240"/>
        <w:jc w:val="center"/>
        <w:rPr>
          <w:rFonts w:ascii="Times New Roman" w:hAnsi="Times New Roman" w:eastAsia="Times New Roman" w:cs="Times New Roman"/>
          <w:sz w:val="36"/>
          <w:szCs w:val="36"/>
        </w:rPr>
      </w:pPr>
      <w:r w:rsidRPr="25BAF82D" w:rsidR="3AA2C556">
        <w:rPr>
          <w:rFonts w:ascii="Times New Roman" w:hAnsi="Times New Roman" w:eastAsia="Times New Roman" w:cs="Times New Roman"/>
          <w:b w:val="1"/>
          <w:bCs w:val="1"/>
          <w:sz w:val="36"/>
          <w:szCs w:val="36"/>
        </w:rPr>
        <w:t xml:space="preserve">Student </w:t>
      </w:r>
      <w:r w:rsidRPr="25BAF82D" w:rsidR="4788799F">
        <w:rPr>
          <w:rFonts w:ascii="Times New Roman" w:hAnsi="Times New Roman" w:eastAsia="Times New Roman" w:cs="Times New Roman"/>
          <w:b w:val="1"/>
          <w:bCs w:val="1"/>
          <w:sz w:val="36"/>
          <w:szCs w:val="36"/>
        </w:rPr>
        <w:t>name</w:t>
      </w:r>
      <w:r w:rsidRPr="25BAF82D" w:rsidR="4788799F">
        <w:rPr>
          <w:rFonts w:ascii="Times New Roman" w:hAnsi="Times New Roman" w:eastAsia="Times New Roman" w:cs="Times New Roman"/>
          <w:sz w:val="36"/>
          <w:szCs w:val="36"/>
        </w:rPr>
        <w:t>:</w:t>
      </w:r>
      <w:r w:rsidRPr="25BAF82D" w:rsidR="3AA2C556">
        <w:rPr>
          <w:rFonts w:ascii="Times New Roman" w:hAnsi="Times New Roman" w:eastAsia="Times New Roman" w:cs="Times New Roman"/>
          <w:sz w:val="36"/>
          <w:szCs w:val="36"/>
        </w:rPr>
        <w:t xml:space="preserve"> Fernando Minea</w:t>
      </w:r>
    </w:p>
    <w:p w:rsidR="003A2E99" w:rsidP="25BAF82D" w:rsidRDefault="003A2E99" w14:paraId="442D27D1" w14:textId="600403E1">
      <w:pPr>
        <w:spacing w:before="240" w:after="240"/>
        <w:jc w:val="center"/>
        <w:rPr>
          <w:rFonts w:ascii="Times New Roman" w:hAnsi="Times New Roman" w:eastAsia="Times New Roman" w:cs="Times New Roman"/>
          <w:sz w:val="36"/>
          <w:szCs w:val="36"/>
        </w:rPr>
      </w:pPr>
      <w:r w:rsidRPr="25BAF82D" w:rsidR="3AA2C556">
        <w:rPr>
          <w:rFonts w:ascii="Times New Roman" w:hAnsi="Times New Roman" w:eastAsia="Times New Roman" w:cs="Times New Roman"/>
          <w:b w:val="1"/>
          <w:bCs w:val="1"/>
          <w:sz w:val="36"/>
          <w:szCs w:val="36"/>
        </w:rPr>
        <w:t>Student id</w:t>
      </w:r>
      <w:r w:rsidRPr="25BAF82D" w:rsidR="3AA2C556">
        <w:rPr>
          <w:rFonts w:ascii="Times New Roman" w:hAnsi="Times New Roman" w:eastAsia="Times New Roman" w:cs="Times New Roman"/>
          <w:sz w:val="36"/>
          <w:szCs w:val="36"/>
        </w:rPr>
        <w:t xml:space="preserve"> :</w:t>
      </w:r>
      <w:r w:rsidRPr="25BAF82D" w:rsidR="723F673C">
        <w:rPr>
          <w:rFonts w:ascii="Times New Roman" w:hAnsi="Times New Roman" w:eastAsia="Times New Roman" w:cs="Times New Roman"/>
          <w:sz w:val="36"/>
          <w:szCs w:val="36"/>
        </w:rPr>
        <w:t>2322699</w:t>
      </w:r>
    </w:p>
    <w:p w:rsidR="00242BAC" w:rsidP="25BAF82D" w:rsidRDefault="00242BAC" w14:paraId="7CCB5218" w14:textId="6FFDF188">
      <w:pPr>
        <w:spacing w:before="240" w:after="240"/>
        <w:jc w:val="center"/>
        <w:rPr>
          <w:rFonts w:ascii="Times New Roman" w:hAnsi="Times New Roman" w:eastAsia="Times New Roman" w:cs="Times New Roman"/>
          <w:sz w:val="36"/>
          <w:szCs w:val="36"/>
        </w:rPr>
      </w:pPr>
      <w:r w:rsidRPr="25BAF82D" w:rsidR="723F673C">
        <w:rPr>
          <w:rFonts w:ascii="Times New Roman" w:hAnsi="Times New Roman" w:eastAsia="Times New Roman" w:cs="Times New Roman"/>
          <w:b w:val="1"/>
          <w:bCs w:val="1"/>
          <w:sz w:val="36"/>
          <w:szCs w:val="36"/>
        </w:rPr>
        <w:t xml:space="preserve">Lecture </w:t>
      </w:r>
      <w:r w:rsidRPr="25BAF82D" w:rsidR="4788799F">
        <w:rPr>
          <w:rFonts w:ascii="Times New Roman" w:hAnsi="Times New Roman" w:eastAsia="Times New Roman" w:cs="Times New Roman"/>
          <w:b w:val="1"/>
          <w:bCs w:val="1"/>
          <w:sz w:val="36"/>
          <w:szCs w:val="36"/>
        </w:rPr>
        <w:t>Name</w:t>
      </w:r>
      <w:r w:rsidRPr="25BAF82D" w:rsidR="4788799F">
        <w:rPr>
          <w:rFonts w:ascii="Times New Roman" w:hAnsi="Times New Roman" w:eastAsia="Times New Roman" w:cs="Times New Roman"/>
          <w:sz w:val="36"/>
          <w:szCs w:val="36"/>
        </w:rPr>
        <w:t>:</w:t>
      </w:r>
      <w:r w:rsidRPr="25BAF82D" w:rsidR="4788799F">
        <w:rPr>
          <w:rFonts w:ascii="Times New Roman" w:hAnsi="Times New Roman" w:eastAsia="Times New Roman" w:cs="Times New Roman"/>
          <w:b w:val="1"/>
          <w:bCs w:val="1"/>
          <w:sz w:val="36"/>
          <w:szCs w:val="36"/>
        </w:rPr>
        <w:t xml:space="preserve"> </w:t>
      </w:r>
      <w:r w:rsidRPr="25BAF82D" w:rsidR="4788799F">
        <w:rPr>
          <w:rFonts w:ascii="Times New Roman" w:hAnsi="Times New Roman" w:eastAsia="Times New Roman" w:cs="Times New Roman"/>
          <w:b w:val="1"/>
          <w:bCs w:val="1"/>
          <w:sz w:val="36"/>
          <w:szCs w:val="36"/>
        </w:rPr>
        <w:t>Ihsan</w:t>
      </w:r>
      <w:r w:rsidRPr="25BAF82D" w:rsidR="4788799F">
        <w:rPr>
          <w:rFonts w:ascii="Times New Roman" w:hAnsi="Times New Roman" w:eastAsia="Times New Roman" w:cs="Times New Roman"/>
          <w:b w:val="1"/>
          <w:bCs w:val="1"/>
          <w:sz w:val="36"/>
          <w:szCs w:val="36"/>
        </w:rPr>
        <w:t xml:space="preserve"> Ul Haq</w:t>
      </w:r>
    </w:p>
    <w:p w:rsidR="00A64C93" w:rsidP="25BAF82D" w:rsidRDefault="00A64C93" w14:paraId="12247819" w14:textId="73520259">
      <w:pPr>
        <w:spacing w:before="240" w:after="240"/>
        <w:jc w:val="center"/>
        <w:rPr>
          <w:rFonts w:ascii="Times New Roman" w:hAnsi="Times New Roman" w:eastAsia="Times New Roman" w:cs="Times New Roman"/>
          <w:sz w:val="36"/>
          <w:szCs w:val="36"/>
        </w:rPr>
      </w:pPr>
      <w:r w:rsidRPr="25BAF82D" w:rsidR="19AE40E5">
        <w:rPr>
          <w:rFonts w:ascii="Times New Roman" w:hAnsi="Times New Roman" w:eastAsia="Times New Roman" w:cs="Times New Roman"/>
          <w:b w:val="1"/>
          <w:bCs w:val="1"/>
          <w:sz w:val="36"/>
          <w:szCs w:val="36"/>
        </w:rPr>
        <w:t>Module code</w:t>
      </w:r>
      <w:r w:rsidRPr="25BAF82D" w:rsidR="19AE40E5">
        <w:rPr>
          <w:rFonts w:ascii="Times New Roman" w:hAnsi="Times New Roman" w:eastAsia="Times New Roman" w:cs="Times New Roman"/>
          <w:sz w:val="36"/>
          <w:szCs w:val="36"/>
        </w:rPr>
        <w:t xml:space="preserve">: </w:t>
      </w:r>
      <w:r w:rsidRPr="25BAF82D" w:rsidR="19AE40E5">
        <w:rPr>
          <w:rFonts w:ascii="Times New Roman" w:hAnsi="Times New Roman" w:eastAsia="Times New Roman" w:cs="Times New Roman"/>
          <w:b w:val="1"/>
          <w:bCs w:val="1"/>
          <w:sz w:val="36"/>
          <w:szCs w:val="36"/>
        </w:rPr>
        <w:t>LCBB5014</w:t>
      </w:r>
    </w:p>
    <w:p w:rsidR="006B59A6" w:rsidP="25BAF82D" w:rsidRDefault="006B59A6" w14:paraId="42991CF8" w14:textId="77777777">
      <w:pPr>
        <w:spacing w:before="240" w:after="240"/>
        <w:jc w:val="center"/>
        <w:rPr>
          <w:rFonts w:ascii="Times New Roman" w:hAnsi="Times New Roman" w:eastAsia="Times New Roman" w:cs="Times New Roman"/>
          <w:sz w:val="36"/>
          <w:szCs w:val="36"/>
        </w:rPr>
      </w:pPr>
    </w:p>
    <w:p w:rsidR="5BA6D3D5" w:rsidP="5BA6D3D5" w:rsidRDefault="5BA6D3D5" w14:paraId="0B2C5E7A" w14:textId="052834E1">
      <w:pPr>
        <w:rPr>
          <w:rFonts w:ascii="Times New Roman" w:hAnsi="Times New Roman" w:eastAsia="Times New Roman" w:cs="Times New Roman"/>
        </w:rPr>
      </w:pPr>
    </w:p>
    <w:p w:rsidR="5BA6D3D5" w:rsidRDefault="5BA6D3D5" w14:paraId="791B811A" w14:textId="6561B7A9">
      <w:r>
        <w:br w:type="page"/>
      </w:r>
    </w:p>
    <w:p w:rsidR="219ACEB7" w:rsidP="5BA6D3D5" w:rsidRDefault="219ACEB7" w14:paraId="64A0614A" w14:textId="61F8F443">
      <w:pPr>
        <w:pStyle w:val="Heading1"/>
        <w:spacing w:before="322" w:after="322"/>
      </w:pPr>
      <w:r w:rsidRPr="5BA6D3D5">
        <w:rPr>
          <w:rFonts w:ascii="Times New Roman" w:hAnsi="Times New Roman" w:eastAsia="Times New Roman" w:cs="Times New Roman"/>
          <w:b/>
          <w:bCs/>
          <w:sz w:val="48"/>
          <w:szCs w:val="48"/>
        </w:rPr>
        <w:t>Introduction</w:t>
      </w:r>
    </w:p>
    <w:p w:rsidR="4D190FA7" w:rsidP="5BA6D3D5" w:rsidRDefault="4D190FA7" w14:paraId="794E8AF9" w14:textId="1C87A918">
      <w:pPr>
        <w:spacing w:before="240" w:after="240"/>
      </w:pPr>
      <w:r w:rsidRPr="5BA6D3D5">
        <w:rPr>
          <w:rFonts w:ascii="Times New Roman" w:hAnsi="Times New Roman" w:eastAsia="Times New Roman" w:cs="Times New Roman"/>
        </w:rPr>
        <w:t xml:space="preserve">The modern digital economy is characterised by organisations relying more on data to make strategic and operational decisions. The concept of Business Intelligence (BI) denotes a structured method of gathering, combining, analysing, and displaying business data in order to make informed decisions (Sharda et al., 2022). Instead of making managerial judgements based on intuition, contemporary organisations are currently using BI systems to transform raw data into organised knowledge, which leads to improved performance and competitiveness. </w:t>
      </w:r>
    </w:p>
    <w:p w:rsidR="4D190FA7" w:rsidP="5BA6D3D5" w:rsidRDefault="4D190FA7" w14:paraId="05BBE0F8" w14:textId="1ABC6589">
      <w:pPr>
        <w:spacing w:before="240" w:after="240"/>
      </w:pPr>
      <w:r w:rsidRPr="5BA6D3D5">
        <w:rPr>
          <w:rFonts w:ascii="Times New Roman" w:hAnsi="Times New Roman" w:eastAsia="Times New Roman" w:cs="Times New Roman"/>
        </w:rPr>
        <w:t xml:space="preserve">Big data, cloud computing, and artificial intelligence have rapidly grown to change BI into a reporting role into a strategic one. All modern BI systems now have additional predictive and prescriptive analytics, which allow organisations to forecast trends and take proactive actions in response to changes in the market (Mikalef et al., 2021). With the growing competition within the industries, the companies that successfully apply BI can be benefited by the enhanced accuracy of forecasting, efficiency in operations and personalisation of customers. </w:t>
      </w:r>
    </w:p>
    <w:p w:rsidR="4D190FA7" w:rsidP="5BA6D3D5" w:rsidRDefault="4D190FA7" w14:paraId="62D55B79" w14:textId="672628F3">
      <w:pPr>
        <w:spacing w:before="240" w:after="240"/>
      </w:pPr>
      <w:r w:rsidRPr="5BA6D3D5">
        <w:rPr>
          <w:rFonts w:ascii="Times New Roman" w:hAnsi="Times New Roman" w:eastAsia="Times New Roman" w:cs="Times New Roman"/>
        </w:rPr>
        <w:t>This report aims to critically review the main ideas that lie behind Business Intelligence, discuss the application of BI in industries and the real life case studies of BI, and evaluate the advantages and limitations of BI implementation. The report ends with the discussion of emerging trends and strategic recommendations on organisations, that want to maximise the value of BI systems.</w:t>
      </w:r>
    </w:p>
    <w:p w:rsidR="219ACEB7" w:rsidP="5BA6D3D5" w:rsidRDefault="219ACEB7" w14:paraId="252E62C4" w14:textId="559BB503">
      <w:pPr>
        <w:pStyle w:val="Heading2"/>
        <w:spacing w:before="299" w:after="299"/>
      </w:pPr>
      <w:r w:rsidRPr="5BA6D3D5">
        <w:rPr>
          <w:rFonts w:ascii="Times New Roman" w:hAnsi="Times New Roman" w:eastAsia="Times New Roman" w:cs="Times New Roman"/>
          <w:b/>
          <w:bCs/>
          <w:sz w:val="36"/>
          <w:szCs w:val="36"/>
        </w:rPr>
        <w:t>Understanding Business Intelligence Concepts</w:t>
      </w:r>
    </w:p>
    <w:p w:rsidR="6B959021" w:rsidP="5BA6D3D5" w:rsidRDefault="6B959021" w14:paraId="3D7EC34A" w14:textId="152060B0">
      <w:pPr>
        <w:spacing w:before="240" w:after="240"/>
      </w:pPr>
      <w:r w:rsidRPr="5BA6D3D5">
        <w:rPr>
          <w:rFonts w:ascii="Times New Roman" w:hAnsi="Times New Roman" w:eastAsia="Times New Roman" w:cs="Times New Roman"/>
        </w:rPr>
        <w:t xml:space="preserve">Business intelligence is a strategic paradigm which allows organisations to transform scattered data into organised knowledge to act rationally. Instead of concentrating on software tools, BI involves organisational procedures, analytical schemata, and technological backbones that work together in supporting decision-making (Sharda et al., 2022). BI plays the role of an integrative system in present day business organizations connecting databases on operations, customer platforms and the sources of market intelligence into a single environment of analysis. This integration will make sure that decision-makers can have access to the correct and timely insights that will improve the responsiveness in competitive markets. </w:t>
      </w:r>
    </w:p>
    <w:p w:rsidR="6B959021" w:rsidP="5BA6D3D5" w:rsidRDefault="6B959021" w14:paraId="682466C3" w14:textId="65588DC0">
      <w:pPr>
        <w:spacing w:before="240" w:after="240"/>
      </w:pPr>
      <w:r w:rsidRPr="5BA6D3D5">
        <w:rPr>
          <w:rFonts w:ascii="Times New Roman" w:hAnsi="Times New Roman" w:eastAsia="Times New Roman" w:cs="Times New Roman"/>
        </w:rPr>
        <w:t xml:space="preserve">The key component of Business Intelligence is the careful control of information throughout its lifetime. Organisational sources of data include transactional systems, digital platforms, supply chains and external market. Nevertheless, unstructured data are not useful until they are systematised in an environment of data warehouses or data clouds. These repositories facilitate the ability to consolidate historical and real-time data and clean them, and prepare them to be run through the analytical process. Good data governance is a critical consideration at this point because the quality of data might skew analysis and undermine strategic decision-making (Mikalef et al., 2021). </w:t>
      </w:r>
    </w:p>
    <w:p w:rsidR="6B959021" w:rsidP="5BA6D3D5" w:rsidRDefault="6B959021" w14:paraId="726C59C0" w14:textId="1E2BF721">
      <w:pPr>
        <w:spacing w:before="240" w:after="240"/>
      </w:pPr>
      <w:r w:rsidRPr="5BA6D3D5">
        <w:rPr>
          <w:rFonts w:ascii="Times New Roman" w:hAnsi="Times New Roman" w:eastAsia="Times New Roman" w:cs="Times New Roman"/>
        </w:rPr>
        <w:t xml:space="preserve">Other than storage, the main capability of BI is characterized by analytical processing. Methods of analytics can be either descriptive analytics (explaining past performance) or predictive analytics (later forecasting future trends based on statistical modelling and machine learning). Prescriptive analytics also adds this feature by suggesting the best strategic courses of action using simulation models and algorithmic thinking (Wamba et al., 2021). This development summarizes the evolution of BI into a forward-thinking strategic perspective instead of backward reporting. </w:t>
      </w:r>
    </w:p>
    <w:p w:rsidR="6B959021" w:rsidP="5BA6D3D5" w:rsidRDefault="6B959021" w14:paraId="4F743545" w14:textId="06E1D5E1">
      <w:pPr>
        <w:spacing w:before="240" w:after="240"/>
      </w:pPr>
      <w:r w:rsidRPr="5BA6D3D5">
        <w:rPr>
          <w:rFonts w:ascii="Times New Roman" w:hAnsi="Times New Roman" w:eastAsia="Times New Roman" w:cs="Times New Roman"/>
        </w:rPr>
        <w:t>The visualisation tools are also very important components of the BI ecosystem. Interactive dashboards, graphical reports, and performance scorecards help to transform the complex data into the format easily accessible to managers to improve understanding. Visual analytics aids in eliminating cognitive load and speeds up strategic decision-making by making it easier to interpret data. The development of BI is thus an indication of a wider change toward the data-driven organisational culture, where analytical evidence is used as the foundation of organisational operational and strategic planning.</w:t>
      </w:r>
    </w:p>
    <w:p w:rsidR="219ACEB7" w:rsidP="5BA6D3D5" w:rsidRDefault="219ACEB7" w14:paraId="6673B78C" w14:textId="7AC6007C">
      <w:pPr>
        <w:pStyle w:val="Heading2"/>
        <w:spacing w:before="299" w:after="299"/>
      </w:pPr>
      <w:r w:rsidRPr="5BA6D3D5">
        <w:rPr>
          <w:rFonts w:ascii="Times New Roman" w:hAnsi="Times New Roman" w:eastAsia="Times New Roman" w:cs="Times New Roman"/>
          <w:b/>
          <w:bCs/>
          <w:sz w:val="36"/>
          <w:szCs w:val="36"/>
        </w:rPr>
        <w:t>Business Intelligence Applications</w:t>
      </w:r>
    </w:p>
    <w:p w:rsidR="4F951E91" w:rsidP="5BA6D3D5" w:rsidRDefault="4F951E91" w14:paraId="24843B26" w14:textId="51561125">
      <w:pPr>
        <w:spacing w:before="240" w:after="240"/>
      </w:pPr>
      <w:r w:rsidRPr="5BA6D3D5">
        <w:rPr>
          <w:rFonts w:ascii="Times New Roman" w:hAnsi="Times New Roman" w:eastAsia="Times New Roman" w:cs="Times New Roman"/>
        </w:rPr>
        <w:t xml:space="preserve">The use of Business Intelligence applications has grown tremendously over the years within the various industries as organisations aim at enhancing strategic responsiveness and operational efficiency. The contemporary BI applications, such as Microsoft Power BI, Tableau, and SAP BusinessObjects, offer a built-in data modelling, reporting, and high-level analytics environment. Such systems enable the managers to track the performance indicators real-time, detect the anomalies and analyse the trends of various business functions. The predictive algorithms integrated into these platforms allow organisations not just to know the past performance but also predict the behaviour of the customers, changes in the market, and potential risks (Sharda et al., 2022). Consequently, BI tools are being more framed as strategic enabling tools, and not as purely technical tools. </w:t>
      </w:r>
    </w:p>
    <w:p w:rsidR="4F951E91" w:rsidP="5BA6D3D5" w:rsidRDefault="4F951E91" w14:paraId="73168A37" w14:textId="0A610624">
      <w:pPr>
        <w:spacing w:before="240" w:after="240"/>
      </w:pPr>
      <w:r w:rsidRPr="5BA6D3D5">
        <w:rPr>
          <w:rFonts w:ascii="Times New Roman" w:hAnsi="Times New Roman" w:eastAsia="Times New Roman" w:cs="Times New Roman"/>
        </w:rPr>
        <w:t xml:space="preserve">BI applications are widely applied in retail sector to improve customer segmentation, and demand forecasting and dynamic pricing strategies. Retailers use transactional and behavioural data to create individualised promotions and to make better use of inventory. Predictive analytics enables companies to foresee the changes in demand and respond to the shift in supply chain activities to minimize stock-outs and surpluses. BI systems in financial services aid the detection of fraud and risk modelling by real-time analysis of large masses of transactional data. Algorithms of machine learning discover anomalies that can be used to point to fraudulent activities, so enhancing financial security and regulatory compliance (Wamba et al., 2021). These applications show the way BI helps directly in reducing risk and protecting revenue. </w:t>
      </w:r>
    </w:p>
    <w:p w:rsidR="4F951E91" w:rsidP="5BA6D3D5" w:rsidRDefault="4F951E91" w14:paraId="6A83479D" w14:textId="08476C1A">
      <w:pPr>
        <w:spacing w:before="240" w:after="240"/>
      </w:pPr>
      <w:r w:rsidRPr="5BA6D3D5">
        <w:rPr>
          <w:rFonts w:ascii="Times New Roman" w:hAnsi="Times New Roman" w:eastAsia="Times New Roman" w:cs="Times New Roman"/>
        </w:rPr>
        <w:t>Health care organisations also use BI in order to enhance resource allocation, monitoring of patient outcomes and operational efficiency. Analytical dashboards give live insights into the hospital capacity, effectiveness of treatment as well as cost management. BI can be used in the manufacturing environment to facilitate predictive maintenance by analysing the performance of the equipment to show signs of failure. This initiative saves time and increases efficiency. In all these various industries, the same pattern is predominant in that organisations that integrate BI in the process of strategic planning are more equipped to act fast on changes in the environment. The value of BI applications however is predominantly based on the quality of data, integration of technology and organisational dedication towards the use of analytics in decision making.</w:t>
      </w:r>
    </w:p>
    <w:p w:rsidR="219ACEB7" w:rsidP="5BA6D3D5" w:rsidRDefault="219ACEB7" w14:paraId="2EDAC0DF" w14:textId="5C71FC55">
      <w:pPr>
        <w:pStyle w:val="Heading2"/>
        <w:spacing w:before="299" w:after="299"/>
      </w:pPr>
      <w:r w:rsidRPr="5BA6D3D5">
        <w:rPr>
          <w:rFonts w:ascii="Times New Roman" w:hAnsi="Times New Roman" w:eastAsia="Times New Roman" w:cs="Times New Roman"/>
          <w:b/>
          <w:bCs/>
          <w:sz w:val="36"/>
          <w:szCs w:val="36"/>
        </w:rPr>
        <w:t>Real-World Examples of Business Intelligence in Practice</w:t>
      </w:r>
    </w:p>
    <w:p w:rsidR="1F672E6E" w:rsidP="5BA6D3D5" w:rsidRDefault="1F672E6E" w14:paraId="048AD88C" w14:textId="431EF379">
      <w:pPr>
        <w:spacing w:before="240" w:after="240"/>
      </w:pPr>
      <w:r w:rsidRPr="5BA6D3D5">
        <w:rPr>
          <w:rFonts w:ascii="Times New Roman" w:hAnsi="Times New Roman" w:eastAsia="Times New Roman" w:cs="Times New Roman"/>
        </w:rPr>
        <w:t xml:space="preserve">Practical examples of the use of Business Intelligence show how organisations can translate the power of analysis into practical performance results. A good example of BI-based strategy in the digital entertainment industry is Netflix. The company gathers much information on user watching trends, search behaviour, on preferred content and time spent. Netflix uses advanced analytics and recommendation algorithms to provide each subscriber with content recommendations. Such a data-driven methodology helps to retain customers and make them more active, which directly contributes to the growth of subscription-based revenue. The predictive analytics is also used in making content production decisions by determining the genres and themes that are likely to succeed. Instead of being guided by creative intuition only, Netflix uses analytical evidence to mitigate financial risk when making content investment decisions (Sharda et al., 2022). </w:t>
      </w:r>
    </w:p>
    <w:p w:rsidR="1F672E6E" w:rsidP="5BA6D3D5" w:rsidRDefault="1F672E6E" w14:paraId="21075C5E" w14:textId="7BD82A42">
      <w:pPr>
        <w:spacing w:before="240" w:after="240"/>
      </w:pPr>
      <w:r w:rsidRPr="5BA6D3D5">
        <w:rPr>
          <w:rFonts w:ascii="Times New Roman" w:hAnsi="Times New Roman" w:eastAsia="Times New Roman" w:cs="Times New Roman"/>
        </w:rPr>
        <w:t xml:space="preserve">The second case is possible in the case of Starbucks, which has incorporated Business Intelligence in its customer relationship and marketing plan. Starbucks collects information about purchasing pattern, frequency of visits and product preferences through its mobile application and loyalty programme. This information is analysed by the BI systems in order to create personalised promotions and targeted offers based on the location. With the help of predictive models, Starbucks will be able to predict the demand on the level of a single store, contributing to better inventory and labour costs. This combination of data analytics improves the efficiency of the operations and, at the same time, brand loyalty (Wamba et al., 2021). </w:t>
      </w:r>
    </w:p>
    <w:p w:rsidR="1F672E6E" w:rsidP="5BA6D3D5" w:rsidRDefault="1F672E6E" w14:paraId="3942C925" w14:textId="7FEBE214">
      <w:pPr>
        <w:spacing w:before="240" w:after="240"/>
      </w:pPr>
      <w:r w:rsidRPr="5BA6D3D5">
        <w:rPr>
          <w:rFonts w:ascii="Times New Roman" w:hAnsi="Times New Roman" w:eastAsia="Times New Roman" w:cs="Times New Roman"/>
        </w:rPr>
        <w:t>Such illustrations help to demonstrate that the applications of BI differ depending on the industry setting, but the goal is always the same: to convert data into strategic insight. Whereas Netflix is concerned with personalising content and maximising subscriptions, Starbucks uses BI to improve the level of customer interaction and operational accuracy. The two cases have shown that competitive advantage is becoming more reliant on analytical ability that is installed in organisational decision making systems.</w:t>
      </w:r>
    </w:p>
    <w:p w:rsidR="0B9F3635" w:rsidP="5BA6D3D5" w:rsidRDefault="0B9F3635" w14:paraId="48E531B8" w14:textId="174C2EB5">
      <w:pPr>
        <w:pStyle w:val="Heading2"/>
        <w:spacing w:before="299" w:after="299"/>
      </w:pPr>
      <w:r w:rsidRPr="5BA6D3D5">
        <w:rPr>
          <w:rFonts w:ascii="Times New Roman" w:hAnsi="Times New Roman" w:eastAsia="Times New Roman" w:cs="Times New Roman"/>
          <w:b/>
          <w:bCs/>
          <w:sz w:val="36"/>
          <w:szCs w:val="36"/>
        </w:rPr>
        <w:t>Benefits and Challenges of Business Intelligence</w:t>
      </w:r>
    </w:p>
    <w:p w:rsidR="27563B98" w:rsidP="5BA6D3D5" w:rsidRDefault="27563B98" w14:paraId="3942D703" w14:textId="32CE52F9">
      <w:pPr>
        <w:spacing w:before="240" w:after="240"/>
      </w:pPr>
      <w:r w:rsidRPr="5BA6D3D5">
        <w:rPr>
          <w:rFonts w:ascii="Times New Roman" w:hAnsi="Times New Roman" w:eastAsia="Times New Roman" w:cs="Times New Roman"/>
        </w:rPr>
        <w:t xml:space="preserve">Business Intelligence gives organisations great strategic benefits by improving quality, speed, and reliability of the decision making process. Among the main advantages of BI, it helps to decrease the uncertainty in the managerial judgement. This approach will reduce the chances of organisations making predictions based on subjective intuition and will be more accurate in predicting the trends and allocating resources (Sharda et al., 2022). This feature enhances the strategic planning and effectiveness in monitoring performance across the departments. Another way through which BI promotes operational efficiency is that it helps to detect inefficiencies occurring during the process, real-time monitoring of key performance indicators, and make proactive changes. The analytical lens would also help in customer focused industries to segment and personalise marketing, which would result in better customer satisfaction and retention. </w:t>
      </w:r>
    </w:p>
    <w:p w:rsidR="27563B98" w:rsidP="5BA6D3D5" w:rsidRDefault="27563B98" w14:paraId="44AAE004" w14:textId="211802C4">
      <w:pPr>
        <w:spacing w:before="240" w:after="240"/>
      </w:pPr>
      <w:r w:rsidRPr="5BA6D3D5">
        <w:rPr>
          <w:rFonts w:ascii="Times New Roman" w:hAnsi="Times New Roman" w:eastAsia="Times New Roman" w:cs="Times New Roman"/>
        </w:rPr>
        <w:t xml:space="preserve">Although these are the benefits, there are significant challenges in the implementation of BI systems. The quality of data has been a core issue with inaccurate or partial data sets may result in misleading information and incorrect strategic choices (Mikalef et al., 2021). Moreover, the implementation of BI gives high financial priorities on the technological infrastructure, software licensing, and expert knowledge. Skills gap is a challenge to many organisations because proficient application of BI will require analytical literacy and technical expertise. BI deployment is also compromised by cybersecurity and data privacy risks, especially in the area where sensitive customer data is involved. Governance has put more responsibility on organisations because regulatory frameworks mandate organisations to adhere to data protection standards. </w:t>
      </w:r>
    </w:p>
    <w:p w:rsidR="27563B98" w:rsidP="5BA6D3D5" w:rsidRDefault="27563B98" w14:paraId="18848B78" w14:textId="1528B19D">
      <w:pPr>
        <w:spacing w:before="240" w:after="240"/>
      </w:pPr>
      <w:r w:rsidRPr="5BA6D3D5">
        <w:rPr>
          <w:rFonts w:ascii="Times New Roman" w:hAnsi="Times New Roman" w:eastAsia="Times New Roman" w:cs="Times New Roman"/>
        </w:rPr>
        <w:t>The most appropriate way to ensure maximum BI effectiveness is to invest in technology, as well as data governance, employee education, and cultural change. With the help of effective leadership and appropriate strategic alignment, BI may be turned into a permanent source of competitive advantage as opposed to an expensive technology project.</w:t>
      </w:r>
    </w:p>
    <w:p w:rsidR="0B9F3635" w:rsidP="5BA6D3D5" w:rsidRDefault="0B9F3635" w14:paraId="7F7189B4" w14:textId="22A7E20D">
      <w:pPr>
        <w:pStyle w:val="Heading2"/>
        <w:spacing w:before="299" w:after="299"/>
      </w:pPr>
      <w:r w:rsidRPr="5BA6D3D5">
        <w:rPr>
          <w:rFonts w:ascii="Times New Roman" w:hAnsi="Times New Roman" w:eastAsia="Times New Roman" w:cs="Times New Roman"/>
          <w:b/>
          <w:bCs/>
          <w:sz w:val="36"/>
          <w:szCs w:val="36"/>
        </w:rPr>
        <w:t>Conclusion</w:t>
      </w:r>
    </w:p>
    <w:p w:rsidR="744C78E0" w:rsidP="5BA6D3D5" w:rsidRDefault="744C78E0" w14:paraId="0F86FE7B" w14:textId="46CD2C87">
      <w:pPr>
        <w:spacing w:before="240" w:after="240"/>
      </w:pPr>
      <w:r w:rsidRPr="5BA6D3D5">
        <w:rPr>
          <w:rFonts w:ascii="Times New Roman" w:hAnsi="Times New Roman" w:eastAsia="Times New Roman" w:cs="Times New Roman"/>
        </w:rPr>
        <w:t xml:space="preserve">Business Intelligence also offers huge strategic benefits to the organisations through improved quality, speed, and trustworthiness of decision-making. This is one of the main advantages of BI because it minimises the uncertainty in the managerial judgement. Organisations will be able to predict trends more precisely and allocate resources more efficiently by depending on the analysis of structured data instead of subjective intuition (Sharda et al., 2022). This ability enhances the strategic planning and enhances the performance monitoring between the departments. BI is also known to improve operational efficiency, detect process inefficiency, real-time viability of key performance indicators, and allows to make adjustments proactively. Analytical insights can be used in customer-oriented markets to segment the market and provide personalised marketing that helps to achieve better customer satisfaction and retention. </w:t>
      </w:r>
    </w:p>
    <w:p w:rsidR="744C78E0" w:rsidP="5BA6D3D5" w:rsidRDefault="744C78E0" w14:paraId="7E52848A" w14:textId="20A09A3F">
      <w:pPr>
        <w:spacing w:before="240" w:after="240"/>
      </w:pPr>
      <w:r w:rsidRPr="5BA6D3D5">
        <w:rPr>
          <w:rFonts w:ascii="Times New Roman" w:hAnsi="Times New Roman" w:eastAsia="Times New Roman" w:cs="Times New Roman"/>
        </w:rPr>
        <w:t xml:space="preserve">In spite of these benefits, the deployment of the BI systems has significant challenges. The quality of data is a primary issue because the incorrect or incomplete data sets may generate inaccurate information and incorrect strategic judgments (Mikalef et al., 2021). Moreover, the implementation of BI is expensive in terms of financial resources spent on the technological infrastructure and software licenses and professional knowledge. A skills gap is a common problem in many organisations because to use BI effectively, one needs analytical literacy and technical skills. The threats of cybersecurity and data privacy are an additional challenge when implementing BI especially in business sectors that deal with sensitive data on customers. Data protection regulatory frameworks demand organisations to provide compliance to standards of data protection, which heighten the governance responsibilities. </w:t>
      </w:r>
    </w:p>
    <w:p w:rsidR="744C78E0" w:rsidP="5BA6D3D5" w:rsidRDefault="744C78E0" w14:paraId="43E216DA" w14:textId="2DC185D8">
      <w:pPr>
        <w:spacing w:before="240" w:after="240"/>
      </w:pPr>
      <w:r w:rsidRPr="5BA6D3D5">
        <w:rPr>
          <w:rFonts w:ascii="Times New Roman" w:hAnsi="Times New Roman" w:eastAsia="Times New Roman" w:cs="Times New Roman"/>
        </w:rPr>
        <w:t>To ensure the BI effectiveness is at its best, organisations should invest in data governance, employee training, and cultural change in addition to investing in the technology. By being backed up with effective leadership and well-defined strategic alignment, BI can be a long-term source of competitive advantage as opposed to an expensive technological project.</w:t>
      </w:r>
    </w:p>
    <w:p w:rsidR="5BA6D3D5" w:rsidRDefault="5BA6D3D5" w14:paraId="254FCBA7" w14:textId="37D0B2F8"/>
    <w:p w:rsidR="0B9F3635" w:rsidP="5BA6D3D5" w:rsidRDefault="0B9F3635" w14:paraId="57712DB1" w14:textId="6AFC9F10">
      <w:pPr>
        <w:pStyle w:val="Heading2"/>
        <w:spacing w:before="299" w:after="299"/>
      </w:pPr>
      <w:r w:rsidRPr="5BA6D3D5">
        <w:rPr>
          <w:rFonts w:ascii="Times New Roman" w:hAnsi="Times New Roman" w:eastAsia="Times New Roman" w:cs="Times New Roman"/>
          <w:b/>
          <w:bCs/>
          <w:sz w:val="36"/>
          <w:szCs w:val="36"/>
        </w:rPr>
        <w:t>References</w:t>
      </w:r>
    </w:p>
    <w:p w:rsidR="0B9F3635" w:rsidP="5BA6D3D5" w:rsidRDefault="0B9F3635" w14:paraId="0746E033" w14:textId="78373DD9">
      <w:pPr>
        <w:spacing w:before="240" w:after="240"/>
      </w:pPr>
      <w:r w:rsidRPr="5BA6D3D5">
        <w:rPr>
          <w:rFonts w:ascii="Times New Roman" w:hAnsi="Times New Roman" w:eastAsia="Times New Roman" w:cs="Times New Roman"/>
        </w:rPr>
        <w:t xml:space="preserve">Chaffey, D. and Ellis-Chadwick, F. (2022) </w:t>
      </w:r>
      <w:r w:rsidRPr="5BA6D3D5">
        <w:rPr>
          <w:rFonts w:ascii="Times New Roman" w:hAnsi="Times New Roman" w:eastAsia="Times New Roman" w:cs="Times New Roman"/>
          <w:i/>
          <w:iCs/>
        </w:rPr>
        <w:t>Digital Marketing: Strategy, Implementation and Practice</w:t>
      </w:r>
      <w:r w:rsidRPr="5BA6D3D5">
        <w:rPr>
          <w:rFonts w:ascii="Times New Roman" w:hAnsi="Times New Roman" w:eastAsia="Times New Roman" w:cs="Times New Roman"/>
        </w:rPr>
        <w:t>. 8th edn. Harlow: Pearson.</w:t>
      </w:r>
    </w:p>
    <w:p w:rsidR="0B9F3635" w:rsidP="5BA6D3D5" w:rsidRDefault="0B9F3635" w14:paraId="4BBABA3C" w14:textId="02D25A0C">
      <w:pPr>
        <w:spacing w:before="240" w:after="240"/>
      </w:pPr>
      <w:r w:rsidRPr="5BA6D3D5">
        <w:rPr>
          <w:rFonts w:ascii="Times New Roman" w:hAnsi="Times New Roman" w:eastAsia="Times New Roman" w:cs="Times New Roman"/>
        </w:rPr>
        <w:t xml:space="preserve">Davenport, T.H. and Bean, R. (2022) ‘Data and analytics as a competitive advantage’, </w:t>
      </w:r>
      <w:r w:rsidRPr="5BA6D3D5">
        <w:rPr>
          <w:rFonts w:ascii="Times New Roman" w:hAnsi="Times New Roman" w:eastAsia="Times New Roman" w:cs="Times New Roman"/>
          <w:i/>
          <w:iCs/>
        </w:rPr>
        <w:t>MIT Sloan Management Review</w:t>
      </w:r>
      <w:r w:rsidRPr="5BA6D3D5">
        <w:rPr>
          <w:rFonts w:ascii="Times New Roman" w:hAnsi="Times New Roman" w:eastAsia="Times New Roman" w:cs="Times New Roman"/>
        </w:rPr>
        <w:t>, 63(3), pp. 1–8.</w:t>
      </w:r>
    </w:p>
    <w:p w:rsidR="0B9F3635" w:rsidP="5BA6D3D5" w:rsidRDefault="0B9F3635" w14:paraId="479FAACA" w14:textId="6CB4986D">
      <w:pPr>
        <w:spacing w:before="240" w:after="240"/>
      </w:pPr>
      <w:r w:rsidRPr="5BA6D3D5">
        <w:rPr>
          <w:rFonts w:ascii="Times New Roman" w:hAnsi="Times New Roman" w:eastAsia="Times New Roman" w:cs="Times New Roman"/>
        </w:rPr>
        <w:t xml:space="preserve">Johnson, G., Scholes, R. and Whittington, R. (2023) </w:t>
      </w:r>
      <w:r w:rsidRPr="5BA6D3D5">
        <w:rPr>
          <w:rFonts w:ascii="Times New Roman" w:hAnsi="Times New Roman" w:eastAsia="Times New Roman" w:cs="Times New Roman"/>
          <w:i/>
          <w:iCs/>
        </w:rPr>
        <w:t>Exploring Strategy: Text and Cases</w:t>
      </w:r>
      <w:r w:rsidRPr="5BA6D3D5">
        <w:rPr>
          <w:rFonts w:ascii="Times New Roman" w:hAnsi="Times New Roman" w:eastAsia="Times New Roman" w:cs="Times New Roman"/>
        </w:rPr>
        <w:t>. 13th edn. Harlow: Pearson.</w:t>
      </w:r>
    </w:p>
    <w:p w:rsidR="0B9F3635" w:rsidP="5BA6D3D5" w:rsidRDefault="0B9F3635" w14:paraId="73382912" w14:textId="1338C01F">
      <w:pPr>
        <w:spacing w:before="240" w:after="240"/>
      </w:pPr>
      <w:r w:rsidRPr="5BA6D3D5">
        <w:rPr>
          <w:rFonts w:ascii="Times New Roman" w:hAnsi="Times New Roman" w:eastAsia="Times New Roman" w:cs="Times New Roman"/>
        </w:rPr>
        <w:t xml:space="preserve">Mikalef, P., Krogstie, J., Pappas, I.O. and Pavlou, P. (2021) ‘Exploring the relationship between big data analytics capability and competitive performance’, </w:t>
      </w:r>
      <w:r w:rsidRPr="5BA6D3D5">
        <w:rPr>
          <w:rFonts w:ascii="Times New Roman" w:hAnsi="Times New Roman" w:eastAsia="Times New Roman" w:cs="Times New Roman"/>
          <w:i/>
          <w:iCs/>
        </w:rPr>
        <w:t>Information &amp; Management</w:t>
      </w:r>
      <w:r w:rsidRPr="5BA6D3D5">
        <w:rPr>
          <w:rFonts w:ascii="Times New Roman" w:hAnsi="Times New Roman" w:eastAsia="Times New Roman" w:cs="Times New Roman"/>
        </w:rPr>
        <w:t>, 58(2), pp. 1–15.</w:t>
      </w:r>
    </w:p>
    <w:p w:rsidR="0B9F3635" w:rsidP="5BA6D3D5" w:rsidRDefault="0B9F3635" w14:paraId="26AD4F12" w14:textId="559BA5A1">
      <w:pPr>
        <w:spacing w:before="240" w:after="240"/>
      </w:pPr>
      <w:r w:rsidRPr="5BA6D3D5">
        <w:rPr>
          <w:rFonts w:ascii="Times New Roman" w:hAnsi="Times New Roman" w:eastAsia="Times New Roman" w:cs="Times New Roman"/>
        </w:rPr>
        <w:t xml:space="preserve">Sharda, R., Delen, D. and Turban, E. (2022) </w:t>
      </w:r>
      <w:r w:rsidRPr="5BA6D3D5">
        <w:rPr>
          <w:rFonts w:ascii="Times New Roman" w:hAnsi="Times New Roman" w:eastAsia="Times New Roman" w:cs="Times New Roman"/>
          <w:i/>
          <w:iCs/>
        </w:rPr>
        <w:t>Business Intelligence, Analytics, and Data Science: A Managerial Perspective</w:t>
      </w:r>
      <w:r w:rsidRPr="5BA6D3D5">
        <w:rPr>
          <w:rFonts w:ascii="Times New Roman" w:hAnsi="Times New Roman" w:eastAsia="Times New Roman" w:cs="Times New Roman"/>
        </w:rPr>
        <w:t>. 5th edn. Harlow: Pearson.</w:t>
      </w:r>
    </w:p>
    <w:p w:rsidR="0B9F3635" w:rsidP="5BA6D3D5" w:rsidRDefault="0B9F3635" w14:paraId="5647037E" w14:textId="0CB76AC7">
      <w:pPr>
        <w:spacing w:before="240" w:after="240"/>
      </w:pPr>
      <w:r w:rsidRPr="5BA6D3D5">
        <w:rPr>
          <w:rFonts w:ascii="Times New Roman" w:hAnsi="Times New Roman" w:eastAsia="Times New Roman" w:cs="Times New Roman"/>
        </w:rPr>
        <w:t xml:space="preserve">Wamba, S.F., Gunasekaran, A., Akter, S., Ren, S.J.F., Dubey, R. and Childe, S.J. (2021) ‘Big data analytics and firm performance’, </w:t>
      </w:r>
      <w:r w:rsidRPr="5BA6D3D5">
        <w:rPr>
          <w:rFonts w:ascii="Times New Roman" w:hAnsi="Times New Roman" w:eastAsia="Times New Roman" w:cs="Times New Roman"/>
          <w:i/>
          <w:iCs/>
        </w:rPr>
        <w:t>Journal of Business Research</w:t>
      </w:r>
      <w:r w:rsidRPr="5BA6D3D5">
        <w:rPr>
          <w:rFonts w:ascii="Times New Roman" w:hAnsi="Times New Roman" w:eastAsia="Times New Roman" w:cs="Times New Roman"/>
        </w:rPr>
        <w:t>, 123, pp. 259–271.</w:t>
      </w:r>
    </w:p>
    <w:p w:rsidR="0B9F3635" w:rsidP="5BA6D3D5" w:rsidRDefault="0B9F3635" w14:paraId="0DEA1CB7" w14:textId="6349F4CD">
      <w:pPr>
        <w:spacing w:before="240" w:after="240"/>
      </w:pPr>
      <w:r w:rsidRPr="5BA6D3D5">
        <w:rPr>
          <w:rFonts w:ascii="Times New Roman" w:hAnsi="Times New Roman" w:eastAsia="Times New Roman" w:cs="Times New Roman"/>
        </w:rPr>
        <w:t xml:space="preserve">Oracle (2023) </w:t>
      </w:r>
      <w:r w:rsidRPr="5BA6D3D5">
        <w:rPr>
          <w:rFonts w:ascii="Times New Roman" w:hAnsi="Times New Roman" w:eastAsia="Times New Roman" w:cs="Times New Roman"/>
          <w:i/>
          <w:iCs/>
        </w:rPr>
        <w:t>What is Business Intelligence?</w:t>
      </w:r>
      <w:r w:rsidRPr="5BA6D3D5">
        <w:rPr>
          <w:rFonts w:ascii="Times New Roman" w:hAnsi="Times New Roman" w:eastAsia="Times New Roman" w:cs="Times New Roman"/>
        </w:rPr>
        <w:t xml:space="preserve"> Available at: </w:t>
      </w:r>
      <w:hyperlink r:id="rId4">
        <w:r w:rsidRPr="5BA6D3D5">
          <w:rPr>
            <w:rStyle w:val="Hyperlink"/>
            <w:rFonts w:ascii="Times New Roman" w:hAnsi="Times New Roman" w:eastAsia="Times New Roman" w:cs="Times New Roman"/>
          </w:rPr>
          <w:t>https://www.oracle.com/business-analytics/business-intelligence/</w:t>
        </w:r>
      </w:hyperlink>
      <w:r w:rsidRPr="5BA6D3D5">
        <w:rPr>
          <w:rFonts w:ascii="Times New Roman" w:hAnsi="Times New Roman" w:eastAsia="Times New Roman" w:cs="Times New Roman"/>
        </w:rPr>
        <w:t xml:space="preserve"> (Accessed: January 2026).</w:t>
      </w:r>
    </w:p>
    <w:p w:rsidR="0B9F3635" w:rsidP="5BA6D3D5" w:rsidRDefault="0B9F3635" w14:paraId="2CDC0313" w14:textId="4E1CCEF7">
      <w:pPr>
        <w:spacing w:before="240" w:after="240"/>
      </w:pPr>
      <w:r w:rsidRPr="5BA6D3D5">
        <w:rPr>
          <w:rFonts w:ascii="Times New Roman" w:hAnsi="Times New Roman" w:eastAsia="Times New Roman" w:cs="Times New Roman"/>
        </w:rPr>
        <w:t xml:space="preserve">Gartner (2023) </w:t>
      </w:r>
      <w:r w:rsidRPr="5BA6D3D5">
        <w:rPr>
          <w:rFonts w:ascii="Times New Roman" w:hAnsi="Times New Roman" w:eastAsia="Times New Roman" w:cs="Times New Roman"/>
          <w:i/>
          <w:iCs/>
        </w:rPr>
        <w:t>Magic Quadrant for Analytics and Business Intelligence Platforms</w:t>
      </w:r>
      <w:r w:rsidRPr="5BA6D3D5">
        <w:rPr>
          <w:rFonts w:ascii="Times New Roman" w:hAnsi="Times New Roman" w:eastAsia="Times New Roman" w:cs="Times New Roman"/>
        </w:rPr>
        <w:t>. Stamford: Gartner Research.</w:t>
      </w:r>
    </w:p>
    <w:p w:rsidR="0B9F3635" w:rsidP="5BA6D3D5" w:rsidRDefault="0B9F3635" w14:paraId="4B4D8D30" w14:textId="740C19B0">
      <w:pPr>
        <w:spacing w:before="240" w:after="240"/>
      </w:pPr>
      <w:r w:rsidRPr="5BA6D3D5">
        <w:rPr>
          <w:rFonts w:ascii="Times New Roman" w:hAnsi="Times New Roman" w:eastAsia="Times New Roman" w:cs="Times New Roman"/>
        </w:rPr>
        <w:t xml:space="preserve">Brynjolfsson, E. and McElheran, K. (2021) ‘Data-driven decision-making and organisational performance’, </w:t>
      </w:r>
      <w:r w:rsidRPr="5BA6D3D5">
        <w:rPr>
          <w:rFonts w:ascii="Times New Roman" w:hAnsi="Times New Roman" w:eastAsia="Times New Roman" w:cs="Times New Roman"/>
          <w:i/>
          <w:iCs/>
        </w:rPr>
        <w:t>American Economic Review</w:t>
      </w:r>
      <w:r w:rsidRPr="5BA6D3D5">
        <w:rPr>
          <w:rFonts w:ascii="Times New Roman" w:hAnsi="Times New Roman" w:eastAsia="Times New Roman" w:cs="Times New Roman"/>
        </w:rPr>
        <w:t>, 111(5), pp. 133–139.</w:t>
      </w:r>
    </w:p>
    <w:p w:rsidR="0B9F3635" w:rsidP="5BA6D3D5" w:rsidRDefault="0B9F3635" w14:paraId="41F5EEB3" w14:textId="27F58964">
      <w:pPr>
        <w:spacing w:before="240" w:after="240"/>
      </w:pPr>
      <w:r w:rsidRPr="5BA6D3D5">
        <w:rPr>
          <w:rFonts w:ascii="Times New Roman" w:hAnsi="Times New Roman" w:eastAsia="Times New Roman" w:cs="Times New Roman"/>
        </w:rPr>
        <w:t xml:space="preserve">LaValle, S., Lesser, E., Shockley, R., Hopkins, M.S. and Kruschwitz, N. (2021) ‘Big data, analytics and the path from insights to value’, </w:t>
      </w:r>
      <w:r w:rsidRPr="5BA6D3D5">
        <w:rPr>
          <w:rFonts w:ascii="Times New Roman" w:hAnsi="Times New Roman" w:eastAsia="Times New Roman" w:cs="Times New Roman"/>
          <w:i/>
          <w:iCs/>
        </w:rPr>
        <w:t>MIT Sloan Management Review</w:t>
      </w:r>
      <w:r w:rsidRPr="5BA6D3D5">
        <w:rPr>
          <w:rFonts w:ascii="Times New Roman" w:hAnsi="Times New Roman" w:eastAsia="Times New Roman" w:cs="Times New Roman"/>
        </w:rPr>
        <w:t>, 62(4), pp. 21–30.</w:t>
      </w:r>
    </w:p>
    <w:p w:rsidR="5BA6D3D5" w:rsidP="5BA6D3D5" w:rsidRDefault="5BA6D3D5" w14:paraId="4EFB02E0" w14:textId="4482894C">
      <w:pPr>
        <w:rPr>
          <w:rFonts w:ascii="Times New Roman" w:hAnsi="Times New Roman" w:eastAsia="Times New Roman" w:cs="Times New Roman"/>
        </w:rPr>
      </w:pPr>
    </w:p>
    <w:sectPr w:rsidR="5BA6D3D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28E53F"/>
    <w:rsid w:val="00037074"/>
    <w:rsid w:val="00242BAC"/>
    <w:rsid w:val="002B0BC4"/>
    <w:rsid w:val="003A2E99"/>
    <w:rsid w:val="006B59A6"/>
    <w:rsid w:val="00A64C93"/>
    <w:rsid w:val="0B9F3635"/>
    <w:rsid w:val="19AE40E5"/>
    <w:rsid w:val="1F672E6E"/>
    <w:rsid w:val="219ACEB7"/>
    <w:rsid w:val="25BAF82D"/>
    <w:rsid w:val="27563B98"/>
    <w:rsid w:val="2928E53F"/>
    <w:rsid w:val="3AA2C556"/>
    <w:rsid w:val="3AE00C47"/>
    <w:rsid w:val="4788799F"/>
    <w:rsid w:val="4A3558EA"/>
    <w:rsid w:val="4D190FA7"/>
    <w:rsid w:val="4F951E91"/>
    <w:rsid w:val="50934962"/>
    <w:rsid w:val="52D169EF"/>
    <w:rsid w:val="55B38698"/>
    <w:rsid w:val="57F40580"/>
    <w:rsid w:val="5BA6D3D5"/>
    <w:rsid w:val="5C49A5BF"/>
    <w:rsid w:val="63FAE797"/>
    <w:rsid w:val="6B959021"/>
    <w:rsid w:val="6D76442E"/>
    <w:rsid w:val="6F6C8D32"/>
    <w:rsid w:val="723F673C"/>
    <w:rsid w:val="725AF0D4"/>
    <w:rsid w:val="744C78E0"/>
    <w:rsid w:val="75DFC41A"/>
    <w:rsid w:val="774D6F51"/>
    <w:rsid w:val="7B9AE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8E53F"/>
  <w15:chartTrackingRefBased/>
  <w15:docId w15:val="{C8B0F850-8893-455E-BF4B-7D7145DA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5BA6D3D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5BA6D3D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5BA6D3D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www.oracle.com/business-analytics/business-intelligence/" TargetMode="Externa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Mohammad Ibrahim</dc:creator>
  <keywords/>
  <dc:description/>
  <lastModifiedBy>Fernando Minea (2322699)</lastModifiedBy>
  <revision>3</revision>
  <dcterms:created xsi:type="dcterms:W3CDTF">2026-02-27T15:06:00.0000000Z</dcterms:created>
  <dcterms:modified xsi:type="dcterms:W3CDTF">2026-02-27T23:33:58.5562173Z</dcterms:modified>
</coreProperties>
</file>