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A9F3A7" w14:textId="39D47B66" w:rsidR="009F59D5" w:rsidRDefault="009F59D5">
      <w:pPr>
        <w:rPr>
          <w:rFonts w:ascii="Arial" w:hAnsi="Arial" w:cs="Arial"/>
          <w:sz w:val="28"/>
          <w:szCs w:val="28"/>
        </w:rPr>
      </w:pPr>
    </w:p>
    <w:p w14:paraId="12BDC8A8" w14:textId="77777777" w:rsidR="009F59D5" w:rsidRDefault="009F59D5" w:rsidP="00F17D0C">
      <w:pPr>
        <w:spacing w:line="360" w:lineRule="auto"/>
        <w:rPr>
          <w:rFonts w:ascii="Arial" w:hAnsi="Arial" w:cs="Arial"/>
          <w:sz w:val="28"/>
          <w:szCs w:val="28"/>
        </w:rPr>
      </w:pPr>
    </w:p>
    <w:p w14:paraId="259874B3" w14:textId="62FF36AC" w:rsidR="009F59D5" w:rsidRDefault="009F59D5">
      <w:pPr>
        <w:rPr>
          <w:rFonts w:ascii="Arial" w:hAnsi="Arial" w:cs="Arial"/>
          <w:sz w:val="28"/>
          <w:szCs w:val="28"/>
        </w:rPr>
      </w:pPr>
      <w:r>
        <w:rPr>
          <w:rFonts w:ascii="Arial" w:hAnsi="Arial" w:cs="Arial"/>
          <w:noProof/>
          <w:sz w:val="28"/>
          <w:szCs w:val="28"/>
        </w:rPr>
        <mc:AlternateContent>
          <mc:Choice Requires="wps">
            <w:drawing>
              <wp:anchor distT="0" distB="0" distL="114300" distR="114300" simplePos="0" relativeHeight="251659264" behindDoc="0" locked="0" layoutInCell="1" allowOverlap="1" wp14:anchorId="50062678" wp14:editId="4EE4AAEF">
                <wp:simplePos x="0" y="0"/>
                <wp:positionH relativeFrom="column">
                  <wp:posOffset>614680</wp:posOffset>
                </wp:positionH>
                <wp:positionV relativeFrom="paragraph">
                  <wp:posOffset>2830541</wp:posOffset>
                </wp:positionV>
                <wp:extent cx="4477407" cy="4572000"/>
                <wp:effectExtent l="0" t="0" r="5715" b="0"/>
                <wp:wrapNone/>
                <wp:docPr id="2132495125" name="Text Box 1"/>
                <wp:cNvGraphicFramePr/>
                <a:graphic xmlns:a="http://schemas.openxmlformats.org/drawingml/2006/main">
                  <a:graphicData uri="http://schemas.microsoft.com/office/word/2010/wordprocessingShape">
                    <wps:wsp>
                      <wps:cNvSpPr txBox="1"/>
                      <wps:spPr>
                        <a:xfrm>
                          <a:off x="0" y="0"/>
                          <a:ext cx="4477407" cy="4572000"/>
                        </a:xfrm>
                        <a:prstGeom prst="rect">
                          <a:avLst/>
                        </a:prstGeom>
                        <a:solidFill>
                          <a:schemeClr val="lt1"/>
                        </a:solidFill>
                        <a:ln w="6350">
                          <a:noFill/>
                        </a:ln>
                      </wps:spPr>
                      <wps:txbx>
                        <w:txbxContent>
                          <w:p w14:paraId="7C14094D" w14:textId="2C5DC60B" w:rsidR="009F59D5" w:rsidRPr="009F59D5" w:rsidRDefault="009F59D5" w:rsidP="009F59D5">
                            <w:pPr>
                              <w:spacing w:line="360" w:lineRule="auto"/>
                              <w:jc w:val="center"/>
                              <w:rPr>
                                <w:rFonts w:ascii="Arial" w:hAnsi="Arial" w:cs="Arial"/>
                                <w:sz w:val="36"/>
                                <w:szCs w:val="36"/>
                              </w:rPr>
                            </w:pPr>
                            <w:r w:rsidRPr="009F59D5">
                              <w:rPr>
                                <w:rFonts w:ascii="Arial" w:hAnsi="Arial" w:cs="Arial"/>
                                <w:sz w:val="36"/>
                                <w:szCs w:val="36"/>
                              </w:rPr>
                              <w:t>Student Name:</w:t>
                            </w:r>
                            <w:r>
                              <w:rPr>
                                <w:rFonts w:ascii="Arial" w:hAnsi="Arial" w:cs="Arial"/>
                                <w:sz w:val="36"/>
                                <w:szCs w:val="36"/>
                              </w:rPr>
                              <w:t xml:space="preserve"> Courtney Grota</w:t>
                            </w:r>
                          </w:p>
                          <w:p w14:paraId="7C9A611B" w14:textId="25A04C6D" w:rsidR="009F59D5" w:rsidRPr="009F59D5" w:rsidRDefault="009F59D5" w:rsidP="009F59D5">
                            <w:pPr>
                              <w:spacing w:line="360" w:lineRule="auto"/>
                              <w:jc w:val="center"/>
                              <w:rPr>
                                <w:rFonts w:ascii="Arial" w:hAnsi="Arial" w:cs="Arial"/>
                                <w:sz w:val="36"/>
                                <w:szCs w:val="36"/>
                              </w:rPr>
                            </w:pPr>
                          </w:p>
                          <w:p w14:paraId="5CBE267E" w14:textId="13F5B16B" w:rsidR="009F59D5" w:rsidRPr="009F59D5" w:rsidRDefault="009F59D5" w:rsidP="009F59D5">
                            <w:pPr>
                              <w:spacing w:line="360" w:lineRule="auto"/>
                              <w:jc w:val="center"/>
                              <w:rPr>
                                <w:rFonts w:ascii="Arial" w:hAnsi="Arial" w:cs="Arial"/>
                                <w:sz w:val="36"/>
                                <w:szCs w:val="36"/>
                              </w:rPr>
                            </w:pPr>
                            <w:r w:rsidRPr="009F59D5">
                              <w:rPr>
                                <w:rFonts w:ascii="Arial" w:hAnsi="Arial" w:cs="Arial"/>
                                <w:sz w:val="36"/>
                                <w:szCs w:val="36"/>
                              </w:rPr>
                              <w:t>Student Number:</w:t>
                            </w:r>
                            <w:r>
                              <w:rPr>
                                <w:rFonts w:ascii="Arial" w:hAnsi="Arial" w:cs="Arial"/>
                                <w:sz w:val="36"/>
                                <w:szCs w:val="36"/>
                              </w:rPr>
                              <w:t xml:space="preserve"> 2203657</w:t>
                            </w:r>
                          </w:p>
                          <w:p w14:paraId="21D37162" w14:textId="77777777" w:rsidR="009F59D5" w:rsidRPr="009F59D5" w:rsidRDefault="009F59D5" w:rsidP="009F59D5">
                            <w:pPr>
                              <w:spacing w:line="360" w:lineRule="auto"/>
                              <w:jc w:val="center"/>
                              <w:rPr>
                                <w:rFonts w:ascii="Arial" w:hAnsi="Arial" w:cs="Arial"/>
                                <w:sz w:val="36"/>
                                <w:szCs w:val="36"/>
                              </w:rPr>
                            </w:pPr>
                          </w:p>
                          <w:p w14:paraId="7D8CFC47" w14:textId="0814D0B0" w:rsidR="009F59D5" w:rsidRPr="009F59D5" w:rsidRDefault="009F59D5" w:rsidP="009F59D5">
                            <w:pPr>
                              <w:spacing w:line="360" w:lineRule="auto"/>
                              <w:jc w:val="center"/>
                              <w:rPr>
                                <w:rFonts w:ascii="Arial" w:hAnsi="Arial" w:cs="Arial"/>
                                <w:sz w:val="36"/>
                                <w:szCs w:val="36"/>
                              </w:rPr>
                            </w:pPr>
                            <w:r w:rsidRPr="009F59D5">
                              <w:rPr>
                                <w:rFonts w:ascii="Arial" w:hAnsi="Arial" w:cs="Arial"/>
                                <w:sz w:val="36"/>
                                <w:szCs w:val="36"/>
                              </w:rPr>
                              <w:t>Module Name:</w:t>
                            </w:r>
                            <w:r>
                              <w:rPr>
                                <w:rFonts w:ascii="Arial" w:hAnsi="Arial" w:cs="Arial"/>
                                <w:sz w:val="36"/>
                                <w:szCs w:val="36"/>
                              </w:rPr>
                              <w:t xml:space="preserve"> Policing the Public</w:t>
                            </w:r>
                          </w:p>
                          <w:p w14:paraId="6CC1A248" w14:textId="77777777" w:rsidR="009F59D5" w:rsidRPr="009F59D5" w:rsidRDefault="009F59D5" w:rsidP="009F59D5">
                            <w:pPr>
                              <w:spacing w:line="360" w:lineRule="auto"/>
                              <w:jc w:val="center"/>
                              <w:rPr>
                                <w:rFonts w:ascii="Arial" w:hAnsi="Arial" w:cs="Arial"/>
                                <w:sz w:val="36"/>
                                <w:szCs w:val="36"/>
                              </w:rPr>
                            </w:pPr>
                          </w:p>
                          <w:p w14:paraId="2DC8385A" w14:textId="660BD7D7" w:rsidR="009F59D5" w:rsidRPr="009F59D5" w:rsidRDefault="009F59D5" w:rsidP="009F59D5">
                            <w:pPr>
                              <w:spacing w:line="360" w:lineRule="auto"/>
                              <w:jc w:val="center"/>
                              <w:rPr>
                                <w:rFonts w:ascii="Arial" w:hAnsi="Arial" w:cs="Arial"/>
                                <w:sz w:val="36"/>
                                <w:szCs w:val="36"/>
                              </w:rPr>
                            </w:pPr>
                            <w:r w:rsidRPr="009F59D5">
                              <w:rPr>
                                <w:rFonts w:ascii="Arial" w:hAnsi="Arial" w:cs="Arial"/>
                                <w:sz w:val="36"/>
                                <w:szCs w:val="36"/>
                              </w:rPr>
                              <w:t>Module Code:</w:t>
                            </w:r>
                            <w:r>
                              <w:rPr>
                                <w:rFonts w:ascii="Arial" w:hAnsi="Arial" w:cs="Arial"/>
                                <w:sz w:val="36"/>
                                <w:szCs w:val="36"/>
                              </w:rPr>
                              <w:t xml:space="preserve"> </w:t>
                            </w:r>
                            <w:r w:rsidR="00EA4F3D">
                              <w:rPr>
                                <w:rFonts w:ascii="Arial" w:hAnsi="Arial" w:cs="Arial"/>
                                <w:sz w:val="36"/>
                                <w:szCs w:val="36"/>
                              </w:rPr>
                              <w:t>BMPL5003</w:t>
                            </w:r>
                          </w:p>
                          <w:p w14:paraId="7AC374D8" w14:textId="77777777" w:rsidR="009F59D5" w:rsidRPr="009F59D5" w:rsidRDefault="009F59D5" w:rsidP="009F59D5">
                            <w:pPr>
                              <w:spacing w:line="360" w:lineRule="auto"/>
                              <w:jc w:val="center"/>
                              <w:rPr>
                                <w:rFonts w:ascii="Arial" w:hAnsi="Arial" w:cs="Arial"/>
                                <w:sz w:val="36"/>
                                <w:szCs w:val="36"/>
                              </w:rPr>
                            </w:pPr>
                          </w:p>
                          <w:p w14:paraId="73EEE3CC" w14:textId="7AEC0F62" w:rsidR="009F59D5" w:rsidRPr="009F59D5" w:rsidRDefault="009F59D5" w:rsidP="009F59D5">
                            <w:pPr>
                              <w:spacing w:line="360" w:lineRule="auto"/>
                              <w:jc w:val="center"/>
                              <w:rPr>
                                <w:rFonts w:ascii="Arial" w:hAnsi="Arial" w:cs="Arial"/>
                                <w:sz w:val="36"/>
                                <w:szCs w:val="36"/>
                              </w:rPr>
                            </w:pPr>
                            <w:r w:rsidRPr="009F59D5">
                              <w:rPr>
                                <w:rFonts w:ascii="Arial" w:hAnsi="Arial" w:cs="Arial"/>
                                <w:sz w:val="36"/>
                                <w:szCs w:val="36"/>
                              </w:rPr>
                              <w:t>Assignment Type:</w:t>
                            </w:r>
                            <w:r>
                              <w:rPr>
                                <w:rFonts w:ascii="Arial" w:hAnsi="Arial" w:cs="Arial"/>
                                <w:sz w:val="36"/>
                                <w:szCs w:val="36"/>
                              </w:rPr>
                              <w:t xml:space="preserve"> Essay</w:t>
                            </w:r>
                          </w:p>
                          <w:p w14:paraId="50BC470D" w14:textId="77777777" w:rsidR="009F59D5" w:rsidRPr="009F59D5" w:rsidRDefault="009F59D5" w:rsidP="009F59D5">
                            <w:pPr>
                              <w:spacing w:line="360" w:lineRule="auto"/>
                              <w:jc w:val="center"/>
                              <w:rPr>
                                <w:rFonts w:ascii="Arial" w:hAnsi="Arial" w:cs="Arial"/>
                                <w:sz w:val="36"/>
                                <w:szCs w:val="36"/>
                              </w:rPr>
                            </w:pPr>
                          </w:p>
                          <w:p w14:paraId="02001ED9" w14:textId="69543881" w:rsidR="009F59D5" w:rsidRPr="009F59D5" w:rsidRDefault="009F59D5" w:rsidP="009F59D5">
                            <w:pPr>
                              <w:spacing w:line="360" w:lineRule="auto"/>
                              <w:jc w:val="center"/>
                              <w:rPr>
                                <w:rFonts w:ascii="Arial" w:hAnsi="Arial" w:cs="Arial"/>
                                <w:sz w:val="36"/>
                                <w:szCs w:val="36"/>
                              </w:rPr>
                            </w:pPr>
                            <w:r w:rsidRPr="009F59D5">
                              <w:rPr>
                                <w:rFonts w:ascii="Arial" w:hAnsi="Arial" w:cs="Arial"/>
                                <w:sz w:val="36"/>
                                <w:szCs w:val="36"/>
                              </w:rPr>
                              <w:t>Word Count:</w:t>
                            </w:r>
                            <w:r>
                              <w:rPr>
                                <w:rFonts w:ascii="Arial" w:hAnsi="Arial" w:cs="Arial"/>
                                <w:sz w:val="36"/>
                                <w:szCs w:val="36"/>
                              </w:rPr>
                              <w:t xml:space="preserve"> 2,500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0062678" id="_x0000_t202" coordsize="21600,21600" o:spt="202" path="m,l,21600r21600,l21600,xe">
                <v:stroke joinstyle="miter"/>
                <v:path gradientshapeok="t" o:connecttype="rect"/>
              </v:shapetype>
              <v:shape id="Text Box 1" o:spid="_x0000_s1026" type="#_x0000_t202" style="position:absolute;margin-left:48.4pt;margin-top:222.9pt;width:352.55pt;height:5in;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" fillcolor="white [3201]" stroked="f" strokeweight=".5pt">
                <v:textbox>
                  <w:txbxContent>
                    <w:p w14:paraId="7C14094D" w14:textId="2C5DC60B" w:rsidR="009F59D5" w:rsidRPr="009F59D5" w:rsidRDefault="009F59D5" w:rsidP="009F59D5">
                      <w:pPr>
                        <w:spacing w:line="360" w:lineRule="auto"/>
                        <w:jc w:val="center"/>
                        <w:rPr>
                          <w:rFonts w:ascii="Arial" w:hAnsi="Arial" w:cs="Arial"/>
                          <w:sz w:val="36"/>
                          <w:szCs w:val="36"/>
                        </w:rPr>
                      </w:pPr>
                      <w:r w:rsidRPr="009F59D5">
                        <w:rPr>
                          <w:rFonts w:ascii="Arial" w:hAnsi="Arial" w:cs="Arial"/>
                          <w:sz w:val="36"/>
                          <w:szCs w:val="36"/>
                        </w:rPr>
                        <w:t>Student Name:</w:t>
                      </w:r>
                      <w:r>
                        <w:rPr>
                          <w:rFonts w:ascii="Arial" w:hAnsi="Arial" w:cs="Arial"/>
                          <w:sz w:val="36"/>
                          <w:szCs w:val="36"/>
                        </w:rPr>
                        <w:t xml:space="preserve"> Courtney Grota</w:t>
                      </w:r>
                    </w:p>
                    <w:p w14:paraId="7C9A611B" w14:textId="25A04C6D" w:rsidR="009F59D5" w:rsidRPr="009F59D5" w:rsidRDefault="009F59D5" w:rsidP="009F59D5">
                      <w:pPr>
                        <w:spacing w:line="360" w:lineRule="auto"/>
                        <w:jc w:val="center"/>
                        <w:rPr>
                          <w:rFonts w:ascii="Arial" w:hAnsi="Arial" w:cs="Arial"/>
                          <w:sz w:val="36"/>
                          <w:szCs w:val="36"/>
                        </w:rPr>
                      </w:pPr>
                    </w:p>
                    <w:p w14:paraId="5CBE267E" w14:textId="13F5B16B" w:rsidR="009F59D5" w:rsidRPr="009F59D5" w:rsidRDefault="009F59D5" w:rsidP="009F59D5">
                      <w:pPr>
                        <w:spacing w:line="360" w:lineRule="auto"/>
                        <w:jc w:val="center"/>
                        <w:rPr>
                          <w:rFonts w:ascii="Arial" w:hAnsi="Arial" w:cs="Arial"/>
                          <w:sz w:val="36"/>
                          <w:szCs w:val="36"/>
                        </w:rPr>
                      </w:pPr>
                      <w:r w:rsidRPr="009F59D5">
                        <w:rPr>
                          <w:rFonts w:ascii="Arial" w:hAnsi="Arial" w:cs="Arial"/>
                          <w:sz w:val="36"/>
                          <w:szCs w:val="36"/>
                        </w:rPr>
                        <w:t>Student Number:</w:t>
                      </w:r>
                      <w:r>
                        <w:rPr>
                          <w:rFonts w:ascii="Arial" w:hAnsi="Arial" w:cs="Arial"/>
                          <w:sz w:val="36"/>
                          <w:szCs w:val="36"/>
                        </w:rPr>
                        <w:t xml:space="preserve"> 2203657</w:t>
                      </w:r>
                    </w:p>
                    <w:p w14:paraId="21D37162" w14:textId="77777777" w:rsidR="009F59D5" w:rsidRPr="009F59D5" w:rsidRDefault="009F59D5" w:rsidP="009F59D5">
                      <w:pPr>
                        <w:spacing w:line="360" w:lineRule="auto"/>
                        <w:jc w:val="center"/>
                        <w:rPr>
                          <w:rFonts w:ascii="Arial" w:hAnsi="Arial" w:cs="Arial"/>
                          <w:sz w:val="36"/>
                          <w:szCs w:val="36"/>
                        </w:rPr>
                      </w:pPr>
                    </w:p>
                    <w:p w14:paraId="7D8CFC47" w14:textId="0814D0B0" w:rsidR="009F59D5" w:rsidRPr="009F59D5" w:rsidRDefault="009F59D5" w:rsidP="009F59D5">
                      <w:pPr>
                        <w:spacing w:line="360" w:lineRule="auto"/>
                        <w:jc w:val="center"/>
                        <w:rPr>
                          <w:rFonts w:ascii="Arial" w:hAnsi="Arial" w:cs="Arial"/>
                          <w:sz w:val="36"/>
                          <w:szCs w:val="36"/>
                        </w:rPr>
                      </w:pPr>
                      <w:r w:rsidRPr="009F59D5">
                        <w:rPr>
                          <w:rFonts w:ascii="Arial" w:hAnsi="Arial" w:cs="Arial"/>
                          <w:sz w:val="36"/>
                          <w:szCs w:val="36"/>
                        </w:rPr>
                        <w:t>Module Name:</w:t>
                      </w:r>
                      <w:r>
                        <w:rPr>
                          <w:rFonts w:ascii="Arial" w:hAnsi="Arial" w:cs="Arial"/>
                          <w:sz w:val="36"/>
                          <w:szCs w:val="36"/>
                        </w:rPr>
                        <w:t xml:space="preserve"> Policing the Public</w:t>
                      </w:r>
                    </w:p>
                    <w:p w14:paraId="6CC1A248" w14:textId="77777777" w:rsidR="009F59D5" w:rsidRPr="009F59D5" w:rsidRDefault="009F59D5" w:rsidP="009F59D5">
                      <w:pPr>
                        <w:spacing w:line="360" w:lineRule="auto"/>
                        <w:jc w:val="center"/>
                        <w:rPr>
                          <w:rFonts w:ascii="Arial" w:hAnsi="Arial" w:cs="Arial"/>
                          <w:sz w:val="36"/>
                          <w:szCs w:val="36"/>
                        </w:rPr>
                      </w:pPr>
                    </w:p>
                    <w:p w14:paraId="2DC8385A" w14:textId="660BD7D7" w:rsidR="009F59D5" w:rsidRPr="009F59D5" w:rsidRDefault="009F59D5" w:rsidP="009F59D5">
                      <w:pPr>
                        <w:spacing w:line="360" w:lineRule="auto"/>
                        <w:jc w:val="center"/>
                        <w:rPr>
                          <w:rFonts w:ascii="Arial" w:hAnsi="Arial" w:cs="Arial"/>
                          <w:sz w:val="36"/>
                          <w:szCs w:val="36"/>
                        </w:rPr>
                      </w:pPr>
                      <w:r w:rsidRPr="009F59D5">
                        <w:rPr>
                          <w:rFonts w:ascii="Arial" w:hAnsi="Arial" w:cs="Arial"/>
                          <w:sz w:val="36"/>
                          <w:szCs w:val="36"/>
                        </w:rPr>
                        <w:t>Module Code:</w:t>
                      </w:r>
                      <w:r>
                        <w:rPr>
                          <w:rFonts w:ascii="Arial" w:hAnsi="Arial" w:cs="Arial"/>
                          <w:sz w:val="36"/>
                          <w:szCs w:val="36"/>
                        </w:rPr>
                        <w:t xml:space="preserve"> </w:t>
                      </w:r>
                      <w:r w:rsidR="00EA4F3D">
                        <w:rPr>
                          <w:rFonts w:ascii="Arial" w:hAnsi="Arial" w:cs="Arial"/>
                          <w:sz w:val="36"/>
                          <w:szCs w:val="36"/>
                        </w:rPr>
                        <w:t>BMPL5003</w:t>
                      </w:r>
                    </w:p>
                    <w:p w14:paraId="7AC374D8" w14:textId="77777777" w:rsidR="009F59D5" w:rsidRPr="009F59D5" w:rsidRDefault="009F59D5" w:rsidP="009F59D5">
                      <w:pPr>
                        <w:spacing w:line="360" w:lineRule="auto"/>
                        <w:jc w:val="center"/>
                        <w:rPr>
                          <w:rFonts w:ascii="Arial" w:hAnsi="Arial" w:cs="Arial"/>
                          <w:sz w:val="36"/>
                          <w:szCs w:val="36"/>
                        </w:rPr>
                      </w:pPr>
                    </w:p>
                    <w:p w14:paraId="73EEE3CC" w14:textId="7AEC0F62" w:rsidR="009F59D5" w:rsidRPr="009F59D5" w:rsidRDefault="009F59D5" w:rsidP="009F59D5">
                      <w:pPr>
                        <w:spacing w:line="360" w:lineRule="auto"/>
                        <w:jc w:val="center"/>
                        <w:rPr>
                          <w:rFonts w:ascii="Arial" w:hAnsi="Arial" w:cs="Arial"/>
                          <w:sz w:val="36"/>
                          <w:szCs w:val="36"/>
                        </w:rPr>
                      </w:pPr>
                      <w:r w:rsidRPr="009F59D5">
                        <w:rPr>
                          <w:rFonts w:ascii="Arial" w:hAnsi="Arial" w:cs="Arial"/>
                          <w:sz w:val="36"/>
                          <w:szCs w:val="36"/>
                        </w:rPr>
                        <w:t>Assignment Type:</w:t>
                      </w:r>
                      <w:r>
                        <w:rPr>
                          <w:rFonts w:ascii="Arial" w:hAnsi="Arial" w:cs="Arial"/>
                          <w:sz w:val="36"/>
                          <w:szCs w:val="36"/>
                        </w:rPr>
                        <w:t xml:space="preserve"> Essay</w:t>
                      </w:r>
                    </w:p>
                    <w:p w14:paraId="50BC470D" w14:textId="77777777" w:rsidR="009F59D5" w:rsidRPr="009F59D5" w:rsidRDefault="009F59D5" w:rsidP="009F59D5">
                      <w:pPr>
                        <w:spacing w:line="360" w:lineRule="auto"/>
                        <w:jc w:val="center"/>
                        <w:rPr>
                          <w:rFonts w:ascii="Arial" w:hAnsi="Arial" w:cs="Arial"/>
                          <w:sz w:val="36"/>
                          <w:szCs w:val="36"/>
                        </w:rPr>
                      </w:pPr>
                    </w:p>
                    <w:p w14:paraId="02001ED9" w14:textId="69543881" w:rsidR="009F59D5" w:rsidRPr="009F59D5" w:rsidRDefault="009F59D5" w:rsidP="009F59D5">
                      <w:pPr>
                        <w:spacing w:line="360" w:lineRule="auto"/>
                        <w:jc w:val="center"/>
                        <w:rPr>
                          <w:rFonts w:ascii="Arial" w:hAnsi="Arial" w:cs="Arial"/>
                          <w:sz w:val="36"/>
                          <w:szCs w:val="36"/>
                        </w:rPr>
                      </w:pPr>
                      <w:r w:rsidRPr="009F59D5">
                        <w:rPr>
                          <w:rFonts w:ascii="Arial" w:hAnsi="Arial" w:cs="Arial"/>
                          <w:sz w:val="36"/>
                          <w:szCs w:val="36"/>
                        </w:rPr>
                        <w:t>Word Count:</w:t>
                      </w:r>
                      <w:r>
                        <w:rPr>
                          <w:rFonts w:ascii="Arial" w:hAnsi="Arial" w:cs="Arial"/>
                          <w:sz w:val="36"/>
                          <w:szCs w:val="36"/>
                        </w:rPr>
                        <w:t xml:space="preserve"> 2,500</w:t>
                      </w:r>
                    </w:p>
                  </w:txbxContent>
                </v:textbox>
              </v:shape>
            </w:pict>
          </mc:Fallback>
        </mc:AlternateContent>
      </w:r>
      <w:r>
        <w:rPr>
          <w:rFonts w:ascii="Arial" w:hAnsi="Arial" w:cs="Arial"/>
          <w:noProof/>
          <w:sz w:val="28"/>
          <w:szCs w:val="28"/>
        </w:rPr>
        <mc:AlternateContent>
          <mc:Choice Requires="wps">
            <w:drawing>
              <wp:anchor distT="0" distB="0" distL="114300" distR="114300" simplePos="0" relativeHeight="251660288" behindDoc="0" locked="0" layoutInCell="1" allowOverlap="1" wp14:anchorId="32E52DE9" wp14:editId="17D7B0A3">
                <wp:simplePos x="0" y="0"/>
                <wp:positionH relativeFrom="column">
                  <wp:posOffset>145011</wp:posOffset>
                </wp:positionH>
                <wp:positionV relativeFrom="paragraph">
                  <wp:posOffset>420370</wp:posOffset>
                </wp:positionV>
                <wp:extent cx="5486400" cy="1641763"/>
                <wp:effectExtent l="0" t="0" r="0" b="0"/>
                <wp:wrapNone/>
                <wp:docPr id="500408719" name="Text Box 2"/>
                <wp:cNvGraphicFramePr/>
                <a:graphic xmlns:a="http://schemas.openxmlformats.org/drawingml/2006/main">
                  <a:graphicData uri="http://schemas.microsoft.com/office/word/2010/wordprocessingShape">
                    <wps:wsp>
                      <wps:cNvSpPr txBox="1"/>
                      <wps:spPr>
                        <a:xfrm>
                          <a:off x="0" y="0"/>
                          <a:ext cx="5486400" cy="1641763"/>
                        </a:xfrm>
                        <a:prstGeom prst="rect">
                          <a:avLst/>
                        </a:prstGeom>
                        <a:solidFill>
                          <a:schemeClr val="lt1"/>
                        </a:solidFill>
                        <a:ln w="6350">
                          <a:noFill/>
                        </a:ln>
                      </wps:spPr>
                      <wps:txbx>
                        <w:txbxContent>
                          <w:p w14:paraId="4DEACEF1" w14:textId="77777777" w:rsidR="009F59D5" w:rsidRPr="00DF3404" w:rsidRDefault="009F59D5" w:rsidP="009F59D5">
                            <w:pPr>
                              <w:ind w:right="243"/>
                              <w:jc w:val="center"/>
                              <w:rPr>
                                <w:rFonts w:ascii="Arial" w:eastAsia="Arial" w:hAnsi="Arial" w:cs="Arial"/>
                                <w:spacing w:val="1"/>
                                <w:sz w:val="36"/>
                                <w:szCs w:val="36"/>
                              </w:rPr>
                            </w:pPr>
                            <w:r w:rsidRPr="00DF3404">
                              <w:rPr>
                                <w:rFonts w:ascii="Arial" w:eastAsia="Arial" w:hAnsi="Arial" w:cs="Arial"/>
                                <w:spacing w:val="1"/>
                                <w:sz w:val="36"/>
                                <w:szCs w:val="36"/>
                              </w:rPr>
                              <w:t>‘An examination of how crime and anti-social behaviour affects local communities’</w:t>
                            </w:r>
                          </w:p>
                          <w:p w14:paraId="4411C932" w14:textId="77777777" w:rsidR="009F59D5" w:rsidRPr="00DF3404" w:rsidRDefault="009F59D5" w:rsidP="009F59D5">
                            <w:pPr>
                              <w:ind w:right="243"/>
                              <w:jc w:val="center"/>
                              <w:rPr>
                                <w:rFonts w:ascii="Arial" w:eastAsia="Arial" w:hAnsi="Arial" w:cs="Arial"/>
                                <w:spacing w:val="1"/>
                                <w:sz w:val="36"/>
                                <w:szCs w:val="36"/>
                              </w:rPr>
                            </w:pPr>
                          </w:p>
                          <w:p w14:paraId="79604E3D" w14:textId="77777777" w:rsidR="009F59D5" w:rsidRPr="00DF3404" w:rsidRDefault="009F59D5" w:rsidP="009F59D5">
                            <w:pPr>
                              <w:ind w:right="243"/>
                              <w:jc w:val="center"/>
                              <w:rPr>
                                <w:rFonts w:ascii="Arial" w:eastAsia="Arial" w:hAnsi="Arial" w:cs="Arial"/>
                                <w:spacing w:val="1"/>
                                <w:sz w:val="36"/>
                                <w:szCs w:val="36"/>
                              </w:rPr>
                            </w:pPr>
                            <w:r w:rsidRPr="00DF3404">
                              <w:rPr>
                                <w:rFonts w:ascii="Arial" w:eastAsia="Arial" w:hAnsi="Arial" w:cs="Arial"/>
                                <w:spacing w:val="1"/>
                                <w:sz w:val="36"/>
                                <w:szCs w:val="36"/>
                              </w:rPr>
                              <w:t>Drawing upon the high profile case of Stephen Lawrence.</w:t>
                            </w:r>
                          </w:p>
                          <w:p w14:paraId="22069C69" w14:textId="77777777" w:rsidR="009F59D5" w:rsidRDefault="009F59D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2E52DE9" id="Text Box 2" o:spid="_x0000_s1027" type="#_x0000_t202" style="position:absolute;margin-left:11.4pt;margin-top:33.1pt;width:6in;height:129.2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" fillcolor="white [3201]" stroked="f" strokeweight=".5pt">
                <v:textbox>
                  <w:txbxContent>
                    <w:p w14:paraId="4DEACEF1" w14:textId="77777777" w:rsidR="009F59D5" w:rsidRPr="00DF3404" w:rsidRDefault="009F59D5" w:rsidP="009F59D5">
                      <w:pPr>
                        <w:ind w:right="243"/>
                        <w:jc w:val="center"/>
                        <w:rPr>
                          <w:rFonts w:ascii="Arial" w:eastAsia="Arial" w:hAnsi="Arial" w:cs="Arial"/>
                          <w:spacing w:val="1"/>
                          <w:sz w:val="36"/>
                          <w:szCs w:val="36"/>
                        </w:rPr>
                      </w:pPr>
                      <w:r w:rsidRPr="00DF3404">
                        <w:rPr>
                          <w:rFonts w:ascii="Arial" w:eastAsia="Arial" w:hAnsi="Arial" w:cs="Arial"/>
                          <w:spacing w:val="1"/>
                          <w:sz w:val="36"/>
                          <w:szCs w:val="36"/>
                        </w:rPr>
                        <w:t>‘An examination of how crime and anti-social behaviour affects local communities’</w:t>
                      </w:r>
                    </w:p>
                    <w:p w14:paraId="4411C932" w14:textId="77777777" w:rsidR="009F59D5" w:rsidRPr="00DF3404" w:rsidRDefault="009F59D5" w:rsidP="009F59D5">
                      <w:pPr>
                        <w:ind w:right="243"/>
                        <w:jc w:val="center"/>
                        <w:rPr>
                          <w:rFonts w:ascii="Arial" w:eastAsia="Arial" w:hAnsi="Arial" w:cs="Arial"/>
                          <w:spacing w:val="1"/>
                          <w:sz w:val="36"/>
                          <w:szCs w:val="36"/>
                        </w:rPr>
                      </w:pPr>
                    </w:p>
                    <w:p w14:paraId="79604E3D" w14:textId="77777777" w:rsidR="009F59D5" w:rsidRPr="00DF3404" w:rsidRDefault="009F59D5" w:rsidP="009F59D5">
                      <w:pPr>
                        <w:ind w:right="243"/>
                        <w:jc w:val="center"/>
                        <w:rPr>
                          <w:rFonts w:ascii="Arial" w:eastAsia="Arial" w:hAnsi="Arial" w:cs="Arial"/>
                          <w:spacing w:val="1"/>
                          <w:sz w:val="36"/>
                          <w:szCs w:val="36"/>
                        </w:rPr>
                      </w:pPr>
                      <w:r w:rsidRPr="00DF3404">
                        <w:rPr>
                          <w:rFonts w:ascii="Arial" w:eastAsia="Arial" w:hAnsi="Arial" w:cs="Arial"/>
                          <w:spacing w:val="1"/>
                          <w:sz w:val="36"/>
                          <w:szCs w:val="36"/>
                        </w:rPr>
                        <w:t>Drawing upon the high profile case of Stephen Lawrence.</w:t>
                      </w:r>
                    </w:p>
                    <w:p w14:paraId="22069C69" w14:textId="77777777" w:rsidR="009F59D5" w:rsidRDefault="009F59D5"/>
                  </w:txbxContent>
                </v:textbox>
              </v:shape>
            </w:pict>
          </mc:Fallback>
        </mc:AlternateContent>
      </w:r>
      <w:r>
        <w:rPr>
          <w:rFonts w:ascii="Arial" w:hAnsi="Arial" w:cs="Arial"/>
          <w:sz w:val="28"/>
          <w:szCs w:val="28"/>
        </w:rPr>
        <w:br w:type="page"/>
      </w:r>
    </w:p>
    <w:p w14:paraId="4CB71777" w14:textId="77777777" w:rsidR="009F59D5" w:rsidRDefault="009F59D5" w:rsidP="00F17D0C">
      <w:pPr>
        <w:spacing w:line="360" w:lineRule="auto"/>
        <w:rPr>
          <w:rFonts w:ascii="Arial" w:hAnsi="Arial" w:cs="Arial"/>
          <w:sz w:val="28"/>
          <w:szCs w:val="28"/>
        </w:rPr>
      </w:pPr>
    </w:p>
    <w:p w14:paraId="1E82169F" w14:textId="3DE6C15F" w:rsidR="00F17D0C" w:rsidRPr="00F17D0C" w:rsidRDefault="009F59D5" w:rsidP="00F17D0C">
      <w:pPr>
        <w:spacing w:line="360" w:lineRule="auto"/>
        <w:rPr>
          <w:rFonts w:ascii="Arial" w:hAnsi="Arial" w:cs="Arial"/>
          <w:sz w:val="28"/>
          <w:szCs w:val="28"/>
        </w:rPr>
      </w:pPr>
      <w:r w:rsidRPr="00F17D0C">
        <w:rPr>
          <w:rFonts w:ascii="Arial" w:hAnsi="Arial" w:cs="Arial"/>
          <w:sz w:val="28"/>
          <w:szCs w:val="28"/>
        </w:rPr>
        <w:t>This piece will resea</w:t>
      </w:r>
      <w:r w:rsidR="00F17D0C" w:rsidRPr="00F17D0C">
        <w:rPr>
          <w:rFonts w:ascii="Arial" w:hAnsi="Arial" w:cs="Arial"/>
          <w:sz w:val="28"/>
          <w:szCs w:val="28"/>
        </w:rPr>
        <w:t xml:space="preserve">rch how the effects of crime and anti-social </w:t>
      </w:r>
      <w:r w:rsidR="00F17D0C" w:rsidRPr="00F17D0C">
        <w:rPr>
          <w:rFonts w:ascii="Arial" w:hAnsi="Arial" w:cs="Arial"/>
          <w:sz w:val="28"/>
          <w:szCs w:val="28"/>
        </w:rPr>
        <w:t>behaviour</w:t>
      </w:r>
      <w:r w:rsidR="00F17D0C" w:rsidRPr="00F17D0C">
        <w:rPr>
          <w:rFonts w:ascii="Arial" w:hAnsi="Arial" w:cs="Arial"/>
          <w:sz w:val="28"/>
          <w:szCs w:val="28"/>
        </w:rPr>
        <w:t xml:space="preserve"> can be detrimental to local communities and targeted individuals, focusing specifically on the high-profile case of Stephen Lawrence. The key events and details of this case will be presented while also acknowledging and discussing the clear racial aspects. These details will, in turn, support research displaying how this case acted as a catalyst for change within law enforcement and the justice system</w:t>
      </w:r>
      <w:r>
        <w:rPr>
          <w:rFonts w:ascii="Arial" w:hAnsi="Arial" w:cs="Arial"/>
          <w:sz w:val="28"/>
          <w:szCs w:val="28"/>
        </w:rPr>
        <w:t xml:space="preserve"> with focus on the recommendations following the Stephen Lawrence inquiry</w:t>
      </w:r>
      <w:r w:rsidR="00F17D0C" w:rsidRPr="00F17D0C">
        <w:rPr>
          <w:rFonts w:ascii="Arial" w:hAnsi="Arial" w:cs="Arial"/>
          <w:sz w:val="28"/>
          <w:szCs w:val="28"/>
        </w:rPr>
        <w:t>.</w:t>
      </w:r>
      <w:r>
        <w:rPr>
          <w:rFonts w:ascii="Arial" w:hAnsi="Arial" w:cs="Arial"/>
          <w:sz w:val="28"/>
          <w:szCs w:val="28"/>
        </w:rPr>
        <w:t xml:space="preserve"> </w:t>
      </w:r>
      <w:r w:rsidR="00F17D0C" w:rsidRPr="00F17D0C">
        <w:rPr>
          <w:rFonts w:ascii="Arial" w:hAnsi="Arial" w:cs="Arial"/>
          <w:sz w:val="28"/>
          <w:szCs w:val="28"/>
        </w:rPr>
        <w:t xml:space="preserve">Research will highlight how anti-social </w:t>
      </w:r>
      <w:r w:rsidR="00F17D0C" w:rsidRPr="00F17D0C">
        <w:rPr>
          <w:rFonts w:ascii="Arial" w:hAnsi="Arial" w:cs="Arial"/>
          <w:sz w:val="28"/>
          <w:szCs w:val="28"/>
        </w:rPr>
        <w:t>behaviour</w:t>
      </w:r>
      <w:r w:rsidR="00F17D0C" w:rsidRPr="00F17D0C">
        <w:rPr>
          <w:rFonts w:ascii="Arial" w:hAnsi="Arial" w:cs="Arial"/>
          <w:sz w:val="28"/>
          <w:szCs w:val="28"/>
        </w:rPr>
        <w:t xml:space="preserve"> impacted Stephen Lawrence, his family, and his local community, as well as how the </w:t>
      </w:r>
      <w:r w:rsidR="00F17D0C" w:rsidRPr="00F17D0C">
        <w:rPr>
          <w:rFonts w:ascii="Arial" w:hAnsi="Arial" w:cs="Arial"/>
          <w:sz w:val="28"/>
          <w:szCs w:val="28"/>
        </w:rPr>
        <w:t>behaviour</w:t>
      </w:r>
      <w:r w:rsidR="00F17D0C" w:rsidRPr="00F17D0C">
        <w:rPr>
          <w:rFonts w:ascii="Arial" w:hAnsi="Arial" w:cs="Arial"/>
          <w:sz w:val="28"/>
          <w:szCs w:val="28"/>
        </w:rPr>
        <w:t xml:space="preserve"> has developed and its current impact on England and Wales in this modern day. The strategies used by law enforcement to address and prevent these ongoing issues will be </w:t>
      </w:r>
      <w:r w:rsidR="00F17D0C" w:rsidRPr="00F17D0C">
        <w:rPr>
          <w:rFonts w:ascii="Arial" w:hAnsi="Arial" w:cs="Arial"/>
          <w:sz w:val="28"/>
          <w:szCs w:val="28"/>
        </w:rPr>
        <w:t>analysed</w:t>
      </w:r>
      <w:r w:rsidR="00F17D0C" w:rsidRPr="00F17D0C">
        <w:rPr>
          <w:rFonts w:ascii="Arial" w:hAnsi="Arial" w:cs="Arial"/>
          <w:sz w:val="28"/>
          <w:szCs w:val="28"/>
        </w:rPr>
        <w:t>, establishing the effective and efficient aspects but also recognizing where improvements are required in order to ensure a reduction in these crimes and maintain public trust, safety, and cooperation with the police service.</w:t>
      </w:r>
    </w:p>
    <w:p w14:paraId="7FAA9EEF" w14:textId="77777777" w:rsidR="00F17D0C" w:rsidRPr="00F17D0C" w:rsidRDefault="00F17D0C" w:rsidP="00F17D0C">
      <w:pPr>
        <w:spacing w:line="360" w:lineRule="auto"/>
        <w:rPr>
          <w:rFonts w:ascii="Arial" w:hAnsi="Arial" w:cs="Arial"/>
          <w:sz w:val="28"/>
          <w:szCs w:val="28"/>
        </w:rPr>
      </w:pPr>
    </w:p>
    <w:p w14:paraId="6EC674A2" w14:textId="77777777" w:rsidR="00F17D0C" w:rsidRDefault="00F17D0C" w:rsidP="00F17D0C">
      <w:pPr>
        <w:spacing w:line="360" w:lineRule="auto"/>
        <w:rPr>
          <w:rFonts w:ascii="Arial" w:hAnsi="Arial" w:cs="Arial"/>
          <w:sz w:val="28"/>
          <w:szCs w:val="28"/>
        </w:rPr>
      </w:pPr>
      <w:r w:rsidRPr="00F17D0C">
        <w:rPr>
          <w:rFonts w:ascii="Arial" w:hAnsi="Arial" w:cs="Arial"/>
          <w:sz w:val="28"/>
          <w:szCs w:val="28"/>
        </w:rPr>
        <w:t xml:space="preserve">The case of Stephen Lawrence is one that shocked the nation and still holds a highly significant impact in inspiring an equal society (Crown Prosecution Service, 2023). Stephen Lawrence was murdered on the 22nd of April 1993 by a group of young, white individuals in an unprovoked, racist attack. Stephen was only eighteen years old when he was at a bus stop in South-East London with his friend Duwayne Brooks. A group of white teenagers approached the pair and began to attack them, first verbally and then physically. Duwayne was able to escape unhurt; however, Stephen was brutally stabbed to death and left on a pavement near Shooters Hill to die of his injuries (Meade &amp; Nicholls, 2023). Following the murder, the investigation into the case did not bring </w:t>
      </w:r>
      <w:r w:rsidRPr="00F17D0C">
        <w:rPr>
          <w:rFonts w:ascii="Arial" w:hAnsi="Arial" w:cs="Arial"/>
          <w:sz w:val="28"/>
          <w:szCs w:val="28"/>
        </w:rPr>
        <w:lastRenderedPageBreak/>
        <w:t>justice; it did, however, bring disaster and disappointment to the family of Stephen Lawrence. It is believed that the investigation conducted by the</w:t>
      </w:r>
    </w:p>
    <w:p w14:paraId="7824E80B" w14:textId="77777777" w:rsidR="00F17D0C" w:rsidRDefault="00F17D0C" w:rsidP="00F17D0C">
      <w:pPr>
        <w:spacing w:line="360" w:lineRule="auto"/>
        <w:rPr>
          <w:rFonts w:ascii="Arial" w:hAnsi="Arial" w:cs="Arial"/>
          <w:sz w:val="28"/>
          <w:szCs w:val="28"/>
        </w:rPr>
      </w:pPr>
      <w:r w:rsidRPr="00F17D0C">
        <w:rPr>
          <w:rFonts w:ascii="Arial" w:hAnsi="Arial" w:cs="Arial"/>
          <w:sz w:val="28"/>
          <w:szCs w:val="28"/>
        </w:rPr>
        <w:t xml:space="preserve">Metropolitan Police was prolonged and ineffective, as no arrests were made for two weeks following the attack, and no witnesses were able to be presented to identify the attackers. It wasn’t until 1996 when three prime suspects were taken to trial; however, any possible charges were dropped due to the absence of firm evidence. In 2012, eighteen years following the racially motivated murder, Gary </w:t>
      </w:r>
      <w:r w:rsidRPr="00F17D0C">
        <w:rPr>
          <w:rFonts w:ascii="Arial" w:hAnsi="Arial" w:cs="Arial"/>
          <w:sz w:val="28"/>
          <w:szCs w:val="28"/>
        </w:rPr>
        <w:t>Dobson,</w:t>
      </w:r>
      <w:r w:rsidRPr="00F17D0C">
        <w:rPr>
          <w:rFonts w:ascii="Arial" w:hAnsi="Arial" w:cs="Arial"/>
          <w:sz w:val="28"/>
          <w:szCs w:val="28"/>
        </w:rPr>
        <w:t xml:space="preserve"> and David Norris, both now in their late forties, were finally found guilty of stabbing Stephen Lawrence to death. Mrs. Lawrence claimed that had the Police worked effectively, she would have spent the last 18 years grieving her son as opposed to fighting for his killers to make it into a courtroom (Macpherson, 1999).</w:t>
      </w:r>
    </w:p>
    <w:p w14:paraId="4721F9B9" w14:textId="77777777" w:rsidR="00F17D0C" w:rsidRDefault="00F17D0C" w:rsidP="00F17D0C">
      <w:pPr>
        <w:spacing w:line="360" w:lineRule="auto"/>
        <w:rPr>
          <w:rFonts w:ascii="Arial" w:hAnsi="Arial" w:cs="Arial"/>
          <w:sz w:val="28"/>
          <w:szCs w:val="28"/>
        </w:rPr>
      </w:pPr>
    </w:p>
    <w:p w14:paraId="1A881D3D" w14:textId="77777777" w:rsidR="00F17D0C" w:rsidRDefault="00F17D0C" w:rsidP="00F17D0C">
      <w:pPr>
        <w:spacing w:line="360" w:lineRule="auto"/>
        <w:rPr>
          <w:rFonts w:ascii="Arial" w:hAnsi="Arial" w:cs="Arial"/>
          <w:sz w:val="28"/>
          <w:szCs w:val="28"/>
        </w:rPr>
      </w:pPr>
      <w:r w:rsidRPr="00F17D0C">
        <w:rPr>
          <w:rFonts w:ascii="Arial" w:hAnsi="Arial" w:cs="Arial"/>
          <w:sz w:val="28"/>
          <w:szCs w:val="28"/>
        </w:rPr>
        <w:t xml:space="preserve">Crime is described as an act committed by a person or group of people intentionally. These actions are seen as socially harmful or dangerous to surrounding individuals and are also punishable under criminal law (Edge, Thomas &amp; Allott, 2023). Crime types are often grouped into major and minor categories. Various examples of these major crime types include robbery, criminal damage, and anti-social </w:t>
      </w:r>
      <w:r w:rsidRPr="00F17D0C">
        <w:rPr>
          <w:rFonts w:ascii="Arial" w:hAnsi="Arial" w:cs="Arial"/>
          <w:sz w:val="28"/>
          <w:szCs w:val="28"/>
        </w:rPr>
        <w:t>behaviour</w:t>
      </w:r>
      <w:r w:rsidRPr="00F17D0C">
        <w:rPr>
          <w:rFonts w:ascii="Arial" w:hAnsi="Arial" w:cs="Arial"/>
          <w:sz w:val="28"/>
          <w:szCs w:val="28"/>
        </w:rPr>
        <w:t xml:space="preserve">, which can often be found under the category of ‘additional crime types’ (Metropolitan Police, 2023). Anti-social </w:t>
      </w:r>
      <w:r w:rsidRPr="00F17D0C">
        <w:rPr>
          <w:rFonts w:ascii="Arial" w:hAnsi="Arial" w:cs="Arial"/>
          <w:sz w:val="28"/>
          <w:szCs w:val="28"/>
        </w:rPr>
        <w:t>behaviour</w:t>
      </w:r>
      <w:r w:rsidRPr="00F17D0C">
        <w:rPr>
          <w:rFonts w:ascii="Arial" w:hAnsi="Arial" w:cs="Arial"/>
          <w:sz w:val="28"/>
          <w:szCs w:val="28"/>
        </w:rPr>
        <w:t xml:space="preserve"> is defined as actions likely to cause a person or surrounding people harassment, alarm, and distress (College of Policing, 2023). This can include conduct such as verbal abuse, noise nuisance, threatening </w:t>
      </w:r>
      <w:r w:rsidRPr="00F17D0C">
        <w:rPr>
          <w:rFonts w:ascii="Arial" w:hAnsi="Arial" w:cs="Arial"/>
          <w:sz w:val="28"/>
          <w:szCs w:val="28"/>
        </w:rPr>
        <w:t>behaviour</w:t>
      </w:r>
      <w:r w:rsidRPr="00F17D0C">
        <w:rPr>
          <w:rFonts w:ascii="Arial" w:hAnsi="Arial" w:cs="Arial"/>
          <w:sz w:val="28"/>
          <w:szCs w:val="28"/>
        </w:rPr>
        <w:t xml:space="preserve">, or vandalism (Victim Support, no date). In the year ending 2022, an average of 1.2 million people had been affected by anti-social </w:t>
      </w:r>
      <w:r w:rsidRPr="00F17D0C">
        <w:rPr>
          <w:rFonts w:ascii="Arial" w:hAnsi="Arial" w:cs="Arial"/>
          <w:sz w:val="28"/>
          <w:szCs w:val="28"/>
        </w:rPr>
        <w:t>behaviour</w:t>
      </w:r>
      <w:r w:rsidRPr="00F17D0C">
        <w:rPr>
          <w:rFonts w:ascii="Arial" w:hAnsi="Arial" w:cs="Arial"/>
          <w:sz w:val="28"/>
          <w:szCs w:val="28"/>
        </w:rPr>
        <w:t xml:space="preserve"> across England and Wales, making it the fourth most committed crime across the country (Office for National Statistics, 2023). Anti-social </w:t>
      </w:r>
      <w:r w:rsidRPr="00F17D0C">
        <w:rPr>
          <w:rFonts w:ascii="Arial" w:hAnsi="Arial" w:cs="Arial"/>
          <w:sz w:val="28"/>
          <w:szCs w:val="28"/>
        </w:rPr>
        <w:t>behaviour</w:t>
      </w:r>
      <w:r w:rsidRPr="00F17D0C">
        <w:rPr>
          <w:rFonts w:ascii="Arial" w:hAnsi="Arial" w:cs="Arial"/>
          <w:sz w:val="28"/>
          <w:szCs w:val="28"/>
        </w:rPr>
        <w:t xml:space="preserve"> </w:t>
      </w:r>
      <w:r w:rsidRPr="00F17D0C">
        <w:rPr>
          <w:rFonts w:ascii="Arial" w:hAnsi="Arial" w:cs="Arial"/>
          <w:sz w:val="28"/>
          <w:szCs w:val="28"/>
        </w:rPr>
        <w:lastRenderedPageBreak/>
        <w:t xml:space="preserve">has often been described as a ‘low-level’ crime; however, this has been questioned when looking at the effects of this conduct on individuals. For individuals affected by this </w:t>
      </w:r>
      <w:r w:rsidRPr="00F17D0C">
        <w:rPr>
          <w:rFonts w:ascii="Arial" w:hAnsi="Arial" w:cs="Arial"/>
          <w:sz w:val="28"/>
          <w:szCs w:val="28"/>
        </w:rPr>
        <w:t>behaviour</w:t>
      </w:r>
      <w:r w:rsidRPr="00F17D0C">
        <w:rPr>
          <w:rFonts w:ascii="Arial" w:hAnsi="Arial" w:cs="Arial"/>
          <w:sz w:val="28"/>
          <w:szCs w:val="28"/>
        </w:rPr>
        <w:t xml:space="preserve">, it can impact their quality of life, specifically areas such as mental health, social life, and finances. The increased fear and stress can lead to lack of sleep and deterioration in mental health, along with the heightened chance of panic attacks affecting social impacts of an individual’s life, including work and any social events (GOV.UK, 2023). When local business owners are affected by anti-social </w:t>
      </w:r>
      <w:r w:rsidRPr="00F17D0C">
        <w:rPr>
          <w:rFonts w:ascii="Arial" w:hAnsi="Arial" w:cs="Arial"/>
          <w:sz w:val="28"/>
          <w:szCs w:val="28"/>
        </w:rPr>
        <w:t>behaviour</w:t>
      </w:r>
      <w:r w:rsidRPr="00F17D0C">
        <w:rPr>
          <w:rFonts w:ascii="Arial" w:hAnsi="Arial" w:cs="Arial"/>
          <w:sz w:val="28"/>
          <w:szCs w:val="28"/>
        </w:rPr>
        <w:t xml:space="preserve"> in ways such as petty theft or vandalism, it can negatively affect aspects such as their customer engagement and profits. This is due to reasons such as increased price to import cost of goods, increased insurance premiums if located in areas where anti-social </w:t>
      </w:r>
      <w:r w:rsidRPr="00F17D0C">
        <w:rPr>
          <w:rFonts w:ascii="Arial" w:hAnsi="Arial" w:cs="Arial"/>
          <w:sz w:val="28"/>
          <w:szCs w:val="28"/>
        </w:rPr>
        <w:t>behaviour</w:t>
      </w:r>
      <w:r w:rsidRPr="00F17D0C">
        <w:rPr>
          <w:rFonts w:ascii="Arial" w:hAnsi="Arial" w:cs="Arial"/>
          <w:sz w:val="28"/>
          <w:szCs w:val="28"/>
        </w:rPr>
        <w:t xml:space="preserve"> is more likely, and fewer sponsors or investments from fellow businesses (National Business Crime Centre, 2023).</w:t>
      </w:r>
    </w:p>
    <w:p w14:paraId="28A757F6" w14:textId="77777777" w:rsidR="00F17D0C" w:rsidRDefault="00F17D0C" w:rsidP="00F17D0C">
      <w:pPr>
        <w:spacing w:line="360" w:lineRule="auto"/>
        <w:rPr>
          <w:rFonts w:ascii="Arial" w:hAnsi="Arial" w:cs="Arial"/>
          <w:sz w:val="28"/>
          <w:szCs w:val="28"/>
        </w:rPr>
      </w:pPr>
    </w:p>
    <w:p w14:paraId="097E6CBC" w14:textId="77777777" w:rsidR="00F17D0C" w:rsidRDefault="00F17D0C" w:rsidP="00F17D0C">
      <w:pPr>
        <w:spacing w:line="360" w:lineRule="auto"/>
        <w:rPr>
          <w:rFonts w:ascii="Arial" w:hAnsi="Arial" w:cs="Arial"/>
          <w:sz w:val="28"/>
          <w:szCs w:val="28"/>
        </w:rPr>
      </w:pPr>
      <w:r w:rsidRPr="00F17D0C">
        <w:rPr>
          <w:rFonts w:ascii="Arial" w:hAnsi="Arial" w:cs="Arial"/>
          <w:sz w:val="28"/>
          <w:szCs w:val="28"/>
        </w:rPr>
        <w:t xml:space="preserve">With focus on the case of Stephen Lawrence, the anti-social </w:t>
      </w:r>
      <w:r w:rsidRPr="00F17D0C">
        <w:rPr>
          <w:rFonts w:ascii="Arial" w:hAnsi="Arial" w:cs="Arial"/>
          <w:sz w:val="28"/>
          <w:szCs w:val="28"/>
        </w:rPr>
        <w:t>behaviour</w:t>
      </w:r>
      <w:r w:rsidRPr="00F17D0C">
        <w:rPr>
          <w:rFonts w:ascii="Arial" w:hAnsi="Arial" w:cs="Arial"/>
          <w:sz w:val="28"/>
          <w:szCs w:val="28"/>
        </w:rPr>
        <w:t xml:space="preserve"> shown towards Stephen, ultimately leading to his death, affected not only him, but his family and fellow black community. His parents Neville and Doreen Lawrence told Sky News (2023) in an exclusive interview that they have both “felt nothing but pain and suffering” since the death of their first son. Both parents were certain that the memories they hold of their son will never be forgotten, and he will always be in their thoughts. This interview was able to highlight the mental impact that this tragic event had on the family of Stephen Lawrence, affecting their lives forever and leaving them in an unimaginable state of sadness. This case also had a highly significant impact on the black community as it increased fear and highlighted barriers that black people are forced to face within the UK.</w:t>
      </w:r>
    </w:p>
    <w:p w14:paraId="67FCAE06" w14:textId="77777777" w:rsidR="00F17D0C" w:rsidRDefault="00F17D0C" w:rsidP="00F17D0C">
      <w:pPr>
        <w:spacing w:line="360" w:lineRule="auto"/>
        <w:rPr>
          <w:rFonts w:ascii="Arial" w:hAnsi="Arial" w:cs="Arial"/>
          <w:sz w:val="28"/>
          <w:szCs w:val="28"/>
        </w:rPr>
      </w:pPr>
    </w:p>
    <w:p w14:paraId="6AEC6449" w14:textId="77777777" w:rsidR="00F17D0C" w:rsidRDefault="00F17D0C" w:rsidP="00F17D0C">
      <w:pPr>
        <w:spacing w:line="360" w:lineRule="auto"/>
        <w:rPr>
          <w:rFonts w:ascii="Arial" w:hAnsi="Arial" w:cs="Arial"/>
          <w:sz w:val="28"/>
          <w:szCs w:val="28"/>
        </w:rPr>
      </w:pPr>
      <w:r w:rsidRPr="00F17D0C">
        <w:rPr>
          <w:rFonts w:ascii="Arial" w:hAnsi="Arial" w:cs="Arial"/>
          <w:sz w:val="28"/>
          <w:szCs w:val="28"/>
        </w:rPr>
        <w:lastRenderedPageBreak/>
        <w:t xml:space="preserve">Many black people disclosed that they felt a sense of increased fear following the murder of Stephen. This was due to the awareness that more of the UK society was becoming intrinsically racist. The term ‘intrinsically racist’ describes people’s thought processes when being naturally racist. There is no specific reason for the thoughts or </w:t>
      </w:r>
      <w:r w:rsidRPr="00F17D0C">
        <w:rPr>
          <w:rFonts w:ascii="Arial" w:hAnsi="Arial" w:cs="Arial"/>
          <w:sz w:val="28"/>
          <w:szCs w:val="28"/>
        </w:rPr>
        <w:t>behaviour</w:t>
      </w:r>
      <w:r w:rsidRPr="00F17D0C">
        <w:rPr>
          <w:rFonts w:ascii="Arial" w:hAnsi="Arial" w:cs="Arial"/>
          <w:sz w:val="28"/>
          <w:szCs w:val="28"/>
        </w:rPr>
        <w:t>; it becomes a natural thought to be racist towards black people. Additionally, this case had a significantly detrimental effect on the relationship between the police and the black community. Black people were left in a position where they no longer felt that they could turn to the police for help with any safety concerns, or, that if they did seek assistance from the police, it would not be dealt with adequately. This then increases the risk of crimes being left unreported and undealt with, with chances of this conduct naturally increasing. Although this case had a significant negative impact on the black community, it was successful in raising awareness regarding the barriers that black people are forced to face daily across the UK. These include factors such as struggles in employment, as it has been shown that career progression is rarer and more difficult to attain as a black person. Black communities are still facing a lack of safety for their young children, as well as facing a higher risk of poor mental health, although access to support services has been shown to be harder to access for black people in the UK (Inclusive employers, 2023).</w:t>
      </w:r>
    </w:p>
    <w:p w14:paraId="134E5CF6" w14:textId="77777777" w:rsidR="00F17D0C" w:rsidRDefault="00F17D0C" w:rsidP="00F17D0C">
      <w:pPr>
        <w:spacing w:line="360" w:lineRule="auto"/>
        <w:rPr>
          <w:rFonts w:ascii="Arial" w:hAnsi="Arial" w:cs="Arial"/>
          <w:sz w:val="28"/>
          <w:szCs w:val="28"/>
        </w:rPr>
      </w:pPr>
    </w:p>
    <w:p w14:paraId="5F9AF193" w14:textId="77777777" w:rsidR="00F17D0C" w:rsidRDefault="00F17D0C" w:rsidP="00F17D0C">
      <w:pPr>
        <w:spacing w:line="360" w:lineRule="auto"/>
        <w:rPr>
          <w:rFonts w:ascii="Arial" w:hAnsi="Arial" w:cs="Arial"/>
          <w:sz w:val="28"/>
          <w:szCs w:val="28"/>
        </w:rPr>
      </w:pPr>
      <w:r w:rsidRPr="00F17D0C">
        <w:rPr>
          <w:rFonts w:ascii="Arial" w:hAnsi="Arial" w:cs="Arial"/>
          <w:sz w:val="28"/>
          <w:szCs w:val="28"/>
        </w:rPr>
        <w:t xml:space="preserve">As previously mentioned, the relationship and trust between black communities and the police were affected following the murder of Stephen Lawrence. When tackling crimes and anti-social </w:t>
      </w:r>
      <w:r w:rsidRPr="00F17D0C">
        <w:rPr>
          <w:rFonts w:ascii="Arial" w:hAnsi="Arial" w:cs="Arial"/>
          <w:sz w:val="28"/>
          <w:szCs w:val="28"/>
        </w:rPr>
        <w:t>behaviour</w:t>
      </w:r>
      <w:r w:rsidRPr="00F17D0C">
        <w:rPr>
          <w:rFonts w:ascii="Arial" w:hAnsi="Arial" w:cs="Arial"/>
          <w:sz w:val="28"/>
          <w:szCs w:val="28"/>
        </w:rPr>
        <w:t xml:space="preserve">, community engagement and collaborative working can be extremely beneficial in reducing and preventing misconduct within communities. Therefore, it is crucial that the police service strives to maintain a </w:t>
      </w:r>
      <w:r w:rsidRPr="00F17D0C">
        <w:rPr>
          <w:rFonts w:ascii="Arial" w:hAnsi="Arial" w:cs="Arial"/>
          <w:sz w:val="28"/>
          <w:szCs w:val="28"/>
        </w:rPr>
        <w:lastRenderedPageBreak/>
        <w:t xml:space="preserve">positive relationship with the local society. Cooperation with the community is essential in ensuring that the police service remains effective. Officials often rely on members of society to provide information regarding any </w:t>
      </w:r>
      <w:r w:rsidRPr="00F17D0C">
        <w:rPr>
          <w:rFonts w:ascii="Arial" w:hAnsi="Arial" w:cs="Arial"/>
          <w:sz w:val="28"/>
          <w:szCs w:val="28"/>
        </w:rPr>
        <w:t>neighbourhood</w:t>
      </w:r>
      <w:r w:rsidRPr="00F17D0C">
        <w:rPr>
          <w:rFonts w:ascii="Arial" w:hAnsi="Arial" w:cs="Arial"/>
          <w:sz w:val="28"/>
          <w:szCs w:val="28"/>
        </w:rPr>
        <w:t xml:space="preserve"> issues or disorder; they, in turn, suggest solutions or recommendations on how to improve the</w:t>
      </w:r>
      <w:r>
        <w:rPr>
          <w:rFonts w:ascii="Arial" w:hAnsi="Arial" w:cs="Arial"/>
          <w:sz w:val="28"/>
          <w:szCs w:val="28"/>
        </w:rPr>
        <w:t xml:space="preserve"> </w:t>
      </w:r>
      <w:r w:rsidRPr="00F17D0C">
        <w:rPr>
          <w:rFonts w:ascii="Arial" w:hAnsi="Arial" w:cs="Arial"/>
          <w:sz w:val="28"/>
          <w:szCs w:val="28"/>
        </w:rPr>
        <w:t>community. Community members will generally show willingness to trust the police and use their services efficiently if they feel as though they are valued by members of the police service, and their responses to issues portray this (Department of Justice.Gov, no date). A method of maintaining positive community engagement is through delivering specific services that meet the residents' needs. For example, if people are feeling unsafe in a certain area, it could be put in place for more lighting to be added, increased CCTV, or even placing a patrol officer within that area to ensure that members of the community feel safe and feel as though their concerns are valued (College of Policing, 2013).</w:t>
      </w:r>
    </w:p>
    <w:p w14:paraId="6A7C5282" w14:textId="77777777" w:rsidR="00F17D0C" w:rsidRDefault="00F17D0C" w:rsidP="00F17D0C">
      <w:pPr>
        <w:spacing w:line="360" w:lineRule="auto"/>
        <w:rPr>
          <w:rFonts w:ascii="Arial" w:hAnsi="Arial" w:cs="Arial"/>
          <w:sz w:val="28"/>
          <w:szCs w:val="28"/>
        </w:rPr>
      </w:pPr>
    </w:p>
    <w:p w14:paraId="797DEDDE" w14:textId="56328099" w:rsidR="00F17D0C" w:rsidRPr="00F17D0C" w:rsidRDefault="00F17D0C" w:rsidP="00F17D0C">
      <w:pPr>
        <w:spacing w:line="360" w:lineRule="auto"/>
        <w:rPr>
          <w:rFonts w:ascii="Arial" w:hAnsi="Arial" w:cs="Arial"/>
          <w:sz w:val="28"/>
          <w:szCs w:val="28"/>
        </w:rPr>
      </w:pPr>
      <w:r w:rsidRPr="00F17D0C">
        <w:rPr>
          <w:rFonts w:ascii="Arial" w:hAnsi="Arial" w:cs="Arial"/>
          <w:sz w:val="28"/>
          <w:szCs w:val="28"/>
        </w:rPr>
        <w:t xml:space="preserve">Following Stephen Lawrence’s racist attack, the police service’s effort to bring justice to Stephen, his family, and the black community was heavily criticized. In 1997, four years following the murder, the government demanded that an inquiry be carried out into the case, led by Sir William Macpherson. Macpherson worked on this inquiry for two years before it was published in March of 1999. The inquiry included 70 recommendations for law enforcement, all in line with showing ‘zero tolerance towards racism’. These recommendations included aspects such as efficient first aid training for all public contact officers, including refresher courses in order to maintain a high standard. All racist incidents in schools were to be recorded, ensuring that parents/guardians and school officers were made aware of these, instilling in children from a young age that racism is wrongful and </w:t>
      </w:r>
      <w:r w:rsidRPr="00F17D0C">
        <w:rPr>
          <w:rFonts w:ascii="Arial" w:hAnsi="Arial" w:cs="Arial"/>
          <w:sz w:val="28"/>
          <w:szCs w:val="28"/>
        </w:rPr>
        <w:lastRenderedPageBreak/>
        <w:t xml:space="preserve">wouldn’t go unpunished. The police service was provided recommendations within their recruitment process, including the increased recruitment of black and Asian officers, allowing community members from various backgrounds to feel valued and supported. Within the first ten years of the inquiry being released, 67 recommendations had already been enforced and have remained as part of law enforcement. This inquiry aimed to </w:t>
      </w:r>
      <w:r w:rsidRPr="00F17D0C">
        <w:rPr>
          <w:rFonts w:ascii="Arial" w:hAnsi="Arial" w:cs="Arial"/>
          <w:sz w:val="28"/>
          <w:szCs w:val="28"/>
        </w:rPr>
        <w:t>instil</w:t>
      </w:r>
      <w:r w:rsidRPr="00F17D0C">
        <w:rPr>
          <w:rFonts w:ascii="Arial" w:hAnsi="Arial" w:cs="Arial"/>
          <w:sz w:val="28"/>
          <w:szCs w:val="28"/>
        </w:rPr>
        <w:t xml:space="preserve"> trust back into the police service and ensure that racism is dealt with effectively and efficiently, providing equality to all community members (Macpherson, 1999).</w:t>
      </w:r>
    </w:p>
    <w:p w14:paraId="6F1B5E26" w14:textId="77777777" w:rsidR="00F17D0C" w:rsidRPr="00F17D0C" w:rsidRDefault="00F17D0C" w:rsidP="00F17D0C">
      <w:pPr>
        <w:spacing w:line="360" w:lineRule="auto"/>
        <w:rPr>
          <w:rFonts w:ascii="Arial" w:hAnsi="Arial" w:cs="Arial"/>
          <w:sz w:val="28"/>
          <w:szCs w:val="28"/>
        </w:rPr>
      </w:pPr>
    </w:p>
    <w:p w14:paraId="7130EB6D" w14:textId="4511C6FC" w:rsidR="00F17D0C" w:rsidRPr="00F17D0C" w:rsidRDefault="00F17D0C" w:rsidP="00F17D0C">
      <w:pPr>
        <w:spacing w:line="360" w:lineRule="auto"/>
        <w:rPr>
          <w:rFonts w:ascii="Arial" w:hAnsi="Arial" w:cs="Arial"/>
          <w:sz w:val="28"/>
          <w:szCs w:val="28"/>
        </w:rPr>
      </w:pPr>
      <w:r w:rsidRPr="00F17D0C">
        <w:rPr>
          <w:rFonts w:ascii="Arial" w:hAnsi="Arial" w:cs="Arial"/>
          <w:sz w:val="28"/>
          <w:szCs w:val="28"/>
        </w:rPr>
        <w:t xml:space="preserve">One method currently used by law enforcement to respond to and prevent crimes such as anti-social </w:t>
      </w:r>
      <w:r w:rsidRPr="00F17D0C">
        <w:rPr>
          <w:rFonts w:ascii="Arial" w:hAnsi="Arial" w:cs="Arial"/>
          <w:sz w:val="28"/>
          <w:szCs w:val="28"/>
        </w:rPr>
        <w:t>behaviour</w:t>
      </w:r>
      <w:r w:rsidRPr="00F17D0C">
        <w:rPr>
          <w:rFonts w:ascii="Arial" w:hAnsi="Arial" w:cs="Arial"/>
          <w:sz w:val="28"/>
          <w:szCs w:val="28"/>
        </w:rPr>
        <w:t xml:space="preserve"> is hot spot policing. This method is based on the idea that crime is not evenly distributed across communities and </w:t>
      </w:r>
      <w:r w:rsidRPr="00F17D0C">
        <w:rPr>
          <w:rFonts w:ascii="Arial" w:hAnsi="Arial" w:cs="Arial"/>
          <w:sz w:val="28"/>
          <w:szCs w:val="28"/>
        </w:rPr>
        <w:t>neighbourhoods</w:t>
      </w:r>
      <w:r w:rsidRPr="00F17D0C">
        <w:rPr>
          <w:rFonts w:ascii="Arial" w:hAnsi="Arial" w:cs="Arial"/>
          <w:sz w:val="28"/>
          <w:szCs w:val="28"/>
        </w:rPr>
        <w:t xml:space="preserve">. Often, there are certain locations where crime is more likely and more frequent. These could be locations that are less built up, less patrolled upon, or areas in poor condition. Police officials feel as though tackling areas with persistent crime is effective and efficient and will naturally reduce the crime rate in communities. A hot spot is described as a small area where crime is extremely frequent and is often able to be predicted by the police service. This can include areas such as buildings, specific streets or addresses, or bus stops, as seen in the case of Stephen Lawrence (College of Policing, 2022). Hot spot policing works in a way that aims to deter crimes from happening as opposed to punishing them once they have already taken place. This is often done through increased visits to crime hot spots from patrolling officers. The idea of this is that offenders will be unable to predict when officers may be present and therefore will no longer commit crimes in those areas. Additional activities used for this method include active and monitored CCTV cameras, also making </w:t>
      </w:r>
      <w:r w:rsidRPr="00F17D0C">
        <w:rPr>
          <w:rFonts w:ascii="Arial" w:hAnsi="Arial" w:cs="Arial"/>
          <w:sz w:val="28"/>
          <w:szCs w:val="28"/>
        </w:rPr>
        <w:lastRenderedPageBreak/>
        <w:t>residents aware of these in hopes to deter crimes from taking place. A modern strategy that is effective for policing is the use of social media. This can be used to address any issues regarding crime hot spots and increase awareness of police response to these crimes (Youth Endowment Fund, no date). Methods like the above are highly efficient for the police service as they are very low cost, for high engagement. With the use of social media growing substantially every year, posting key information onto local community sites allows for fast engagement and reaches a range of age groups, ensuring the information is significantly distributed (Dawkins, 2023).</w:t>
      </w:r>
    </w:p>
    <w:p w14:paraId="7CC4BB3E" w14:textId="77777777" w:rsidR="00F17D0C" w:rsidRPr="00F17D0C" w:rsidRDefault="00F17D0C" w:rsidP="00F17D0C">
      <w:pPr>
        <w:spacing w:line="360" w:lineRule="auto"/>
        <w:rPr>
          <w:rFonts w:ascii="Arial" w:hAnsi="Arial" w:cs="Arial"/>
          <w:sz w:val="28"/>
          <w:szCs w:val="28"/>
        </w:rPr>
      </w:pPr>
    </w:p>
    <w:p w14:paraId="58895EB8" w14:textId="77777777" w:rsidR="00F17D0C" w:rsidRDefault="00F17D0C" w:rsidP="00F17D0C">
      <w:pPr>
        <w:spacing w:line="360" w:lineRule="auto"/>
        <w:rPr>
          <w:rFonts w:ascii="Arial" w:hAnsi="Arial" w:cs="Arial"/>
          <w:sz w:val="28"/>
          <w:szCs w:val="28"/>
        </w:rPr>
      </w:pPr>
      <w:r w:rsidRPr="00F17D0C">
        <w:rPr>
          <w:rFonts w:ascii="Arial" w:hAnsi="Arial" w:cs="Arial"/>
          <w:sz w:val="28"/>
          <w:szCs w:val="28"/>
        </w:rPr>
        <w:t xml:space="preserve">The effectiveness of the hot spots policing method has been proven to be predominantly successful in reducing violent </w:t>
      </w:r>
      <w:r w:rsidRPr="00F17D0C">
        <w:rPr>
          <w:rFonts w:ascii="Arial" w:hAnsi="Arial" w:cs="Arial"/>
          <w:sz w:val="28"/>
          <w:szCs w:val="28"/>
        </w:rPr>
        <w:t>behaviour</w:t>
      </w:r>
      <w:r w:rsidRPr="00F17D0C">
        <w:rPr>
          <w:rFonts w:ascii="Arial" w:hAnsi="Arial" w:cs="Arial"/>
          <w:sz w:val="28"/>
          <w:szCs w:val="28"/>
        </w:rPr>
        <w:t>. Statistics showed that this strategy reduced violent conduct by 14% and reduced overall offending by 17%. When used in London, officers in full uniform would patrol local bus stops for an average of fifteen minutes, three times a day. This led to a 37% decrease in violent incidents reported by bus drivers, which supports this strategy as a method for reducing violent crimes. In terms of financial effectiveness, it was reported that deterrence methods such as this demonstrated significant saving for law enforcement, which comes from the reduced imprisonments (Youth Endowment Fund, no date).</w:t>
      </w:r>
    </w:p>
    <w:p w14:paraId="09641225" w14:textId="77777777" w:rsidR="00F17D0C" w:rsidRDefault="00F17D0C" w:rsidP="00F17D0C">
      <w:pPr>
        <w:spacing w:line="360" w:lineRule="auto"/>
        <w:rPr>
          <w:rFonts w:ascii="Arial" w:hAnsi="Arial" w:cs="Arial"/>
          <w:sz w:val="28"/>
          <w:szCs w:val="28"/>
        </w:rPr>
      </w:pPr>
    </w:p>
    <w:p w14:paraId="20DB8451" w14:textId="7006A713" w:rsidR="00F17D0C" w:rsidRDefault="00F17D0C" w:rsidP="00F17D0C">
      <w:pPr>
        <w:spacing w:line="360" w:lineRule="auto"/>
        <w:rPr>
          <w:rFonts w:ascii="Arial" w:hAnsi="Arial" w:cs="Arial"/>
          <w:sz w:val="28"/>
          <w:szCs w:val="28"/>
        </w:rPr>
      </w:pPr>
      <w:r w:rsidRPr="00F17D0C">
        <w:rPr>
          <w:rFonts w:ascii="Arial" w:hAnsi="Arial" w:cs="Arial"/>
          <w:sz w:val="28"/>
          <w:szCs w:val="28"/>
        </w:rPr>
        <w:t xml:space="preserve">Throughout this piece, anti-social </w:t>
      </w:r>
      <w:r w:rsidRPr="00F17D0C">
        <w:rPr>
          <w:rFonts w:ascii="Arial" w:hAnsi="Arial" w:cs="Arial"/>
          <w:sz w:val="28"/>
          <w:szCs w:val="28"/>
        </w:rPr>
        <w:t>behaviour</w:t>
      </w:r>
      <w:r w:rsidRPr="00F17D0C">
        <w:rPr>
          <w:rFonts w:ascii="Arial" w:hAnsi="Arial" w:cs="Arial"/>
          <w:sz w:val="28"/>
          <w:szCs w:val="28"/>
        </w:rPr>
        <w:t xml:space="preserve"> and the case of Stephen Lawrence have been researched in detail. The effects of anti-social </w:t>
      </w:r>
      <w:r w:rsidRPr="00F17D0C">
        <w:rPr>
          <w:rFonts w:ascii="Arial" w:hAnsi="Arial" w:cs="Arial"/>
          <w:sz w:val="28"/>
          <w:szCs w:val="28"/>
        </w:rPr>
        <w:t>behaviour</w:t>
      </w:r>
      <w:r w:rsidRPr="00F17D0C">
        <w:rPr>
          <w:rFonts w:ascii="Arial" w:hAnsi="Arial" w:cs="Arial"/>
          <w:sz w:val="28"/>
          <w:szCs w:val="28"/>
        </w:rPr>
        <w:t xml:space="preserve"> have been outlined, acknowledging that being targeted by such conduct can lead to mental health and financial issues. Regarding the Stephen Lawrence case, the ongoing effects on the family were demonstrated, as well as how the black community was left feeling </w:t>
      </w:r>
      <w:r w:rsidRPr="00F17D0C">
        <w:rPr>
          <w:rFonts w:ascii="Arial" w:hAnsi="Arial" w:cs="Arial"/>
          <w:sz w:val="28"/>
          <w:szCs w:val="28"/>
        </w:rPr>
        <w:lastRenderedPageBreak/>
        <w:t xml:space="preserve">fearful and unable to trust in the police service. Preventing and responding to these crimes are areas that must remain effective within the police service, to ensure the ongoing safety of community members and black people. Using the recommendations from The Stephen Lawrence inquiry ensures that racism is not tolerated within law enforcement </w:t>
      </w:r>
      <w:r w:rsidR="00B04E8F">
        <w:rPr>
          <w:rFonts w:ascii="Arial" w:hAnsi="Arial" w:cs="Arial"/>
          <w:sz w:val="28"/>
          <w:szCs w:val="28"/>
        </w:rPr>
        <w:t xml:space="preserve"> when dealing with crimes </w:t>
      </w:r>
      <w:r w:rsidRPr="00F17D0C">
        <w:rPr>
          <w:rFonts w:ascii="Arial" w:hAnsi="Arial" w:cs="Arial"/>
          <w:sz w:val="28"/>
          <w:szCs w:val="28"/>
        </w:rPr>
        <w:t>and offers equality for</w:t>
      </w:r>
      <w:r w:rsidR="00B04E8F">
        <w:rPr>
          <w:rFonts w:ascii="Arial" w:hAnsi="Arial" w:cs="Arial"/>
          <w:sz w:val="28"/>
          <w:szCs w:val="28"/>
        </w:rPr>
        <w:t xml:space="preserve"> individuals from all backgrounds</w:t>
      </w:r>
      <w:r w:rsidRPr="00F17D0C">
        <w:rPr>
          <w:rFonts w:ascii="Arial" w:hAnsi="Arial" w:cs="Arial"/>
          <w:sz w:val="28"/>
          <w:szCs w:val="28"/>
        </w:rPr>
        <w:t xml:space="preserve">. </w:t>
      </w:r>
      <w:r w:rsidR="00B04E8F">
        <w:rPr>
          <w:rFonts w:ascii="Arial" w:hAnsi="Arial" w:cs="Arial"/>
          <w:sz w:val="28"/>
          <w:szCs w:val="28"/>
        </w:rPr>
        <w:t xml:space="preserve">Offering equality has a significant impact on maintaining a positive relationship between community members and the police, in turn allowing the response to crimes to be completed effectively and efficiently. </w:t>
      </w:r>
      <w:r w:rsidRPr="00F17D0C">
        <w:rPr>
          <w:rFonts w:ascii="Arial" w:hAnsi="Arial" w:cs="Arial"/>
          <w:sz w:val="28"/>
          <w:szCs w:val="28"/>
        </w:rPr>
        <w:t xml:space="preserve">Hot spot policing has been effective in reducing anti-social </w:t>
      </w:r>
      <w:r w:rsidRPr="00F17D0C">
        <w:rPr>
          <w:rFonts w:ascii="Arial" w:hAnsi="Arial" w:cs="Arial"/>
          <w:sz w:val="28"/>
          <w:szCs w:val="28"/>
        </w:rPr>
        <w:t>behaviour</w:t>
      </w:r>
      <w:r w:rsidRPr="00F17D0C">
        <w:rPr>
          <w:rFonts w:ascii="Arial" w:hAnsi="Arial" w:cs="Arial"/>
          <w:sz w:val="28"/>
          <w:szCs w:val="28"/>
        </w:rPr>
        <w:t xml:space="preserve"> and violent crimes </w:t>
      </w:r>
      <w:r w:rsidR="00B04E8F">
        <w:rPr>
          <w:rFonts w:ascii="Arial" w:hAnsi="Arial" w:cs="Arial"/>
          <w:sz w:val="28"/>
          <w:szCs w:val="28"/>
        </w:rPr>
        <w:t xml:space="preserve">such as the ones </w:t>
      </w:r>
      <w:r w:rsidRPr="00F17D0C">
        <w:rPr>
          <w:rFonts w:ascii="Arial" w:hAnsi="Arial" w:cs="Arial"/>
          <w:sz w:val="28"/>
          <w:szCs w:val="28"/>
        </w:rPr>
        <w:t>which affected Stephen Lawrence</w:t>
      </w:r>
      <w:r w:rsidR="00104B1A">
        <w:rPr>
          <w:rFonts w:ascii="Arial" w:hAnsi="Arial" w:cs="Arial"/>
          <w:sz w:val="28"/>
          <w:szCs w:val="28"/>
        </w:rPr>
        <w:t>, this strategy allows the police service to tackle areas dealing with consistent crime, and therefore naturally decreases the crime rate</w:t>
      </w:r>
      <w:r w:rsidRPr="00F17D0C">
        <w:rPr>
          <w:rFonts w:ascii="Arial" w:hAnsi="Arial" w:cs="Arial"/>
          <w:sz w:val="28"/>
          <w:szCs w:val="28"/>
        </w:rPr>
        <w:t xml:space="preserve">. </w:t>
      </w:r>
      <w:r w:rsidR="00104B1A">
        <w:rPr>
          <w:rFonts w:ascii="Arial" w:hAnsi="Arial" w:cs="Arial"/>
          <w:sz w:val="28"/>
          <w:szCs w:val="28"/>
        </w:rPr>
        <w:t>Activities</w:t>
      </w:r>
      <w:r w:rsidRPr="00F17D0C">
        <w:rPr>
          <w:rFonts w:ascii="Arial" w:hAnsi="Arial" w:cs="Arial"/>
          <w:sz w:val="28"/>
          <w:szCs w:val="28"/>
        </w:rPr>
        <w:t xml:space="preserve"> </w:t>
      </w:r>
      <w:r w:rsidR="00104B1A">
        <w:rPr>
          <w:rFonts w:ascii="Arial" w:hAnsi="Arial" w:cs="Arial"/>
          <w:sz w:val="28"/>
          <w:szCs w:val="28"/>
        </w:rPr>
        <w:t>such</w:t>
      </w:r>
      <w:r w:rsidRPr="00F17D0C">
        <w:rPr>
          <w:rFonts w:ascii="Arial" w:hAnsi="Arial" w:cs="Arial"/>
          <w:sz w:val="28"/>
          <w:szCs w:val="28"/>
        </w:rPr>
        <w:t xml:space="preserve"> as </w:t>
      </w:r>
      <w:r w:rsidR="00104B1A">
        <w:rPr>
          <w:rFonts w:ascii="Arial" w:hAnsi="Arial" w:cs="Arial"/>
          <w:sz w:val="28"/>
          <w:szCs w:val="28"/>
        </w:rPr>
        <w:t xml:space="preserve">frequently </w:t>
      </w:r>
      <w:r w:rsidRPr="00F17D0C">
        <w:rPr>
          <w:rFonts w:ascii="Arial" w:hAnsi="Arial" w:cs="Arial"/>
          <w:sz w:val="28"/>
          <w:szCs w:val="28"/>
        </w:rPr>
        <w:t xml:space="preserve">patrolling bus stops ensure that incidents </w:t>
      </w:r>
      <w:r w:rsidR="00104B1A">
        <w:rPr>
          <w:rFonts w:ascii="Arial" w:hAnsi="Arial" w:cs="Arial"/>
          <w:sz w:val="28"/>
          <w:szCs w:val="28"/>
        </w:rPr>
        <w:t>similar to the</w:t>
      </w:r>
      <w:r w:rsidRPr="00F17D0C">
        <w:rPr>
          <w:rFonts w:ascii="Arial" w:hAnsi="Arial" w:cs="Arial"/>
          <w:sz w:val="28"/>
          <w:szCs w:val="28"/>
        </w:rPr>
        <w:t xml:space="preserve"> shocking one</w:t>
      </w:r>
      <w:r w:rsidR="00104B1A">
        <w:rPr>
          <w:rFonts w:ascii="Arial" w:hAnsi="Arial" w:cs="Arial"/>
          <w:sz w:val="28"/>
          <w:szCs w:val="28"/>
        </w:rPr>
        <w:t>s committed against Stephen Lawrence</w:t>
      </w:r>
      <w:r w:rsidRPr="00F17D0C">
        <w:rPr>
          <w:rFonts w:ascii="Arial" w:hAnsi="Arial" w:cs="Arial"/>
          <w:sz w:val="28"/>
          <w:szCs w:val="28"/>
        </w:rPr>
        <w:t xml:space="preserve"> are unable to take place with such ease in this modern day.</w:t>
      </w:r>
    </w:p>
    <w:p w14:paraId="475EEF18" w14:textId="77777777" w:rsidR="00481A23" w:rsidRDefault="00481A23" w:rsidP="00F17D0C">
      <w:pPr>
        <w:spacing w:line="360" w:lineRule="auto"/>
        <w:rPr>
          <w:rFonts w:ascii="Arial" w:hAnsi="Arial" w:cs="Arial"/>
          <w:sz w:val="28"/>
          <w:szCs w:val="28"/>
        </w:rPr>
      </w:pPr>
    </w:p>
    <w:p w14:paraId="5060A381" w14:textId="334745C2" w:rsidR="00481A23" w:rsidRDefault="00481A23" w:rsidP="00F17D0C">
      <w:pPr>
        <w:spacing w:line="360" w:lineRule="auto"/>
        <w:rPr>
          <w:rFonts w:ascii="Arial" w:hAnsi="Arial" w:cs="Arial"/>
          <w:sz w:val="28"/>
          <w:szCs w:val="28"/>
        </w:rPr>
      </w:pPr>
      <w:r>
        <w:rPr>
          <w:rFonts w:ascii="Arial" w:hAnsi="Arial" w:cs="Arial"/>
          <w:sz w:val="28"/>
          <w:szCs w:val="28"/>
        </w:rPr>
        <w:t>Word count – 2,300.</w:t>
      </w:r>
    </w:p>
    <w:p w14:paraId="079A65C2" w14:textId="77777777" w:rsidR="00846490" w:rsidRDefault="00846490" w:rsidP="00F17D0C">
      <w:pPr>
        <w:spacing w:line="360" w:lineRule="auto"/>
        <w:rPr>
          <w:rFonts w:ascii="Arial" w:hAnsi="Arial" w:cs="Arial"/>
          <w:sz w:val="28"/>
          <w:szCs w:val="28"/>
        </w:rPr>
      </w:pPr>
    </w:p>
    <w:p w14:paraId="7F575E6D" w14:textId="77777777" w:rsidR="00846490" w:rsidRDefault="00846490" w:rsidP="00F17D0C">
      <w:pPr>
        <w:spacing w:line="360" w:lineRule="auto"/>
        <w:rPr>
          <w:rFonts w:ascii="Arial" w:hAnsi="Arial" w:cs="Arial"/>
          <w:sz w:val="28"/>
          <w:szCs w:val="28"/>
        </w:rPr>
      </w:pPr>
    </w:p>
    <w:p w14:paraId="6C8A4390" w14:textId="77777777" w:rsidR="00846490" w:rsidRDefault="00846490" w:rsidP="00F17D0C">
      <w:pPr>
        <w:spacing w:line="360" w:lineRule="auto"/>
        <w:rPr>
          <w:rFonts w:ascii="Arial" w:hAnsi="Arial" w:cs="Arial"/>
          <w:sz w:val="28"/>
          <w:szCs w:val="28"/>
        </w:rPr>
      </w:pPr>
    </w:p>
    <w:p w14:paraId="60522846" w14:textId="77777777" w:rsidR="00846490" w:rsidRDefault="00846490" w:rsidP="00F17D0C">
      <w:pPr>
        <w:spacing w:line="360" w:lineRule="auto"/>
        <w:rPr>
          <w:rFonts w:ascii="Arial" w:hAnsi="Arial" w:cs="Arial"/>
          <w:sz w:val="28"/>
          <w:szCs w:val="28"/>
        </w:rPr>
      </w:pPr>
    </w:p>
    <w:p w14:paraId="09710CA6" w14:textId="77777777" w:rsidR="00846490" w:rsidRDefault="00846490" w:rsidP="00F17D0C">
      <w:pPr>
        <w:spacing w:line="360" w:lineRule="auto"/>
        <w:rPr>
          <w:rFonts w:ascii="Arial" w:hAnsi="Arial" w:cs="Arial"/>
          <w:sz w:val="28"/>
          <w:szCs w:val="28"/>
        </w:rPr>
      </w:pPr>
    </w:p>
    <w:p w14:paraId="5DC34E87" w14:textId="77777777" w:rsidR="00846490" w:rsidRDefault="00846490" w:rsidP="00F17D0C">
      <w:pPr>
        <w:spacing w:line="360" w:lineRule="auto"/>
        <w:rPr>
          <w:rFonts w:ascii="Arial" w:hAnsi="Arial" w:cs="Arial"/>
          <w:sz w:val="28"/>
          <w:szCs w:val="28"/>
        </w:rPr>
      </w:pPr>
    </w:p>
    <w:p w14:paraId="61AE7F89" w14:textId="77777777" w:rsidR="00846490" w:rsidRDefault="00846490" w:rsidP="00F17D0C">
      <w:pPr>
        <w:spacing w:line="360" w:lineRule="auto"/>
        <w:rPr>
          <w:rFonts w:ascii="Arial" w:hAnsi="Arial" w:cs="Arial"/>
          <w:sz w:val="28"/>
          <w:szCs w:val="28"/>
        </w:rPr>
      </w:pPr>
    </w:p>
    <w:p w14:paraId="36460E9B" w14:textId="77777777" w:rsidR="00846490" w:rsidRDefault="00846490" w:rsidP="00F17D0C">
      <w:pPr>
        <w:spacing w:line="360" w:lineRule="auto"/>
        <w:rPr>
          <w:rFonts w:ascii="Arial" w:hAnsi="Arial" w:cs="Arial"/>
          <w:sz w:val="28"/>
          <w:szCs w:val="28"/>
        </w:rPr>
      </w:pPr>
    </w:p>
    <w:p w14:paraId="17B699EA" w14:textId="77777777" w:rsidR="00846490" w:rsidRDefault="00846490" w:rsidP="00F17D0C">
      <w:pPr>
        <w:spacing w:line="360" w:lineRule="auto"/>
        <w:rPr>
          <w:rFonts w:ascii="Arial" w:hAnsi="Arial" w:cs="Arial"/>
          <w:sz w:val="28"/>
          <w:szCs w:val="28"/>
        </w:rPr>
      </w:pPr>
    </w:p>
    <w:p w14:paraId="26AB3E4F" w14:textId="77777777" w:rsidR="00846490" w:rsidRDefault="00846490" w:rsidP="00F17D0C">
      <w:pPr>
        <w:spacing w:line="360" w:lineRule="auto"/>
        <w:rPr>
          <w:rFonts w:ascii="Arial" w:hAnsi="Arial" w:cs="Arial"/>
          <w:sz w:val="28"/>
          <w:szCs w:val="28"/>
        </w:rPr>
      </w:pPr>
    </w:p>
    <w:p w14:paraId="237C96F8" w14:textId="77777777" w:rsidR="00846490" w:rsidRDefault="00846490" w:rsidP="00F17D0C">
      <w:pPr>
        <w:spacing w:line="360" w:lineRule="auto"/>
        <w:rPr>
          <w:rFonts w:ascii="Arial" w:hAnsi="Arial" w:cs="Arial"/>
          <w:sz w:val="28"/>
          <w:szCs w:val="28"/>
        </w:rPr>
      </w:pPr>
    </w:p>
    <w:p w14:paraId="274FA2AD" w14:textId="7BF51D0F" w:rsidR="00846490" w:rsidRDefault="00846490" w:rsidP="00F17D0C">
      <w:pPr>
        <w:spacing w:line="360" w:lineRule="auto"/>
        <w:rPr>
          <w:rFonts w:ascii="Arial" w:hAnsi="Arial" w:cs="Arial"/>
          <w:sz w:val="28"/>
          <w:szCs w:val="28"/>
          <w:u w:val="single"/>
        </w:rPr>
      </w:pPr>
      <w:r w:rsidRPr="00846490">
        <w:rPr>
          <w:rFonts w:ascii="Arial" w:hAnsi="Arial" w:cs="Arial"/>
          <w:sz w:val="28"/>
          <w:szCs w:val="28"/>
          <w:u w:val="single"/>
        </w:rPr>
        <w:t>Reference list</w:t>
      </w:r>
    </w:p>
    <w:p w14:paraId="4706B81D" w14:textId="77777777" w:rsidR="00846490" w:rsidRDefault="00846490" w:rsidP="00F17D0C">
      <w:pPr>
        <w:spacing w:line="360" w:lineRule="auto"/>
        <w:rPr>
          <w:rFonts w:ascii="Arial" w:hAnsi="Arial" w:cs="Arial"/>
          <w:sz w:val="28"/>
          <w:szCs w:val="28"/>
          <w:u w:val="single"/>
        </w:rPr>
      </w:pPr>
    </w:p>
    <w:p w14:paraId="10840567" w14:textId="77777777" w:rsidR="00846490" w:rsidRDefault="00846490" w:rsidP="00846490">
      <w:pPr>
        <w:spacing w:line="276" w:lineRule="auto"/>
        <w:rPr>
          <w:rFonts w:ascii="Arial" w:hAnsi="Arial" w:cs="Arial"/>
          <w:color w:val="333333"/>
          <w:sz w:val="28"/>
          <w:szCs w:val="28"/>
          <w:shd w:val="clear" w:color="auto" w:fill="FBFBFB"/>
        </w:rPr>
      </w:pPr>
      <w:r w:rsidRPr="008B4660">
        <w:rPr>
          <w:rFonts w:ascii="Arial" w:hAnsi="Arial" w:cs="Arial"/>
          <w:color w:val="333333"/>
          <w:sz w:val="28"/>
          <w:szCs w:val="28"/>
          <w:shd w:val="clear" w:color="auto" w:fill="FBFBFB"/>
        </w:rPr>
        <w:t>College Of Policing (2023) </w:t>
      </w:r>
      <w:r w:rsidRPr="008B4660">
        <w:rPr>
          <w:rFonts w:ascii="Arial" w:hAnsi="Arial" w:cs="Arial"/>
          <w:i/>
          <w:iCs/>
          <w:color w:val="333333"/>
          <w:sz w:val="28"/>
          <w:szCs w:val="28"/>
          <w:shd w:val="clear" w:color="auto" w:fill="FBFBFB"/>
        </w:rPr>
        <w:t>Anti-social behaviour</w:t>
      </w:r>
      <w:r w:rsidRPr="008B4660">
        <w:rPr>
          <w:rFonts w:ascii="Arial" w:hAnsi="Arial" w:cs="Arial"/>
          <w:color w:val="333333"/>
          <w:sz w:val="28"/>
          <w:szCs w:val="28"/>
          <w:shd w:val="clear" w:color="auto" w:fill="FBFBFB"/>
        </w:rPr>
        <w:t>. Available at: https://www.college.police.uk/anti-social-behaviour(Accessed: 3rd October 2023).</w:t>
      </w:r>
    </w:p>
    <w:p w14:paraId="33CFE9DB" w14:textId="77777777" w:rsidR="00846490" w:rsidRDefault="00846490" w:rsidP="00846490">
      <w:pPr>
        <w:spacing w:line="276" w:lineRule="auto"/>
        <w:rPr>
          <w:rFonts w:ascii="Arial" w:hAnsi="Arial" w:cs="Arial"/>
          <w:color w:val="333333"/>
          <w:sz w:val="28"/>
          <w:szCs w:val="28"/>
          <w:shd w:val="clear" w:color="auto" w:fill="FBFBFB"/>
        </w:rPr>
      </w:pPr>
    </w:p>
    <w:p w14:paraId="4A4B5232" w14:textId="77777777" w:rsidR="00846490" w:rsidRDefault="00846490" w:rsidP="00846490">
      <w:pPr>
        <w:spacing w:line="276" w:lineRule="auto"/>
        <w:rPr>
          <w:rFonts w:ascii="Arial" w:hAnsi="Arial" w:cs="Arial"/>
          <w:color w:val="333333"/>
          <w:sz w:val="28"/>
          <w:szCs w:val="28"/>
          <w:shd w:val="clear" w:color="auto" w:fill="FBFBFB"/>
        </w:rPr>
      </w:pPr>
      <w:r w:rsidRPr="003405D0">
        <w:rPr>
          <w:rFonts w:ascii="Arial" w:hAnsi="Arial" w:cs="Arial"/>
          <w:color w:val="333333"/>
          <w:sz w:val="28"/>
          <w:szCs w:val="28"/>
          <w:shd w:val="clear" w:color="auto" w:fill="FBFBFB"/>
        </w:rPr>
        <w:t>College of Policing (2013) </w:t>
      </w:r>
      <w:r w:rsidRPr="003405D0">
        <w:rPr>
          <w:rFonts w:ascii="Arial" w:hAnsi="Arial" w:cs="Arial"/>
          <w:i/>
          <w:iCs/>
          <w:color w:val="333333"/>
          <w:sz w:val="28"/>
          <w:szCs w:val="28"/>
          <w:shd w:val="clear" w:color="auto" w:fill="FBFBFB"/>
        </w:rPr>
        <w:t>Engagement</w:t>
      </w:r>
      <w:r w:rsidRPr="003405D0">
        <w:rPr>
          <w:rFonts w:ascii="Arial" w:hAnsi="Arial" w:cs="Arial"/>
          <w:color w:val="333333"/>
          <w:sz w:val="28"/>
          <w:szCs w:val="28"/>
          <w:shd w:val="clear" w:color="auto" w:fill="FBFBFB"/>
        </w:rPr>
        <w:t>. Available at: https://www.college.police.uk/app/engagement-and-communication/engagement (Accessed: 4th October 2023).</w:t>
      </w:r>
    </w:p>
    <w:p w14:paraId="469D279F" w14:textId="77777777" w:rsidR="00846490" w:rsidRDefault="00846490" w:rsidP="00846490">
      <w:pPr>
        <w:spacing w:line="276" w:lineRule="auto"/>
        <w:rPr>
          <w:rFonts w:ascii="Arial" w:hAnsi="Arial" w:cs="Arial"/>
          <w:color w:val="333333"/>
          <w:sz w:val="28"/>
          <w:szCs w:val="28"/>
          <w:shd w:val="clear" w:color="auto" w:fill="FBFBFB"/>
        </w:rPr>
      </w:pPr>
    </w:p>
    <w:p w14:paraId="1605E857" w14:textId="77777777" w:rsidR="00846490" w:rsidRPr="00E250BE" w:rsidRDefault="00846490" w:rsidP="00846490">
      <w:pPr>
        <w:spacing w:line="276" w:lineRule="auto"/>
        <w:rPr>
          <w:rFonts w:ascii="Arial" w:hAnsi="Arial" w:cs="Arial"/>
          <w:b/>
          <w:bCs/>
          <w:sz w:val="28"/>
          <w:szCs w:val="28"/>
        </w:rPr>
      </w:pPr>
      <w:r w:rsidRPr="00E250BE">
        <w:rPr>
          <w:rFonts w:ascii="Arial" w:hAnsi="Arial" w:cs="Arial"/>
          <w:color w:val="333333"/>
          <w:sz w:val="28"/>
          <w:szCs w:val="28"/>
          <w:shd w:val="clear" w:color="auto" w:fill="FBFBFB"/>
        </w:rPr>
        <w:t>College of Policing (2022) </w:t>
      </w:r>
      <w:r w:rsidRPr="00E250BE">
        <w:rPr>
          <w:rFonts w:ascii="Arial" w:hAnsi="Arial" w:cs="Arial"/>
          <w:i/>
          <w:iCs/>
          <w:color w:val="333333"/>
          <w:sz w:val="28"/>
          <w:szCs w:val="28"/>
          <w:shd w:val="clear" w:color="auto" w:fill="FBFBFB"/>
        </w:rPr>
        <w:t>Hot spots policing</w:t>
      </w:r>
      <w:r w:rsidRPr="00E250BE">
        <w:rPr>
          <w:rFonts w:ascii="Arial" w:hAnsi="Arial" w:cs="Arial"/>
          <w:color w:val="333333"/>
          <w:sz w:val="28"/>
          <w:szCs w:val="28"/>
          <w:shd w:val="clear" w:color="auto" w:fill="FBFBFB"/>
        </w:rPr>
        <w:t>. Available at: https://www.college.police.uk/guidance/hot-spots-policing (Accessed: 4th October 2023).</w:t>
      </w:r>
    </w:p>
    <w:p w14:paraId="7BAF0275" w14:textId="77777777" w:rsidR="00846490" w:rsidRDefault="00846490" w:rsidP="00846490">
      <w:pPr>
        <w:spacing w:line="276" w:lineRule="auto"/>
        <w:rPr>
          <w:rFonts w:ascii="Arial" w:hAnsi="Arial" w:cs="Arial"/>
          <w:b/>
          <w:bCs/>
          <w:sz w:val="28"/>
          <w:szCs w:val="28"/>
        </w:rPr>
      </w:pPr>
    </w:p>
    <w:p w14:paraId="03FE2CD5" w14:textId="77777777" w:rsidR="00846490" w:rsidRDefault="00846490" w:rsidP="00846490">
      <w:pPr>
        <w:spacing w:line="276" w:lineRule="auto"/>
        <w:rPr>
          <w:rFonts w:ascii="Arial" w:hAnsi="Arial" w:cs="Arial"/>
          <w:color w:val="333333"/>
          <w:sz w:val="28"/>
          <w:szCs w:val="28"/>
          <w:shd w:val="clear" w:color="auto" w:fill="FBFBFB"/>
        </w:rPr>
      </w:pPr>
      <w:r w:rsidRPr="00F8298E">
        <w:rPr>
          <w:rFonts w:ascii="Arial" w:hAnsi="Arial" w:cs="Arial"/>
          <w:color w:val="333333"/>
          <w:sz w:val="28"/>
          <w:szCs w:val="28"/>
          <w:shd w:val="clear" w:color="auto" w:fill="FBFBFB"/>
        </w:rPr>
        <w:t>Crown Prosecution Service (2023) </w:t>
      </w:r>
      <w:r w:rsidRPr="00F8298E">
        <w:rPr>
          <w:rFonts w:ascii="Arial" w:hAnsi="Arial" w:cs="Arial"/>
          <w:i/>
          <w:iCs/>
          <w:color w:val="333333"/>
          <w:sz w:val="28"/>
          <w:szCs w:val="28"/>
          <w:shd w:val="clear" w:color="auto" w:fill="FBFBFB"/>
        </w:rPr>
        <w:t>Remembering Stephen Lawrence 30 years on</w:t>
      </w:r>
      <w:r w:rsidRPr="00F8298E">
        <w:rPr>
          <w:rFonts w:ascii="Arial" w:hAnsi="Arial" w:cs="Arial"/>
          <w:color w:val="333333"/>
          <w:sz w:val="28"/>
          <w:szCs w:val="28"/>
          <w:shd w:val="clear" w:color="auto" w:fill="FBFBFB"/>
        </w:rPr>
        <w:t>. Available at: https://www.cps.gov.uk/stories/remembering-stephen-lawrence (Accessed: 2nd October 2023).</w:t>
      </w:r>
    </w:p>
    <w:p w14:paraId="490A9143" w14:textId="77777777" w:rsidR="00846490" w:rsidRDefault="00846490" w:rsidP="00846490">
      <w:pPr>
        <w:spacing w:line="276" w:lineRule="auto"/>
        <w:rPr>
          <w:rFonts w:ascii="Arial" w:hAnsi="Arial" w:cs="Arial"/>
          <w:color w:val="333333"/>
          <w:sz w:val="28"/>
          <w:szCs w:val="28"/>
          <w:shd w:val="clear" w:color="auto" w:fill="FBFBFB"/>
        </w:rPr>
      </w:pPr>
    </w:p>
    <w:p w14:paraId="3573A5C9" w14:textId="77777777" w:rsidR="00846490" w:rsidRPr="00631D67" w:rsidRDefault="00846490" w:rsidP="00846490">
      <w:pPr>
        <w:spacing w:line="276" w:lineRule="auto"/>
        <w:rPr>
          <w:rFonts w:ascii="Arial" w:hAnsi="Arial" w:cs="Arial"/>
          <w:color w:val="333333"/>
          <w:sz w:val="28"/>
          <w:szCs w:val="28"/>
          <w:shd w:val="clear" w:color="auto" w:fill="FBFBFB"/>
        </w:rPr>
      </w:pPr>
      <w:r w:rsidRPr="00631D67">
        <w:rPr>
          <w:rFonts w:ascii="Arial" w:hAnsi="Arial" w:cs="Arial"/>
          <w:color w:val="333333"/>
          <w:sz w:val="28"/>
          <w:szCs w:val="28"/>
          <w:shd w:val="clear" w:color="auto" w:fill="FBFBFB"/>
        </w:rPr>
        <w:t>Dawkins, S. (2023) </w:t>
      </w:r>
      <w:r w:rsidRPr="00631D67">
        <w:rPr>
          <w:rFonts w:ascii="Arial" w:hAnsi="Arial" w:cs="Arial"/>
          <w:i/>
          <w:iCs/>
          <w:color w:val="333333"/>
          <w:sz w:val="28"/>
          <w:szCs w:val="28"/>
          <w:shd w:val="clear" w:color="auto" w:fill="FBFBFB"/>
        </w:rPr>
        <w:t>Law enforcement and social media: strengthening the bond</w:t>
      </w:r>
      <w:r w:rsidRPr="00631D67">
        <w:rPr>
          <w:rFonts w:ascii="Arial" w:hAnsi="Arial" w:cs="Arial"/>
          <w:color w:val="333333"/>
          <w:sz w:val="28"/>
          <w:szCs w:val="28"/>
          <w:shd w:val="clear" w:color="auto" w:fill="FBFBFB"/>
        </w:rPr>
        <w:t>. Available at: https://www.police1.com/social-media-for-cops/articles/law-enforcement-and-social-media-strengthening-the-bond-2LlrtDOVay1Cw7Bv/#:~:text=It%20has%20created%20a%20positive,public%20faster%20and%20more%20efficiently. (Accessed: 5th October 2023).</w:t>
      </w:r>
    </w:p>
    <w:p w14:paraId="30ABDFD2" w14:textId="77777777" w:rsidR="00846490" w:rsidRDefault="00846490" w:rsidP="00846490">
      <w:pPr>
        <w:spacing w:line="276" w:lineRule="auto"/>
        <w:rPr>
          <w:rFonts w:ascii="Arial" w:hAnsi="Arial" w:cs="Arial"/>
          <w:color w:val="333333"/>
          <w:sz w:val="28"/>
          <w:szCs w:val="28"/>
          <w:shd w:val="clear" w:color="auto" w:fill="FBFBFB"/>
        </w:rPr>
      </w:pPr>
    </w:p>
    <w:p w14:paraId="4CB63FEC" w14:textId="77777777" w:rsidR="00846490" w:rsidRPr="007A3948" w:rsidRDefault="00846490" w:rsidP="00846490">
      <w:pPr>
        <w:spacing w:line="276" w:lineRule="auto"/>
        <w:rPr>
          <w:rFonts w:ascii="Arial" w:hAnsi="Arial" w:cs="Arial"/>
          <w:color w:val="333333"/>
          <w:sz w:val="28"/>
          <w:szCs w:val="28"/>
          <w:shd w:val="clear" w:color="auto" w:fill="FBFBFB"/>
        </w:rPr>
      </w:pPr>
      <w:r w:rsidRPr="007A3948">
        <w:rPr>
          <w:rFonts w:ascii="Arial" w:hAnsi="Arial" w:cs="Arial"/>
          <w:color w:val="333333"/>
          <w:sz w:val="28"/>
          <w:szCs w:val="28"/>
          <w:shd w:val="clear" w:color="auto" w:fill="FBFBFB"/>
        </w:rPr>
        <w:t>Department of Justice. GOV (no date) </w:t>
      </w:r>
      <w:r w:rsidRPr="007A3948">
        <w:rPr>
          <w:rFonts w:ascii="Arial" w:hAnsi="Arial" w:cs="Arial"/>
          <w:i/>
          <w:iCs/>
          <w:color w:val="333333"/>
          <w:sz w:val="28"/>
          <w:szCs w:val="28"/>
          <w:shd w:val="clear" w:color="auto" w:fill="FBFBFB"/>
        </w:rPr>
        <w:t>importance of Police-Community relationships and resources for further reading</w:t>
      </w:r>
      <w:r w:rsidRPr="007A3948">
        <w:rPr>
          <w:rFonts w:ascii="Arial" w:hAnsi="Arial" w:cs="Arial"/>
          <w:color w:val="333333"/>
          <w:sz w:val="28"/>
          <w:szCs w:val="28"/>
          <w:shd w:val="clear" w:color="auto" w:fill="FBFBFB"/>
        </w:rPr>
        <w:t>. Available at: https://www.justice.gov/file/1437336/download#:~:text=Getting%20to%20know%20community%20residents,and%20which%20ones%20are%20not. (Accessed: 5th October 2023).</w:t>
      </w:r>
    </w:p>
    <w:p w14:paraId="06BF2943" w14:textId="77777777" w:rsidR="00846490" w:rsidRDefault="00846490" w:rsidP="00846490">
      <w:pPr>
        <w:spacing w:line="276" w:lineRule="auto"/>
        <w:rPr>
          <w:rFonts w:ascii="Arial" w:hAnsi="Arial" w:cs="Arial"/>
          <w:color w:val="333333"/>
          <w:sz w:val="28"/>
          <w:szCs w:val="28"/>
          <w:shd w:val="clear" w:color="auto" w:fill="FBFBFB"/>
        </w:rPr>
      </w:pPr>
    </w:p>
    <w:p w14:paraId="6E9EB1B9" w14:textId="77777777" w:rsidR="00846490" w:rsidRDefault="00846490" w:rsidP="00846490">
      <w:pPr>
        <w:spacing w:line="276" w:lineRule="auto"/>
        <w:rPr>
          <w:rFonts w:ascii="Arial" w:hAnsi="Arial" w:cs="Arial"/>
          <w:color w:val="333333"/>
          <w:sz w:val="28"/>
          <w:szCs w:val="28"/>
          <w:shd w:val="clear" w:color="auto" w:fill="FBFBFB"/>
        </w:rPr>
      </w:pPr>
    </w:p>
    <w:p w14:paraId="591503DC" w14:textId="77777777" w:rsidR="00846490" w:rsidRDefault="00846490" w:rsidP="00846490">
      <w:pPr>
        <w:spacing w:line="276" w:lineRule="auto"/>
        <w:rPr>
          <w:rFonts w:ascii="Arial" w:hAnsi="Arial" w:cs="Arial"/>
          <w:color w:val="333333"/>
          <w:sz w:val="28"/>
          <w:szCs w:val="28"/>
          <w:shd w:val="clear" w:color="auto" w:fill="FBFBFB"/>
        </w:rPr>
      </w:pPr>
      <w:r w:rsidRPr="00A208D3">
        <w:rPr>
          <w:rFonts w:ascii="Arial" w:hAnsi="Arial" w:cs="Arial"/>
          <w:color w:val="333333"/>
          <w:sz w:val="28"/>
          <w:szCs w:val="28"/>
          <w:shd w:val="clear" w:color="auto" w:fill="FBFBFB"/>
        </w:rPr>
        <w:t>Edge, I. Thomas, D. &amp; Allott, A. (2023) </w:t>
      </w:r>
      <w:r w:rsidRPr="00A208D3">
        <w:rPr>
          <w:rFonts w:ascii="Arial" w:hAnsi="Arial" w:cs="Arial"/>
          <w:i/>
          <w:iCs/>
          <w:color w:val="333333"/>
          <w:sz w:val="28"/>
          <w:szCs w:val="28"/>
          <w:shd w:val="clear" w:color="auto" w:fill="FBFBFB"/>
        </w:rPr>
        <w:t>Crime</w:t>
      </w:r>
      <w:r w:rsidRPr="00A208D3">
        <w:rPr>
          <w:rFonts w:ascii="Arial" w:hAnsi="Arial" w:cs="Arial"/>
          <w:color w:val="333333"/>
          <w:sz w:val="28"/>
          <w:szCs w:val="28"/>
          <w:shd w:val="clear" w:color="auto" w:fill="FBFBFB"/>
        </w:rPr>
        <w:t>. Available at: https://www.britannica.com/topic/crime-law (Accessed: 3rd October 2023).</w:t>
      </w:r>
    </w:p>
    <w:p w14:paraId="1642004B" w14:textId="77777777" w:rsidR="00846490" w:rsidRDefault="00846490" w:rsidP="00846490">
      <w:pPr>
        <w:spacing w:line="276" w:lineRule="auto"/>
        <w:rPr>
          <w:rFonts w:ascii="Arial" w:hAnsi="Arial" w:cs="Arial"/>
          <w:color w:val="333333"/>
          <w:sz w:val="28"/>
          <w:szCs w:val="28"/>
          <w:shd w:val="clear" w:color="auto" w:fill="FBFBFB"/>
        </w:rPr>
      </w:pPr>
    </w:p>
    <w:p w14:paraId="7D11E9E6" w14:textId="77777777" w:rsidR="00846490" w:rsidRDefault="00846490" w:rsidP="00846490">
      <w:pPr>
        <w:spacing w:line="276" w:lineRule="auto"/>
        <w:rPr>
          <w:rFonts w:ascii="Arial" w:hAnsi="Arial" w:cs="Arial"/>
          <w:color w:val="333333"/>
          <w:sz w:val="28"/>
          <w:szCs w:val="28"/>
          <w:shd w:val="clear" w:color="auto" w:fill="FBFBFB"/>
        </w:rPr>
      </w:pPr>
    </w:p>
    <w:p w14:paraId="334726A6" w14:textId="77777777" w:rsidR="00846490" w:rsidRDefault="00846490" w:rsidP="00846490">
      <w:pPr>
        <w:spacing w:line="276" w:lineRule="auto"/>
        <w:rPr>
          <w:rFonts w:ascii="Arial" w:hAnsi="Arial" w:cs="Arial"/>
          <w:color w:val="333333"/>
          <w:sz w:val="28"/>
          <w:szCs w:val="28"/>
          <w:shd w:val="clear" w:color="auto" w:fill="FBFBFB"/>
        </w:rPr>
      </w:pPr>
    </w:p>
    <w:p w14:paraId="4BA27F27" w14:textId="77777777" w:rsidR="00846490" w:rsidRDefault="00846490" w:rsidP="00846490">
      <w:pPr>
        <w:spacing w:line="276" w:lineRule="auto"/>
        <w:rPr>
          <w:rFonts w:ascii="Arial" w:hAnsi="Arial" w:cs="Arial"/>
          <w:color w:val="333333"/>
          <w:sz w:val="28"/>
          <w:szCs w:val="28"/>
          <w:shd w:val="clear" w:color="auto" w:fill="FBFBFB"/>
        </w:rPr>
      </w:pPr>
      <w:r w:rsidRPr="00A66714">
        <w:rPr>
          <w:rFonts w:ascii="Arial" w:hAnsi="Arial" w:cs="Arial"/>
          <w:color w:val="333333"/>
          <w:sz w:val="28"/>
          <w:szCs w:val="28"/>
          <w:shd w:val="clear" w:color="auto" w:fill="FBFBFB"/>
        </w:rPr>
        <w:t>GOV.UK (2023) </w:t>
      </w:r>
      <w:r w:rsidRPr="00A66714">
        <w:rPr>
          <w:rFonts w:ascii="Arial" w:hAnsi="Arial" w:cs="Arial"/>
          <w:i/>
          <w:iCs/>
          <w:color w:val="333333"/>
          <w:sz w:val="28"/>
          <w:szCs w:val="28"/>
          <w:shd w:val="clear" w:color="auto" w:fill="FBFBFB"/>
        </w:rPr>
        <w:t>Anti-social behaviour: impacts on individuals and local communities</w:t>
      </w:r>
      <w:r w:rsidRPr="00A66714">
        <w:rPr>
          <w:rFonts w:ascii="Arial" w:hAnsi="Arial" w:cs="Arial"/>
          <w:color w:val="333333"/>
          <w:sz w:val="28"/>
          <w:szCs w:val="28"/>
          <w:shd w:val="clear" w:color="auto" w:fill="FBFBFB"/>
        </w:rPr>
        <w:t>. Available at: https://www.gov.uk/government/publications/impacts-of-anti-social-behaviour-on-individuals-and-communities/anti-social-behaviour-impacts-on-individuals-and-local-communities#:~:text=ASB%20has%20been%20linked%20to,of%20panic%20attacks%20and%20depression. (Accessed: 4th October 2023).</w:t>
      </w:r>
    </w:p>
    <w:p w14:paraId="33F4D4A2" w14:textId="77777777" w:rsidR="00846490" w:rsidRDefault="00846490" w:rsidP="00846490">
      <w:pPr>
        <w:spacing w:line="276" w:lineRule="auto"/>
        <w:rPr>
          <w:rFonts w:ascii="Arial" w:hAnsi="Arial" w:cs="Arial"/>
          <w:color w:val="333333"/>
          <w:sz w:val="28"/>
          <w:szCs w:val="28"/>
          <w:shd w:val="clear" w:color="auto" w:fill="FBFBFB"/>
        </w:rPr>
      </w:pPr>
    </w:p>
    <w:p w14:paraId="528E200B" w14:textId="77777777" w:rsidR="00846490" w:rsidRDefault="00846490" w:rsidP="00846490">
      <w:pPr>
        <w:spacing w:line="276" w:lineRule="auto"/>
        <w:rPr>
          <w:rFonts w:ascii="Arial" w:hAnsi="Arial" w:cs="Arial"/>
          <w:color w:val="333333"/>
          <w:sz w:val="28"/>
          <w:szCs w:val="28"/>
          <w:shd w:val="clear" w:color="auto" w:fill="FBFBFB"/>
        </w:rPr>
      </w:pPr>
      <w:r w:rsidRPr="00216806">
        <w:rPr>
          <w:rFonts w:ascii="Arial" w:hAnsi="Arial" w:cs="Arial"/>
          <w:color w:val="333333"/>
          <w:sz w:val="28"/>
          <w:szCs w:val="28"/>
          <w:shd w:val="clear" w:color="auto" w:fill="FBFBFB"/>
        </w:rPr>
        <w:t>Inclusive Employers (2023) </w:t>
      </w:r>
      <w:r w:rsidRPr="00216806">
        <w:rPr>
          <w:rFonts w:ascii="Arial" w:hAnsi="Arial" w:cs="Arial"/>
          <w:i/>
          <w:iCs/>
          <w:color w:val="333333"/>
          <w:sz w:val="28"/>
          <w:szCs w:val="28"/>
          <w:shd w:val="clear" w:color="auto" w:fill="FBFBFB"/>
        </w:rPr>
        <w:t>30 years on Stephen Lawrence and the effect on the black community</w:t>
      </w:r>
      <w:r w:rsidRPr="00216806">
        <w:rPr>
          <w:rFonts w:ascii="Arial" w:hAnsi="Arial" w:cs="Arial"/>
          <w:color w:val="333333"/>
          <w:sz w:val="28"/>
          <w:szCs w:val="28"/>
          <w:shd w:val="clear" w:color="auto" w:fill="FBFBFB"/>
        </w:rPr>
        <w:t>. Available at: https://www.inclusiveemployers.co.uk/blog/30-years-on-stephen-lawrence-and-the-effect-on-the-black-community/ (Accessed: 4th October 2023)</w:t>
      </w:r>
    </w:p>
    <w:p w14:paraId="317033FE" w14:textId="77777777" w:rsidR="00846490" w:rsidRPr="005421CC" w:rsidRDefault="00846490" w:rsidP="00846490">
      <w:pPr>
        <w:spacing w:line="276" w:lineRule="auto"/>
        <w:rPr>
          <w:rFonts w:ascii="Arial" w:hAnsi="Arial" w:cs="Arial"/>
          <w:color w:val="333333"/>
          <w:sz w:val="28"/>
          <w:szCs w:val="28"/>
          <w:shd w:val="clear" w:color="auto" w:fill="FBFBFB"/>
        </w:rPr>
      </w:pPr>
      <w:r w:rsidRPr="005421CC">
        <w:rPr>
          <w:rFonts w:ascii="Arial" w:hAnsi="Arial" w:cs="Arial"/>
          <w:color w:val="333333"/>
          <w:sz w:val="28"/>
          <w:szCs w:val="28"/>
          <w:shd w:val="clear" w:color="auto" w:fill="FBFBFB"/>
        </w:rPr>
        <w:t>Macpherson, W. (1999) </w:t>
      </w:r>
      <w:r w:rsidRPr="005421CC">
        <w:rPr>
          <w:rFonts w:ascii="Arial" w:hAnsi="Arial" w:cs="Arial"/>
          <w:i/>
          <w:iCs/>
          <w:color w:val="333333"/>
          <w:sz w:val="28"/>
          <w:szCs w:val="28"/>
          <w:shd w:val="clear" w:color="auto" w:fill="FBFBFB"/>
        </w:rPr>
        <w:t>The Stephen Lawrence inquiry</w:t>
      </w:r>
      <w:r w:rsidRPr="005421CC">
        <w:rPr>
          <w:rFonts w:ascii="Arial" w:hAnsi="Arial" w:cs="Arial"/>
          <w:color w:val="333333"/>
          <w:sz w:val="28"/>
          <w:szCs w:val="28"/>
          <w:shd w:val="clear" w:color="auto" w:fill="FBFBFB"/>
        </w:rPr>
        <w:t>. Available at: https://assets.publishing.service.gov.uk/media/5a7c2af540f0b645ba3c7202/4262.pdf (Accessed: 2nd October 2023).</w:t>
      </w:r>
    </w:p>
    <w:p w14:paraId="388763A0" w14:textId="77777777" w:rsidR="00846490" w:rsidRPr="00F8298E" w:rsidRDefault="00846490" w:rsidP="00846490">
      <w:pPr>
        <w:spacing w:line="276" w:lineRule="auto"/>
        <w:rPr>
          <w:rFonts w:ascii="Arial" w:hAnsi="Arial" w:cs="Arial"/>
          <w:b/>
          <w:bCs/>
          <w:sz w:val="28"/>
          <w:szCs w:val="28"/>
        </w:rPr>
      </w:pPr>
    </w:p>
    <w:p w14:paraId="3D05CE7C" w14:textId="77777777" w:rsidR="00846490" w:rsidRDefault="00846490" w:rsidP="00846490">
      <w:pPr>
        <w:spacing w:line="276" w:lineRule="auto"/>
        <w:rPr>
          <w:rFonts w:ascii="Arial" w:hAnsi="Arial" w:cs="Arial"/>
          <w:color w:val="333333"/>
          <w:sz w:val="28"/>
          <w:szCs w:val="28"/>
          <w:shd w:val="clear" w:color="auto" w:fill="FBFBFB"/>
        </w:rPr>
      </w:pPr>
      <w:r w:rsidRPr="00CC1128">
        <w:rPr>
          <w:rFonts w:ascii="Arial" w:hAnsi="Arial" w:cs="Arial"/>
          <w:color w:val="333333"/>
          <w:sz w:val="28"/>
          <w:szCs w:val="28"/>
          <w:shd w:val="clear" w:color="auto" w:fill="FBFBFB"/>
        </w:rPr>
        <w:t>Meade, L. &amp; Nickolls, L. (2023) </w:t>
      </w:r>
      <w:r w:rsidRPr="00CC1128">
        <w:rPr>
          <w:rFonts w:ascii="Arial" w:hAnsi="Arial" w:cs="Arial"/>
          <w:i/>
          <w:iCs/>
          <w:color w:val="333333"/>
          <w:sz w:val="28"/>
          <w:szCs w:val="28"/>
          <w:shd w:val="clear" w:color="auto" w:fill="FBFBFB"/>
        </w:rPr>
        <w:t>Metropolitan police investigation into the murder of Stephen Lawrence</w:t>
      </w:r>
      <w:r w:rsidRPr="00CC1128">
        <w:rPr>
          <w:rFonts w:ascii="Arial" w:hAnsi="Arial" w:cs="Arial"/>
          <w:color w:val="333333"/>
          <w:sz w:val="28"/>
          <w:szCs w:val="28"/>
          <w:shd w:val="clear" w:color="auto" w:fill="FBFBFB"/>
        </w:rPr>
        <w:t>. Available at: https://commonslibrary.parliament.uk/research-briefings/cdp-2023-0160/#:~:text=On%2022%20April%201993%2C%20Stephen,time%20and%20witnessed%20the%20attack. (Accessed: 2nd October 2023).</w:t>
      </w:r>
    </w:p>
    <w:p w14:paraId="22CF5153" w14:textId="77777777" w:rsidR="00846490" w:rsidRDefault="00846490" w:rsidP="00846490">
      <w:pPr>
        <w:spacing w:line="276" w:lineRule="auto"/>
        <w:rPr>
          <w:rFonts w:ascii="Arial" w:hAnsi="Arial" w:cs="Arial"/>
          <w:color w:val="333333"/>
          <w:sz w:val="28"/>
          <w:szCs w:val="28"/>
          <w:shd w:val="clear" w:color="auto" w:fill="FBFBFB"/>
        </w:rPr>
      </w:pPr>
    </w:p>
    <w:p w14:paraId="066FB4AC" w14:textId="77777777" w:rsidR="00846490" w:rsidRDefault="00846490" w:rsidP="00846490">
      <w:pPr>
        <w:spacing w:line="276" w:lineRule="auto"/>
        <w:rPr>
          <w:rFonts w:ascii="Arial" w:hAnsi="Arial" w:cs="Arial"/>
          <w:color w:val="333333"/>
          <w:sz w:val="28"/>
          <w:szCs w:val="28"/>
          <w:shd w:val="clear" w:color="auto" w:fill="FBFBFB"/>
        </w:rPr>
      </w:pPr>
      <w:r w:rsidRPr="00C114C4">
        <w:rPr>
          <w:rFonts w:ascii="Arial" w:hAnsi="Arial" w:cs="Arial"/>
          <w:color w:val="333333"/>
          <w:sz w:val="28"/>
          <w:szCs w:val="28"/>
          <w:shd w:val="clear" w:color="auto" w:fill="FBFBFB"/>
        </w:rPr>
        <w:t>Metropolitan Police (2023) </w:t>
      </w:r>
      <w:r w:rsidRPr="00C114C4">
        <w:rPr>
          <w:rFonts w:ascii="Arial" w:hAnsi="Arial" w:cs="Arial"/>
          <w:i/>
          <w:iCs/>
          <w:color w:val="333333"/>
          <w:sz w:val="28"/>
          <w:szCs w:val="28"/>
          <w:shd w:val="clear" w:color="auto" w:fill="FBFBFB"/>
        </w:rPr>
        <w:t>Crime Type Definitions</w:t>
      </w:r>
      <w:r w:rsidRPr="00C114C4">
        <w:rPr>
          <w:rFonts w:ascii="Arial" w:hAnsi="Arial" w:cs="Arial"/>
          <w:color w:val="333333"/>
          <w:sz w:val="28"/>
          <w:szCs w:val="28"/>
          <w:shd w:val="clear" w:color="auto" w:fill="FBFBFB"/>
        </w:rPr>
        <w:t>. Available at: https://www.met.police.uk/sd/stats-and-data/met/crime-type-definitions/ (Accessed: 3rd October 2023).</w:t>
      </w:r>
    </w:p>
    <w:p w14:paraId="0672E3F5" w14:textId="77777777" w:rsidR="00846490" w:rsidRDefault="00846490" w:rsidP="00846490">
      <w:pPr>
        <w:spacing w:line="276" w:lineRule="auto"/>
        <w:rPr>
          <w:rFonts w:ascii="Arial" w:hAnsi="Arial" w:cs="Arial"/>
          <w:color w:val="333333"/>
          <w:sz w:val="28"/>
          <w:szCs w:val="28"/>
          <w:shd w:val="clear" w:color="auto" w:fill="FBFBFB"/>
        </w:rPr>
      </w:pPr>
    </w:p>
    <w:p w14:paraId="009FEDB2" w14:textId="77777777" w:rsidR="00846490" w:rsidRPr="00450A77" w:rsidRDefault="00846490" w:rsidP="00846490">
      <w:pPr>
        <w:spacing w:line="276" w:lineRule="auto"/>
        <w:rPr>
          <w:rFonts w:ascii="Arial" w:hAnsi="Arial" w:cs="Arial"/>
          <w:color w:val="333333"/>
          <w:sz w:val="28"/>
          <w:szCs w:val="28"/>
          <w:shd w:val="clear" w:color="auto" w:fill="FBFBFB"/>
        </w:rPr>
      </w:pPr>
      <w:r w:rsidRPr="00450A77">
        <w:rPr>
          <w:rFonts w:ascii="Arial" w:hAnsi="Arial" w:cs="Arial"/>
          <w:color w:val="333333"/>
          <w:sz w:val="28"/>
          <w:szCs w:val="28"/>
          <w:shd w:val="clear" w:color="auto" w:fill="FBFBFB"/>
        </w:rPr>
        <w:t>National Business Crime Centre (2023) </w:t>
      </w:r>
      <w:r w:rsidRPr="00450A77">
        <w:rPr>
          <w:rFonts w:ascii="Arial" w:hAnsi="Arial" w:cs="Arial"/>
          <w:i/>
          <w:iCs/>
          <w:color w:val="333333"/>
          <w:sz w:val="28"/>
          <w:szCs w:val="28"/>
          <w:shd w:val="clear" w:color="auto" w:fill="FBFBFB"/>
        </w:rPr>
        <w:t>Anti-social behaviour</w:t>
      </w:r>
      <w:r w:rsidRPr="00450A77">
        <w:rPr>
          <w:rFonts w:ascii="Arial" w:hAnsi="Arial" w:cs="Arial"/>
          <w:color w:val="333333"/>
          <w:sz w:val="28"/>
          <w:szCs w:val="28"/>
          <w:shd w:val="clear" w:color="auto" w:fill="FBFBFB"/>
        </w:rPr>
        <w:t>. Available at: https://nbcc.police.uk/crime-prevention/anti-social-behaviour (Accessed: 3rd October 2023).</w:t>
      </w:r>
    </w:p>
    <w:p w14:paraId="126E8847" w14:textId="77777777" w:rsidR="00846490" w:rsidRDefault="00846490" w:rsidP="00846490">
      <w:pPr>
        <w:spacing w:line="276" w:lineRule="auto"/>
        <w:rPr>
          <w:rFonts w:ascii="Arial" w:hAnsi="Arial" w:cs="Arial"/>
          <w:color w:val="333333"/>
          <w:sz w:val="28"/>
          <w:szCs w:val="28"/>
          <w:shd w:val="clear" w:color="auto" w:fill="FBFBFB"/>
        </w:rPr>
      </w:pPr>
    </w:p>
    <w:p w14:paraId="356ED1A1" w14:textId="77777777" w:rsidR="00846490" w:rsidRDefault="00846490" w:rsidP="00846490">
      <w:pPr>
        <w:spacing w:line="276" w:lineRule="auto"/>
        <w:rPr>
          <w:rFonts w:ascii="Arial" w:hAnsi="Arial" w:cs="Arial"/>
          <w:color w:val="333333"/>
          <w:sz w:val="28"/>
          <w:szCs w:val="28"/>
          <w:shd w:val="clear" w:color="auto" w:fill="FBFBFB"/>
        </w:rPr>
      </w:pPr>
    </w:p>
    <w:p w14:paraId="2F937177" w14:textId="77777777" w:rsidR="00846490" w:rsidRDefault="00846490" w:rsidP="00846490">
      <w:pPr>
        <w:spacing w:line="276" w:lineRule="auto"/>
        <w:rPr>
          <w:rFonts w:ascii="Arial" w:hAnsi="Arial" w:cs="Arial"/>
          <w:color w:val="333333"/>
          <w:sz w:val="28"/>
          <w:szCs w:val="28"/>
          <w:shd w:val="clear" w:color="auto" w:fill="FBFBFB"/>
        </w:rPr>
      </w:pPr>
    </w:p>
    <w:p w14:paraId="077C8EEC" w14:textId="77777777" w:rsidR="00846490" w:rsidRDefault="00846490" w:rsidP="00846490">
      <w:pPr>
        <w:spacing w:line="276" w:lineRule="auto"/>
        <w:rPr>
          <w:rFonts w:ascii="Arial" w:hAnsi="Arial" w:cs="Arial"/>
          <w:color w:val="333333"/>
          <w:sz w:val="28"/>
          <w:szCs w:val="28"/>
          <w:shd w:val="clear" w:color="auto" w:fill="FBFBFB"/>
        </w:rPr>
      </w:pPr>
    </w:p>
    <w:p w14:paraId="653419FA" w14:textId="77777777" w:rsidR="00846490" w:rsidRDefault="00846490" w:rsidP="00846490">
      <w:pPr>
        <w:spacing w:line="276" w:lineRule="auto"/>
        <w:rPr>
          <w:rFonts w:ascii="Arial" w:hAnsi="Arial" w:cs="Arial"/>
          <w:color w:val="333333"/>
          <w:sz w:val="28"/>
          <w:szCs w:val="28"/>
          <w:shd w:val="clear" w:color="auto" w:fill="FBFBFB"/>
        </w:rPr>
      </w:pPr>
    </w:p>
    <w:p w14:paraId="776CD78D" w14:textId="5083A3EA" w:rsidR="00846490" w:rsidRDefault="00846490" w:rsidP="00846490">
      <w:pPr>
        <w:spacing w:line="276" w:lineRule="auto"/>
        <w:rPr>
          <w:rFonts w:ascii="Arial" w:hAnsi="Arial" w:cs="Arial"/>
          <w:color w:val="333333"/>
          <w:sz w:val="28"/>
          <w:szCs w:val="28"/>
          <w:shd w:val="clear" w:color="auto" w:fill="FBFBFB"/>
        </w:rPr>
      </w:pPr>
      <w:r w:rsidRPr="00586A62">
        <w:rPr>
          <w:rFonts w:ascii="Arial" w:hAnsi="Arial" w:cs="Arial"/>
          <w:color w:val="333333"/>
          <w:sz w:val="28"/>
          <w:szCs w:val="28"/>
          <w:shd w:val="clear" w:color="auto" w:fill="FBFBFB"/>
        </w:rPr>
        <w:t>Office for National Statistics (2023) </w:t>
      </w:r>
      <w:r w:rsidRPr="00586A62">
        <w:rPr>
          <w:rFonts w:ascii="Arial" w:hAnsi="Arial" w:cs="Arial"/>
          <w:i/>
          <w:iCs/>
          <w:color w:val="333333"/>
          <w:sz w:val="28"/>
          <w:szCs w:val="28"/>
          <w:shd w:val="clear" w:color="auto" w:fill="FBFBFB"/>
        </w:rPr>
        <w:t>Crime in England and Wales: year ending September 2022</w:t>
      </w:r>
      <w:r w:rsidRPr="00586A62">
        <w:rPr>
          <w:rFonts w:ascii="Arial" w:hAnsi="Arial" w:cs="Arial"/>
          <w:color w:val="333333"/>
          <w:sz w:val="28"/>
          <w:szCs w:val="28"/>
          <w:shd w:val="clear" w:color="auto" w:fill="FBFBFB"/>
        </w:rPr>
        <w:t>. Available at: https://www.ons.gov.uk/peoplepopulationandcommunity/crimeandjustice/bulletins/crimeinenglandandwales/yearendingseptember2022 (Accessed: 3rd October 2023).</w:t>
      </w:r>
    </w:p>
    <w:p w14:paraId="25963E73" w14:textId="77777777" w:rsidR="00846490" w:rsidRDefault="00846490" w:rsidP="00846490">
      <w:pPr>
        <w:spacing w:line="276" w:lineRule="auto"/>
        <w:rPr>
          <w:rFonts w:ascii="Arial" w:hAnsi="Arial" w:cs="Arial"/>
          <w:color w:val="333333"/>
          <w:sz w:val="28"/>
          <w:szCs w:val="28"/>
          <w:shd w:val="clear" w:color="auto" w:fill="FBFBFB"/>
        </w:rPr>
      </w:pPr>
    </w:p>
    <w:p w14:paraId="0FE68FC8" w14:textId="77777777" w:rsidR="00846490" w:rsidRPr="00C15702" w:rsidRDefault="00846490" w:rsidP="00846490">
      <w:pPr>
        <w:spacing w:line="276" w:lineRule="auto"/>
        <w:rPr>
          <w:rFonts w:ascii="Arial" w:hAnsi="Arial" w:cs="Arial"/>
          <w:color w:val="333333"/>
          <w:sz w:val="28"/>
          <w:szCs w:val="28"/>
          <w:shd w:val="clear" w:color="auto" w:fill="FBFBFB"/>
        </w:rPr>
      </w:pPr>
      <w:r w:rsidRPr="00C15702">
        <w:rPr>
          <w:rFonts w:ascii="Arial" w:hAnsi="Arial" w:cs="Arial"/>
          <w:color w:val="333333"/>
          <w:sz w:val="28"/>
          <w:szCs w:val="28"/>
          <w:shd w:val="clear" w:color="auto" w:fill="FBFBFB"/>
        </w:rPr>
        <w:t>Sky News (2023) </w:t>
      </w:r>
      <w:r w:rsidRPr="00C15702">
        <w:rPr>
          <w:rFonts w:ascii="Arial" w:hAnsi="Arial" w:cs="Arial"/>
          <w:i/>
          <w:iCs/>
          <w:color w:val="333333"/>
          <w:sz w:val="28"/>
          <w:szCs w:val="28"/>
          <w:shd w:val="clear" w:color="auto" w:fill="FBFBFB"/>
        </w:rPr>
        <w:t>30 years since son's murder</w:t>
      </w:r>
      <w:r w:rsidRPr="00C15702">
        <w:rPr>
          <w:rFonts w:ascii="Arial" w:hAnsi="Arial" w:cs="Arial"/>
          <w:color w:val="333333"/>
          <w:sz w:val="28"/>
          <w:szCs w:val="28"/>
          <w:shd w:val="clear" w:color="auto" w:fill="FBFBFB"/>
        </w:rPr>
        <w:t>. Available at: https://news.sky.com/story/stephen-lawrences-father-says-he-will-never-forgive-the-police-as-he-marks-30-years-since-sons-murder-12863038 (Accessed: 3rd October 2023).</w:t>
      </w:r>
    </w:p>
    <w:p w14:paraId="1B26A282" w14:textId="77777777" w:rsidR="00846490" w:rsidRDefault="00846490" w:rsidP="00846490">
      <w:pPr>
        <w:spacing w:line="276" w:lineRule="auto"/>
        <w:rPr>
          <w:rFonts w:ascii="Arial" w:hAnsi="Arial" w:cs="Arial"/>
          <w:color w:val="333333"/>
          <w:sz w:val="28"/>
          <w:szCs w:val="28"/>
          <w:shd w:val="clear" w:color="auto" w:fill="FBFBFB"/>
        </w:rPr>
      </w:pPr>
    </w:p>
    <w:p w14:paraId="34350734" w14:textId="77777777" w:rsidR="00846490" w:rsidRDefault="00846490" w:rsidP="00846490">
      <w:pPr>
        <w:spacing w:line="276" w:lineRule="auto"/>
        <w:rPr>
          <w:rFonts w:ascii="Arial" w:hAnsi="Arial" w:cs="Arial"/>
          <w:color w:val="333333"/>
          <w:sz w:val="28"/>
          <w:szCs w:val="28"/>
          <w:shd w:val="clear" w:color="auto" w:fill="FBFBFB"/>
        </w:rPr>
      </w:pPr>
      <w:r w:rsidRPr="00F21E4C">
        <w:rPr>
          <w:rFonts w:ascii="Arial" w:hAnsi="Arial" w:cs="Arial"/>
          <w:color w:val="333333"/>
          <w:sz w:val="28"/>
          <w:szCs w:val="28"/>
          <w:shd w:val="clear" w:color="auto" w:fill="FBFBFB"/>
        </w:rPr>
        <w:t>Victim Support (No date) </w:t>
      </w:r>
      <w:r w:rsidRPr="00F21E4C">
        <w:rPr>
          <w:rFonts w:ascii="Arial" w:hAnsi="Arial" w:cs="Arial"/>
          <w:i/>
          <w:iCs/>
          <w:color w:val="333333"/>
          <w:sz w:val="28"/>
          <w:szCs w:val="28"/>
          <w:shd w:val="clear" w:color="auto" w:fill="FBFBFB"/>
        </w:rPr>
        <w:t>Antisocial behaviour</w:t>
      </w:r>
      <w:r w:rsidRPr="00F21E4C">
        <w:rPr>
          <w:rFonts w:ascii="Arial" w:hAnsi="Arial" w:cs="Arial"/>
          <w:color w:val="333333"/>
          <w:sz w:val="28"/>
          <w:szCs w:val="28"/>
          <w:shd w:val="clear" w:color="auto" w:fill="FBFBFB"/>
        </w:rPr>
        <w:t>. Available at: https://www.victimsupport.org.uk/crime-info/types-crime/antisocial-behaviour/ (Accessed: 3rd October 2023).</w:t>
      </w:r>
    </w:p>
    <w:p w14:paraId="716235A5" w14:textId="77777777" w:rsidR="00846490" w:rsidRDefault="00846490" w:rsidP="00846490">
      <w:pPr>
        <w:spacing w:line="276" w:lineRule="auto"/>
        <w:rPr>
          <w:rFonts w:ascii="Arial" w:hAnsi="Arial" w:cs="Arial"/>
          <w:color w:val="333333"/>
          <w:sz w:val="28"/>
          <w:szCs w:val="28"/>
          <w:shd w:val="clear" w:color="auto" w:fill="FBFBFB"/>
        </w:rPr>
      </w:pPr>
    </w:p>
    <w:p w14:paraId="5FB10063" w14:textId="77777777" w:rsidR="00846490" w:rsidRPr="000F5F4E" w:rsidRDefault="00846490" w:rsidP="00846490">
      <w:pPr>
        <w:spacing w:line="276" w:lineRule="auto"/>
        <w:rPr>
          <w:rFonts w:ascii="Arial" w:hAnsi="Arial" w:cs="Arial"/>
          <w:b/>
          <w:bCs/>
          <w:sz w:val="28"/>
          <w:szCs w:val="28"/>
        </w:rPr>
      </w:pPr>
      <w:r w:rsidRPr="000F5F4E">
        <w:rPr>
          <w:rFonts w:ascii="Arial" w:hAnsi="Arial" w:cs="Arial"/>
          <w:color w:val="333333"/>
          <w:sz w:val="28"/>
          <w:szCs w:val="28"/>
          <w:shd w:val="clear" w:color="auto" w:fill="FBFBFB"/>
        </w:rPr>
        <w:t>Youth Endowment Fund (no date) </w:t>
      </w:r>
      <w:r w:rsidRPr="000F5F4E">
        <w:rPr>
          <w:rFonts w:ascii="Arial" w:hAnsi="Arial" w:cs="Arial"/>
          <w:i/>
          <w:iCs/>
          <w:color w:val="333333"/>
          <w:sz w:val="28"/>
          <w:szCs w:val="28"/>
          <w:shd w:val="clear" w:color="auto" w:fill="FBFBFB"/>
        </w:rPr>
        <w:t>Hot spots policing</w:t>
      </w:r>
      <w:r w:rsidRPr="000F5F4E">
        <w:rPr>
          <w:rFonts w:ascii="Arial" w:hAnsi="Arial" w:cs="Arial"/>
          <w:color w:val="333333"/>
          <w:sz w:val="28"/>
          <w:szCs w:val="28"/>
          <w:shd w:val="clear" w:color="auto" w:fill="FBFBFB"/>
        </w:rPr>
        <w:t>. Available at: https://youthendowmentfund.org.uk/toolkit/hot-spots-policing/ (Accessed: 5th October 2023).</w:t>
      </w:r>
    </w:p>
    <w:p w14:paraId="023D9B86" w14:textId="77777777" w:rsidR="00846490" w:rsidRPr="00846490" w:rsidRDefault="00846490" w:rsidP="00F17D0C">
      <w:pPr>
        <w:spacing w:line="360" w:lineRule="auto"/>
        <w:rPr>
          <w:rFonts w:ascii="Arial" w:hAnsi="Arial" w:cs="Arial"/>
          <w:sz w:val="28"/>
          <w:szCs w:val="28"/>
          <w:u w:val="single"/>
        </w:rPr>
      </w:pPr>
    </w:p>
    <w:p w14:paraId="206FE7D3" w14:textId="77777777" w:rsidR="00F17D0C" w:rsidRPr="00F17D0C" w:rsidRDefault="00F17D0C" w:rsidP="00F17D0C">
      <w:pPr>
        <w:spacing w:line="360" w:lineRule="auto"/>
        <w:rPr>
          <w:rFonts w:ascii="Arial" w:hAnsi="Arial" w:cs="Arial"/>
          <w:sz w:val="28"/>
          <w:szCs w:val="28"/>
        </w:rPr>
      </w:pPr>
    </w:p>
    <w:p w14:paraId="0D44AA7C" w14:textId="27A240F5" w:rsidR="00BA7EF1" w:rsidRPr="00F17D0C" w:rsidRDefault="00BA7EF1" w:rsidP="00F17D0C">
      <w:pPr>
        <w:spacing w:line="360" w:lineRule="auto"/>
        <w:rPr>
          <w:rFonts w:ascii="Arial" w:hAnsi="Arial" w:cs="Arial"/>
          <w:sz w:val="28"/>
          <w:szCs w:val="28"/>
        </w:rPr>
      </w:pPr>
    </w:p>
    <w:sectPr w:rsidR="00BA7EF1" w:rsidRPr="00F17D0C">
      <w:headerReference w:type="default" r:id="rId6"/>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34A2F1" w14:textId="77777777" w:rsidR="00B43F43" w:rsidRDefault="00B43F43" w:rsidP="00F17D0C">
      <w:r>
        <w:separator/>
      </w:r>
    </w:p>
  </w:endnote>
  <w:endnote w:type="continuationSeparator" w:id="0">
    <w:p w14:paraId="2A3B2082" w14:textId="77777777" w:rsidR="00B43F43" w:rsidRDefault="00B43F43" w:rsidP="00F17D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79897724"/>
      <w:docPartObj>
        <w:docPartGallery w:val="Page Numbers (Bottom of Page)"/>
        <w:docPartUnique/>
      </w:docPartObj>
    </w:sdtPr>
    <w:sdtContent>
      <w:p w14:paraId="2AB5C67A" w14:textId="08637CF2" w:rsidR="00F17D0C" w:rsidRDefault="00F17D0C" w:rsidP="00CB2CA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AB9F340" w14:textId="77777777" w:rsidR="00F17D0C" w:rsidRDefault="00F17D0C" w:rsidP="00F17D0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28827316"/>
      <w:docPartObj>
        <w:docPartGallery w:val="Page Numbers (Bottom of Page)"/>
        <w:docPartUnique/>
      </w:docPartObj>
    </w:sdtPr>
    <w:sdtContent>
      <w:p w14:paraId="632F7B6B" w14:textId="06315C4F" w:rsidR="00F17D0C" w:rsidRDefault="00F17D0C" w:rsidP="00CB2CA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4AAB005" w14:textId="77777777" w:rsidR="00F17D0C" w:rsidRDefault="00F17D0C" w:rsidP="00F17D0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9C8FB8" w14:textId="77777777" w:rsidR="00B43F43" w:rsidRDefault="00B43F43" w:rsidP="00F17D0C">
      <w:r>
        <w:separator/>
      </w:r>
    </w:p>
  </w:footnote>
  <w:footnote w:type="continuationSeparator" w:id="0">
    <w:p w14:paraId="1DFC80B0" w14:textId="77777777" w:rsidR="00B43F43" w:rsidRDefault="00B43F43" w:rsidP="00F17D0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022CD0" w14:textId="78A973FB" w:rsidR="00F17D0C" w:rsidRPr="00F17D0C" w:rsidRDefault="00F17D0C">
    <w:pPr>
      <w:pStyle w:val="Header"/>
      <w:rPr>
        <w:rFonts w:ascii="Arial" w:hAnsi="Arial" w:cs="Arial"/>
        <w:sz w:val="28"/>
        <w:szCs w:val="28"/>
      </w:rPr>
    </w:pPr>
    <w:r w:rsidRPr="00F17D0C">
      <w:rPr>
        <w:rFonts w:ascii="Arial" w:hAnsi="Arial" w:cs="Arial"/>
        <w:sz w:val="28"/>
        <w:szCs w:val="28"/>
      </w:rPr>
      <w:t>Courtney Grota</w:t>
    </w:r>
  </w:p>
  <w:p w14:paraId="21AB3390" w14:textId="0EF95E17" w:rsidR="00F17D0C" w:rsidRPr="00F17D0C" w:rsidRDefault="00F17D0C">
    <w:pPr>
      <w:pStyle w:val="Header"/>
      <w:rPr>
        <w:rFonts w:ascii="Arial" w:hAnsi="Arial" w:cs="Arial"/>
        <w:sz w:val="28"/>
        <w:szCs w:val="28"/>
      </w:rPr>
    </w:pPr>
    <w:r w:rsidRPr="00F17D0C">
      <w:rPr>
        <w:rFonts w:ascii="Arial" w:hAnsi="Arial" w:cs="Arial"/>
        <w:sz w:val="28"/>
        <w:szCs w:val="28"/>
      </w:rPr>
      <w:t>2203657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7D0C"/>
    <w:rsid w:val="00104B1A"/>
    <w:rsid w:val="00481A23"/>
    <w:rsid w:val="00846490"/>
    <w:rsid w:val="009F59D5"/>
    <w:rsid w:val="00B04E8F"/>
    <w:rsid w:val="00B43F43"/>
    <w:rsid w:val="00B61D88"/>
    <w:rsid w:val="00BA7EF1"/>
    <w:rsid w:val="00C04592"/>
    <w:rsid w:val="00C156CB"/>
    <w:rsid w:val="00D05C47"/>
    <w:rsid w:val="00EA4F3D"/>
    <w:rsid w:val="00F17D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B0304D"/>
  <w15:chartTrackingRefBased/>
  <w15:docId w15:val="{796F10C3-737D-844E-9F2F-9653C930B0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17D0C"/>
    <w:pPr>
      <w:tabs>
        <w:tab w:val="center" w:pos="4513"/>
        <w:tab w:val="right" w:pos="9026"/>
      </w:tabs>
    </w:pPr>
  </w:style>
  <w:style w:type="character" w:customStyle="1" w:styleId="HeaderChar">
    <w:name w:val="Header Char"/>
    <w:basedOn w:val="DefaultParagraphFont"/>
    <w:link w:val="Header"/>
    <w:uiPriority w:val="99"/>
    <w:rsid w:val="00F17D0C"/>
  </w:style>
  <w:style w:type="paragraph" w:styleId="Footer">
    <w:name w:val="footer"/>
    <w:basedOn w:val="Normal"/>
    <w:link w:val="FooterChar"/>
    <w:uiPriority w:val="99"/>
    <w:unhideWhenUsed/>
    <w:rsid w:val="00F17D0C"/>
    <w:pPr>
      <w:tabs>
        <w:tab w:val="center" w:pos="4513"/>
        <w:tab w:val="right" w:pos="9026"/>
      </w:tabs>
    </w:pPr>
  </w:style>
  <w:style w:type="character" w:customStyle="1" w:styleId="FooterChar">
    <w:name w:val="Footer Char"/>
    <w:basedOn w:val="DefaultParagraphFont"/>
    <w:link w:val="Footer"/>
    <w:uiPriority w:val="99"/>
    <w:rsid w:val="00F17D0C"/>
  </w:style>
  <w:style w:type="character" w:styleId="PageNumber">
    <w:name w:val="page number"/>
    <w:basedOn w:val="DefaultParagraphFont"/>
    <w:uiPriority w:val="99"/>
    <w:semiHidden/>
    <w:unhideWhenUsed/>
    <w:rsid w:val="00F17D0C"/>
  </w:style>
  <w:style w:type="paragraph" w:styleId="Revision">
    <w:name w:val="Revision"/>
    <w:hidden/>
    <w:uiPriority w:val="99"/>
    <w:semiHidden/>
    <w:rsid w:val="009F59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TotalTime>
  <Pages>12</Pages>
  <Words>2695</Words>
  <Characters>15363</Characters>
  <Application>Microsoft Office Word</Application>
  <DocSecurity>0</DocSecurity>
  <Lines>128</Lines>
  <Paragraphs>36</Paragraphs>
  <ScaleCrop>false</ScaleCrop>
  <Company/>
  <LinksUpToDate>false</LinksUpToDate>
  <CharactersWithSpaces>18022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grota</dc:creator>
  <cp:keywords/>
  <dc:description/>
  <cp:lastModifiedBy>courtney grota</cp:lastModifiedBy>
  <cp:revision>14</cp:revision>
  <dcterms:created xsi:type="dcterms:W3CDTF">2023-11-10T15:59:00Z</dcterms:created>
  <dcterms:modified xsi:type="dcterms:W3CDTF">2023-11-10T16:43:00Z</dcterms:modified>
</cp:coreProperties>
</file>