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AAF90" w14:textId="77777777" w:rsidR="5A453747" w:rsidRDefault="00012B16">
      <w:r>
        <w:rPr>
          <w:noProof/>
        </w:rPr>
        <w:drawing>
          <wp:inline distT="0" distB="0" distL="0" distR="0" wp14:anchorId="0D8DCAE5" wp14:editId="13AD585C">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073E28F1" w14:textId="77777777" w:rsidR="00563B58" w:rsidRPr="00A47621" w:rsidRDefault="00563B58" w:rsidP="0040668F">
      <w:pPr>
        <w:rPr>
          <w:rFonts w:ascii="Times New Roman" w:hAnsi="Times New Roman" w:cs="Times New Roman"/>
          <w:sz w:val="24"/>
          <w:szCs w:val="24"/>
        </w:rPr>
      </w:pPr>
    </w:p>
    <w:p w14:paraId="76B56251"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2789A32E"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6645E8F6"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30709A0"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008F3F3"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2838D4A"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1BD02BD3"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1C2DEC43"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28CD7911"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737B102D" w14:textId="77777777" w:rsidTr="005D3F07">
        <w:tc>
          <w:tcPr>
            <w:tcW w:w="10368" w:type="dxa"/>
            <w:shd w:val="clear" w:color="auto" w:fill="auto"/>
          </w:tcPr>
          <w:p w14:paraId="6DAA59E3"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E740C">
              <w:rPr>
                <w:rFonts w:ascii="Times New Roman" w:hAnsi="Times New Roman" w:cs="Times New Roman"/>
                <w:b/>
                <w:color w:val="auto"/>
                <w:sz w:val="48"/>
              </w:rPr>
              <w:t>Darren Croft</w:t>
            </w:r>
          </w:p>
          <w:p w14:paraId="3B475C11"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BA3C2BB"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E740C">
              <w:rPr>
                <w:rFonts w:ascii="Times New Roman" w:hAnsi="Times New Roman" w:cs="Times New Roman"/>
                <w:b/>
                <w:color w:val="auto"/>
                <w:sz w:val="48"/>
              </w:rPr>
              <w:t xml:space="preserve"> dcroft14@gmail.com</w:t>
            </w:r>
          </w:p>
          <w:p w14:paraId="14724F83"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0610453"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University Registration</w:t>
            </w:r>
            <w:r w:rsidR="00F927A1" w:rsidRPr="005D3F07">
              <w:rPr>
                <w:rFonts w:ascii="Times New Roman" w:hAnsi="Times New Roman" w:cs="Times New Roman"/>
                <w:b/>
                <w:color w:val="auto"/>
                <w:sz w:val="48"/>
              </w:rPr>
              <w:t xml:space="preserve"> Number:</w:t>
            </w:r>
            <w:r w:rsidR="00CE740C">
              <w:rPr>
                <w:rFonts w:ascii="Times New Roman" w:hAnsi="Times New Roman" w:cs="Times New Roman"/>
                <w:b/>
                <w:color w:val="auto"/>
                <w:sz w:val="48"/>
              </w:rPr>
              <w:t xml:space="preserve"> 1604512</w:t>
            </w:r>
          </w:p>
          <w:p w14:paraId="24EF8C51"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4E6C0B1"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5328924C"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56814281"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7E120FC"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2BB4062" w14:textId="77777777" w:rsidR="00E559CE" w:rsidRDefault="00E83F91" w:rsidP="005B3A2D">
      <w:pPr>
        <w:jc w:val="center"/>
        <w:rPr>
          <w:b/>
          <w:sz w:val="24"/>
          <w:szCs w:val="24"/>
        </w:rPr>
      </w:pPr>
      <w:r>
        <w:rPr>
          <w:b/>
          <w:sz w:val="24"/>
          <w:szCs w:val="24"/>
        </w:rPr>
        <w:br w:type="page"/>
      </w:r>
    </w:p>
    <w:p w14:paraId="74A1CB76" w14:textId="77777777" w:rsidR="00151DA6" w:rsidRDefault="00151DA6" w:rsidP="002A1A44">
      <w:pPr>
        <w:keepNext/>
        <w:spacing w:before="240" w:after="60"/>
        <w:jc w:val="both"/>
        <w:rPr>
          <w:b/>
          <w:sz w:val="28"/>
          <w:szCs w:val="28"/>
        </w:rPr>
      </w:pPr>
      <w:r>
        <w:rPr>
          <w:b/>
          <w:sz w:val="28"/>
          <w:szCs w:val="28"/>
        </w:rPr>
        <w:lastRenderedPageBreak/>
        <w:t>Reference List</w:t>
      </w:r>
    </w:p>
    <w:p w14:paraId="7E07623A"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7C504EB7" w14:textId="77777777" w:rsidR="00EB695F" w:rsidRDefault="00EB695F" w:rsidP="00FF7EBB">
      <w:pPr>
        <w:jc w:val="both"/>
        <w:rPr>
          <w:sz w:val="24"/>
          <w:szCs w:val="24"/>
        </w:rPr>
      </w:pPr>
    </w:p>
    <w:p w14:paraId="2FE8C83B" w14:textId="77777777" w:rsidR="00CE740C" w:rsidRPr="00CE740C" w:rsidRDefault="00CE740C" w:rsidP="00CE740C">
      <w:pPr>
        <w:overflowPunct/>
        <w:autoSpaceDE/>
        <w:autoSpaceDN/>
        <w:adjustRightInd/>
        <w:spacing w:after="160" w:line="259" w:lineRule="auto"/>
        <w:textAlignment w:val="auto"/>
        <w:rPr>
          <w:rFonts w:asciiTheme="minorHAnsi" w:eastAsiaTheme="minorHAnsi" w:hAnsiTheme="minorHAnsi" w:cstheme="minorHAnsi"/>
          <w:b/>
          <w:bCs/>
          <w:color w:val="333333"/>
          <w:sz w:val="22"/>
          <w:szCs w:val="22"/>
          <w:shd w:val="clear" w:color="auto" w:fill="FFFFFF"/>
          <w:lang w:eastAsia="en-US"/>
        </w:rPr>
      </w:pPr>
      <w:r w:rsidRPr="00CE740C">
        <w:rPr>
          <w:rFonts w:asciiTheme="minorHAnsi" w:eastAsiaTheme="minorHAnsi" w:hAnsiTheme="minorHAnsi" w:cstheme="minorHAnsi"/>
          <w:b/>
          <w:bCs/>
          <w:color w:val="222222"/>
          <w:sz w:val="22"/>
          <w:szCs w:val="22"/>
          <w:shd w:val="clear" w:color="auto" w:fill="FFFFFF"/>
          <w:lang w:eastAsia="en-US"/>
        </w:rPr>
        <w:t>Task 1 - References</w:t>
      </w:r>
      <w:r w:rsidRPr="00CE740C">
        <w:rPr>
          <w:rFonts w:asciiTheme="minorHAnsi" w:eastAsiaTheme="minorHAnsi" w:hAnsiTheme="minorHAnsi" w:cstheme="minorHAnsi"/>
          <w:b/>
          <w:bCs/>
          <w:color w:val="333333"/>
          <w:sz w:val="22"/>
          <w:szCs w:val="22"/>
          <w:shd w:val="clear" w:color="auto" w:fill="FFFFFF"/>
          <w:lang w:eastAsia="en-US"/>
        </w:rPr>
        <w:t xml:space="preserve"> </w:t>
      </w:r>
    </w:p>
    <w:p w14:paraId="10563BC1" w14:textId="77777777" w:rsidR="00CE740C" w:rsidRPr="00CE740C" w:rsidRDefault="00CE740C" w:rsidP="00CE740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E740C">
        <w:rPr>
          <w:rFonts w:asciiTheme="minorHAnsi" w:eastAsiaTheme="minorHAnsi" w:hAnsiTheme="minorHAnsi" w:cstheme="minorHAnsi"/>
          <w:color w:val="auto"/>
          <w:sz w:val="22"/>
          <w:szCs w:val="22"/>
          <w:lang w:eastAsia="en-US"/>
        </w:rPr>
        <w:t xml:space="preserve">Bamford, C., and Bruce, E. (2001). Defining the outcomes of community care: the perspectives of older people with dementia and their </w:t>
      </w:r>
      <w:proofErr w:type="spellStart"/>
      <w:r w:rsidRPr="00CE740C">
        <w:rPr>
          <w:rFonts w:asciiTheme="minorHAnsi" w:eastAsiaTheme="minorHAnsi" w:hAnsiTheme="minorHAnsi" w:cstheme="minorHAnsi"/>
          <w:color w:val="auto"/>
          <w:sz w:val="22"/>
          <w:szCs w:val="22"/>
          <w:lang w:eastAsia="en-US"/>
        </w:rPr>
        <w:t>carers</w:t>
      </w:r>
      <w:proofErr w:type="spellEnd"/>
      <w:r w:rsidRPr="00CE740C">
        <w:rPr>
          <w:rFonts w:asciiTheme="minorHAnsi" w:eastAsiaTheme="minorHAnsi" w:hAnsiTheme="minorHAnsi" w:cstheme="minorHAnsi"/>
          <w:color w:val="auto"/>
          <w:sz w:val="22"/>
          <w:szCs w:val="22"/>
          <w:lang w:eastAsia="en-US"/>
        </w:rPr>
        <w:t>. Ageing &amp; Society, 2, 543-570.</w:t>
      </w:r>
      <w:r w:rsidRPr="00CE740C">
        <w:rPr>
          <w:rFonts w:asciiTheme="minorHAnsi" w:eastAsiaTheme="minorHAnsi" w:hAnsiTheme="minorHAnsi" w:cstheme="minorBidi"/>
          <w:color w:val="auto"/>
          <w:sz w:val="22"/>
          <w:szCs w:val="22"/>
          <w:lang w:eastAsia="en-US"/>
        </w:rPr>
        <w:t xml:space="preserve"> </w:t>
      </w:r>
    </w:p>
    <w:p w14:paraId="573F170E" w14:textId="77777777" w:rsidR="00CE740C" w:rsidRPr="00CE740C" w:rsidRDefault="00CE740C" w:rsidP="00CE740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CE740C">
        <w:rPr>
          <w:rFonts w:asciiTheme="minorHAnsi" w:eastAsiaTheme="minorHAnsi" w:hAnsiTheme="minorHAnsi" w:cstheme="minorHAnsi"/>
          <w:color w:val="222222"/>
          <w:sz w:val="22"/>
          <w:szCs w:val="22"/>
          <w:shd w:val="clear" w:color="auto" w:fill="FFFFFF"/>
          <w:lang w:eastAsia="en-US"/>
        </w:rPr>
        <w:t>Barnett, D. (2018). Self-neglect and hoarding: A guide to safeguarding and support. Jessica Kingsley Publishers.</w:t>
      </w:r>
    </w:p>
    <w:p w14:paraId="2A6459EA" w14:textId="77777777" w:rsidR="00CE740C" w:rsidRPr="00CE740C" w:rsidRDefault="00CE740C" w:rsidP="00CE740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CE740C">
        <w:rPr>
          <w:rFonts w:asciiTheme="minorHAnsi" w:eastAsiaTheme="minorHAnsi" w:hAnsiTheme="minorHAnsi" w:cstheme="minorBidi"/>
          <w:color w:val="auto"/>
          <w:sz w:val="22"/>
          <w:szCs w:val="22"/>
          <w:lang w:eastAsia="en-US"/>
        </w:rPr>
        <w:t xml:space="preserve">Bloomquist, K., L. Wood, K. Friedmeyer-Trainor, and H. Kim. (2015). Self-Care and Professional Quality of Life: Predictive Factors among MSW Practitioners. Advances in Social Work 16 (2): 292–311. </w:t>
      </w:r>
    </w:p>
    <w:p w14:paraId="66DA3A13" w14:textId="77777777" w:rsidR="00CE740C" w:rsidRPr="00CE740C" w:rsidRDefault="00CE740C" w:rsidP="00CE740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CE740C">
        <w:rPr>
          <w:rFonts w:asciiTheme="minorHAnsi" w:eastAsiaTheme="minorHAnsi" w:hAnsiTheme="minorHAnsi" w:cstheme="minorHAnsi"/>
          <w:color w:val="222222"/>
          <w:sz w:val="22"/>
          <w:szCs w:val="22"/>
          <w:shd w:val="clear" w:color="auto" w:fill="FFFFFF"/>
          <w:lang w:eastAsia="en-US"/>
        </w:rPr>
        <w:t>Borton, T. (1970). Process concerns. Reach, Touch and Teach. New York, NY: McGraw-Hill Book Co, 75-91.</w:t>
      </w:r>
      <w:r w:rsidRPr="00CE740C">
        <w:rPr>
          <w:rFonts w:asciiTheme="minorHAnsi" w:eastAsiaTheme="minorHAnsi" w:hAnsiTheme="minorHAnsi" w:cstheme="minorHAnsi"/>
          <w:color w:val="auto"/>
          <w:sz w:val="22"/>
          <w:szCs w:val="22"/>
          <w:lang w:eastAsia="en-US"/>
        </w:rPr>
        <w:t xml:space="preserve"> </w:t>
      </w:r>
    </w:p>
    <w:p w14:paraId="5CF2E376" w14:textId="77777777" w:rsidR="00CE740C" w:rsidRPr="00CE740C" w:rsidRDefault="00CE740C" w:rsidP="00CE740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CE740C">
        <w:rPr>
          <w:rFonts w:asciiTheme="minorHAnsi" w:eastAsiaTheme="minorHAnsi" w:hAnsiTheme="minorHAnsi" w:cstheme="minorBidi"/>
          <w:color w:val="auto"/>
          <w:sz w:val="22"/>
          <w:szCs w:val="22"/>
          <w:lang w:eastAsia="en-US"/>
        </w:rPr>
        <w:t xml:space="preserve">Griffiths, A., D. Royse, and R. Walker. (2018). Stress among Child Protective Service Workers: Self Reported Health Consequences. Children and Youth Services Review 90: 46–53. </w:t>
      </w:r>
    </w:p>
    <w:p w14:paraId="6D0D09AB" w14:textId="77777777" w:rsidR="00CE740C" w:rsidRPr="00CE740C" w:rsidRDefault="00CE740C" w:rsidP="00CE740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roofErr w:type="spellStart"/>
      <w:r w:rsidRPr="00CE740C">
        <w:rPr>
          <w:rFonts w:asciiTheme="minorHAnsi" w:eastAsiaTheme="minorHAnsi" w:hAnsiTheme="minorHAnsi" w:cstheme="minorHAnsi"/>
          <w:color w:val="222222"/>
          <w:sz w:val="22"/>
          <w:szCs w:val="22"/>
          <w:shd w:val="clear" w:color="auto" w:fill="FFFFFF"/>
          <w:lang w:eastAsia="en-US"/>
        </w:rPr>
        <w:t>Kitwood</w:t>
      </w:r>
      <w:proofErr w:type="spellEnd"/>
      <w:r w:rsidRPr="00CE740C">
        <w:rPr>
          <w:rFonts w:asciiTheme="minorHAnsi" w:eastAsiaTheme="minorHAnsi" w:hAnsiTheme="minorHAnsi" w:cstheme="minorHAnsi"/>
          <w:color w:val="222222"/>
          <w:sz w:val="22"/>
          <w:szCs w:val="22"/>
          <w:shd w:val="clear" w:color="auto" w:fill="FFFFFF"/>
          <w:lang w:eastAsia="en-US"/>
        </w:rPr>
        <w:t>, T. M. (1997). Dementia reconsidered: The person comes first (Vol. 20, pp. 7-8). Buckingham: Open university press.</w:t>
      </w:r>
      <w:r w:rsidRPr="00CE740C">
        <w:rPr>
          <w:rFonts w:asciiTheme="minorHAnsi" w:eastAsiaTheme="minorHAnsi" w:hAnsiTheme="minorHAnsi" w:cstheme="minorHAnsi"/>
          <w:color w:val="auto"/>
          <w:sz w:val="22"/>
          <w:szCs w:val="22"/>
          <w:lang w:eastAsia="en-US"/>
        </w:rPr>
        <w:t xml:space="preserve"> </w:t>
      </w:r>
    </w:p>
    <w:p w14:paraId="2838E33A" w14:textId="77777777" w:rsidR="00CE740C" w:rsidRPr="00CE740C" w:rsidRDefault="00CE740C" w:rsidP="00CE740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CE740C">
        <w:rPr>
          <w:rFonts w:asciiTheme="minorHAnsi" w:eastAsiaTheme="minorHAnsi" w:hAnsiTheme="minorHAnsi" w:cstheme="minorHAnsi"/>
          <w:color w:val="auto"/>
          <w:sz w:val="22"/>
          <w:szCs w:val="22"/>
          <w:lang w:eastAsia="en-US"/>
        </w:rPr>
        <w:t>Madden, K. (2022). My role as a practice educator. Social Work England. Accessible at:</w:t>
      </w:r>
      <w:r w:rsidRPr="00CE740C">
        <w:rPr>
          <w:rFonts w:asciiTheme="minorHAnsi" w:eastAsiaTheme="minorHAnsi" w:hAnsiTheme="minorHAnsi" w:cstheme="minorBidi"/>
          <w:color w:val="auto"/>
          <w:sz w:val="22"/>
          <w:szCs w:val="22"/>
          <w:lang w:eastAsia="en-US"/>
        </w:rPr>
        <w:t xml:space="preserve"> </w:t>
      </w:r>
      <w:hyperlink r:id="rId12" w:history="1">
        <w:r w:rsidRPr="00CE740C">
          <w:rPr>
            <w:rFonts w:asciiTheme="minorHAnsi" w:eastAsiaTheme="minorHAnsi" w:hAnsiTheme="minorHAnsi" w:cstheme="minorHAnsi"/>
            <w:color w:val="0563C1" w:themeColor="hyperlink"/>
            <w:sz w:val="22"/>
            <w:szCs w:val="22"/>
            <w:u w:val="single"/>
            <w:lang w:eastAsia="en-US"/>
          </w:rPr>
          <w:t>https://www.socialworkengland.org.uk/news/kirsty-madden/</w:t>
        </w:r>
      </w:hyperlink>
    </w:p>
    <w:p w14:paraId="2971F686" w14:textId="77777777" w:rsidR="00CE740C" w:rsidRPr="00CE740C" w:rsidRDefault="00CE740C" w:rsidP="00CE740C">
      <w:pPr>
        <w:overflowPunct/>
        <w:autoSpaceDE/>
        <w:autoSpaceDN/>
        <w:adjustRightInd/>
        <w:spacing w:after="160" w:line="259" w:lineRule="auto"/>
        <w:textAlignment w:val="auto"/>
        <w:rPr>
          <w:rFonts w:asciiTheme="minorHAnsi" w:eastAsiaTheme="minorHAnsi" w:hAnsiTheme="minorHAnsi" w:cstheme="minorHAnsi"/>
          <w:color w:val="222222"/>
          <w:sz w:val="22"/>
          <w:szCs w:val="22"/>
          <w:shd w:val="clear" w:color="auto" w:fill="FFFFFF"/>
          <w:lang w:eastAsia="en-US"/>
        </w:rPr>
      </w:pPr>
      <w:r w:rsidRPr="00CE740C">
        <w:rPr>
          <w:rFonts w:asciiTheme="minorHAnsi" w:eastAsiaTheme="minorHAnsi" w:hAnsiTheme="minorHAnsi" w:cstheme="minorHAnsi"/>
          <w:color w:val="auto"/>
          <w:sz w:val="22"/>
          <w:szCs w:val="22"/>
          <w:lang w:eastAsia="en-US"/>
        </w:rPr>
        <w:t xml:space="preserve">Martin, J. and the Aspergers Consultation Group. (2012). Triad of Understanding: Poster presentation at 3rd </w:t>
      </w:r>
      <w:proofErr w:type="spellStart"/>
      <w:r w:rsidRPr="00CE740C">
        <w:rPr>
          <w:rFonts w:asciiTheme="minorHAnsi" w:eastAsiaTheme="minorHAnsi" w:hAnsiTheme="minorHAnsi" w:cstheme="minorHAnsi"/>
          <w:color w:val="auto"/>
          <w:sz w:val="22"/>
          <w:szCs w:val="22"/>
          <w:lang w:eastAsia="en-US"/>
        </w:rPr>
        <w:t>Ensact</w:t>
      </w:r>
      <w:proofErr w:type="spellEnd"/>
      <w:r w:rsidRPr="00CE740C">
        <w:rPr>
          <w:rFonts w:asciiTheme="minorHAnsi" w:eastAsiaTheme="minorHAnsi" w:hAnsiTheme="minorHAnsi" w:cstheme="minorHAnsi"/>
          <w:color w:val="auto"/>
          <w:sz w:val="22"/>
          <w:szCs w:val="22"/>
          <w:lang w:eastAsia="en-US"/>
        </w:rPr>
        <w:t xml:space="preserve"> Conference, Istanbul.</w:t>
      </w:r>
    </w:p>
    <w:p w14:paraId="140B2CFA" w14:textId="77777777" w:rsidR="00CE740C" w:rsidRPr="00CE740C" w:rsidRDefault="00CE740C" w:rsidP="00CE740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CE740C">
        <w:rPr>
          <w:rFonts w:asciiTheme="minorHAnsi" w:eastAsiaTheme="minorHAnsi" w:hAnsiTheme="minorHAnsi" w:cstheme="minorHAnsi"/>
          <w:color w:val="auto"/>
          <w:sz w:val="22"/>
          <w:szCs w:val="22"/>
          <w:lang w:eastAsia="en-US"/>
        </w:rPr>
        <w:t xml:space="preserve">SCIE. (2020). Making decisions in a person’s best interest. Accessible at: </w:t>
      </w:r>
      <w:hyperlink r:id="rId13" w:history="1">
        <w:r w:rsidRPr="00CE740C">
          <w:rPr>
            <w:rFonts w:asciiTheme="minorHAnsi" w:eastAsiaTheme="minorHAnsi" w:hAnsiTheme="minorHAnsi" w:cstheme="minorHAnsi"/>
            <w:color w:val="0563C1" w:themeColor="hyperlink"/>
            <w:sz w:val="22"/>
            <w:szCs w:val="22"/>
            <w:u w:val="single"/>
            <w:lang w:eastAsia="en-US"/>
          </w:rPr>
          <w:t>https://www.scie.org.uk/dementia/supporting-people-with-dementia/decisions/best-interest.asp</w:t>
        </w:r>
      </w:hyperlink>
    </w:p>
    <w:p w14:paraId="0BC93270" w14:textId="77777777" w:rsidR="00CE740C" w:rsidRPr="00CE740C" w:rsidRDefault="00CE740C" w:rsidP="00CE740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CE740C">
        <w:rPr>
          <w:rFonts w:asciiTheme="minorHAnsi" w:eastAsiaTheme="minorHAnsi" w:hAnsiTheme="minorHAnsi" w:cstheme="minorHAnsi"/>
          <w:color w:val="auto"/>
          <w:sz w:val="22"/>
          <w:szCs w:val="22"/>
          <w:lang w:eastAsia="en-US"/>
        </w:rPr>
        <w:t xml:space="preserve">Welsh Government. (2021). Continuing NHS Healthcare: Decision Support Tool for Practitioner’s Use Only. Accessible at: </w:t>
      </w:r>
      <w:hyperlink r:id="rId14" w:history="1">
        <w:r w:rsidRPr="00CE740C">
          <w:rPr>
            <w:rFonts w:asciiTheme="minorHAnsi" w:eastAsiaTheme="minorHAnsi" w:hAnsiTheme="minorHAnsi" w:cstheme="minorHAnsi"/>
            <w:color w:val="0563C1" w:themeColor="hyperlink"/>
            <w:sz w:val="22"/>
            <w:szCs w:val="22"/>
            <w:u w:val="single"/>
            <w:lang w:eastAsia="en-US"/>
          </w:rPr>
          <w:t>https://www.gov.wales/sites/default/files/publications/2022-03/continuing-nhs-healthcare-decision-support-tool-for-practitioners.pdf</w:t>
        </w:r>
      </w:hyperlink>
    </w:p>
    <w:p w14:paraId="40A0AE55" w14:textId="77777777" w:rsidR="00CE740C" w:rsidRPr="00CE740C" w:rsidRDefault="00CE740C" w:rsidP="00CE740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CE740C">
        <w:rPr>
          <w:rFonts w:asciiTheme="minorHAnsi" w:eastAsiaTheme="minorHAnsi" w:hAnsiTheme="minorHAnsi" w:cstheme="minorHAnsi"/>
          <w:color w:val="auto"/>
          <w:sz w:val="22"/>
          <w:szCs w:val="22"/>
          <w:lang w:eastAsia="en-US"/>
        </w:rPr>
        <w:t xml:space="preserve">Welsh Government. (2022). Continuing NHS Healthcare. The National Service Framework Implementation in Wales.  Accessible at: </w:t>
      </w:r>
      <w:hyperlink r:id="rId15" w:history="1">
        <w:r w:rsidRPr="00CE740C">
          <w:rPr>
            <w:rFonts w:asciiTheme="minorHAnsi" w:eastAsiaTheme="minorHAnsi" w:hAnsiTheme="minorHAnsi" w:cstheme="minorHAnsi"/>
            <w:color w:val="0563C1" w:themeColor="hyperlink"/>
            <w:sz w:val="22"/>
            <w:szCs w:val="22"/>
            <w:u w:val="single"/>
            <w:lang w:eastAsia="en-US"/>
          </w:rPr>
          <w:t>https://gov.wales/national-framework-nhs-continuing-healthcare</w:t>
        </w:r>
      </w:hyperlink>
    </w:p>
    <w:p w14:paraId="6F4CBCD5" w14:textId="77777777" w:rsidR="00CE740C" w:rsidRDefault="00CE740C" w:rsidP="00CE740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CE740C">
        <w:rPr>
          <w:rFonts w:asciiTheme="minorHAnsi" w:eastAsiaTheme="minorHAnsi" w:hAnsiTheme="minorHAnsi" w:cstheme="minorHAnsi"/>
          <w:color w:val="auto"/>
          <w:sz w:val="22"/>
          <w:szCs w:val="22"/>
          <w:lang w:eastAsia="en-US"/>
        </w:rPr>
        <w:t xml:space="preserve"> </w:t>
      </w:r>
    </w:p>
    <w:p w14:paraId="6DF51BEE" w14:textId="77777777" w:rsidR="00CE740C" w:rsidRPr="00CE740C" w:rsidRDefault="00CE740C" w:rsidP="00CE740C">
      <w:pPr>
        <w:rPr>
          <w:rFonts w:asciiTheme="minorHAnsi" w:hAnsiTheme="minorHAnsi" w:cstheme="minorHAnsi"/>
          <w:b/>
          <w:bCs/>
          <w:sz w:val="22"/>
          <w:szCs w:val="22"/>
        </w:rPr>
      </w:pPr>
      <w:r w:rsidRPr="00CE740C">
        <w:rPr>
          <w:rFonts w:asciiTheme="minorHAnsi" w:hAnsiTheme="minorHAnsi" w:cstheme="minorHAnsi"/>
          <w:b/>
          <w:bCs/>
          <w:sz w:val="22"/>
          <w:szCs w:val="22"/>
        </w:rPr>
        <w:t>Task 2 - References</w:t>
      </w:r>
    </w:p>
    <w:p w14:paraId="6F3D70AB" w14:textId="77777777" w:rsidR="00CE740C" w:rsidRPr="00CE740C" w:rsidRDefault="00CE740C" w:rsidP="00CE740C">
      <w:pPr>
        <w:rPr>
          <w:rFonts w:asciiTheme="minorHAnsi" w:hAnsiTheme="minorHAnsi" w:cstheme="minorHAnsi"/>
        </w:rPr>
      </w:pPr>
    </w:p>
    <w:p w14:paraId="23185007" w14:textId="77777777" w:rsidR="00CE740C" w:rsidRPr="00CE740C" w:rsidRDefault="00CE740C" w:rsidP="00CE740C">
      <w:pPr>
        <w:rPr>
          <w:rFonts w:asciiTheme="minorHAnsi" w:hAnsiTheme="minorHAnsi" w:cstheme="minorHAnsi"/>
        </w:rPr>
      </w:pPr>
      <w:r w:rsidRPr="00CE740C">
        <w:rPr>
          <w:rFonts w:asciiTheme="minorHAnsi" w:hAnsiTheme="minorHAnsi" w:cstheme="minorHAnsi"/>
        </w:rPr>
        <w:t>Bell, V. (2018). Call me by my name: Using the preferred name in dementia care. Accessible at:</w:t>
      </w:r>
    </w:p>
    <w:p w14:paraId="76C2D26A" w14:textId="77777777" w:rsidR="00CE740C" w:rsidRPr="00CE740C" w:rsidRDefault="00000000" w:rsidP="00CE740C">
      <w:pPr>
        <w:rPr>
          <w:rFonts w:asciiTheme="minorHAnsi" w:hAnsiTheme="minorHAnsi" w:cstheme="minorHAnsi"/>
        </w:rPr>
      </w:pPr>
      <w:hyperlink r:id="rId16" w:anchor=":~:text=Persons%20with%20dementia%20have%20a,is%20the%20key%20word%20here" w:history="1">
        <w:r w:rsidR="00CE740C" w:rsidRPr="00CE740C">
          <w:rPr>
            <w:rFonts w:asciiTheme="minorHAnsi" w:hAnsiTheme="minorHAnsi" w:cstheme="minorHAnsi"/>
            <w:color w:val="0563C1" w:themeColor="hyperlink"/>
            <w:u w:val="single"/>
          </w:rPr>
          <w:t>https://bestfriendsapproach.com/call-me-by-my-name-using-the-preferred-name-in-dementia-care/#:~:text=Persons%20with%20dementia%20have%20a,is%20the%20key%20word%20here</w:t>
        </w:r>
      </w:hyperlink>
      <w:r w:rsidR="00CE740C" w:rsidRPr="00CE740C">
        <w:rPr>
          <w:rFonts w:asciiTheme="minorHAnsi" w:hAnsiTheme="minorHAnsi" w:cstheme="minorHAnsi"/>
        </w:rPr>
        <w:t>.</w:t>
      </w:r>
    </w:p>
    <w:p w14:paraId="2B0F1D5A" w14:textId="77777777" w:rsidR="00CE740C" w:rsidRPr="00CE740C" w:rsidRDefault="00CE740C" w:rsidP="00CE740C">
      <w:pPr>
        <w:rPr>
          <w:rFonts w:asciiTheme="minorHAnsi" w:hAnsiTheme="minorHAnsi" w:cstheme="minorHAnsi"/>
        </w:rPr>
      </w:pPr>
    </w:p>
    <w:p w14:paraId="7DE5CE72" w14:textId="77777777" w:rsidR="00CE740C" w:rsidRPr="00CE740C" w:rsidRDefault="00CE740C" w:rsidP="00CE740C">
      <w:pPr>
        <w:rPr>
          <w:rFonts w:asciiTheme="minorHAnsi" w:hAnsiTheme="minorHAnsi" w:cstheme="minorHAnsi"/>
        </w:rPr>
      </w:pPr>
      <w:r w:rsidRPr="00CE740C">
        <w:rPr>
          <w:rFonts w:asciiTheme="minorHAnsi" w:hAnsiTheme="minorHAnsi" w:cstheme="minorHAnsi"/>
        </w:rPr>
        <w:t>Beresford, P. (2012). What service users want from social workers. Community Care. Accessible at:</w:t>
      </w:r>
    </w:p>
    <w:p w14:paraId="742DF9ED" w14:textId="77777777" w:rsidR="00CE740C" w:rsidRPr="00CE740C" w:rsidRDefault="00000000" w:rsidP="00CE740C">
      <w:pPr>
        <w:rPr>
          <w:rFonts w:asciiTheme="minorHAnsi" w:hAnsiTheme="minorHAnsi" w:cstheme="minorHAnsi"/>
        </w:rPr>
      </w:pPr>
      <w:hyperlink r:id="rId17" w:history="1">
        <w:r w:rsidR="00CE740C" w:rsidRPr="00CE740C">
          <w:rPr>
            <w:rFonts w:asciiTheme="minorHAnsi" w:hAnsiTheme="minorHAnsi" w:cstheme="minorHAnsi"/>
            <w:color w:val="0563C1" w:themeColor="hyperlink"/>
            <w:u w:val="single"/>
          </w:rPr>
          <w:t>https://www.communitycare.co.uk/2012/04/27/what-service-users-want-from-social-workers/</w:t>
        </w:r>
      </w:hyperlink>
    </w:p>
    <w:p w14:paraId="22D9E585" w14:textId="77777777" w:rsidR="00CE740C" w:rsidRPr="00CE740C" w:rsidRDefault="00CE740C" w:rsidP="00CE740C">
      <w:pPr>
        <w:rPr>
          <w:rFonts w:asciiTheme="minorHAnsi" w:hAnsiTheme="minorHAnsi" w:cstheme="minorHAnsi"/>
        </w:rPr>
      </w:pPr>
    </w:p>
    <w:p w14:paraId="1C46F2DD" w14:textId="77777777" w:rsidR="00CE740C" w:rsidRPr="00CE740C" w:rsidRDefault="00CE740C" w:rsidP="00CE740C">
      <w:pPr>
        <w:rPr>
          <w:rFonts w:asciiTheme="minorHAnsi" w:hAnsiTheme="minorHAnsi" w:cstheme="minorHAnsi"/>
        </w:rPr>
      </w:pPr>
      <w:r w:rsidRPr="00CE740C">
        <w:rPr>
          <w:rFonts w:asciiTheme="minorHAnsi" w:hAnsiTheme="minorHAnsi" w:cstheme="minorHAnsi"/>
        </w:rPr>
        <w:lastRenderedPageBreak/>
        <w:t xml:space="preserve">City Population. (2021). Abergele – community in Wales. Accessible at: </w:t>
      </w:r>
      <w:hyperlink r:id="rId18" w:history="1">
        <w:r w:rsidRPr="00CE740C">
          <w:rPr>
            <w:rFonts w:asciiTheme="minorHAnsi" w:hAnsiTheme="minorHAnsi" w:cstheme="minorHAnsi"/>
            <w:color w:val="0563C1" w:themeColor="hyperlink"/>
            <w:u w:val="single"/>
          </w:rPr>
          <w:t>https://citypopulation.de/en/uk/wales/admin/conwy/W04000105__abergele/</w:t>
        </w:r>
      </w:hyperlink>
    </w:p>
    <w:p w14:paraId="68DFD010" w14:textId="77777777" w:rsidR="00CE740C" w:rsidRPr="00CE740C" w:rsidRDefault="00CE740C" w:rsidP="00CE740C">
      <w:pPr>
        <w:rPr>
          <w:rFonts w:asciiTheme="minorHAnsi" w:hAnsiTheme="minorHAnsi" w:cstheme="minorHAnsi"/>
        </w:rPr>
      </w:pPr>
    </w:p>
    <w:p w14:paraId="6D3DF676" w14:textId="77777777" w:rsidR="00CE740C" w:rsidRPr="00CE740C" w:rsidRDefault="00CE740C" w:rsidP="00CE740C">
      <w:pPr>
        <w:rPr>
          <w:rFonts w:asciiTheme="minorHAnsi" w:hAnsiTheme="minorHAnsi" w:cstheme="minorHAnsi"/>
        </w:rPr>
      </w:pPr>
      <w:r w:rsidRPr="00CE740C">
        <w:rPr>
          <w:rFonts w:asciiTheme="minorHAnsi" w:hAnsiTheme="minorHAnsi" w:cstheme="minorHAnsi"/>
        </w:rPr>
        <w:t xml:space="preserve">Hardy, R. (2018). Assessing people with dementia: what social workers should know. Community Care. Accessible at: </w:t>
      </w:r>
      <w:hyperlink r:id="rId19" w:history="1">
        <w:r w:rsidRPr="00CE740C">
          <w:rPr>
            <w:rFonts w:asciiTheme="minorHAnsi" w:hAnsiTheme="minorHAnsi" w:cstheme="minorHAnsi"/>
            <w:color w:val="0563C1" w:themeColor="hyperlink"/>
            <w:u w:val="single"/>
          </w:rPr>
          <w:t>https://www.communitycare.co.uk/2018/03/20/assessing-people-dementia-social-workers-know/</w:t>
        </w:r>
      </w:hyperlink>
    </w:p>
    <w:p w14:paraId="7D250858" w14:textId="77777777" w:rsidR="00CE740C" w:rsidRPr="00CE740C" w:rsidRDefault="00CE740C" w:rsidP="00CE740C">
      <w:pPr>
        <w:rPr>
          <w:rFonts w:asciiTheme="minorHAnsi" w:hAnsiTheme="minorHAnsi" w:cstheme="minorHAnsi"/>
        </w:rPr>
      </w:pPr>
    </w:p>
    <w:p w14:paraId="10BE255D" w14:textId="77777777" w:rsidR="00CE740C" w:rsidRPr="00CE740C" w:rsidRDefault="00CE740C" w:rsidP="00CE740C">
      <w:pPr>
        <w:rPr>
          <w:rFonts w:asciiTheme="minorHAnsi" w:hAnsiTheme="minorHAnsi" w:cstheme="minorHAnsi"/>
        </w:rPr>
      </w:pPr>
      <w:r w:rsidRPr="00CE740C">
        <w:rPr>
          <w:rFonts w:asciiTheme="minorHAnsi" w:hAnsiTheme="minorHAnsi" w:cstheme="minorHAnsi"/>
        </w:rPr>
        <w:t xml:space="preserve">Isaac, S. (2022). Why body language is important in social care. Social Personnel. Accessible at: </w:t>
      </w:r>
      <w:hyperlink r:id="rId20" w:history="1">
        <w:r w:rsidRPr="00CE740C">
          <w:rPr>
            <w:rFonts w:asciiTheme="minorHAnsi" w:hAnsiTheme="minorHAnsi" w:cstheme="minorHAnsi"/>
            <w:color w:val="0563C1" w:themeColor="hyperlink"/>
            <w:u w:val="single"/>
          </w:rPr>
          <w:t>https://socialpersonnel.com/why-body-language-is-important-in-social-care/</w:t>
        </w:r>
      </w:hyperlink>
    </w:p>
    <w:p w14:paraId="69AC0AF8" w14:textId="77777777" w:rsidR="00CE740C" w:rsidRPr="00CE740C" w:rsidRDefault="00CE740C" w:rsidP="00CE740C">
      <w:pPr>
        <w:rPr>
          <w:rFonts w:asciiTheme="minorHAnsi" w:hAnsiTheme="minorHAnsi" w:cstheme="minorHAnsi"/>
        </w:rPr>
      </w:pPr>
    </w:p>
    <w:p w14:paraId="082DB00D" w14:textId="77777777" w:rsidR="00CE740C" w:rsidRPr="00CE740C" w:rsidRDefault="00CE740C" w:rsidP="00CE740C">
      <w:pPr>
        <w:rPr>
          <w:rFonts w:asciiTheme="minorHAnsi" w:hAnsiTheme="minorHAnsi" w:cstheme="minorHAnsi"/>
          <w:color w:val="333333"/>
          <w:shd w:val="clear" w:color="auto" w:fill="FFFFFF"/>
        </w:rPr>
      </w:pPr>
      <w:r w:rsidRPr="00CE740C">
        <w:rPr>
          <w:rFonts w:asciiTheme="minorHAnsi" w:hAnsiTheme="minorHAnsi" w:cstheme="minorHAnsi"/>
          <w:color w:val="333333"/>
          <w:shd w:val="clear" w:color="auto" w:fill="FFFFFF"/>
        </w:rPr>
        <w:t xml:space="preserve">Mental Capacity Act 2005. Accessible at: </w:t>
      </w:r>
      <w:hyperlink r:id="rId21" w:history="1">
        <w:r w:rsidRPr="00CE740C">
          <w:rPr>
            <w:rFonts w:asciiTheme="minorHAnsi" w:hAnsiTheme="minorHAnsi" w:cstheme="minorHAnsi"/>
            <w:color w:val="0563C1" w:themeColor="hyperlink"/>
            <w:u w:val="single"/>
            <w:shd w:val="clear" w:color="auto" w:fill="FFFFFF"/>
          </w:rPr>
          <w:t>https://www.legislation.gov.uk/ukpga/2005/9/contents</w:t>
        </w:r>
      </w:hyperlink>
    </w:p>
    <w:p w14:paraId="5BC7A209" w14:textId="77777777" w:rsidR="00CE740C" w:rsidRPr="00CE740C" w:rsidRDefault="00CE740C" w:rsidP="00CE740C">
      <w:pPr>
        <w:rPr>
          <w:rFonts w:asciiTheme="minorHAnsi" w:hAnsiTheme="minorHAnsi" w:cstheme="minorHAnsi"/>
        </w:rPr>
      </w:pPr>
    </w:p>
    <w:p w14:paraId="14A01FC5" w14:textId="77777777" w:rsidR="00CE740C" w:rsidRPr="00CE740C" w:rsidRDefault="00CE740C" w:rsidP="00CE740C">
      <w:pPr>
        <w:rPr>
          <w:rFonts w:asciiTheme="minorHAnsi" w:hAnsiTheme="minorHAnsi" w:cstheme="minorHAnsi"/>
        </w:rPr>
      </w:pPr>
      <w:r w:rsidRPr="00CE740C">
        <w:rPr>
          <w:rFonts w:asciiTheme="minorHAnsi" w:hAnsiTheme="minorHAnsi" w:cstheme="minorHAnsi"/>
        </w:rPr>
        <w:t>Romeo, L. (2017). Confident social work practice is crucial to person-centred dementia care. Social Work with Adults. Department of Health and Social Care. Accessible at:</w:t>
      </w:r>
    </w:p>
    <w:p w14:paraId="5DEF7CA4" w14:textId="77777777" w:rsidR="00CE740C" w:rsidRPr="00CE740C" w:rsidRDefault="00000000" w:rsidP="00CE740C">
      <w:pPr>
        <w:rPr>
          <w:rFonts w:asciiTheme="minorHAnsi" w:hAnsiTheme="minorHAnsi" w:cstheme="minorHAnsi"/>
        </w:rPr>
      </w:pPr>
      <w:hyperlink r:id="rId22" w:history="1">
        <w:r w:rsidR="00CE740C" w:rsidRPr="00CE740C">
          <w:rPr>
            <w:rFonts w:asciiTheme="minorHAnsi" w:hAnsiTheme="minorHAnsi" w:cstheme="minorHAnsi"/>
            <w:color w:val="0563C1" w:themeColor="hyperlink"/>
            <w:u w:val="single"/>
          </w:rPr>
          <w:t>https://socialworkwithadults.blog.gov.uk/2017/07/04/confident-social-work-practice-is-crucial-to-person-centred-dementia-care/</w:t>
        </w:r>
      </w:hyperlink>
    </w:p>
    <w:p w14:paraId="478D82A2" w14:textId="77777777" w:rsidR="00CE740C" w:rsidRPr="00CE740C" w:rsidRDefault="00CE740C" w:rsidP="00CE740C">
      <w:pPr>
        <w:rPr>
          <w:rFonts w:asciiTheme="minorHAnsi" w:hAnsiTheme="minorHAnsi" w:cstheme="minorHAnsi"/>
        </w:rPr>
      </w:pPr>
    </w:p>
    <w:p w14:paraId="1AD95FA3" w14:textId="77777777" w:rsidR="00CE740C" w:rsidRPr="00CE740C" w:rsidRDefault="00CE740C" w:rsidP="00CE740C">
      <w:pPr>
        <w:rPr>
          <w:rFonts w:asciiTheme="minorHAnsi" w:hAnsiTheme="minorHAnsi" w:cstheme="minorHAnsi"/>
        </w:rPr>
      </w:pPr>
      <w:r w:rsidRPr="00CE740C">
        <w:rPr>
          <w:rFonts w:asciiTheme="minorHAnsi" w:hAnsiTheme="minorHAnsi" w:cstheme="minorHAnsi"/>
        </w:rPr>
        <w:t>Social Care Wales. (2017). Code of Professional Practice for Social Care. Accessible at:</w:t>
      </w:r>
    </w:p>
    <w:p w14:paraId="2036C170" w14:textId="77777777" w:rsidR="00CE740C" w:rsidRPr="00CE740C" w:rsidRDefault="00000000" w:rsidP="00CE740C">
      <w:pPr>
        <w:rPr>
          <w:rFonts w:asciiTheme="minorHAnsi" w:hAnsiTheme="minorHAnsi" w:cstheme="minorHAnsi"/>
        </w:rPr>
      </w:pPr>
      <w:hyperlink r:id="rId23" w:history="1">
        <w:r w:rsidR="00CE740C" w:rsidRPr="00CE740C">
          <w:rPr>
            <w:rFonts w:asciiTheme="minorHAnsi" w:hAnsiTheme="minorHAnsi" w:cstheme="minorHAnsi"/>
            <w:color w:val="0563C1" w:themeColor="hyperlink"/>
            <w:u w:val="single"/>
          </w:rPr>
          <w:t>https://socialcare.wales/cms-assets/documents/Code-of-Professional-Practice-for-Social-Care-web-version.pdf</w:t>
        </w:r>
      </w:hyperlink>
    </w:p>
    <w:p w14:paraId="6FA7BBA1" w14:textId="77777777" w:rsidR="00CE740C" w:rsidRPr="00CE740C" w:rsidRDefault="00CE740C" w:rsidP="00CE740C">
      <w:pPr>
        <w:rPr>
          <w:rFonts w:asciiTheme="minorHAnsi" w:hAnsiTheme="minorHAnsi" w:cstheme="minorHAnsi"/>
        </w:rPr>
      </w:pPr>
    </w:p>
    <w:p w14:paraId="10D5F671" w14:textId="77777777" w:rsidR="00CE740C" w:rsidRPr="00CE740C" w:rsidRDefault="00CE740C" w:rsidP="00CE740C">
      <w:pPr>
        <w:rPr>
          <w:rFonts w:asciiTheme="minorHAnsi" w:hAnsiTheme="minorHAnsi" w:cstheme="minorHAnsi"/>
        </w:rPr>
      </w:pPr>
      <w:r w:rsidRPr="00CE740C">
        <w:rPr>
          <w:rFonts w:asciiTheme="minorHAnsi" w:hAnsiTheme="minorHAnsi" w:cstheme="minorHAnsi"/>
        </w:rPr>
        <w:t xml:space="preserve">Social Care Wales. (2022). Understanding an Outcomes Approach. Accessible at: </w:t>
      </w:r>
      <w:hyperlink r:id="rId24" w:history="1">
        <w:r w:rsidRPr="00CE740C">
          <w:rPr>
            <w:rFonts w:asciiTheme="minorHAnsi" w:hAnsiTheme="minorHAnsi" w:cstheme="minorHAnsi"/>
            <w:color w:val="0563C1" w:themeColor="hyperlink"/>
            <w:u w:val="single"/>
          </w:rPr>
          <w:t>https://socialcare.wales/resources-guidance/improving-care-and-support/personal-outcomes/understanding-an-outcomes-approach</w:t>
        </w:r>
      </w:hyperlink>
    </w:p>
    <w:p w14:paraId="7B5C16B4" w14:textId="77777777" w:rsidR="00CE740C" w:rsidRPr="00CE740C" w:rsidRDefault="00CE740C" w:rsidP="00CE740C">
      <w:pPr>
        <w:rPr>
          <w:rFonts w:asciiTheme="minorHAnsi" w:hAnsiTheme="minorHAnsi" w:cstheme="minorHAnsi"/>
        </w:rPr>
      </w:pPr>
    </w:p>
    <w:p w14:paraId="16DFE670" w14:textId="77777777" w:rsidR="00CE740C" w:rsidRPr="00CE740C" w:rsidRDefault="00CE740C" w:rsidP="00CE740C">
      <w:pPr>
        <w:rPr>
          <w:rFonts w:asciiTheme="minorHAnsi" w:hAnsiTheme="minorHAnsi" w:cstheme="minorHAnsi"/>
        </w:rPr>
      </w:pPr>
      <w:r w:rsidRPr="00CE740C">
        <w:rPr>
          <w:rFonts w:asciiTheme="minorHAnsi" w:hAnsiTheme="minorHAnsi" w:cstheme="minorHAnsi"/>
        </w:rPr>
        <w:t xml:space="preserve">SCIE. (2022). Co-production: what it is and how to do it. Accessible at: </w:t>
      </w:r>
      <w:hyperlink r:id="rId25" w:history="1">
        <w:r w:rsidRPr="00CE740C">
          <w:rPr>
            <w:rFonts w:asciiTheme="minorHAnsi" w:hAnsiTheme="minorHAnsi" w:cstheme="minorHAnsi"/>
            <w:color w:val="0563C1" w:themeColor="hyperlink"/>
            <w:u w:val="single"/>
          </w:rPr>
          <w:t>https://www.scie.org.uk/co-production/what-how</w:t>
        </w:r>
      </w:hyperlink>
    </w:p>
    <w:p w14:paraId="269811A8" w14:textId="77777777" w:rsidR="00CE740C" w:rsidRPr="00CE740C" w:rsidRDefault="00CE740C" w:rsidP="00CE740C">
      <w:pPr>
        <w:rPr>
          <w:rFonts w:asciiTheme="minorHAnsi" w:hAnsiTheme="minorHAnsi" w:cstheme="minorHAnsi"/>
          <w:color w:val="222222"/>
          <w:shd w:val="clear" w:color="auto" w:fill="FFFFFF"/>
        </w:rPr>
      </w:pPr>
    </w:p>
    <w:p w14:paraId="32EA3200" w14:textId="77777777" w:rsidR="00CE740C" w:rsidRPr="00CE740C" w:rsidRDefault="00CE740C" w:rsidP="00CE740C">
      <w:pPr>
        <w:rPr>
          <w:rFonts w:asciiTheme="minorHAnsi" w:hAnsiTheme="minorHAnsi" w:cstheme="minorHAnsi"/>
          <w:color w:val="222222"/>
          <w:shd w:val="clear" w:color="auto" w:fill="FFFFFF"/>
        </w:rPr>
      </w:pPr>
      <w:r w:rsidRPr="00CE740C">
        <w:rPr>
          <w:rFonts w:asciiTheme="minorHAnsi" w:hAnsiTheme="minorHAnsi" w:cstheme="minorHAnsi"/>
          <w:color w:val="222222"/>
          <w:shd w:val="clear" w:color="auto" w:fill="FFFFFF"/>
        </w:rPr>
        <w:t xml:space="preserve">Social Services and Wellbeing (Wales) Act 2014. Accessible at: </w:t>
      </w:r>
      <w:hyperlink r:id="rId26" w:history="1">
        <w:r w:rsidRPr="00CE740C">
          <w:rPr>
            <w:rFonts w:asciiTheme="minorHAnsi" w:hAnsiTheme="minorHAnsi" w:cstheme="minorHAnsi"/>
            <w:color w:val="0563C1" w:themeColor="hyperlink"/>
            <w:u w:val="single"/>
            <w:shd w:val="clear" w:color="auto" w:fill="FFFFFF"/>
          </w:rPr>
          <w:t>https://www.legislation.gov.uk/anaw/2014/4/pdfs/anaw_20140004_en.pdf</w:t>
        </w:r>
      </w:hyperlink>
    </w:p>
    <w:p w14:paraId="5D8CE6EA" w14:textId="77777777" w:rsidR="00CE740C" w:rsidRPr="00CE740C" w:rsidRDefault="00CE740C" w:rsidP="00CE740C">
      <w:pPr>
        <w:rPr>
          <w:rFonts w:asciiTheme="minorHAnsi" w:hAnsiTheme="minorHAnsi" w:cstheme="minorHAnsi"/>
          <w:color w:val="222222"/>
          <w:shd w:val="clear" w:color="auto" w:fill="FFFFFF"/>
        </w:rPr>
      </w:pPr>
    </w:p>
    <w:p w14:paraId="018392B4" w14:textId="77777777" w:rsidR="00CE740C" w:rsidRPr="00CE740C" w:rsidRDefault="00CE740C" w:rsidP="00CE740C">
      <w:pPr>
        <w:rPr>
          <w:rFonts w:asciiTheme="minorHAnsi" w:hAnsiTheme="minorHAnsi" w:cstheme="minorHAnsi"/>
          <w:color w:val="222222"/>
          <w:shd w:val="clear" w:color="auto" w:fill="FFFFFF"/>
        </w:rPr>
      </w:pPr>
      <w:r w:rsidRPr="00CE740C">
        <w:rPr>
          <w:rFonts w:asciiTheme="minorHAnsi" w:hAnsiTheme="minorHAnsi" w:cstheme="minorHAnsi"/>
          <w:color w:val="222222"/>
          <w:shd w:val="clear" w:color="auto" w:fill="FFFFFF"/>
        </w:rPr>
        <w:t xml:space="preserve">Social Work Haven. (2022). Why active listening is essential in social work. Accessible at: </w:t>
      </w:r>
      <w:hyperlink r:id="rId27" w:history="1">
        <w:r w:rsidRPr="00CE740C">
          <w:rPr>
            <w:rFonts w:asciiTheme="minorHAnsi" w:hAnsiTheme="minorHAnsi" w:cstheme="minorHAnsi"/>
            <w:color w:val="0563C1" w:themeColor="hyperlink"/>
            <w:u w:val="single"/>
            <w:shd w:val="clear" w:color="auto" w:fill="FFFFFF"/>
          </w:rPr>
          <w:t>https://socialworkhaven.com/active-listening-in-social-work/</w:t>
        </w:r>
      </w:hyperlink>
    </w:p>
    <w:p w14:paraId="2F9FA1E3" w14:textId="77777777" w:rsidR="00CE740C" w:rsidRPr="00CE740C" w:rsidRDefault="00CE740C" w:rsidP="00CE740C">
      <w:pPr>
        <w:rPr>
          <w:rFonts w:asciiTheme="minorHAnsi" w:hAnsiTheme="minorHAnsi" w:cstheme="minorHAnsi"/>
          <w:color w:val="222222"/>
          <w:shd w:val="clear" w:color="auto" w:fill="FFFFFF"/>
        </w:rPr>
      </w:pPr>
    </w:p>
    <w:p w14:paraId="1A125889" w14:textId="77777777" w:rsidR="00CE740C" w:rsidRPr="00CE740C" w:rsidRDefault="00CE740C" w:rsidP="00CE740C">
      <w:pPr>
        <w:rPr>
          <w:rFonts w:asciiTheme="minorHAnsi" w:hAnsiTheme="minorHAnsi" w:cstheme="minorHAnsi"/>
        </w:rPr>
      </w:pPr>
      <w:r w:rsidRPr="00CE740C">
        <w:rPr>
          <w:rFonts w:asciiTheme="minorHAnsi" w:hAnsiTheme="minorHAnsi" w:cstheme="minorHAnsi"/>
          <w:color w:val="222222"/>
          <w:shd w:val="clear" w:color="auto" w:fill="FFFFFF"/>
        </w:rPr>
        <w:t>Tew, J. (2006). Understanding power and powerlessness: Towards a framework for emancipatory practice in social work. Journal of social work, 6(1), 33-51.</w:t>
      </w:r>
    </w:p>
    <w:p w14:paraId="4CDB414B" w14:textId="77777777" w:rsidR="00CE740C" w:rsidRPr="00CE740C" w:rsidRDefault="00CE740C" w:rsidP="00CE740C">
      <w:pPr>
        <w:rPr>
          <w:rFonts w:asciiTheme="minorHAnsi" w:hAnsiTheme="minorHAnsi" w:cstheme="minorHAnsi"/>
        </w:rPr>
      </w:pPr>
    </w:p>
    <w:p w14:paraId="1264C150" w14:textId="77777777" w:rsidR="00CE740C" w:rsidRPr="00CE740C" w:rsidRDefault="00CE740C" w:rsidP="00CE740C">
      <w:pPr>
        <w:rPr>
          <w:rFonts w:asciiTheme="minorHAnsi" w:hAnsiTheme="minorHAnsi" w:cstheme="minorHAnsi"/>
        </w:rPr>
      </w:pPr>
      <w:r w:rsidRPr="00CE740C">
        <w:rPr>
          <w:rFonts w:asciiTheme="minorHAnsi" w:hAnsiTheme="minorHAnsi" w:cstheme="minorHAnsi"/>
        </w:rPr>
        <w:t xml:space="preserve">Welsh Government. (2015). More than Just Words. Accessible at: </w:t>
      </w:r>
      <w:hyperlink r:id="rId28" w:history="1">
        <w:r w:rsidRPr="00CE740C">
          <w:rPr>
            <w:rFonts w:asciiTheme="minorHAnsi" w:hAnsiTheme="minorHAnsi" w:cstheme="minorHAnsi"/>
            <w:color w:val="0563C1" w:themeColor="hyperlink"/>
            <w:u w:val="single"/>
          </w:rPr>
          <w:t>https://www.gov.wales/sites/default/files/publications/2019-04/delivering-the-active-offer-information-pack-social-services-and-social-care.pdf</w:t>
        </w:r>
      </w:hyperlink>
    </w:p>
    <w:p w14:paraId="3E58DACD" w14:textId="77777777" w:rsidR="00CE740C" w:rsidRPr="00CE740C" w:rsidRDefault="00CE740C" w:rsidP="00CE740C">
      <w:pPr>
        <w:rPr>
          <w:rFonts w:asciiTheme="minorHAnsi" w:hAnsiTheme="minorHAnsi" w:cstheme="minorHAnsi"/>
        </w:rPr>
      </w:pPr>
    </w:p>
    <w:p w14:paraId="71CEC1E9" w14:textId="77777777" w:rsidR="00CE740C" w:rsidRPr="00CE740C" w:rsidRDefault="00CE740C" w:rsidP="00CE740C">
      <w:pPr>
        <w:rPr>
          <w:rFonts w:asciiTheme="minorHAnsi" w:hAnsiTheme="minorHAnsi" w:cstheme="minorHAnsi"/>
          <w:sz w:val="22"/>
          <w:szCs w:val="22"/>
        </w:rPr>
      </w:pPr>
      <w:r w:rsidRPr="00CE740C">
        <w:rPr>
          <w:rFonts w:asciiTheme="minorHAnsi" w:hAnsiTheme="minorHAnsi" w:cstheme="minorHAnsi"/>
        </w:rPr>
        <w:t>Wheeler, S. (2019). Losing your English: Reverting to your mother tongue as dementia progresses. Alzheimer’s Society. Accessible at:</w:t>
      </w:r>
      <w:hyperlink r:id="rId29" w:anchor=":~:text=Even%20someone%20who%20has%20spoken,that's%20been%20learned%20later%20on" w:history="1">
        <w:r w:rsidRPr="00CE740C">
          <w:rPr>
            <w:rFonts w:asciiTheme="minorHAnsi" w:hAnsiTheme="minorHAnsi" w:cstheme="minorHAnsi"/>
            <w:color w:val="0563C1" w:themeColor="hyperlink"/>
            <w:u w:val="single"/>
          </w:rPr>
          <w:t>https://www.alzheimers.org.uk/dementia-together-magazine/june-july-2019/losing-your-english-reverting-your-mother-tongue-dementia#:~:text=Even%20someone%20who%20has%20spoken,that's%20been%20learned%20later%20on</w:t>
        </w:r>
      </w:hyperlink>
      <w:r w:rsidRPr="00CE740C">
        <w:rPr>
          <w:rFonts w:asciiTheme="minorHAnsi" w:hAnsiTheme="minorHAnsi" w:cstheme="minorHAnsi"/>
        </w:rPr>
        <w:t>.</w:t>
      </w:r>
    </w:p>
    <w:p w14:paraId="23F206E0" w14:textId="77777777" w:rsidR="00CE740C" w:rsidRPr="00CE740C" w:rsidRDefault="00CE740C" w:rsidP="00CE740C">
      <w:pPr>
        <w:rPr>
          <w:rFonts w:asciiTheme="minorHAnsi" w:hAnsiTheme="minorHAnsi" w:cstheme="minorHAnsi"/>
        </w:rPr>
      </w:pPr>
    </w:p>
    <w:p w14:paraId="16FE8356" w14:textId="77777777" w:rsidR="00CE740C" w:rsidRPr="00CE740C" w:rsidRDefault="00CE740C" w:rsidP="00CE740C">
      <w:pPr>
        <w:rPr>
          <w:rFonts w:asciiTheme="minorHAnsi" w:hAnsiTheme="minorHAnsi" w:cstheme="minorHAnsi"/>
        </w:rPr>
      </w:pPr>
    </w:p>
    <w:p w14:paraId="3D014A6A" w14:textId="77777777" w:rsidR="00CE740C" w:rsidRPr="00CE740C" w:rsidRDefault="00CE740C" w:rsidP="00CE740C"/>
    <w:p w14:paraId="7590ABFB" w14:textId="77777777" w:rsidR="00C10357" w:rsidRDefault="00C10357" w:rsidP="00C10357">
      <w:pPr>
        <w:rPr>
          <w:rFonts w:asciiTheme="minorHAnsi" w:hAnsiTheme="minorHAnsi" w:cstheme="minorHAnsi"/>
          <w:b/>
          <w:bCs/>
          <w:sz w:val="22"/>
          <w:szCs w:val="22"/>
        </w:rPr>
      </w:pPr>
      <w:r w:rsidRPr="00291920">
        <w:rPr>
          <w:rFonts w:asciiTheme="minorHAnsi" w:hAnsiTheme="minorHAnsi" w:cstheme="minorHAnsi"/>
          <w:b/>
          <w:bCs/>
          <w:sz w:val="22"/>
          <w:szCs w:val="22"/>
        </w:rPr>
        <w:t xml:space="preserve">Task 3 </w:t>
      </w:r>
      <w:r w:rsidR="00291920">
        <w:rPr>
          <w:rFonts w:asciiTheme="minorHAnsi" w:hAnsiTheme="minorHAnsi" w:cstheme="minorHAnsi"/>
          <w:b/>
          <w:bCs/>
          <w:sz w:val="22"/>
          <w:szCs w:val="22"/>
        </w:rPr>
        <w:t>–</w:t>
      </w:r>
      <w:r w:rsidRPr="00291920">
        <w:rPr>
          <w:rFonts w:asciiTheme="minorHAnsi" w:hAnsiTheme="minorHAnsi" w:cstheme="minorHAnsi"/>
          <w:b/>
          <w:bCs/>
          <w:sz w:val="22"/>
          <w:szCs w:val="22"/>
        </w:rPr>
        <w:t xml:space="preserve"> References</w:t>
      </w:r>
    </w:p>
    <w:p w14:paraId="4A22B677" w14:textId="77777777" w:rsidR="00291920" w:rsidRPr="00291920" w:rsidRDefault="00291920" w:rsidP="00C10357">
      <w:pPr>
        <w:rPr>
          <w:rFonts w:asciiTheme="minorHAnsi" w:hAnsiTheme="minorHAnsi" w:cstheme="minorHAnsi"/>
          <w:b/>
          <w:bCs/>
          <w:sz w:val="22"/>
          <w:szCs w:val="22"/>
        </w:rPr>
      </w:pPr>
    </w:p>
    <w:p w14:paraId="30BEDDDB" w14:textId="77777777" w:rsidR="00C10357" w:rsidRPr="00C10357" w:rsidRDefault="00C10357" w:rsidP="00C10357">
      <w:pPr>
        <w:rPr>
          <w:rFonts w:asciiTheme="minorHAnsi" w:hAnsiTheme="minorHAnsi" w:cstheme="minorHAnsi"/>
        </w:rPr>
      </w:pPr>
      <w:proofErr w:type="spellStart"/>
      <w:r w:rsidRPr="00C10357">
        <w:rPr>
          <w:rFonts w:asciiTheme="minorHAnsi" w:hAnsiTheme="minorHAnsi" w:cstheme="minorHAnsi"/>
        </w:rPr>
        <w:t>Abumaria</w:t>
      </w:r>
      <w:proofErr w:type="spellEnd"/>
      <w:r w:rsidRPr="00C10357">
        <w:rPr>
          <w:rFonts w:asciiTheme="minorHAnsi" w:hAnsiTheme="minorHAnsi" w:cstheme="minorHAnsi"/>
        </w:rPr>
        <w:t xml:space="preserve">, I.M. (2020). Adult Protective Services. Self-Neglect. Accessible at: </w:t>
      </w:r>
      <w:hyperlink r:id="rId30" w:history="1">
        <w:r w:rsidRPr="00C10357">
          <w:rPr>
            <w:rStyle w:val="Hyperlink"/>
            <w:rFonts w:asciiTheme="minorHAnsi" w:hAnsiTheme="minorHAnsi" w:cstheme="minorHAnsi"/>
          </w:rPr>
          <w:t>https://selfneglect.org/living-with-self-neglect/intervention/aps/</w:t>
        </w:r>
      </w:hyperlink>
    </w:p>
    <w:p w14:paraId="2551E03E" w14:textId="77777777" w:rsidR="00291920" w:rsidRDefault="00291920" w:rsidP="00C10357">
      <w:pPr>
        <w:rPr>
          <w:rFonts w:asciiTheme="minorHAnsi" w:hAnsiTheme="minorHAnsi" w:cstheme="minorHAnsi"/>
        </w:rPr>
      </w:pPr>
    </w:p>
    <w:p w14:paraId="51148184" w14:textId="77777777" w:rsidR="00C10357" w:rsidRPr="00291920" w:rsidRDefault="00C10357" w:rsidP="00C10357">
      <w:pPr>
        <w:rPr>
          <w:rFonts w:asciiTheme="minorHAnsi" w:hAnsiTheme="minorHAnsi" w:cstheme="minorHAnsi"/>
        </w:rPr>
      </w:pPr>
      <w:r w:rsidRPr="00C10357">
        <w:rPr>
          <w:rFonts w:asciiTheme="minorHAnsi" w:hAnsiTheme="minorHAnsi" w:cstheme="minorHAnsi"/>
        </w:rPr>
        <w:t>Age Cymru (2022). Safeguarding older people in Wales from abuse and neglect</w:t>
      </w:r>
    </w:p>
    <w:p w14:paraId="1AB97A60" w14:textId="77777777" w:rsidR="00C10357" w:rsidRDefault="00C10357" w:rsidP="00C10357">
      <w:pPr>
        <w:rPr>
          <w:rFonts w:asciiTheme="minorHAnsi" w:hAnsiTheme="minorHAnsi" w:cstheme="minorHAnsi"/>
          <w:color w:val="222222"/>
          <w:shd w:val="clear" w:color="auto" w:fill="FFFFFF"/>
        </w:rPr>
      </w:pPr>
    </w:p>
    <w:p w14:paraId="58986B0C" w14:textId="77777777" w:rsidR="00C10357" w:rsidRPr="00C10357" w:rsidRDefault="00C10357" w:rsidP="00C10357">
      <w:pPr>
        <w:rPr>
          <w:rFonts w:asciiTheme="minorHAnsi" w:hAnsiTheme="minorHAnsi" w:cstheme="minorHAnsi"/>
        </w:rPr>
      </w:pPr>
      <w:r w:rsidRPr="00291920">
        <w:rPr>
          <w:rFonts w:asciiTheme="minorHAnsi" w:hAnsiTheme="minorHAnsi" w:cstheme="minorHAnsi"/>
          <w:color w:val="222222"/>
          <w:shd w:val="clear" w:color="auto" w:fill="FFFFFF"/>
        </w:rPr>
        <w:t>Barnett, D. (2018). Self-neglect and hoarding: A guide to safeguarding and support. Jessica Kingsley Publishers</w:t>
      </w:r>
      <w:r w:rsidRPr="00C10357">
        <w:rPr>
          <w:rFonts w:asciiTheme="minorHAnsi" w:hAnsiTheme="minorHAnsi" w:cstheme="minorHAnsi"/>
          <w:color w:val="222222"/>
          <w:shd w:val="clear" w:color="auto" w:fill="FFFFFF"/>
        </w:rPr>
        <w:t>.</w:t>
      </w:r>
    </w:p>
    <w:p w14:paraId="6A4F91B6" w14:textId="77777777" w:rsidR="00C10357" w:rsidRDefault="00C10357" w:rsidP="00C10357">
      <w:pPr>
        <w:rPr>
          <w:rFonts w:asciiTheme="minorHAnsi" w:hAnsiTheme="minorHAnsi" w:cstheme="minorHAnsi"/>
        </w:rPr>
      </w:pPr>
    </w:p>
    <w:p w14:paraId="0995D19B" w14:textId="77777777" w:rsidR="00C10357" w:rsidRPr="00C10357" w:rsidRDefault="00C10357" w:rsidP="00C10357">
      <w:pPr>
        <w:rPr>
          <w:rFonts w:asciiTheme="minorHAnsi" w:hAnsiTheme="minorHAnsi" w:cstheme="minorHAnsi"/>
        </w:rPr>
      </w:pPr>
      <w:r w:rsidRPr="00C10357">
        <w:rPr>
          <w:rFonts w:asciiTheme="minorHAnsi" w:hAnsiTheme="minorHAnsi" w:cstheme="minorHAnsi"/>
        </w:rPr>
        <w:t>Braye, S. (2015) Learning lessons about self-neglect? An analysis of serious case reviews. The Journal of Adult Protection, Vol. 17 No. 1, pp. 3-18.</w:t>
      </w:r>
    </w:p>
    <w:p w14:paraId="5396DCA8" w14:textId="77777777" w:rsidR="00C10357" w:rsidRDefault="00C10357" w:rsidP="00C10357">
      <w:pPr>
        <w:rPr>
          <w:rFonts w:asciiTheme="minorHAnsi" w:hAnsiTheme="minorHAnsi" w:cstheme="minorHAnsi"/>
          <w:color w:val="222222"/>
          <w:shd w:val="clear" w:color="auto" w:fill="FFFFFF"/>
        </w:rPr>
      </w:pPr>
    </w:p>
    <w:p w14:paraId="5D9BFF75" w14:textId="77777777" w:rsidR="00C10357" w:rsidRPr="00C10357" w:rsidRDefault="00C10357" w:rsidP="00C10357">
      <w:pPr>
        <w:rPr>
          <w:rFonts w:asciiTheme="minorHAnsi" w:hAnsiTheme="minorHAnsi" w:cstheme="minorHAnsi"/>
        </w:rPr>
      </w:pPr>
      <w:r w:rsidRPr="00C10357">
        <w:rPr>
          <w:rFonts w:asciiTheme="minorHAnsi" w:hAnsiTheme="minorHAnsi" w:cstheme="minorHAnsi"/>
          <w:color w:val="222222"/>
          <w:shd w:val="clear" w:color="auto" w:fill="FFFFFF"/>
        </w:rPr>
        <w:t>Carter, R. (2016) Self-neglect: the tension between human rights and duty of care. Community Care. Accessible at:</w:t>
      </w:r>
      <w:hyperlink r:id="rId31" w:history="1">
        <w:r w:rsidRPr="00C10357">
          <w:rPr>
            <w:rStyle w:val="Hyperlink"/>
            <w:rFonts w:asciiTheme="minorHAnsi" w:hAnsiTheme="minorHAnsi" w:cstheme="minorHAnsi"/>
          </w:rPr>
          <w:t>https://www.communitycare.co.uk/2016/11/23/self-neglect-tension-human-rights-duty-care/</w:t>
        </w:r>
      </w:hyperlink>
    </w:p>
    <w:p w14:paraId="44A410F5" w14:textId="77777777" w:rsidR="00C10357" w:rsidRDefault="00C10357" w:rsidP="00C10357">
      <w:pPr>
        <w:rPr>
          <w:rFonts w:asciiTheme="minorHAnsi" w:hAnsiTheme="minorHAnsi" w:cstheme="minorHAnsi"/>
        </w:rPr>
      </w:pPr>
    </w:p>
    <w:p w14:paraId="652B5E98" w14:textId="77777777" w:rsidR="00C10357" w:rsidRPr="00C10357" w:rsidRDefault="00C10357" w:rsidP="00C10357">
      <w:pPr>
        <w:rPr>
          <w:rFonts w:asciiTheme="minorHAnsi" w:hAnsiTheme="minorHAnsi" w:cstheme="minorHAnsi"/>
        </w:rPr>
      </w:pPr>
      <w:r w:rsidRPr="00C10357">
        <w:rPr>
          <w:rFonts w:asciiTheme="minorHAnsi" w:hAnsiTheme="minorHAnsi" w:cstheme="minorHAnsi"/>
        </w:rPr>
        <w:t>City Population (2023). Community in Wales. Accessible at:</w:t>
      </w:r>
      <w:hyperlink r:id="rId32" w:history="1">
        <w:r w:rsidRPr="00C10357">
          <w:rPr>
            <w:rStyle w:val="Hyperlink"/>
            <w:rFonts w:asciiTheme="minorHAnsi" w:hAnsiTheme="minorHAnsi" w:cstheme="minorHAnsi"/>
          </w:rPr>
          <w:t>https://citypopulation.de/en/uk/wales/admin/conwy/W04000119__kinmel_bay_and_towyn/</w:t>
        </w:r>
      </w:hyperlink>
    </w:p>
    <w:p w14:paraId="4BD8D405" w14:textId="77777777" w:rsidR="00C10357" w:rsidRDefault="00C10357" w:rsidP="00C10357">
      <w:pPr>
        <w:rPr>
          <w:rFonts w:asciiTheme="minorHAnsi" w:hAnsiTheme="minorHAnsi" w:cstheme="minorHAnsi"/>
        </w:rPr>
      </w:pPr>
    </w:p>
    <w:p w14:paraId="584AA5BF" w14:textId="77777777" w:rsidR="00C10357" w:rsidRPr="00C10357" w:rsidRDefault="00C10357" w:rsidP="00C10357">
      <w:pPr>
        <w:rPr>
          <w:rFonts w:asciiTheme="minorHAnsi" w:hAnsiTheme="minorHAnsi" w:cstheme="minorHAnsi"/>
        </w:rPr>
      </w:pPr>
      <w:r w:rsidRPr="00C10357">
        <w:rPr>
          <w:rFonts w:asciiTheme="minorHAnsi" w:hAnsiTheme="minorHAnsi" w:cstheme="minorHAnsi"/>
        </w:rPr>
        <w:t>Day, M.R. (2016) Self-Neglect: Ethical Considerations Annual Review of Nursing Research Vol 34 Issue 1.</w:t>
      </w:r>
    </w:p>
    <w:p w14:paraId="42C579BC" w14:textId="77777777" w:rsidR="00C10357" w:rsidRDefault="00C10357" w:rsidP="00C10357">
      <w:pPr>
        <w:rPr>
          <w:rFonts w:asciiTheme="minorHAnsi" w:hAnsiTheme="minorHAnsi" w:cstheme="minorHAnsi"/>
        </w:rPr>
      </w:pPr>
    </w:p>
    <w:p w14:paraId="2CDC09F9" w14:textId="77777777" w:rsidR="00C10357" w:rsidRDefault="00C10357" w:rsidP="00C10357">
      <w:pPr>
        <w:rPr>
          <w:rFonts w:asciiTheme="minorHAnsi" w:hAnsiTheme="minorHAnsi" w:cstheme="minorHAnsi"/>
        </w:rPr>
      </w:pPr>
      <w:r w:rsidRPr="00C10357">
        <w:rPr>
          <w:rFonts w:asciiTheme="minorHAnsi" w:hAnsiTheme="minorHAnsi" w:cstheme="minorHAnsi"/>
        </w:rPr>
        <w:t xml:space="preserve">Day, M. R., McCarthy, G. and Leahy-Warren, P. (2009). Perceptions and views of self neglect: A client-centred perspective. </w:t>
      </w:r>
    </w:p>
    <w:p w14:paraId="107765C9" w14:textId="77777777" w:rsidR="00C10357" w:rsidRDefault="00C10357" w:rsidP="00C10357">
      <w:pPr>
        <w:rPr>
          <w:rFonts w:asciiTheme="minorHAnsi" w:hAnsiTheme="minorHAnsi" w:cstheme="minorHAnsi"/>
        </w:rPr>
      </w:pPr>
    </w:p>
    <w:p w14:paraId="4F8878B4" w14:textId="77777777" w:rsidR="00C10357" w:rsidRPr="00C10357" w:rsidRDefault="00C10357" w:rsidP="00C10357">
      <w:pPr>
        <w:rPr>
          <w:rFonts w:asciiTheme="minorHAnsi" w:hAnsiTheme="minorHAnsi" w:cstheme="minorHAnsi"/>
        </w:rPr>
      </w:pPr>
      <w:r w:rsidRPr="00C10357">
        <w:rPr>
          <w:rFonts w:asciiTheme="minorHAnsi" w:hAnsiTheme="minorHAnsi" w:cstheme="minorHAnsi"/>
        </w:rPr>
        <w:t>National Squalor Conference, Sydney.</w:t>
      </w:r>
    </w:p>
    <w:p w14:paraId="418B836F" w14:textId="77777777" w:rsidR="00C10357" w:rsidRDefault="00C10357" w:rsidP="00C10357">
      <w:pPr>
        <w:rPr>
          <w:rFonts w:asciiTheme="minorHAnsi" w:hAnsiTheme="minorHAnsi" w:cstheme="minorHAnsi"/>
          <w:shd w:val="clear" w:color="auto" w:fill="FFFFFF"/>
        </w:rPr>
      </w:pPr>
    </w:p>
    <w:p w14:paraId="203DFE56" w14:textId="77777777" w:rsidR="00C10357" w:rsidRPr="00C10357" w:rsidRDefault="00C10357" w:rsidP="00C10357">
      <w:pPr>
        <w:rPr>
          <w:rFonts w:asciiTheme="minorHAnsi" w:hAnsiTheme="minorHAnsi" w:cstheme="minorHAnsi"/>
          <w:shd w:val="clear" w:color="auto" w:fill="FFFFFF"/>
        </w:rPr>
      </w:pPr>
      <w:r w:rsidRPr="00C10357">
        <w:rPr>
          <w:rFonts w:asciiTheme="minorHAnsi" w:hAnsiTheme="minorHAnsi" w:cstheme="minorHAnsi"/>
          <w:shd w:val="clear" w:color="auto" w:fill="FFFFFF"/>
        </w:rPr>
        <w:t>Day, M.R., Mulcahy, H. and Leahy-Warren, P. (2016). Prevalence of self-neglect on public health nurses’ caseloads. British Journal of Community Nursing, 21, 1, 1-35.</w:t>
      </w:r>
    </w:p>
    <w:p w14:paraId="0552E7E3" w14:textId="77777777" w:rsidR="00C10357" w:rsidRDefault="00C10357" w:rsidP="00C10357">
      <w:pPr>
        <w:rPr>
          <w:rFonts w:asciiTheme="minorHAnsi" w:hAnsiTheme="minorHAnsi" w:cstheme="minorHAnsi"/>
          <w:color w:val="222222"/>
          <w:shd w:val="clear" w:color="auto" w:fill="FFFFFF"/>
        </w:rPr>
      </w:pPr>
    </w:p>
    <w:p w14:paraId="58969D3F" w14:textId="77777777" w:rsidR="00C10357" w:rsidRPr="00C10357" w:rsidRDefault="00C10357" w:rsidP="00C10357">
      <w:pPr>
        <w:rPr>
          <w:rFonts w:asciiTheme="minorHAnsi" w:hAnsiTheme="minorHAnsi" w:cstheme="minorHAnsi"/>
          <w:color w:val="222222"/>
          <w:shd w:val="clear" w:color="auto" w:fill="FFFFFF"/>
        </w:rPr>
      </w:pPr>
      <w:r w:rsidRPr="00C10357">
        <w:rPr>
          <w:rFonts w:asciiTheme="minorHAnsi" w:hAnsiTheme="minorHAnsi" w:cstheme="minorHAnsi"/>
          <w:color w:val="222222"/>
          <w:shd w:val="clear" w:color="auto" w:fill="FFFFFF"/>
        </w:rPr>
        <w:t xml:space="preserve">Dong, X., &amp; </w:t>
      </w:r>
      <w:proofErr w:type="spellStart"/>
      <w:r w:rsidRPr="00C10357">
        <w:rPr>
          <w:rFonts w:asciiTheme="minorHAnsi" w:hAnsiTheme="minorHAnsi" w:cstheme="minorHAnsi"/>
          <w:color w:val="222222"/>
          <w:shd w:val="clear" w:color="auto" w:fill="FFFFFF"/>
        </w:rPr>
        <w:t>Gorbien</w:t>
      </w:r>
      <w:proofErr w:type="spellEnd"/>
      <w:r w:rsidRPr="00C10357">
        <w:rPr>
          <w:rFonts w:asciiTheme="minorHAnsi" w:hAnsiTheme="minorHAnsi" w:cstheme="minorHAnsi"/>
          <w:color w:val="222222"/>
          <w:shd w:val="clear" w:color="auto" w:fill="FFFFFF"/>
        </w:rPr>
        <w:t>, M. (2005). Decision-making capacity: The core of self-neglect. </w:t>
      </w:r>
      <w:r w:rsidRPr="00C10357">
        <w:rPr>
          <w:rFonts w:asciiTheme="minorHAnsi" w:hAnsiTheme="minorHAnsi" w:cstheme="minorHAnsi"/>
          <w:i/>
          <w:iCs/>
          <w:color w:val="222222"/>
          <w:shd w:val="clear" w:color="auto" w:fill="FFFFFF"/>
        </w:rPr>
        <w:t>Journal of elder abuse &amp; neglect</w:t>
      </w:r>
      <w:r w:rsidRPr="00C10357">
        <w:rPr>
          <w:rFonts w:asciiTheme="minorHAnsi" w:hAnsiTheme="minorHAnsi" w:cstheme="minorHAnsi"/>
          <w:color w:val="222222"/>
          <w:shd w:val="clear" w:color="auto" w:fill="FFFFFF"/>
        </w:rPr>
        <w:t>, </w:t>
      </w:r>
      <w:r w:rsidRPr="00C10357">
        <w:rPr>
          <w:rFonts w:asciiTheme="minorHAnsi" w:hAnsiTheme="minorHAnsi" w:cstheme="minorHAnsi"/>
          <w:i/>
          <w:iCs/>
          <w:color w:val="222222"/>
          <w:shd w:val="clear" w:color="auto" w:fill="FFFFFF"/>
        </w:rPr>
        <w:t>17</w:t>
      </w:r>
      <w:r w:rsidRPr="00C10357">
        <w:rPr>
          <w:rFonts w:asciiTheme="minorHAnsi" w:hAnsiTheme="minorHAnsi" w:cstheme="minorHAnsi"/>
          <w:color w:val="222222"/>
          <w:shd w:val="clear" w:color="auto" w:fill="FFFFFF"/>
        </w:rPr>
        <w:t>(3), 19-36.</w:t>
      </w:r>
    </w:p>
    <w:p w14:paraId="251B530E" w14:textId="77777777" w:rsidR="00C10357" w:rsidRDefault="00C10357" w:rsidP="00C10357">
      <w:pPr>
        <w:rPr>
          <w:rFonts w:asciiTheme="minorHAnsi" w:hAnsiTheme="minorHAnsi" w:cstheme="minorHAnsi"/>
          <w:color w:val="222222"/>
          <w:shd w:val="clear" w:color="auto" w:fill="FFFFFF"/>
        </w:rPr>
      </w:pPr>
    </w:p>
    <w:p w14:paraId="244DF968" w14:textId="77777777" w:rsidR="00C10357" w:rsidRPr="00C10357" w:rsidRDefault="00C10357" w:rsidP="00C10357">
      <w:pPr>
        <w:rPr>
          <w:rFonts w:asciiTheme="minorHAnsi" w:hAnsiTheme="minorHAnsi" w:cstheme="minorHAnsi"/>
          <w:color w:val="222222"/>
          <w:shd w:val="clear" w:color="auto" w:fill="FFFFFF"/>
        </w:rPr>
      </w:pPr>
      <w:r w:rsidRPr="00C10357">
        <w:rPr>
          <w:rFonts w:asciiTheme="minorHAnsi" w:hAnsiTheme="minorHAnsi" w:cstheme="minorHAnsi"/>
          <w:color w:val="222222"/>
          <w:shd w:val="clear" w:color="auto" w:fill="FFFFFF"/>
        </w:rPr>
        <w:t xml:space="preserve">Equality Act 2010. Accessible </w:t>
      </w:r>
      <w:proofErr w:type="spellStart"/>
      <w:r w:rsidRPr="00C10357">
        <w:rPr>
          <w:rFonts w:asciiTheme="minorHAnsi" w:hAnsiTheme="minorHAnsi" w:cstheme="minorHAnsi"/>
          <w:color w:val="222222"/>
          <w:shd w:val="clear" w:color="auto" w:fill="FFFFFF"/>
        </w:rPr>
        <w:t>at:</w:t>
      </w:r>
      <w:hyperlink r:id="rId33" w:history="1">
        <w:r w:rsidRPr="00C10357">
          <w:rPr>
            <w:rStyle w:val="Hyperlink"/>
            <w:rFonts w:asciiTheme="minorHAnsi" w:hAnsiTheme="minorHAnsi" w:cstheme="minorHAnsi"/>
            <w:shd w:val="clear" w:color="auto" w:fill="FFFFFF"/>
          </w:rPr>
          <w:t>https</w:t>
        </w:r>
        <w:proofErr w:type="spellEnd"/>
        <w:r w:rsidRPr="00C10357">
          <w:rPr>
            <w:rStyle w:val="Hyperlink"/>
            <w:rFonts w:asciiTheme="minorHAnsi" w:hAnsiTheme="minorHAnsi" w:cstheme="minorHAnsi"/>
            <w:shd w:val="clear" w:color="auto" w:fill="FFFFFF"/>
          </w:rPr>
          <w:t>://www.legislation.gov.uk/ukpga/2010/15/contents</w:t>
        </w:r>
      </w:hyperlink>
    </w:p>
    <w:p w14:paraId="5E65E2E5" w14:textId="77777777" w:rsidR="00C10357" w:rsidRDefault="00C10357" w:rsidP="00C10357">
      <w:pPr>
        <w:rPr>
          <w:rFonts w:asciiTheme="minorHAnsi" w:hAnsiTheme="minorHAnsi" w:cstheme="minorHAnsi"/>
        </w:rPr>
      </w:pPr>
    </w:p>
    <w:p w14:paraId="05BE5C69" w14:textId="77777777" w:rsidR="00C10357" w:rsidRPr="00C10357" w:rsidRDefault="00C10357" w:rsidP="00C10357">
      <w:pPr>
        <w:rPr>
          <w:rFonts w:asciiTheme="minorHAnsi" w:hAnsiTheme="minorHAnsi" w:cstheme="minorHAnsi"/>
        </w:rPr>
      </w:pPr>
      <w:r w:rsidRPr="00C10357">
        <w:rPr>
          <w:rFonts w:asciiTheme="minorHAnsi" w:hAnsiTheme="minorHAnsi" w:cstheme="minorHAnsi"/>
        </w:rPr>
        <w:t>Formstone, D. (2012). Outcome-Focused Practice: Guidance &amp; Toolkit. East Dunbartonshire Council.</w:t>
      </w:r>
    </w:p>
    <w:p w14:paraId="72EBED3A" w14:textId="77777777" w:rsidR="00C10357" w:rsidRDefault="00C10357" w:rsidP="00C10357">
      <w:pPr>
        <w:rPr>
          <w:rFonts w:asciiTheme="minorHAnsi" w:hAnsiTheme="minorHAnsi" w:cstheme="minorHAnsi"/>
        </w:rPr>
      </w:pPr>
    </w:p>
    <w:p w14:paraId="5FF8B60A" w14:textId="77777777" w:rsidR="00C10357" w:rsidRPr="00C10357" w:rsidRDefault="00C10357" w:rsidP="00C10357">
      <w:pPr>
        <w:rPr>
          <w:rFonts w:asciiTheme="minorHAnsi" w:hAnsiTheme="minorHAnsi" w:cstheme="minorHAnsi"/>
        </w:rPr>
      </w:pPr>
      <w:r w:rsidRPr="00C10357">
        <w:rPr>
          <w:rFonts w:asciiTheme="minorHAnsi" w:hAnsiTheme="minorHAnsi" w:cstheme="minorHAnsi"/>
        </w:rPr>
        <w:t>GDPR and Data Protection Act 2018. Accessible at:</w:t>
      </w:r>
    </w:p>
    <w:p w14:paraId="636C9418" w14:textId="77777777" w:rsidR="00C10357" w:rsidRPr="00C10357" w:rsidRDefault="00000000" w:rsidP="00C10357">
      <w:pPr>
        <w:rPr>
          <w:rFonts w:asciiTheme="minorHAnsi" w:hAnsiTheme="minorHAnsi" w:cstheme="minorHAnsi"/>
          <w:color w:val="222222"/>
          <w:shd w:val="clear" w:color="auto" w:fill="FFFFFF"/>
        </w:rPr>
      </w:pPr>
      <w:hyperlink r:id="rId34" w:anchor=":~:text=Under%20the%20GDPR%20and%20Data,the%20facts%20of%20the%20case" w:history="1">
        <w:r w:rsidR="00C10357" w:rsidRPr="00C10357">
          <w:rPr>
            <w:rStyle w:val="Hyperlink"/>
            <w:rFonts w:asciiTheme="minorHAnsi" w:hAnsiTheme="minorHAnsi" w:cstheme="minorHAnsi"/>
          </w:rPr>
          <w:t>https://www.ssaspb.org.uk/Guidance/Information-sharing-guidance.aspx#:~:text=Under%20the%20GDPR%20and%20Data,the%20facts%20of%20the%20case</w:t>
        </w:r>
      </w:hyperlink>
    </w:p>
    <w:p w14:paraId="577A3D3A" w14:textId="77777777" w:rsidR="00C10357" w:rsidRDefault="00C10357" w:rsidP="00C10357">
      <w:pPr>
        <w:rPr>
          <w:rFonts w:asciiTheme="minorHAnsi" w:hAnsiTheme="minorHAnsi" w:cstheme="minorHAnsi"/>
        </w:rPr>
      </w:pPr>
    </w:p>
    <w:p w14:paraId="078BB21D" w14:textId="77777777" w:rsidR="00C10357" w:rsidRPr="00C10357" w:rsidRDefault="00C10357" w:rsidP="00C10357">
      <w:pPr>
        <w:rPr>
          <w:rFonts w:asciiTheme="minorHAnsi" w:hAnsiTheme="minorHAnsi" w:cstheme="minorHAnsi"/>
        </w:rPr>
      </w:pPr>
      <w:r w:rsidRPr="00C10357">
        <w:rPr>
          <w:rFonts w:asciiTheme="minorHAnsi" w:hAnsiTheme="minorHAnsi" w:cstheme="minorHAnsi"/>
        </w:rPr>
        <w:t>Health and Safety at Work Act 1974. Accessible at:</w:t>
      </w:r>
      <w:hyperlink r:id="rId35" w:history="1">
        <w:r w:rsidRPr="00C10357">
          <w:rPr>
            <w:rStyle w:val="Hyperlink"/>
            <w:rFonts w:asciiTheme="minorHAnsi" w:hAnsiTheme="minorHAnsi" w:cstheme="minorHAnsi"/>
          </w:rPr>
          <w:t>https://www.commodious.co.uk/knowledge-bank/hazards/lone-work/the-law</w:t>
        </w:r>
      </w:hyperlink>
    </w:p>
    <w:p w14:paraId="153CC66C" w14:textId="77777777" w:rsidR="00C10357" w:rsidRDefault="00C10357" w:rsidP="00C10357">
      <w:pPr>
        <w:rPr>
          <w:rFonts w:asciiTheme="minorHAnsi" w:hAnsiTheme="minorHAnsi" w:cstheme="minorHAnsi"/>
          <w:color w:val="333333"/>
          <w:shd w:val="clear" w:color="auto" w:fill="FFFFFF"/>
        </w:rPr>
      </w:pPr>
    </w:p>
    <w:p w14:paraId="5794E670" w14:textId="77777777" w:rsidR="00C10357" w:rsidRPr="00C10357" w:rsidRDefault="00C10357" w:rsidP="00C10357">
      <w:pPr>
        <w:rPr>
          <w:rFonts w:asciiTheme="minorHAnsi" w:hAnsiTheme="minorHAnsi" w:cstheme="minorHAnsi"/>
          <w:color w:val="333333"/>
          <w:shd w:val="clear" w:color="auto" w:fill="FFFFFF"/>
        </w:rPr>
      </w:pPr>
      <w:r w:rsidRPr="00C10357">
        <w:rPr>
          <w:rFonts w:asciiTheme="minorHAnsi" w:hAnsiTheme="minorHAnsi" w:cstheme="minorHAnsi"/>
          <w:color w:val="333333"/>
          <w:shd w:val="clear" w:color="auto" w:fill="FFFFFF"/>
        </w:rPr>
        <w:t>Human Rights Act 1998. Accessible at:</w:t>
      </w:r>
      <w:hyperlink r:id="rId36" w:history="1">
        <w:r w:rsidRPr="00C10357">
          <w:rPr>
            <w:rStyle w:val="Hyperlink"/>
            <w:rFonts w:asciiTheme="minorHAnsi" w:hAnsiTheme="minorHAnsi" w:cstheme="minorHAnsi"/>
            <w:shd w:val="clear" w:color="auto" w:fill="FFFFFF"/>
          </w:rPr>
          <w:t>https://www.equalityhumanrights.com/en/human-rights/human-rights-act</w:t>
        </w:r>
      </w:hyperlink>
    </w:p>
    <w:p w14:paraId="0659424A" w14:textId="77777777" w:rsidR="00C10357" w:rsidRDefault="00C10357" w:rsidP="00C10357">
      <w:pPr>
        <w:rPr>
          <w:rFonts w:asciiTheme="minorHAnsi" w:hAnsiTheme="minorHAnsi" w:cstheme="minorHAnsi"/>
        </w:rPr>
      </w:pPr>
    </w:p>
    <w:p w14:paraId="2950BE11" w14:textId="77777777" w:rsidR="00C10357" w:rsidRPr="00C10357" w:rsidRDefault="00C10357" w:rsidP="00C10357">
      <w:pPr>
        <w:rPr>
          <w:rFonts w:asciiTheme="minorHAnsi" w:hAnsiTheme="minorHAnsi" w:cstheme="minorHAnsi"/>
        </w:rPr>
      </w:pPr>
      <w:proofErr w:type="spellStart"/>
      <w:r w:rsidRPr="00C10357">
        <w:rPr>
          <w:rFonts w:asciiTheme="minorHAnsi" w:hAnsiTheme="minorHAnsi" w:cstheme="minorHAnsi"/>
        </w:rPr>
        <w:t>Kutame</w:t>
      </w:r>
      <w:proofErr w:type="spellEnd"/>
      <w:r w:rsidRPr="00C10357">
        <w:rPr>
          <w:rFonts w:asciiTheme="minorHAnsi" w:hAnsiTheme="minorHAnsi" w:cstheme="minorHAnsi"/>
        </w:rPr>
        <w:t>, M. M. (2007) ‘Understanding self-neglect from the older person’s perspective’, Ph.D. dissertation, Ohio State University.</w:t>
      </w:r>
    </w:p>
    <w:p w14:paraId="199859F6" w14:textId="77777777" w:rsidR="00C10357" w:rsidRDefault="00C10357" w:rsidP="00C10357">
      <w:pPr>
        <w:rPr>
          <w:rFonts w:asciiTheme="minorHAnsi" w:hAnsiTheme="minorHAnsi" w:cstheme="minorHAnsi"/>
          <w:shd w:val="clear" w:color="auto" w:fill="FFFFFF"/>
        </w:rPr>
      </w:pPr>
    </w:p>
    <w:p w14:paraId="04BFE64C" w14:textId="77777777" w:rsidR="00C10357" w:rsidRPr="00C10357" w:rsidRDefault="00C10357" w:rsidP="00C10357">
      <w:pPr>
        <w:rPr>
          <w:rFonts w:asciiTheme="minorHAnsi" w:hAnsiTheme="minorHAnsi" w:cstheme="minorHAnsi"/>
        </w:rPr>
      </w:pPr>
      <w:r w:rsidRPr="00C10357">
        <w:rPr>
          <w:rFonts w:asciiTheme="minorHAnsi" w:hAnsiTheme="minorHAnsi" w:cstheme="minorHAnsi"/>
          <w:shd w:val="clear" w:color="auto" w:fill="FFFFFF"/>
        </w:rPr>
        <w:t>Lauder, W and Roxburgh, M (2012). Self-neglect consultation rates and comorbidities in primary care. International Journal of Nursing Practice, Volume 18, Issue 5, pp454-61.</w:t>
      </w:r>
      <w:r w:rsidRPr="00C10357">
        <w:rPr>
          <w:rFonts w:asciiTheme="minorHAnsi" w:hAnsiTheme="minorHAnsi" w:cstheme="minorHAnsi"/>
        </w:rPr>
        <w:br/>
      </w:r>
    </w:p>
    <w:p w14:paraId="50F2A05D" w14:textId="77777777" w:rsidR="00C10357" w:rsidRPr="00C10357" w:rsidRDefault="00C10357" w:rsidP="00C10357">
      <w:pPr>
        <w:rPr>
          <w:rFonts w:asciiTheme="minorHAnsi" w:hAnsiTheme="minorHAnsi" w:cstheme="minorHAnsi"/>
        </w:rPr>
      </w:pPr>
      <w:r w:rsidRPr="00C10357">
        <w:rPr>
          <w:rFonts w:asciiTheme="minorHAnsi" w:hAnsiTheme="minorHAnsi" w:cstheme="minorHAnsi"/>
        </w:rPr>
        <w:t xml:space="preserve">Lewis, T. (2023). The XXX seaside town where two thirds of residents were born outside Wales. North Wales Live. Accessible at: </w:t>
      </w:r>
      <w:hyperlink r:id="rId37" w:history="1">
        <w:r w:rsidRPr="00C10357">
          <w:rPr>
            <w:rStyle w:val="Hyperlink"/>
            <w:rFonts w:asciiTheme="minorHAnsi" w:hAnsiTheme="minorHAnsi" w:cstheme="minorHAnsi"/>
          </w:rPr>
          <w:t>https://www.dailypost.co.uk/news/north-wales-news/conwy-seaside-town-two-thirds-26050545</w:t>
        </w:r>
      </w:hyperlink>
    </w:p>
    <w:p w14:paraId="06FEF6D1" w14:textId="77777777" w:rsidR="00C10357" w:rsidRDefault="00C10357" w:rsidP="00C10357">
      <w:pPr>
        <w:rPr>
          <w:rFonts w:asciiTheme="minorHAnsi" w:hAnsiTheme="minorHAnsi" w:cstheme="minorHAnsi"/>
          <w:color w:val="222222"/>
          <w:shd w:val="clear" w:color="auto" w:fill="FFFFFF"/>
        </w:rPr>
      </w:pPr>
    </w:p>
    <w:p w14:paraId="7E4F5A08" w14:textId="77777777" w:rsidR="00C10357" w:rsidRPr="00C10357" w:rsidRDefault="00C10357" w:rsidP="00C10357">
      <w:pPr>
        <w:rPr>
          <w:rFonts w:asciiTheme="minorHAnsi" w:hAnsiTheme="minorHAnsi" w:cstheme="minorHAnsi"/>
          <w:color w:val="222222"/>
          <w:shd w:val="clear" w:color="auto" w:fill="FFFFFF"/>
        </w:rPr>
      </w:pPr>
      <w:r w:rsidRPr="00C10357">
        <w:rPr>
          <w:rFonts w:asciiTheme="minorHAnsi" w:hAnsiTheme="minorHAnsi" w:cstheme="minorHAnsi"/>
          <w:color w:val="222222"/>
          <w:shd w:val="clear" w:color="auto" w:fill="FFFFFF"/>
        </w:rPr>
        <w:t xml:space="preserve">Lien, C., Rosen, T., Bloemen, E. M., Abrams, R. C., Pavlou, M., &amp; Lachs, M. S. (2016). Narratives of self‐neglect: Patterns of traumatic personal experiences and maladaptive </w:t>
      </w:r>
      <w:proofErr w:type="spellStart"/>
      <w:r w:rsidRPr="00C10357">
        <w:rPr>
          <w:rFonts w:asciiTheme="minorHAnsi" w:hAnsiTheme="minorHAnsi" w:cstheme="minorHAnsi"/>
          <w:color w:val="222222"/>
          <w:shd w:val="clear" w:color="auto" w:fill="FFFFFF"/>
        </w:rPr>
        <w:t>behaviors</w:t>
      </w:r>
      <w:proofErr w:type="spellEnd"/>
      <w:r w:rsidRPr="00C10357">
        <w:rPr>
          <w:rFonts w:asciiTheme="minorHAnsi" w:hAnsiTheme="minorHAnsi" w:cstheme="minorHAnsi"/>
          <w:color w:val="222222"/>
          <w:shd w:val="clear" w:color="auto" w:fill="FFFFFF"/>
        </w:rPr>
        <w:t xml:space="preserve"> in cognitively intact older adults. </w:t>
      </w:r>
      <w:r w:rsidRPr="00C10357">
        <w:rPr>
          <w:rFonts w:asciiTheme="minorHAnsi" w:hAnsiTheme="minorHAnsi" w:cstheme="minorHAnsi"/>
          <w:i/>
          <w:iCs/>
          <w:color w:val="222222"/>
          <w:shd w:val="clear" w:color="auto" w:fill="FFFFFF"/>
        </w:rPr>
        <w:t>Journal of the American Geriatrics Society</w:t>
      </w:r>
      <w:r w:rsidRPr="00C10357">
        <w:rPr>
          <w:rFonts w:asciiTheme="minorHAnsi" w:hAnsiTheme="minorHAnsi" w:cstheme="minorHAnsi"/>
          <w:color w:val="222222"/>
          <w:shd w:val="clear" w:color="auto" w:fill="FFFFFF"/>
        </w:rPr>
        <w:t>, </w:t>
      </w:r>
      <w:r w:rsidRPr="00C10357">
        <w:rPr>
          <w:rFonts w:asciiTheme="minorHAnsi" w:hAnsiTheme="minorHAnsi" w:cstheme="minorHAnsi"/>
          <w:i/>
          <w:iCs/>
          <w:color w:val="222222"/>
          <w:shd w:val="clear" w:color="auto" w:fill="FFFFFF"/>
        </w:rPr>
        <w:t>64</w:t>
      </w:r>
      <w:r w:rsidRPr="00C10357">
        <w:rPr>
          <w:rFonts w:asciiTheme="minorHAnsi" w:hAnsiTheme="minorHAnsi" w:cstheme="minorHAnsi"/>
          <w:color w:val="222222"/>
          <w:shd w:val="clear" w:color="auto" w:fill="FFFFFF"/>
        </w:rPr>
        <w:t>(11), e195-e200.</w:t>
      </w:r>
    </w:p>
    <w:p w14:paraId="453DE841" w14:textId="77777777" w:rsidR="00C10357" w:rsidRDefault="00C10357" w:rsidP="00C10357">
      <w:pPr>
        <w:rPr>
          <w:rFonts w:asciiTheme="minorHAnsi" w:hAnsiTheme="minorHAnsi" w:cstheme="minorHAnsi"/>
          <w:color w:val="222222"/>
          <w:shd w:val="clear" w:color="auto" w:fill="FFFFFF"/>
        </w:rPr>
      </w:pPr>
    </w:p>
    <w:p w14:paraId="7303EF7C" w14:textId="77777777" w:rsidR="00C10357" w:rsidRPr="00C10357" w:rsidRDefault="00C10357" w:rsidP="00C10357">
      <w:pPr>
        <w:rPr>
          <w:rFonts w:asciiTheme="minorHAnsi" w:hAnsiTheme="minorHAnsi" w:cstheme="minorHAnsi"/>
          <w:color w:val="222222"/>
          <w:shd w:val="clear" w:color="auto" w:fill="FFFFFF"/>
        </w:rPr>
      </w:pPr>
      <w:r w:rsidRPr="00C10357">
        <w:rPr>
          <w:rFonts w:asciiTheme="minorHAnsi" w:hAnsiTheme="minorHAnsi" w:cstheme="minorHAnsi"/>
          <w:color w:val="222222"/>
          <w:shd w:val="clear" w:color="auto" w:fill="FFFFFF"/>
        </w:rPr>
        <w:t xml:space="preserve">Maclean, S., &amp; Harrison, R. (2015). Theory &amp; Practice: a straightforward guide for social work students. Kirwin Maclean Associates. </w:t>
      </w:r>
    </w:p>
    <w:p w14:paraId="79075B22" w14:textId="77777777" w:rsidR="00C10357" w:rsidRDefault="00C10357" w:rsidP="00C10357">
      <w:pPr>
        <w:rPr>
          <w:rFonts w:asciiTheme="minorHAnsi" w:hAnsiTheme="minorHAnsi" w:cstheme="minorHAnsi"/>
          <w:color w:val="222222"/>
          <w:shd w:val="clear" w:color="auto" w:fill="FFFFFF"/>
        </w:rPr>
      </w:pPr>
    </w:p>
    <w:p w14:paraId="2A40278E" w14:textId="77777777" w:rsidR="00C10357" w:rsidRPr="00C10357" w:rsidRDefault="00C10357" w:rsidP="00C10357">
      <w:pPr>
        <w:rPr>
          <w:rFonts w:asciiTheme="minorHAnsi" w:hAnsiTheme="minorHAnsi" w:cstheme="minorHAnsi"/>
          <w:color w:val="222222"/>
          <w:shd w:val="clear" w:color="auto" w:fill="FFFFFF"/>
        </w:rPr>
      </w:pPr>
      <w:r w:rsidRPr="00C10357">
        <w:rPr>
          <w:rFonts w:asciiTheme="minorHAnsi" w:hAnsiTheme="minorHAnsi" w:cstheme="minorHAnsi"/>
          <w:color w:val="222222"/>
          <w:shd w:val="clear" w:color="auto" w:fill="FFFFFF"/>
        </w:rPr>
        <w:lastRenderedPageBreak/>
        <w:t>McAndrew, A. (2013). How attachment theory can transform adult social care and save councils money. Community Care. Accessible at:</w:t>
      </w:r>
      <w:hyperlink r:id="rId38" w:history="1">
        <w:r w:rsidRPr="00C10357">
          <w:rPr>
            <w:rStyle w:val="Hyperlink"/>
            <w:rFonts w:asciiTheme="minorHAnsi" w:hAnsiTheme="minorHAnsi" w:cstheme="minorHAnsi"/>
            <w:shd w:val="clear" w:color="auto" w:fill="FFFFFF"/>
          </w:rPr>
          <w:t>https://www.communitycare.co.uk/2013/09/26/how-attachment-theory-can-transform-adult-social-work-and-save-councils-money/</w:t>
        </w:r>
      </w:hyperlink>
    </w:p>
    <w:p w14:paraId="7A3A4454" w14:textId="77777777" w:rsidR="00C10357" w:rsidRPr="00C10357" w:rsidRDefault="00C10357" w:rsidP="00C10357">
      <w:pPr>
        <w:rPr>
          <w:rFonts w:asciiTheme="minorHAnsi" w:hAnsiTheme="minorHAnsi" w:cstheme="minorHAnsi"/>
          <w:color w:val="333333"/>
          <w:shd w:val="clear" w:color="auto" w:fill="FFFFFF"/>
        </w:rPr>
      </w:pPr>
      <w:r w:rsidRPr="00C10357">
        <w:rPr>
          <w:rFonts w:asciiTheme="minorHAnsi" w:hAnsiTheme="minorHAnsi" w:cstheme="minorHAnsi"/>
          <w:color w:val="333333"/>
          <w:shd w:val="clear" w:color="auto" w:fill="FFFFFF"/>
        </w:rPr>
        <w:t xml:space="preserve">Mental Capacity Act 2005. Accessible at: </w:t>
      </w:r>
      <w:hyperlink r:id="rId39" w:history="1">
        <w:r w:rsidRPr="00C10357">
          <w:rPr>
            <w:rStyle w:val="Hyperlink"/>
            <w:rFonts w:asciiTheme="minorHAnsi" w:hAnsiTheme="minorHAnsi" w:cstheme="minorHAnsi"/>
            <w:shd w:val="clear" w:color="auto" w:fill="FFFFFF"/>
          </w:rPr>
          <w:t>https://www.legislation.gov.uk/ukpga/2005/9/contents</w:t>
        </w:r>
      </w:hyperlink>
    </w:p>
    <w:p w14:paraId="285C513D" w14:textId="77777777" w:rsidR="00C10357" w:rsidRDefault="00C10357" w:rsidP="00C10357">
      <w:pPr>
        <w:rPr>
          <w:rFonts w:asciiTheme="minorHAnsi" w:hAnsiTheme="minorHAnsi" w:cstheme="minorHAnsi"/>
          <w:color w:val="333333"/>
          <w:shd w:val="clear" w:color="auto" w:fill="FFFFFF"/>
        </w:rPr>
      </w:pPr>
    </w:p>
    <w:p w14:paraId="78A55B69" w14:textId="77777777" w:rsidR="00C10357" w:rsidRPr="00C10357" w:rsidRDefault="00C10357" w:rsidP="00C10357">
      <w:pPr>
        <w:rPr>
          <w:rFonts w:asciiTheme="minorHAnsi" w:hAnsiTheme="minorHAnsi" w:cstheme="minorHAnsi"/>
          <w:color w:val="333333"/>
          <w:shd w:val="clear" w:color="auto" w:fill="FFFFFF"/>
        </w:rPr>
      </w:pPr>
      <w:r w:rsidRPr="00C10357">
        <w:rPr>
          <w:rFonts w:asciiTheme="minorHAnsi" w:hAnsiTheme="minorHAnsi" w:cstheme="minorHAnsi"/>
          <w:color w:val="333333"/>
          <w:shd w:val="clear" w:color="auto" w:fill="FFFFFF"/>
        </w:rPr>
        <w:t xml:space="preserve">Mental Health Act 1983. Accessible </w:t>
      </w:r>
      <w:proofErr w:type="spellStart"/>
      <w:r w:rsidRPr="00C10357">
        <w:rPr>
          <w:rFonts w:asciiTheme="minorHAnsi" w:hAnsiTheme="minorHAnsi" w:cstheme="minorHAnsi"/>
          <w:color w:val="333333"/>
          <w:shd w:val="clear" w:color="auto" w:fill="FFFFFF"/>
        </w:rPr>
        <w:t>at:</w:t>
      </w:r>
      <w:hyperlink r:id="rId40" w:history="1">
        <w:r w:rsidRPr="00C10357">
          <w:rPr>
            <w:rStyle w:val="Hyperlink"/>
            <w:rFonts w:asciiTheme="minorHAnsi" w:hAnsiTheme="minorHAnsi" w:cstheme="minorHAnsi"/>
            <w:shd w:val="clear" w:color="auto" w:fill="FFFFFF"/>
          </w:rPr>
          <w:t>https</w:t>
        </w:r>
        <w:proofErr w:type="spellEnd"/>
        <w:r w:rsidRPr="00C10357">
          <w:rPr>
            <w:rStyle w:val="Hyperlink"/>
            <w:rFonts w:asciiTheme="minorHAnsi" w:hAnsiTheme="minorHAnsi" w:cstheme="minorHAnsi"/>
            <w:shd w:val="clear" w:color="auto" w:fill="FFFFFF"/>
          </w:rPr>
          <w:t>://www.legislation.gov.uk/ukpga/1983/20/contents</w:t>
        </w:r>
      </w:hyperlink>
    </w:p>
    <w:p w14:paraId="7AB0CB92" w14:textId="77777777" w:rsidR="00C10357" w:rsidRDefault="00C10357" w:rsidP="00C10357">
      <w:pPr>
        <w:rPr>
          <w:rStyle w:val="Hyperlink"/>
          <w:rFonts w:asciiTheme="minorHAnsi" w:hAnsiTheme="minorHAnsi" w:cstheme="minorHAnsi"/>
          <w:color w:val="auto"/>
          <w:shd w:val="clear" w:color="auto" w:fill="FFFFFF"/>
        </w:rPr>
      </w:pPr>
    </w:p>
    <w:p w14:paraId="6B7E86C3" w14:textId="77777777" w:rsidR="00C10357" w:rsidRPr="00C10357" w:rsidRDefault="00C10357" w:rsidP="00C10357">
      <w:pPr>
        <w:rPr>
          <w:rStyle w:val="Hyperlink"/>
          <w:rFonts w:asciiTheme="minorHAnsi" w:hAnsiTheme="minorHAnsi" w:cstheme="minorHAnsi"/>
          <w:color w:val="auto"/>
          <w:shd w:val="clear" w:color="auto" w:fill="FFFFFF"/>
        </w:rPr>
      </w:pPr>
      <w:r w:rsidRPr="00C10357">
        <w:rPr>
          <w:rStyle w:val="Hyperlink"/>
          <w:rFonts w:asciiTheme="minorHAnsi" w:hAnsiTheme="minorHAnsi" w:cstheme="minorHAnsi"/>
          <w:color w:val="auto"/>
          <w:u w:val="none"/>
          <w:shd w:val="clear" w:color="auto" w:fill="FFFFFF"/>
        </w:rPr>
        <w:t>More Than Just Words: Delivering the Active Offer. (2015). Welsh Government. Accessible at</w:t>
      </w:r>
      <w:r w:rsidRPr="00C10357">
        <w:rPr>
          <w:rStyle w:val="Hyperlink"/>
          <w:rFonts w:asciiTheme="minorHAnsi" w:hAnsiTheme="minorHAnsi" w:cstheme="minorHAnsi"/>
          <w:color w:val="auto"/>
          <w:shd w:val="clear" w:color="auto" w:fill="FFFFFF"/>
        </w:rPr>
        <w:t>:</w:t>
      </w:r>
    </w:p>
    <w:p w14:paraId="7004E83D" w14:textId="77777777" w:rsidR="00C10357" w:rsidRPr="00C10357" w:rsidRDefault="00000000" w:rsidP="00C10357">
      <w:pPr>
        <w:rPr>
          <w:rFonts w:asciiTheme="minorHAnsi" w:hAnsiTheme="minorHAnsi" w:cstheme="minorHAnsi"/>
          <w:color w:val="333333"/>
          <w:shd w:val="clear" w:color="auto" w:fill="FFFFFF"/>
        </w:rPr>
      </w:pPr>
      <w:hyperlink r:id="rId41" w:history="1">
        <w:r w:rsidR="00C10357" w:rsidRPr="00C10357">
          <w:rPr>
            <w:rStyle w:val="Hyperlink"/>
            <w:rFonts w:asciiTheme="minorHAnsi" w:hAnsiTheme="minorHAnsi" w:cstheme="minorHAnsi"/>
            <w:shd w:val="clear" w:color="auto" w:fill="FFFFFF"/>
          </w:rPr>
          <w:t>https://www.gov.wales/sites/default/files/publications/2019-04/delivering-the-active-offer-information-pack-social-services-and-social-care.pdf</w:t>
        </w:r>
      </w:hyperlink>
    </w:p>
    <w:p w14:paraId="074E60AD" w14:textId="77777777" w:rsidR="00C10357" w:rsidRDefault="00C10357" w:rsidP="00C10357">
      <w:pPr>
        <w:rPr>
          <w:rFonts w:asciiTheme="minorHAnsi" w:hAnsiTheme="minorHAnsi" w:cstheme="minorHAnsi"/>
        </w:rPr>
      </w:pPr>
    </w:p>
    <w:p w14:paraId="64DF91B4" w14:textId="77777777" w:rsidR="00C10357" w:rsidRPr="00C10357" w:rsidRDefault="00C10357" w:rsidP="00C10357">
      <w:pPr>
        <w:rPr>
          <w:rFonts w:asciiTheme="minorHAnsi" w:hAnsiTheme="minorHAnsi" w:cstheme="minorHAnsi"/>
          <w:color w:val="222222"/>
          <w:shd w:val="clear" w:color="auto" w:fill="FFFFFF"/>
        </w:rPr>
      </w:pPr>
      <w:r w:rsidRPr="00C10357">
        <w:rPr>
          <w:rFonts w:asciiTheme="minorHAnsi" w:hAnsiTheme="minorHAnsi" w:cstheme="minorHAnsi"/>
        </w:rPr>
        <w:t>National Institute for Health and Care Research (2020). 20/70 Self-neglect in the community: community brief. Accessible at:</w:t>
      </w:r>
      <w:hyperlink r:id="rId42" w:anchor=":~:text=The%20data%20on%20the%20estimates,period%20in%20Scotland%20%5B3%5D" w:history="1">
        <w:r w:rsidRPr="00C10357">
          <w:rPr>
            <w:rStyle w:val="Hyperlink"/>
            <w:rFonts w:asciiTheme="minorHAnsi" w:hAnsiTheme="minorHAnsi" w:cstheme="minorHAnsi"/>
            <w:shd w:val="clear" w:color="auto" w:fill="FFFFFF"/>
          </w:rPr>
          <w:t>https://www.nihr.ac.uk/documents/2070-self-neglect-in-the-community-commissioning-brief/25201#:~:text=The%20data%20on%20the%20estimates,period%20in%20Scotland%20%5B3%5D</w:t>
        </w:r>
      </w:hyperlink>
      <w:r w:rsidRPr="00C10357">
        <w:rPr>
          <w:rFonts w:asciiTheme="minorHAnsi" w:hAnsiTheme="minorHAnsi" w:cstheme="minorHAnsi"/>
          <w:color w:val="222222"/>
          <w:shd w:val="clear" w:color="auto" w:fill="FFFFFF"/>
        </w:rPr>
        <w:t>.</w:t>
      </w:r>
    </w:p>
    <w:p w14:paraId="6FE5A3D1" w14:textId="77777777" w:rsidR="00C10357" w:rsidRDefault="00C10357" w:rsidP="00C10357">
      <w:pPr>
        <w:rPr>
          <w:rFonts w:asciiTheme="minorHAnsi" w:hAnsiTheme="minorHAnsi" w:cstheme="minorHAnsi"/>
        </w:rPr>
      </w:pPr>
    </w:p>
    <w:p w14:paraId="57CA8BAD" w14:textId="77777777" w:rsidR="00C10357" w:rsidRPr="00C10357" w:rsidRDefault="00C10357" w:rsidP="00C10357">
      <w:pPr>
        <w:rPr>
          <w:rFonts w:asciiTheme="minorHAnsi" w:hAnsiTheme="minorHAnsi" w:cstheme="minorHAnsi"/>
        </w:rPr>
      </w:pPr>
      <w:r w:rsidRPr="00C10357">
        <w:rPr>
          <w:rFonts w:asciiTheme="minorHAnsi" w:hAnsiTheme="minorHAnsi" w:cstheme="minorHAnsi"/>
        </w:rPr>
        <w:t xml:space="preserve">North Wales Regional Safeguarding Board Policy and Procedures to Support People who Self-Neglect. (2020). </w:t>
      </w:r>
      <w:bookmarkStart w:id="0" w:name="_Hlk139208591"/>
      <w:r w:rsidRPr="00C10357">
        <w:rPr>
          <w:rFonts w:asciiTheme="minorHAnsi" w:hAnsiTheme="minorHAnsi" w:cstheme="minorHAnsi"/>
        </w:rPr>
        <w:t>North Wales Safeguarding Adults Board.</w:t>
      </w:r>
      <w:bookmarkEnd w:id="0"/>
    </w:p>
    <w:p w14:paraId="105D4457" w14:textId="77777777" w:rsidR="00C10357" w:rsidRDefault="00C10357" w:rsidP="00C10357">
      <w:pPr>
        <w:rPr>
          <w:rFonts w:asciiTheme="minorHAnsi" w:hAnsiTheme="minorHAnsi" w:cstheme="minorHAnsi"/>
        </w:rPr>
      </w:pPr>
    </w:p>
    <w:p w14:paraId="651384EF" w14:textId="77777777" w:rsidR="00C10357" w:rsidRPr="00C10357" w:rsidRDefault="00C10357" w:rsidP="00C10357">
      <w:pPr>
        <w:rPr>
          <w:rFonts w:asciiTheme="minorHAnsi" w:hAnsiTheme="minorHAnsi" w:cstheme="minorHAnsi"/>
        </w:rPr>
      </w:pPr>
      <w:r w:rsidRPr="00C10357">
        <w:rPr>
          <w:rFonts w:asciiTheme="minorHAnsi" w:hAnsiTheme="minorHAnsi" w:cstheme="minorHAnsi"/>
        </w:rPr>
        <w:t>North Wales Safeguarding Adults Board (2021). Adult Practice Review Report North Wales. Re: NWSAB1/2021/FCC. Accessible at:</w:t>
      </w:r>
      <w:hyperlink r:id="rId43" w:history="1">
        <w:r w:rsidRPr="00C10357">
          <w:rPr>
            <w:rStyle w:val="Hyperlink"/>
            <w:rFonts w:asciiTheme="minorHAnsi" w:hAnsiTheme="minorHAnsi" w:cstheme="minorHAnsi"/>
          </w:rPr>
          <w:t>https://www.northwalessafeguardingboard.wales/wp-content/uploads/2023/05/NWSAB1-2021-Final-report-1.pdf</w:t>
        </w:r>
      </w:hyperlink>
    </w:p>
    <w:p w14:paraId="38DFC208" w14:textId="77777777" w:rsidR="00C10357" w:rsidRDefault="00C10357" w:rsidP="00C10357">
      <w:pPr>
        <w:rPr>
          <w:rFonts w:asciiTheme="minorHAnsi" w:hAnsiTheme="minorHAnsi" w:cstheme="minorHAnsi"/>
        </w:rPr>
      </w:pPr>
    </w:p>
    <w:p w14:paraId="7B237462" w14:textId="77777777" w:rsidR="00C10357" w:rsidRPr="00C10357" w:rsidRDefault="00C10357" w:rsidP="00C10357">
      <w:pPr>
        <w:rPr>
          <w:rFonts w:asciiTheme="minorHAnsi" w:hAnsiTheme="minorHAnsi" w:cstheme="minorHAnsi"/>
        </w:rPr>
      </w:pPr>
      <w:r w:rsidRPr="00C10357">
        <w:rPr>
          <w:rFonts w:asciiTheme="minorHAnsi" w:hAnsiTheme="minorHAnsi" w:cstheme="minorHAnsi"/>
        </w:rPr>
        <w:t xml:space="preserve">Older People’s Commissioner for Wales (2023), United Nations Principles for Older Persons. Accessible at: </w:t>
      </w:r>
      <w:hyperlink r:id="rId44" w:anchor=":~:text=Older%20persons%20should%20be%20able%20to%20live%20in%20dignity%20and,independently%20of%20their%20economic%20contribution" w:history="1">
        <w:r w:rsidRPr="00C10357">
          <w:rPr>
            <w:rStyle w:val="Hyperlink"/>
            <w:rFonts w:asciiTheme="minorHAnsi" w:hAnsiTheme="minorHAnsi" w:cstheme="minorHAnsi"/>
          </w:rPr>
          <w:t>https://olderpeople.wales/about/publication-scheme/our-policies/un-principles/#:~:text=Older%20persons%20should%20be%20able%20to%20live%20in%20dignity%20and,independently%20of%20their%20economic%20contribution</w:t>
        </w:r>
      </w:hyperlink>
      <w:r w:rsidRPr="00C10357">
        <w:rPr>
          <w:rFonts w:asciiTheme="minorHAnsi" w:hAnsiTheme="minorHAnsi" w:cstheme="minorHAnsi"/>
        </w:rPr>
        <w:t>.</w:t>
      </w:r>
    </w:p>
    <w:p w14:paraId="1A34DEBF" w14:textId="77777777" w:rsidR="00C10357" w:rsidRDefault="00C10357" w:rsidP="00C10357">
      <w:pPr>
        <w:rPr>
          <w:rFonts w:asciiTheme="minorHAnsi" w:hAnsiTheme="minorHAnsi" w:cstheme="minorHAnsi"/>
        </w:rPr>
      </w:pPr>
    </w:p>
    <w:p w14:paraId="795204B3" w14:textId="77777777" w:rsidR="00C10357" w:rsidRPr="00C10357" w:rsidRDefault="00C10357" w:rsidP="00C10357">
      <w:pPr>
        <w:rPr>
          <w:rFonts w:asciiTheme="minorHAnsi" w:hAnsiTheme="minorHAnsi" w:cstheme="minorHAnsi"/>
          <w:color w:val="222222"/>
          <w:shd w:val="clear" w:color="auto" w:fill="FFFFFF"/>
        </w:rPr>
      </w:pPr>
      <w:r w:rsidRPr="00C10357">
        <w:rPr>
          <w:rFonts w:asciiTheme="minorHAnsi" w:hAnsiTheme="minorHAnsi" w:cstheme="minorHAnsi"/>
        </w:rPr>
        <w:t>Owen, J (2022) Adult safeguarding managers' understandings of self-neglect and hoarding. Health &amp; Social Care in the Community, 30 (6), 4405-4415.</w:t>
      </w:r>
    </w:p>
    <w:p w14:paraId="5A8B3386" w14:textId="77777777" w:rsidR="00C10357" w:rsidRDefault="00C10357" w:rsidP="00C10357">
      <w:pPr>
        <w:rPr>
          <w:rFonts w:asciiTheme="minorHAnsi" w:hAnsiTheme="minorHAnsi" w:cstheme="minorHAnsi"/>
          <w:color w:val="222222"/>
          <w:shd w:val="clear" w:color="auto" w:fill="FFFFFF"/>
        </w:rPr>
      </w:pPr>
    </w:p>
    <w:p w14:paraId="2944761F" w14:textId="77777777" w:rsidR="00C10357" w:rsidRPr="00C10357" w:rsidRDefault="00C10357" w:rsidP="00C10357">
      <w:pPr>
        <w:rPr>
          <w:rFonts w:asciiTheme="minorHAnsi" w:hAnsiTheme="minorHAnsi" w:cstheme="minorHAnsi"/>
        </w:rPr>
      </w:pPr>
      <w:r w:rsidRPr="00C10357">
        <w:rPr>
          <w:rFonts w:asciiTheme="minorHAnsi" w:hAnsiTheme="minorHAnsi" w:cstheme="minorHAnsi"/>
          <w:color w:val="222222"/>
          <w:shd w:val="clear" w:color="auto" w:fill="FFFFFF"/>
        </w:rPr>
        <w:t>Pincus, A., &amp; Minahan, A. (1973). </w:t>
      </w:r>
      <w:r w:rsidRPr="00C10357">
        <w:rPr>
          <w:rFonts w:asciiTheme="minorHAnsi" w:hAnsiTheme="minorHAnsi" w:cstheme="minorHAnsi"/>
          <w:i/>
          <w:iCs/>
          <w:color w:val="222222"/>
          <w:shd w:val="clear" w:color="auto" w:fill="FFFFFF"/>
        </w:rPr>
        <w:t>Social work practice: Model and method</w:t>
      </w:r>
      <w:r w:rsidRPr="00C10357">
        <w:rPr>
          <w:rFonts w:asciiTheme="minorHAnsi" w:hAnsiTheme="minorHAnsi" w:cstheme="minorHAnsi"/>
          <w:color w:val="222222"/>
          <w:shd w:val="clear" w:color="auto" w:fill="FFFFFF"/>
        </w:rPr>
        <w:t>. FE Peacock Publishers.</w:t>
      </w:r>
    </w:p>
    <w:p w14:paraId="42743FF4" w14:textId="77777777" w:rsidR="00C10357" w:rsidRDefault="00C10357" w:rsidP="00C10357">
      <w:pPr>
        <w:rPr>
          <w:rFonts w:asciiTheme="minorHAnsi" w:hAnsiTheme="minorHAnsi" w:cstheme="minorHAnsi"/>
          <w:color w:val="222222"/>
          <w:shd w:val="clear" w:color="auto" w:fill="FFFFFF"/>
        </w:rPr>
      </w:pPr>
    </w:p>
    <w:p w14:paraId="00C6526E" w14:textId="77777777" w:rsidR="00C10357" w:rsidRPr="00C10357" w:rsidRDefault="00C10357" w:rsidP="00C10357">
      <w:pPr>
        <w:rPr>
          <w:rFonts w:asciiTheme="minorHAnsi" w:hAnsiTheme="minorHAnsi" w:cstheme="minorHAnsi"/>
          <w:color w:val="222222"/>
          <w:shd w:val="clear" w:color="auto" w:fill="FFFFFF"/>
        </w:rPr>
      </w:pPr>
      <w:r w:rsidRPr="00C10357">
        <w:rPr>
          <w:rFonts w:asciiTheme="minorHAnsi" w:hAnsiTheme="minorHAnsi" w:cstheme="minorHAnsi"/>
          <w:color w:val="222222"/>
          <w:shd w:val="clear" w:color="auto" w:fill="FFFFFF"/>
        </w:rPr>
        <w:t>Roberts, A. R. (Ed.). (2005). </w:t>
      </w:r>
      <w:r w:rsidRPr="00C10357">
        <w:rPr>
          <w:rFonts w:asciiTheme="minorHAnsi" w:hAnsiTheme="minorHAnsi" w:cstheme="minorHAnsi"/>
          <w:i/>
          <w:iCs/>
          <w:color w:val="222222"/>
          <w:shd w:val="clear" w:color="auto" w:fill="FFFFFF"/>
        </w:rPr>
        <w:t>Crisis intervention handbook: Assessment, treatment, and research</w:t>
      </w:r>
      <w:r w:rsidRPr="00C10357">
        <w:rPr>
          <w:rFonts w:asciiTheme="minorHAnsi" w:hAnsiTheme="minorHAnsi" w:cstheme="minorHAnsi"/>
          <w:color w:val="222222"/>
          <w:shd w:val="clear" w:color="auto" w:fill="FFFFFF"/>
        </w:rPr>
        <w:t>. Oxford university press.</w:t>
      </w:r>
    </w:p>
    <w:p w14:paraId="5354F0D2" w14:textId="77777777" w:rsidR="00C10357" w:rsidRDefault="00C10357" w:rsidP="00C10357">
      <w:pPr>
        <w:rPr>
          <w:rFonts w:asciiTheme="minorHAnsi" w:hAnsiTheme="minorHAnsi" w:cstheme="minorHAnsi"/>
        </w:rPr>
      </w:pPr>
      <w:bookmarkStart w:id="1" w:name="_Hlk138607250"/>
    </w:p>
    <w:p w14:paraId="7CA77E3B" w14:textId="77777777" w:rsidR="00C10357" w:rsidRPr="00C10357" w:rsidRDefault="00C10357" w:rsidP="00C10357">
      <w:pPr>
        <w:rPr>
          <w:rStyle w:val="Hyperlink"/>
          <w:rFonts w:asciiTheme="minorHAnsi" w:hAnsiTheme="minorHAnsi" w:cstheme="minorHAnsi"/>
        </w:rPr>
      </w:pPr>
      <w:r w:rsidRPr="00C10357">
        <w:rPr>
          <w:rFonts w:asciiTheme="minorHAnsi" w:hAnsiTheme="minorHAnsi" w:cstheme="minorHAnsi"/>
        </w:rPr>
        <w:t xml:space="preserve">Social Care Institute for Excellence (2018). Self-neglect at a glance. Accessible at: </w:t>
      </w:r>
      <w:hyperlink r:id="rId45" w:history="1">
        <w:r w:rsidRPr="00C10357">
          <w:rPr>
            <w:rStyle w:val="Hyperlink"/>
            <w:rFonts w:asciiTheme="minorHAnsi" w:hAnsiTheme="minorHAnsi" w:cstheme="minorHAnsi"/>
          </w:rPr>
          <w:t>https://www.scie.org.uk/self-neglect/at-a-glance</w:t>
        </w:r>
      </w:hyperlink>
    </w:p>
    <w:bookmarkEnd w:id="1"/>
    <w:p w14:paraId="40A28FD9" w14:textId="77777777" w:rsidR="00C10357" w:rsidRDefault="00C10357" w:rsidP="00C10357">
      <w:pPr>
        <w:rPr>
          <w:rFonts w:asciiTheme="minorHAnsi" w:hAnsiTheme="minorHAnsi" w:cstheme="minorHAnsi"/>
        </w:rPr>
      </w:pPr>
    </w:p>
    <w:p w14:paraId="37755FC2" w14:textId="77777777" w:rsidR="00C10357" w:rsidRPr="00C10357" w:rsidRDefault="00C10357" w:rsidP="00C10357">
      <w:pPr>
        <w:rPr>
          <w:rFonts w:asciiTheme="minorHAnsi" w:hAnsiTheme="minorHAnsi" w:cstheme="minorHAnsi"/>
        </w:rPr>
      </w:pPr>
      <w:r w:rsidRPr="00C10357">
        <w:rPr>
          <w:rFonts w:asciiTheme="minorHAnsi" w:hAnsiTheme="minorHAnsi" w:cstheme="minorHAnsi"/>
        </w:rPr>
        <w:t xml:space="preserve">Social Care Institute for Excellence (2023). Risk assessment process and key points to risk identification in virtual interactions. Accessible at: </w:t>
      </w:r>
      <w:hyperlink r:id="rId46" w:anchor="managing" w:history="1">
        <w:r w:rsidRPr="00C10357">
          <w:rPr>
            <w:rStyle w:val="Hyperlink"/>
            <w:rFonts w:asciiTheme="minorHAnsi" w:hAnsiTheme="minorHAnsi" w:cstheme="minorHAnsi"/>
          </w:rPr>
          <w:t>https://www.scie.org.uk/care-providers/coronavirus-covid-19/social-workers/risk-identification#managing</w:t>
        </w:r>
      </w:hyperlink>
    </w:p>
    <w:p w14:paraId="2CE76CD8" w14:textId="77777777" w:rsidR="00C10357" w:rsidRDefault="00C10357" w:rsidP="00C10357">
      <w:pPr>
        <w:rPr>
          <w:rFonts w:asciiTheme="minorHAnsi" w:hAnsiTheme="minorHAnsi" w:cstheme="minorHAnsi"/>
        </w:rPr>
      </w:pPr>
    </w:p>
    <w:p w14:paraId="45476C5E" w14:textId="77777777" w:rsidR="00C10357" w:rsidRPr="00C10357" w:rsidRDefault="00C10357" w:rsidP="00C10357">
      <w:pPr>
        <w:rPr>
          <w:rFonts w:asciiTheme="minorHAnsi" w:hAnsiTheme="minorHAnsi" w:cstheme="minorHAnsi"/>
        </w:rPr>
      </w:pPr>
      <w:r w:rsidRPr="00C10357">
        <w:rPr>
          <w:rFonts w:asciiTheme="minorHAnsi" w:hAnsiTheme="minorHAnsi" w:cstheme="minorHAnsi"/>
        </w:rPr>
        <w:t>Social Care Wales. (2011). National Occupational Standards for Social Work. Accessible at:</w:t>
      </w:r>
      <w:hyperlink r:id="rId47" w:history="1">
        <w:r w:rsidRPr="00C10357">
          <w:rPr>
            <w:rStyle w:val="Hyperlink"/>
            <w:rFonts w:asciiTheme="minorHAnsi" w:hAnsiTheme="minorHAnsi" w:cstheme="minorHAnsi"/>
          </w:rPr>
          <w:t>https://socialcare.wales/resources-guidance/early-years-and-childcare/national-occupational-standards-nos</w:t>
        </w:r>
      </w:hyperlink>
    </w:p>
    <w:p w14:paraId="60151A14" w14:textId="77777777" w:rsidR="00C10357" w:rsidRDefault="00C10357" w:rsidP="00C10357">
      <w:pPr>
        <w:rPr>
          <w:rFonts w:asciiTheme="minorHAnsi" w:hAnsiTheme="minorHAnsi" w:cstheme="minorHAnsi"/>
        </w:rPr>
      </w:pPr>
    </w:p>
    <w:p w14:paraId="2496597E" w14:textId="77777777" w:rsidR="00C10357" w:rsidRPr="00C10357" w:rsidRDefault="00C10357" w:rsidP="00C10357">
      <w:pPr>
        <w:rPr>
          <w:rFonts w:asciiTheme="minorHAnsi" w:hAnsiTheme="minorHAnsi" w:cstheme="minorHAnsi"/>
        </w:rPr>
      </w:pPr>
      <w:r w:rsidRPr="00C10357">
        <w:rPr>
          <w:rFonts w:asciiTheme="minorHAnsi" w:hAnsiTheme="minorHAnsi" w:cstheme="minorHAnsi"/>
        </w:rPr>
        <w:t>Social Care Wales (2017). Code of Professional Practice for Social Care. Accessible at:</w:t>
      </w:r>
      <w:hyperlink r:id="rId48" w:history="1">
        <w:r w:rsidRPr="00C10357">
          <w:rPr>
            <w:rStyle w:val="Hyperlink"/>
            <w:rFonts w:asciiTheme="minorHAnsi" w:hAnsiTheme="minorHAnsi" w:cstheme="minorHAnsi"/>
          </w:rPr>
          <w:t>https://socialcare.wales/cms-assets/documents/Code-of-Professional-Practice-for-Social-Care-web-version.pdf</w:t>
        </w:r>
      </w:hyperlink>
    </w:p>
    <w:p w14:paraId="36F403A7" w14:textId="77777777" w:rsidR="00C10357" w:rsidRDefault="00C10357" w:rsidP="00C10357">
      <w:pPr>
        <w:rPr>
          <w:rFonts w:asciiTheme="minorHAnsi" w:hAnsiTheme="minorHAnsi" w:cstheme="minorHAnsi"/>
        </w:rPr>
      </w:pPr>
    </w:p>
    <w:p w14:paraId="4A3CDF14" w14:textId="77777777" w:rsidR="00C10357" w:rsidRPr="00C10357" w:rsidRDefault="00C10357" w:rsidP="00C10357">
      <w:pPr>
        <w:rPr>
          <w:rFonts w:asciiTheme="minorHAnsi" w:hAnsiTheme="minorHAnsi" w:cstheme="minorHAnsi"/>
        </w:rPr>
      </w:pPr>
      <w:r w:rsidRPr="00C10357">
        <w:rPr>
          <w:rFonts w:asciiTheme="minorHAnsi" w:hAnsiTheme="minorHAnsi" w:cstheme="minorHAnsi"/>
        </w:rPr>
        <w:t xml:space="preserve">Social Care Wales. (2022). Understanding Language Needs. Accessible at: </w:t>
      </w:r>
      <w:hyperlink r:id="rId49" w:history="1">
        <w:r w:rsidRPr="00C10357">
          <w:rPr>
            <w:rStyle w:val="Hyperlink"/>
            <w:rFonts w:asciiTheme="minorHAnsi" w:hAnsiTheme="minorHAnsi" w:cstheme="minorHAnsi"/>
          </w:rPr>
          <w:t>https://socialcare.wales/resources-guidance/improving-care-and-support/people-with-dementia/understanding-language-needs</w:t>
        </w:r>
      </w:hyperlink>
    </w:p>
    <w:p w14:paraId="1C46F210" w14:textId="77777777" w:rsidR="00C10357" w:rsidRDefault="00C10357" w:rsidP="00C10357">
      <w:pPr>
        <w:rPr>
          <w:rFonts w:asciiTheme="minorHAnsi" w:hAnsiTheme="minorHAnsi" w:cstheme="minorHAnsi"/>
          <w:color w:val="333333"/>
          <w:shd w:val="clear" w:color="auto" w:fill="FFFFFF"/>
        </w:rPr>
      </w:pPr>
    </w:p>
    <w:p w14:paraId="68C10396" w14:textId="77777777" w:rsidR="00C10357" w:rsidRPr="00C10357" w:rsidRDefault="00C10357" w:rsidP="00C10357">
      <w:pPr>
        <w:rPr>
          <w:rStyle w:val="Hyperlink"/>
          <w:rFonts w:asciiTheme="minorHAnsi" w:hAnsiTheme="minorHAnsi" w:cstheme="minorHAnsi"/>
          <w:shd w:val="clear" w:color="auto" w:fill="FFFFFF"/>
        </w:rPr>
      </w:pPr>
      <w:r w:rsidRPr="00C10357">
        <w:rPr>
          <w:rFonts w:asciiTheme="minorHAnsi" w:hAnsiTheme="minorHAnsi" w:cstheme="minorHAnsi"/>
          <w:color w:val="333333"/>
          <w:shd w:val="clear" w:color="auto" w:fill="FFFFFF"/>
        </w:rPr>
        <w:t>Social Services and Well-being (Wales) Act 2014.</w:t>
      </w:r>
      <w:r w:rsidRPr="00C10357">
        <w:rPr>
          <w:rFonts w:asciiTheme="minorHAnsi" w:hAnsiTheme="minorHAnsi" w:cstheme="minorHAnsi"/>
        </w:rPr>
        <w:t xml:space="preserve"> Accessible at:</w:t>
      </w:r>
      <w:hyperlink r:id="rId50" w:history="1">
        <w:r w:rsidRPr="00C10357">
          <w:rPr>
            <w:rStyle w:val="Hyperlink"/>
            <w:rFonts w:asciiTheme="minorHAnsi" w:hAnsiTheme="minorHAnsi" w:cstheme="minorHAnsi"/>
            <w:shd w:val="clear" w:color="auto" w:fill="FFFFFF"/>
          </w:rPr>
          <w:t>https://socialcare.wales/resources-guidance/information-and-learning-hub/sswbact/overview</w:t>
        </w:r>
      </w:hyperlink>
    </w:p>
    <w:p w14:paraId="4FB37F09" w14:textId="77777777" w:rsidR="00C10357" w:rsidRDefault="00C10357" w:rsidP="00C10357">
      <w:pPr>
        <w:rPr>
          <w:rFonts w:asciiTheme="minorHAnsi" w:hAnsiTheme="minorHAnsi" w:cstheme="minorHAnsi"/>
        </w:rPr>
      </w:pPr>
    </w:p>
    <w:p w14:paraId="341D6B8A" w14:textId="77777777" w:rsidR="00C10357" w:rsidRPr="00C10357" w:rsidRDefault="00C10357" w:rsidP="00C10357">
      <w:pPr>
        <w:rPr>
          <w:rFonts w:asciiTheme="minorHAnsi" w:hAnsiTheme="minorHAnsi" w:cstheme="minorHAnsi"/>
        </w:rPr>
      </w:pPr>
      <w:r w:rsidRPr="00C10357">
        <w:rPr>
          <w:rFonts w:asciiTheme="minorHAnsi" w:hAnsiTheme="minorHAnsi" w:cstheme="minorHAnsi"/>
        </w:rPr>
        <w:lastRenderedPageBreak/>
        <w:t xml:space="preserve">Wales Safeguarding Procedures (2019). Accessible </w:t>
      </w:r>
      <w:proofErr w:type="spellStart"/>
      <w:r w:rsidRPr="00C10357">
        <w:rPr>
          <w:rFonts w:asciiTheme="minorHAnsi" w:hAnsiTheme="minorHAnsi" w:cstheme="minorHAnsi"/>
        </w:rPr>
        <w:t>at:</w:t>
      </w:r>
      <w:hyperlink r:id="rId51" w:history="1">
        <w:r w:rsidRPr="00C10357">
          <w:rPr>
            <w:rStyle w:val="Hyperlink"/>
            <w:rFonts w:asciiTheme="minorHAnsi" w:hAnsiTheme="minorHAnsi" w:cstheme="minorHAnsi"/>
          </w:rPr>
          <w:t>https</w:t>
        </w:r>
        <w:proofErr w:type="spellEnd"/>
        <w:r w:rsidRPr="00C10357">
          <w:rPr>
            <w:rStyle w:val="Hyperlink"/>
            <w:rFonts w:asciiTheme="minorHAnsi" w:hAnsiTheme="minorHAnsi" w:cstheme="minorHAnsi"/>
          </w:rPr>
          <w:t>://www.safeguarding.wales/en/adu-i/</w:t>
        </w:r>
      </w:hyperlink>
    </w:p>
    <w:p w14:paraId="67B35CDB" w14:textId="77777777" w:rsidR="00291920" w:rsidRDefault="00291920" w:rsidP="00C10357">
      <w:pPr>
        <w:rPr>
          <w:rFonts w:asciiTheme="minorHAnsi" w:hAnsiTheme="minorHAnsi" w:cstheme="minorHAnsi"/>
        </w:rPr>
      </w:pPr>
    </w:p>
    <w:p w14:paraId="66FE2196" w14:textId="77777777" w:rsidR="00C10357" w:rsidRPr="00C10357" w:rsidRDefault="00C10357" w:rsidP="00C10357">
      <w:pPr>
        <w:rPr>
          <w:rFonts w:asciiTheme="minorHAnsi" w:hAnsiTheme="minorHAnsi" w:cstheme="minorHAnsi"/>
          <w:color w:val="222222"/>
          <w:shd w:val="clear" w:color="auto" w:fill="FFFFFF"/>
        </w:rPr>
      </w:pPr>
      <w:r w:rsidRPr="00C10357">
        <w:rPr>
          <w:rFonts w:asciiTheme="minorHAnsi" w:hAnsiTheme="minorHAnsi" w:cstheme="minorHAnsi"/>
        </w:rPr>
        <w:t>Working together to safeguard people: Code of Safeguarding Practice (2022). Welsh Government. Accessible at:</w:t>
      </w:r>
      <w:hyperlink r:id="rId52" w:history="1">
        <w:r w:rsidRPr="00C10357">
          <w:rPr>
            <w:rStyle w:val="Hyperlink"/>
            <w:rFonts w:asciiTheme="minorHAnsi" w:hAnsiTheme="minorHAnsi" w:cstheme="minorHAnsi"/>
            <w:shd w:val="clear" w:color="auto" w:fill="FFFFFF"/>
          </w:rPr>
          <w:t>https://www.gov.wales/sites/default/files/publications/2022-01/working-together-to-safeguard-people--code-of-safeguarding-practice_0.pdf</w:t>
        </w:r>
      </w:hyperlink>
    </w:p>
    <w:p w14:paraId="3E5B6423" w14:textId="77777777" w:rsidR="00C10357" w:rsidRDefault="00C10357" w:rsidP="00C10357">
      <w:pPr>
        <w:rPr>
          <w:rFonts w:asciiTheme="minorHAnsi" w:hAnsiTheme="minorHAnsi" w:cstheme="minorHAnsi"/>
          <w:shd w:val="clear" w:color="auto" w:fill="FFFFFF"/>
        </w:rPr>
      </w:pPr>
    </w:p>
    <w:p w14:paraId="531D7B17" w14:textId="77777777" w:rsidR="00C10357" w:rsidRPr="00C10357" w:rsidRDefault="00C10357" w:rsidP="00C10357">
      <w:pPr>
        <w:rPr>
          <w:rFonts w:asciiTheme="minorHAnsi" w:hAnsiTheme="minorHAnsi" w:cstheme="minorHAnsi"/>
        </w:rPr>
      </w:pPr>
      <w:proofErr w:type="spellStart"/>
      <w:r w:rsidRPr="00C10357">
        <w:rPr>
          <w:rFonts w:asciiTheme="minorHAnsi" w:hAnsiTheme="minorHAnsi" w:cstheme="minorHAnsi"/>
          <w:shd w:val="clear" w:color="auto" w:fill="FFFFFF"/>
        </w:rPr>
        <w:t>Youle</w:t>
      </w:r>
      <w:proofErr w:type="spellEnd"/>
      <w:r w:rsidRPr="00C10357">
        <w:rPr>
          <w:rFonts w:asciiTheme="minorHAnsi" w:hAnsiTheme="minorHAnsi" w:cstheme="minorHAnsi"/>
          <w:shd w:val="clear" w:color="auto" w:fill="FFFFFF"/>
        </w:rPr>
        <w:t>, R. (2022). The social worker crisis in Wales and the millions of pounds spent on agencies to plug the gaps. Wales Online. Accessible at:</w:t>
      </w:r>
      <w:r w:rsidRPr="00C10357">
        <w:rPr>
          <w:rFonts w:asciiTheme="minorHAnsi" w:hAnsiTheme="minorHAnsi" w:cstheme="minorHAnsi"/>
        </w:rPr>
        <w:t xml:space="preserve"> </w:t>
      </w:r>
      <w:hyperlink r:id="rId53" w:history="1">
        <w:r w:rsidRPr="00C10357">
          <w:rPr>
            <w:rStyle w:val="Hyperlink"/>
            <w:rFonts w:asciiTheme="minorHAnsi" w:hAnsiTheme="minorHAnsi" w:cstheme="minorHAnsi"/>
          </w:rPr>
          <w:t>https://www.walesonline.co.uk/news/wales-news/social-worker-crisis-wales-millions-25708841</w:t>
        </w:r>
      </w:hyperlink>
    </w:p>
    <w:p w14:paraId="2D07FC2C" w14:textId="77777777" w:rsidR="00C10357" w:rsidRPr="00C10357" w:rsidRDefault="00C10357" w:rsidP="00C10357">
      <w:pPr>
        <w:rPr>
          <w:rFonts w:asciiTheme="minorHAnsi" w:hAnsiTheme="minorHAnsi" w:cstheme="minorHAnsi"/>
          <w:shd w:val="clear" w:color="auto" w:fill="FFFFFF"/>
        </w:rPr>
      </w:pPr>
    </w:p>
    <w:p w14:paraId="2661DD28" w14:textId="77777777" w:rsidR="00C10357" w:rsidRPr="00C10357" w:rsidRDefault="00C10357" w:rsidP="00C10357">
      <w:pPr>
        <w:rPr>
          <w:rFonts w:asciiTheme="minorHAnsi" w:hAnsiTheme="minorHAnsi" w:cstheme="minorHAnsi"/>
          <w:shd w:val="clear" w:color="auto" w:fill="FFFFFF"/>
        </w:rPr>
      </w:pPr>
    </w:p>
    <w:p w14:paraId="136E11B7" w14:textId="77777777" w:rsidR="00C10357" w:rsidRPr="00C10357" w:rsidRDefault="00C10357" w:rsidP="00C10357">
      <w:pPr>
        <w:shd w:val="clear" w:color="auto" w:fill="FFFFFF"/>
        <w:overflowPunct/>
        <w:autoSpaceDE/>
        <w:autoSpaceDN/>
        <w:adjustRightInd/>
        <w:spacing w:before="40" w:after="200" w:line="392" w:lineRule="atLeast"/>
        <w:textAlignment w:val="auto"/>
        <w:rPr>
          <w:rFonts w:asciiTheme="minorHAnsi" w:hAnsiTheme="minorHAnsi" w:cstheme="minorHAnsi"/>
          <w:b/>
          <w:bCs/>
          <w:color w:val="212529"/>
          <w:sz w:val="22"/>
          <w:szCs w:val="22"/>
        </w:rPr>
      </w:pPr>
      <w:r w:rsidRPr="00C10357">
        <w:rPr>
          <w:rFonts w:asciiTheme="minorHAnsi" w:hAnsiTheme="minorHAnsi" w:cstheme="minorHAnsi"/>
          <w:b/>
          <w:bCs/>
          <w:color w:val="212529"/>
          <w:sz w:val="22"/>
          <w:szCs w:val="22"/>
        </w:rPr>
        <w:t xml:space="preserve">Task 4 - References </w:t>
      </w:r>
    </w:p>
    <w:p w14:paraId="00AA4638" w14:textId="77777777" w:rsidR="00291920" w:rsidRPr="00291920" w:rsidRDefault="00291920" w:rsidP="00291920">
      <w:pPr>
        <w:shd w:val="clear" w:color="auto" w:fill="FFFFFF"/>
        <w:overflowPunct/>
        <w:autoSpaceDE/>
        <w:autoSpaceDN/>
        <w:adjustRightInd/>
        <w:textAlignment w:val="auto"/>
        <w:rPr>
          <w:rFonts w:asciiTheme="minorHAnsi" w:eastAsiaTheme="minorHAnsi" w:hAnsiTheme="minorHAnsi" w:cstheme="minorHAnsi"/>
          <w:color w:val="222222"/>
          <w:kern w:val="2"/>
          <w:shd w:val="clear" w:color="auto" w:fill="FFFFFF"/>
          <w:lang w:eastAsia="en-US"/>
          <w14:ligatures w14:val="standardContextual"/>
        </w:rPr>
      </w:pPr>
      <w:proofErr w:type="spellStart"/>
      <w:r w:rsidRPr="00291920">
        <w:rPr>
          <w:rFonts w:asciiTheme="minorHAnsi" w:eastAsiaTheme="minorHAnsi" w:hAnsiTheme="minorHAnsi" w:cstheme="minorHAnsi"/>
          <w:color w:val="222222"/>
          <w:kern w:val="2"/>
          <w:shd w:val="clear" w:color="auto" w:fill="FFFFFF"/>
          <w:lang w:eastAsia="en-US"/>
          <w14:ligatures w14:val="standardContextual"/>
        </w:rPr>
        <w:t>Brayne</w:t>
      </w:r>
      <w:proofErr w:type="spellEnd"/>
      <w:r w:rsidRPr="00291920">
        <w:rPr>
          <w:rFonts w:asciiTheme="minorHAnsi" w:eastAsiaTheme="minorHAnsi" w:hAnsiTheme="minorHAnsi" w:cstheme="minorHAnsi"/>
          <w:color w:val="222222"/>
          <w:kern w:val="2"/>
          <w:shd w:val="clear" w:color="auto" w:fill="FFFFFF"/>
          <w:lang w:eastAsia="en-US"/>
          <w14:ligatures w14:val="standardContextual"/>
        </w:rPr>
        <w:t xml:space="preserve">, H., Carr, H., &amp; </w:t>
      </w:r>
      <w:proofErr w:type="spellStart"/>
      <w:r w:rsidRPr="00291920">
        <w:rPr>
          <w:rFonts w:asciiTheme="minorHAnsi" w:eastAsiaTheme="minorHAnsi" w:hAnsiTheme="minorHAnsi" w:cstheme="minorHAnsi"/>
          <w:color w:val="222222"/>
          <w:kern w:val="2"/>
          <w:shd w:val="clear" w:color="auto" w:fill="FFFFFF"/>
          <w:lang w:eastAsia="en-US"/>
          <w14:ligatures w14:val="standardContextual"/>
        </w:rPr>
        <w:t>Goosey</w:t>
      </w:r>
      <w:proofErr w:type="spellEnd"/>
      <w:r w:rsidRPr="00291920">
        <w:rPr>
          <w:rFonts w:asciiTheme="minorHAnsi" w:eastAsiaTheme="minorHAnsi" w:hAnsiTheme="minorHAnsi" w:cstheme="minorHAnsi"/>
          <w:color w:val="222222"/>
          <w:kern w:val="2"/>
          <w:shd w:val="clear" w:color="auto" w:fill="FFFFFF"/>
          <w:lang w:eastAsia="en-US"/>
          <w14:ligatures w14:val="standardContextual"/>
        </w:rPr>
        <w:t>, D. (2015). Law for social workers. Oxford University Press, USA.</w:t>
      </w:r>
    </w:p>
    <w:p w14:paraId="1F547051" w14:textId="77777777" w:rsidR="00291920" w:rsidRPr="00291920" w:rsidRDefault="00291920" w:rsidP="00291920">
      <w:pPr>
        <w:overflowPunct/>
        <w:autoSpaceDE/>
        <w:autoSpaceDN/>
        <w:adjustRightInd/>
        <w:spacing w:before="150" w:after="150"/>
        <w:textAlignment w:val="auto"/>
        <w:rPr>
          <w:rFonts w:asciiTheme="minorHAnsi" w:hAnsiTheme="minorHAnsi" w:cstheme="minorHAnsi"/>
          <w:color w:val="auto"/>
        </w:rPr>
      </w:pPr>
      <w:r w:rsidRPr="00291920">
        <w:rPr>
          <w:rFonts w:asciiTheme="minorHAnsi" w:hAnsiTheme="minorHAnsi" w:cstheme="minorHAnsi"/>
          <w:color w:val="auto"/>
        </w:rPr>
        <w:t xml:space="preserve">Cardiff &amp; Vale of Glamorgan Safeguarding Board. (2019). Extended Child Practice Review. Re: C&amp;VSB 042019. Accessible at: </w:t>
      </w:r>
      <w:hyperlink r:id="rId54" w:history="1">
        <w:r w:rsidRPr="00291920">
          <w:rPr>
            <w:rFonts w:asciiTheme="minorHAnsi" w:hAnsiTheme="minorHAnsi" w:cstheme="minorHAnsi"/>
            <w:color w:val="0563C1" w:themeColor="hyperlink"/>
            <w:u w:val="single"/>
          </w:rPr>
          <w:t>https://www.cardiffandvalersb.co.uk/wp-content/uploads/CVSB-CPR-042019-Final-Report.pdf</w:t>
        </w:r>
      </w:hyperlink>
    </w:p>
    <w:p w14:paraId="0565A015" w14:textId="77777777" w:rsidR="00291920" w:rsidRPr="00291920" w:rsidRDefault="00291920" w:rsidP="00291920">
      <w:pPr>
        <w:shd w:val="clear" w:color="auto" w:fill="FFFFFF"/>
        <w:overflowPunct/>
        <w:autoSpaceDE/>
        <w:autoSpaceDN/>
        <w:adjustRightInd/>
        <w:textAlignment w:val="auto"/>
        <w:rPr>
          <w:rFonts w:asciiTheme="minorHAnsi" w:eastAsiaTheme="minorHAnsi" w:hAnsiTheme="minorHAnsi" w:cstheme="minorHAnsi"/>
          <w:color w:val="222222"/>
          <w:kern w:val="2"/>
          <w:shd w:val="clear" w:color="auto" w:fill="FFFFFF"/>
          <w:lang w:eastAsia="en-US"/>
          <w14:ligatures w14:val="standardContextual"/>
        </w:rPr>
      </w:pPr>
      <w:r w:rsidRPr="00291920">
        <w:rPr>
          <w:rFonts w:asciiTheme="minorHAnsi" w:eastAsiaTheme="minorHAnsi" w:hAnsiTheme="minorHAnsi" w:cstheme="minorHAnsi"/>
          <w:color w:val="222222"/>
          <w:kern w:val="2"/>
          <w:shd w:val="clear" w:color="auto" w:fill="FFFFFF"/>
          <w:lang w:eastAsia="en-US"/>
          <w14:ligatures w14:val="standardContextual"/>
        </w:rPr>
        <w:t>Care Inspectorate Wales. (2023). Placing Children: Deprivation of Liberty Orders. Accessible at:</w:t>
      </w:r>
    </w:p>
    <w:p w14:paraId="26BAFDA4" w14:textId="77777777" w:rsidR="00291920" w:rsidRDefault="00000000" w:rsidP="00291920">
      <w:pPr>
        <w:shd w:val="clear" w:color="auto" w:fill="FFFFFF"/>
        <w:overflowPunct/>
        <w:autoSpaceDE/>
        <w:autoSpaceDN/>
        <w:adjustRightInd/>
        <w:spacing w:before="40" w:after="200" w:line="392" w:lineRule="atLeast"/>
        <w:textAlignment w:val="auto"/>
        <w:rPr>
          <w:rFonts w:asciiTheme="minorHAnsi" w:hAnsiTheme="minorHAnsi" w:cstheme="minorHAnsi"/>
          <w:color w:val="212529"/>
        </w:rPr>
      </w:pPr>
      <w:hyperlink r:id="rId55" w:anchor=":~:text=A%20DoL%20order%20makes%20it,levels%20of%20care%20and%20supervision" w:history="1">
        <w:r w:rsidR="00291920" w:rsidRPr="00291920">
          <w:rPr>
            <w:rFonts w:asciiTheme="minorHAnsi" w:eastAsiaTheme="minorHAnsi" w:hAnsiTheme="minorHAnsi" w:cstheme="minorHAnsi"/>
            <w:color w:val="0563C1" w:themeColor="hyperlink"/>
            <w:kern w:val="2"/>
            <w:u w:val="single"/>
            <w:shd w:val="clear" w:color="auto" w:fill="FFFFFF"/>
            <w:lang w:eastAsia="en-US"/>
            <w14:ligatures w14:val="standardContextual"/>
          </w:rPr>
          <w:t>https://www.careinspectorate.wales/placing-children-deprivation-liberty-orders-html#:~:text=A%20DoL%20order%20makes%20it,levels%20of%20care%20and%20supervision</w:t>
        </w:r>
      </w:hyperlink>
    </w:p>
    <w:p w14:paraId="6EA13AA7" w14:textId="77777777" w:rsidR="00C10357" w:rsidRPr="00C10357" w:rsidRDefault="00C10357" w:rsidP="00C10357">
      <w:pPr>
        <w:shd w:val="clear" w:color="auto" w:fill="FFFFFF"/>
        <w:overflowPunct/>
        <w:autoSpaceDE/>
        <w:autoSpaceDN/>
        <w:adjustRightInd/>
        <w:spacing w:before="40" w:after="200" w:line="392" w:lineRule="atLeast"/>
        <w:textAlignment w:val="auto"/>
        <w:rPr>
          <w:rFonts w:asciiTheme="minorHAnsi" w:hAnsiTheme="minorHAnsi" w:cstheme="minorHAnsi"/>
          <w:color w:val="212529"/>
        </w:rPr>
      </w:pPr>
      <w:r w:rsidRPr="00C10357">
        <w:rPr>
          <w:rFonts w:asciiTheme="minorHAnsi" w:hAnsiTheme="minorHAnsi" w:cstheme="minorHAnsi"/>
          <w:color w:val="212529"/>
        </w:rPr>
        <w:t>Data Protection Act 2018. Accessible at:</w:t>
      </w:r>
      <w:r w:rsidRPr="00C10357">
        <w:rPr>
          <w:rFonts w:asciiTheme="minorHAnsi" w:eastAsiaTheme="minorHAnsi" w:hAnsiTheme="minorHAnsi" w:cstheme="minorHAnsi"/>
          <w:color w:val="auto"/>
          <w:kern w:val="2"/>
          <w:lang w:eastAsia="en-US"/>
          <w14:ligatures w14:val="standardContextual"/>
        </w:rPr>
        <w:t xml:space="preserve"> </w:t>
      </w:r>
      <w:hyperlink r:id="rId56" w:history="1">
        <w:r w:rsidRPr="00C10357">
          <w:rPr>
            <w:rFonts w:asciiTheme="minorHAnsi" w:hAnsiTheme="minorHAnsi" w:cstheme="minorHAnsi"/>
            <w:color w:val="0563C1" w:themeColor="hyperlink"/>
            <w:u w:val="single"/>
          </w:rPr>
          <w:t>https://www.legislation.gov.uk/ukpga/2018/12/contents/enacted</w:t>
        </w:r>
      </w:hyperlink>
    </w:p>
    <w:p w14:paraId="3A541875" w14:textId="77777777" w:rsidR="00291920" w:rsidRPr="00291920" w:rsidRDefault="00291920" w:rsidP="00291920">
      <w:pPr>
        <w:shd w:val="clear" w:color="auto" w:fill="FFFFFF"/>
        <w:overflowPunct/>
        <w:autoSpaceDE/>
        <w:autoSpaceDN/>
        <w:adjustRightInd/>
        <w:textAlignment w:val="auto"/>
        <w:rPr>
          <w:rFonts w:asciiTheme="minorHAnsi" w:eastAsiaTheme="minorHAnsi" w:hAnsiTheme="minorHAnsi" w:cstheme="minorHAnsi"/>
          <w:color w:val="222222"/>
          <w:kern w:val="2"/>
          <w:shd w:val="clear" w:color="auto" w:fill="FFFFFF"/>
          <w:lang w:eastAsia="en-US"/>
          <w14:ligatures w14:val="standardContextual"/>
        </w:rPr>
      </w:pPr>
      <w:r w:rsidRPr="00291920">
        <w:rPr>
          <w:rFonts w:asciiTheme="minorHAnsi" w:eastAsiaTheme="minorHAnsi" w:hAnsiTheme="minorHAnsi" w:cstheme="minorHAnsi"/>
          <w:color w:val="auto"/>
          <w:kern w:val="2"/>
          <w:lang w:eastAsia="en-US"/>
          <w14:ligatures w14:val="standardContextual"/>
        </w:rPr>
        <w:t xml:space="preserve">Dong, X. (2017). Elder self-neglect: research and practice. Clin </w:t>
      </w:r>
      <w:proofErr w:type="spellStart"/>
      <w:r w:rsidRPr="00291920">
        <w:rPr>
          <w:rFonts w:asciiTheme="minorHAnsi" w:eastAsiaTheme="minorHAnsi" w:hAnsiTheme="minorHAnsi" w:cstheme="minorHAnsi"/>
          <w:color w:val="auto"/>
          <w:kern w:val="2"/>
          <w:lang w:eastAsia="en-US"/>
          <w14:ligatures w14:val="standardContextual"/>
        </w:rPr>
        <w:t>Interv</w:t>
      </w:r>
      <w:proofErr w:type="spellEnd"/>
      <w:r w:rsidRPr="00291920">
        <w:rPr>
          <w:rFonts w:asciiTheme="minorHAnsi" w:eastAsiaTheme="minorHAnsi" w:hAnsiTheme="minorHAnsi" w:cstheme="minorHAnsi"/>
          <w:color w:val="auto"/>
          <w:kern w:val="2"/>
          <w:lang w:eastAsia="en-US"/>
          <w14:ligatures w14:val="standardContextual"/>
        </w:rPr>
        <w:t xml:space="preserve"> Aging. </w:t>
      </w:r>
      <w:proofErr w:type="gramStart"/>
      <w:r w:rsidRPr="00291920">
        <w:rPr>
          <w:rFonts w:asciiTheme="minorHAnsi" w:eastAsiaTheme="minorHAnsi" w:hAnsiTheme="minorHAnsi" w:cstheme="minorHAnsi"/>
          <w:color w:val="auto"/>
          <w:kern w:val="2"/>
          <w:lang w:eastAsia="en-US"/>
          <w14:ligatures w14:val="standardContextual"/>
        </w:rPr>
        <w:t>2017;12:949</w:t>
      </w:r>
      <w:proofErr w:type="gramEnd"/>
      <w:r w:rsidRPr="00291920">
        <w:rPr>
          <w:rFonts w:asciiTheme="minorHAnsi" w:eastAsiaTheme="minorHAnsi" w:hAnsiTheme="minorHAnsi" w:cstheme="minorHAnsi"/>
          <w:color w:val="auto"/>
          <w:kern w:val="2"/>
          <w:lang w:eastAsia="en-US"/>
          <w14:ligatures w14:val="standardContextual"/>
        </w:rPr>
        <w:t>-954.</w:t>
      </w:r>
    </w:p>
    <w:p w14:paraId="473B256F" w14:textId="77777777" w:rsidR="00C10357" w:rsidRPr="00C10357" w:rsidRDefault="00C10357" w:rsidP="00C10357">
      <w:pPr>
        <w:shd w:val="clear" w:color="auto" w:fill="FFFFFF"/>
        <w:overflowPunct/>
        <w:autoSpaceDE/>
        <w:autoSpaceDN/>
        <w:adjustRightInd/>
        <w:spacing w:before="40" w:after="200" w:line="392" w:lineRule="atLeast"/>
        <w:textAlignment w:val="auto"/>
        <w:rPr>
          <w:rFonts w:asciiTheme="minorHAnsi" w:hAnsiTheme="minorHAnsi" w:cstheme="minorHAnsi"/>
          <w:color w:val="212529"/>
        </w:rPr>
      </w:pPr>
      <w:r w:rsidRPr="00C10357">
        <w:rPr>
          <w:rFonts w:asciiTheme="minorHAnsi" w:hAnsiTheme="minorHAnsi" w:cstheme="minorHAnsi"/>
          <w:color w:val="212529"/>
        </w:rPr>
        <w:t xml:space="preserve">Family Law Act 1996. Accessible at: </w:t>
      </w:r>
      <w:hyperlink r:id="rId57" w:history="1">
        <w:r w:rsidRPr="00C10357">
          <w:rPr>
            <w:rFonts w:asciiTheme="minorHAnsi" w:hAnsiTheme="minorHAnsi" w:cstheme="minorHAnsi"/>
            <w:color w:val="0563C1" w:themeColor="hyperlink"/>
            <w:u w:val="single"/>
          </w:rPr>
          <w:t>https://www.legislation.gov.uk/ukpga/1996/27/contents</w:t>
        </w:r>
      </w:hyperlink>
    </w:p>
    <w:p w14:paraId="4317E080" w14:textId="77777777" w:rsidR="00291920" w:rsidRPr="00291920" w:rsidRDefault="00291920" w:rsidP="00291920">
      <w:pPr>
        <w:shd w:val="clear" w:color="auto" w:fill="FFFFFF"/>
        <w:overflowPunct/>
        <w:autoSpaceDE/>
        <w:autoSpaceDN/>
        <w:adjustRightInd/>
        <w:textAlignment w:val="auto"/>
        <w:rPr>
          <w:rFonts w:asciiTheme="minorHAnsi" w:hAnsiTheme="minorHAnsi" w:cstheme="minorHAnsi"/>
          <w:color w:val="auto"/>
        </w:rPr>
      </w:pPr>
      <w:r w:rsidRPr="00291920">
        <w:rPr>
          <w:rFonts w:asciiTheme="minorHAnsi" w:eastAsiaTheme="minorHAnsi" w:hAnsiTheme="minorHAnsi" w:cstheme="minorHAnsi"/>
          <w:color w:val="222222"/>
          <w:kern w:val="2"/>
          <w:shd w:val="clear" w:color="auto" w:fill="FFFFFF"/>
          <w:lang w:eastAsia="en-US"/>
          <w14:ligatures w14:val="standardContextual"/>
        </w:rPr>
        <w:t>Faulkner, A. (2012). The right to take risks: service users' views of risk in adult social care. London: Joseph Rowntree Foundation.</w:t>
      </w:r>
    </w:p>
    <w:p w14:paraId="060C6BCA" w14:textId="77777777" w:rsidR="00291920" w:rsidRPr="00291920" w:rsidRDefault="00291920" w:rsidP="00291920">
      <w:pPr>
        <w:shd w:val="clear" w:color="auto" w:fill="FFFFFF"/>
        <w:overflowPunct/>
        <w:autoSpaceDE/>
        <w:autoSpaceDN/>
        <w:adjustRightInd/>
        <w:textAlignment w:val="auto"/>
        <w:rPr>
          <w:rFonts w:asciiTheme="minorHAnsi" w:hAnsiTheme="minorHAnsi" w:cstheme="minorHAnsi"/>
          <w:color w:val="auto"/>
        </w:rPr>
      </w:pPr>
    </w:p>
    <w:p w14:paraId="258FDD55" w14:textId="77777777" w:rsidR="00291920" w:rsidRPr="00291920" w:rsidRDefault="00291920" w:rsidP="00291920">
      <w:pPr>
        <w:overflowPunct/>
        <w:autoSpaceDE/>
        <w:autoSpaceDN/>
        <w:adjustRightInd/>
        <w:spacing w:after="160" w:line="259" w:lineRule="auto"/>
        <w:textAlignment w:val="auto"/>
        <w:rPr>
          <w:rFonts w:asciiTheme="minorHAnsi" w:eastAsiaTheme="minorHAnsi" w:hAnsiTheme="minorHAnsi" w:cstheme="minorHAnsi"/>
          <w:color w:val="333333"/>
          <w:kern w:val="2"/>
          <w:shd w:val="clear" w:color="auto" w:fill="FFFFFF"/>
          <w:lang w:eastAsia="en-US"/>
          <w14:ligatures w14:val="standardContextual"/>
        </w:rPr>
      </w:pPr>
      <w:r w:rsidRPr="00291920">
        <w:rPr>
          <w:rFonts w:asciiTheme="minorHAnsi" w:eastAsiaTheme="minorHAnsi" w:hAnsiTheme="minorHAnsi" w:cstheme="minorHAnsi"/>
          <w:color w:val="333333"/>
          <w:kern w:val="2"/>
          <w:shd w:val="clear" w:color="auto" w:fill="FFFFFF"/>
          <w:lang w:eastAsia="en-US"/>
          <w14:ligatures w14:val="standardContextual"/>
        </w:rPr>
        <w:t>Human Rights Act 1998. Accessible at:</w:t>
      </w:r>
      <w:hyperlink r:id="rId58" w:history="1">
        <w:r w:rsidRPr="00291920">
          <w:rPr>
            <w:rFonts w:asciiTheme="minorHAnsi" w:eastAsiaTheme="minorHAnsi" w:hAnsiTheme="minorHAnsi" w:cstheme="minorHAnsi"/>
            <w:color w:val="0563C1" w:themeColor="hyperlink"/>
            <w:kern w:val="2"/>
            <w:u w:val="single"/>
            <w:shd w:val="clear" w:color="auto" w:fill="FFFFFF"/>
            <w:lang w:eastAsia="en-US"/>
            <w14:ligatures w14:val="standardContextual"/>
          </w:rPr>
          <w:t>https://www.equalityhumanrights.com/en/human-rights/human-rights-act</w:t>
        </w:r>
      </w:hyperlink>
    </w:p>
    <w:p w14:paraId="1B2ABB28" w14:textId="77777777" w:rsidR="00C10357" w:rsidRPr="00C10357" w:rsidRDefault="00C10357" w:rsidP="00C10357">
      <w:pPr>
        <w:overflowPunct/>
        <w:autoSpaceDE/>
        <w:autoSpaceDN/>
        <w:adjustRightInd/>
        <w:spacing w:after="160" w:line="259" w:lineRule="auto"/>
        <w:textAlignment w:val="auto"/>
        <w:rPr>
          <w:rFonts w:asciiTheme="minorHAnsi" w:eastAsiaTheme="minorHAnsi" w:hAnsiTheme="minorHAnsi" w:cstheme="minorHAnsi"/>
          <w:color w:val="0563C1" w:themeColor="hyperlink"/>
          <w:kern w:val="2"/>
          <w:u w:val="single"/>
          <w:lang w:eastAsia="en-US"/>
          <w14:ligatures w14:val="standardContextual"/>
        </w:rPr>
      </w:pPr>
      <w:r w:rsidRPr="00C10357">
        <w:rPr>
          <w:rFonts w:asciiTheme="minorHAnsi" w:eastAsiaTheme="minorHAnsi" w:hAnsiTheme="minorHAnsi" w:cstheme="minorHAnsi"/>
          <w:color w:val="auto"/>
          <w:kern w:val="2"/>
          <w:lang w:eastAsia="en-US"/>
          <w14:ligatures w14:val="standardContextual"/>
        </w:rPr>
        <w:t xml:space="preserve">Law Wales. (2021). Safeguarding. Accessible at:   </w:t>
      </w:r>
      <w:hyperlink r:id="rId59" w:history="1">
        <w:r w:rsidRPr="00C10357">
          <w:rPr>
            <w:rFonts w:asciiTheme="minorHAnsi" w:eastAsiaTheme="minorHAnsi" w:hAnsiTheme="minorHAnsi" w:cstheme="minorHAnsi"/>
            <w:color w:val="0563C1" w:themeColor="hyperlink"/>
            <w:kern w:val="2"/>
            <w:u w:val="single"/>
            <w:lang w:eastAsia="en-US"/>
            <w14:ligatures w14:val="standardContextual"/>
          </w:rPr>
          <w:t>https://law.gov.wales/safeguarding</w:t>
        </w:r>
      </w:hyperlink>
    </w:p>
    <w:p w14:paraId="515AA6A0" w14:textId="77777777" w:rsidR="00291920" w:rsidRPr="00291920" w:rsidRDefault="00291920" w:rsidP="00291920">
      <w:pPr>
        <w:overflowPunct/>
        <w:autoSpaceDE/>
        <w:autoSpaceDN/>
        <w:adjustRightInd/>
        <w:spacing w:after="160" w:line="259" w:lineRule="auto"/>
        <w:textAlignment w:val="auto"/>
        <w:rPr>
          <w:rFonts w:asciiTheme="minorHAnsi" w:eastAsiaTheme="minorHAnsi" w:hAnsiTheme="minorHAnsi" w:cstheme="minorHAnsi"/>
          <w:color w:val="333333"/>
          <w:kern w:val="2"/>
          <w:shd w:val="clear" w:color="auto" w:fill="FFFFFF"/>
          <w:lang w:eastAsia="en-US"/>
          <w14:ligatures w14:val="standardContextual"/>
        </w:rPr>
      </w:pPr>
      <w:r w:rsidRPr="00291920">
        <w:rPr>
          <w:rFonts w:asciiTheme="minorHAnsi" w:eastAsiaTheme="minorHAnsi" w:hAnsiTheme="minorHAnsi" w:cstheme="minorHAnsi"/>
          <w:color w:val="333333"/>
          <w:kern w:val="2"/>
          <w:shd w:val="clear" w:color="auto" w:fill="FFFFFF"/>
          <w:lang w:eastAsia="en-US"/>
          <w14:ligatures w14:val="standardContextual"/>
        </w:rPr>
        <w:t xml:space="preserve">Mental Capacity Act 2005. Accessible at: </w:t>
      </w:r>
      <w:hyperlink r:id="rId60" w:history="1">
        <w:r w:rsidRPr="00291920">
          <w:rPr>
            <w:rFonts w:asciiTheme="minorHAnsi" w:eastAsiaTheme="minorHAnsi" w:hAnsiTheme="minorHAnsi" w:cstheme="minorHAnsi"/>
            <w:color w:val="0563C1" w:themeColor="hyperlink"/>
            <w:kern w:val="2"/>
            <w:u w:val="single"/>
            <w:shd w:val="clear" w:color="auto" w:fill="FFFFFF"/>
            <w:lang w:eastAsia="en-US"/>
            <w14:ligatures w14:val="standardContextual"/>
          </w:rPr>
          <w:t>https://www.legislation.gov.uk/ukpga/2005/9/contents</w:t>
        </w:r>
      </w:hyperlink>
    </w:p>
    <w:p w14:paraId="1DB731B4" w14:textId="77777777" w:rsidR="00291920" w:rsidRPr="00291920" w:rsidRDefault="00291920" w:rsidP="00291920">
      <w:pPr>
        <w:shd w:val="clear" w:color="auto" w:fill="FFFFFF"/>
        <w:overflowPunct/>
        <w:autoSpaceDE/>
        <w:autoSpaceDN/>
        <w:adjustRightInd/>
        <w:textAlignment w:val="auto"/>
        <w:rPr>
          <w:rFonts w:asciiTheme="minorHAnsi" w:hAnsiTheme="minorHAnsi" w:cstheme="minorHAnsi"/>
          <w:color w:val="auto"/>
        </w:rPr>
      </w:pPr>
      <w:r w:rsidRPr="00291920">
        <w:rPr>
          <w:rFonts w:asciiTheme="minorHAnsi" w:hAnsiTheme="minorHAnsi" w:cstheme="minorHAnsi"/>
          <w:color w:val="auto"/>
        </w:rPr>
        <w:t>Mental Health Act 2007. Accessible at:</w:t>
      </w:r>
    </w:p>
    <w:p w14:paraId="17FA773F" w14:textId="77777777" w:rsidR="00291920" w:rsidRPr="00291920" w:rsidRDefault="00000000" w:rsidP="00291920">
      <w:pPr>
        <w:shd w:val="clear" w:color="auto" w:fill="FFFFFF"/>
        <w:overflowPunct/>
        <w:autoSpaceDE/>
        <w:autoSpaceDN/>
        <w:adjustRightInd/>
        <w:textAlignment w:val="auto"/>
        <w:rPr>
          <w:rFonts w:asciiTheme="minorHAnsi" w:hAnsiTheme="minorHAnsi" w:cstheme="minorHAnsi"/>
          <w:color w:val="auto"/>
        </w:rPr>
      </w:pPr>
      <w:hyperlink r:id="rId61" w:history="1">
        <w:r w:rsidR="00291920" w:rsidRPr="00291920">
          <w:rPr>
            <w:rFonts w:asciiTheme="minorHAnsi" w:hAnsiTheme="minorHAnsi" w:cstheme="minorHAnsi"/>
            <w:color w:val="0563C1" w:themeColor="hyperlink"/>
            <w:u w:val="single"/>
          </w:rPr>
          <w:t>https://www.legislation.gov.uk/ukpga/2007/12/contents</w:t>
        </w:r>
      </w:hyperlink>
    </w:p>
    <w:p w14:paraId="7EBD6FD8" w14:textId="77777777" w:rsidR="00291920" w:rsidRPr="00291920" w:rsidRDefault="00291920" w:rsidP="00291920">
      <w:pPr>
        <w:shd w:val="clear" w:color="auto" w:fill="FFFFFF"/>
        <w:overflowPunct/>
        <w:autoSpaceDE/>
        <w:autoSpaceDN/>
        <w:adjustRightInd/>
        <w:textAlignment w:val="auto"/>
        <w:rPr>
          <w:rFonts w:asciiTheme="minorHAnsi" w:hAnsiTheme="minorHAnsi" w:cstheme="minorHAnsi"/>
          <w:color w:val="auto"/>
        </w:rPr>
      </w:pPr>
    </w:p>
    <w:p w14:paraId="4478A801" w14:textId="77777777" w:rsidR="00291920" w:rsidRPr="00291920" w:rsidRDefault="00291920" w:rsidP="00291920">
      <w:pPr>
        <w:shd w:val="clear" w:color="auto" w:fill="FFFFFF"/>
        <w:overflowPunct/>
        <w:autoSpaceDE/>
        <w:autoSpaceDN/>
        <w:adjustRightInd/>
        <w:textAlignment w:val="auto"/>
        <w:rPr>
          <w:rFonts w:asciiTheme="minorHAnsi" w:hAnsiTheme="minorHAnsi" w:cstheme="minorHAnsi"/>
          <w:color w:val="auto"/>
        </w:rPr>
      </w:pPr>
      <w:r w:rsidRPr="00291920">
        <w:rPr>
          <w:rFonts w:asciiTheme="minorHAnsi" w:hAnsiTheme="minorHAnsi" w:cstheme="minorHAnsi"/>
          <w:color w:val="auto"/>
        </w:rPr>
        <w:t>NHS. (2022). Children and Young People – Consent to Treatment. Accessible at:</w:t>
      </w:r>
      <w:r w:rsidRPr="00291920">
        <w:rPr>
          <w:rFonts w:asciiTheme="minorHAnsi" w:eastAsiaTheme="minorHAnsi" w:hAnsiTheme="minorHAnsi" w:cstheme="minorHAnsi"/>
          <w:color w:val="auto"/>
          <w:kern w:val="2"/>
          <w:lang w:eastAsia="en-US"/>
          <w14:ligatures w14:val="standardContextual"/>
        </w:rPr>
        <w:t xml:space="preserve"> </w:t>
      </w:r>
      <w:hyperlink r:id="rId62" w:history="1">
        <w:r w:rsidRPr="00291920">
          <w:rPr>
            <w:rFonts w:asciiTheme="minorHAnsi" w:hAnsiTheme="minorHAnsi" w:cstheme="minorHAnsi"/>
            <w:color w:val="0563C1" w:themeColor="hyperlink"/>
            <w:u w:val="single"/>
          </w:rPr>
          <w:t>https://www.nhs.uk/conditions/consent-to-treatment/children/</w:t>
        </w:r>
      </w:hyperlink>
    </w:p>
    <w:p w14:paraId="63D215FD" w14:textId="77777777" w:rsidR="00291920" w:rsidRPr="00291920" w:rsidRDefault="00291920" w:rsidP="00291920">
      <w:pPr>
        <w:shd w:val="clear" w:color="auto" w:fill="FFFFFF"/>
        <w:overflowPunct/>
        <w:autoSpaceDE/>
        <w:autoSpaceDN/>
        <w:adjustRightInd/>
        <w:textAlignment w:val="auto"/>
        <w:rPr>
          <w:rFonts w:asciiTheme="minorHAnsi" w:hAnsiTheme="minorHAnsi" w:cstheme="minorHAnsi"/>
          <w:color w:val="auto"/>
        </w:rPr>
      </w:pPr>
    </w:p>
    <w:p w14:paraId="0DA26CC5" w14:textId="77777777" w:rsidR="00291920" w:rsidRPr="00291920" w:rsidRDefault="00291920" w:rsidP="00291920">
      <w:pPr>
        <w:shd w:val="clear" w:color="auto" w:fill="FFFFFF"/>
        <w:overflowPunct/>
        <w:autoSpaceDE/>
        <w:autoSpaceDN/>
        <w:adjustRightInd/>
        <w:textAlignment w:val="auto"/>
        <w:rPr>
          <w:rFonts w:asciiTheme="minorHAnsi" w:eastAsiaTheme="minorHAnsi" w:hAnsiTheme="minorHAnsi" w:cstheme="minorHAnsi"/>
          <w:color w:val="auto"/>
          <w:kern w:val="2"/>
          <w:lang w:eastAsia="en-US"/>
          <w14:ligatures w14:val="standardContextual"/>
        </w:rPr>
      </w:pPr>
      <w:r w:rsidRPr="00291920">
        <w:rPr>
          <w:rFonts w:asciiTheme="minorHAnsi" w:eastAsiaTheme="minorHAnsi" w:hAnsiTheme="minorHAnsi" w:cstheme="minorHAnsi"/>
          <w:color w:val="auto"/>
          <w:kern w:val="2"/>
          <w:lang w:eastAsia="en-US"/>
          <w14:ligatures w14:val="standardContextual"/>
        </w:rPr>
        <w:t>NIHR. (2021). Social care responses to self-neglect among older people: an evidence review of what works in practice.</w:t>
      </w:r>
    </w:p>
    <w:p w14:paraId="2B337D96" w14:textId="77777777" w:rsidR="00291920" w:rsidRPr="00291920" w:rsidRDefault="00291920" w:rsidP="00291920">
      <w:pPr>
        <w:shd w:val="clear" w:color="auto" w:fill="FFFFFF"/>
        <w:overflowPunct/>
        <w:autoSpaceDE/>
        <w:autoSpaceDN/>
        <w:adjustRightInd/>
        <w:textAlignment w:val="auto"/>
        <w:rPr>
          <w:rFonts w:asciiTheme="minorHAnsi" w:hAnsiTheme="minorHAnsi" w:cstheme="minorHAnsi"/>
          <w:color w:val="auto"/>
        </w:rPr>
      </w:pPr>
    </w:p>
    <w:p w14:paraId="7165A9EC" w14:textId="77777777" w:rsidR="00291920" w:rsidRPr="00291920" w:rsidRDefault="00291920" w:rsidP="00291920">
      <w:pPr>
        <w:overflowPunct/>
        <w:autoSpaceDE/>
        <w:autoSpaceDN/>
        <w:adjustRightInd/>
        <w:spacing w:after="160" w:line="259" w:lineRule="auto"/>
        <w:textAlignment w:val="auto"/>
        <w:rPr>
          <w:rFonts w:asciiTheme="minorHAnsi" w:eastAsiaTheme="minorHAnsi" w:hAnsiTheme="minorHAnsi" w:cstheme="minorHAnsi"/>
          <w:color w:val="auto"/>
          <w:kern w:val="2"/>
          <w:lang w:eastAsia="en-US"/>
          <w14:ligatures w14:val="standardContextual"/>
        </w:rPr>
      </w:pPr>
      <w:r w:rsidRPr="00291920">
        <w:rPr>
          <w:rFonts w:asciiTheme="minorHAnsi" w:eastAsiaTheme="minorHAnsi" w:hAnsiTheme="minorHAnsi" w:cstheme="minorHAnsi"/>
          <w:color w:val="auto"/>
          <w:kern w:val="2"/>
          <w:lang w:eastAsia="en-US"/>
          <w14:ligatures w14:val="standardContextual"/>
        </w:rPr>
        <w:t>North Wales Safeguarding Adults Board. (2021). Adult Practice Review Report North Wales. Re: NWSAB1/2021/FCC. Accessible at:</w:t>
      </w:r>
      <w:hyperlink r:id="rId63" w:history="1">
        <w:r w:rsidRPr="00291920">
          <w:rPr>
            <w:rFonts w:asciiTheme="minorHAnsi" w:eastAsiaTheme="minorHAnsi" w:hAnsiTheme="minorHAnsi" w:cstheme="minorHAnsi"/>
            <w:color w:val="0563C1" w:themeColor="hyperlink"/>
            <w:kern w:val="2"/>
            <w:u w:val="single"/>
            <w:lang w:eastAsia="en-US"/>
            <w14:ligatures w14:val="standardContextual"/>
          </w:rPr>
          <w:t>https://www.northwalessafeguardingboard.wales/wp-content/uploads/2023/05/NWSAB1-2021-Final-report-1.pdf</w:t>
        </w:r>
      </w:hyperlink>
    </w:p>
    <w:p w14:paraId="6434B90B" w14:textId="77777777" w:rsidR="00291920" w:rsidRDefault="00291920" w:rsidP="00C10357">
      <w:pPr>
        <w:shd w:val="clear" w:color="auto" w:fill="FFFFFF"/>
        <w:overflowPunct/>
        <w:autoSpaceDE/>
        <w:autoSpaceDN/>
        <w:adjustRightInd/>
        <w:spacing w:before="40" w:after="200" w:line="392" w:lineRule="atLeast"/>
        <w:textAlignment w:val="auto"/>
        <w:rPr>
          <w:rFonts w:asciiTheme="minorHAnsi" w:hAnsiTheme="minorHAnsi" w:cstheme="minorHAnsi"/>
          <w:color w:val="212529"/>
        </w:rPr>
      </w:pPr>
    </w:p>
    <w:p w14:paraId="55ABD401" w14:textId="77777777" w:rsidR="00291920" w:rsidRDefault="00291920" w:rsidP="00C10357">
      <w:pPr>
        <w:shd w:val="clear" w:color="auto" w:fill="FFFFFF"/>
        <w:overflowPunct/>
        <w:autoSpaceDE/>
        <w:autoSpaceDN/>
        <w:adjustRightInd/>
        <w:spacing w:before="40" w:after="200" w:line="392" w:lineRule="atLeast"/>
        <w:textAlignment w:val="auto"/>
        <w:rPr>
          <w:rFonts w:asciiTheme="minorHAnsi" w:hAnsiTheme="minorHAnsi" w:cstheme="minorHAnsi"/>
          <w:color w:val="212529"/>
        </w:rPr>
      </w:pPr>
    </w:p>
    <w:p w14:paraId="3BF1119D" w14:textId="77777777" w:rsidR="00C10357" w:rsidRPr="00C10357" w:rsidRDefault="00C10357" w:rsidP="00C10357">
      <w:pPr>
        <w:shd w:val="clear" w:color="auto" w:fill="FFFFFF"/>
        <w:overflowPunct/>
        <w:autoSpaceDE/>
        <w:autoSpaceDN/>
        <w:adjustRightInd/>
        <w:spacing w:before="40" w:after="200" w:line="392" w:lineRule="atLeast"/>
        <w:textAlignment w:val="auto"/>
        <w:rPr>
          <w:rFonts w:asciiTheme="minorHAnsi" w:hAnsiTheme="minorHAnsi" w:cstheme="minorHAnsi"/>
          <w:color w:val="212529"/>
        </w:rPr>
      </w:pPr>
      <w:r w:rsidRPr="00C10357">
        <w:rPr>
          <w:rFonts w:asciiTheme="minorHAnsi" w:hAnsiTheme="minorHAnsi" w:cstheme="minorHAnsi"/>
          <w:color w:val="212529"/>
        </w:rPr>
        <w:lastRenderedPageBreak/>
        <w:t xml:space="preserve">NSPCC. (2023). Child Protection Measures. Accessible </w:t>
      </w:r>
      <w:proofErr w:type="spellStart"/>
      <w:r w:rsidRPr="00C10357">
        <w:rPr>
          <w:rFonts w:asciiTheme="minorHAnsi" w:hAnsiTheme="minorHAnsi" w:cstheme="minorHAnsi"/>
          <w:color w:val="212529"/>
        </w:rPr>
        <w:t>at:</w:t>
      </w:r>
      <w:hyperlink r:id="rId64" w:history="1">
        <w:r w:rsidRPr="00C10357">
          <w:rPr>
            <w:rFonts w:asciiTheme="minorHAnsi" w:hAnsiTheme="minorHAnsi" w:cstheme="minorHAnsi"/>
            <w:color w:val="0563C1" w:themeColor="hyperlink"/>
            <w:u w:val="single"/>
          </w:rPr>
          <w:t>https</w:t>
        </w:r>
        <w:proofErr w:type="spellEnd"/>
        <w:r w:rsidRPr="00C10357">
          <w:rPr>
            <w:rFonts w:asciiTheme="minorHAnsi" w:hAnsiTheme="minorHAnsi" w:cstheme="minorHAnsi"/>
            <w:color w:val="0563C1" w:themeColor="hyperlink"/>
            <w:u w:val="single"/>
          </w:rPr>
          <w:t>://learning.nspcc.org.uk/child-protection-system/</w:t>
        </w:r>
        <w:proofErr w:type="spellStart"/>
        <w:r w:rsidRPr="00C10357">
          <w:rPr>
            <w:rFonts w:asciiTheme="minorHAnsi" w:hAnsiTheme="minorHAnsi" w:cstheme="minorHAnsi"/>
            <w:color w:val="0563C1" w:themeColor="hyperlink"/>
            <w:u w:val="single"/>
          </w:rPr>
          <w:t>wales</w:t>
        </w:r>
        <w:proofErr w:type="spellEnd"/>
      </w:hyperlink>
    </w:p>
    <w:p w14:paraId="2A3D996A" w14:textId="77777777" w:rsidR="00C10357" w:rsidRPr="00C10357" w:rsidRDefault="00C10357" w:rsidP="00C10357">
      <w:pPr>
        <w:overflowPunct/>
        <w:autoSpaceDE/>
        <w:autoSpaceDN/>
        <w:adjustRightInd/>
        <w:spacing w:after="160" w:line="259" w:lineRule="auto"/>
        <w:textAlignment w:val="auto"/>
        <w:rPr>
          <w:rFonts w:asciiTheme="minorHAnsi" w:hAnsiTheme="minorHAnsi" w:cstheme="minorHAnsi"/>
          <w:color w:val="212529"/>
        </w:rPr>
      </w:pPr>
      <w:r w:rsidRPr="00C10357">
        <w:rPr>
          <w:rFonts w:asciiTheme="minorHAnsi" w:eastAsiaTheme="minorHAnsi" w:hAnsiTheme="minorHAnsi" w:cstheme="minorHAnsi"/>
          <w:color w:val="auto"/>
          <w:kern w:val="2"/>
          <w:lang w:eastAsia="en-US"/>
          <w14:ligatures w14:val="standardContextual"/>
        </w:rPr>
        <w:t>NSPCC. (2023). What are the signs of child abuse? Accessible at:</w:t>
      </w:r>
      <w:hyperlink r:id="rId65" w:history="1">
        <w:r w:rsidRPr="00C10357">
          <w:rPr>
            <w:rFonts w:asciiTheme="minorHAnsi" w:hAnsiTheme="minorHAnsi" w:cstheme="minorHAnsi"/>
            <w:color w:val="0563C1" w:themeColor="hyperlink"/>
            <w:u w:val="single"/>
          </w:rPr>
          <w:t>https://www.nspcc.org.uk/what-is-child-abuse/spotting-signs-child-abuse/</w:t>
        </w:r>
      </w:hyperlink>
    </w:p>
    <w:p w14:paraId="18334822" w14:textId="77777777" w:rsidR="00C10357" w:rsidRPr="00C10357" w:rsidRDefault="00C10357" w:rsidP="00C10357">
      <w:pPr>
        <w:shd w:val="clear" w:color="auto" w:fill="FFFFFF"/>
        <w:overflowPunct/>
        <w:autoSpaceDE/>
        <w:autoSpaceDN/>
        <w:adjustRightInd/>
        <w:spacing w:before="40" w:after="200" w:line="392" w:lineRule="atLeast"/>
        <w:textAlignment w:val="auto"/>
        <w:rPr>
          <w:rFonts w:asciiTheme="minorHAnsi" w:hAnsiTheme="minorHAnsi" w:cstheme="minorHAnsi"/>
          <w:color w:val="212529"/>
        </w:rPr>
      </w:pPr>
      <w:r w:rsidRPr="00C10357">
        <w:rPr>
          <w:rFonts w:asciiTheme="minorHAnsi" w:eastAsiaTheme="minorHAnsi" w:hAnsiTheme="minorHAnsi" w:cstheme="minorHAnsi"/>
          <w:color w:val="auto"/>
          <w:kern w:val="2"/>
          <w:lang w:eastAsia="en-US"/>
          <w14:ligatures w14:val="standardContextual"/>
        </w:rPr>
        <w:t xml:space="preserve">Rights of Children and Young Persons {Wales} Measure 2011. Accessible at: </w:t>
      </w:r>
      <w:hyperlink r:id="rId66" w:anchor=":~:text=Children's%20rights%20are%20already%20enshrined,or%20reviewing%20legislation%20and%20policy" w:history="1">
        <w:r w:rsidRPr="00C10357">
          <w:rPr>
            <w:rFonts w:asciiTheme="minorHAnsi" w:hAnsiTheme="minorHAnsi" w:cstheme="minorHAnsi"/>
            <w:color w:val="0563C1" w:themeColor="hyperlink"/>
            <w:u w:val="single"/>
          </w:rPr>
          <w:t>https://www.gov.wales/childrens-rights-in-wales#:~:text=Children's%20rights%20are%20already%20enshrined,or%20reviewing%20legislation%20and%20policy</w:t>
        </w:r>
      </w:hyperlink>
    </w:p>
    <w:p w14:paraId="026304EA" w14:textId="77777777" w:rsidR="00291920" w:rsidRPr="00291920" w:rsidRDefault="00291920" w:rsidP="00291920">
      <w:pPr>
        <w:shd w:val="clear" w:color="auto" w:fill="FFFFFF"/>
        <w:overflowPunct/>
        <w:autoSpaceDE/>
        <w:autoSpaceDN/>
        <w:adjustRightInd/>
        <w:textAlignment w:val="auto"/>
        <w:rPr>
          <w:rFonts w:asciiTheme="minorHAnsi" w:hAnsiTheme="minorHAnsi" w:cstheme="minorHAnsi"/>
          <w:color w:val="auto"/>
        </w:rPr>
      </w:pPr>
      <w:r w:rsidRPr="00291920">
        <w:rPr>
          <w:rFonts w:asciiTheme="minorHAnsi" w:hAnsiTheme="minorHAnsi" w:cstheme="minorHAnsi"/>
          <w:color w:val="auto"/>
        </w:rPr>
        <w:t>Safeguarding Hub. (2023). Gillick Competence and Fraser Guidelines. Accessible at:</w:t>
      </w:r>
    </w:p>
    <w:p w14:paraId="2BC04034" w14:textId="77777777" w:rsidR="00291920" w:rsidRPr="00291920" w:rsidRDefault="00000000" w:rsidP="00291920">
      <w:pPr>
        <w:shd w:val="clear" w:color="auto" w:fill="FFFFFF"/>
        <w:overflowPunct/>
        <w:autoSpaceDE/>
        <w:autoSpaceDN/>
        <w:adjustRightInd/>
        <w:textAlignment w:val="auto"/>
        <w:rPr>
          <w:rFonts w:asciiTheme="minorHAnsi" w:hAnsiTheme="minorHAnsi" w:cstheme="minorHAnsi"/>
          <w:color w:val="auto"/>
        </w:rPr>
      </w:pPr>
      <w:hyperlink r:id="rId67" w:history="1">
        <w:r w:rsidR="00291920" w:rsidRPr="00291920">
          <w:rPr>
            <w:rFonts w:asciiTheme="minorHAnsi" w:hAnsiTheme="minorHAnsi" w:cstheme="minorHAnsi"/>
            <w:color w:val="0563C1" w:themeColor="hyperlink"/>
            <w:u w:val="single"/>
          </w:rPr>
          <w:t>https://safeguardinghub.co.uk/gillick-competence-and-fraser-guidlines-guide-and-resources/</w:t>
        </w:r>
      </w:hyperlink>
    </w:p>
    <w:p w14:paraId="096BD167" w14:textId="77777777" w:rsidR="00291920" w:rsidRPr="00291920" w:rsidRDefault="00291920" w:rsidP="00291920">
      <w:pPr>
        <w:overflowPunct/>
        <w:autoSpaceDE/>
        <w:autoSpaceDN/>
        <w:adjustRightInd/>
        <w:spacing w:before="150" w:after="150"/>
        <w:textAlignment w:val="auto"/>
        <w:rPr>
          <w:rFonts w:asciiTheme="minorHAnsi" w:hAnsiTheme="minorHAnsi" w:cstheme="minorHAnsi"/>
          <w:color w:val="auto"/>
        </w:rPr>
      </w:pPr>
      <w:r w:rsidRPr="00291920">
        <w:rPr>
          <w:rFonts w:asciiTheme="minorHAnsi" w:hAnsiTheme="minorHAnsi" w:cstheme="minorHAnsi"/>
          <w:color w:val="auto"/>
        </w:rPr>
        <w:t xml:space="preserve">Sanders, R (2022) ESSS Outline: An overview of self-neglect. Iriss. </w:t>
      </w:r>
      <w:hyperlink r:id="rId68" w:history="1">
        <w:r w:rsidRPr="00291920">
          <w:rPr>
            <w:rFonts w:asciiTheme="minorHAnsi" w:hAnsiTheme="minorHAnsi" w:cstheme="minorHAnsi"/>
            <w:color w:val="0563C1" w:themeColor="hyperlink"/>
            <w:u w:val="single"/>
          </w:rPr>
          <w:t>https://doi.org/10.31583/esss.20211124</w:t>
        </w:r>
      </w:hyperlink>
    </w:p>
    <w:p w14:paraId="084D23FA" w14:textId="77777777" w:rsidR="00291920" w:rsidRPr="00291920" w:rsidRDefault="00291920" w:rsidP="00291920">
      <w:pPr>
        <w:overflowPunct/>
        <w:autoSpaceDE/>
        <w:autoSpaceDN/>
        <w:adjustRightInd/>
        <w:spacing w:after="160" w:line="259" w:lineRule="auto"/>
        <w:textAlignment w:val="auto"/>
        <w:rPr>
          <w:rFonts w:asciiTheme="minorHAnsi" w:eastAsiaTheme="minorHAnsi" w:hAnsiTheme="minorHAnsi" w:cstheme="minorHAnsi"/>
          <w:color w:val="0563C1" w:themeColor="hyperlink"/>
          <w:kern w:val="2"/>
          <w:u w:val="single"/>
          <w:shd w:val="clear" w:color="auto" w:fill="FFFFFF"/>
          <w:lang w:eastAsia="en-US"/>
          <w14:ligatures w14:val="standardContextual"/>
        </w:rPr>
      </w:pPr>
      <w:r w:rsidRPr="00291920">
        <w:rPr>
          <w:rFonts w:asciiTheme="minorHAnsi" w:eastAsiaTheme="minorHAnsi" w:hAnsiTheme="minorHAnsi" w:cstheme="minorHAnsi"/>
          <w:color w:val="333333"/>
          <w:kern w:val="2"/>
          <w:shd w:val="clear" w:color="auto" w:fill="FFFFFF"/>
          <w:lang w:eastAsia="en-US"/>
          <w14:ligatures w14:val="standardContextual"/>
        </w:rPr>
        <w:t>Social Services and Well-being (Wales) Act 2014.</w:t>
      </w:r>
      <w:r w:rsidRPr="00291920">
        <w:rPr>
          <w:rFonts w:asciiTheme="minorHAnsi" w:eastAsiaTheme="minorHAnsi" w:hAnsiTheme="minorHAnsi" w:cstheme="minorHAnsi"/>
          <w:color w:val="auto"/>
          <w:kern w:val="2"/>
          <w:lang w:eastAsia="en-US"/>
          <w14:ligatures w14:val="standardContextual"/>
        </w:rPr>
        <w:t xml:space="preserve"> Accessible at:</w:t>
      </w:r>
      <w:hyperlink r:id="rId69" w:history="1">
        <w:r w:rsidRPr="00291920">
          <w:rPr>
            <w:rFonts w:asciiTheme="minorHAnsi" w:eastAsiaTheme="minorHAnsi" w:hAnsiTheme="minorHAnsi" w:cstheme="minorHAnsi"/>
            <w:color w:val="0563C1" w:themeColor="hyperlink"/>
            <w:kern w:val="2"/>
            <w:u w:val="single"/>
            <w:shd w:val="clear" w:color="auto" w:fill="FFFFFF"/>
            <w:lang w:eastAsia="en-US"/>
            <w14:ligatures w14:val="standardContextual"/>
          </w:rPr>
          <w:t>https://socialcare.wales/resources-guidance/information-and-learning-hub/sswbact/overview</w:t>
        </w:r>
      </w:hyperlink>
    </w:p>
    <w:p w14:paraId="1269F335" w14:textId="77777777" w:rsidR="00C10357" w:rsidRPr="00C10357" w:rsidRDefault="00C10357" w:rsidP="00C10357">
      <w:pPr>
        <w:shd w:val="clear" w:color="auto" w:fill="FFFFFF"/>
        <w:overflowPunct/>
        <w:autoSpaceDE/>
        <w:autoSpaceDN/>
        <w:adjustRightInd/>
        <w:spacing w:before="40" w:after="200" w:line="392" w:lineRule="atLeast"/>
        <w:textAlignment w:val="auto"/>
        <w:rPr>
          <w:rFonts w:asciiTheme="minorHAnsi" w:hAnsiTheme="minorHAnsi" w:cstheme="minorHAnsi"/>
          <w:color w:val="212529"/>
        </w:rPr>
      </w:pPr>
      <w:r w:rsidRPr="00C10357">
        <w:rPr>
          <w:rFonts w:asciiTheme="minorHAnsi" w:hAnsiTheme="minorHAnsi" w:cstheme="minorHAnsi"/>
          <w:color w:val="212529"/>
        </w:rPr>
        <w:t>The Children Act 1989. Accessible at:</w:t>
      </w:r>
      <w:r w:rsidRPr="00C10357">
        <w:rPr>
          <w:rFonts w:asciiTheme="minorHAnsi" w:eastAsiaTheme="minorHAnsi" w:hAnsiTheme="minorHAnsi" w:cstheme="minorHAnsi"/>
          <w:color w:val="auto"/>
          <w:kern w:val="2"/>
          <w:lang w:eastAsia="en-US"/>
          <w14:ligatures w14:val="standardContextual"/>
        </w:rPr>
        <w:t xml:space="preserve"> </w:t>
      </w:r>
      <w:hyperlink r:id="rId70" w:history="1">
        <w:r w:rsidRPr="00C10357">
          <w:rPr>
            <w:rFonts w:asciiTheme="minorHAnsi" w:hAnsiTheme="minorHAnsi" w:cstheme="minorHAnsi"/>
            <w:color w:val="0563C1" w:themeColor="hyperlink"/>
            <w:u w:val="single"/>
          </w:rPr>
          <w:t>https://www.legislation.gov.uk/ukpga/1989/41/contents</w:t>
        </w:r>
      </w:hyperlink>
    </w:p>
    <w:p w14:paraId="05A3F360" w14:textId="77777777" w:rsidR="00291920" w:rsidRPr="00291920" w:rsidRDefault="00291920" w:rsidP="00291920">
      <w:pPr>
        <w:overflowPunct/>
        <w:autoSpaceDE/>
        <w:autoSpaceDN/>
        <w:adjustRightInd/>
        <w:spacing w:before="150" w:after="150"/>
        <w:textAlignment w:val="auto"/>
        <w:rPr>
          <w:rFonts w:asciiTheme="minorHAnsi" w:hAnsiTheme="minorHAnsi" w:cstheme="minorHAnsi"/>
        </w:rPr>
      </w:pPr>
      <w:proofErr w:type="spellStart"/>
      <w:r w:rsidRPr="00291920">
        <w:rPr>
          <w:rFonts w:asciiTheme="minorHAnsi" w:hAnsiTheme="minorHAnsi" w:cstheme="minorHAnsi"/>
          <w:color w:val="auto"/>
        </w:rPr>
        <w:t>Touza</w:t>
      </w:r>
      <w:proofErr w:type="spellEnd"/>
      <w:r w:rsidRPr="00291920">
        <w:rPr>
          <w:rFonts w:asciiTheme="minorHAnsi" w:hAnsiTheme="minorHAnsi" w:cstheme="minorHAnsi"/>
          <w:color w:val="auto"/>
        </w:rPr>
        <w:t>, C. (2019). Detecting Self-Neglect: A Comparative Study of Indicators and Risk Factors in a Spanish Population Gerontology and Geriatric Medicine. January 2019.</w:t>
      </w:r>
    </w:p>
    <w:p w14:paraId="7DBC6969" w14:textId="77777777" w:rsidR="00C10357" w:rsidRPr="00C10357" w:rsidRDefault="00C10357" w:rsidP="00C10357">
      <w:pPr>
        <w:shd w:val="clear" w:color="auto" w:fill="FFFFFF"/>
        <w:overflowPunct/>
        <w:autoSpaceDE/>
        <w:autoSpaceDN/>
        <w:adjustRightInd/>
        <w:spacing w:before="40" w:after="200" w:line="392" w:lineRule="atLeast"/>
        <w:textAlignment w:val="auto"/>
        <w:rPr>
          <w:rFonts w:asciiTheme="minorHAnsi" w:hAnsiTheme="minorHAnsi" w:cstheme="minorHAnsi"/>
          <w:color w:val="212529"/>
        </w:rPr>
      </w:pPr>
      <w:r w:rsidRPr="00C10357">
        <w:rPr>
          <w:rFonts w:asciiTheme="minorHAnsi" w:hAnsiTheme="minorHAnsi" w:cstheme="minorHAnsi"/>
          <w:color w:val="212529"/>
        </w:rPr>
        <w:t>UNICEF (2023). How we protect children’s rights. Accessible at:</w:t>
      </w:r>
      <w:hyperlink r:id="rId71" w:anchor=":~:text=Non%2Ddiscrimination%20(Article%202),to%20be%20heard%20(Article%2012)" w:history="1">
        <w:r w:rsidRPr="00C10357">
          <w:rPr>
            <w:rFonts w:asciiTheme="minorHAnsi" w:hAnsiTheme="minorHAnsi" w:cstheme="minorHAnsi"/>
            <w:color w:val="0563C1" w:themeColor="hyperlink"/>
            <w:u w:val="single"/>
          </w:rPr>
          <w:t>https://www.unicef.org.uk/what-we-do/un-convention-child-rights/#:~:text=Non%2Ddiscrimination%20(Article%202),to%20be%20heard%20(Article%2012)</w:t>
        </w:r>
      </w:hyperlink>
    </w:p>
    <w:p w14:paraId="4024E28C" w14:textId="77777777" w:rsidR="00291920" w:rsidRPr="00291920" w:rsidRDefault="00C10357" w:rsidP="00291920">
      <w:pPr>
        <w:overflowPunct/>
        <w:autoSpaceDE/>
        <w:autoSpaceDN/>
        <w:adjustRightInd/>
        <w:spacing w:after="160" w:line="259" w:lineRule="auto"/>
        <w:textAlignment w:val="auto"/>
        <w:rPr>
          <w:rFonts w:asciiTheme="minorHAnsi" w:eastAsiaTheme="minorHAnsi" w:hAnsiTheme="minorHAnsi" w:cstheme="minorHAnsi"/>
          <w:color w:val="auto"/>
          <w:kern w:val="2"/>
          <w:lang w:eastAsia="en-US"/>
          <w14:ligatures w14:val="standardContextual"/>
        </w:rPr>
      </w:pPr>
      <w:r w:rsidRPr="00C10357">
        <w:rPr>
          <w:rFonts w:asciiTheme="minorHAnsi" w:eastAsiaTheme="minorHAnsi" w:hAnsiTheme="minorHAnsi" w:cstheme="minorHAnsi"/>
          <w:color w:val="auto"/>
          <w:kern w:val="2"/>
          <w:lang w:eastAsia="en-US"/>
          <w14:ligatures w14:val="standardContextual"/>
        </w:rPr>
        <w:t xml:space="preserve">Wales Safeguarding Procedures (2019). Accessible at: </w:t>
      </w:r>
      <w:hyperlink r:id="rId72" w:history="1">
        <w:r w:rsidRPr="00C10357">
          <w:rPr>
            <w:rFonts w:asciiTheme="minorHAnsi" w:eastAsiaTheme="minorHAnsi" w:hAnsiTheme="minorHAnsi" w:cstheme="minorHAnsi"/>
            <w:color w:val="0563C1" w:themeColor="hyperlink"/>
            <w:kern w:val="2"/>
            <w:u w:val="single"/>
            <w:lang w:eastAsia="en-US"/>
            <w14:ligatures w14:val="standardContextual"/>
          </w:rPr>
          <w:t>https://www.safeguarding.wales/en/adu-i/</w:t>
        </w:r>
      </w:hyperlink>
    </w:p>
    <w:p w14:paraId="6213E302" w14:textId="77777777" w:rsidR="00291920" w:rsidRPr="00291920" w:rsidRDefault="00291920" w:rsidP="00291920">
      <w:pPr>
        <w:overflowPunct/>
        <w:autoSpaceDE/>
        <w:autoSpaceDN/>
        <w:adjustRightInd/>
        <w:spacing w:before="150" w:after="150"/>
        <w:textAlignment w:val="auto"/>
        <w:rPr>
          <w:color w:val="auto"/>
        </w:rPr>
      </w:pPr>
      <w:r w:rsidRPr="00291920">
        <w:rPr>
          <w:rFonts w:asciiTheme="minorHAnsi" w:hAnsiTheme="minorHAnsi" w:cstheme="minorHAnsi"/>
        </w:rPr>
        <w:t>Working together to safeguard people. Information Sharing to Safeguard Children. (2019). Welsh Government. Accessible at:</w:t>
      </w:r>
      <w:hyperlink r:id="rId73" w:history="1">
        <w:r w:rsidRPr="00291920">
          <w:rPr>
            <w:rFonts w:asciiTheme="minorHAnsi" w:hAnsiTheme="minorHAnsi" w:cstheme="minorHAnsi"/>
            <w:color w:val="0563C1" w:themeColor="hyperlink"/>
            <w:u w:val="single"/>
          </w:rPr>
          <w:t>https://www.gov.wales/sites/default/files/publications/2019-07/working-together-to-safeguard-people-information-sharing-to-safeguard-children.pdf</w:t>
        </w:r>
      </w:hyperlink>
    </w:p>
    <w:p w14:paraId="2FF8AEE0" w14:textId="77777777" w:rsidR="00CE740C" w:rsidRPr="00CE740C" w:rsidRDefault="00CE740C" w:rsidP="00CE740C">
      <w:pPr>
        <w:overflowPunct/>
        <w:autoSpaceDE/>
        <w:autoSpaceDN/>
        <w:adjustRightInd/>
        <w:spacing w:after="160" w:line="259" w:lineRule="auto"/>
        <w:textAlignment w:val="auto"/>
        <w:rPr>
          <w:rFonts w:eastAsiaTheme="minorHAnsi"/>
          <w:color w:val="222222"/>
          <w:shd w:val="clear" w:color="auto" w:fill="FFFFFF"/>
          <w:lang w:eastAsia="en-US"/>
        </w:rPr>
      </w:pPr>
    </w:p>
    <w:p w14:paraId="72599778" w14:textId="77777777" w:rsidR="00EB695F" w:rsidRPr="00291920" w:rsidRDefault="00EB695F" w:rsidP="00FF7EBB">
      <w:pPr>
        <w:jc w:val="both"/>
      </w:pPr>
    </w:p>
    <w:p w14:paraId="7214DD76" w14:textId="77777777" w:rsidR="00FC0334" w:rsidRDefault="00FC0334" w:rsidP="00E559CE">
      <w:pPr>
        <w:jc w:val="both"/>
        <w:rPr>
          <w:sz w:val="24"/>
          <w:szCs w:val="24"/>
        </w:rPr>
      </w:pPr>
    </w:p>
    <w:p w14:paraId="2580F646" w14:textId="77777777" w:rsidR="00FC0334" w:rsidRDefault="00FC0334" w:rsidP="00E559CE">
      <w:pPr>
        <w:jc w:val="both"/>
        <w:rPr>
          <w:sz w:val="24"/>
          <w:szCs w:val="24"/>
        </w:rPr>
      </w:pPr>
    </w:p>
    <w:p w14:paraId="5F749F63" w14:textId="77777777" w:rsidR="00FC0334" w:rsidRDefault="00FC0334" w:rsidP="00E559CE">
      <w:pPr>
        <w:jc w:val="both"/>
        <w:rPr>
          <w:sz w:val="24"/>
          <w:szCs w:val="24"/>
        </w:rPr>
      </w:pPr>
    </w:p>
    <w:p w14:paraId="18138F81" w14:textId="77777777" w:rsidR="00FC0334" w:rsidRDefault="00FC0334" w:rsidP="00E559CE">
      <w:pPr>
        <w:jc w:val="both"/>
        <w:rPr>
          <w:sz w:val="24"/>
          <w:szCs w:val="24"/>
        </w:rPr>
      </w:pPr>
    </w:p>
    <w:p w14:paraId="417508FA" w14:textId="77777777" w:rsidR="00FC0334" w:rsidRDefault="00FC0334" w:rsidP="00E559CE">
      <w:pPr>
        <w:jc w:val="both"/>
        <w:rPr>
          <w:sz w:val="24"/>
          <w:szCs w:val="24"/>
        </w:rPr>
      </w:pPr>
    </w:p>
    <w:p w14:paraId="41E632BD" w14:textId="77777777" w:rsidR="00FC0334" w:rsidRDefault="00FC0334" w:rsidP="00E559CE">
      <w:pPr>
        <w:jc w:val="both"/>
        <w:rPr>
          <w:sz w:val="24"/>
          <w:szCs w:val="24"/>
        </w:rPr>
      </w:pPr>
    </w:p>
    <w:p w14:paraId="37356749" w14:textId="77777777" w:rsidR="002A1A44" w:rsidRDefault="002A1A44" w:rsidP="00E559CE">
      <w:pPr>
        <w:jc w:val="both"/>
        <w:rPr>
          <w:sz w:val="24"/>
          <w:szCs w:val="24"/>
        </w:rPr>
      </w:pPr>
    </w:p>
    <w:p w14:paraId="16C82135" w14:textId="77777777" w:rsidR="002A1A44" w:rsidRDefault="002A1A44" w:rsidP="00E559CE">
      <w:pPr>
        <w:jc w:val="both"/>
        <w:rPr>
          <w:sz w:val="24"/>
          <w:szCs w:val="24"/>
        </w:rPr>
      </w:pPr>
    </w:p>
    <w:p w14:paraId="16AE9EE3" w14:textId="77777777" w:rsidR="002A1A44" w:rsidRDefault="002A1A44" w:rsidP="00E559CE">
      <w:pPr>
        <w:jc w:val="both"/>
        <w:rPr>
          <w:sz w:val="24"/>
          <w:szCs w:val="24"/>
        </w:rPr>
      </w:pPr>
    </w:p>
    <w:p w14:paraId="44121985" w14:textId="77777777" w:rsidR="002A1A44" w:rsidRDefault="002A1A44" w:rsidP="00E559CE">
      <w:pPr>
        <w:jc w:val="both"/>
        <w:rPr>
          <w:sz w:val="24"/>
          <w:szCs w:val="24"/>
        </w:rPr>
      </w:pPr>
    </w:p>
    <w:p w14:paraId="0569DFDB" w14:textId="77777777" w:rsidR="002A1A44" w:rsidRDefault="002A1A44" w:rsidP="00E559CE">
      <w:pPr>
        <w:jc w:val="both"/>
        <w:rPr>
          <w:sz w:val="24"/>
          <w:szCs w:val="24"/>
        </w:rPr>
      </w:pPr>
    </w:p>
    <w:p w14:paraId="49BD948C" w14:textId="77777777" w:rsidR="00291920" w:rsidRDefault="00291920" w:rsidP="00E559CE">
      <w:pPr>
        <w:jc w:val="both"/>
        <w:rPr>
          <w:sz w:val="24"/>
          <w:szCs w:val="24"/>
        </w:rPr>
      </w:pPr>
    </w:p>
    <w:p w14:paraId="08F89D59" w14:textId="77777777" w:rsidR="00291920" w:rsidRDefault="00291920" w:rsidP="00E559CE">
      <w:pPr>
        <w:jc w:val="both"/>
        <w:rPr>
          <w:sz w:val="24"/>
          <w:szCs w:val="24"/>
        </w:rPr>
      </w:pPr>
    </w:p>
    <w:p w14:paraId="44B914AE" w14:textId="77777777" w:rsidR="00291920" w:rsidRDefault="00291920" w:rsidP="00E559CE">
      <w:pPr>
        <w:jc w:val="both"/>
        <w:rPr>
          <w:sz w:val="24"/>
          <w:szCs w:val="24"/>
        </w:rPr>
      </w:pPr>
    </w:p>
    <w:p w14:paraId="0B5B3DA4" w14:textId="77777777" w:rsidR="002A1A44" w:rsidRDefault="002A1A44" w:rsidP="00E559CE">
      <w:pPr>
        <w:jc w:val="both"/>
        <w:rPr>
          <w:sz w:val="24"/>
          <w:szCs w:val="24"/>
        </w:rPr>
      </w:pPr>
    </w:p>
    <w:p w14:paraId="46587BAB"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4B8D26B6" w14:textId="77777777" w:rsidR="002A1A44" w:rsidRDefault="002A1A44" w:rsidP="00E559CE">
      <w:pPr>
        <w:jc w:val="both"/>
        <w:rPr>
          <w:sz w:val="24"/>
          <w:szCs w:val="24"/>
        </w:rPr>
      </w:pPr>
    </w:p>
    <w:p w14:paraId="0112FAEC"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030EB4D"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0"/>
        <w:gridCol w:w="5030"/>
      </w:tblGrid>
      <w:tr w:rsidR="00E559CE" w:rsidRPr="00B17FA0" w14:paraId="4C0F7DEB" w14:textId="77777777" w:rsidTr="0056240C">
        <w:tc>
          <w:tcPr>
            <w:tcW w:w="5040" w:type="dxa"/>
          </w:tcPr>
          <w:p w14:paraId="7FBFD252" w14:textId="77777777" w:rsidR="00E559CE" w:rsidRPr="00437107" w:rsidRDefault="00E559CE" w:rsidP="00B94443">
            <w:pPr>
              <w:jc w:val="both"/>
              <w:rPr>
                <w:b/>
                <w:sz w:val="24"/>
                <w:szCs w:val="24"/>
              </w:rPr>
            </w:pPr>
            <w:r w:rsidRPr="00437107">
              <w:rPr>
                <w:b/>
                <w:sz w:val="24"/>
                <w:szCs w:val="24"/>
              </w:rPr>
              <w:t xml:space="preserve">Consolidation workshop </w:t>
            </w:r>
          </w:p>
        </w:tc>
        <w:tc>
          <w:tcPr>
            <w:tcW w:w="5030" w:type="dxa"/>
          </w:tcPr>
          <w:p w14:paraId="7CF487ED" w14:textId="77777777" w:rsidR="00E559CE" w:rsidRPr="00437107" w:rsidRDefault="00E559CE" w:rsidP="00B94443">
            <w:pPr>
              <w:jc w:val="both"/>
              <w:rPr>
                <w:b/>
                <w:sz w:val="24"/>
                <w:szCs w:val="24"/>
              </w:rPr>
            </w:pPr>
            <w:r w:rsidRPr="00437107">
              <w:rPr>
                <w:b/>
                <w:sz w:val="24"/>
                <w:szCs w:val="24"/>
              </w:rPr>
              <w:t xml:space="preserve">Date Attended  </w:t>
            </w:r>
          </w:p>
        </w:tc>
      </w:tr>
      <w:tr w:rsidR="00437107" w:rsidRPr="00B17FA0" w14:paraId="2403EAF4" w14:textId="77777777" w:rsidTr="0056240C">
        <w:tc>
          <w:tcPr>
            <w:tcW w:w="5040" w:type="dxa"/>
          </w:tcPr>
          <w:p w14:paraId="095E6CBA" w14:textId="77777777" w:rsidR="00437107" w:rsidRDefault="00437107" w:rsidP="00B94443">
            <w:pPr>
              <w:jc w:val="both"/>
              <w:rPr>
                <w:sz w:val="24"/>
                <w:szCs w:val="24"/>
              </w:rPr>
            </w:pPr>
            <w:r>
              <w:rPr>
                <w:sz w:val="24"/>
                <w:szCs w:val="24"/>
              </w:rPr>
              <w:t>Induction</w:t>
            </w:r>
          </w:p>
        </w:tc>
        <w:tc>
          <w:tcPr>
            <w:tcW w:w="5030" w:type="dxa"/>
          </w:tcPr>
          <w:p w14:paraId="067DD292" w14:textId="77777777" w:rsidR="00437107" w:rsidRDefault="00437107" w:rsidP="00B94443">
            <w:pPr>
              <w:jc w:val="both"/>
              <w:rPr>
                <w:sz w:val="24"/>
                <w:szCs w:val="24"/>
              </w:rPr>
            </w:pPr>
            <w:r>
              <w:rPr>
                <w:sz w:val="24"/>
                <w:szCs w:val="24"/>
              </w:rPr>
              <w:t>05/10/22</w:t>
            </w:r>
          </w:p>
        </w:tc>
      </w:tr>
      <w:tr w:rsidR="00E559CE" w:rsidRPr="00B17FA0" w14:paraId="4A5FB5D6" w14:textId="77777777" w:rsidTr="0056240C">
        <w:tc>
          <w:tcPr>
            <w:tcW w:w="5040" w:type="dxa"/>
          </w:tcPr>
          <w:p w14:paraId="45596A28" w14:textId="77777777" w:rsidR="00E559CE" w:rsidRPr="00B17FA0" w:rsidRDefault="00437107" w:rsidP="00B94443">
            <w:pPr>
              <w:jc w:val="both"/>
              <w:rPr>
                <w:sz w:val="24"/>
                <w:szCs w:val="24"/>
              </w:rPr>
            </w:pPr>
            <w:r>
              <w:rPr>
                <w:sz w:val="24"/>
                <w:szCs w:val="24"/>
              </w:rPr>
              <w:t>Task 1 Workshop</w:t>
            </w:r>
          </w:p>
        </w:tc>
        <w:tc>
          <w:tcPr>
            <w:tcW w:w="5030" w:type="dxa"/>
          </w:tcPr>
          <w:p w14:paraId="124A605E" w14:textId="77777777" w:rsidR="00E559CE" w:rsidRPr="00B17FA0" w:rsidRDefault="00437107" w:rsidP="00B94443">
            <w:pPr>
              <w:jc w:val="both"/>
              <w:rPr>
                <w:sz w:val="24"/>
                <w:szCs w:val="24"/>
              </w:rPr>
            </w:pPr>
            <w:r>
              <w:rPr>
                <w:sz w:val="24"/>
                <w:szCs w:val="24"/>
              </w:rPr>
              <w:t>03/11/22</w:t>
            </w:r>
          </w:p>
        </w:tc>
      </w:tr>
      <w:tr w:rsidR="00E559CE" w:rsidRPr="00B17FA0" w14:paraId="6F079CC6" w14:textId="77777777" w:rsidTr="0056240C">
        <w:tc>
          <w:tcPr>
            <w:tcW w:w="5040" w:type="dxa"/>
          </w:tcPr>
          <w:p w14:paraId="54CFBBB7" w14:textId="77777777" w:rsidR="00E559CE" w:rsidRPr="00B17FA0" w:rsidRDefault="00437107" w:rsidP="00437107">
            <w:pPr>
              <w:jc w:val="both"/>
              <w:rPr>
                <w:sz w:val="24"/>
                <w:szCs w:val="24"/>
              </w:rPr>
            </w:pPr>
            <w:r>
              <w:rPr>
                <w:sz w:val="24"/>
                <w:szCs w:val="24"/>
              </w:rPr>
              <w:t>Task 2 Workshop</w:t>
            </w:r>
          </w:p>
        </w:tc>
        <w:tc>
          <w:tcPr>
            <w:tcW w:w="5030" w:type="dxa"/>
          </w:tcPr>
          <w:p w14:paraId="406147AD" w14:textId="77777777" w:rsidR="00E559CE" w:rsidRPr="00B17FA0" w:rsidRDefault="00437107" w:rsidP="00B94443">
            <w:pPr>
              <w:jc w:val="both"/>
              <w:rPr>
                <w:sz w:val="24"/>
                <w:szCs w:val="24"/>
              </w:rPr>
            </w:pPr>
            <w:r>
              <w:rPr>
                <w:sz w:val="24"/>
                <w:szCs w:val="24"/>
              </w:rPr>
              <w:t>19/01/23</w:t>
            </w:r>
          </w:p>
        </w:tc>
      </w:tr>
      <w:tr w:rsidR="00E559CE" w:rsidRPr="00B17FA0" w14:paraId="2758B1CA" w14:textId="77777777" w:rsidTr="0056240C">
        <w:tc>
          <w:tcPr>
            <w:tcW w:w="5040" w:type="dxa"/>
          </w:tcPr>
          <w:p w14:paraId="12164B79" w14:textId="77777777" w:rsidR="00E559CE" w:rsidRPr="00B17FA0" w:rsidRDefault="00437107" w:rsidP="00437107">
            <w:pPr>
              <w:jc w:val="both"/>
              <w:rPr>
                <w:sz w:val="24"/>
                <w:szCs w:val="24"/>
              </w:rPr>
            </w:pPr>
            <w:r>
              <w:rPr>
                <w:sz w:val="24"/>
                <w:szCs w:val="24"/>
              </w:rPr>
              <w:t>Task 3 Workshop</w:t>
            </w:r>
          </w:p>
        </w:tc>
        <w:tc>
          <w:tcPr>
            <w:tcW w:w="5030" w:type="dxa"/>
          </w:tcPr>
          <w:p w14:paraId="7C5A1807" w14:textId="77777777" w:rsidR="00E559CE" w:rsidRPr="00B17FA0" w:rsidRDefault="00437107" w:rsidP="00B94443">
            <w:pPr>
              <w:jc w:val="both"/>
              <w:rPr>
                <w:sz w:val="24"/>
                <w:szCs w:val="24"/>
              </w:rPr>
            </w:pPr>
            <w:r>
              <w:rPr>
                <w:sz w:val="24"/>
                <w:szCs w:val="24"/>
              </w:rPr>
              <w:t>22/03/23</w:t>
            </w:r>
          </w:p>
        </w:tc>
      </w:tr>
      <w:tr w:rsidR="00BC1737" w:rsidRPr="008B28E7" w14:paraId="371ADCD7" w14:textId="77777777" w:rsidTr="0056240C">
        <w:tc>
          <w:tcPr>
            <w:tcW w:w="5040" w:type="dxa"/>
          </w:tcPr>
          <w:p w14:paraId="3409ED3D" w14:textId="71785ADA" w:rsidR="00BC1737" w:rsidRDefault="00BC1737" w:rsidP="00437107">
            <w:pPr>
              <w:jc w:val="both"/>
              <w:rPr>
                <w:sz w:val="24"/>
                <w:szCs w:val="24"/>
              </w:rPr>
            </w:pPr>
            <w:r>
              <w:rPr>
                <w:sz w:val="24"/>
                <w:szCs w:val="24"/>
              </w:rPr>
              <w:t xml:space="preserve">Task 4 Workshop </w:t>
            </w:r>
          </w:p>
        </w:tc>
        <w:tc>
          <w:tcPr>
            <w:tcW w:w="5030" w:type="dxa"/>
          </w:tcPr>
          <w:p w14:paraId="7BDF0DA1" w14:textId="77777777" w:rsidR="00BC1737" w:rsidRDefault="00BC1737" w:rsidP="00B94443">
            <w:pPr>
              <w:jc w:val="both"/>
              <w:rPr>
                <w:sz w:val="24"/>
                <w:szCs w:val="24"/>
              </w:rPr>
            </w:pPr>
            <w:r>
              <w:rPr>
                <w:sz w:val="24"/>
                <w:szCs w:val="24"/>
              </w:rPr>
              <w:t>29/06/23</w:t>
            </w:r>
          </w:p>
        </w:tc>
      </w:tr>
    </w:tbl>
    <w:p w14:paraId="2B25E4E7" w14:textId="77777777" w:rsidR="00E559CE" w:rsidRPr="008B28E7" w:rsidRDefault="00E559CE" w:rsidP="00E559CE">
      <w:pPr>
        <w:jc w:val="both"/>
        <w:rPr>
          <w:sz w:val="24"/>
          <w:szCs w:val="24"/>
        </w:rPr>
      </w:pPr>
    </w:p>
    <w:p w14:paraId="2578C6DA" w14:textId="77777777" w:rsidR="1661DBBC" w:rsidRPr="00706BB5" w:rsidRDefault="1661DBBC" w:rsidP="00706BB5">
      <w:pPr>
        <w:jc w:val="both"/>
        <w:rPr>
          <w:sz w:val="24"/>
          <w:szCs w:val="24"/>
        </w:rPr>
      </w:pPr>
    </w:p>
    <w:p w14:paraId="25716540" w14:textId="77777777" w:rsidR="008C7770" w:rsidRDefault="008C7770" w:rsidP="00E559CE">
      <w:pPr>
        <w:jc w:val="both"/>
        <w:rPr>
          <w:sz w:val="24"/>
          <w:szCs w:val="24"/>
        </w:rPr>
      </w:pPr>
    </w:p>
    <w:p w14:paraId="0A4609BE" w14:textId="77777777"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3BF0680F" w14:textId="77777777" w:rsidR="00AA666E" w:rsidRPr="008B28E7" w:rsidRDefault="00AA666E" w:rsidP="00E559CE">
      <w:pPr>
        <w:jc w:val="both"/>
        <w:rPr>
          <w:sz w:val="24"/>
          <w:szCs w:val="24"/>
        </w:rPr>
      </w:pPr>
      <w:bookmarkStart w:id="2"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477BF98D" w14:textId="77777777" w:rsidTr="00D3203C">
        <w:tc>
          <w:tcPr>
            <w:tcW w:w="10070" w:type="dxa"/>
          </w:tcPr>
          <w:p w14:paraId="10D4DD78" w14:textId="77777777"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51410C26" w14:textId="77777777" w:rsidR="00B17FA0" w:rsidRPr="008B28E7" w:rsidRDefault="00B17FA0" w:rsidP="00FF7EBB">
            <w:pPr>
              <w:jc w:val="both"/>
              <w:rPr>
                <w:sz w:val="24"/>
                <w:szCs w:val="24"/>
              </w:rPr>
            </w:pPr>
          </w:p>
        </w:tc>
      </w:tr>
      <w:tr w:rsidR="0065276E" w:rsidRPr="008B28E7" w14:paraId="55249DE7" w14:textId="77777777" w:rsidTr="00D3203C">
        <w:tc>
          <w:tcPr>
            <w:tcW w:w="10070" w:type="dxa"/>
          </w:tcPr>
          <w:p w14:paraId="7A2177B3" w14:textId="33294F69" w:rsidR="00F05A91" w:rsidRPr="0056240C" w:rsidRDefault="00F05A91" w:rsidP="00F05A91">
            <w:pPr>
              <w:pStyle w:val="ListParagraph"/>
              <w:numPr>
                <w:ilvl w:val="0"/>
                <w:numId w:val="54"/>
              </w:numPr>
              <w:spacing w:before="100" w:beforeAutospacing="1"/>
              <w:rPr>
                <w:rFonts w:asciiTheme="minorHAnsi" w:hAnsiTheme="minorHAnsi" w:cstheme="minorHAnsi"/>
                <w:color w:val="000000"/>
                <w:lang w:val="en-US"/>
              </w:rPr>
            </w:pPr>
            <w:r w:rsidRPr="0056240C">
              <w:rPr>
                <w:rFonts w:asciiTheme="minorHAnsi" w:hAnsiTheme="minorHAnsi" w:cstheme="minorHAnsi"/>
                <w:lang w:val="en-US"/>
              </w:rPr>
              <w:t>Over the last 2 years as Daren’s manager, I have witnessed his development and growth as a social worker and team member via discussions, supervision</w:t>
            </w:r>
            <w:r w:rsidR="000D5D81" w:rsidRPr="0056240C">
              <w:rPr>
                <w:rFonts w:asciiTheme="minorHAnsi" w:hAnsiTheme="minorHAnsi" w:cstheme="minorHAnsi"/>
                <w:lang w:val="en-US"/>
              </w:rPr>
              <w:t>, observations</w:t>
            </w:r>
            <w:r w:rsidRPr="0056240C">
              <w:rPr>
                <w:rFonts w:asciiTheme="minorHAnsi" w:hAnsiTheme="minorHAnsi" w:cstheme="minorHAnsi"/>
                <w:lang w:val="en-US"/>
              </w:rPr>
              <w:t xml:space="preserve"> and case work. Darren </w:t>
            </w:r>
            <w:r w:rsidR="0056240C" w:rsidRPr="0056240C">
              <w:rPr>
                <w:rFonts w:asciiTheme="minorHAnsi" w:hAnsiTheme="minorHAnsi" w:cstheme="minorHAnsi"/>
                <w:lang w:val="en-US"/>
              </w:rPr>
              <w:t>i</w:t>
            </w:r>
            <w:r w:rsidRPr="0056240C">
              <w:rPr>
                <w:rFonts w:asciiTheme="minorHAnsi" w:hAnsiTheme="minorHAnsi" w:cstheme="minorHAnsi"/>
                <w:lang w:val="en-US"/>
              </w:rPr>
              <w:t>s </w:t>
            </w:r>
            <w:r w:rsidRPr="0056240C">
              <w:rPr>
                <w:rFonts w:asciiTheme="minorHAnsi" w:hAnsiTheme="minorHAnsi" w:cstheme="minorHAnsi"/>
                <w:color w:val="222222"/>
              </w:rPr>
              <w:t xml:space="preserve">committed to his job, is flexible, will show </w:t>
            </w:r>
            <w:r w:rsidR="001E4065" w:rsidRPr="0056240C">
              <w:rPr>
                <w:rFonts w:asciiTheme="minorHAnsi" w:hAnsiTheme="minorHAnsi" w:cstheme="minorHAnsi"/>
                <w:color w:val="222222"/>
              </w:rPr>
              <w:t>initiative and</w:t>
            </w:r>
            <w:r w:rsidRPr="0056240C">
              <w:rPr>
                <w:rFonts w:asciiTheme="minorHAnsi" w:hAnsiTheme="minorHAnsi" w:cstheme="minorHAnsi"/>
                <w:color w:val="222222"/>
              </w:rPr>
              <w:t xml:space="preserve"> </w:t>
            </w:r>
            <w:r w:rsidR="001E4065" w:rsidRPr="0056240C">
              <w:rPr>
                <w:rFonts w:asciiTheme="minorHAnsi" w:hAnsiTheme="minorHAnsi" w:cstheme="minorHAnsi"/>
                <w:color w:val="222222"/>
              </w:rPr>
              <w:t>enjoys solving issues</w:t>
            </w:r>
            <w:r w:rsidR="007747C7" w:rsidRPr="0056240C">
              <w:rPr>
                <w:rFonts w:asciiTheme="minorHAnsi" w:hAnsiTheme="minorHAnsi" w:cstheme="minorHAnsi"/>
                <w:color w:val="222222"/>
              </w:rPr>
              <w:t xml:space="preserve"> and </w:t>
            </w:r>
            <w:r w:rsidR="005655A7" w:rsidRPr="0056240C">
              <w:rPr>
                <w:rFonts w:asciiTheme="minorHAnsi" w:hAnsiTheme="minorHAnsi" w:cstheme="minorHAnsi"/>
                <w:color w:val="222222"/>
              </w:rPr>
              <w:t xml:space="preserve">applying his </w:t>
            </w:r>
            <w:r w:rsidR="007747C7" w:rsidRPr="0056240C">
              <w:rPr>
                <w:rFonts w:asciiTheme="minorHAnsi" w:hAnsiTheme="minorHAnsi" w:cstheme="minorHAnsi"/>
                <w:color w:val="222222"/>
              </w:rPr>
              <w:t>learning</w:t>
            </w:r>
            <w:r w:rsidRPr="0056240C">
              <w:rPr>
                <w:rFonts w:asciiTheme="minorHAnsi" w:hAnsiTheme="minorHAnsi" w:cstheme="minorHAnsi"/>
                <w:color w:val="222222"/>
              </w:rPr>
              <w:t xml:space="preserve">.  Darren always supports and respects others within the close </w:t>
            </w:r>
            <w:r w:rsidR="000D5D81" w:rsidRPr="0056240C">
              <w:rPr>
                <w:rFonts w:asciiTheme="minorHAnsi" w:hAnsiTheme="minorHAnsi" w:cstheme="minorHAnsi"/>
                <w:color w:val="222222"/>
              </w:rPr>
              <w:t xml:space="preserve">team, citizens </w:t>
            </w:r>
            <w:r w:rsidRPr="0056240C">
              <w:rPr>
                <w:rFonts w:asciiTheme="minorHAnsi" w:hAnsiTheme="minorHAnsi" w:cstheme="minorHAnsi"/>
                <w:color w:val="222222"/>
              </w:rPr>
              <w:t xml:space="preserve">and the extended CRT.  </w:t>
            </w:r>
            <w:r w:rsidR="007747C7" w:rsidRPr="0056240C">
              <w:rPr>
                <w:rFonts w:asciiTheme="minorHAnsi" w:hAnsiTheme="minorHAnsi" w:cstheme="minorHAnsi"/>
                <w:color w:val="222222"/>
              </w:rPr>
              <w:t>Darren will always attempt to work</w:t>
            </w:r>
            <w:r w:rsidRPr="0056240C">
              <w:rPr>
                <w:rFonts w:asciiTheme="minorHAnsi" w:eastAsia="Times New Roman" w:hAnsiTheme="minorHAnsi" w:cstheme="minorHAnsi"/>
                <w:color w:val="000000"/>
                <w:lang w:val="en-US"/>
              </w:rPr>
              <w:t xml:space="preserve"> </w:t>
            </w:r>
            <w:r w:rsidR="007747C7" w:rsidRPr="0056240C">
              <w:rPr>
                <w:rFonts w:asciiTheme="minorHAnsi" w:eastAsia="Times New Roman" w:hAnsiTheme="minorHAnsi" w:cstheme="minorHAnsi"/>
                <w:color w:val="000000"/>
                <w:lang w:val="en-US"/>
              </w:rPr>
              <w:t>towards a</w:t>
            </w:r>
            <w:r w:rsidRPr="0056240C">
              <w:rPr>
                <w:rFonts w:asciiTheme="minorHAnsi" w:eastAsia="Times New Roman" w:hAnsiTheme="minorHAnsi" w:cstheme="minorHAnsi"/>
                <w:color w:val="000000"/>
                <w:lang w:val="en-US"/>
              </w:rPr>
              <w:t xml:space="preserve"> consensus on decisions by ensuring he hears everyone’s voice and weighs up all other’s points of view. To do this he has evidenced how he inv</w:t>
            </w:r>
            <w:r w:rsidR="007747C7" w:rsidRPr="0056240C">
              <w:rPr>
                <w:rFonts w:asciiTheme="minorHAnsi" w:eastAsia="Times New Roman" w:hAnsiTheme="minorHAnsi" w:cstheme="minorHAnsi"/>
                <w:color w:val="000000"/>
                <w:lang w:val="en-US"/>
              </w:rPr>
              <w:t>olves all others in the issue</w:t>
            </w:r>
            <w:r w:rsidR="005655A7" w:rsidRPr="0056240C">
              <w:rPr>
                <w:rFonts w:asciiTheme="minorHAnsi" w:eastAsia="Times New Roman" w:hAnsiTheme="minorHAnsi" w:cstheme="minorHAnsi"/>
                <w:color w:val="000000"/>
                <w:lang w:val="en-US"/>
              </w:rPr>
              <w:t>,</w:t>
            </w:r>
            <w:r w:rsidRPr="0056240C">
              <w:rPr>
                <w:rFonts w:asciiTheme="minorHAnsi" w:eastAsia="Times New Roman" w:hAnsiTheme="minorHAnsi" w:cstheme="minorHAnsi"/>
                <w:color w:val="000000"/>
                <w:lang w:val="en-US"/>
              </w:rPr>
              <w:t xml:space="preserve"> shares information openly and authentically regarding personal feelings, opinions, thoughts, and perceptions about the presenting problems and conditions</w:t>
            </w:r>
            <w:r w:rsidR="007747C7" w:rsidRPr="0056240C">
              <w:rPr>
                <w:rFonts w:asciiTheme="minorHAnsi" w:eastAsia="Times New Roman" w:hAnsiTheme="minorHAnsi" w:cstheme="minorHAnsi"/>
                <w:color w:val="000000"/>
                <w:lang w:val="en-US"/>
              </w:rPr>
              <w:t xml:space="preserve"> and weighs up the risks. </w:t>
            </w:r>
            <w:r w:rsidRPr="0056240C">
              <w:rPr>
                <w:rFonts w:asciiTheme="minorHAnsi" w:eastAsia="Times New Roman" w:hAnsiTheme="minorHAnsi" w:cstheme="minorHAnsi"/>
                <w:color w:val="000000"/>
                <w:lang w:val="en-US"/>
              </w:rPr>
              <w:t>This evidences respect and tolerance and the ability to work through conflict openly, embracing individual differences. H</w:t>
            </w:r>
            <w:r w:rsidRPr="0056240C">
              <w:rPr>
                <w:rFonts w:asciiTheme="minorHAnsi" w:hAnsiTheme="minorHAnsi" w:cstheme="minorHAnsi"/>
                <w:color w:val="000000"/>
                <w:lang w:val="en-US"/>
              </w:rPr>
              <w:t>e c</w:t>
            </w:r>
            <w:r w:rsidRPr="0056240C">
              <w:rPr>
                <w:rFonts w:asciiTheme="minorHAnsi" w:eastAsia="Times New Roman" w:hAnsiTheme="minorHAnsi" w:cstheme="minorHAnsi"/>
                <w:color w:val="000000"/>
                <w:lang w:val="en-US"/>
              </w:rPr>
              <w:t xml:space="preserve">onsiders and uses new ideas and suggestions from others and encourages feedback on his work. </w:t>
            </w:r>
            <w:r w:rsidRPr="0056240C">
              <w:rPr>
                <w:rFonts w:asciiTheme="minorHAnsi" w:hAnsiTheme="minorHAnsi" w:cstheme="minorHAnsi"/>
                <w:color w:val="000000"/>
                <w:lang w:val="en-US"/>
              </w:rPr>
              <w:t xml:space="preserve"> </w:t>
            </w:r>
          </w:p>
          <w:p w14:paraId="4B8F1E96" w14:textId="77777777" w:rsidR="0056240C" w:rsidRPr="0056240C" w:rsidRDefault="0056240C" w:rsidP="00F05A91">
            <w:pPr>
              <w:pStyle w:val="ListParagraph"/>
              <w:numPr>
                <w:ilvl w:val="0"/>
                <w:numId w:val="54"/>
              </w:numPr>
              <w:spacing w:before="100" w:beforeAutospacing="1"/>
              <w:rPr>
                <w:rFonts w:asciiTheme="minorHAnsi" w:hAnsiTheme="minorHAnsi" w:cstheme="minorHAnsi"/>
                <w:color w:val="000000"/>
                <w:lang w:val="en-US"/>
              </w:rPr>
            </w:pPr>
          </w:p>
          <w:p w14:paraId="70FA1A4A" w14:textId="77777777" w:rsidR="00F05A91" w:rsidRPr="0056240C" w:rsidRDefault="00F05A91" w:rsidP="000D5D81">
            <w:pPr>
              <w:pStyle w:val="ListParagraph"/>
              <w:shd w:val="clear" w:color="auto" w:fill="FFFFFF"/>
              <w:spacing w:before="100" w:beforeAutospacing="1" w:after="100" w:afterAutospacing="1" w:line="300" w:lineRule="atLeast"/>
              <w:ind w:left="0"/>
              <w:rPr>
                <w:rFonts w:asciiTheme="minorHAnsi" w:hAnsiTheme="minorHAnsi" w:cstheme="minorHAnsi"/>
                <w:lang w:val="en-US"/>
              </w:rPr>
            </w:pPr>
            <w:r w:rsidRPr="0056240C">
              <w:rPr>
                <w:rFonts w:asciiTheme="minorHAnsi" w:hAnsiTheme="minorHAnsi" w:cstheme="minorHAnsi"/>
                <w:color w:val="000000"/>
                <w:lang w:val="en"/>
              </w:rPr>
              <w:t>Community-based teams bring together professionals from health, social care and the third sect</w:t>
            </w:r>
            <w:r w:rsidR="000D5D81" w:rsidRPr="0056240C">
              <w:rPr>
                <w:rFonts w:asciiTheme="minorHAnsi" w:hAnsiTheme="minorHAnsi" w:cstheme="minorHAnsi"/>
                <w:color w:val="000000"/>
                <w:lang w:val="en"/>
              </w:rPr>
              <w:t xml:space="preserve">or to provide care for citizens </w:t>
            </w:r>
            <w:r w:rsidRPr="0056240C">
              <w:rPr>
                <w:rFonts w:asciiTheme="minorHAnsi" w:hAnsiTheme="minorHAnsi" w:cstheme="minorHAnsi"/>
                <w:color w:val="000000"/>
                <w:lang w:val="en"/>
              </w:rPr>
              <w:t xml:space="preserve">with </w:t>
            </w:r>
            <w:r w:rsidR="000D5D81" w:rsidRPr="0056240C">
              <w:rPr>
                <w:rFonts w:asciiTheme="minorHAnsi" w:hAnsiTheme="minorHAnsi" w:cstheme="minorHAnsi"/>
                <w:color w:val="000000"/>
                <w:lang w:val="en"/>
              </w:rPr>
              <w:t xml:space="preserve">complex </w:t>
            </w:r>
            <w:r w:rsidR="000D5D81" w:rsidRPr="0056240C">
              <w:rPr>
                <w:rFonts w:asciiTheme="minorHAnsi" w:hAnsiTheme="minorHAnsi" w:cstheme="minorHAnsi"/>
                <w:color w:val="333333"/>
                <w:lang w:val="en-US"/>
              </w:rPr>
              <w:t xml:space="preserve">needs. </w:t>
            </w:r>
            <w:r w:rsidRPr="0056240C">
              <w:rPr>
                <w:rFonts w:asciiTheme="minorHAnsi" w:hAnsiTheme="minorHAnsi" w:cstheme="minorHAnsi"/>
                <w:color w:val="333333"/>
                <w:lang w:val="en-US"/>
              </w:rPr>
              <w:t xml:space="preserve">The service aims to be more flexible and responsive based on ‘what matters’ to the person as communication between the different professionals involved is more responsive and relevant. This aim hopefully will enable the person to be better able to cope with crises and other situations which cause stress or anxiety. </w:t>
            </w:r>
            <w:r w:rsidRPr="0056240C">
              <w:rPr>
                <w:rFonts w:asciiTheme="minorHAnsi" w:hAnsiTheme="minorHAnsi" w:cstheme="minorHAnsi"/>
                <w:color w:val="000000"/>
                <w:lang w:val="en-US"/>
              </w:rPr>
              <w:t xml:space="preserve">To work in such in a manner requires the obvious communication and planning skills, understanding that each member will have a different skill set, having a clear overview and understanding of the many roles is paramount. The need to show respect, be flexible, being able to adapt to the many different situations, to seek advice if </w:t>
            </w:r>
            <w:r w:rsidR="000D5D81" w:rsidRPr="0056240C">
              <w:rPr>
                <w:rFonts w:asciiTheme="minorHAnsi" w:hAnsiTheme="minorHAnsi" w:cstheme="minorHAnsi"/>
                <w:color w:val="000000"/>
                <w:lang w:val="en-US"/>
              </w:rPr>
              <w:t>required,</w:t>
            </w:r>
            <w:r w:rsidRPr="0056240C">
              <w:rPr>
                <w:rFonts w:asciiTheme="minorHAnsi" w:hAnsiTheme="minorHAnsi" w:cstheme="minorHAnsi"/>
                <w:color w:val="000000"/>
                <w:lang w:val="en-US"/>
              </w:rPr>
              <w:t xml:space="preserve"> to accept that at times there will be healthy conflict</w:t>
            </w:r>
            <w:r w:rsidR="000D5D81" w:rsidRPr="0056240C">
              <w:rPr>
                <w:rFonts w:asciiTheme="minorHAnsi" w:hAnsiTheme="minorHAnsi" w:cstheme="minorHAnsi"/>
                <w:color w:val="000000"/>
                <w:lang w:val="en-US"/>
              </w:rPr>
              <w:t xml:space="preserve">, especially when working with health colleagues </w:t>
            </w:r>
            <w:r w:rsidRPr="0056240C">
              <w:rPr>
                <w:rFonts w:asciiTheme="minorHAnsi" w:hAnsiTheme="minorHAnsi" w:cstheme="minorHAnsi"/>
                <w:color w:val="000000"/>
                <w:lang w:val="en-US"/>
              </w:rPr>
              <w:t>but still strive</w:t>
            </w:r>
            <w:r w:rsidR="000D5D81" w:rsidRPr="0056240C">
              <w:rPr>
                <w:rFonts w:asciiTheme="minorHAnsi" w:hAnsiTheme="minorHAnsi" w:cstheme="minorHAnsi"/>
                <w:color w:val="000000"/>
                <w:lang w:val="en-US"/>
              </w:rPr>
              <w:t> towards</w:t>
            </w:r>
            <w:r w:rsidRPr="0056240C">
              <w:rPr>
                <w:rFonts w:asciiTheme="minorHAnsi" w:hAnsiTheme="minorHAnsi" w:cstheme="minorHAnsi"/>
                <w:color w:val="000000"/>
                <w:lang w:val="en-US"/>
              </w:rPr>
              <w:t xml:space="preserve"> working towards the shared outcome for the person at the </w:t>
            </w:r>
            <w:proofErr w:type="spellStart"/>
            <w:r w:rsidRPr="0056240C">
              <w:rPr>
                <w:rFonts w:asciiTheme="minorHAnsi" w:hAnsiTheme="minorHAnsi" w:cstheme="minorHAnsi"/>
                <w:color w:val="000000"/>
                <w:lang w:val="en-US"/>
              </w:rPr>
              <w:t>centre</w:t>
            </w:r>
            <w:proofErr w:type="spellEnd"/>
            <w:r w:rsidRPr="0056240C">
              <w:rPr>
                <w:rFonts w:asciiTheme="minorHAnsi" w:hAnsiTheme="minorHAnsi" w:cstheme="minorHAnsi"/>
                <w:color w:val="000000"/>
                <w:lang w:val="en-US"/>
              </w:rPr>
              <w:t xml:space="preserve"> of the issue.</w:t>
            </w:r>
          </w:p>
          <w:p w14:paraId="45F8E0AB" w14:textId="6D22A86E" w:rsidR="00F05A91" w:rsidRPr="0056240C" w:rsidRDefault="00A35D73" w:rsidP="0056240C">
            <w:pPr>
              <w:shd w:val="clear" w:color="auto" w:fill="FFFFFF"/>
              <w:spacing w:before="100" w:beforeAutospacing="1" w:after="100" w:afterAutospacing="1" w:line="300" w:lineRule="atLeast"/>
              <w:rPr>
                <w:rFonts w:asciiTheme="minorHAnsi" w:hAnsiTheme="minorHAnsi" w:cstheme="minorHAnsi"/>
                <w:sz w:val="22"/>
                <w:szCs w:val="22"/>
                <w:lang w:val="en-US"/>
              </w:rPr>
            </w:pPr>
            <w:r w:rsidRPr="0056240C">
              <w:rPr>
                <w:rFonts w:asciiTheme="minorHAnsi" w:hAnsiTheme="minorHAnsi" w:cstheme="minorHAnsi"/>
                <w:sz w:val="22"/>
                <w:szCs w:val="22"/>
                <w:lang w:val="en-US"/>
              </w:rPr>
              <w:lastRenderedPageBreak/>
              <w:t xml:space="preserve">Over time </w:t>
            </w:r>
            <w:r w:rsidR="00E71138" w:rsidRPr="0056240C">
              <w:rPr>
                <w:rFonts w:asciiTheme="minorHAnsi" w:hAnsiTheme="minorHAnsi" w:cstheme="minorHAnsi"/>
                <w:sz w:val="22"/>
                <w:szCs w:val="22"/>
                <w:lang w:val="en-US"/>
              </w:rPr>
              <w:t xml:space="preserve">there is no doubt that </w:t>
            </w:r>
            <w:r w:rsidR="001E4065" w:rsidRPr="0056240C">
              <w:rPr>
                <w:rFonts w:asciiTheme="minorHAnsi" w:hAnsiTheme="minorHAnsi" w:cstheme="minorHAnsi"/>
                <w:sz w:val="22"/>
                <w:szCs w:val="22"/>
                <w:lang w:val="en-US"/>
              </w:rPr>
              <w:t xml:space="preserve">Darren has proven </w:t>
            </w:r>
            <w:r w:rsidR="00F05A91" w:rsidRPr="0056240C">
              <w:rPr>
                <w:rFonts w:asciiTheme="minorHAnsi" w:hAnsiTheme="minorHAnsi" w:cstheme="minorHAnsi"/>
                <w:sz w:val="22"/>
                <w:szCs w:val="22"/>
                <w:lang w:val="en-US"/>
              </w:rPr>
              <w:t>he has good decision</w:t>
            </w:r>
            <w:r w:rsidR="0056240C">
              <w:rPr>
                <w:rFonts w:asciiTheme="minorHAnsi" w:hAnsiTheme="minorHAnsi" w:cstheme="minorHAnsi"/>
                <w:sz w:val="22"/>
                <w:szCs w:val="22"/>
                <w:lang w:val="en-US"/>
              </w:rPr>
              <w:t>-</w:t>
            </w:r>
            <w:r w:rsidR="00F05A91" w:rsidRPr="0056240C">
              <w:rPr>
                <w:rFonts w:asciiTheme="minorHAnsi" w:hAnsiTheme="minorHAnsi" w:cstheme="minorHAnsi"/>
                <w:sz w:val="22"/>
                <w:szCs w:val="22"/>
                <w:lang w:val="en-US"/>
              </w:rPr>
              <w:t>making</w:t>
            </w:r>
            <w:r w:rsidR="001E4065" w:rsidRPr="0056240C">
              <w:rPr>
                <w:rFonts w:asciiTheme="minorHAnsi" w:hAnsiTheme="minorHAnsi" w:cstheme="minorHAnsi"/>
                <w:sz w:val="22"/>
                <w:szCs w:val="22"/>
                <w:lang w:val="en-US"/>
              </w:rPr>
              <w:t xml:space="preserve"> skills, shows commitment to his</w:t>
            </w:r>
            <w:r w:rsidR="00F05A91" w:rsidRPr="0056240C">
              <w:rPr>
                <w:rFonts w:asciiTheme="minorHAnsi" w:hAnsiTheme="minorHAnsi" w:cstheme="minorHAnsi"/>
                <w:sz w:val="22"/>
                <w:szCs w:val="22"/>
                <w:lang w:val="en-US"/>
              </w:rPr>
              <w:t xml:space="preserve"> role and accepts accountability throughout the journey. There are several cases to draw upon as examples which were particularly challengin</w:t>
            </w:r>
            <w:r w:rsidR="001E4065" w:rsidRPr="0056240C">
              <w:rPr>
                <w:rFonts w:asciiTheme="minorHAnsi" w:hAnsiTheme="minorHAnsi" w:cstheme="minorHAnsi"/>
                <w:sz w:val="22"/>
                <w:szCs w:val="22"/>
                <w:lang w:val="en-US"/>
              </w:rPr>
              <w:t>g</w:t>
            </w:r>
            <w:r w:rsidR="00E71138" w:rsidRPr="0056240C">
              <w:rPr>
                <w:rFonts w:asciiTheme="minorHAnsi" w:hAnsiTheme="minorHAnsi" w:cstheme="minorHAnsi"/>
                <w:sz w:val="22"/>
                <w:szCs w:val="22"/>
                <w:lang w:val="en-US"/>
              </w:rPr>
              <w:t xml:space="preserve"> and rapid learning was required</w:t>
            </w:r>
            <w:r w:rsidR="001E4065" w:rsidRPr="0056240C">
              <w:rPr>
                <w:rFonts w:asciiTheme="minorHAnsi" w:hAnsiTheme="minorHAnsi" w:cstheme="minorHAnsi"/>
                <w:sz w:val="22"/>
                <w:szCs w:val="22"/>
                <w:lang w:val="en-US"/>
              </w:rPr>
              <w:t>.</w:t>
            </w:r>
            <w:r w:rsidR="00F05A91" w:rsidRPr="0056240C">
              <w:rPr>
                <w:rFonts w:asciiTheme="minorHAnsi" w:hAnsiTheme="minorHAnsi" w:cstheme="minorHAnsi"/>
                <w:sz w:val="22"/>
                <w:szCs w:val="22"/>
                <w:lang w:val="en-US"/>
              </w:rPr>
              <w:t xml:space="preserve"> As described above</w:t>
            </w:r>
            <w:r w:rsidR="001E4065" w:rsidRPr="0056240C">
              <w:rPr>
                <w:rFonts w:asciiTheme="minorHAnsi" w:hAnsiTheme="minorHAnsi" w:cstheme="minorHAnsi"/>
                <w:sz w:val="22"/>
                <w:szCs w:val="22"/>
                <w:lang w:val="en-US"/>
              </w:rPr>
              <w:t xml:space="preserve">, Darren </w:t>
            </w:r>
            <w:r w:rsidR="00F05A91" w:rsidRPr="0056240C">
              <w:rPr>
                <w:rFonts w:asciiTheme="minorHAnsi" w:hAnsiTheme="minorHAnsi" w:cstheme="minorHAnsi"/>
                <w:sz w:val="22"/>
                <w:szCs w:val="22"/>
                <w:lang w:val="en-US"/>
              </w:rPr>
              <w:t>was able to seek opinions, balance the risks, use clear commu</w:t>
            </w:r>
            <w:r w:rsidR="001E4065" w:rsidRPr="0056240C">
              <w:rPr>
                <w:rFonts w:asciiTheme="minorHAnsi" w:hAnsiTheme="minorHAnsi" w:cstheme="minorHAnsi"/>
                <w:sz w:val="22"/>
                <w:szCs w:val="22"/>
                <w:lang w:val="en-US"/>
              </w:rPr>
              <w:t>nication skills and evidence his</w:t>
            </w:r>
            <w:r w:rsidR="00F05A91" w:rsidRPr="0056240C">
              <w:rPr>
                <w:rFonts w:asciiTheme="minorHAnsi" w:hAnsiTheme="minorHAnsi" w:cstheme="minorHAnsi"/>
                <w:sz w:val="22"/>
                <w:szCs w:val="22"/>
                <w:lang w:val="en-US"/>
              </w:rPr>
              <w:t xml:space="preserve"> rationale, drawing upon</w:t>
            </w:r>
            <w:r w:rsidR="001E4065" w:rsidRPr="0056240C">
              <w:rPr>
                <w:rFonts w:asciiTheme="minorHAnsi" w:hAnsiTheme="minorHAnsi" w:cstheme="minorHAnsi"/>
                <w:sz w:val="22"/>
                <w:szCs w:val="22"/>
                <w:lang w:val="en-US"/>
              </w:rPr>
              <w:t xml:space="preserve"> his </w:t>
            </w:r>
            <w:r w:rsidR="00F05A91" w:rsidRPr="0056240C">
              <w:rPr>
                <w:rFonts w:asciiTheme="minorHAnsi" w:hAnsiTheme="minorHAnsi" w:cstheme="minorHAnsi"/>
                <w:sz w:val="22"/>
                <w:szCs w:val="22"/>
                <w:lang w:val="en-US"/>
              </w:rPr>
              <w:t>social work skills and clearing putting them into practice</w:t>
            </w:r>
            <w:r w:rsidR="00F05A91" w:rsidRPr="0056240C">
              <w:rPr>
                <w:rFonts w:asciiTheme="minorHAnsi" w:hAnsiTheme="minorHAnsi" w:cstheme="minorHAnsi"/>
                <w:lang w:val="en-US"/>
              </w:rPr>
              <w:t xml:space="preserve">. </w:t>
            </w:r>
            <w:r w:rsidR="00E71138" w:rsidRPr="0056240C">
              <w:rPr>
                <w:rFonts w:asciiTheme="minorHAnsi" w:hAnsiTheme="minorHAnsi" w:cstheme="minorHAnsi"/>
                <w:sz w:val="22"/>
                <w:szCs w:val="22"/>
                <w:lang w:val="en-US"/>
              </w:rPr>
              <w:t>Darren is aware of his learning needs and any gaps in his knowledge and is very proactive in self learning, and I am certain that this will continue throughout his career.</w:t>
            </w:r>
          </w:p>
          <w:p w14:paraId="4E6D60BA" w14:textId="77777777" w:rsidR="00FC0334" w:rsidRPr="008B28E7" w:rsidRDefault="00FC0334" w:rsidP="005D4F72">
            <w:pPr>
              <w:jc w:val="both"/>
              <w:rPr>
                <w:color w:val="auto"/>
                <w:sz w:val="24"/>
                <w:szCs w:val="24"/>
              </w:rPr>
            </w:pPr>
          </w:p>
        </w:tc>
      </w:tr>
      <w:tr w:rsidR="00D3203C" w:rsidRPr="008B28E7" w14:paraId="0FAB56C2" w14:textId="77777777" w:rsidTr="00D3203C">
        <w:tc>
          <w:tcPr>
            <w:tcW w:w="10070" w:type="dxa"/>
          </w:tcPr>
          <w:p w14:paraId="78CA9B0E" w14:textId="77777777"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2"/>
    </w:tbl>
    <w:p w14:paraId="3B2C0EE4" w14:textId="77777777" w:rsidR="00092970" w:rsidRDefault="00092970" w:rsidP="00FF7EBB">
      <w:pPr>
        <w:jc w:val="both"/>
        <w:rPr>
          <w:sz w:val="24"/>
          <w:szCs w:val="24"/>
        </w:rPr>
      </w:pPr>
    </w:p>
    <w:p w14:paraId="2444266F" w14:textId="77777777" w:rsidR="008B28E7" w:rsidRDefault="008B28E7" w:rsidP="00FF7EBB">
      <w:pPr>
        <w:jc w:val="both"/>
        <w:rPr>
          <w:sz w:val="24"/>
          <w:szCs w:val="24"/>
        </w:rPr>
      </w:pPr>
    </w:p>
    <w:p w14:paraId="662CF64F" w14:textId="77777777" w:rsidR="008B28E7" w:rsidRDefault="008B28E7" w:rsidP="00FF7EBB">
      <w:pPr>
        <w:jc w:val="both"/>
        <w:rPr>
          <w:sz w:val="24"/>
          <w:szCs w:val="24"/>
        </w:rPr>
      </w:pPr>
    </w:p>
    <w:p w14:paraId="70C5CFBA" w14:textId="77777777" w:rsidR="0056240C" w:rsidRDefault="0056240C" w:rsidP="00AA7960">
      <w:pPr>
        <w:keepNext/>
        <w:jc w:val="center"/>
        <w:rPr>
          <w:b/>
          <w:sz w:val="28"/>
          <w:szCs w:val="28"/>
        </w:rPr>
      </w:pPr>
    </w:p>
    <w:p w14:paraId="65F2217E" w14:textId="65A47267" w:rsidR="00500748" w:rsidRPr="00EE5BC3" w:rsidRDefault="00064063" w:rsidP="00AA7960">
      <w:pPr>
        <w:keepNext/>
        <w:jc w:val="center"/>
        <w:rPr>
          <w:b/>
          <w:sz w:val="28"/>
          <w:szCs w:val="28"/>
        </w:rPr>
      </w:pPr>
      <w:r w:rsidRPr="00EE5BC3">
        <w:rPr>
          <w:b/>
          <w:sz w:val="28"/>
          <w:szCs w:val="28"/>
        </w:rPr>
        <w:t>Learner Details</w:t>
      </w:r>
    </w:p>
    <w:p w14:paraId="14FBD517" w14:textId="77777777" w:rsidR="000E38C3" w:rsidRDefault="000E38C3" w:rsidP="0093018C">
      <w:pPr>
        <w:keepNext/>
        <w:jc w:val="center"/>
        <w:rPr>
          <w:b/>
          <w:sz w:val="24"/>
          <w:szCs w:val="24"/>
        </w:rPr>
      </w:pPr>
    </w:p>
    <w:p w14:paraId="1C2A7F91"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256C9799" w14:textId="77777777" w:rsidR="0093018C" w:rsidRPr="008B28E7" w:rsidRDefault="0093018C" w:rsidP="0093018C">
      <w:pPr>
        <w:keepNext/>
        <w:jc w:val="center"/>
        <w:rPr>
          <w:b/>
          <w:sz w:val="24"/>
          <w:szCs w:val="24"/>
        </w:rPr>
      </w:pPr>
    </w:p>
    <w:p w14:paraId="52008BB8"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79FCE217" w14:textId="77777777" w:rsidR="00B17FA0" w:rsidRDefault="00B17FA0" w:rsidP="00C65921">
      <w:pPr>
        <w:keepNext/>
        <w:rPr>
          <w:b/>
          <w:sz w:val="24"/>
          <w:szCs w:val="24"/>
        </w:rPr>
      </w:pPr>
    </w:p>
    <w:p w14:paraId="757A7ACC" w14:textId="77777777" w:rsidR="004923DA" w:rsidRDefault="004923DA" w:rsidP="00B17FA0">
      <w:pPr>
        <w:ind w:right="180"/>
        <w:jc w:val="both"/>
        <w:rPr>
          <w:b/>
          <w:sz w:val="24"/>
          <w:szCs w:val="24"/>
        </w:rPr>
      </w:pPr>
      <w:r w:rsidRPr="008B28E7">
        <w:rPr>
          <w:b/>
          <w:sz w:val="24"/>
          <w:szCs w:val="24"/>
        </w:rPr>
        <w:t xml:space="preserve">Learner Details </w:t>
      </w:r>
    </w:p>
    <w:p w14:paraId="76C5DA6B"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1F5933E2" w14:textId="77777777" w:rsidR="004923DA" w:rsidRPr="008B28E7" w:rsidRDefault="004923DA" w:rsidP="00FF7EBB">
      <w:pPr>
        <w:ind w:right="180"/>
        <w:jc w:val="both"/>
        <w:rPr>
          <w:b/>
          <w:sz w:val="24"/>
          <w:szCs w:val="24"/>
        </w:rPr>
      </w:pPr>
    </w:p>
    <w:p w14:paraId="3C282611" w14:textId="415D1B67" w:rsidR="004923DA" w:rsidRPr="0026611E" w:rsidRDefault="0026611E"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Pr>
          <w:rFonts w:asciiTheme="minorHAnsi" w:hAnsiTheme="minorHAnsi" w:cstheme="minorHAnsi"/>
          <w:b/>
          <w:sz w:val="24"/>
          <w:szCs w:val="24"/>
        </w:rPr>
        <w:t xml:space="preserve">1. </w:t>
      </w:r>
      <w:r w:rsidR="004923DA" w:rsidRPr="0026611E">
        <w:rPr>
          <w:rFonts w:asciiTheme="minorHAnsi" w:hAnsiTheme="minorHAnsi" w:cstheme="minorHAnsi"/>
          <w:b/>
          <w:sz w:val="24"/>
          <w:szCs w:val="24"/>
        </w:rPr>
        <w:t>Name of Learner</w:t>
      </w:r>
      <w:r w:rsidR="009D59C2" w:rsidRPr="0026611E">
        <w:rPr>
          <w:rFonts w:asciiTheme="minorHAnsi" w:hAnsiTheme="minorHAnsi" w:cstheme="minorHAnsi"/>
          <w:b/>
          <w:sz w:val="24"/>
          <w:szCs w:val="24"/>
        </w:rPr>
        <w:t>:</w:t>
      </w:r>
      <w:r w:rsidR="004923DA" w:rsidRPr="0026611E">
        <w:rPr>
          <w:rFonts w:asciiTheme="minorHAnsi" w:hAnsiTheme="minorHAnsi" w:cstheme="minorHAnsi"/>
          <w:b/>
          <w:sz w:val="24"/>
          <w:szCs w:val="24"/>
        </w:rPr>
        <w:t xml:space="preserve"> </w:t>
      </w:r>
      <w:r w:rsidR="00746EA7" w:rsidRPr="0026611E">
        <w:rPr>
          <w:rFonts w:asciiTheme="minorHAnsi" w:hAnsiTheme="minorHAnsi" w:cstheme="minorHAnsi"/>
          <w:b/>
          <w:sz w:val="24"/>
          <w:szCs w:val="24"/>
        </w:rPr>
        <w:t>Darren Croft</w:t>
      </w:r>
    </w:p>
    <w:p w14:paraId="6B492028"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6F639165" w14:textId="3A2C8D94" w:rsidR="00390074" w:rsidRPr="0026611E" w:rsidRDefault="0026611E"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Pr>
          <w:rFonts w:asciiTheme="minorHAnsi" w:hAnsiTheme="minorHAnsi" w:cstheme="minorHAnsi"/>
          <w:b/>
          <w:sz w:val="24"/>
          <w:szCs w:val="24"/>
        </w:rPr>
        <w:t xml:space="preserve">2. </w:t>
      </w:r>
      <w:r w:rsidR="00390074" w:rsidRPr="0026611E">
        <w:rPr>
          <w:rFonts w:asciiTheme="minorHAnsi" w:hAnsiTheme="minorHAnsi" w:cstheme="minorHAnsi"/>
          <w:b/>
          <w:sz w:val="24"/>
          <w:szCs w:val="24"/>
        </w:rPr>
        <w:t>Learner’s University Number:</w:t>
      </w:r>
      <w:r w:rsidR="00746EA7" w:rsidRPr="0026611E">
        <w:rPr>
          <w:rFonts w:asciiTheme="minorHAnsi" w:hAnsiTheme="minorHAnsi" w:cstheme="minorHAnsi"/>
          <w:b/>
          <w:sz w:val="24"/>
          <w:szCs w:val="24"/>
        </w:rPr>
        <w:t xml:space="preserve"> 1604512</w:t>
      </w:r>
    </w:p>
    <w:p w14:paraId="59CDBB10"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448E39E4"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26611E">
        <w:rPr>
          <w:rFonts w:asciiTheme="minorHAnsi" w:hAnsiTheme="minorHAnsi" w:cstheme="minorHAnsi"/>
          <w:b/>
          <w:sz w:val="24"/>
          <w:szCs w:val="24"/>
        </w:rPr>
        <w:t>Address for Correspondence:</w:t>
      </w:r>
      <w:r w:rsidR="00746EA7" w:rsidRPr="0026611E">
        <w:rPr>
          <w:rFonts w:asciiTheme="minorHAnsi" w:hAnsiTheme="minorHAnsi" w:cstheme="minorHAnsi"/>
          <w:b/>
          <w:sz w:val="24"/>
          <w:szCs w:val="24"/>
        </w:rPr>
        <w:t xml:space="preserve"> 12 </w:t>
      </w:r>
      <w:proofErr w:type="spellStart"/>
      <w:r w:rsidR="00746EA7" w:rsidRPr="0026611E">
        <w:rPr>
          <w:rFonts w:asciiTheme="minorHAnsi" w:hAnsiTheme="minorHAnsi" w:cstheme="minorHAnsi"/>
          <w:b/>
          <w:sz w:val="24"/>
          <w:szCs w:val="24"/>
        </w:rPr>
        <w:t>Ffordd</w:t>
      </w:r>
      <w:proofErr w:type="spellEnd"/>
      <w:r w:rsidR="00746EA7" w:rsidRPr="0026611E">
        <w:rPr>
          <w:rFonts w:asciiTheme="minorHAnsi" w:hAnsiTheme="minorHAnsi" w:cstheme="minorHAnsi"/>
          <w:b/>
          <w:sz w:val="24"/>
          <w:szCs w:val="24"/>
        </w:rPr>
        <w:t xml:space="preserve"> </w:t>
      </w:r>
      <w:proofErr w:type="spellStart"/>
      <w:r w:rsidR="00746EA7" w:rsidRPr="0026611E">
        <w:rPr>
          <w:rFonts w:asciiTheme="minorHAnsi" w:hAnsiTheme="minorHAnsi" w:cstheme="minorHAnsi"/>
          <w:b/>
          <w:sz w:val="24"/>
          <w:szCs w:val="24"/>
        </w:rPr>
        <w:t>Rhufon</w:t>
      </w:r>
      <w:proofErr w:type="spellEnd"/>
      <w:r w:rsidR="00746EA7" w:rsidRPr="0026611E">
        <w:rPr>
          <w:rFonts w:asciiTheme="minorHAnsi" w:hAnsiTheme="minorHAnsi" w:cstheme="minorHAnsi"/>
          <w:b/>
          <w:sz w:val="24"/>
          <w:szCs w:val="24"/>
        </w:rPr>
        <w:t>, Ruthin LL15 1JB</w:t>
      </w:r>
    </w:p>
    <w:p w14:paraId="1F4FBAF1"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50C38498"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26611E">
        <w:rPr>
          <w:rFonts w:asciiTheme="minorHAnsi" w:hAnsiTheme="minorHAnsi" w:cstheme="minorHAnsi"/>
          <w:b/>
          <w:sz w:val="24"/>
          <w:szCs w:val="24"/>
        </w:rPr>
        <w:t>Telephone</w:t>
      </w:r>
      <w:r w:rsidR="009D59C2" w:rsidRPr="0026611E">
        <w:rPr>
          <w:rFonts w:asciiTheme="minorHAnsi" w:hAnsiTheme="minorHAnsi" w:cstheme="minorHAnsi"/>
          <w:b/>
          <w:sz w:val="24"/>
          <w:szCs w:val="24"/>
        </w:rPr>
        <w:t xml:space="preserve"> Number</w:t>
      </w:r>
      <w:r w:rsidR="00B17FA0" w:rsidRPr="0026611E">
        <w:rPr>
          <w:rFonts w:asciiTheme="minorHAnsi" w:hAnsiTheme="minorHAnsi" w:cstheme="minorHAnsi"/>
          <w:b/>
          <w:sz w:val="24"/>
          <w:szCs w:val="24"/>
        </w:rPr>
        <w:t>:</w:t>
      </w:r>
      <w:r w:rsidR="00746EA7" w:rsidRPr="0026611E">
        <w:rPr>
          <w:rFonts w:asciiTheme="minorHAnsi" w:hAnsiTheme="minorHAnsi" w:cstheme="minorHAnsi"/>
          <w:b/>
          <w:sz w:val="24"/>
          <w:szCs w:val="24"/>
        </w:rPr>
        <w:t xml:space="preserve"> 07850 688180</w:t>
      </w:r>
    </w:p>
    <w:p w14:paraId="77C29B46"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7FCBC762" w14:textId="163A0718"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26611E">
        <w:rPr>
          <w:rFonts w:asciiTheme="minorHAnsi" w:hAnsiTheme="minorHAnsi" w:cstheme="minorHAnsi"/>
          <w:b/>
          <w:sz w:val="24"/>
          <w:szCs w:val="24"/>
        </w:rPr>
        <w:t>E-mail</w:t>
      </w:r>
      <w:r w:rsidR="009D59C2" w:rsidRPr="0026611E">
        <w:rPr>
          <w:rFonts w:asciiTheme="minorHAnsi" w:hAnsiTheme="minorHAnsi" w:cstheme="minorHAnsi"/>
          <w:b/>
          <w:sz w:val="24"/>
          <w:szCs w:val="24"/>
        </w:rPr>
        <w:t xml:space="preserve"> address</w:t>
      </w:r>
      <w:r w:rsidRPr="0026611E">
        <w:rPr>
          <w:rFonts w:asciiTheme="minorHAnsi" w:hAnsiTheme="minorHAnsi" w:cstheme="minorHAnsi"/>
          <w:b/>
          <w:sz w:val="24"/>
          <w:szCs w:val="24"/>
        </w:rPr>
        <w:t>:</w:t>
      </w:r>
      <w:r w:rsidR="00746EA7" w:rsidRPr="0026611E">
        <w:rPr>
          <w:rFonts w:asciiTheme="minorHAnsi" w:hAnsiTheme="minorHAnsi" w:cstheme="minorHAnsi"/>
          <w:b/>
          <w:sz w:val="24"/>
          <w:szCs w:val="24"/>
        </w:rPr>
        <w:t xml:space="preserve"> </w:t>
      </w:r>
      <w:hyperlink r:id="rId74" w:history="1">
        <w:r w:rsidR="00B9017B" w:rsidRPr="000A4E7F">
          <w:rPr>
            <w:rStyle w:val="Hyperlink"/>
            <w:rFonts w:asciiTheme="minorHAnsi" w:hAnsiTheme="minorHAnsi" w:cstheme="minorHAnsi"/>
            <w:b/>
            <w:sz w:val="24"/>
            <w:szCs w:val="24"/>
          </w:rPr>
          <w:t>dcroft14@gmail.com</w:t>
        </w:r>
      </w:hyperlink>
      <w:r w:rsidR="00B9017B">
        <w:rPr>
          <w:rFonts w:asciiTheme="minorHAnsi" w:hAnsiTheme="minorHAnsi" w:cstheme="minorHAnsi"/>
          <w:b/>
          <w:sz w:val="24"/>
          <w:szCs w:val="24"/>
        </w:rPr>
        <w:t xml:space="preserve"> / darren.croft@conwy.gov.uk</w:t>
      </w:r>
    </w:p>
    <w:p w14:paraId="47ACFDA7"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528BBDAB"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26611E">
        <w:rPr>
          <w:rFonts w:asciiTheme="minorHAnsi" w:hAnsiTheme="minorHAnsi" w:cstheme="minorHAnsi"/>
          <w:b/>
          <w:sz w:val="24"/>
          <w:szCs w:val="24"/>
        </w:rPr>
        <w:t xml:space="preserve">Date of Professional Qualification: </w:t>
      </w:r>
      <w:r w:rsidR="00746EA7" w:rsidRPr="0026611E">
        <w:rPr>
          <w:rFonts w:asciiTheme="minorHAnsi" w:hAnsiTheme="minorHAnsi" w:cstheme="minorHAnsi"/>
          <w:b/>
          <w:sz w:val="24"/>
          <w:szCs w:val="24"/>
        </w:rPr>
        <w:t>15/07/21</w:t>
      </w:r>
    </w:p>
    <w:p w14:paraId="55F82655"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2BE36339"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26611E">
        <w:rPr>
          <w:rFonts w:asciiTheme="minorHAnsi" w:hAnsiTheme="minorHAnsi" w:cstheme="minorHAnsi"/>
          <w:b/>
          <w:sz w:val="24"/>
          <w:szCs w:val="24"/>
        </w:rPr>
        <w:t xml:space="preserve">Date of registration with </w:t>
      </w:r>
      <w:r w:rsidR="00012B16" w:rsidRPr="0026611E">
        <w:rPr>
          <w:rFonts w:asciiTheme="minorHAnsi" w:hAnsiTheme="minorHAnsi" w:cstheme="minorHAnsi"/>
          <w:b/>
          <w:sz w:val="24"/>
          <w:szCs w:val="24"/>
        </w:rPr>
        <w:t>Social Care Wales</w:t>
      </w:r>
      <w:r w:rsidRPr="0026611E">
        <w:rPr>
          <w:rFonts w:asciiTheme="minorHAnsi" w:hAnsiTheme="minorHAnsi" w:cstheme="minorHAnsi"/>
          <w:b/>
          <w:sz w:val="24"/>
          <w:szCs w:val="24"/>
        </w:rPr>
        <w:t>:</w:t>
      </w:r>
      <w:r w:rsidR="00746EA7" w:rsidRPr="0026611E">
        <w:rPr>
          <w:rFonts w:asciiTheme="minorHAnsi" w:hAnsiTheme="minorHAnsi" w:cstheme="minorHAnsi"/>
          <w:b/>
          <w:sz w:val="24"/>
          <w:szCs w:val="24"/>
        </w:rPr>
        <w:t xml:space="preserve"> 16/12/21</w:t>
      </w:r>
    </w:p>
    <w:p w14:paraId="4D623B1A" w14:textId="77777777" w:rsidR="00B17FA0" w:rsidRPr="0026611E" w:rsidRDefault="00B17FA0"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4C823387" w14:textId="77777777" w:rsidR="004923DA" w:rsidRDefault="004923DA" w:rsidP="00FF7EBB">
      <w:pPr>
        <w:jc w:val="both"/>
        <w:rPr>
          <w:b/>
          <w:sz w:val="24"/>
          <w:szCs w:val="24"/>
        </w:rPr>
      </w:pPr>
    </w:p>
    <w:p w14:paraId="05B52DDD" w14:textId="77777777" w:rsidR="00B96E9C" w:rsidRDefault="00B96E9C" w:rsidP="00FF7EBB">
      <w:pPr>
        <w:jc w:val="both"/>
        <w:rPr>
          <w:b/>
          <w:sz w:val="24"/>
          <w:szCs w:val="24"/>
        </w:rPr>
      </w:pPr>
    </w:p>
    <w:p w14:paraId="39FFAF24" w14:textId="77777777" w:rsidR="000E0D51" w:rsidRPr="008B28E7" w:rsidRDefault="000E0D51" w:rsidP="00FF7EBB">
      <w:pPr>
        <w:jc w:val="both"/>
        <w:rPr>
          <w:b/>
          <w:sz w:val="24"/>
          <w:szCs w:val="24"/>
        </w:rPr>
      </w:pPr>
    </w:p>
    <w:p w14:paraId="20EEBD8A" w14:textId="77777777" w:rsidR="004923DA" w:rsidRPr="0026611E" w:rsidRDefault="000E0D51"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26611E">
        <w:rPr>
          <w:rFonts w:asciiTheme="minorHAnsi" w:hAnsiTheme="minorHAnsi" w:cstheme="minorHAnsi"/>
          <w:b/>
          <w:sz w:val="24"/>
          <w:szCs w:val="24"/>
        </w:rPr>
        <w:lastRenderedPageBreak/>
        <w:t>3</w:t>
      </w:r>
      <w:r w:rsidR="004923DA" w:rsidRPr="0026611E">
        <w:rPr>
          <w:rFonts w:asciiTheme="minorHAnsi" w:hAnsiTheme="minorHAnsi" w:cstheme="minorHAnsi"/>
          <w:b/>
          <w:sz w:val="24"/>
          <w:szCs w:val="24"/>
        </w:rPr>
        <w:t>. Name of Learner’s Agency</w:t>
      </w:r>
    </w:p>
    <w:p w14:paraId="01EA1939"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0CD65B21"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26611E">
        <w:rPr>
          <w:rFonts w:asciiTheme="minorHAnsi" w:hAnsiTheme="minorHAnsi" w:cstheme="minorHAnsi"/>
          <w:b/>
          <w:sz w:val="24"/>
          <w:szCs w:val="24"/>
        </w:rPr>
        <w:t xml:space="preserve">Agency </w:t>
      </w:r>
      <w:r w:rsidR="00B17FA0" w:rsidRPr="0026611E">
        <w:rPr>
          <w:rFonts w:asciiTheme="minorHAnsi" w:hAnsiTheme="minorHAnsi" w:cstheme="minorHAnsi"/>
          <w:b/>
          <w:sz w:val="24"/>
          <w:szCs w:val="24"/>
        </w:rPr>
        <w:t>Contact details:</w:t>
      </w:r>
      <w:r w:rsidR="00746EA7" w:rsidRPr="0026611E">
        <w:rPr>
          <w:rFonts w:asciiTheme="minorHAnsi" w:hAnsiTheme="minorHAnsi" w:cstheme="minorHAnsi"/>
          <w:b/>
          <w:sz w:val="24"/>
          <w:szCs w:val="24"/>
        </w:rPr>
        <w:t xml:space="preserve"> Conwy County Borough Council</w:t>
      </w:r>
    </w:p>
    <w:p w14:paraId="1672B60B"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49BE7F2E" w14:textId="36C47B04"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26611E">
        <w:rPr>
          <w:rFonts w:asciiTheme="minorHAnsi" w:hAnsiTheme="minorHAnsi" w:cstheme="minorHAnsi"/>
          <w:b/>
          <w:sz w:val="24"/>
          <w:szCs w:val="24"/>
        </w:rPr>
        <w:t>Name:</w:t>
      </w:r>
      <w:r w:rsidR="00437107" w:rsidRPr="0026611E">
        <w:rPr>
          <w:rFonts w:asciiTheme="minorHAnsi" w:hAnsiTheme="minorHAnsi" w:cstheme="minorHAnsi"/>
          <w:b/>
          <w:sz w:val="24"/>
          <w:szCs w:val="24"/>
        </w:rPr>
        <w:t xml:space="preserve">  </w:t>
      </w:r>
      <w:r w:rsidR="0056240C" w:rsidRPr="0026611E">
        <w:rPr>
          <w:rFonts w:asciiTheme="minorHAnsi" w:hAnsiTheme="minorHAnsi" w:cstheme="minorHAnsi"/>
          <w:b/>
          <w:sz w:val="24"/>
          <w:szCs w:val="24"/>
        </w:rPr>
        <w:t xml:space="preserve">Nia </w:t>
      </w:r>
      <w:proofErr w:type="spellStart"/>
      <w:r w:rsidR="0056240C" w:rsidRPr="0026611E">
        <w:rPr>
          <w:rFonts w:asciiTheme="minorHAnsi" w:hAnsiTheme="minorHAnsi" w:cstheme="minorHAnsi"/>
          <w:b/>
          <w:sz w:val="24"/>
          <w:szCs w:val="24"/>
        </w:rPr>
        <w:t>O’Marah</w:t>
      </w:r>
      <w:proofErr w:type="spellEnd"/>
      <w:r w:rsidR="0056240C" w:rsidRPr="0026611E">
        <w:rPr>
          <w:rFonts w:asciiTheme="minorHAnsi" w:hAnsiTheme="minorHAnsi" w:cstheme="minorHAnsi"/>
          <w:b/>
          <w:sz w:val="24"/>
          <w:szCs w:val="24"/>
        </w:rPr>
        <w:t xml:space="preserve"> – Practice Learning Coordinator</w:t>
      </w:r>
    </w:p>
    <w:p w14:paraId="2C21E556"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4A093120" w14:textId="25D3D8EC"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26611E">
        <w:rPr>
          <w:rFonts w:asciiTheme="minorHAnsi" w:hAnsiTheme="minorHAnsi" w:cstheme="minorHAnsi"/>
          <w:b/>
          <w:sz w:val="24"/>
          <w:szCs w:val="24"/>
        </w:rPr>
        <w:t>Address:</w:t>
      </w:r>
      <w:r w:rsidR="0026611E" w:rsidRPr="0026611E">
        <w:rPr>
          <w:rFonts w:asciiTheme="minorHAnsi" w:hAnsiTheme="minorHAnsi" w:cstheme="minorHAnsi"/>
          <w:b/>
          <w:sz w:val="24"/>
          <w:szCs w:val="24"/>
        </w:rPr>
        <w:t xml:space="preserve"> </w:t>
      </w:r>
      <w:proofErr w:type="spellStart"/>
      <w:r w:rsidR="0026611E" w:rsidRPr="0026611E">
        <w:rPr>
          <w:rFonts w:asciiTheme="minorHAnsi" w:hAnsiTheme="minorHAnsi" w:cstheme="minorHAnsi"/>
          <w:b/>
          <w:sz w:val="24"/>
          <w:szCs w:val="24"/>
        </w:rPr>
        <w:t>Coed</w:t>
      </w:r>
      <w:proofErr w:type="spellEnd"/>
      <w:r w:rsidR="0026611E" w:rsidRPr="0026611E">
        <w:rPr>
          <w:rFonts w:asciiTheme="minorHAnsi" w:hAnsiTheme="minorHAnsi" w:cstheme="minorHAnsi"/>
          <w:b/>
          <w:sz w:val="24"/>
          <w:szCs w:val="24"/>
        </w:rPr>
        <w:t xml:space="preserve"> Pella, Conway Road, Colwyn Bay LL29 7AZ</w:t>
      </w:r>
    </w:p>
    <w:p w14:paraId="06F181D9"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7A0F17A1" w14:textId="1CF21A3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26611E">
        <w:rPr>
          <w:rFonts w:asciiTheme="minorHAnsi" w:hAnsiTheme="minorHAnsi" w:cstheme="minorHAnsi"/>
          <w:b/>
          <w:sz w:val="24"/>
          <w:szCs w:val="24"/>
        </w:rPr>
        <w:t>Telephone Number:</w:t>
      </w:r>
      <w:r w:rsidR="0056240C" w:rsidRPr="0026611E">
        <w:rPr>
          <w:rFonts w:asciiTheme="minorHAnsi" w:hAnsiTheme="minorHAnsi" w:cstheme="minorHAnsi"/>
          <w:b/>
          <w:sz w:val="24"/>
          <w:szCs w:val="24"/>
        </w:rPr>
        <w:t xml:space="preserve"> 01492 575011</w:t>
      </w:r>
    </w:p>
    <w:p w14:paraId="300A655D"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19DF6D97" w14:textId="6DBE1682" w:rsidR="004923DA" w:rsidRPr="0026611E" w:rsidRDefault="004923DA" w:rsidP="00C65921">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26611E">
        <w:rPr>
          <w:rFonts w:asciiTheme="minorHAnsi" w:hAnsiTheme="minorHAnsi" w:cstheme="minorHAnsi"/>
          <w:b/>
          <w:sz w:val="24"/>
          <w:szCs w:val="24"/>
        </w:rPr>
        <w:t xml:space="preserve">E-Mail address: </w:t>
      </w:r>
      <w:r w:rsidR="0056240C" w:rsidRPr="0026611E">
        <w:rPr>
          <w:rFonts w:asciiTheme="minorHAnsi" w:hAnsiTheme="minorHAnsi" w:cstheme="minorHAnsi"/>
          <w:b/>
          <w:sz w:val="24"/>
          <w:szCs w:val="24"/>
        </w:rPr>
        <w:t>nia.omarah@conwy.gov.uk</w:t>
      </w:r>
    </w:p>
    <w:p w14:paraId="43591D72" w14:textId="77777777" w:rsidR="00275744" w:rsidRDefault="00275744" w:rsidP="000E0D51">
      <w:pPr>
        <w:jc w:val="both"/>
        <w:rPr>
          <w:b/>
          <w:sz w:val="24"/>
          <w:szCs w:val="24"/>
        </w:rPr>
      </w:pPr>
    </w:p>
    <w:p w14:paraId="4CCB691E" w14:textId="77777777" w:rsidR="008C7770" w:rsidRPr="008B28E7" w:rsidRDefault="008C7770" w:rsidP="000E0D51">
      <w:pPr>
        <w:jc w:val="both"/>
        <w:rPr>
          <w:b/>
          <w:sz w:val="24"/>
          <w:szCs w:val="24"/>
        </w:rPr>
      </w:pPr>
    </w:p>
    <w:p w14:paraId="328C8169" w14:textId="77777777" w:rsidR="000E0D51" w:rsidRPr="001665EA" w:rsidRDefault="000E0D51" w:rsidP="000E0D51">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1665EA">
        <w:rPr>
          <w:rFonts w:asciiTheme="minorHAnsi" w:hAnsiTheme="minorHAnsi" w:cstheme="minorHAnsi"/>
          <w:b/>
          <w:sz w:val="24"/>
          <w:szCs w:val="24"/>
        </w:rPr>
        <w:t>4. The evidence I have provided within this portfolio is in:</w:t>
      </w:r>
    </w:p>
    <w:p w14:paraId="534D66FF" w14:textId="77777777" w:rsidR="000E0D51" w:rsidRPr="001665EA" w:rsidRDefault="000E0D51" w:rsidP="000E0D51">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5B7513E9" w14:textId="77777777" w:rsidR="000E0D51" w:rsidRPr="001665EA" w:rsidRDefault="000E0D51" w:rsidP="000E0D51">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1665EA">
        <w:rPr>
          <w:rFonts w:asciiTheme="minorHAnsi" w:hAnsiTheme="minorHAnsi" w:cstheme="minorHAnsi"/>
          <w:b/>
          <w:sz w:val="24"/>
          <w:szCs w:val="24"/>
        </w:rPr>
        <w:t xml:space="preserve">Welsh only </w:t>
      </w:r>
      <w:r w:rsidRPr="001665EA">
        <w:rPr>
          <w:rFonts w:asciiTheme="minorHAnsi" w:hAnsiTheme="minorHAnsi" w:cstheme="minorHAnsi"/>
          <w:b/>
          <w:sz w:val="24"/>
          <w:szCs w:val="24"/>
        </w:rPr>
        <w:tab/>
      </w:r>
      <w:r w:rsidRPr="001665EA">
        <w:rPr>
          <w:rFonts w:asciiTheme="minorHAnsi" w:hAnsiTheme="minorHAnsi" w:cstheme="minorHAnsi"/>
          <w:b/>
          <w:sz w:val="24"/>
          <w:szCs w:val="24"/>
        </w:rPr>
        <w:sym w:font="Wingdings" w:char="F06F"/>
      </w:r>
      <w:r w:rsidRPr="001665EA">
        <w:rPr>
          <w:rFonts w:asciiTheme="minorHAnsi" w:hAnsiTheme="minorHAnsi" w:cstheme="minorHAnsi"/>
          <w:b/>
          <w:sz w:val="24"/>
          <w:szCs w:val="24"/>
        </w:rPr>
        <w:tab/>
        <w:t xml:space="preserve"> Welsh and English </w:t>
      </w:r>
      <w:r w:rsidRPr="001665EA">
        <w:rPr>
          <w:rFonts w:asciiTheme="minorHAnsi" w:hAnsiTheme="minorHAnsi" w:cstheme="minorHAnsi"/>
          <w:b/>
          <w:sz w:val="24"/>
          <w:szCs w:val="24"/>
        </w:rPr>
        <w:sym w:font="Wingdings" w:char="F06F"/>
      </w:r>
      <w:r w:rsidRPr="001665EA">
        <w:rPr>
          <w:rFonts w:asciiTheme="minorHAnsi" w:hAnsiTheme="minorHAnsi" w:cstheme="minorHAnsi"/>
          <w:b/>
          <w:sz w:val="24"/>
          <w:szCs w:val="24"/>
        </w:rPr>
        <w:tab/>
      </w:r>
      <w:r w:rsidRPr="001665EA">
        <w:rPr>
          <w:rFonts w:asciiTheme="minorHAnsi" w:hAnsiTheme="minorHAnsi" w:cstheme="minorHAnsi"/>
          <w:b/>
          <w:sz w:val="24"/>
          <w:szCs w:val="24"/>
        </w:rPr>
        <w:tab/>
      </w:r>
      <w:proofErr w:type="spellStart"/>
      <w:r w:rsidRPr="001665EA">
        <w:rPr>
          <w:rFonts w:asciiTheme="minorHAnsi" w:hAnsiTheme="minorHAnsi" w:cstheme="minorHAnsi"/>
          <w:b/>
          <w:sz w:val="24"/>
          <w:szCs w:val="24"/>
        </w:rPr>
        <w:t>English</w:t>
      </w:r>
      <w:proofErr w:type="spellEnd"/>
      <w:r w:rsidRPr="001665EA">
        <w:rPr>
          <w:rFonts w:asciiTheme="minorHAnsi" w:hAnsiTheme="minorHAnsi" w:cstheme="minorHAnsi"/>
          <w:b/>
          <w:sz w:val="24"/>
          <w:szCs w:val="24"/>
        </w:rPr>
        <w:t xml:space="preserve"> only </w:t>
      </w:r>
      <w:r w:rsidR="00BF614E" w:rsidRPr="001665EA">
        <w:rPr>
          <w:rFonts w:asciiTheme="minorHAnsi" w:hAnsiTheme="minorHAnsi" w:cstheme="minorHAnsi"/>
          <w:b/>
          <w:sz w:val="24"/>
          <w:szCs w:val="24"/>
        </w:rPr>
        <w:t>X</w:t>
      </w:r>
    </w:p>
    <w:p w14:paraId="3589B23A" w14:textId="77777777" w:rsidR="004923DA" w:rsidRDefault="004923DA" w:rsidP="00FF7EBB">
      <w:pPr>
        <w:jc w:val="both"/>
        <w:rPr>
          <w:b/>
          <w:sz w:val="24"/>
          <w:szCs w:val="24"/>
        </w:rPr>
      </w:pPr>
    </w:p>
    <w:p w14:paraId="7E873A13" w14:textId="77777777" w:rsidR="000E0D51" w:rsidRDefault="000E0D51" w:rsidP="00FF7EBB">
      <w:pPr>
        <w:jc w:val="both"/>
        <w:rPr>
          <w:b/>
          <w:sz w:val="24"/>
          <w:szCs w:val="24"/>
        </w:rPr>
      </w:pPr>
    </w:p>
    <w:p w14:paraId="24CBF765" w14:textId="77777777" w:rsidR="000E0D51" w:rsidRDefault="000E0D51" w:rsidP="00FF7EBB">
      <w:pPr>
        <w:jc w:val="both"/>
        <w:rPr>
          <w:b/>
          <w:sz w:val="24"/>
          <w:szCs w:val="24"/>
        </w:rPr>
      </w:pPr>
      <w:r>
        <w:rPr>
          <w:b/>
          <w:sz w:val="24"/>
          <w:szCs w:val="24"/>
        </w:rPr>
        <w:t>Mentor’s details</w:t>
      </w:r>
    </w:p>
    <w:p w14:paraId="3FDEA759" w14:textId="77777777" w:rsidR="000E0D51" w:rsidRPr="008B28E7" w:rsidRDefault="000E0D51" w:rsidP="00FF7EBB">
      <w:pPr>
        <w:jc w:val="both"/>
        <w:rPr>
          <w:b/>
          <w:sz w:val="24"/>
          <w:szCs w:val="24"/>
        </w:rPr>
      </w:pPr>
    </w:p>
    <w:p w14:paraId="5BC6CA03" w14:textId="77777777" w:rsidR="004923DA" w:rsidRPr="0026611E" w:rsidRDefault="000E0D51"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26611E">
        <w:rPr>
          <w:rFonts w:asciiTheme="minorHAnsi" w:hAnsiTheme="minorHAnsi" w:cstheme="minorHAnsi"/>
          <w:b/>
          <w:sz w:val="24"/>
          <w:szCs w:val="24"/>
        </w:rPr>
        <w:t>5</w:t>
      </w:r>
      <w:r w:rsidR="004923DA" w:rsidRPr="0026611E">
        <w:rPr>
          <w:rFonts w:asciiTheme="minorHAnsi" w:hAnsiTheme="minorHAnsi" w:cstheme="minorHAnsi"/>
          <w:b/>
          <w:sz w:val="24"/>
          <w:szCs w:val="24"/>
        </w:rPr>
        <w:t>. Mentor’s details</w:t>
      </w:r>
      <w:r w:rsidR="00F81FEC" w:rsidRPr="0026611E">
        <w:rPr>
          <w:rFonts w:asciiTheme="minorHAnsi" w:hAnsiTheme="minorHAnsi" w:cstheme="minorHAnsi"/>
          <w:b/>
          <w:sz w:val="24"/>
          <w:szCs w:val="24"/>
        </w:rPr>
        <w:t xml:space="preserve"> </w:t>
      </w:r>
    </w:p>
    <w:p w14:paraId="7440B645"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719D6575"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26611E">
        <w:rPr>
          <w:rFonts w:asciiTheme="minorHAnsi" w:hAnsiTheme="minorHAnsi" w:cstheme="minorHAnsi"/>
          <w:b/>
          <w:sz w:val="24"/>
          <w:szCs w:val="24"/>
        </w:rPr>
        <w:t>Name:</w:t>
      </w:r>
      <w:r w:rsidR="00275744" w:rsidRPr="0026611E">
        <w:rPr>
          <w:rFonts w:asciiTheme="minorHAnsi" w:hAnsiTheme="minorHAnsi" w:cstheme="minorHAnsi"/>
          <w:b/>
          <w:sz w:val="24"/>
          <w:szCs w:val="24"/>
        </w:rPr>
        <w:t xml:space="preserve">  Jacqueline Davies</w:t>
      </w:r>
    </w:p>
    <w:p w14:paraId="3E4A2507"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3D7B4A32"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26611E">
        <w:rPr>
          <w:rFonts w:asciiTheme="minorHAnsi" w:hAnsiTheme="minorHAnsi" w:cstheme="minorHAnsi"/>
          <w:b/>
          <w:sz w:val="24"/>
          <w:szCs w:val="24"/>
        </w:rPr>
        <w:t>Address:</w:t>
      </w:r>
      <w:r w:rsidR="00275744" w:rsidRPr="0026611E">
        <w:rPr>
          <w:rFonts w:asciiTheme="minorHAnsi" w:hAnsiTheme="minorHAnsi" w:cstheme="minorHAnsi"/>
          <w:b/>
          <w:sz w:val="24"/>
          <w:szCs w:val="24"/>
        </w:rPr>
        <w:t xml:space="preserve"> Social Service Dept, The Clinic, Market Street, Abergele, Conwy, LL22 7BP</w:t>
      </w:r>
    </w:p>
    <w:p w14:paraId="76E4B60F"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3F295CD4"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26611E">
        <w:rPr>
          <w:rFonts w:asciiTheme="minorHAnsi" w:hAnsiTheme="minorHAnsi" w:cstheme="minorHAnsi"/>
          <w:b/>
          <w:sz w:val="24"/>
          <w:szCs w:val="24"/>
        </w:rPr>
        <w:t>Telephone Number:</w:t>
      </w:r>
      <w:r w:rsidR="00275744" w:rsidRPr="0026611E">
        <w:rPr>
          <w:rFonts w:asciiTheme="minorHAnsi" w:hAnsiTheme="minorHAnsi" w:cstheme="minorHAnsi"/>
          <w:b/>
          <w:sz w:val="24"/>
          <w:szCs w:val="24"/>
        </w:rPr>
        <w:t xml:space="preserve"> 01492 576379</w:t>
      </w:r>
    </w:p>
    <w:p w14:paraId="30DB02C3" w14:textId="7777777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p>
    <w:p w14:paraId="438415A2" w14:textId="60C89667" w:rsidR="004923DA" w:rsidRPr="0026611E" w:rsidRDefault="004923DA" w:rsidP="00FF7EBB">
      <w:pPr>
        <w:pBdr>
          <w:top w:val="single" w:sz="6" w:space="1" w:color="auto"/>
          <w:left w:val="single" w:sz="6" w:space="1" w:color="auto"/>
          <w:bottom w:val="single" w:sz="6" w:space="1" w:color="auto"/>
          <w:right w:val="single" w:sz="6" w:space="1" w:color="auto"/>
        </w:pBdr>
        <w:jc w:val="both"/>
        <w:rPr>
          <w:rFonts w:asciiTheme="minorHAnsi" w:hAnsiTheme="minorHAnsi" w:cstheme="minorHAnsi"/>
          <w:b/>
          <w:sz w:val="24"/>
          <w:szCs w:val="24"/>
        </w:rPr>
      </w:pPr>
      <w:r w:rsidRPr="0026611E">
        <w:rPr>
          <w:rFonts w:asciiTheme="minorHAnsi" w:hAnsiTheme="minorHAnsi" w:cstheme="minorHAnsi"/>
          <w:b/>
          <w:sz w:val="24"/>
          <w:szCs w:val="24"/>
        </w:rPr>
        <w:t>E-Mail address:</w:t>
      </w:r>
      <w:r w:rsidR="00275744" w:rsidRPr="0026611E">
        <w:rPr>
          <w:rFonts w:asciiTheme="minorHAnsi" w:hAnsiTheme="minorHAnsi" w:cstheme="minorHAnsi"/>
          <w:b/>
          <w:sz w:val="24"/>
          <w:szCs w:val="24"/>
        </w:rPr>
        <w:t xml:space="preserve"> </w:t>
      </w:r>
      <w:r w:rsidR="00B9017B">
        <w:rPr>
          <w:rFonts w:asciiTheme="minorHAnsi" w:hAnsiTheme="minorHAnsi" w:cstheme="minorHAnsi"/>
          <w:b/>
          <w:sz w:val="24"/>
          <w:szCs w:val="24"/>
        </w:rPr>
        <w:t>j</w:t>
      </w:r>
      <w:r w:rsidR="00275744" w:rsidRPr="0026611E">
        <w:rPr>
          <w:rFonts w:asciiTheme="minorHAnsi" w:hAnsiTheme="minorHAnsi" w:cstheme="minorHAnsi"/>
          <w:b/>
          <w:sz w:val="24"/>
          <w:szCs w:val="24"/>
        </w:rPr>
        <w:t>acqueline.davies@conwy.gov.uk</w:t>
      </w:r>
    </w:p>
    <w:p w14:paraId="3D3EB3F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64D39BDA"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1E50F325" w14:textId="77777777" w:rsidTr="00B17FA0">
        <w:tc>
          <w:tcPr>
            <w:tcW w:w="10278" w:type="dxa"/>
            <w:shd w:val="clear" w:color="auto" w:fill="auto"/>
          </w:tcPr>
          <w:p w14:paraId="250EF6F4" w14:textId="77777777" w:rsidR="004923DA" w:rsidRPr="0026611E" w:rsidRDefault="000E0D51" w:rsidP="00FF7EBB">
            <w:pPr>
              <w:jc w:val="both"/>
              <w:rPr>
                <w:rFonts w:asciiTheme="minorHAnsi" w:hAnsiTheme="minorHAnsi" w:cstheme="minorHAnsi"/>
                <w:sz w:val="24"/>
                <w:szCs w:val="24"/>
              </w:rPr>
            </w:pPr>
            <w:r w:rsidRPr="0026611E">
              <w:rPr>
                <w:rFonts w:asciiTheme="minorHAnsi" w:hAnsiTheme="minorHAnsi" w:cstheme="minorHAnsi"/>
                <w:b/>
                <w:sz w:val="24"/>
                <w:szCs w:val="24"/>
              </w:rPr>
              <w:t>6</w:t>
            </w:r>
            <w:r w:rsidR="004923DA" w:rsidRPr="0026611E">
              <w:rPr>
                <w:rFonts w:asciiTheme="minorHAnsi" w:hAnsiTheme="minorHAnsi" w:cstheme="minorHAnsi"/>
                <w:b/>
                <w:sz w:val="24"/>
                <w:szCs w:val="24"/>
              </w:rPr>
              <w:t xml:space="preserve">. </w:t>
            </w:r>
            <w:r w:rsidR="00C65921" w:rsidRPr="0026611E">
              <w:rPr>
                <w:rFonts w:asciiTheme="minorHAnsi" w:hAnsiTheme="minorHAnsi" w:cstheme="minorHAnsi"/>
                <w:b/>
                <w:sz w:val="24"/>
                <w:szCs w:val="24"/>
              </w:rPr>
              <w:t>O</w:t>
            </w:r>
            <w:r w:rsidR="004923DA" w:rsidRPr="0026611E">
              <w:rPr>
                <w:rFonts w:asciiTheme="minorHAnsi" w:hAnsiTheme="minorHAnsi" w:cstheme="minorHAnsi"/>
                <w:b/>
                <w:sz w:val="24"/>
                <w:szCs w:val="24"/>
              </w:rPr>
              <w:t xml:space="preserve">bserver details </w:t>
            </w:r>
          </w:p>
          <w:p w14:paraId="4A24B2AD" w14:textId="77777777" w:rsidR="004923DA" w:rsidRPr="0026611E" w:rsidRDefault="004923DA" w:rsidP="00FF7EBB">
            <w:pPr>
              <w:jc w:val="both"/>
              <w:rPr>
                <w:rFonts w:asciiTheme="minorHAnsi" w:hAnsiTheme="minorHAnsi" w:cstheme="minorHAnsi"/>
                <w:b/>
                <w:sz w:val="24"/>
                <w:szCs w:val="24"/>
              </w:rPr>
            </w:pPr>
          </w:p>
          <w:p w14:paraId="7CE76DFC" w14:textId="77777777" w:rsidR="004923DA" w:rsidRPr="0026611E" w:rsidRDefault="004923DA" w:rsidP="00FF7EBB">
            <w:pPr>
              <w:jc w:val="both"/>
              <w:rPr>
                <w:rFonts w:asciiTheme="minorHAnsi" w:hAnsiTheme="minorHAnsi" w:cstheme="minorHAnsi"/>
                <w:b/>
                <w:sz w:val="24"/>
                <w:szCs w:val="24"/>
              </w:rPr>
            </w:pPr>
            <w:r w:rsidRPr="0026611E">
              <w:rPr>
                <w:rFonts w:asciiTheme="minorHAnsi" w:hAnsiTheme="minorHAnsi" w:cstheme="minorHAnsi"/>
                <w:b/>
                <w:sz w:val="24"/>
                <w:szCs w:val="24"/>
              </w:rPr>
              <w:t>Name:</w:t>
            </w:r>
            <w:r w:rsidR="00275744" w:rsidRPr="0026611E">
              <w:rPr>
                <w:rFonts w:asciiTheme="minorHAnsi" w:hAnsiTheme="minorHAnsi" w:cstheme="minorHAnsi"/>
                <w:b/>
                <w:sz w:val="24"/>
                <w:szCs w:val="24"/>
              </w:rPr>
              <w:t xml:space="preserve">  Jacqueline Davies </w:t>
            </w:r>
          </w:p>
          <w:p w14:paraId="55736644" w14:textId="77777777" w:rsidR="004923DA" w:rsidRPr="0026611E" w:rsidRDefault="004923DA" w:rsidP="00FF7EBB">
            <w:pPr>
              <w:jc w:val="both"/>
              <w:rPr>
                <w:rFonts w:asciiTheme="minorHAnsi" w:hAnsiTheme="minorHAnsi" w:cstheme="minorHAnsi"/>
                <w:b/>
                <w:sz w:val="24"/>
                <w:szCs w:val="24"/>
              </w:rPr>
            </w:pPr>
          </w:p>
          <w:p w14:paraId="47271326" w14:textId="77777777" w:rsidR="004923DA" w:rsidRPr="0026611E" w:rsidRDefault="004923DA" w:rsidP="00FF7EBB">
            <w:pPr>
              <w:jc w:val="both"/>
              <w:rPr>
                <w:rFonts w:asciiTheme="minorHAnsi" w:hAnsiTheme="minorHAnsi" w:cstheme="minorHAnsi"/>
                <w:b/>
                <w:sz w:val="24"/>
                <w:szCs w:val="24"/>
              </w:rPr>
            </w:pPr>
            <w:r w:rsidRPr="0026611E">
              <w:rPr>
                <w:rFonts w:asciiTheme="minorHAnsi" w:hAnsiTheme="minorHAnsi" w:cstheme="minorHAnsi"/>
                <w:b/>
                <w:sz w:val="24"/>
                <w:szCs w:val="24"/>
              </w:rPr>
              <w:t xml:space="preserve">Work Address: </w:t>
            </w:r>
            <w:r w:rsidR="00275744" w:rsidRPr="0026611E">
              <w:rPr>
                <w:rFonts w:asciiTheme="minorHAnsi" w:hAnsiTheme="minorHAnsi" w:cstheme="minorHAnsi"/>
                <w:b/>
                <w:sz w:val="24"/>
                <w:szCs w:val="24"/>
              </w:rPr>
              <w:t xml:space="preserve"> Social Services Dept, The Clinic, Market Street, Abergele. Conwy LL22 7BP</w:t>
            </w:r>
          </w:p>
          <w:p w14:paraId="4116677B" w14:textId="77777777" w:rsidR="009D59C2" w:rsidRPr="0026611E" w:rsidRDefault="009D59C2" w:rsidP="00FF7EBB">
            <w:pPr>
              <w:jc w:val="both"/>
              <w:rPr>
                <w:rFonts w:asciiTheme="minorHAnsi" w:hAnsiTheme="minorHAnsi" w:cstheme="minorHAnsi"/>
                <w:b/>
                <w:sz w:val="24"/>
                <w:szCs w:val="24"/>
              </w:rPr>
            </w:pPr>
          </w:p>
          <w:p w14:paraId="73C2B29C" w14:textId="77777777" w:rsidR="004923DA" w:rsidRPr="0026611E" w:rsidRDefault="004923DA" w:rsidP="00FF7EBB">
            <w:pPr>
              <w:jc w:val="both"/>
              <w:rPr>
                <w:rFonts w:asciiTheme="minorHAnsi" w:hAnsiTheme="minorHAnsi" w:cstheme="minorHAnsi"/>
                <w:b/>
                <w:sz w:val="24"/>
                <w:szCs w:val="24"/>
              </w:rPr>
            </w:pPr>
            <w:r w:rsidRPr="0026611E">
              <w:rPr>
                <w:rFonts w:asciiTheme="minorHAnsi" w:hAnsiTheme="minorHAnsi" w:cstheme="minorHAnsi"/>
                <w:b/>
                <w:sz w:val="24"/>
                <w:szCs w:val="24"/>
              </w:rPr>
              <w:t>Professional Qualification and date of qualification:</w:t>
            </w:r>
            <w:r w:rsidR="00275744" w:rsidRPr="0026611E">
              <w:rPr>
                <w:rFonts w:asciiTheme="minorHAnsi" w:hAnsiTheme="minorHAnsi" w:cstheme="minorHAnsi"/>
                <w:b/>
                <w:sz w:val="24"/>
                <w:szCs w:val="24"/>
              </w:rPr>
              <w:t xml:space="preserve">  Dip SW</w:t>
            </w:r>
            <w:r w:rsidR="00F05A91" w:rsidRPr="0026611E">
              <w:rPr>
                <w:rFonts w:asciiTheme="minorHAnsi" w:hAnsiTheme="minorHAnsi" w:cstheme="minorHAnsi"/>
                <w:b/>
                <w:sz w:val="24"/>
                <w:szCs w:val="24"/>
              </w:rPr>
              <w:t xml:space="preserve"> 19/7/2006</w:t>
            </w:r>
          </w:p>
          <w:p w14:paraId="0F4AF06E" w14:textId="77777777" w:rsidR="004923DA" w:rsidRPr="0026611E" w:rsidRDefault="004923DA" w:rsidP="00FF7EBB">
            <w:pPr>
              <w:jc w:val="both"/>
              <w:rPr>
                <w:rFonts w:asciiTheme="minorHAnsi" w:hAnsiTheme="minorHAnsi" w:cstheme="minorHAnsi"/>
                <w:b/>
                <w:sz w:val="24"/>
                <w:szCs w:val="24"/>
              </w:rPr>
            </w:pPr>
          </w:p>
          <w:p w14:paraId="48F652D9" w14:textId="77777777" w:rsidR="004923DA" w:rsidRPr="0026611E" w:rsidRDefault="009D59C2" w:rsidP="00FF7EBB">
            <w:pPr>
              <w:jc w:val="both"/>
              <w:rPr>
                <w:rFonts w:asciiTheme="minorHAnsi" w:hAnsiTheme="minorHAnsi" w:cstheme="minorHAnsi"/>
                <w:b/>
                <w:sz w:val="24"/>
                <w:szCs w:val="24"/>
              </w:rPr>
            </w:pPr>
            <w:r w:rsidRPr="0026611E">
              <w:rPr>
                <w:rFonts w:asciiTheme="minorHAnsi" w:hAnsiTheme="minorHAnsi" w:cstheme="minorHAnsi"/>
                <w:b/>
                <w:sz w:val="24"/>
                <w:szCs w:val="24"/>
              </w:rPr>
              <w:t>T</w:t>
            </w:r>
            <w:r w:rsidR="004923DA" w:rsidRPr="0026611E">
              <w:rPr>
                <w:rFonts w:asciiTheme="minorHAnsi" w:hAnsiTheme="minorHAnsi" w:cstheme="minorHAnsi"/>
                <w:b/>
                <w:sz w:val="24"/>
                <w:szCs w:val="24"/>
              </w:rPr>
              <w:t>elephone number:</w:t>
            </w:r>
            <w:r w:rsidR="00275744" w:rsidRPr="0026611E">
              <w:rPr>
                <w:rFonts w:asciiTheme="minorHAnsi" w:hAnsiTheme="minorHAnsi" w:cstheme="minorHAnsi"/>
                <w:b/>
                <w:sz w:val="24"/>
                <w:szCs w:val="24"/>
              </w:rPr>
              <w:t xml:space="preserve"> 01492 576379</w:t>
            </w:r>
          </w:p>
          <w:p w14:paraId="2CD53316" w14:textId="77777777" w:rsidR="009D59C2" w:rsidRPr="0026611E" w:rsidRDefault="009D59C2" w:rsidP="00FF7EBB">
            <w:pPr>
              <w:jc w:val="both"/>
              <w:rPr>
                <w:rFonts w:asciiTheme="minorHAnsi" w:hAnsiTheme="minorHAnsi" w:cstheme="minorHAnsi"/>
                <w:b/>
                <w:sz w:val="24"/>
                <w:szCs w:val="24"/>
              </w:rPr>
            </w:pPr>
          </w:p>
          <w:p w14:paraId="0A15AE2F" w14:textId="2585FF9E" w:rsidR="009D59C2" w:rsidRPr="0026611E" w:rsidRDefault="009D59C2" w:rsidP="00FF7EBB">
            <w:pPr>
              <w:jc w:val="both"/>
              <w:rPr>
                <w:rFonts w:asciiTheme="minorHAnsi" w:hAnsiTheme="minorHAnsi" w:cstheme="minorHAnsi"/>
                <w:b/>
                <w:sz w:val="24"/>
                <w:szCs w:val="24"/>
              </w:rPr>
            </w:pPr>
            <w:r w:rsidRPr="0026611E">
              <w:rPr>
                <w:rFonts w:asciiTheme="minorHAnsi" w:hAnsiTheme="minorHAnsi" w:cstheme="minorHAnsi"/>
                <w:b/>
                <w:sz w:val="24"/>
                <w:szCs w:val="24"/>
              </w:rPr>
              <w:t>Email address:</w:t>
            </w:r>
            <w:r w:rsidR="00275744" w:rsidRPr="0026611E">
              <w:rPr>
                <w:rFonts w:asciiTheme="minorHAnsi" w:hAnsiTheme="minorHAnsi" w:cstheme="minorHAnsi"/>
                <w:b/>
                <w:sz w:val="24"/>
                <w:szCs w:val="24"/>
              </w:rPr>
              <w:t xml:space="preserve"> </w:t>
            </w:r>
            <w:r w:rsidR="00B9017B">
              <w:rPr>
                <w:rFonts w:asciiTheme="minorHAnsi" w:hAnsiTheme="minorHAnsi" w:cstheme="minorHAnsi"/>
                <w:b/>
                <w:sz w:val="24"/>
                <w:szCs w:val="24"/>
              </w:rPr>
              <w:t>j</w:t>
            </w:r>
            <w:r w:rsidR="00275744" w:rsidRPr="0026611E">
              <w:rPr>
                <w:rFonts w:asciiTheme="minorHAnsi" w:hAnsiTheme="minorHAnsi" w:cstheme="minorHAnsi"/>
                <w:b/>
                <w:sz w:val="24"/>
                <w:szCs w:val="24"/>
              </w:rPr>
              <w:t>acqueline.davies@conwy.gov.uk</w:t>
            </w:r>
          </w:p>
          <w:p w14:paraId="7CC7F6B8" w14:textId="77777777" w:rsidR="00B17FA0" w:rsidRPr="008B28E7" w:rsidRDefault="00B17FA0" w:rsidP="000E38C3">
            <w:pPr>
              <w:jc w:val="both"/>
              <w:rPr>
                <w:b/>
                <w:sz w:val="24"/>
                <w:szCs w:val="24"/>
              </w:rPr>
            </w:pPr>
          </w:p>
        </w:tc>
      </w:tr>
    </w:tbl>
    <w:p w14:paraId="246EA081" w14:textId="77777777" w:rsidR="00BF614E" w:rsidRDefault="00BF614E" w:rsidP="0026611E">
      <w:pPr>
        <w:keepNext/>
        <w:rPr>
          <w:b/>
          <w:sz w:val="28"/>
          <w:szCs w:val="28"/>
        </w:rPr>
      </w:pPr>
    </w:p>
    <w:p w14:paraId="4310390C" w14:textId="77777777" w:rsidR="004923DA" w:rsidRPr="00EE5BC3" w:rsidRDefault="004923DA" w:rsidP="00EE5BC3">
      <w:pPr>
        <w:keepNext/>
        <w:jc w:val="center"/>
        <w:rPr>
          <w:b/>
          <w:sz w:val="28"/>
          <w:szCs w:val="28"/>
        </w:rPr>
      </w:pPr>
      <w:r w:rsidRPr="00EE5BC3">
        <w:rPr>
          <w:b/>
          <w:sz w:val="28"/>
          <w:szCs w:val="28"/>
        </w:rPr>
        <w:t>Signatures and Line Manager Verification</w:t>
      </w:r>
    </w:p>
    <w:p w14:paraId="60696670" w14:textId="77777777" w:rsidR="0093018C" w:rsidRDefault="0093018C" w:rsidP="0093018C">
      <w:pPr>
        <w:keepNext/>
        <w:jc w:val="both"/>
        <w:rPr>
          <w:b/>
          <w:sz w:val="24"/>
          <w:szCs w:val="24"/>
        </w:rPr>
      </w:pPr>
    </w:p>
    <w:p w14:paraId="468BB1CD"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7830DA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53BDA04"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42779D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5979CAED"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06ACB2D" w14:textId="1C82BD0A" w:rsidR="00B577D3" w:rsidRDefault="00585349"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w:t>
      </w:r>
      <w:r w:rsidR="00B577D3">
        <w:rPr>
          <w:sz w:val="24"/>
          <w:szCs w:val="24"/>
        </w:rPr>
        <w:t xml:space="preserve">igned: </w:t>
      </w:r>
      <w:r w:rsidR="009D59C2">
        <w:rPr>
          <w:sz w:val="24"/>
          <w:szCs w:val="24"/>
        </w:rPr>
        <w:t xml:space="preserve">  </w:t>
      </w:r>
      <w:r w:rsidR="00B577D3">
        <w:rPr>
          <w:sz w:val="24"/>
          <w:szCs w:val="24"/>
        </w:rPr>
        <w:t xml:space="preserve"> </w:t>
      </w:r>
      <w:r w:rsidR="00BF614E">
        <w:rPr>
          <w:sz w:val="24"/>
          <w:szCs w:val="24"/>
        </w:rPr>
        <w:t xml:space="preserve">                         </w:t>
      </w:r>
      <w:r>
        <w:rPr>
          <w:noProof/>
        </w:rPr>
        <w:drawing>
          <wp:inline distT="0" distB="0" distL="0" distR="0" wp14:anchorId="7C23787E" wp14:editId="77D26704">
            <wp:extent cx="1113822" cy="483870"/>
            <wp:effectExtent l="0" t="0" r="0" b="0"/>
            <wp:docPr id="1194813701" name="Picture 1194813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1217191" cy="528776"/>
                    </a:xfrm>
                    <a:prstGeom prst="rect">
                      <a:avLst/>
                    </a:prstGeom>
                    <a:noFill/>
                    <a:ln>
                      <a:noFill/>
                    </a:ln>
                  </pic:spPr>
                </pic:pic>
              </a:graphicData>
            </a:graphic>
          </wp:inline>
        </w:drawing>
      </w:r>
      <w:r w:rsidR="00BF614E">
        <w:rPr>
          <w:sz w:val="24"/>
          <w:szCs w:val="24"/>
        </w:rPr>
        <w:t xml:space="preserve"> </w:t>
      </w:r>
      <w:r w:rsidR="0077133F">
        <w:rPr>
          <w:sz w:val="24"/>
          <w:szCs w:val="24"/>
        </w:rPr>
        <w:t xml:space="preserve">   </w:t>
      </w:r>
      <w:proofErr w:type="gramStart"/>
      <w:r w:rsidR="0077133F">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C01587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AAB7BEA" w14:textId="77777777" w:rsidR="00BF614E" w:rsidRDefault="00BF614E" w:rsidP="00FF7EBB">
      <w:pPr>
        <w:pBdr>
          <w:top w:val="single" w:sz="6" w:space="1" w:color="auto"/>
          <w:left w:val="single" w:sz="6" w:space="1" w:color="auto"/>
          <w:bottom w:val="single" w:sz="6" w:space="1" w:color="auto"/>
          <w:right w:val="single" w:sz="6" w:space="1" w:color="auto"/>
        </w:pBdr>
        <w:jc w:val="both"/>
        <w:rPr>
          <w:sz w:val="24"/>
          <w:szCs w:val="24"/>
        </w:rPr>
      </w:pPr>
    </w:p>
    <w:p w14:paraId="0FBD79B5" w14:textId="487BEB03"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w:t>
      </w:r>
      <w:r w:rsidR="00BF614E">
        <w:rPr>
          <w:sz w:val="24"/>
          <w:szCs w:val="24"/>
        </w:rPr>
        <w:t>16/10/23</w:t>
      </w:r>
    </w:p>
    <w:p w14:paraId="72F2C2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62F1A28" w14:textId="77777777" w:rsidR="004923DA" w:rsidRDefault="004923DA" w:rsidP="00FF7EBB">
      <w:pPr>
        <w:ind w:right="180"/>
        <w:jc w:val="both"/>
        <w:rPr>
          <w:b/>
          <w:sz w:val="24"/>
          <w:szCs w:val="24"/>
        </w:rPr>
      </w:pPr>
    </w:p>
    <w:p w14:paraId="380B5DDA" w14:textId="77777777" w:rsidR="000E0D51" w:rsidRPr="008B28E7" w:rsidRDefault="000E0D51" w:rsidP="00FF7EBB">
      <w:pPr>
        <w:ind w:right="180"/>
        <w:jc w:val="both"/>
        <w:rPr>
          <w:b/>
          <w:sz w:val="24"/>
          <w:szCs w:val="24"/>
        </w:rPr>
      </w:pPr>
    </w:p>
    <w:p w14:paraId="271C4E90"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3FEA00A"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5A4E5C2C"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32FB33"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29C8A3A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13C3835"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275744">
        <w:rPr>
          <w:sz w:val="24"/>
          <w:szCs w:val="24"/>
        </w:rPr>
        <w:t xml:space="preserve">    </w:t>
      </w:r>
      <w:ins w:id="3" w:author="Unknown" w:date="2014-08-08T09:18:00Z">
        <w:r w:rsidR="00275744" w:rsidRPr="00996ADD">
          <w:fldChar w:fldCharType="begin"/>
        </w:r>
        <w:r w:rsidR="00275744" w:rsidRPr="00996ADD">
          <w:instrText xml:space="preserve"> INCLUDEPICTURE "cid:image003.jpg@01CFB260.E89CABE0" \* MERGEFORMATINET </w:instrText>
        </w:r>
        <w:r w:rsidR="00275744" w:rsidRPr="00996ADD">
          <w:fldChar w:fldCharType="separate"/>
        </w:r>
        <w:r w:rsidR="00000000">
          <w:fldChar w:fldCharType="begin"/>
        </w:r>
        <w:r w:rsidR="00000000">
          <w:instrText xml:space="preserve"> INCLUDEPICTURE  "cid:image003.jpg@01CFB260.E89CABE0" \* MERGEFORMATINET </w:instrText>
        </w:r>
        <w:r w:rsidR="00000000">
          <w:fldChar w:fldCharType="separate"/>
        </w:r>
        <w:r w:rsidR="00000000">
          <w:pict w14:anchorId="5DC6FE5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93.9pt;height:28.5pt">
              <v:imagedata r:id="rId76" r:href="rId77"/>
            </v:shape>
          </w:pict>
        </w:r>
        <w:r w:rsidR="00000000">
          <w:fldChar w:fldCharType="end"/>
        </w:r>
        <w:r w:rsidR="00275744" w:rsidRPr="00996ADD">
          <w:fldChar w:fldCharType="end"/>
        </w:r>
      </w:ins>
      <w:r w:rsidR="00B577D3">
        <w:rPr>
          <w:sz w:val="24"/>
          <w:szCs w:val="24"/>
        </w:rPr>
        <w:t xml:space="preserve"> </w:t>
      </w:r>
      <w:r w:rsidR="00BC5725">
        <w:rPr>
          <w:sz w:val="24"/>
          <w:szCs w:val="24"/>
        </w:rPr>
        <w:t xml:space="preserve"> </w:t>
      </w:r>
      <w:r w:rsidRPr="008B28E7">
        <w:rPr>
          <w:sz w:val="24"/>
          <w:szCs w:val="24"/>
        </w:rPr>
        <w:t>(</w:t>
      </w:r>
      <w:r>
        <w:rPr>
          <w:sz w:val="24"/>
          <w:szCs w:val="24"/>
        </w:rPr>
        <w:t>Observer</w:t>
      </w:r>
      <w:r w:rsidRPr="008B28E7">
        <w:rPr>
          <w:sz w:val="24"/>
          <w:szCs w:val="24"/>
        </w:rPr>
        <w:t>)</w:t>
      </w:r>
    </w:p>
    <w:p w14:paraId="4E45159B"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B5AB8AB" w14:textId="2DF16A06"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w:t>
      </w:r>
      <w:r w:rsidR="00275744">
        <w:rPr>
          <w:sz w:val="24"/>
          <w:szCs w:val="24"/>
        </w:rPr>
        <w:t>16/10/23</w:t>
      </w:r>
    </w:p>
    <w:p w14:paraId="726B5E6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1C114693" w14:textId="77777777" w:rsidR="001B331A" w:rsidRDefault="001B331A" w:rsidP="00FF7EBB">
      <w:pPr>
        <w:ind w:right="180"/>
        <w:jc w:val="both"/>
        <w:rPr>
          <w:b/>
          <w:sz w:val="24"/>
          <w:szCs w:val="24"/>
        </w:rPr>
      </w:pPr>
    </w:p>
    <w:p w14:paraId="238C0711"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1E184E11" w14:textId="77777777" w:rsidTr="00335C41">
        <w:tc>
          <w:tcPr>
            <w:tcW w:w="10070" w:type="dxa"/>
          </w:tcPr>
          <w:p w14:paraId="4DF7D9C9" w14:textId="77777777"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386AE037" w14:textId="77777777" w:rsidR="001E2EB6" w:rsidRPr="00D3203C" w:rsidRDefault="001E2EB6" w:rsidP="00335C41">
            <w:pPr>
              <w:ind w:right="180"/>
              <w:jc w:val="both"/>
              <w:rPr>
                <w:b/>
                <w:sz w:val="24"/>
                <w:szCs w:val="24"/>
              </w:rPr>
            </w:pPr>
          </w:p>
          <w:p w14:paraId="772882E8" w14:textId="77777777"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0573E2BB" w14:textId="77777777" w:rsidR="00335C41" w:rsidRPr="00D3203C" w:rsidRDefault="00335C41" w:rsidP="00335C41">
            <w:pPr>
              <w:ind w:right="180"/>
              <w:jc w:val="both"/>
              <w:rPr>
                <w:sz w:val="24"/>
                <w:szCs w:val="24"/>
              </w:rPr>
            </w:pPr>
            <w:r w:rsidRPr="00D3203C">
              <w:rPr>
                <w:sz w:val="24"/>
                <w:szCs w:val="24"/>
              </w:rPr>
              <w:t>Signed</w:t>
            </w:r>
            <w:r w:rsidR="00275744">
              <w:rPr>
                <w:sz w:val="24"/>
                <w:szCs w:val="24"/>
              </w:rPr>
              <w:t xml:space="preserve">  </w:t>
            </w:r>
            <w:ins w:id="4" w:author="Unknown" w:date="2014-08-08T09:18:00Z">
              <w:r w:rsidR="00275744" w:rsidRPr="00996ADD">
                <w:fldChar w:fldCharType="begin"/>
              </w:r>
              <w:r w:rsidR="00275744" w:rsidRPr="00996ADD">
                <w:instrText xml:space="preserve"> INCLUDEPICTURE "cid:image003.jpg@01CFB260.E89CABE0" \* MERGEFORMATINET </w:instrText>
              </w:r>
              <w:r w:rsidR="00275744" w:rsidRPr="00996ADD">
                <w:fldChar w:fldCharType="separate"/>
              </w:r>
              <w:r w:rsidR="00000000">
                <w:fldChar w:fldCharType="begin"/>
              </w:r>
              <w:r w:rsidR="00000000">
                <w:instrText xml:space="preserve"> INCLUDEPICTURE  "cid:image003.jpg@01CFB260.E89CABE0" \* MERGEFORMATINET </w:instrText>
              </w:r>
              <w:r w:rsidR="00000000">
                <w:fldChar w:fldCharType="separate"/>
              </w:r>
              <w:r w:rsidR="00000000">
                <w:pict w14:anchorId="3618FDA4">
                  <v:shape id="_x0000_i1026" type="#_x0000_t75" style="width:93.9pt;height:28.5pt">
                    <v:imagedata r:id="rId76" r:href="rId78"/>
                  </v:shape>
                </w:pict>
              </w:r>
              <w:r w:rsidR="00000000">
                <w:fldChar w:fldCharType="end"/>
              </w:r>
              <w:r w:rsidR="00275744" w:rsidRPr="00996ADD">
                <w:fldChar w:fldCharType="end"/>
              </w:r>
            </w:ins>
            <w:r w:rsidR="00275744">
              <w:rPr>
                <w:sz w:val="24"/>
                <w:szCs w:val="24"/>
              </w:rPr>
              <w:t xml:space="preserve">  </w:t>
            </w:r>
            <w:r w:rsidRPr="00D3203C">
              <w:rPr>
                <w:sz w:val="24"/>
                <w:szCs w:val="24"/>
              </w:rPr>
              <w:t xml:space="preserve"> (Mentor)</w:t>
            </w:r>
          </w:p>
          <w:p w14:paraId="49CDC074" w14:textId="77777777" w:rsidR="00335C41" w:rsidRPr="00D3203C" w:rsidRDefault="00335C41" w:rsidP="00335C41">
            <w:pPr>
              <w:ind w:right="180"/>
              <w:jc w:val="both"/>
              <w:rPr>
                <w:sz w:val="24"/>
                <w:szCs w:val="24"/>
              </w:rPr>
            </w:pPr>
          </w:p>
          <w:p w14:paraId="755CF588" w14:textId="77777777" w:rsidR="00335C41" w:rsidRPr="00D3203C" w:rsidRDefault="00275744" w:rsidP="00335C41">
            <w:pPr>
              <w:ind w:right="180"/>
              <w:jc w:val="both"/>
              <w:rPr>
                <w:sz w:val="24"/>
                <w:szCs w:val="24"/>
              </w:rPr>
            </w:pPr>
            <w:r>
              <w:rPr>
                <w:sz w:val="24"/>
                <w:szCs w:val="24"/>
              </w:rPr>
              <w:t>Date 16/10/23</w:t>
            </w:r>
          </w:p>
          <w:p w14:paraId="7D7C2159" w14:textId="77777777" w:rsidR="00335C41" w:rsidRPr="00706BB5" w:rsidRDefault="00335C41" w:rsidP="00D3203C">
            <w:pPr>
              <w:keepNext/>
              <w:jc w:val="center"/>
              <w:rPr>
                <w:b/>
                <w:sz w:val="24"/>
                <w:szCs w:val="24"/>
                <w:highlight w:val="magenta"/>
              </w:rPr>
            </w:pPr>
          </w:p>
        </w:tc>
      </w:tr>
    </w:tbl>
    <w:p w14:paraId="2577AA09" w14:textId="77777777" w:rsidR="009C7342" w:rsidRDefault="009C7342" w:rsidP="00FF7EBB">
      <w:pPr>
        <w:ind w:right="180"/>
        <w:jc w:val="both"/>
        <w:rPr>
          <w:b/>
          <w:sz w:val="24"/>
          <w:szCs w:val="24"/>
        </w:rPr>
      </w:pPr>
    </w:p>
    <w:p w14:paraId="2C27D717" w14:textId="77777777"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0F736147"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5867A50D" w14:textId="77777777" w:rsidR="004923DA" w:rsidRPr="008B28E7" w:rsidRDefault="004923DA" w:rsidP="00FF7EBB">
      <w:pPr>
        <w:overflowPunct/>
        <w:autoSpaceDE/>
        <w:autoSpaceDN/>
        <w:adjustRightInd/>
        <w:jc w:val="both"/>
        <w:textAlignment w:val="auto"/>
        <w:rPr>
          <w:color w:val="auto"/>
          <w:sz w:val="24"/>
          <w:szCs w:val="24"/>
        </w:rPr>
      </w:pPr>
    </w:p>
    <w:p w14:paraId="1B33CFC6"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2DB68F8F" w14:textId="77777777" w:rsidR="004923DA" w:rsidRPr="008B28E7" w:rsidRDefault="004923DA" w:rsidP="00FF7EBB">
      <w:pPr>
        <w:overflowPunct/>
        <w:autoSpaceDE/>
        <w:autoSpaceDN/>
        <w:adjustRightInd/>
        <w:jc w:val="both"/>
        <w:textAlignment w:val="auto"/>
        <w:rPr>
          <w:color w:val="auto"/>
          <w:sz w:val="24"/>
          <w:szCs w:val="24"/>
        </w:rPr>
      </w:pPr>
    </w:p>
    <w:p w14:paraId="4FAE365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696890AF"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6B836FED"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2C69B59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6E67F0E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24922E6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170B06C1" w14:textId="77777777"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1D0ECBB8" w14:textId="77777777"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5BAA0EC2" w14:textId="77777777"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26051C2B" w14:textId="77777777"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4ECCDFC0" w14:textId="77777777" w:rsidR="0F2B140F" w:rsidRDefault="0F2B140F" w:rsidP="00706BB5">
      <w:pPr>
        <w:jc w:val="both"/>
        <w:rPr>
          <w:color w:val="auto"/>
          <w:sz w:val="24"/>
          <w:szCs w:val="24"/>
        </w:rPr>
      </w:pPr>
    </w:p>
    <w:p w14:paraId="0B1E1998" w14:textId="77777777" w:rsidR="00DC118C" w:rsidRDefault="00DC118C" w:rsidP="00706BB5">
      <w:pPr>
        <w:jc w:val="both"/>
        <w:rPr>
          <w:color w:val="auto"/>
          <w:sz w:val="24"/>
          <w:szCs w:val="24"/>
        </w:rPr>
      </w:pPr>
    </w:p>
    <w:p w14:paraId="57C4343D" w14:textId="77777777" w:rsidR="00DC118C" w:rsidRDefault="00DC118C" w:rsidP="00706BB5">
      <w:pPr>
        <w:jc w:val="both"/>
        <w:rPr>
          <w:color w:val="auto"/>
          <w:sz w:val="24"/>
          <w:szCs w:val="24"/>
        </w:rPr>
      </w:pPr>
    </w:p>
    <w:p w14:paraId="442397B3" w14:textId="77777777" w:rsidR="00DC118C" w:rsidRDefault="00DC118C" w:rsidP="00706BB5">
      <w:pPr>
        <w:jc w:val="both"/>
        <w:rPr>
          <w:color w:val="auto"/>
          <w:sz w:val="24"/>
          <w:szCs w:val="24"/>
        </w:rPr>
      </w:pPr>
    </w:p>
    <w:p w14:paraId="4B6C82BE" w14:textId="77777777" w:rsidR="00DC118C" w:rsidRDefault="00DC118C" w:rsidP="00706BB5">
      <w:pPr>
        <w:jc w:val="both"/>
        <w:rPr>
          <w:color w:val="auto"/>
          <w:sz w:val="24"/>
          <w:szCs w:val="24"/>
        </w:rPr>
      </w:pPr>
    </w:p>
    <w:p w14:paraId="6E82E0B4" w14:textId="77777777" w:rsidR="00DC118C" w:rsidRDefault="00DC118C" w:rsidP="00706BB5">
      <w:pPr>
        <w:jc w:val="both"/>
        <w:rPr>
          <w:color w:val="auto"/>
          <w:sz w:val="24"/>
          <w:szCs w:val="24"/>
        </w:rPr>
      </w:pPr>
    </w:p>
    <w:p w14:paraId="69B2E58E" w14:textId="77777777" w:rsidR="00DC118C" w:rsidRDefault="00DC118C" w:rsidP="00706BB5">
      <w:pPr>
        <w:jc w:val="both"/>
        <w:rPr>
          <w:color w:val="auto"/>
          <w:sz w:val="24"/>
          <w:szCs w:val="24"/>
        </w:rPr>
      </w:pPr>
    </w:p>
    <w:p w14:paraId="76A76676" w14:textId="77777777" w:rsidR="00DC118C" w:rsidRDefault="00DC118C" w:rsidP="00706BB5">
      <w:pPr>
        <w:jc w:val="both"/>
        <w:rPr>
          <w:color w:val="auto"/>
          <w:sz w:val="24"/>
          <w:szCs w:val="24"/>
        </w:rPr>
      </w:pPr>
    </w:p>
    <w:p w14:paraId="59A7B2D8" w14:textId="77777777" w:rsidR="00DC118C" w:rsidRDefault="00DC118C" w:rsidP="00706BB5">
      <w:pPr>
        <w:jc w:val="both"/>
        <w:rPr>
          <w:color w:val="auto"/>
          <w:sz w:val="24"/>
          <w:szCs w:val="24"/>
        </w:rPr>
      </w:pPr>
    </w:p>
    <w:p w14:paraId="3357D1F3" w14:textId="77777777" w:rsidR="00DC118C" w:rsidRDefault="00DC118C" w:rsidP="00706BB5">
      <w:pPr>
        <w:jc w:val="both"/>
        <w:rPr>
          <w:color w:val="auto"/>
          <w:sz w:val="24"/>
          <w:szCs w:val="24"/>
        </w:rPr>
      </w:pPr>
    </w:p>
    <w:p w14:paraId="5C8C28E5" w14:textId="77777777" w:rsidR="00DC118C" w:rsidRDefault="00DC118C" w:rsidP="00706BB5">
      <w:pPr>
        <w:jc w:val="both"/>
        <w:rPr>
          <w:color w:val="auto"/>
          <w:sz w:val="24"/>
          <w:szCs w:val="24"/>
        </w:rPr>
      </w:pPr>
    </w:p>
    <w:p w14:paraId="7700AD42" w14:textId="77777777" w:rsidR="00DC118C" w:rsidRDefault="00DC118C" w:rsidP="00706BB5">
      <w:pPr>
        <w:jc w:val="both"/>
        <w:rPr>
          <w:color w:val="auto"/>
          <w:sz w:val="24"/>
          <w:szCs w:val="24"/>
        </w:rPr>
      </w:pPr>
    </w:p>
    <w:p w14:paraId="56F3E81F" w14:textId="77777777" w:rsidR="00DC118C" w:rsidRDefault="00DC118C" w:rsidP="00706BB5">
      <w:pPr>
        <w:jc w:val="both"/>
        <w:rPr>
          <w:color w:val="auto"/>
          <w:sz w:val="24"/>
          <w:szCs w:val="24"/>
        </w:rPr>
      </w:pPr>
    </w:p>
    <w:p w14:paraId="78120D7F" w14:textId="77777777" w:rsidR="00DC118C" w:rsidRDefault="00DC118C" w:rsidP="00706BB5">
      <w:pPr>
        <w:jc w:val="both"/>
        <w:rPr>
          <w:color w:val="auto"/>
          <w:sz w:val="24"/>
          <w:szCs w:val="24"/>
        </w:rPr>
      </w:pPr>
    </w:p>
    <w:p w14:paraId="007BDD58" w14:textId="77777777" w:rsidR="00DC118C" w:rsidRPr="00706BB5" w:rsidRDefault="00DC118C" w:rsidP="00706BB5">
      <w:pPr>
        <w:jc w:val="both"/>
        <w:rPr>
          <w:color w:val="auto"/>
          <w:sz w:val="24"/>
          <w:szCs w:val="24"/>
        </w:rPr>
      </w:pPr>
    </w:p>
    <w:p w14:paraId="3DB32726" w14:textId="77777777" w:rsidR="00706BB5" w:rsidRDefault="00706BB5" w:rsidP="00FF7EBB">
      <w:pPr>
        <w:overflowPunct/>
        <w:autoSpaceDE/>
        <w:autoSpaceDN/>
        <w:adjustRightInd/>
        <w:jc w:val="both"/>
        <w:textAlignment w:val="auto"/>
        <w:rPr>
          <w:color w:val="auto"/>
          <w:sz w:val="24"/>
          <w:szCs w:val="24"/>
        </w:rPr>
      </w:pPr>
    </w:p>
    <w:p w14:paraId="1CF1A351"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lastRenderedPageBreak/>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7D130AFA" w14:textId="77777777" w:rsidR="004923DA" w:rsidRPr="008B28E7" w:rsidRDefault="004923DA" w:rsidP="00FF7EBB">
      <w:pPr>
        <w:overflowPunct/>
        <w:autoSpaceDE/>
        <w:autoSpaceDN/>
        <w:adjustRightInd/>
        <w:jc w:val="both"/>
        <w:textAlignment w:val="auto"/>
        <w:rPr>
          <w:color w:val="auto"/>
          <w:sz w:val="24"/>
          <w:szCs w:val="24"/>
        </w:rPr>
      </w:pPr>
    </w:p>
    <w:p w14:paraId="5E990DA2"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30ACE096"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7330A112"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275744">
        <w:rPr>
          <w:caps/>
          <w:sz w:val="24"/>
          <w:szCs w:val="24"/>
        </w:rPr>
        <w:t xml:space="preserve">Jacqueline Davies </w:t>
      </w:r>
    </w:p>
    <w:p w14:paraId="2BA033CA"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275744">
        <w:rPr>
          <w:caps/>
          <w:sz w:val="24"/>
          <w:szCs w:val="24"/>
        </w:rPr>
        <w:t xml:space="preserve">: </w:t>
      </w:r>
      <w:ins w:id="5" w:author="Unknown" w:date="2014-08-08T09:18:00Z">
        <w:r w:rsidR="00275744" w:rsidRPr="00996ADD">
          <w:fldChar w:fldCharType="begin"/>
        </w:r>
        <w:r w:rsidR="00275744" w:rsidRPr="00996ADD">
          <w:instrText xml:space="preserve"> INCLUDEPICTURE "cid:image003.jpg@01CFB260.E89CABE0" \* MERGEFORMATINET </w:instrText>
        </w:r>
        <w:r w:rsidR="00275744" w:rsidRPr="00996ADD">
          <w:fldChar w:fldCharType="separate"/>
        </w:r>
        <w:r w:rsidR="00000000">
          <w:fldChar w:fldCharType="begin"/>
        </w:r>
        <w:r w:rsidR="00000000">
          <w:instrText xml:space="preserve"> INCLUDEPICTURE  "cid:image003.jpg@01CFB260.E89CABE0" \* MERGEFORMATINET </w:instrText>
        </w:r>
        <w:r w:rsidR="00000000">
          <w:fldChar w:fldCharType="separate"/>
        </w:r>
        <w:r w:rsidR="00000000">
          <w:pict w14:anchorId="77C75DD5">
            <v:shape id="Picture 1" o:spid="_x0000_i1027" type="#_x0000_t75" style="width:93.9pt;height:28.5pt">
              <v:imagedata r:id="rId76" r:href="rId79"/>
            </v:shape>
          </w:pict>
        </w:r>
        <w:r w:rsidR="00000000">
          <w:fldChar w:fldCharType="end"/>
        </w:r>
        <w:r w:rsidR="00275744" w:rsidRPr="00996ADD">
          <w:fldChar w:fldCharType="end"/>
        </w:r>
      </w:ins>
    </w:p>
    <w:p w14:paraId="3BEF96CA"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275744">
        <w:rPr>
          <w:sz w:val="24"/>
          <w:szCs w:val="24"/>
        </w:rPr>
        <w:t>16/10/23</w:t>
      </w:r>
    </w:p>
    <w:p w14:paraId="71788504" w14:textId="77777777" w:rsidR="004923DA" w:rsidRPr="008B28E7" w:rsidRDefault="004923DA" w:rsidP="00FF7EBB">
      <w:pPr>
        <w:overflowPunct/>
        <w:autoSpaceDE/>
        <w:autoSpaceDN/>
        <w:adjustRightInd/>
        <w:jc w:val="both"/>
        <w:textAlignment w:val="auto"/>
        <w:rPr>
          <w:color w:val="auto"/>
          <w:sz w:val="24"/>
          <w:szCs w:val="24"/>
          <w:lang w:val="en"/>
        </w:rPr>
      </w:pPr>
    </w:p>
    <w:p w14:paraId="3793EF27" w14:textId="77777777" w:rsidR="004923DA" w:rsidRPr="008B28E7" w:rsidRDefault="004923DA" w:rsidP="00FF7EBB">
      <w:pPr>
        <w:overflowPunct/>
        <w:autoSpaceDE/>
        <w:autoSpaceDN/>
        <w:adjustRightInd/>
        <w:jc w:val="both"/>
        <w:textAlignment w:val="auto"/>
        <w:rPr>
          <w:color w:val="auto"/>
          <w:sz w:val="24"/>
          <w:szCs w:val="24"/>
          <w:lang w:val="en"/>
        </w:rPr>
      </w:pPr>
    </w:p>
    <w:p w14:paraId="414A7905" w14:textId="77777777" w:rsidR="00FA41C7" w:rsidRPr="008B28E7" w:rsidRDefault="00FA41C7" w:rsidP="00FA41C7">
      <w:pPr>
        <w:overflowPunct/>
        <w:autoSpaceDE/>
        <w:autoSpaceDN/>
        <w:adjustRightInd/>
        <w:jc w:val="both"/>
        <w:textAlignment w:val="auto"/>
        <w:rPr>
          <w:color w:val="auto"/>
          <w:sz w:val="24"/>
          <w:szCs w:val="24"/>
        </w:rPr>
      </w:pPr>
    </w:p>
    <w:p w14:paraId="61118417" w14:textId="77777777"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780546EF"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7D7F4431"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1668184B"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278BEE7" w14:textId="77777777"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5D406C99" w14:textId="77777777"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0B930AC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2310CB3C" w14:textId="77777777" w:rsidR="00BB6638" w:rsidRPr="00DA5682" w:rsidRDefault="00BB6638" w:rsidP="00BB6638">
      <w:pPr>
        <w:tabs>
          <w:tab w:val="left" w:pos="1590"/>
        </w:tabs>
        <w:jc w:val="both"/>
        <w:rPr>
          <w:b/>
          <w:sz w:val="24"/>
          <w:szCs w:val="24"/>
        </w:rPr>
      </w:pPr>
    </w:p>
    <w:p w14:paraId="565181F4" w14:textId="77777777" w:rsidR="00BB6638" w:rsidRPr="00DA5682" w:rsidRDefault="00BB6638" w:rsidP="00BB6638">
      <w:pPr>
        <w:overflowPunct/>
        <w:autoSpaceDE/>
        <w:autoSpaceDN/>
        <w:adjustRightInd/>
        <w:textAlignment w:val="auto"/>
        <w:rPr>
          <w:color w:val="auto"/>
          <w:sz w:val="24"/>
          <w:szCs w:val="24"/>
        </w:rPr>
      </w:pPr>
    </w:p>
    <w:p w14:paraId="0FF36095" w14:textId="77777777"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06CD0009" w14:textId="77777777" w:rsidR="00986C0B" w:rsidRPr="00DA5682" w:rsidRDefault="00986C0B" w:rsidP="00986C0B">
      <w:pPr>
        <w:ind w:right="72"/>
        <w:rPr>
          <w:b/>
          <w:bCs/>
          <w:sz w:val="24"/>
          <w:szCs w:val="24"/>
        </w:rPr>
      </w:pPr>
    </w:p>
    <w:p w14:paraId="01870CD3"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3503ACEE" w14:textId="77777777" w:rsidR="00986C0B" w:rsidRPr="00DA5682" w:rsidRDefault="00986C0B" w:rsidP="00986C0B">
      <w:pPr>
        <w:ind w:right="72"/>
        <w:jc w:val="center"/>
        <w:rPr>
          <w:b/>
          <w:bCs/>
          <w:sz w:val="24"/>
          <w:szCs w:val="24"/>
        </w:rPr>
      </w:pPr>
    </w:p>
    <w:p w14:paraId="690DFBBA"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587F0F09"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239A223E" w14:textId="77777777" w:rsidTr="00986C0B">
        <w:tc>
          <w:tcPr>
            <w:tcW w:w="2808" w:type="dxa"/>
            <w:tcBorders>
              <w:top w:val="single" w:sz="4" w:space="0" w:color="auto"/>
              <w:left w:val="single" w:sz="4" w:space="0" w:color="auto"/>
              <w:bottom w:val="single" w:sz="4" w:space="0" w:color="auto"/>
              <w:right w:val="single" w:sz="4" w:space="0" w:color="auto"/>
            </w:tcBorders>
          </w:tcPr>
          <w:p w14:paraId="1D70A330" w14:textId="77777777" w:rsidR="00986C0B" w:rsidRPr="00DA5682" w:rsidRDefault="00986C0B">
            <w:pPr>
              <w:rPr>
                <w:sz w:val="24"/>
                <w:szCs w:val="24"/>
              </w:rPr>
            </w:pPr>
          </w:p>
          <w:p w14:paraId="053136E4"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C13831F" w14:textId="77777777" w:rsidR="00986C0B" w:rsidRPr="00DA5682" w:rsidRDefault="00BF614E">
            <w:pPr>
              <w:rPr>
                <w:sz w:val="24"/>
                <w:szCs w:val="24"/>
              </w:rPr>
            </w:pPr>
            <w:r>
              <w:rPr>
                <w:sz w:val="24"/>
                <w:szCs w:val="24"/>
              </w:rPr>
              <w:t>Darren Croft</w:t>
            </w:r>
          </w:p>
        </w:tc>
      </w:tr>
      <w:tr w:rsidR="00986C0B" w:rsidRPr="00DA5682" w14:paraId="220FF993" w14:textId="77777777" w:rsidTr="00986C0B">
        <w:tc>
          <w:tcPr>
            <w:tcW w:w="2808" w:type="dxa"/>
            <w:tcBorders>
              <w:top w:val="single" w:sz="4" w:space="0" w:color="auto"/>
              <w:left w:val="single" w:sz="4" w:space="0" w:color="auto"/>
              <w:bottom w:val="single" w:sz="4" w:space="0" w:color="auto"/>
              <w:right w:val="single" w:sz="4" w:space="0" w:color="auto"/>
            </w:tcBorders>
          </w:tcPr>
          <w:p w14:paraId="6B20602A" w14:textId="77777777" w:rsidR="00986C0B" w:rsidRPr="00DA5682" w:rsidRDefault="00986C0B">
            <w:pPr>
              <w:rPr>
                <w:sz w:val="24"/>
                <w:szCs w:val="24"/>
              </w:rPr>
            </w:pPr>
          </w:p>
          <w:p w14:paraId="54161B93"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6F2CBB07" w14:textId="77777777" w:rsidR="00986C0B" w:rsidRPr="00DA5682" w:rsidRDefault="00BF614E">
            <w:pPr>
              <w:rPr>
                <w:sz w:val="24"/>
                <w:szCs w:val="24"/>
              </w:rPr>
            </w:pPr>
            <w:r>
              <w:rPr>
                <w:sz w:val="24"/>
                <w:szCs w:val="24"/>
              </w:rPr>
              <w:t>Conwy County Borough Council</w:t>
            </w:r>
          </w:p>
        </w:tc>
      </w:tr>
      <w:tr w:rsidR="00986C0B" w:rsidRPr="00DA5682" w14:paraId="636AE969" w14:textId="77777777" w:rsidTr="00986C0B">
        <w:tc>
          <w:tcPr>
            <w:tcW w:w="2808" w:type="dxa"/>
            <w:tcBorders>
              <w:top w:val="single" w:sz="4" w:space="0" w:color="auto"/>
              <w:left w:val="single" w:sz="4" w:space="0" w:color="auto"/>
              <w:bottom w:val="single" w:sz="4" w:space="0" w:color="auto"/>
              <w:right w:val="single" w:sz="4" w:space="0" w:color="auto"/>
            </w:tcBorders>
          </w:tcPr>
          <w:p w14:paraId="59E643F5" w14:textId="77777777" w:rsidR="00986C0B" w:rsidRPr="00DA5682" w:rsidRDefault="00986C0B">
            <w:pPr>
              <w:rPr>
                <w:sz w:val="24"/>
                <w:szCs w:val="24"/>
              </w:rPr>
            </w:pPr>
          </w:p>
          <w:p w14:paraId="71C9F9C0"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6C7F1C3B" w14:textId="77777777" w:rsidR="00986C0B" w:rsidRPr="00DA5682" w:rsidRDefault="00BF614E">
            <w:pPr>
              <w:rPr>
                <w:sz w:val="24"/>
                <w:szCs w:val="24"/>
              </w:rPr>
            </w:pPr>
            <w:r>
              <w:rPr>
                <w:sz w:val="24"/>
                <w:szCs w:val="24"/>
              </w:rPr>
              <w:t>Jacqueline Davies</w:t>
            </w:r>
          </w:p>
        </w:tc>
      </w:tr>
      <w:tr w:rsidR="00986C0B" w:rsidRPr="00DA5682" w14:paraId="5A6EB8D3" w14:textId="77777777" w:rsidTr="00986C0B">
        <w:tc>
          <w:tcPr>
            <w:tcW w:w="2808" w:type="dxa"/>
            <w:tcBorders>
              <w:top w:val="single" w:sz="4" w:space="0" w:color="auto"/>
              <w:left w:val="single" w:sz="4" w:space="0" w:color="auto"/>
              <w:bottom w:val="single" w:sz="4" w:space="0" w:color="auto"/>
              <w:right w:val="single" w:sz="4" w:space="0" w:color="auto"/>
            </w:tcBorders>
          </w:tcPr>
          <w:p w14:paraId="1789433A" w14:textId="77777777" w:rsidR="00986C0B" w:rsidRPr="00DA5682" w:rsidRDefault="00986C0B">
            <w:pPr>
              <w:rPr>
                <w:sz w:val="24"/>
                <w:szCs w:val="24"/>
              </w:rPr>
            </w:pPr>
          </w:p>
          <w:p w14:paraId="07E4D8FF"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16568B4" w14:textId="77777777" w:rsidR="00986C0B" w:rsidRPr="00DA5682" w:rsidRDefault="00BF614E">
            <w:pPr>
              <w:rPr>
                <w:sz w:val="24"/>
                <w:szCs w:val="24"/>
              </w:rPr>
            </w:pPr>
            <w:r>
              <w:rPr>
                <w:sz w:val="24"/>
                <w:szCs w:val="24"/>
              </w:rPr>
              <w:t>Jacqueline Davies</w:t>
            </w:r>
          </w:p>
        </w:tc>
      </w:tr>
    </w:tbl>
    <w:p w14:paraId="64B5652B" w14:textId="77777777" w:rsidR="00986C0B" w:rsidRPr="00DA5682" w:rsidRDefault="00986C0B" w:rsidP="00986C0B">
      <w:pPr>
        <w:rPr>
          <w:sz w:val="24"/>
          <w:szCs w:val="24"/>
        </w:rPr>
      </w:pPr>
    </w:p>
    <w:p w14:paraId="1DF71FC1" w14:textId="77777777" w:rsidR="00986C0B" w:rsidRPr="00DA5682" w:rsidRDefault="00986C0B" w:rsidP="00986C0B">
      <w:pPr>
        <w:rPr>
          <w:sz w:val="24"/>
          <w:szCs w:val="24"/>
        </w:rPr>
      </w:pPr>
      <w:r w:rsidRPr="00DA5682">
        <w:rPr>
          <w:b/>
          <w:sz w:val="24"/>
          <w:szCs w:val="24"/>
        </w:rPr>
        <w:t>Study Duty</w:t>
      </w:r>
    </w:p>
    <w:p w14:paraId="2C89EFA1" w14:textId="77777777" w:rsidR="00986C0B" w:rsidRPr="00DA5682" w:rsidRDefault="00986C0B" w:rsidP="00986C0B">
      <w:pPr>
        <w:rPr>
          <w:sz w:val="24"/>
          <w:szCs w:val="24"/>
        </w:rPr>
      </w:pPr>
    </w:p>
    <w:p w14:paraId="42BAB606" w14:textId="77777777"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0FE5E969" w14:textId="77777777" w:rsidR="00986C0B" w:rsidRPr="00DA5682" w:rsidRDefault="00986C0B" w:rsidP="00986C0B">
      <w:pPr>
        <w:pStyle w:val="Title"/>
        <w:ind w:right="-1"/>
        <w:jc w:val="left"/>
        <w:rPr>
          <w:rFonts w:cs="Arial"/>
          <w:b w:val="0"/>
          <w:szCs w:val="24"/>
        </w:rPr>
      </w:pPr>
    </w:p>
    <w:p w14:paraId="023823D6" w14:textId="77777777"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3EC36F2E" w14:textId="77777777" w:rsidR="00986C0B" w:rsidRPr="00377884" w:rsidRDefault="00986C0B" w:rsidP="00986C0B">
      <w:pPr>
        <w:rPr>
          <w:sz w:val="24"/>
          <w:szCs w:val="24"/>
        </w:rPr>
      </w:pPr>
    </w:p>
    <w:p w14:paraId="6A8D1885"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41F28ADF" w14:textId="77777777" w:rsidR="00986C0B" w:rsidRPr="00DA5682" w:rsidRDefault="00986C0B" w:rsidP="00986C0B">
      <w:pPr>
        <w:rPr>
          <w:sz w:val="24"/>
          <w:szCs w:val="24"/>
        </w:rPr>
      </w:pPr>
    </w:p>
    <w:p w14:paraId="10C65DB6" w14:textId="77777777"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2505DAA6" w14:textId="77777777"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CA1C960" w14:textId="77777777" w:rsidR="00986C0B" w:rsidRPr="00DA5682" w:rsidRDefault="00986C0B" w:rsidP="00986C0B">
      <w:pPr>
        <w:rPr>
          <w:sz w:val="24"/>
          <w:szCs w:val="24"/>
        </w:rPr>
      </w:pPr>
    </w:p>
    <w:p w14:paraId="15B75520" w14:textId="77777777" w:rsidR="00AA7960" w:rsidRDefault="00AA7960" w:rsidP="00986C0B">
      <w:pPr>
        <w:rPr>
          <w:b/>
          <w:sz w:val="24"/>
          <w:szCs w:val="24"/>
        </w:rPr>
      </w:pPr>
    </w:p>
    <w:p w14:paraId="354959CF" w14:textId="77777777" w:rsidR="001359EE" w:rsidRDefault="001359EE" w:rsidP="00986C0B">
      <w:pPr>
        <w:rPr>
          <w:b/>
          <w:sz w:val="24"/>
          <w:szCs w:val="24"/>
        </w:rPr>
      </w:pPr>
    </w:p>
    <w:p w14:paraId="5A0721FB" w14:textId="77777777" w:rsidR="00AA7960" w:rsidRDefault="00AA7960" w:rsidP="00986C0B">
      <w:pPr>
        <w:rPr>
          <w:b/>
          <w:sz w:val="24"/>
          <w:szCs w:val="24"/>
        </w:rPr>
      </w:pPr>
    </w:p>
    <w:p w14:paraId="5EAF7478" w14:textId="77777777" w:rsidR="00425160" w:rsidRDefault="00425160" w:rsidP="00986C0B">
      <w:pPr>
        <w:rPr>
          <w:b/>
          <w:sz w:val="24"/>
          <w:szCs w:val="24"/>
        </w:rPr>
      </w:pPr>
    </w:p>
    <w:p w14:paraId="0C141B14" w14:textId="77777777" w:rsidR="00986C0B" w:rsidRPr="00DA5682" w:rsidRDefault="00986C0B" w:rsidP="00986C0B">
      <w:pPr>
        <w:rPr>
          <w:b/>
          <w:sz w:val="24"/>
          <w:szCs w:val="24"/>
        </w:rPr>
      </w:pPr>
      <w:r w:rsidRPr="00DA5682">
        <w:rPr>
          <w:b/>
          <w:sz w:val="24"/>
          <w:szCs w:val="24"/>
        </w:rPr>
        <w:lastRenderedPageBreak/>
        <w:t xml:space="preserve">Resources </w:t>
      </w:r>
    </w:p>
    <w:p w14:paraId="7A5F8EED" w14:textId="77777777" w:rsidR="00986C0B" w:rsidRPr="00DA5682" w:rsidRDefault="00986C0B" w:rsidP="00986C0B">
      <w:pPr>
        <w:rPr>
          <w:sz w:val="24"/>
          <w:szCs w:val="24"/>
        </w:rPr>
      </w:pPr>
    </w:p>
    <w:p w14:paraId="3EFB10EF" w14:textId="77777777"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0C57DF6" w14:textId="77777777" w:rsidR="00986C0B" w:rsidRPr="00DA5682" w:rsidRDefault="00986C0B" w:rsidP="00986C0B">
      <w:pPr>
        <w:rPr>
          <w:sz w:val="24"/>
          <w:szCs w:val="24"/>
        </w:rPr>
      </w:pPr>
    </w:p>
    <w:p w14:paraId="737E17BD" w14:textId="77777777" w:rsidR="000766EC" w:rsidRPr="00DA5682" w:rsidRDefault="000766EC" w:rsidP="00986C0B">
      <w:pPr>
        <w:rPr>
          <w:sz w:val="24"/>
          <w:szCs w:val="24"/>
        </w:rPr>
      </w:pPr>
    </w:p>
    <w:p w14:paraId="4761918A" w14:textId="77777777" w:rsidR="00986C0B" w:rsidRPr="00DA5682" w:rsidRDefault="00986C0B" w:rsidP="00986C0B">
      <w:pPr>
        <w:rPr>
          <w:b/>
          <w:sz w:val="24"/>
          <w:szCs w:val="24"/>
        </w:rPr>
      </w:pPr>
      <w:r w:rsidRPr="00DA5682">
        <w:rPr>
          <w:b/>
          <w:sz w:val="24"/>
          <w:szCs w:val="24"/>
        </w:rPr>
        <w:t xml:space="preserve">The employer’s training department agrees to: </w:t>
      </w:r>
    </w:p>
    <w:p w14:paraId="051939EC" w14:textId="77777777" w:rsidR="00986C0B" w:rsidRPr="00DA5682" w:rsidRDefault="00986C0B" w:rsidP="00986C0B">
      <w:pPr>
        <w:rPr>
          <w:sz w:val="24"/>
          <w:szCs w:val="24"/>
        </w:rPr>
      </w:pPr>
      <w:r w:rsidRPr="00DA5682">
        <w:rPr>
          <w:sz w:val="24"/>
          <w:szCs w:val="24"/>
        </w:rPr>
        <w:t xml:space="preserve"> </w:t>
      </w:r>
    </w:p>
    <w:p w14:paraId="33CFBD98" w14:textId="77777777"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43A94629" w14:textId="77777777"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4FF579D8" w14:textId="77777777"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17504357"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7D341B59" w14:textId="77777777" w:rsidR="00986C0B" w:rsidRPr="00DA5682" w:rsidRDefault="00986C0B" w:rsidP="00986C0B">
      <w:pPr>
        <w:rPr>
          <w:sz w:val="24"/>
          <w:szCs w:val="24"/>
        </w:rPr>
      </w:pPr>
    </w:p>
    <w:p w14:paraId="530A0EC1"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43E4F1D5"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411E4B8D"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42452B87"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2A3A292"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0AA0B4A7" w14:textId="77777777" w:rsidR="00986C0B" w:rsidRPr="00DA5682" w:rsidRDefault="00986C0B" w:rsidP="00986C0B">
      <w:pPr>
        <w:tabs>
          <w:tab w:val="left" w:pos="360"/>
        </w:tabs>
        <w:rPr>
          <w:sz w:val="24"/>
          <w:szCs w:val="24"/>
        </w:rPr>
      </w:pPr>
    </w:p>
    <w:p w14:paraId="523F16A6" w14:textId="77777777" w:rsidR="00986C0B" w:rsidRPr="00DA5682" w:rsidRDefault="00986C0B" w:rsidP="00986C0B">
      <w:pPr>
        <w:rPr>
          <w:b/>
          <w:sz w:val="24"/>
          <w:szCs w:val="24"/>
        </w:rPr>
      </w:pPr>
      <w:r w:rsidRPr="00DA5682">
        <w:rPr>
          <w:b/>
          <w:sz w:val="24"/>
          <w:szCs w:val="24"/>
        </w:rPr>
        <w:t xml:space="preserve">The learner agrees to: </w:t>
      </w:r>
    </w:p>
    <w:p w14:paraId="5954D00B" w14:textId="77777777" w:rsidR="00986C0B" w:rsidRPr="00DA5682" w:rsidRDefault="00986C0B" w:rsidP="00986C0B">
      <w:pPr>
        <w:rPr>
          <w:sz w:val="24"/>
          <w:szCs w:val="24"/>
        </w:rPr>
      </w:pPr>
    </w:p>
    <w:p w14:paraId="25BE2BDC" w14:textId="77777777"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0BA5660D" w14:textId="7777777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6348AD01" w14:textId="7777777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7621E69D"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D98FA6B"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40CB8535" w14:textId="77777777"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5AC20DC8"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61978F17" w14:textId="77777777"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0E59529B"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13C2B158"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2F1A36D1"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BB5AC19"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2397E917" w14:textId="77777777" w:rsidR="00986C0B" w:rsidRPr="00DA5682" w:rsidRDefault="00986C0B" w:rsidP="00986C0B">
      <w:pPr>
        <w:rPr>
          <w:sz w:val="24"/>
          <w:szCs w:val="24"/>
        </w:rPr>
      </w:pPr>
    </w:p>
    <w:p w14:paraId="15D5DF11" w14:textId="77777777" w:rsidR="00986C0B" w:rsidRPr="00DA5682" w:rsidRDefault="00986C0B" w:rsidP="00986C0B">
      <w:pPr>
        <w:rPr>
          <w:b/>
          <w:sz w:val="24"/>
          <w:szCs w:val="24"/>
        </w:rPr>
      </w:pPr>
    </w:p>
    <w:p w14:paraId="48DB3C22" w14:textId="77777777" w:rsidR="00986C0B" w:rsidRPr="00DA5682" w:rsidRDefault="00986C0B" w:rsidP="00986C0B">
      <w:pPr>
        <w:rPr>
          <w:b/>
          <w:sz w:val="24"/>
          <w:szCs w:val="24"/>
        </w:rPr>
      </w:pPr>
    </w:p>
    <w:p w14:paraId="1D9EBD98" w14:textId="77777777"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6DDC3081" w14:textId="77777777" w:rsidR="001359EE" w:rsidRPr="00B436BF" w:rsidRDefault="001359EE" w:rsidP="00986C0B">
      <w:pPr>
        <w:rPr>
          <w:b/>
          <w:sz w:val="24"/>
          <w:szCs w:val="24"/>
        </w:rPr>
      </w:pPr>
    </w:p>
    <w:p w14:paraId="333DBF39" w14:textId="77777777"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62DDB902" w14:textId="77777777" w:rsidR="00986C0B" w:rsidRPr="00DA5682" w:rsidRDefault="00986C0B" w:rsidP="00986C0B">
      <w:pPr>
        <w:rPr>
          <w:sz w:val="24"/>
          <w:szCs w:val="24"/>
        </w:rPr>
      </w:pPr>
    </w:p>
    <w:p w14:paraId="6F0F709E"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3E605702"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0F6BA13"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644D3647"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012837A9" w14:textId="77777777"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7EEBF727" w14:textId="77777777"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3D758C2E" w14:textId="7777777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618F8D36" w14:textId="77777777" w:rsidR="00EE5BC3" w:rsidRDefault="00EE5BC3" w:rsidP="00986C0B">
      <w:pPr>
        <w:rPr>
          <w:b/>
          <w:sz w:val="24"/>
          <w:szCs w:val="24"/>
        </w:rPr>
      </w:pPr>
    </w:p>
    <w:p w14:paraId="5B293BEA" w14:textId="77777777" w:rsidR="00986C0B" w:rsidRPr="00DA5682" w:rsidRDefault="00986C0B" w:rsidP="00986C0B">
      <w:pPr>
        <w:rPr>
          <w:b/>
          <w:sz w:val="24"/>
          <w:szCs w:val="24"/>
        </w:rPr>
      </w:pPr>
      <w:r w:rsidRPr="00DA5682">
        <w:rPr>
          <w:b/>
          <w:sz w:val="24"/>
          <w:szCs w:val="24"/>
        </w:rPr>
        <w:t>Completion and submission of portfolio</w:t>
      </w:r>
    </w:p>
    <w:p w14:paraId="57EC5E0B" w14:textId="77777777" w:rsidR="00986C0B" w:rsidRPr="00DA5682" w:rsidRDefault="00986C0B" w:rsidP="00986C0B">
      <w:pPr>
        <w:rPr>
          <w:b/>
          <w:sz w:val="24"/>
          <w:szCs w:val="24"/>
        </w:rPr>
      </w:pPr>
    </w:p>
    <w:p w14:paraId="21E0A444" w14:textId="77777777"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420A7721" w14:textId="77777777" w:rsidR="00986C0B" w:rsidRPr="00DA5682" w:rsidRDefault="00986C0B" w:rsidP="00986C0B">
      <w:pPr>
        <w:rPr>
          <w:sz w:val="24"/>
          <w:szCs w:val="24"/>
        </w:rPr>
      </w:pPr>
    </w:p>
    <w:p w14:paraId="26891032"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733F1485" w14:textId="77777777" w:rsidR="00986C0B" w:rsidRPr="00DA5682" w:rsidRDefault="00986C0B" w:rsidP="00986C0B">
      <w:pPr>
        <w:ind w:right="72"/>
        <w:rPr>
          <w:sz w:val="24"/>
          <w:szCs w:val="24"/>
        </w:rPr>
      </w:pPr>
    </w:p>
    <w:p w14:paraId="560321A9"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512F273C" w14:textId="77777777" w:rsidR="00986C0B" w:rsidRPr="00DA5682" w:rsidRDefault="00986C0B" w:rsidP="00986C0B">
      <w:pPr>
        <w:rPr>
          <w:sz w:val="24"/>
          <w:szCs w:val="24"/>
        </w:rPr>
      </w:pPr>
    </w:p>
    <w:p w14:paraId="190116A5"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E765B" w14:textId="77777777" w:rsidR="00986C0B" w:rsidRPr="00DA5682" w:rsidRDefault="00986C0B" w:rsidP="00986C0B">
      <w:pPr>
        <w:rPr>
          <w:sz w:val="24"/>
          <w:szCs w:val="24"/>
        </w:rPr>
      </w:pPr>
    </w:p>
    <w:p w14:paraId="609F66A9" w14:textId="109B1A24" w:rsidR="00986C0B" w:rsidRPr="00DA5682" w:rsidRDefault="00986C0B" w:rsidP="00986C0B">
      <w:pPr>
        <w:rPr>
          <w:sz w:val="24"/>
          <w:szCs w:val="24"/>
        </w:rPr>
      </w:pPr>
      <w:r w:rsidRPr="00DA5682">
        <w:rPr>
          <w:sz w:val="24"/>
          <w:szCs w:val="24"/>
        </w:rPr>
        <w:t>Signed:</w:t>
      </w:r>
      <w:r w:rsidR="00BF614E">
        <w:rPr>
          <w:sz w:val="24"/>
          <w:szCs w:val="24"/>
        </w:rPr>
        <w:t xml:space="preserve">       </w:t>
      </w:r>
      <w:r w:rsidR="00585349">
        <w:rPr>
          <w:sz w:val="24"/>
          <w:szCs w:val="24"/>
        </w:rPr>
        <w:t xml:space="preserve">           </w:t>
      </w:r>
      <w:r w:rsidR="00585349">
        <w:rPr>
          <w:noProof/>
        </w:rPr>
        <w:drawing>
          <wp:inline distT="0" distB="0" distL="0" distR="0" wp14:anchorId="3667ABBE" wp14:editId="42345923">
            <wp:extent cx="886181" cy="497423"/>
            <wp:effectExtent l="0" t="0" r="0" b="0"/>
            <wp:docPr id="1254360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953188" cy="535034"/>
                    </a:xfrm>
                    <a:prstGeom prst="rect">
                      <a:avLst/>
                    </a:prstGeom>
                    <a:noFill/>
                    <a:ln>
                      <a:noFill/>
                    </a:ln>
                  </pic:spPr>
                </pic:pic>
              </a:graphicData>
            </a:graphic>
          </wp:inline>
        </w:drawing>
      </w:r>
      <w:r w:rsidRPr="00DA5682">
        <w:rPr>
          <w:sz w:val="24"/>
          <w:szCs w:val="24"/>
        </w:rPr>
        <w:t xml:space="preserve"> </w:t>
      </w:r>
      <w:r w:rsidR="00585349">
        <w:rPr>
          <w:sz w:val="24"/>
          <w:szCs w:val="24"/>
        </w:rPr>
        <w:t xml:space="preserve">       </w:t>
      </w:r>
      <w:r w:rsidRPr="00DA5682">
        <w:rPr>
          <w:sz w:val="24"/>
          <w:szCs w:val="24"/>
        </w:rPr>
        <w:t>Print Name:</w:t>
      </w:r>
      <w:r w:rsidR="00BF614E">
        <w:rPr>
          <w:sz w:val="24"/>
          <w:szCs w:val="24"/>
        </w:rPr>
        <w:t xml:space="preserve"> Darren Croft           </w:t>
      </w:r>
      <w:r w:rsidR="0077133F">
        <w:rPr>
          <w:sz w:val="24"/>
          <w:szCs w:val="24"/>
        </w:rPr>
        <w:t xml:space="preserve">         </w:t>
      </w:r>
      <w:r w:rsidRPr="00DA5682">
        <w:rPr>
          <w:sz w:val="24"/>
          <w:szCs w:val="24"/>
        </w:rPr>
        <w:t>Dat</w:t>
      </w:r>
      <w:r w:rsidR="00BC1737">
        <w:rPr>
          <w:sz w:val="24"/>
          <w:szCs w:val="24"/>
        </w:rPr>
        <w:t>e: 07/11/22</w:t>
      </w:r>
    </w:p>
    <w:p w14:paraId="5E3246EC" w14:textId="77777777" w:rsidR="00986C0B" w:rsidRPr="00DA5682" w:rsidRDefault="00986C0B" w:rsidP="00986C0B">
      <w:pPr>
        <w:rPr>
          <w:sz w:val="24"/>
          <w:szCs w:val="24"/>
        </w:rPr>
      </w:pPr>
      <w:r w:rsidRPr="00DA5682">
        <w:rPr>
          <w:sz w:val="24"/>
          <w:szCs w:val="24"/>
        </w:rPr>
        <w:t>(Learner)</w:t>
      </w:r>
      <w:r w:rsidR="00585349" w:rsidRPr="00585349">
        <w:rPr>
          <w:noProof/>
        </w:rPr>
        <w:t xml:space="preserve"> </w:t>
      </w:r>
    </w:p>
    <w:p w14:paraId="71ACE1ED" w14:textId="77777777" w:rsidR="00585349" w:rsidRDefault="00585349" w:rsidP="00986C0B">
      <w:pPr>
        <w:rPr>
          <w:sz w:val="24"/>
          <w:szCs w:val="24"/>
        </w:rPr>
      </w:pPr>
    </w:p>
    <w:p w14:paraId="10642368" w14:textId="1E08340E" w:rsidR="00986C0B" w:rsidRPr="00DA5682" w:rsidRDefault="00986C0B" w:rsidP="00986C0B">
      <w:pPr>
        <w:rPr>
          <w:sz w:val="24"/>
          <w:szCs w:val="24"/>
        </w:rPr>
      </w:pPr>
      <w:r w:rsidRPr="00DA5682">
        <w:rPr>
          <w:sz w:val="24"/>
          <w:szCs w:val="24"/>
        </w:rPr>
        <w:t xml:space="preserve">Signed: </w:t>
      </w:r>
      <w:ins w:id="6" w:author="Unknown" w:date="2014-08-08T09:18:00Z">
        <w:r w:rsidR="00F05A91" w:rsidRPr="00996ADD">
          <w:fldChar w:fldCharType="begin"/>
        </w:r>
        <w:r w:rsidR="00F05A91" w:rsidRPr="00996ADD">
          <w:instrText xml:space="preserve"> INCLUDEPICTURE "cid:image003.jpg@01CFB260.E89CABE0" \* MERGEFORMATINET </w:instrText>
        </w:r>
        <w:r w:rsidR="00F05A91" w:rsidRPr="00996ADD">
          <w:fldChar w:fldCharType="separate"/>
        </w:r>
        <w:r w:rsidR="00000000">
          <w:fldChar w:fldCharType="begin"/>
        </w:r>
        <w:r w:rsidR="00000000">
          <w:instrText xml:space="preserve"> INCLUDEPICTURE  "cid:image003.jpg@01CFB260.E89CABE0" \* MERGEFORMATINET </w:instrText>
        </w:r>
        <w:r w:rsidR="00000000">
          <w:fldChar w:fldCharType="separate"/>
        </w:r>
        <w:r w:rsidR="00000000">
          <w:pict w14:anchorId="6D4C67A2">
            <v:shape id="_x0000_i1028" type="#_x0000_t75" style="width:93.9pt;height:28.5pt">
              <v:imagedata r:id="rId76" r:href="rId80"/>
            </v:shape>
          </w:pict>
        </w:r>
        <w:r w:rsidR="00000000">
          <w:fldChar w:fldCharType="end"/>
        </w:r>
        <w:r w:rsidR="00F05A91" w:rsidRPr="00996ADD">
          <w:fldChar w:fldCharType="end"/>
        </w:r>
      </w:ins>
      <w:r w:rsidR="0077133F">
        <w:t xml:space="preserve">                </w:t>
      </w:r>
      <w:r w:rsidRPr="00DA5682">
        <w:rPr>
          <w:sz w:val="24"/>
          <w:szCs w:val="24"/>
        </w:rPr>
        <w:t>Print Name:</w:t>
      </w:r>
      <w:r w:rsidR="00F05A91">
        <w:rPr>
          <w:sz w:val="24"/>
          <w:szCs w:val="24"/>
        </w:rPr>
        <w:t xml:space="preserve"> Jacqueline Davies    </w:t>
      </w:r>
      <w:r w:rsidR="0077133F">
        <w:rPr>
          <w:sz w:val="24"/>
          <w:szCs w:val="24"/>
        </w:rPr>
        <w:tab/>
      </w:r>
      <w:r w:rsidR="0077133F">
        <w:rPr>
          <w:sz w:val="24"/>
          <w:szCs w:val="24"/>
        </w:rPr>
        <w:tab/>
      </w:r>
      <w:r w:rsidRPr="00DA5682">
        <w:rPr>
          <w:sz w:val="24"/>
          <w:szCs w:val="24"/>
        </w:rPr>
        <w:t>Date</w:t>
      </w:r>
      <w:r w:rsidR="0077133F">
        <w:rPr>
          <w:sz w:val="24"/>
          <w:szCs w:val="24"/>
        </w:rPr>
        <w:t>:</w:t>
      </w:r>
      <w:r w:rsidR="00F05A91">
        <w:rPr>
          <w:sz w:val="24"/>
          <w:szCs w:val="24"/>
        </w:rPr>
        <w:t xml:space="preserve">  </w:t>
      </w:r>
      <w:r w:rsidR="0026611E">
        <w:rPr>
          <w:sz w:val="24"/>
          <w:szCs w:val="24"/>
        </w:rPr>
        <w:t>07</w:t>
      </w:r>
      <w:r w:rsidR="00F05A91">
        <w:rPr>
          <w:sz w:val="24"/>
          <w:szCs w:val="24"/>
        </w:rPr>
        <w:t>/1</w:t>
      </w:r>
      <w:r w:rsidR="0026611E">
        <w:rPr>
          <w:sz w:val="24"/>
          <w:szCs w:val="24"/>
        </w:rPr>
        <w:t>1</w:t>
      </w:r>
      <w:r w:rsidR="00F05A91">
        <w:rPr>
          <w:sz w:val="24"/>
          <w:szCs w:val="24"/>
        </w:rPr>
        <w:t>/2</w:t>
      </w:r>
      <w:r w:rsidR="0077133F">
        <w:rPr>
          <w:sz w:val="24"/>
          <w:szCs w:val="24"/>
        </w:rPr>
        <w:t>2</w:t>
      </w:r>
      <w:r w:rsidRPr="00DA5682">
        <w:rPr>
          <w:sz w:val="24"/>
          <w:szCs w:val="24"/>
        </w:rPr>
        <w:t xml:space="preserve"> </w:t>
      </w:r>
    </w:p>
    <w:p w14:paraId="6CAF0C3E" w14:textId="77777777" w:rsidR="00986C0B" w:rsidRPr="00DA5682" w:rsidRDefault="00986C0B" w:rsidP="00986C0B">
      <w:pPr>
        <w:rPr>
          <w:sz w:val="24"/>
          <w:szCs w:val="24"/>
        </w:rPr>
      </w:pPr>
      <w:r w:rsidRPr="00DA5682">
        <w:rPr>
          <w:sz w:val="24"/>
          <w:szCs w:val="24"/>
        </w:rPr>
        <w:t>(Line Manager/Mentor)</w:t>
      </w:r>
    </w:p>
    <w:p w14:paraId="1275A0F6" w14:textId="77777777" w:rsidR="00986C0B" w:rsidRPr="00DA5682" w:rsidRDefault="00986C0B" w:rsidP="00986C0B">
      <w:pPr>
        <w:rPr>
          <w:sz w:val="24"/>
          <w:szCs w:val="24"/>
        </w:rPr>
      </w:pPr>
    </w:p>
    <w:p w14:paraId="45ACA95A" w14:textId="31B48EF5"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w:t>
      </w:r>
      <w:r w:rsidR="0077133F">
        <w:rPr>
          <w:sz w:val="24"/>
          <w:szCs w:val="24"/>
        </w:rPr>
        <w:t xml:space="preserve">        </w:t>
      </w:r>
      <w:r w:rsidRPr="00DA5682">
        <w:rPr>
          <w:sz w:val="24"/>
          <w:szCs w:val="24"/>
        </w:rPr>
        <w:t xml:space="preserve">Print </w:t>
      </w:r>
      <w:proofErr w:type="gramStart"/>
      <w:r w:rsidRPr="00DA5682">
        <w:rPr>
          <w:sz w:val="24"/>
          <w:szCs w:val="24"/>
        </w:rPr>
        <w:t>Name:…</w:t>
      </w:r>
      <w:proofErr w:type="gramEnd"/>
      <w:r w:rsidRPr="00DA5682">
        <w:rPr>
          <w:sz w:val="24"/>
          <w:szCs w:val="24"/>
        </w:rPr>
        <w:t>……………………….</w:t>
      </w:r>
      <w:r w:rsidR="0077133F">
        <w:rPr>
          <w:sz w:val="24"/>
          <w:szCs w:val="24"/>
        </w:rPr>
        <w:t xml:space="preserve">       </w:t>
      </w:r>
      <w:r w:rsidRPr="00DA5682">
        <w:rPr>
          <w:sz w:val="24"/>
          <w:szCs w:val="24"/>
        </w:rPr>
        <w:t>Date:……….</w:t>
      </w:r>
    </w:p>
    <w:p w14:paraId="0BE9AD14" w14:textId="77777777" w:rsidR="00986C0B" w:rsidRPr="00DA5682" w:rsidRDefault="00986C0B" w:rsidP="00986C0B">
      <w:pPr>
        <w:rPr>
          <w:sz w:val="24"/>
          <w:szCs w:val="24"/>
        </w:rPr>
      </w:pPr>
      <w:r w:rsidRPr="00DA5682">
        <w:rPr>
          <w:sz w:val="24"/>
          <w:szCs w:val="24"/>
        </w:rPr>
        <w:t>(Mentor, if different to above)</w:t>
      </w:r>
    </w:p>
    <w:p w14:paraId="1EA18167" w14:textId="77777777" w:rsidR="00986C0B" w:rsidRPr="00DA5682" w:rsidRDefault="00986C0B" w:rsidP="00986C0B">
      <w:pPr>
        <w:rPr>
          <w:sz w:val="24"/>
          <w:szCs w:val="24"/>
        </w:rPr>
      </w:pPr>
    </w:p>
    <w:p w14:paraId="34EE1B8B" w14:textId="77777777" w:rsidR="00986C0B" w:rsidRPr="00DA5682" w:rsidRDefault="00986C0B" w:rsidP="00986C0B">
      <w:pPr>
        <w:rPr>
          <w:sz w:val="24"/>
          <w:szCs w:val="24"/>
        </w:rPr>
      </w:pPr>
    </w:p>
    <w:p w14:paraId="2DA37625" w14:textId="77777777"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72F82A54" w14:textId="77777777" w:rsidR="00BB6638" w:rsidRPr="00BE10C2" w:rsidRDefault="00BB6638" w:rsidP="00BB6638">
      <w:pPr>
        <w:overflowPunct/>
        <w:autoSpaceDE/>
        <w:autoSpaceDN/>
        <w:adjustRightInd/>
        <w:textAlignment w:val="auto"/>
        <w:rPr>
          <w:color w:val="auto"/>
          <w:sz w:val="24"/>
          <w:szCs w:val="24"/>
        </w:rPr>
      </w:pPr>
    </w:p>
    <w:p w14:paraId="357CBDE5"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81"/>
      <w:footerReference w:type="default" r:id="rId8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DA1DF5" w14:textId="77777777" w:rsidR="007D1510" w:rsidRDefault="007D1510">
      <w:r>
        <w:separator/>
      </w:r>
    </w:p>
  </w:endnote>
  <w:endnote w:type="continuationSeparator" w:id="0">
    <w:p w14:paraId="6C073BD4" w14:textId="77777777" w:rsidR="007D1510" w:rsidRDefault="007D15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074748" w14:textId="77777777" w:rsidR="00275744" w:rsidRDefault="00275744">
    <w:pPr>
      <w:pStyle w:val="Footer"/>
      <w:jc w:val="right"/>
    </w:pPr>
    <w:r>
      <w:fldChar w:fldCharType="begin"/>
    </w:r>
    <w:r>
      <w:instrText xml:space="preserve"> PAGE   \* MERGEFORMAT </w:instrText>
    </w:r>
    <w:r>
      <w:fldChar w:fldCharType="separate"/>
    </w:r>
    <w:r w:rsidR="00BA3CEE">
      <w:rPr>
        <w:noProof/>
      </w:rPr>
      <w:t>8</w:t>
    </w:r>
    <w:r>
      <w:rPr>
        <w:noProof/>
      </w:rPr>
      <w:fldChar w:fldCharType="end"/>
    </w:r>
  </w:p>
  <w:p w14:paraId="4B469702" w14:textId="77777777" w:rsidR="00275744" w:rsidRPr="00E60F42" w:rsidRDefault="00275744"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52A6D" w14:textId="77777777" w:rsidR="007D1510" w:rsidRDefault="007D1510">
      <w:r>
        <w:separator/>
      </w:r>
    </w:p>
  </w:footnote>
  <w:footnote w:type="continuationSeparator" w:id="0">
    <w:p w14:paraId="04C95EC5" w14:textId="77777777" w:rsidR="007D1510" w:rsidRDefault="007D15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51B661" w14:textId="77777777" w:rsidR="00275744" w:rsidRDefault="00275744">
    <w:pPr>
      <w:pStyle w:val="Header"/>
    </w:pPr>
    <w:r>
      <w:tab/>
    </w:r>
    <w:r>
      <w:tab/>
      <w:t xml:space="preserve">Darren Croft 1604512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0E5EF5"/>
    <w:multiLevelType w:val="hybridMultilevel"/>
    <w:tmpl w:val="0498BBB4"/>
    <w:lvl w:ilvl="0" w:tplc="E32EF9E8">
      <w:start w:val="1"/>
      <w:numFmt w:val="decimal"/>
      <w:lvlText w:val="%1."/>
      <w:lvlJc w:val="left"/>
      <w:pPr>
        <w:ind w:left="0" w:hanging="360"/>
      </w:pPr>
      <w:rPr>
        <w:rFonts w:hint="default"/>
        <w:color w:val="auto"/>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88174239">
    <w:abstractNumId w:val="1"/>
    <w:lvlOverride w:ilvl="0">
      <w:lvl w:ilvl="0">
        <w:start w:val="1"/>
        <w:numFmt w:val="bullet"/>
        <w:lvlText w:val=""/>
        <w:lvlJc w:val="left"/>
        <w:pPr>
          <w:ind w:left="720" w:hanging="360"/>
        </w:pPr>
        <w:rPr>
          <w:rFonts w:ascii="Symbol" w:hAnsi="Symbol" w:hint="default"/>
        </w:rPr>
      </w:lvl>
    </w:lvlOverride>
  </w:num>
  <w:num w:numId="2" w16cid:durableId="1338849585">
    <w:abstractNumId w:val="23"/>
  </w:num>
  <w:num w:numId="3" w16cid:durableId="413937807">
    <w:abstractNumId w:val="46"/>
  </w:num>
  <w:num w:numId="4" w16cid:durableId="1549492690">
    <w:abstractNumId w:val="48"/>
  </w:num>
  <w:num w:numId="5" w16cid:durableId="71512004">
    <w:abstractNumId w:val="35"/>
  </w:num>
  <w:num w:numId="6" w16cid:durableId="939869317">
    <w:abstractNumId w:val="33"/>
  </w:num>
  <w:num w:numId="7" w16cid:durableId="1851020090">
    <w:abstractNumId w:val="30"/>
  </w:num>
  <w:num w:numId="8" w16cid:durableId="1535802996">
    <w:abstractNumId w:val="31"/>
  </w:num>
  <w:num w:numId="9" w16cid:durableId="748499689">
    <w:abstractNumId w:val="10"/>
  </w:num>
  <w:num w:numId="10" w16cid:durableId="503206250">
    <w:abstractNumId w:val="34"/>
  </w:num>
  <w:num w:numId="11" w16cid:durableId="256905428">
    <w:abstractNumId w:val="17"/>
  </w:num>
  <w:num w:numId="12" w16cid:durableId="1669627060">
    <w:abstractNumId w:val="16"/>
  </w:num>
  <w:num w:numId="13" w16cid:durableId="1190607267">
    <w:abstractNumId w:val="28"/>
  </w:num>
  <w:num w:numId="14" w16cid:durableId="1192452991">
    <w:abstractNumId w:val="8"/>
  </w:num>
  <w:num w:numId="15" w16cid:durableId="615790151">
    <w:abstractNumId w:val="27"/>
  </w:num>
  <w:num w:numId="16" w16cid:durableId="1297641595">
    <w:abstractNumId w:val="15"/>
  </w:num>
  <w:num w:numId="17" w16cid:durableId="438069344">
    <w:abstractNumId w:val="13"/>
  </w:num>
  <w:num w:numId="18" w16cid:durableId="42881577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329912936">
    <w:abstractNumId w:val="24"/>
  </w:num>
  <w:num w:numId="20" w16cid:durableId="1609383802">
    <w:abstractNumId w:val="19"/>
  </w:num>
  <w:num w:numId="21" w16cid:durableId="634218750">
    <w:abstractNumId w:val="14"/>
  </w:num>
  <w:num w:numId="22" w16cid:durableId="1562864406">
    <w:abstractNumId w:val="11"/>
  </w:num>
  <w:num w:numId="23" w16cid:durableId="711196795">
    <w:abstractNumId w:val="29"/>
  </w:num>
  <w:num w:numId="24" w16cid:durableId="343242836">
    <w:abstractNumId w:val="20"/>
  </w:num>
  <w:num w:numId="25" w16cid:durableId="57899212">
    <w:abstractNumId w:val="42"/>
  </w:num>
  <w:num w:numId="26" w16cid:durableId="80298578">
    <w:abstractNumId w:val="36"/>
  </w:num>
  <w:num w:numId="27" w16cid:durableId="346755475">
    <w:abstractNumId w:val="41"/>
  </w:num>
  <w:num w:numId="28" w16cid:durableId="99835115">
    <w:abstractNumId w:val="21"/>
  </w:num>
  <w:num w:numId="29" w16cid:durableId="520247570">
    <w:abstractNumId w:val="44"/>
  </w:num>
  <w:num w:numId="30" w16cid:durableId="1172112308">
    <w:abstractNumId w:val="32"/>
  </w:num>
  <w:num w:numId="31" w16cid:durableId="42877491">
    <w:abstractNumId w:val="12"/>
  </w:num>
  <w:num w:numId="32" w16cid:durableId="1727407959">
    <w:abstractNumId w:val="45"/>
  </w:num>
  <w:num w:numId="33" w16cid:durableId="519126051">
    <w:abstractNumId w:val="40"/>
  </w:num>
  <w:num w:numId="34" w16cid:durableId="1570572609">
    <w:abstractNumId w:val="5"/>
  </w:num>
  <w:num w:numId="35" w16cid:durableId="39717705">
    <w:abstractNumId w:val="47"/>
  </w:num>
  <w:num w:numId="36" w16cid:durableId="875040341">
    <w:abstractNumId w:val="43"/>
  </w:num>
  <w:num w:numId="37" w16cid:durableId="1656907295">
    <w:abstractNumId w:val="37"/>
  </w:num>
  <w:num w:numId="38" w16cid:durableId="1806894833">
    <w:abstractNumId w:val="38"/>
  </w:num>
  <w:num w:numId="39" w16cid:durableId="867641180">
    <w:abstractNumId w:val="4"/>
  </w:num>
  <w:num w:numId="40" w16cid:durableId="952789339">
    <w:abstractNumId w:val="6"/>
  </w:num>
  <w:num w:numId="41" w16cid:durableId="924459559">
    <w:abstractNumId w:val="26"/>
  </w:num>
  <w:num w:numId="42" w16cid:durableId="3438003">
    <w:abstractNumId w:val="7"/>
  </w:num>
  <w:num w:numId="43" w16cid:durableId="415133157">
    <w:abstractNumId w:val="3"/>
  </w:num>
  <w:num w:numId="44" w16cid:durableId="351227848">
    <w:abstractNumId w:val="39"/>
  </w:num>
  <w:num w:numId="45" w16cid:durableId="1248466187">
    <w:abstractNumId w:val="0"/>
  </w:num>
  <w:num w:numId="46" w16cid:durableId="1668438199">
    <w:abstractNumId w:val="14"/>
  </w:num>
  <w:num w:numId="47" w16cid:durableId="1973172956">
    <w:abstractNumId w:val="49"/>
  </w:num>
  <w:num w:numId="48" w16cid:durableId="78153609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54359526">
    <w:abstractNumId w:val="11"/>
  </w:num>
  <w:num w:numId="50" w16cid:durableId="483086563">
    <w:abstractNumId w:val="29"/>
  </w:num>
  <w:num w:numId="51" w16cid:durableId="983387701">
    <w:abstractNumId w:val="25"/>
  </w:num>
  <w:num w:numId="52" w16cid:durableId="1089496776">
    <w:abstractNumId w:val="22"/>
  </w:num>
  <w:num w:numId="53" w16cid:durableId="1200361453">
    <w:abstractNumId w:val="2"/>
  </w:num>
  <w:num w:numId="54" w16cid:durableId="1544558135">
    <w:abstractNumId w:val="1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5D81"/>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665EA"/>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4065"/>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11E"/>
    <w:rsid w:val="0026665E"/>
    <w:rsid w:val="0027147E"/>
    <w:rsid w:val="00275744"/>
    <w:rsid w:val="002761F4"/>
    <w:rsid w:val="002775E1"/>
    <w:rsid w:val="00277979"/>
    <w:rsid w:val="00291920"/>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107"/>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40C"/>
    <w:rsid w:val="00562EAA"/>
    <w:rsid w:val="00563B58"/>
    <w:rsid w:val="005640C4"/>
    <w:rsid w:val="005655A7"/>
    <w:rsid w:val="0056684C"/>
    <w:rsid w:val="00574A0C"/>
    <w:rsid w:val="0057780F"/>
    <w:rsid w:val="00581E0A"/>
    <w:rsid w:val="005841E5"/>
    <w:rsid w:val="00585349"/>
    <w:rsid w:val="00586D89"/>
    <w:rsid w:val="005877C8"/>
    <w:rsid w:val="00587923"/>
    <w:rsid w:val="00594F9F"/>
    <w:rsid w:val="00595BB4"/>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2D27"/>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6EA7"/>
    <w:rsid w:val="0075031F"/>
    <w:rsid w:val="00751263"/>
    <w:rsid w:val="007544FC"/>
    <w:rsid w:val="00755427"/>
    <w:rsid w:val="00756548"/>
    <w:rsid w:val="0075673A"/>
    <w:rsid w:val="0075704F"/>
    <w:rsid w:val="00763B2D"/>
    <w:rsid w:val="00764C84"/>
    <w:rsid w:val="007710AD"/>
    <w:rsid w:val="0077133F"/>
    <w:rsid w:val="00772924"/>
    <w:rsid w:val="007747C7"/>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1510"/>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1A6"/>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3623"/>
    <w:rsid w:val="00A35D73"/>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017B"/>
    <w:rsid w:val="00B9256C"/>
    <w:rsid w:val="00B92BEF"/>
    <w:rsid w:val="00B94443"/>
    <w:rsid w:val="00B9689A"/>
    <w:rsid w:val="00B96E9C"/>
    <w:rsid w:val="00B97056"/>
    <w:rsid w:val="00BA3CEE"/>
    <w:rsid w:val="00BA531E"/>
    <w:rsid w:val="00BA728B"/>
    <w:rsid w:val="00BB06CB"/>
    <w:rsid w:val="00BB261F"/>
    <w:rsid w:val="00BB2887"/>
    <w:rsid w:val="00BB3B56"/>
    <w:rsid w:val="00BB5EAA"/>
    <w:rsid w:val="00BB5F11"/>
    <w:rsid w:val="00BB6638"/>
    <w:rsid w:val="00BB7FD2"/>
    <w:rsid w:val="00BC04FA"/>
    <w:rsid w:val="00BC1737"/>
    <w:rsid w:val="00BC1C22"/>
    <w:rsid w:val="00BC460B"/>
    <w:rsid w:val="00BC4ED3"/>
    <w:rsid w:val="00BC5725"/>
    <w:rsid w:val="00BD30B1"/>
    <w:rsid w:val="00BE0F7B"/>
    <w:rsid w:val="00BE10C2"/>
    <w:rsid w:val="00BF0D6C"/>
    <w:rsid w:val="00BF614E"/>
    <w:rsid w:val="00C01D14"/>
    <w:rsid w:val="00C01D97"/>
    <w:rsid w:val="00C025B4"/>
    <w:rsid w:val="00C029EC"/>
    <w:rsid w:val="00C10357"/>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371F"/>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40C"/>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18C"/>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138"/>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5FE3"/>
    <w:rsid w:val="00EF68BB"/>
    <w:rsid w:val="00F01F92"/>
    <w:rsid w:val="00F030D4"/>
    <w:rsid w:val="00F04053"/>
    <w:rsid w:val="00F05A91"/>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AB1522"/>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F05A91"/>
    <w:pPr>
      <w:overflowPunct/>
      <w:autoSpaceDE/>
      <w:autoSpaceDN/>
      <w:adjustRightInd/>
      <w:ind w:left="720"/>
      <w:contextualSpacing/>
      <w:textAlignment w:val="auto"/>
    </w:pPr>
    <w:rPr>
      <w:rFonts w:ascii="Calibri" w:eastAsiaTheme="minorHAnsi" w:hAnsi="Calibri" w:cs="Calibri"/>
      <w:color w:val="auto"/>
      <w:sz w:val="22"/>
      <w:szCs w:val="22"/>
    </w:rPr>
  </w:style>
  <w:style w:type="character" w:styleId="UnresolvedMention">
    <w:name w:val="Unresolved Mention"/>
    <w:basedOn w:val="DefaultParagraphFont"/>
    <w:uiPriority w:val="99"/>
    <w:semiHidden/>
    <w:unhideWhenUsed/>
    <w:rsid w:val="00B901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anaw/2014/4/pdfs/anaw_20140004_en.pdf" TargetMode="External"/><Relationship Id="rId21" Type="http://schemas.openxmlformats.org/officeDocument/2006/relationships/hyperlink" Target="https://www.legislation.gov.uk/ukpga/2005/9/contents" TargetMode="External"/><Relationship Id="rId42" Type="http://schemas.openxmlformats.org/officeDocument/2006/relationships/hyperlink" Target="https://www.nihr.ac.uk/documents/2070-self-neglect-in-the-community-commissioning-brief/25201" TargetMode="External"/><Relationship Id="rId47" Type="http://schemas.openxmlformats.org/officeDocument/2006/relationships/hyperlink" Target="https://socialcare.wales/resources-guidance/early-years-and-childcare/national-occupational-standards-nos" TargetMode="External"/><Relationship Id="rId63" Type="http://schemas.openxmlformats.org/officeDocument/2006/relationships/hyperlink" Target="https://www.northwalessafeguardingboard.wales/wp-content/uploads/2023/05/NWSAB1-2021-Final-report-1.pdf" TargetMode="External"/><Relationship Id="rId68" Type="http://schemas.openxmlformats.org/officeDocument/2006/relationships/hyperlink" Target="https://doi.org/10.31583/esss.20211124" TargetMode="External"/><Relationship Id="rId84" Type="http://schemas.openxmlformats.org/officeDocument/2006/relationships/theme" Target="theme/theme1.xml"/><Relationship Id="rId16" Type="http://schemas.openxmlformats.org/officeDocument/2006/relationships/hyperlink" Target="https://bestfriendsapproach.com/call-me-by-my-name-using-the-preferred-name-in-dementia-care/" TargetMode="External"/><Relationship Id="rId11" Type="http://schemas.openxmlformats.org/officeDocument/2006/relationships/image" Target="media/image1.png"/><Relationship Id="rId32" Type="http://schemas.openxmlformats.org/officeDocument/2006/relationships/hyperlink" Target="https://citypopulation.de/en/uk/wales/admin/conwy/W04000119__kinmel_bay_and_towyn/" TargetMode="External"/><Relationship Id="rId37" Type="http://schemas.openxmlformats.org/officeDocument/2006/relationships/hyperlink" Target="https://www.dailypost.co.uk/news/north-wales-news/conwy-seaside-town-two-thirds-26050545" TargetMode="External"/><Relationship Id="rId53" Type="http://schemas.openxmlformats.org/officeDocument/2006/relationships/hyperlink" Target="https://www.walesonline.co.uk/news/wales-news/social-worker-crisis-wales-millions-25708841" TargetMode="External"/><Relationship Id="rId58" Type="http://schemas.openxmlformats.org/officeDocument/2006/relationships/hyperlink" Target="https://www.equalityhumanrights.com/en/human-rights/human-rights-act" TargetMode="External"/><Relationship Id="rId74" Type="http://schemas.openxmlformats.org/officeDocument/2006/relationships/hyperlink" Target="mailto:dcroft14@gmail.com" TargetMode="External"/><Relationship Id="rId79" Type="http://schemas.openxmlformats.org/officeDocument/2006/relationships/image" Target="cid:image003.jpg@01CFB260.E89CABE0" TargetMode="External"/><Relationship Id="rId5" Type="http://schemas.openxmlformats.org/officeDocument/2006/relationships/numbering" Target="numbering.xml"/><Relationship Id="rId61" Type="http://schemas.openxmlformats.org/officeDocument/2006/relationships/hyperlink" Target="https://www.legislation.gov.uk/ukpga/2007/12/contents" TargetMode="External"/><Relationship Id="rId82" Type="http://schemas.openxmlformats.org/officeDocument/2006/relationships/footer" Target="footer1.xml"/><Relationship Id="rId19" Type="http://schemas.openxmlformats.org/officeDocument/2006/relationships/hyperlink" Target="https://www.communitycare.co.uk/2018/03/20/assessing-people-dementia-social-workers-know/" TargetMode="External"/><Relationship Id="rId14" Type="http://schemas.openxmlformats.org/officeDocument/2006/relationships/hyperlink" Target="https://www.gov.wales/sites/default/files/publications/2022-03/continuing-nhs-healthcare-decision-support-tool-for-practitioners.pdf" TargetMode="External"/><Relationship Id="rId22" Type="http://schemas.openxmlformats.org/officeDocument/2006/relationships/hyperlink" Target="https://socialworkwithadults.blog.gov.uk/2017/07/04/confident-social-work-practice-is-crucial-to-person-centred-dementia-care/" TargetMode="External"/><Relationship Id="rId27" Type="http://schemas.openxmlformats.org/officeDocument/2006/relationships/hyperlink" Target="https://socialworkhaven.com/active-listening-in-social-work/" TargetMode="External"/><Relationship Id="rId30" Type="http://schemas.openxmlformats.org/officeDocument/2006/relationships/hyperlink" Target="https://selfneglect.org/living-with-self-neglect/intervention/aps/" TargetMode="External"/><Relationship Id="rId35" Type="http://schemas.openxmlformats.org/officeDocument/2006/relationships/hyperlink" Target="https://www.commodious.co.uk/knowledge-bank/hazards/lone-work/the-law" TargetMode="External"/><Relationship Id="rId43" Type="http://schemas.openxmlformats.org/officeDocument/2006/relationships/hyperlink" Target="https://www.northwalessafeguardingboard.wales/wp-content/uploads/2023/05/NWSAB1-2021-Final-report-1.pdf" TargetMode="External"/><Relationship Id="rId48" Type="http://schemas.openxmlformats.org/officeDocument/2006/relationships/hyperlink" Target="https://socialcare.wales/cms-assets/documents/Code-of-Professional-Practice-for-Social-Care-web-version.pdf" TargetMode="External"/><Relationship Id="rId56" Type="http://schemas.openxmlformats.org/officeDocument/2006/relationships/hyperlink" Target="https://www.legislation.gov.uk/ukpga/2018/12/contents/enacted" TargetMode="External"/><Relationship Id="rId64" Type="http://schemas.openxmlformats.org/officeDocument/2006/relationships/hyperlink" Target="https://learning.nspcc.org.uk/child-protection-system/wales" TargetMode="External"/><Relationship Id="rId69" Type="http://schemas.openxmlformats.org/officeDocument/2006/relationships/hyperlink" Target="https://socialcare.wales/resources-guidance/information-and-learning-hub/sswbact/overview" TargetMode="External"/><Relationship Id="rId77" Type="http://schemas.openxmlformats.org/officeDocument/2006/relationships/image" Target="cid:image003.jpg@01CFB260.E89CABE0" TargetMode="External"/><Relationship Id="rId8" Type="http://schemas.openxmlformats.org/officeDocument/2006/relationships/webSettings" Target="webSettings.xml"/><Relationship Id="rId51" Type="http://schemas.openxmlformats.org/officeDocument/2006/relationships/hyperlink" Target="https://www.safeguarding.wales/en/adu-i/" TargetMode="External"/><Relationship Id="rId72" Type="http://schemas.openxmlformats.org/officeDocument/2006/relationships/hyperlink" Target="https://www.safeguarding.wales/en/adu-i/" TargetMode="External"/><Relationship Id="rId80" Type="http://schemas.openxmlformats.org/officeDocument/2006/relationships/image" Target="cid:image003.jpg@01CFB260.E89CABE0" TargetMode="External"/><Relationship Id="rId3" Type="http://schemas.openxmlformats.org/officeDocument/2006/relationships/customXml" Target="../customXml/item3.xml"/><Relationship Id="rId12" Type="http://schemas.openxmlformats.org/officeDocument/2006/relationships/hyperlink" Target="https://www.socialworkengland.org.uk/news/kirsty-madden/" TargetMode="External"/><Relationship Id="rId17" Type="http://schemas.openxmlformats.org/officeDocument/2006/relationships/hyperlink" Target="https://www.communitycare.co.uk/2012/04/27/what-service-users-want-from-social-workers/" TargetMode="External"/><Relationship Id="rId25" Type="http://schemas.openxmlformats.org/officeDocument/2006/relationships/hyperlink" Target="https://www.scie.org.uk/co-production/what-how" TargetMode="External"/><Relationship Id="rId33" Type="http://schemas.openxmlformats.org/officeDocument/2006/relationships/hyperlink" Target="https://www.legislation.gov.uk/ukpga/2010/15/contents" TargetMode="External"/><Relationship Id="rId38" Type="http://schemas.openxmlformats.org/officeDocument/2006/relationships/hyperlink" Target="https://www.communitycare.co.uk/2013/09/26/how-attachment-theory-can-transform-adult-social-work-and-save-councils-money/" TargetMode="External"/><Relationship Id="rId46" Type="http://schemas.openxmlformats.org/officeDocument/2006/relationships/hyperlink" Target="https://www.scie.org.uk/care-providers/coronavirus-covid-19/social-workers/risk-identification" TargetMode="External"/><Relationship Id="rId59" Type="http://schemas.openxmlformats.org/officeDocument/2006/relationships/hyperlink" Target="https://law.gov.wales/safeguarding" TargetMode="External"/><Relationship Id="rId67" Type="http://schemas.openxmlformats.org/officeDocument/2006/relationships/hyperlink" Target="https://safeguardinghub.co.uk/gillick-competence-and-fraser-guidlines-guide-and-resources/" TargetMode="External"/><Relationship Id="rId20" Type="http://schemas.openxmlformats.org/officeDocument/2006/relationships/hyperlink" Target="https://socialpersonnel.com/why-body-language-is-important-in-social-care/" TargetMode="External"/><Relationship Id="rId41" Type="http://schemas.openxmlformats.org/officeDocument/2006/relationships/hyperlink" Target="https://www.gov.wales/sites/default/files/publications/2019-04/delivering-the-active-offer-information-pack-social-services-and-social-care.pdf" TargetMode="External"/><Relationship Id="rId54" Type="http://schemas.openxmlformats.org/officeDocument/2006/relationships/hyperlink" Target="https://www.cardiffandvalersb.co.uk/wp-content/uploads/CVSB-CPR-042019-Final-Report.pdf" TargetMode="External"/><Relationship Id="rId62" Type="http://schemas.openxmlformats.org/officeDocument/2006/relationships/hyperlink" Target="https://www.nhs.uk/conditions/consent-to-treatment/children/" TargetMode="External"/><Relationship Id="rId70" Type="http://schemas.openxmlformats.org/officeDocument/2006/relationships/hyperlink" Target="https://www.legislation.gov.uk/ukpga/1989/41/contents" TargetMode="External"/><Relationship Id="rId75" Type="http://schemas.openxmlformats.org/officeDocument/2006/relationships/image" Target="media/image2.png"/><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gov.wales/national-framework-nhs-continuing-healthcare" TargetMode="External"/><Relationship Id="rId23" Type="http://schemas.openxmlformats.org/officeDocument/2006/relationships/hyperlink" Target="https://socialcare.wales/cms-assets/documents/Code-of-Professional-Practice-for-Social-Care-web-version.pdf" TargetMode="External"/><Relationship Id="rId28" Type="http://schemas.openxmlformats.org/officeDocument/2006/relationships/hyperlink" Target="https://www.gov.wales/sites/default/files/publications/2019-04/delivering-the-active-offer-information-pack-social-services-and-social-care.pdf" TargetMode="External"/><Relationship Id="rId36" Type="http://schemas.openxmlformats.org/officeDocument/2006/relationships/hyperlink" Target="https://www.equalityhumanrights.com/en/human-rights/human-rights-act" TargetMode="External"/><Relationship Id="rId49" Type="http://schemas.openxmlformats.org/officeDocument/2006/relationships/hyperlink" Target="https://socialcare.wales/resources-guidance/improving-care-and-support/people-with-dementia/understanding-language-needs" TargetMode="External"/><Relationship Id="rId57" Type="http://schemas.openxmlformats.org/officeDocument/2006/relationships/hyperlink" Target="https://www.legislation.gov.uk/ukpga/1996/27/contents" TargetMode="External"/><Relationship Id="rId10" Type="http://schemas.openxmlformats.org/officeDocument/2006/relationships/endnotes" Target="endnotes.xml"/><Relationship Id="rId31" Type="http://schemas.openxmlformats.org/officeDocument/2006/relationships/hyperlink" Target="https://www.communitycare.co.uk/2016/11/23/self-neglect-tension-human-rights-duty-care/" TargetMode="External"/><Relationship Id="rId44" Type="http://schemas.openxmlformats.org/officeDocument/2006/relationships/hyperlink" Target="https://olderpeople.wales/about/publication-scheme/our-policies/un-principles/" TargetMode="External"/><Relationship Id="rId52" Type="http://schemas.openxmlformats.org/officeDocument/2006/relationships/hyperlink" Target="https://www.gov.wales/sites/default/files/publications/2022-01/working-together-to-safeguard-people--code-of-safeguarding-practice_0.pdf" TargetMode="External"/><Relationship Id="rId60" Type="http://schemas.openxmlformats.org/officeDocument/2006/relationships/hyperlink" Target="https://www.legislation.gov.uk/ukpga/2005/9/contents" TargetMode="External"/><Relationship Id="rId65" Type="http://schemas.openxmlformats.org/officeDocument/2006/relationships/hyperlink" Target="https://www.nspcc.org.uk/what-is-child-abuse/spotting-signs-child-abuse/" TargetMode="External"/><Relationship Id="rId73" Type="http://schemas.openxmlformats.org/officeDocument/2006/relationships/hyperlink" Target="https://www.gov.wales/sites/default/files/publications/2019-07/working-together-to-safeguard-people-information-sharing-to-safeguard-children.pdf" TargetMode="External"/><Relationship Id="rId78" Type="http://schemas.openxmlformats.org/officeDocument/2006/relationships/image" Target="cid:image003.jpg@01CFB260.E89CABE0" TargetMode="External"/><Relationship Id="rId8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scie.org.uk/dementia/supporting-people-with-dementia/decisions/best-interest.asp" TargetMode="External"/><Relationship Id="rId18" Type="http://schemas.openxmlformats.org/officeDocument/2006/relationships/hyperlink" Target="https://citypopulation.de/en/uk/wales/admin/conwy/W04000105__abergele/" TargetMode="External"/><Relationship Id="rId39" Type="http://schemas.openxmlformats.org/officeDocument/2006/relationships/hyperlink" Target="https://www.legislation.gov.uk/ukpga/2005/9/contents" TargetMode="External"/><Relationship Id="rId34" Type="http://schemas.openxmlformats.org/officeDocument/2006/relationships/hyperlink" Target="https://www.ssaspb.org.uk/Guidance/Information-sharing-guidance.aspx" TargetMode="External"/><Relationship Id="rId50" Type="http://schemas.openxmlformats.org/officeDocument/2006/relationships/hyperlink" Target="https://socialcare.wales/resources-guidance/information-and-learning-hub/sswbact/overview" TargetMode="External"/><Relationship Id="rId55" Type="http://schemas.openxmlformats.org/officeDocument/2006/relationships/hyperlink" Target="https://www.careinspectorate.wales/placing-children-deprivation-liberty-orders-html" TargetMode="External"/><Relationship Id="rId76" Type="http://schemas.openxmlformats.org/officeDocument/2006/relationships/image" Target="media/image3.jpeg"/><Relationship Id="rId7" Type="http://schemas.openxmlformats.org/officeDocument/2006/relationships/settings" Target="settings.xml"/><Relationship Id="rId71" Type="http://schemas.openxmlformats.org/officeDocument/2006/relationships/hyperlink" Target="https://www.unicef.org.uk/what-we-do/un-convention-child-rights/" TargetMode="External"/><Relationship Id="rId2" Type="http://schemas.openxmlformats.org/officeDocument/2006/relationships/customXml" Target="../customXml/item2.xml"/><Relationship Id="rId29" Type="http://schemas.openxmlformats.org/officeDocument/2006/relationships/hyperlink" Target="https://www.alzheimers.org.uk/dementia-together-magazine/june-july-2019/losing-your-english-reverting-your-mother-tongue-dementia" TargetMode="External"/><Relationship Id="rId24" Type="http://schemas.openxmlformats.org/officeDocument/2006/relationships/hyperlink" Target="https://socialcare.wales/resources-guidance/improving-care-and-support/personal-outcomes/understanding-an-outcomes-approach" TargetMode="External"/><Relationship Id="rId40" Type="http://schemas.openxmlformats.org/officeDocument/2006/relationships/hyperlink" Target="https://www.legislation.gov.uk/ukpga/1983/20/contents" TargetMode="External"/><Relationship Id="rId45" Type="http://schemas.openxmlformats.org/officeDocument/2006/relationships/hyperlink" Target="https://www.scie.org.uk/self-neglect/at-a-glance" TargetMode="External"/><Relationship Id="rId66" Type="http://schemas.openxmlformats.org/officeDocument/2006/relationships/hyperlink" Target="https://www.gov.wales/childrens-rights-in-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7" ma:contentTypeDescription="Create a new document." ma:contentTypeScope="" ma:versionID="379d62e2e38176c7458236967034ef21">
  <xsd:schema xmlns:xsd="http://www.w3.org/2001/XMLSchema" xmlns:xs="http://www.w3.org/2001/XMLSchema" xmlns:p="http://schemas.microsoft.com/office/2006/metadata/properties" xmlns:ns1="http://schemas.microsoft.com/sharepoint/v3" xmlns:ns3="abb439bd-a363-4333-83d0-f95c527ffab9" xmlns:ns4="1b97bfc6-b7f9-4f97-bda1-3491dbcf9c0d" targetNamespace="http://schemas.microsoft.com/office/2006/metadata/properties" ma:root="true" ma:fieldsID="b882e7780ad589090e25577f920c1f3c" ns1:_="" ns3:_="" ns4:_="">
    <xsd:import namespace="http://schemas.microsoft.com/sharepoint/v3"/>
    <xsd:import namespace="abb439bd-a363-4333-83d0-f95c527ffab9"/>
    <xsd:import namespace="1b97bfc6-b7f9-4f97-bda1-3491dbcf9c0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1:_ip_UnifiedCompliancePolicyProperties" minOccurs="0"/>
                <xsd:element ref="ns1:_ip_UnifiedCompliancePolicyUIAction" minOccurs="0"/>
                <xsd:element ref="ns4:MediaServiceAutoKeyPoints" minOccurs="0"/>
                <xsd:element ref="ns4:MediaServiceKeyPoints" minOccurs="0"/>
                <xsd:element ref="ns4:MediaServiceAutoTags" minOccurs="0"/>
                <xsd:element ref="ns4:MediaServiceLocation" minOccurs="0"/>
                <xsd:element ref="ns4:MediaServiceGenerationTime" minOccurs="0"/>
                <xsd:element ref="ns4:MediaServiceEventHashCode" minOccurs="0"/>
                <xsd:element ref="ns4:MediaServiceOCR"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5" nillable="true" ma:displayName="Unified Compliance Policy Properties" ma:hidden="true" ma:internalName="_ip_UnifiedCompliancePolicyProperties">
      <xsd:simpleType>
        <xsd:restriction base="dms:Note"/>
      </xsd:simpleType>
    </xsd:element>
    <xsd:element name="_ip_UnifiedCompliancePolicyUIAction" ma:index="16"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bb439bd-a363-4333-83d0-f95c527ffab9"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Length (seconds)" ma:internalName="MediaLengthInSeconds" ma:readOnly="true">
      <xsd:simpleType>
        <xsd:restriction base="dms:Unknow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AutoTags" ma:index="19" nillable="true" ma:displayName="Tags" ma:internalName="MediaServiceAutoTags"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element name="MediaServiceOCR" ma:index="23" nillable="true" ma:displayName="Extracted Text" ma:internalName="MediaServiceOCR" ma:readOnly="true">
      <xsd:simpleType>
        <xsd:restriction base="dms:Note">
          <xsd:maxLength value="255"/>
        </xsd:restriction>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E0E5B50-3EF0-492D-BE40-BE7AA363665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abb439bd-a363-4333-83d0-f95c527ffab9"/>
    <ds:schemaRef ds:uri="1b97bfc6-b7f9-4f97-bda1-3491dbcf9c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6D3EBA-3FFC-4806-AB40-8AC16CBBB545}">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C3DDD661-7E6C-4725-9E62-944428D0B0AF}">
  <ds:schemaRefs>
    <ds:schemaRef ds:uri="http://schemas.openxmlformats.org/officeDocument/2006/bibliography"/>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17</Pages>
  <Words>5918</Words>
  <Characters>33735</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Darren Croft</cp:lastModifiedBy>
  <cp:revision>8</cp:revision>
  <cp:lastPrinted>2020-02-11T19:20:00Z</cp:lastPrinted>
  <dcterms:created xsi:type="dcterms:W3CDTF">2023-10-16T12:13:00Z</dcterms:created>
  <dcterms:modified xsi:type="dcterms:W3CDTF">2023-10-16T12:51:00Z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