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67601114"/>
        <w:docPartObj>
          <w:docPartGallery w:val="Cover Pages"/>
          <w:docPartUnique/>
        </w:docPartObj>
      </w:sdtPr>
      <w:sdtContent>
        <w:p w14:paraId="4BCB0932" w14:textId="0F87C1DE" w:rsidR="00AD109A" w:rsidRDefault="00AD109A"/>
        <w:p w14:paraId="31BB4EF4" w14:textId="77777777" w:rsidR="00A7116B" w:rsidRDefault="00AD109A">
          <w:r>
            <w:rPr>
              <w:noProof/>
            </w:rPr>
            <mc:AlternateContent>
              <mc:Choice Requires="wps">
                <w:drawing>
                  <wp:anchor distT="0" distB="0" distL="182880" distR="182880" simplePos="0" relativeHeight="251660288" behindDoc="0" locked="0" layoutInCell="1" allowOverlap="1" wp14:anchorId="16A6D47E" wp14:editId="1932AF0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7608E9" w14:textId="7AA58009" w:rsidR="00AD109A" w:rsidRDefault="00AD109A">
                                <w:pPr>
                                  <w:pStyle w:val="NoSpacing"/>
                                  <w:spacing w:before="40" w:after="560" w:line="216" w:lineRule="auto"/>
                                  <w:rPr>
                                    <w:color w:val="4472C4" w:themeColor="accent1"/>
                                    <w:sz w:val="72"/>
                                    <w:szCs w:val="72"/>
                                  </w:rPr>
                                </w:pPr>
                                <w:sdt>
                                  <w:sdtPr>
                                    <w:rPr>
                                      <w:rFonts w:asciiTheme="majorHAnsi" w:eastAsiaTheme="majorEastAsia" w:hAnsiTheme="majorHAnsi" w:cstheme="majorBidi"/>
                                      <w:spacing w:val="-10"/>
                                      <w:kern w:val="28"/>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D109A">
                                      <w:rPr>
                                        <w:rFonts w:asciiTheme="majorHAnsi" w:eastAsiaTheme="majorEastAsia" w:hAnsiTheme="majorHAnsi" w:cstheme="majorBidi"/>
                                        <w:spacing w:val="-10"/>
                                        <w:kern w:val="28"/>
                                        <w:sz w:val="56"/>
                                        <w:szCs w:val="56"/>
                                      </w:rPr>
                                      <w:t>The Shift Towards Software Based Networking &amp; Cloud Computing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B408F57" w14:textId="27335B12" w:rsidR="00AD109A" w:rsidRDefault="00A7116B">
                                    <w:pPr>
                                      <w:pStyle w:val="NoSpacing"/>
                                      <w:spacing w:before="40" w:after="40"/>
                                      <w:rPr>
                                        <w:caps/>
                                        <w:color w:val="1F4E79" w:themeColor="accent5" w:themeShade="80"/>
                                        <w:sz w:val="28"/>
                                        <w:szCs w:val="28"/>
                                      </w:rPr>
                                    </w:pPr>
                                    <w:r w:rsidRPr="00A7116B">
                                      <w:rPr>
                                        <w:caps/>
                                        <w:color w:val="1F4E79" w:themeColor="accent5" w:themeShade="80"/>
                                        <w:sz w:val="28"/>
                                        <w:szCs w:val="28"/>
                                      </w:rPr>
                                      <w:t xml:space="preserve">Network programmability - ACCA5029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6C7B508" w14:textId="104919F3" w:rsidR="00AD109A" w:rsidRDefault="00AD109A">
                                    <w:pPr>
                                      <w:pStyle w:val="NoSpacing"/>
                                      <w:spacing w:before="80" w:after="40"/>
                                      <w:rPr>
                                        <w:caps/>
                                        <w:color w:val="5B9BD5" w:themeColor="accent5"/>
                                        <w:sz w:val="24"/>
                                        <w:szCs w:val="24"/>
                                      </w:rPr>
                                    </w:pPr>
                                    <w:r>
                                      <w:rPr>
                                        <w:caps/>
                                        <w:color w:val="5B9BD5" w:themeColor="accent5"/>
                                        <w:sz w:val="24"/>
                                        <w:szCs w:val="24"/>
                                      </w:rPr>
                                      <w:t>Shaun Fox</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6A6D47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07608E9" w14:textId="7AA58009" w:rsidR="00AD109A" w:rsidRDefault="00AD109A">
                          <w:pPr>
                            <w:pStyle w:val="NoSpacing"/>
                            <w:spacing w:before="40" w:after="560" w:line="216" w:lineRule="auto"/>
                            <w:rPr>
                              <w:color w:val="4472C4" w:themeColor="accent1"/>
                              <w:sz w:val="72"/>
                              <w:szCs w:val="72"/>
                            </w:rPr>
                          </w:pPr>
                          <w:sdt>
                            <w:sdtPr>
                              <w:rPr>
                                <w:rFonts w:asciiTheme="majorHAnsi" w:eastAsiaTheme="majorEastAsia" w:hAnsiTheme="majorHAnsi" w:cstheme="majorBidi"/>
                                <w:spacing w:val="-10"/>
                                <w:kern w:val="28"/>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AD109A">
                                <w:rPr>
                                  <w:rFonts w:asciiTheme="majorHAnsi" w:eastAsiaTheme="majorEastAsia" w:hAnsiTheme="majorHAnsi" w:cstheme="majorBidi"/>
                                  <w:spacing w:val="-10"/>
                                  <w:kern w:val="28"/>
                                  <w:sz w:val="56"/>
                                  <w:szCs w:val="56"/>
                                </w:rPr>
                                <w:t>The Shift Towards Software Based Networking &amp; Cloud Computing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B408F57" w14:textId="27335B12" w:rsidR="00AD109A" w:rsidRDefault="00A7116B">
                              <w:pPr>
                                <w:pStyle w:val="NoSpacing"/>
                                <w:spacing w:before="40" w:after="40"/>
                                <w:rPr>
                                  <w:caps/>
                                  <w:color w:val="1F4E79" w:themeColor="accent5" w:themeShade="80"/>
                                  <w:sz w:val="28"/>
                                  <w:szCs w:val="28"/>
                                </w:rPr>
                              </w:pPr>
                              <w:r w:rsidRPr="00A7116B">
                                <w:rPr>
                                  <w:caps/>
                                  <w:color w:val="1F4E79" w:themeColor="accent5" w:themeShade="80"/>
                                  <w:sz w:val="28"/>
                                  <w:szCs w:val="28"/>
                                </w:rPr>
                                <w:t xml:space="preserve">Network programmability - ACCA5029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6C7B508" w14:textId="104919F3" w:rsidR="00AD109A" w:rsidRDefault="00AD109A">
                              <w:pPr>
                                <w:pStyle w:val="NoSpacing"/>
                                <w:spacing w:before="80" w:after="40"/>
                                <w:rPr>
                                  <w:caps/>
                                  <w:color w:val="5B9BD5" w:themeColor="accent5"/>
                                  <w:sz w:val="24"/>
                                  <w:szCs w:val="24"/>
                                </w:rPr>
                              </w:pPr>
                              <w:r>
                                <w:rPr>
                                  <w:caps/>
                                  <w:color w:val="5B9BD5" w:themeColor="accent5"/>
                                  <w:sz w:val="24"/>
                                  <w:szCs w:val="24"/>
                                </w:rPr>
                                <w:t>Shaun Fox</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872784A" wp14:editId="6A7D7E4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5C6F9B25" w14:textId="0B75F59C" w:rsidR="00AD109A" w:rsidRDefault="00A7116B">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872784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5C6F9B25" w14:textId="0B75F59C" w:rsidR="00AD109A" w:rsidRDefault="00A7116B">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
          <w:sdtPr>
            <w:id w:val="20488767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E8E58CE" w14:textId="3A1E7235" w:rsidR="00A7116B" w:rsidRDefault="00A7116B">
              <w:pPr>
                <w:pStyle w:val="TOCHeading"/>
              </w:pPr>
              <w:r>
                <w:t>Contents</w:t>
              </w:r>
            </w:p>
            <w:p w14:paraId="0A0EAB0E" w14:textId="6E60522B" w:rsidR="00A7116B" w:rsidRDefault="00A7116B">
              <w:pPr>
                <w:pStyle w:val="TOC1"/>
                <w:tabs>
                  <w:tab w:val="right" w:leader="dot" w:pos="9016"/>
                </w:tabs>
                <w:rPr>
                  <w:noProof/>
                </w:rPr>
              </w:pPr>
              <w:r>
                <w:fldChar w:fldCharType="begin"/>
              </w:r>
              <w:r>
                <w:instrText xml:space="preserve"> TOC \o "1-3" \h \z \u </w:instrText>
              </w:r>
              <w:r>
                <w:fldChar w:fldCharType="separate"/>
              </w:r>
              <w:hyperlink w:anchor="_Toc61032940" w:history="1">
                <w:r w:rsidRPr="00124C2A">
                  <w:rPr>
                    <w:rStyle w:val="Hyperlink"/>
                    <w:noProof/>
                  </w:rPr>
                  <w:t>What is cloud computing, and what was its predecessor?</w:t>
                </w:r>
                <w:r>
                  <w:rPr>
                    <w:noProof/>
                    <w:webHidden/>
                  </w:rPr>
                  <w:tab/>
                </w:r>
                <w:r>
                  <w:rPr>
                    <w:noProof/>
                    <w:webHidden/>
                  </w:rPr>
                  <w:fldChar w:fldCharType="begin"/>
                </w:r>
                <w:r>
                  <w:rPr>
                    <w:noProof/>
                    <w:webHidden/>
                  </w:rPr>
                  <w:instrText xml:space="preserve"> PAGEREF _Toc61032940 \h </w:instrText>
                </w:r>
                <w:r>
                  <w:rPr>
                    <w:noProof/>
                    <w:webHidden/>
                  </w:rPr>
                </w:r>
                <w:r>
                  <w:rPr>
                    <w:noProof/>
                    <w:webHidden/>
                  </w:rPr>
                  <w:fldChar w:fldCharType="separate"/>
                </w:r>
                <w:r>
                  <w:rPr>
                    <w:noProof/>
                    <w:webHidden/>
                  </w:rPr>
                  <w:t>2</w:t>
                </w:r>
                <w:r>
                  <w:rPr>
                    <w:noProof/>
                    <w:webHidden/>
                  </w:rPr>
                  <w:fldChar w:fldCharType="end"/>
                </w:r>
              </w:hyperlink>
            </w:p>
            <w:p w14:paraId="6FC4FD8B" w14:textId="673D7E6A" w:rsidR="00A7116B" w:rsidRDefault="00A7116B">
              <w:pPr>
                <w:pStyle w:val="TOC2"/>
                <w:tabs>
                  <w:tab w:val="right" w:leader="dot" w:pos="9016"/>
                </w:tabs>
                <w:rPr>
                  <w:noProof/>
                </w:rPr>
              </w:pPr>
              <w:hyperlink w:anchor="_Toc61032941" w:history="1">
                <w:r w:rsidRPr="00124C2A">
                  <w:rPr>
                    <w:rStyle w:val="Hyperlink"/>
                    <w:noProof/>
                  </w:rPr>
                  <w:t>Definition of Cloud Computing</w:t>
                </w:r>
                <w:r>
                  <w:rPr>
                    <w:noProof/>
                    <w:webHidden/>
                  </w:rPr>
                  <w:tab/>
                </w:r>
                <w:r>
                  <w:rPr>
                    <w:noProof/>
                    <w:webHidden/>
                  </w:rPr>
                  <w:fldChar w:fldCharType="begin"/>
                </w:r>
                <w:r>
                  <w:rPr>
                    <w:noProof/>
                    <w:webHidden/>
                  </w:rPr>
                  <w:instrText xml:space="preserve"> PAGEREF _Toc61032941 \h </w:instrText>
                </w:r>
                <w:r>
                  <w:rPr>
                    <w:noProof/>
                    <w:webHidden/>
                  </w:rPr>
                </w:r>
                <w:r>
                  <w:rPr>
                    <w:noProof/>
                    <w:webHidden/>
                  </w:rPr>
                  <w:fldChar w:fldCharType="separate"/>
                </w:r>
                <w:r>
                  <w:rPr>
                    <w:noProof/>
                    <w:webHidden/>
                  </w:rPr>
                  <w:t>2</w:t>
                </w:r>
                <w:r>
                  <w:rPr>
                    <w:noProof/>
                    <w:webHidden/>
                  </w:rPr>
                  <w:fldChar w:fldCharType="end"/>
                </w:r>
              </w:hyperlink>
            </w:p>
            <w:p w14:paraId="733FA5F1" w14:textId="6F6E335A" w:rsidR="00A7116B" w:rsidRDefault="00A7116B">
              <w:pPr>
                <w:pStyle w:val="TOC1"/>
                <w:tabs>
                  <w:tab w:val="right" w:leader="dot" w:pos="9016"/>
                </w:tabs>
                <w:rPr>
                  <w:noProof/>
                </w:rPr>
              </w:pPr>
              <w:hyperlink w:anchor="_Toc61032942" w:history="1">
                <w:r w:rsidRPr="00124C2A">
                  <w:rPr>
                    <w:rStyle w:val="Hyperlink"/>
                    <w:noProof/>
                  </w:rPr>
                  <w:t>The current state of network professionals in the industry?</w:t>
                </w:r>
                <w:r>
                  <w:rPr>
                    <w:noProof/>
                    <w:webHidden/>
                  </w:rPr>
                  <w:tab/>
                </w:r>
                <w:r>
                  <w:rPr>
                    <w:noProof/>
                    <w:webHidden/>
                  </w:rPr>
                  <w:fldChar w:fldCharType="begin"/>
                </w:r>
                <w:r>
                  <w:rPr>
                    <w:noProof/>
                    <w:webHidden/>
                  </w:rPr>
                  <w:instrText xml:space="preserve"> PAGEREF _Toc61032942 \h </w:instrText>
                </w:r>
                <w:r>
                  <w:rPr>
                    <w:noProof/>
                    <w:webHidden/>
                  </w:rPr>
                </w:r>
                <w:r>
                  <w:rPr>
                    <w:noProof/>
                    <w:webHidden/>
                  </w:rPr>
                  <w:fldChar w:fldCharType="separate"/>
                </w:r>
                <w:r>
                  <w:rPr>
                    <w:noProof/>
                    <w:webHidden/>
                  </w:rPr>
                  <w:t>2</w:t>
                </w:r>
                <w:r>
                  <w:rPr>
                    <w:noProof/>
                    <w:webHidden/>
                  </w:rPr>
                  <w:fldChar w:fldCharType="end"/>
                </w:r>
              </w:hyperlink>
            </w:p>
            <w:p w14:paraId="6BCE16D8" w14:textId="665EF45D" w:rsidR="00A7116B" w:rsidRDefault="00A7116B">
              <w:pPr>
                <w:pStyle w:val="TOC1"/>
                <w:tabs>
                  <w:tab w:val="right" w:leader="dot" w:pos="9016"/>
                </w:tabs>
                <w:rPr>
                  <w:noProof/>
                </w:rPr>
              </w:pPr>
              <w:hyperlink w:anchor="_Toc61032943" w:history="1">
                <w:r w:rsidRPr="00124C2A">
                  <w:rPr>
                    <w:rStyle w:val="Hyperlink"/>
                    <w:noProof/>
                  </w:rPr>
                  <w:t>How RESTful Web Services have been used to facilitate these changes.</w:t>
                </w:r>
                <w:r>
                  <w:rPr>
                    <w:noProof/>
                    <w:webHidden/>
                  </w:rPr>
                  <w:tab/>
                </w:r>
                <w:r>
                  <w:rPr>
                    <w:noProof/>
                    <w:webHidden/>
                  </w:rPr>
                  <w:fldChar w:fldCharType="begin"/>
                </w:r>
                <w:r>
                  <w:rPr>
                    <w:noProof/>
                    <w:webHidden/>
                  </w:rPr>
                  <w:instrText xml:space="preserve"> PAGEREF _Toc61032943 \h </w:instrText>
                </w:r>
                <w:r>
                  <w:rPr>
                    <w:noProof/>
                    <w:webHidden/>
                  </w:rPr>
                </w:r>
                <w:r>
                  <w:rPr>
                    <w:noProof/>
                    <w:webHidden/>
                  </w:rPr>
                  <w:fldChar w:fldCharType="separate"/>
                </w:r>
                <w:r>
                  <w:rPr>
                    <w:noProof/>
                    <w:webHidden/>
                  </w:rPr>
                  <w:t>3</w:t>
                </w:r>
                <w:r>
                  <w:rPr>
                    <w:noProof/>
                    <w:webHidden/>
                  </w:rPr>
                  <w:fldChar w:fldCharType="end"/>
                </w:r>
              </w:hyperlink>
            </w:p>
            <w:p w14:paraId="5C4F45E4" w14:textId="25A853C4" w:rsidR="00A7116B" w:rsidRDefault="00A7116B">
              <w:pPr>
                <w:pStyle w:val="TOC1"/>
                <w:tabs>
                  <w:tab w:val="right" w:leader="dot" w:pos="9016"/>
                </w:tabs>
                <w:rPr>
                  <w:noProof/>
                </w:rPr>
              </w:pPr>
              <w:hyperlink w:anchor="_Toc61032944" w:history="1">
                <w:r w:rsidRPr="00124C2A">
                  <w:rPr>
                    <w:rStyle w:val="Hyperlink"/>
                    <w:noProof/>
                  </w:rPr>
                  <w:t>Why has SDN become so heavily adapted even though network engineers have had to adapt to this change?</w:t>
                </w:r>
                <w:r>
                  <w:rPr>
                    <w:noProof/>
                    <w:webHidden/>
                  </w:rPr>
                  <w:tab/>
                </w:r>
                <w:r>
                  <w:rPr>
                    <w:noProof/>
                    <w:webHidden/>
                  </w:rPr>
                  <w:fldChar w:fldCharType="begin"/>
                </w:r>
                <w:r>
                  <w:rPr>
                    <w:noProof/>
                    <w:webHidden/>
                  </w:rPr>
                  <w:instrText xml:space="preserve"> PAGEREF _Toc61032944 \h </w:instrText>
                </w:r>
                <w:r>
                  <w:rPr>
                    <w:noProof/>
                    <w:webHidden/>
                  </w:rPr>
                </w:r>
                <w:r>
                  <w:rPr>
                    <w:noProof/>
                    <w:webHidden/>
                  </w:rPr>
                  <w:fldChar w:fldCharType="separate"/>
                </w:r>
                <w:r>
                  <w:rPr>
                    <w:noProof/>
                    <w:webHidden/>
                  </w:rPr>
                  <w:t>3</w:t>
                </w:r>
                <w:r>
                  <w:rPr>
                    <w:noProof/>
                    <w:webHidden/>
                  </w:rPr>
                  <w:fldChar w:fldCharType="end"/>
                </w:r>
              </w:hyperlink>
            </w:p>
            <w:p w14:paraId="68392B8B" w14:textId="58679166" w:rsidR="00A7116B" w:rsidRDefault="00A7116B">
              <w:pPr>
                <w:pStyle w:val="TOC1"/>
                <w:tabs>
                  <w:tab w:val="right" w:leader="dot" w:pos="9016"/>
                </w:tabs>
                <w:rPr>
                  <w:noProof/>
                </w:rPr>
              </w:pPr>
              <w:hyperlink w:anchor="_Toc61032945" w:history="1">
                <w:r w:rsidRPr="00124C2A">
                  <w:rPr>
                    <w:rStyle w:val="Hyperlink"/>
                    <w:noProof/>
                  </w:rPr>
                  <w:t>Why standards like JSON, REST, XML have become selected over others?</w:t>
                </w:r>
                <w:r>
                  <w:rPr>
                    <w:noProof/>
                    <w:webHidden/>
                  </w:rPr>
                  <w:tab/>
                </w:r>
                <w:r>
                  <w:rPr>
                    <w:noProof/>
                    <w:webHidden/>
                  </w:rPr>
                  <w:fldChar w:fldCharType="begin"/>
                </w:r>
                <w:r>
                  <w:rPr>
                    <w:noProof/>
                    <w:webHidden/>
                  </w:rPr>
                  <w:instrText xml:space="preserve"> PAGEREF _Toc61032945 \h </w:instrText>
                </w:r>
                <w:r>
                  <w:rPr>
                    <w:noProof/>
                    <w:webHidden/>
                  </w:rPr>
                </w:r>
                <w:r>
                  <w:rPr>
                    <w:noProof/>
                    <w:webHidden/>
                  </w:rPr>
                  <w:fldChar w:fldCharType="separate"/>
                </w:r>
                <w:r>
                  <w:rPr>
                    <w:noProof/>
                    <w:webHidden/>
                  </w:rPr>
                  <w:t>4</w:t>
                </w:r>
                <w:r>
                  <w:rPr>
                    <w:noProof/>
                    <w:webHidden/>
                  </w:rPr>
                  <w:fldChar w:fldCharType="end"/>
                </w:r>
              </w:hyperlink>
            </w:p>
            <w:p w14:paraId="74486D07" w14:textId="32CFFECA" w:rsidR="00A7116B" w:rsidRDefault="00A7116B">
              <w:pPr>
                <w:pStyle w:val="TOC2"/>
                <w:tabs>
                  <w:tab w:val="right" w:leader="dot" w:pos="9016"/>
                </w:tabs>
                <w:rPr>
                  <w:noProof/>
                </w:rPr>
              </w:pPr>
              <w:hyperlink w:anchor="_Toc61032946" w:history="1">
                <w:r w:rsidRPr="00124C2A">
                  <w:rPr>
                    <w:rStyle w:val="Hyperlink"/>
                    <w:noProof/>
                  </w:rPr>
                  <w:t>REST</w:t>
                </w:r>
                <w:r>
                  <w:rPr>
                    <w:noProof/>
                    <w:webHidden/>
                  </w:rPr>
                  <w:tab/>
                </w:r>
                <w:r>
                  <w:rPr>
                    <w:noProof/>
                    <w:webHidden/>
                  </w:rPr>
                  <w:fldChar w:fldCharType="begin"/>
                </w:r>
                <w:r>
                  <w:rPr>
                    <w:noProof/>
                    <w:webHidden/>
                  </w:rPr>
                  <w:instrText xml:space="preserve"> PAGEREF _Toc61032946 \h </w:instrText>
                </w:r>
                <w:r>
                  <w:rPr>
                    <w:noProof/>
                    <w:webHidden/>
                  </w:rPr>
                </w:r>
                <w:r>
                  <w:rPr>
                    <w:noProof/>
                    <w:webHidden/>
                  </w:rPr>
                  <w:fldChar w:fldCharType="separate"/>
                </w:r>
                <w:r>
                  <w:rPr>
                    <w:noProof/>
                    <w:webHidden/>
                  </w:rPr>
                  <w:t>4</w:t>
                </w:r>
                <w:r>
                  <w:rPr>
                    <w:noProof/>
                    <w:webHidden/>
                  </w:rPr>
                  <w:fldChar w:fldCharType="end"/>
                </w:r>
              </w:hyperlink>
            </w:p>
            <w:p w14:paraId="198B9736" w14:textId="47E94AD5" w:rsidR="00A7116B" w:rsidRDefault="00A7116B">
              <w:pPr>
                <w:pStyle w:val="TOC2"/>
                <w:tabs>
                  <w:tab w:val="right" w:leader="dot" w:pos="9016"/>
                </w:tabs>
                <w:rPr>
                  <w:noProof/>
                </w:rPr>
              </w:pPr>
              <w:hyperlink w:anchor="_Toc61032947" w:history="1">
                <w:r w:rsidRPr="00124C2A">
                  <w:rPr>
                    <w:rStyle w:val="Hyperlink"/>
                    <w:noProof/>
                  </w:rPr>
                  <w:t>SOAP</w:t>
                </w:r>
                <w:r>
                  <w:rPr>
                    <w:noProof/>
                    <w:webHidden/>
                  </w:rPr>
                  <w:tab/>
                </w:r>
                <w:r>
                  <w:rPr>
                    <w:noProof/>
                    <w:webHidden/>
                  </w:rPr>
                  <w:fldChar w:fldCharType="begin"/>
                </w:r>
                <w:r>
                  <w:rPr>
                    <w:noProof/>
                    <w:webHidden/>
                  </w:rPr>
                  <w:instrText xml:space="preserve"> PAGEREF _Toc61032947 \h </w:instrText>
                </w:r>
                <w:r>
                  <w:rPr>
                    <w:noProof/>
                    <w:webHidden/>
                  </w:rPr>
                </w:r>
                <w:r>
                  <w:rPr>
                    <w:noProof/>
                    <w:webHidden/>
                  </w:rPr>
                  <w:fldChar w:fldCharType="separate"/>
                </w:r>
                <w:r>
                  <w:rPr>
                    <w:noProof/>
                    <w:webHidden/>
                  </w:rPr>
                  <w:t>5</w:t>
                </w:r>
                <w:r>
                  <w:rPr>
                    <w:noProof/>
                    <w:webHidden/>
                  </w:rPr>
                  <w:fldChar w:fldCharType="end"/>
                </w:r>
              </w:hyperlink>
            </w:p>
            <w:p w14:paraId="1B34BB3A" w14:textId="1EAD52B3" w:rsidR="00A7116B" w:rsidRDefault="00A7116B">
              <w:pPr>
                <w:pStyle w:val="TOC2"/>
                <w:tabs>
                  <w:tab w:val="right" w:leader="dot" w:pos="9016"/>
                </w:tabs>
                <w:rPr>
                  <w:noProof/>
                </w:rPr>
              </w:pPr>
              <w:hyperlink w:anchor="_Toc61032948" w:history="1">
                <w:r w:rsidRPr="00124C2A">
                  <w:rPr>
                    <w:rStyle w:val="Hyperlink"/>
                    <w:noProof/>
                  </w:rPr>
                  <w:t>JSON</w:t>
                </w:r>
                <w:r>
                  <w:rPr>
                    <w:noProof/>
                    <w:webHidden/>
                  </w:rPr>
                  <w:tab/>
                </w:r>
                <w:r>
                  <w:rPr>
                    <w:noProof/>
                    <w:webHidden/>
                  </w:rPr>
                  <w:fldChar w:fldCharType="begin"/>
                </w:r>
                <w:r>
                  <w:rPr>
                    <w:noProof/>
                    <w:webHidden/>
                  </w:rPr>
                  <w:instrText xml:space="preserve"> PAGEREF _Toc61032948 \h </w:instrText>
                </w:r>
                <w:r>
                  <w:rPr>
                    <w:noProof/>
                    <w:webHidden/>
                  </w:rPr>
                </w:r>
                <w:r>
                  <w:rPr>
                    <w:noProof/>
                    <w:webHidden/>
                  </w:rPr>
                  <w:fldChar w:fldCharType="separate"/>
                </w:r>
                <w:r>
                  <w:rPr>
                    <w:noProof/>
                    <w:webHidden/>
                  </w:rPr>
                  <w:t>6</w:t>
                </w:r>
                <w:r>
                  <w:rPr>
                    <w:noProof/>
                    <w:webHidden/>
                  </w:rPr>
                  <w:fldChar w:fldCharType="end"/>
                </w:r>
              </w:hyperlink>
            </w:p>
            <w:p w14:paraId="50FF53EC" w14:textId="79507329" w:rsidR="00A7116B" w:rsidRDefault="00A7116B">
              <w:pPr>
                <w:pStyle w:val="TOC1"/>
                <w:tabs>
                  <w:tab w:val="right" w:leader="dot" w:pos="9016"/>
                </w:tabs>
                <w:rPr>
                  <w:noProof/>
                </w:rPr>
              </w:pPr>
              <w:hyperlink w:anchor="_Toc61032949" w:history="1">
                <w:r w:rsidRPr="00124C2A">
                  <w:rPr>
                    <w:rStyle w:val="Hyperlink"/>
                    <w:noProof/>
                  </w:rPr>
                  <w:t>Conclusion</w:t>
                </w:r>
                <w:r>
                  <w:rPr>
                    <w:noProof/>
                    <w:webHidden/>
                  </w:rPr>
                  <w:tab/>
                </w:r>
                <w:r>
                  <w:rPr>
                    <w:noProof/>
                    <w:webHidden/>
                  </w:rPr>
                  <w:fldChar w:fldCharType="begin"/>
                </w:r>
                <w:r>
                  <w:rPr>
                    <w:noProof/>
                    <w:webHidden/>
                  </w:rPr>
                  <w:instrText xml:space="preserve"> PAGEREF _Toc61032949 \h </w:instrText>
                </w:r>
                <w:r>
                  <w:rPr>
                    <w:noProof/>
                    <w:webHidden/>
                  </w:rPr>
                </w:r>
                <w:r>
                  <w:rPr>
                    <w:noProof/>
                    <w:webHidden/>
                  </w:rPr>
                  <w:fldChar w:fldCharType="separate"/>
                </w:r>
                <w:r>
                  <w:rPr>
                    <w:noProof/>
                    <w:webHidden/>
                  </w:rPr>
                  <w:t>6</w:t>
                </w:r>
                <w:r>
                  <w:rPr>
                    <w:noProof/>
                    <w:webHidden/>
                  </w:rPr>
                  <w:fldChar w:fldCharType="end"/>
                </w:r>
              </w:hyperlink>
            </w:p>
            <w:p w14:paraId="75F1AB47" w14:textId="1E5EE907" w:rsidR="00A7116B" w:rsidRDefault="00A7116B">
              <w:r>
                <w:rPr>
                  <w:b/>
                  <w:bCs/>
                  <w:noProof/>
                </w:rPr>
                <w:fldChar w:fldCharType="end"/>
              </w:r>
            </w:p>
          </w:sdtContent>
        </w:sdt>
        <w:p w14:paraId="56ABF4EB" w14:textId="77777777" w:rsidR="00A7116B" w:rsidRDefault="00A7116B">
          <w:r>
            <w:br w:type="page"/>
          </w:r>
        </w:p>
        <w:p w14:paraId="61969E2D" w14:textId="79D0B490" w:rsidR="00AD109A" w:rsidRDefault="00AD109A">
          <w:pPr>
            <w:rPr>
              <w:rFonts w:asciiTheme="majorHAnsi" w:eastAsiaTheme="majorEastAsia" w:hAnsiTheme="majorHAnsi" w:cstheme="majorBidi"/>
              <w:spacing w:val="-10"/>
              <w:kern w:val="28"/>
              <w:sz w:val="56"/>
              <w:szCs w:val="56"/>
            </w:rPr>
          </w:pPr>
        </w:p>
      </w:sdtContent>
    </w:sdt>
    <w:p w14:paraId="1327B58A" w14:textId="7AB6CB59" w:rsidR="00E3062E" w:rsidRDefault="00645756" w:rsidP="00E3062E">
      <w:pPr>
        <w:pStyle w:val="Heading1"/>
      </w:pPr>
      <w:bookmarkStart w:id="0" w:name="_Toc61032940"/>
      <w:r w:rsidRPr="00E3062E">
        <w:t xml:space="preserve">What is cloud computing, and what was </w:t>
      </w:r>
      <w:r w:rsidR="00E3062E" w:rsidRPr="00E3062E">
        <w:t>its</w:t>
      </w:r>
      <w:r w:rsidRPr="00E3062E">
        <w:t xml:space="preserve"> predecessor?</w:t>
      </w:r>
      <w:bookmarkEnd w:id="0"/>
    </w:p>
    <w:p w14:paraId="51A4013A" w14:textId="77777777" w:rsidR="00E3062E" w:rsidRPr="00E3062E" w:rsidRDefault="00E3062E" w:rsidP="00E3062E"/>
    <w:p w14:paraId="38F64358" w14:textId="6181557C" w:rsidR="00884E5B" w:rsidRDefault="00E3062E" w:rsidP="00E3062E">
      <w:bookmarkStart w:id="1" w:name="_Toc61032941"/>
      <w:r w:rsidRPr="00E3062E">
        <w:rPr>
          <w:rStyle w:val="Heading2Char"/>
        </w:rPr>
        <w:t>Definition</w:t>
      </w:r>
      <w:r w:rsidR="0004006E">
        <w:rPr>
          <w:rStyle w:val="Heading2Char"/>
        </w:rPr>
        <w:t xml:space="preserve"> of Cloud Computing</w:t>
      </w:r>
      <w:bookmarkEnd w:id="1"/>
      <w:r w:rsidRPr="00E3062E">
        <w:br/>
      </w:r>
      <w:r w:rsidRPr="00E3062E">
        <w:br/>
        <w:t>Cloud computing is defined here as ‘a model for enabling ubiquitous, convenient, on-demand network access to a shared pool of configurable computing resources</w:t>
      </w:r>
      <w:r w:rsidR="00884E5B">
        <w:t>.</w:t>
      </w:r>
      <w:r>
        <w:t xml:space="preserve">’ </w:t>
      </w:r>
      <w:sdt>
        <w:sdtPr>
          <w:id w:val="898096510"/>
          <w:citation/>
        </w:sdtPr>
        <w:sdtEndPr/>
        <w:sdtContent>
          <w:r w:rsidRPr="00E3062E">
            <w:fldChar w:fldCharType="begin"/>
          </w:r>
          <w:r w:rsidRPr="00E3062E">
            <w:instrText xml:space="preserve"> CITATION USD11 \l 2057 </w:instrText>
          </w:r>
          <w:r w:rsidRPr="00E3062E">
            <w:fldChar w:fldCharType="separate"/>
          </w:r>
          <w:r w:rsidRPr="00E3062E">
            <w:t>[1]</w:t>
          </w:r>
          <w:r w:rsidRPr="00E3062E">
            <w:fldChar w:fldCharType="end"/>
          </w:r>
        </w:sdtContent>
      </w:sdt>
      <w:r w:rsidRPr="00E3062E">
        <w:t xml:space="preserve"> </w:t>
      </w:r>
      <w:r w:rsidR="00884E5B">
        <w:t xml:space="preserve">Its 5 </w:t>
      </w:r>
      <w:r>
        <w:t xml:space="preserve">characteristics being </w:t>
      </w:r>
      <w:r w:rsidR="00884E5B">
        <w:t xml:space="preserve">defined as: </w:t>
      </w:r>
    </w:p>
    <w:p w14:paraId="3C8201AB" w14:textId="2EE1750B" w:rsidR="00884E5B" w:rsidRDefault="00F14438" w:rsidP="00EB37BC">
      <w:pPr>
        <w:pStyle w:val="ListParagraph"/>
        <w:numPr>
          <w:ilvl w:val="0"/>
          <w:numId w:val="5"/>
        </w:numPr>
      </w:pPr>
      <w:r>
        <w:t>O</w:t>
      </w:r>
      <w:r w:rsidR="00E3062E">
        <w:t>n demand self-service</w:t>
      </w:r>
      <w:r w:rsidR="00884E5B">
        <w:t xml:space="preserve"> which </w:t>
      </w:r>
      <w:r w:rsidR="00E3062E">
        <w:t>tak</w:t>
      </w:r>
      <w:r w:rsidR="00884E5B">
        <w:t>es</w:t>
      </w:r>
      <w:r w:rsidR="00E3062E">
        <w:t xml:space="preserve"> out the work effort in managing the service to </w:t>
      </w:r>
      <w:r w:rsidR="00884E5B">
        <w:t>its</w:t>
      </w:r>
      <w:r w:rsidR="00E3062E">
        <w:t xml:space="preserve"> </w:t>
      </w:r>
      <w:r w:rsidR="00884E5B">
        <w:t>consumers</w:t>
      </w:r>
      <w:r w:rsidR="00E3062E">
        <w:t xml:space="preserve"> </w:t>
      </w:r>
    </w:p>
    <w:p w14:paraId="3FC2FA46" w14:textId="20C2A52C" w:rsidR="00884E5B" w:rsidRDefault="00F14438" w:rsidP="00EB37BC">
      <w:pPr>
        <w:pStyle w:val="ListParagraph"/>
        <w:numPr>
          <w:ilvl w:val="0"/>
          <w:numId w:val="5"/>
        </w:numPr>
      </w:pPr>
      <w:r>
        <w:t>A</w:t>
      </w:r>
      <w:r w:rsidR="00884E5B">
        <w:t xml:space="preserve">llowing broad network access to a range of devices </w:t>
      </w:r>
    </w:p>
    <w:p w14:paraId="6644981A" w14:textId="560CAADB" w:rsidR="00884E5B" w:rsidRDefault="00F14438" w:rsidP="00EB37BC">
      <w:pPr>
        <w:pStyle w:val="ListParagraph"/>
        <w:numPr>
          <w:ilvl w:val="0"/>
          <w:numId w:val="5"/>
        </w:numPr>
      </w:pPr>
      <w:r>
        <w:t>P</w:t>
      </w:r>
      <w:r w:rsidR="00884E5B">
        <w:t xml:space="preserve">ooling resources that can serve multiple consumers with varying degrees of access/performance </w:t>
      </w:r>
    </w:p>
    <w:p w14:paraId="0BA76A35" w14:textId="04EFAC8B" w:rsidR="00884E5B" w:rsidRDefault="00F14438" w:rsidP="00EB37BC">
      <w:pPr>
        <w:pStyle w:val="ListParagraph"/>
        <w:numPr>
          <w:ilvl w:val="0"/>
          <w:numId w:val="5"/>
        </w:numPr>
      </w:pPr>
      <w:r>
        <w:t>R</w:t>
      </w:r>
      <w:r w:rsidR="00884E5B">
        <w:t>apid elasticity, which can be simply put as efficient provision of services of various scaling depending on demand</w:t>
      </w:r>
    </w:p>
    <w:p w14:paraId="313C3E62" w14:textId="06F4F87A" w:rsidR="00E3062E" w:rsidRDefault="00884E5B" w:rsidP="00EB37BC">
      <w:pPr>
        <w:pStyle w:val="ListParagraph"/>
        <w:numPr>
          <w:ilvl w:val="0"/>
          <w:numId w:val="5"/>
        </w:numPr>
      </w:pPr>
      <w:r>
        <w:t>Measured service, so being able to monitor and optimise resource performance and usage, and being able to report this efficiently between provider and consumer</w:t>
      </w:r>
    </w:p>
    <w:p w14:paraId="39051A1A" w14:textId="3FAAB863" w:rsidR="00645756" w:rsidRDefault="00884E5B" w:rsidP="00E3062E">
      <w:pPr>
        <w:rPr>
          <w:rStyle w:val="Heading2Char"/>
        </w:rPr>
      </w:pPr>
      <w:r>
        <w:t xml:space="preserve">Cloud computing is also defined by its service models, of which there are mainly 3, SaaS/PaaS/IaaS (Software/Platform/Infrastructure) As A Service. </w:t>
      </w:r>
      <w:r w:rsidR="0004006E">
        <w:t xml:space="preserve">These all offer the benefits of cloud computing; however, they vary on the access to the underlying properties of the cloud infrastructure such as the network, servers, operating systems or storage, sometimes even the applications of the infrastructure. </w:t>
      </w:r>
      <w:r w:rsidR="005E4190">
        <w:br/>
      </w:r>
      <w:r w:rsidR="005E4190">
        <w:br/>
      </w:r>
      <w:r w:rsidR="005E4190" w:rsidRPr="005E4190">
        <w:rPr>
          <w:rStyle w:val="Heading2Char"/>
        </w:rPr>
        <w:t>Life before the cloud</w:t>
      </w:r>
    </w:p>
    <w:p w14:paraId="63F5973F" w14:textId="0DA430AA" w:rsidR="00E86184" w:rsidRDefault="005E4190" w:rsidP="005E4190">
      <w:r>
        <w:t>Before the mass uptake of the cloud, there were several hurdles to companies needing to share their data and applications to their other areas of business, so the provision and managing of the network needed to be undertaken by the businesses by themselves, where creating such a large network posed security, financial, and performance implications.</w:t>
      </w:r>
      <w:r w:rsidR="0034269C">
        <w:t xml:space="preserve"> Each company needed their own telecoms</w:t>
      </w:r>
      <w:r w:rsidR="00F66A49">
        <w:t xml:space="preserve"> department,</w:t>
      </w:r>
      <w:r w:rsidR="000D0EA2">
        <w:t xml:space="preserve"> which required professionals to have specialist knowledge,</w:t>
      </w:r>
      <w:r w:rsidR="00F66A49">
        <w:t xml:space="preserve"> which then moved onto IT departments.</w:t>
      </w:r>
    </w:p>
    <w:p w14:paraId="23827864" w14:textId="47BD0C6F" w:rsidR="005E4190" w:rsidRDefault="008115AB" w:rsidP="00E3062E">
      <w:pPr>
        <w:rPr>
          <w:rStyle w:val="Heading1Char"/>
        </w:rPr>
      </w:pPr>
      <w:bookmarkStart w:id="2" w:name="_Toc61032942"/>
      <w:r>
        <w:rPr>
          <w:rStyle w:val="Heading1Char"/>
        </w:rPr>
        <w:t>The current state of network professionals in the industry</w:t>
      </w:r>
      <w:r w:rsidR="00645756" w:rsidRPr="00E3062E">
        <w:rPr>
          <w:rStyle w:val="Heading1Char"/>
        </w:rPr>
        <w:t>?</w:t>
      </w:r>
      <w:bookmarkEnd w:id="2"/>
    </w:p>
    <w:p w14:paraId="0EA76D7D" w14:textId="24723073" w:rsidR="00C649A8" w:rsidRDefault="00E86184" w:rsidP="00E3062E">
      <w:r>
        <w:t>The role of a network professional in the past, would have been to utilise</w:t>
      </w:r>
      <w:r w:rsidR="006E7CA0">
        <w:t xml:space="preserve"> primarily</w:t>
      </w:r>
      <w:r>
        <w:t xml:space="preserve"> manual troubleshooting methods. </w:t>
      </w:r>
      <w:r w:rsidR="006E7CA0">
        <w:t xml:space="preserve">This could involve gathering information about the problem, trying to duplicate the issue, question the users, identifying the symptoms, determine if there are any recent changes that could have developed this fault, and defining if it is one issue or multiple. Then it would come down to using all the above to formulate a theory, then putting this theory into practice. Then if the theory is correct, a solution can be planned and implemented. If not, the theory needs to be changed with possibly retracing the above steps again. Once the solution is implemented, this should be documented after verifying the solution resolved the issue. Trouble shooting can be a time heavy task given </w:t>
      </w:r>
      <w:r w:rsidR="00C649A8">
        <w:t>all</w:t>
      </w:r>
      <w:r w:rsidR="006E7CA0">
        <w:t xml:space="preserve"> the steps needed to carry it out.</w:t>
      </w:r>
    </w:p>
    <w:p w14:paraId="0E48F33F" w14:textId="44D20229" w:rsidR="00C649A8" w:rsidRDefault="00C649A8" w:rsidP="00E3062E">
      <w:r>
        <w:lastRenderedPageBreak/>
        <w:t xml:space="preserve">With the advent of cloud computing, it has allowed consumers to demand an ever-increasing amount of data, which needs high performance networks to get this data from one point to the next. The roles of network professionals have had to adapt to this change by being proficient in automating network provision, maintenance and troubleshooting tasks. </w:t>
      </w:r>
    </w:p>
    <w:p w14:paraId="7BBCD300" w14:textId="585D8D11" w:rsidR="00613F3D" w:rsidRDefault="00613F3D" w:rsidP="00613F3D">
      <w:r>
        <w:t xml:space="preserve">Below are a few statistics taken from </w:t>
      </w:r>
      <w:r w:rsidR="00C649A8">
        <w:t xml:space="preserve">survey undertaken by </w:t>
      </w:r>
      <w:proofErr w:type="spellStart"/>
      <w:r w:rsidR="00C649A8">
        <w:t>NetBrain</w:t>
      </w:r>
      <w:proofErr w:type="spellEnd"/>
      <w:sdt>
        <w:sdtPr>
          <w:id w:val="-1127930052"/>
          <w:citation/>
        </w:sdtPr>
        <w:sdtEndPr/>
        <w:sdtContent>
          <w:r>
            <w:fldChar w:fldCharType="begin"/>
          </w:r>
          <w:r>
            <w:instrText xml:space="preserve"> CITATION Net20 \l 2057 </w:instrText>
          </w:r>
          <w:r>
            <w:fldChar w:fldCharType="separate"/>
          </w:r>
          <w:r>
            <w:rPr>
              <w:noProof/>
            </w:rPr>
            <w:t xml:space="preserve"> </w:t>
          </w:r>
          <w:r w:rsidRPr="00613F3D">
            <w:rPr>
              <w:noProof/>
            </w:rPr>
            <w:t>[2]</w:t>
          </w:r>
          <w:r>
            <w:fldChar w:fldCharType="end"/>
          </w:r>
        </w:sdtContent>
      </w:sdt>
      <w:r w:rsidR="00C649A8">
        <w:t xml:space="preserve"> in 2017</w:t>
      </w:r>
      <w:r>
        <w:t xml:space="preserve"> which had responses from more than 200 IT professionals with day-to-day oversight and management of enterprise networks within organizations of more than 1,000 employees. Typical respondents had titles such as Network Engineer, Network Security Engineer, Network Architect, Director/Manager of Network Operations, and Director/Manager of IT.</w:t>
      </w:r>
    </w:p>
    <w:p w14:paraId="59C8EF7E" w14:textId="629D79B4" w:rsidR="005876A6" w:rsidRPr="005876A6" w:rsidRDefault="00613F3D" w:rsidP="00613F3D">
      <w:pPr>
        <w:rPr>
          <w:b/>
          <w:bCs/>
          <w:i/>
          <w:iCs/>
        </w:rPr>
      </w:pPr>
      <w:r w:rsidRPr="005876A6">
        <w:rPr>
          <w:b/>
          <w:bCs/>
          <w:i/>
          <w:iCs/>
        </w:rPr>
        <w:t xml:space="preserve">‘When network issues arise today, 71 percent of engineers said they turn to command-line interface (CLI) as the primary way to troubleshoot problems. During a typical network issue, roughly 40 percent of respondents indicated that it would take more than four hours of troubleshooting time.’ </w:t>
      </w:r>
    </w:p>
    <w:p w14:paraId="30D312AD" w14:textId="54115726" w:rsidR="00613F3D" w:rsidRDefault="00613F3D" w:rsidP="00613F3D">
      <w:r>
        <w:t>The key challenges that respondents mentioned in tack</w:t>
      </w:r>
      <w:r w:rsidR="005876A6">
        <w:t>l</w:t>
      </w:r>
      <w:r>
        <w:t xml:space="preserve">ing network troubleshooting, was that </w:t>
      </w:r>
      <w:r w:rsidR="005876A6">
        <w:t>it takes too much time to troubleshoot using the CLI, and additionally network diagrams are not updated. The report goes on to say that this highlights the inefficiency on depending on manual troubleshooting for the growing complexity of physical and network environments.</w:t>
      </w:r>
      <w:r w:rsidR="005876A6" w:rsidRPr="005876A6">
        <w:t xml:space="preserve"> </w:t>
      </w:r>
      <w:r w:rsidR="005876A6">
        <w:t>More than 60% have seen an increase between 1-25% in network size, while almost 20% have seen an increase by 25%+. It also goes on to say that only 4% of networking teams utilised automation in their roles.</w:t>
      </w:r>
      <w:r w:rsidR="00E15366">
        <w:t xml:space="preserve"> At the time in 2017, this shows that there needs to be </w:t>
      </w:r>
      <w:r w:rsidR="007F434B">
        <w:t>a swift and efficient upskilling in network engineer roles and software engineer roles as their roles converge</w:t>
      </w:r>
      <w:r w:rsidR="00235AEB">
        <w:t>, with skillsets eventually overlapping as SDN becomes the norm.</w:t>
      </w:r>
      <w:r w:rsidR="005876A6">
        <w:br/>
      </w:r>
    </w:p>
    <w:p w14:paraId="59484F89" w14:textId="77777777" w:rsidR="00434462" w:rsidRDefault="00434462" w:rsidP="00E3062E">
      <w:pPr>
        <w:rPr>
          <w:rStyle w:val="Heading1Char"/>
        </w:rPr>
      </w:pPr>
      <w:bookmarkStart w:id="3" w:name="_Toc61032943"/>
      <w:r w:rsidRPr="00434462">
        <w:rPr>
          <w:rStyle w:val="Heading1Char"/>
        </w:rPr>
        <w:t>How RESTful Web Services have been used to facilitate these changes.</w:t>
      </w:r>
      <w:bookmarkEnd w:id="3"/>
    </w:p>
    <w:p w14:paraId="49552A03" w14:textId="77777777" w:rsidR="00D7239C" w:rsidRDefault="00434462" w:rsidP="00434462">
      <w:r>
        <w:t>R</w:t>
      </w:r>
      <w:r w:rsidR="00FC3EED">
        <w:t>EST</w:t>
      </w:r>
      <w:r>
        <w:t xml:space="preserve">ful web services have allowed network engineers to </w:t>
      </w:r>
      <w:r w:rsidR="00FC3EED">
        <w:t xml:space="preserve">use software methods to automate what were previously explicitly manual tasks. Looking at Cisco devices for example, remote management of Cisco Devices is possible using the VTY Line of Cisco devices, with VTY abbreviating Virtual Teletype. This port allows remote access using the Telnet or SSH protocols. This makes it easier for network engineers to access a device, as it may not be local to them, however, was not previously used for any automation of manual tasks. </w:t>
      </w:r>
    </w:p>
    <w:p w14:paraId="1DC618FE" w14:textId="77777777" w:rsidR="00DE77D3" w:rsidRDefault="00FC3EED" w:rsidP="00434462">
      <w:r>
        <w:t xml:space="preserve">These tasks would include getting current status of ports, checking duplex settings for any misconfiguration, or checking for any down ports, which may be down to an administrative error or physical error, amongst many other tasks that would be included in not only trouble shooting, but </w:t>
      </w:r>
      <w:r w:rsidR="00B05C60">
        <w:t xml:space="preserve">the </w:t>
      </w:r>
      <w:r>
        <w:t>provision of services also.</w:t>
      </w:r>
      <w:r>
        <w:br/>
      </w:r>
      <w:r>
        <w:br/>
        <w:t xml:space="preserve">Using REST API, network engineers now can use the commands made available in REST/HTTP to manage network devices. GET can be used to receive a current state of a device, and </w:t>
      </w:r>
      <w:r w:rsidR="00183E53">
        <w:t>POST/PUT/PATCH/DELETE</w:t>
      </w:r>
      <w:r>
        <w:t xml:space="preserve"> can be used to modify and delete</w:t>
      </w:r>
      <w:r w:rsidR="00DC0C29">
        <w:t xml:space="preserve"> various configuration options.</w:t>
      </w:r>
      <w:r w:rsidR="00183E53">
        <w:t xml:space="preserve"> These commands are part of the CRUD </w:t>
      </w:r>
      <w:r w:rsidR="00F14438">
        <w:t xml:space="preserve">operations normally used in SQL (Structured Query Language). </w:t>
      </w:r>
      <w:r>
        <w:br/>
      </w:r>
    </w:p>
    <w:p w14:paraId="252435B4" w14:textId="4C741E95" w:rsidR="00C7425D" w:rsidRPr="00DE77D3" w:rsidRDefault="00A80A38" w:rsidP="00434462">
      <w:pPr>
        <w:rPr>
          <w:rFonts w:asciiTheme="majorHAnsi" w:eastAsiaTheme="majorEastAsia" w:hAnsiTheme="majorHAnsi" w:cstheme="majorBidi"/>
          <w:color w:val="2F5496" w:themeColor="accent1" w:themeShade="BF"/>
          <w:sz w:val="32"/>
          <w:szCs w:val="32"/>
        </w:rPr>
      </w:pPr>
      <w:bookmarkStart w:id="4" w:name="_Toc61032944"/>
      <w:r w:rsidRPr="00E3062E">
        <w:rPr>
          <w:rStyle w:val="Heading1Char"/>
        </w:rPr>
        <w:t>Why has SDN become so heavily adapted even though network engineers have had to adapt to this change</w:t>
      </w:r>
      <w:r w:rsidR="00B05C60">
        <w:rPr>
          <w:rStyle w:val="Heading1Char"/>
        </w:rPr>
        <w:t>?</w:t>
      </w:r>
      <w:bookmarkEnd w:id="4"/>
      <w:r w:rsidRPr="00E3062E">
        <w:br/>
      </w:r>
      <w:r w:rsidR="00E760D5">
        <w:br/>
      </w:r>
      <w:r w:rsidR="009D4D79">
        <w:lastRenderedPageBreak/>
        <w:t xml:space="preserve">SDN has become heavily adapted </w:t>
      </w:r>
      <w:r w:rsidR="00841449">
        <w:t xml:space="preserve">because it centralises and simplifies </w:t>
      </w:r>
      <w:r w:rsidR="00A82466">
        <w:t xml:space="preserve">the transport of data. In traditional networks, each network device would be concerned primarily with two </w:t>
      </w:r>
      <w:r w:rsidR="00674A96">
        <w:t>tasks:</w:t>
      </w:r>
      <w:r w:rsidR="00A82466">
        <w:t xml:space="preserve"> </w:t>
      </w:r>
      <w:r w:rsidR="00FD620B">
        <w:t xml:space="preserve">controlling the </w:t>
      </w:r>
      <w:r w:rsidR="00674A96">
        <w:t>data and</w:t>
      </w:r>
      <w:r w:rsidR="00FD620B">
        <w:t xml:space="preserve"> forwarding the data. </w:t>
      </w:r>
      <w:r w:rsidR="00BC2CE1">
        <w:t>Each of these devices will need to have been set up/provisioned, with policies</w:t>
      </w:r>
      <w:r w:rsidR="00674A96">
        <w:t xml:space="preserve"> on how to handle the incoming data, and how to forward it to the next </w:t>
      </w:r>
      <w:r w:rsidR="00D7239C">
        <w:t xml:space="preserve">location. </w:t>
      </w:r>
      <w:r w:rsidR="002F23D5">
        <w:t xml:space="preserve">Every one of these devices will need to have been manually configured, either physically accessed or remotely, and takes time and knowledge, potentially </w:t>
      </w:r>
      <w:r w:rsidR="00F53BD1">
        <w:t>requiring</w:t>
      </w:r>
      <w:r w:rsidR="00C7425D">
        <w:t xml:space="preserve"> intricate knowledge of multiple vendor specific devices to get the network to connect and configured efficiently.</w:t>
      </w:r>
    </w:p>
    <w:p w14:paraId="67131016" w14:textId="77777777" w:rsidR="00D82FE0" w:rsidRDefault="00BA33FC" w:rsidP="00434462">
      <w:r>
        <w:t>The basis of SDN is to add a layer of abstraction to the two above mentioned layers</w:t>
      </w:r>
      <w:r w:rsidR="0090269C">
        <w:t>, known as the control plane and the forwarding plane</w:t>
      </w:r>
      <w:r w:rsidR="002E5B10">
        <w:t xml:space="preserve"> </w:t>
      </w:r>
      <w:sdt>
        <w:sdtPr>
          <w:id w:val="-2099789924"/>
          <w:citation/>
        </w:sdtPr>
        <w:sdtContent>
          <w:r w:rsidR="002E5B10">
            <w:fldChar w:fldCharType="begin"/>
          </w:r>
          <w:r w:rsidR="002E5B10">
            <w:instrText xml:space="preserve"> CITATION Joh21 \l 2057 </w:instrText>
          </w:r>
          <w:r w:rsidR="002E5B10">
            <w:fldChar w:fldCharType="separate"/>
          </w:r>
          <w:r w:rsidR="002E5B10" w:rsidRPr="002E5B10">
            <w:rPr>
              <w:noProof/>
            </w:rPr>
            <w:t>[3]</w:t>
          </w:r>
          <w:r w:rsidR="002E5B10">
            <w:fldChar w:fldCharType="end"/>
          </w:r>
        </w:sdtContent>
      </w:sdt>
      <w:r w:rsidR="003E08A3">
        <w:t xml:space="preserve">. SDN removes the task of controlling the data, </w:t>
      </w:r>
      <w:r w:rsidR="00D54806">
        <w:t>i.e.,</w:t>
      </w:r>
      <w:r w:rsidR="003E08A3">
        <w:t xml:space="preserve"> </w:t>
      </w:r>
      <w:r w:rsidR="00003965">
        <w:t>determining</w:t>
      </w:r>
      <w:r w:rsidR="00D54806">
        <w:t xml:space="preserve"> how packets should be forwarded, from the individual network devices, and instead allows the control plane to</w:t>
      </w:r>
      <w:r w:rsidR="001E6E57">
        <w:t xml:space="preserve"> be handled </w:t>
      </w:r>
      <w:r w:rsidR="00802C60">
        <w:t xml:space="preserve">by a central </w:t>
      </w:r>
      <w:r w:rsidR="00925D9F">
        <w:t>SDN platform</w:t>
      </w:r>
      <w:r w:rsidR="00E30D8A">
        <w:t xml:space="preserve">, which has </w:t>
      </w:r>
      <w:r w:rsidR="00E204B0">
        <w:t>global view</w:t>
      </w:r>
      <w:r w:rsidR="00E30D8A">
        <w:t xml:space="preserve"> of the network, and is able to manage the network devices </w:t>
      </w:r>
      <w:r w:rsidR="00DD442A">
        <w:t>through software solutions</w:t>
      </w:r>
      <w:r w:rsidR="005B0E3E">
        <w:t xml:space="preserve">, which are available from </w:t>
      </w:r>
      <w:r w:rsidR="0007065F">
        <w:t>several</w:t>
      </w:r>
      <w:r w:rsidR="005B0E3E">
        <w:t xml:space="preserve"> vendors.</w:t>
      </w:r>
    </w:p>
    <w:p w14:paraId="4EDA4D68" w14:textId="1ED5BB08" w:rsidR="00123C33" w:rsidRDefault="00D82FE0" w:rsidP="00434462">
      <w:r>
        <w:t xml:space="preserve">Because SDN </w:t>
      </w:r>
      <w:r w:rsidR="00EB36B6">
        <w:t>can</w:t>
      </w:r>
      <w:r>
        <w:t xml:space="preserve"> greatly reduce the workload it takes for </w:t>
      </w:r>
      <w:r w:rsidR="00BB4A50">
        <w:t xml:space="preserve">IT departments to manage their network, </w:t>
      </w:r>
      <w:r w:rsidR="001D0192">
        <w:t>the full implementation of SDN globally is eventual</w:t>
      </w:r>
      <w:r w:rsidR="009D05D6">
        <w:t xml:space="preserve">, and thus the environment that the network engineer works in is </w:t>
      </w:r>
      <w:r w:rsidR="000F5445">
        <w:t>moving toward being software based</w:t>
      </w:r>
      <w:r w:rsidR="00B44B86">
        <w:t xml:space="preserve">, and the traditional tasks of manually configuring network devices will ultimately </w:t>
      </w:r>
      <w:r w:rsidR="009E2808">
        <w:t xml:space="preserve">be almost entirely replaced, thus leaving current skillsets of engineers outdated once SDN becomes the norm. </w:t>
      </w:r>
    </w:p>
    <w:p w14:paraId="0874E3B2" w14:textId="77777777" w:rsidR="00DE77D3" w:rsidRDefault="00DE77D3" w:rsidP="00434462">
      <w:pPr>
        <w:rPr>
          <w:rStyle w:val="Heading1Char"/>
        </w:rPr>
      </w:pPr>
    </w:p>
    <w:p w14:paraId="15DA3C0C" w14:textId="6CE01EFA" w:rsidR="00EB36B6" w:rsidRDefault="00A80A38" w:rsidP="00434462">
      <w:bookmarkStart w:id="5" w:name="_Toc61032945"/>
      <w:r w:rsidRPr="00E3062E">
        <w:rPr>
          <w:rStyle w:val="Heading1Char"/>
        </w:rPr>
        <w:t>Why standards like JSON, REST, XML have become selected over others</w:t>
      </w:r>
      <w:r w:rsidR="00B05C60">
        <w:rPr>
          <w:rStyle w:val="Heading1Char"/>
        </w:rPr>
        <w:t>?</w:t>
      </w:r>
      <w:bookmarkEnd w:id="5"/>
      <w:r w:rsidRPr="00E3062E">
        <w:t xml:space="preserve"> </w:t>
      </w:r>
    </w:p>
    <w:p w14:paraId="4659623B" w14:textId="065D5846" w:rsidR="00C15961" w:rsidRDefault="00DF4C9C" w:rsidP="00434462">
      <w:bookmarkStart w:id="6" w:name="_Toc61032946"/>
      <w:r w:rsidRPr="00DF4C9C">
        <w:rPr>
          <w:rStyle w:val="Heading2Char"/>
        </w:rPr>
        <w:t>REST</w:t>
      </w:r>
      <w:bookmarkEnd w:id="6"/>
      <w:r w:rsidR="00645756" w:rsidRPr="00E3062E">
        <w:br/>
      </w:r>
      <w:r w:rsidR="00645756" w:rsidRPr="00E3062E">
        <w:br/>
      </w:r>
      <w:r w:rsidR="007F1F13">
        <w:t>REST</w:t>
      </w:r>
      <w:r w:rsidR="002C51AB">
        <w:t xml:space="preserve"> (</w:t>
      </w:r>
      <w:r w:rsidR="00271133" w:rsidRPr="00271133">
        <w:t>Representation</w:t>
      </w:r>
      <w:r w:rsidR="00E84207">
        <w:t>al</w:t>
      </w:r>
      <w:r w:rsidR="00271133" w:rsidRPr="00271133">
        <w:t xml:space="preserve"> State Transfer</w:t>
      </w:r>
      <w:r w:rsidR="00271133">
        <w:t>)</w:t>
      </w:r>
      <w:r w:rsidR="007F1F13">
        <w:t xml:space="preserve"> </w:t>
      </w:r>
      <w:r w:rsidR="00CD0A66">
        <w:t>is a</w:t>
      </w:r>
      <w:r w:rsidR="004F0DC2">
        <w:t xml:space="preserve"> methodology of how</w:t>
      </w:r>
      <w:r w:rsidR="00CD0A66">
        <w:t xml:space="preserve"> </w:t>
      </w:r>
      <w:r w:rsidR="00271133">
        <w:t>A</w:t>
      </w:r>
      <w:r w:rsidR="00CD0A66">
        <w:t>PI</w:t>
      </w:r>
      <w:r w:rsidR="004F0DC2">
        <w:t>s</w:t>
      </w:r>
      <w:r w:rsidR="00430E0B">
        <w:t xml:space="preserve"> (Application Pro</w:t>
      </w:r>
      <w:r w:rsidR="004F0DC2">
        <w:t>gramming</w:t>
      </w:r>
      <w:r w:rsidR="00430E0B">
        <w:t xml:space="preserve"> </w:t>
      </w:r>
      <w:r w:rsidR="00A77462">
        <w:t>Interface) can</w:t>
      </w:r>
      <w:r w:rsidR="004F0DC2">
        <w:t xml:space="preserve"> work efficiently and be interoperable across </w:t>
      </w:r>
      <w:r w:rsidR="009735EA">
        <w:t xml:space="preserve">different applications. </w:t>
      </w:r>
      <w:r w:rsidR="00A77462">
        <w:t xml:space="preserve">REST </w:t>
      </w:r>
      <w:r w:rsidR="00764F91">
        <w:t xml:space="preserve">is more of a philosophy, less of a strict structure, that allows programmers to be able </w:t>
      </w:r>
      <w:r w:rsidR="00A2616A">
        <w:t>to use API</w:t>
      </w:r>
      <w:r w:rsidR="00B8465D">
        <w:t xml:space="preserve">s effectively in RESTful applications. A RESTful system is </w:t>
      </w:r>
      <w:r w:rsidR="0086278F">
        <w:t xml:space="preserve">a system that </w:t>
      </w:r>
      <w:r w:rsidR="00C323F9">
        <w:t>confirms to the constraints of REST. The constraints of REST are</w:t>
      </w:r>
      <w:r w:rsidR="00C15961">
        <w:t>:</w:t>
      </w:r>
    </w:p>
    <w:p w14:paraId="4F5D8175" w14:textId="77777777" w:rsidR="00B85BA9" w:rsidRDefault="00B85BA9" w:rsidP="00B85BA9">
      <w:pPr>
        <w:pStyle w:val="ListParagraph"/>
        <w:numPr>
          <w:ilvl w:val="0"/>
          <w:numId w:val="2"/>
        </w:numPr>
      </w:pPr>
      <w:r>
        <w:t>Uniform Interface</w:t>
      </w:r>
    </w:p>
    <w:p w14:paraId="513C44D0" w14:textId="77777777" w:rsidR="00B85BA9" w:rsidRDefault="00B85BA9" w:rsidP="00B85BA9">
      <w:pPr>
        <w:pStyle w:val="ListParagraph"/>
        <w:numPr>
          <w:ilvl w:val="0"/>
          <w:numId w:val="2"/>
        </w:numPr>
      </w:pPr>
      <w:r>
        <w:t>Stateless</w:t>
      </w:r>
    </w:p>
    <w:p w14:paraId="1028BB34" w14:textId="77777777" w:rsidR="00B85BA9" w:rsidRDefault="00B85BA9" w:rsidP="00B85BA9">
      <w:pPr>
        <w:pStyle w:val="ListParagraph"/>
        <w:numPr>
          <w:ilvl w:val="0"/>
          <w:numId w:val="2"/>
        </w:numPr>
      </w:pPr>
      <w:r>
        <w:t>Cacheable</w:t>
      </w:r>
    </w:p>
    <w:p w14:paraId="05A272FD" w14:textId="77777777" w:rsidR="00B85BA9" w:rsidRDefault="00B85BA9" w:rsidP="00B85BA9">
      <w:pPr>
        <w:pStyle w:val="ListParagraph"/>
        <w:numPr>
          <w:ilvl w:val="0"/>
          <w:numId w:val="2"/>
        </w:numPr>
      </w:pPr>
      <w:r>
        <w:t>Client-Server</w:t>
      </w:r>
    </w:p>
    <w:p w14:paraId="4422171F" w14:textId="77777777" w:rsidR="00B85BA9" w:rsidRDefault="00B85BA9" w:rsidP="00B85BA9">
      <w:pPr>
        <w:pStyle w:val="ListParagraph"/>
        <w:numPr>
          <w:ilvl w:val="0"/>
          <w:numId w:val="2"/>
        </w:numPr>
      </w:pPr>
      <w:r>
        <w:t>Layered System</w:t>
      </w:r>
    </w:p>
    <w:p w14:paraId="6ADDD77A" w14:textId="2D0926BF" w:rsidR="00B85BA9" w:rsidRDefault="00B85BA9" w:rsidP="00B85BA9">
      <w:pPr>
        <w:pStyle w:val="ListParagraph"/>
        <w:numPr>
          <w:ilvl w:val="0"/>
          <w:numId w:val="2"/>
        </w:numPr>
      </w:pPr>
      <w:r>
        <w:t>Code on Demand</w:t>
      </w:r>
    </w:p>
    <w:p w14:paraId="5320383D" w14:textId="074FE993" w:rsidR="00123C33" w:rsidRDefault="00123C33" w:rsidP="00123C33"/>
    <w:p w14:paraId="1FC071F0" w14:textId="34DFCD3E" w:rsidR="00DE77D3" w:rsidRDefault="00DE77D3" w:rsidP="00123C33"/>
    <w:p w14:paraId="08D1A130" w14:textId="77777777" w:rsidR="00DE77D3" w:rsidRDefault="00DE77D3" w:rsidP="00123C33"/>
    <w:p w14:paraId="15CA2ED9" w14:textId="2A10C4DA" w:rsidR="00A74A6C" w:rsidRDefault="002C7C53" w:rsidP="00123C33">
      <w:r>
        <w:t xml:space="preserve">As it suggests, to have </w:t>
      </w:r>
      <w:r w:rsidR="00D015CA">
        <w:t>a</w:t>
      </w:r>
      <w:r>
        <w:t xml:space="preserve"> uniform interface is that there should be </w:t>
      </w:r>
      <w:r w:rsidR="00E15366">
        <w:t>a</w:t>
      </w:r>
      <w:r>
        <w:t xml:space="preserve"> uniform way of interacting with a given server</w:t>
      </w:r>
      <w:r w:rsidR="000F0255">
        <w:t xml:space="preserve"> regardless of device or application type. The first constraint has </w:t>
      </w:r>
      <w:r w:rsidR="00D015CA">
        <w:t>its</w:t>
      </w:r>
      <w:r w:rsidR="000F0255">
        <w:t xml:space="preserve"> own four guidelines, which are</w:t>
      </w:r>
      <w:r w:rsidR="00A74A6C">
        <w:t>:</w:t>
      </w:r>
      <w:r w:rsidR="000F0255">
        <w:t xml:space="preserve"> </w:t>
      </w:r>
    </w:p>
    <w:p w14:paraId="649266F6" w14:textId="77777777" w:rsidR="00A74A6C" w:rsidRDefault="00A74A6C" w:rsidP="00123C33"/>
    <w:p w14:paraId="0565601B" w14:textId="77777777" w:rsidR="00A74A6C" w:rsidRDefault="00A74A6C" w:rsidP="00A74A6C">
      <w:pPr>
        <w:pStyle w:val="ListParagraph"/>
        <w:numPr>
          <w:ilvl w:val="0"/>
          <w:numId w:val="3"/>
        </w:numPr>
      </w:pPr>
      <w:r>
        <w:t>resource based</w:t>
      </w:r>
    </w:p>
    <w:p w14:paraId="6451D28B" w14:textId="19F0E67B" w:rsidR="00123C33" w:rsidRDefault="00A74A6C" w:rsidP="00A74A6C">
      <w:pPr>
        <w:pStyle w:val="ListParagraph"/>
        <w:numPr>
          <w:ilvl w:val="0"/>
          <w:numId w:val="3"/>
        </w:numPr>
      </w:pPr>
      <w:r>
        <w:t>resource manipulation through representations</w:t>
      </w:r>
    </w:p>
    <w:p w14:paraId="49C6B7CD" w14:textId="190D3B39" w:rsidR="00A74A6C" w:rsidRDefault="00E0621F" w:rsidP="00A74A6C">
      <w:pPr>
        <w:pStyle w:val="ListParagraph"/>
        <w:numPr>
          <w:ilvl w:val="0"/>
          <w:numId w:val="3"/>
        </w:numPr>
      </w:pPr>
      <w:r>
        <w:t>self-descriptive messages</w:t>
      </w:r>
    </w:p>
    <w:p w14:paraId="2BA5CA2E" w14:textId="30510D4E" w:rsidR="00E0621F" w:rsidRDefault="00D015CA" w:rsidP="00A74A6C">
      <w:pPr>
        <w:pStyle w:val="ListParagraph"/>
        <w:numPr>
          <w:ilvl w:val="0"/>
          <w:numId w:val="3"/>
        </w:numPr>
      </w:pPr>
      <w:r>
        <w:t>HATEOAS</w:t>
      </w:r>
    </w:p>
    <w:p w14:paraId="70265753" w14:textId="77777777" w:rsidR="00D75CE3" w:rsidRDefault="00D75CE3" w:rsidP="00D015CA">
      <w:pPr>
        <w:ind w:left="360"/>
      </w:pPr>
    </w:p>
    <w:p w14:paraId="364992BF" w14:textId="492C0321" w:rsidR="00300AD0" w:rsidRDefault="00844952" w:rsidP="00D015CA">
      <w:pPr>
        <w:ind w:left="360"/>
      </w:pPr>
      <w:r>
        <w:t xml:space="preserve">To be resource based is to identify individual resources in requests. </w:t>
      </w:r>
      <w:r w:rsidR="000A58CD">
        <w:t xml:space="preserve">Resource manipulation through representations is essentially where the client has enough information about the resource in question, through requesting a representation </w:t>
      </w:r>
      <w:r w:rsidR="00330BC6">
        <w:t>of the resource available, and can then send a request with a command</w:t>
      </w:r>
      <w:r w:rsidR="00254BC3">
        <w:t>, providing the client has permission. Self-descriptive</w:t>
      </w:r>
      <w:r w:rsidR="00A624D7">
        <w:t xml:space="preserve"> messages, which means that each request provides enough information to the server so that the </w:t>
      </w:r>
      <w:r w:rsidR="0076395A">
        <w:t xml:space="preserve">request can be carried out. HATEOAS stands for Hypermedia as the Engine of Application State. </w:t>
      </w:r>
      <w:r w:rsidR="0039102D">
        <w:t xml:space="preserve">Which means that each response includes a link so that the client can discover other resources easily. </w:t>
      </w:r>
    </w:p>
    <w:p w14:paraId="0CF9759C" w14:textId="479059D8" w:rsidR="00D75CE3" w:rsidRDefault="00D75CE3" w:rsidP="00D75CE3"/>
    <w:p w14:paraId="2C962A1D" w14:textId="1B9CEDCE" w:rsidR="00D75CE3" w:rsidRDefault="00D75CE3" w:rsidP="00D75CE3">
      <w:r>
        <w:t xml:space="preserve">To be stateless means that </w:t>
      </w:r>
      <w:r w:rsidR="003E692D">
        <w:t xml:space="preserve">the request is not dependent on </w:t>
      </w:r>
      <w:r w:rsidR="00EB6E9E">
        <w:t xml:space="preserve">the server storing information relating to the session or the request beforehand. </w:t>
      </w:r>
      <w:r w:rsidR="00BA7EBB">
        <w:t xml:space="preserve">The necessary state to handle the request is included in the request itself, this </w:t>
      </w:r>
      <w:r w:rsidR="004A7DBB">
        <w:t xml:space="preserve">must be included in the </w:t>
      </w:r>
      <w:r w:rsidR="00110213">
        <w:t xml:space="preserve">query, parameters, headers or URI. Statelessness lowers the workload required by the server as the server does not have the responsibility of having to </w:t>
      </w:r>
      <w:r w:rsidR="00B45A9D">
        <w:t xml:space="preserve">maintain, update, or communicate the session state. </w:t>
      </w:r>
    </w:p>
    <w:p w14:paraId="6E5BAAF0" w14:textId="4DB999E2" w:rsidR="004C015E" w:rsidRDefault="004C015E" w:rsidP="00D75CE3"/>
    <w:p w14:paraId="47C35C4C" w14:textId="6247F311" w:rsidR="00CA195F" w:rsidRDefault="00944A50" w:rsidP="00D75CE3">
      <w:r>
        <w:t>Every response from the server will also state whether the response is cacheable or not</w:t>
      </w:r>
      <w:r w:rsidR="00A83864">
        <w:t xml:space="preserve">, and for how long they can be cacheable at the client side. </w:t>
      </w:r>
      <w:r w:rsidR="00075A3B">
        <w:t>What this does is that it improve</w:t>
      </w:r>
      <w:r w:rsidR="00C86F01">
        <w:t>s</w:t>
      </w:r>
      <w:r w:rsidR="00075A3B">
        <w:t xml:space="preserve"> client-application responsiveness. If the application </w:t>
      </w:r>
      <w:r w:rsidR="00C86F01">
        <w:t xml:space="preserve">repeatedly requests for the same request, then the client knows that the response is available in cache and </w:t>
      </w:r>
      <w:r w:rsidR="00CA195F">
        <w:t xml:space="preserve">will improve availability and performance by reducing client-server interactions. </w:t>
      </w:r>
    </w:p>
    <w:p w14:paraId="4FBF57D7" w14:textId="0382E1C4" w:rsidR="003D74F7" w:rsidRDefault="00E33E46" w:rsidP="00D75CE3">
      <w:r>
        <w:t xml:space="preserve">Client-server architecture is the separation of </w:t>
      </w:r>
      <w:r w:rsidR="00CE5BD4">
        <w:t xml:space="preserve">concern from both client and server. The client is only concerned with requesting resources </w:t>
      </w:r>
      <w:r w:rsidR="007E3555">
        <w:t xml:space="preserve">and not with data storage, and the server holding the resources is not concerned with the client interface or state. </w:t>
      </w:r>
      <w:r w:rsidR="003D74F7">
        <w:t xml:space="preserve">REST </w:t>
      </w:r>
      <w:r w:rsidR="005E2DDA">
        <w:t>comprises of a layered system. This is in reference to application architecture</w:t>
      </w:r>
      <w:r w:rsidR="001C1152">
        <w:t>. Each layer does not need to be concerned about any layer other than that of the immediate layer</w:t>
      </w:r>
      <w:r w:rsidR="00BE7468">
        <w:t>.</w:t>
      </w:r>
    </w:p>
    <w:p w14:paraId="3500DC51" w14:textId="77777777" w:rsidR="00DE77D3" w:rsidRDefault="00BE7468" w:rsidP="00D75CE3">
      <w:r>
        <w:t xml:space="preserve">Code on demand is an optional constraint </w:t>
      </w:r>
      <w:r w:rsidR="00B70386">
        <w:t xml:space="preserve">where servers </w:t>
      </w:r>
      <w:r w:rsidR="007F0AEC">
        <w:t>could</w:t>
      </w:r>
      <w:r w:rsidR="00B70386">
        <w:t xml:space="preserve"> provide executable code to the client, such as compiled components like java applets/client-sided </w:t>
      </w:r>
      <w:r w:rsidR="0038723B">
        <w:t>scripts like JavaScript.</w:t>
      </w:r>
      <w:r w:rsidR="00D96363">
        <w:t xml:space="preserve"> </w:t>
      </w:r>
      <w:sdt>
        <w:sdtPr>
          <w:id w:val="-1823736993"/>
          <w:citation/>
        </w:sdtPr>
        <w:sdtContent>
          <w:r w:rsidR="00D96363">
            <w:fldChar w:fldCharType="begin"/>
          </w:r>
          <w:r w:rsidR="00D96363">
            <w:instrText xml:space="preserve"> CITATION LAS19 \l 2057 </w:instrText>
          </w:r>
          <w:r w:rsidR="00D96363">
            <w:fldChar w:fldCharType="separate"/>
          </w:r>
          <w:r w:rsidR="00D96363" w:rsidRPr="00D96363">
            <w:rPr>
              <w:noProof/>
            </w:rPr>
            <w:t>[4]</w:t>
          </w:r>
          <w:r w:rsidR="00D96363">
            <w:fldChar w:fldCharType="end"/>
          </w:r>
        </w:sdtContent>
      </w:sdt>
    </w:p>
    <w:p w14:paraId="0DF11A72" w14:textId="77777777" w:rsidR="00DE77D3" w:rsidRDefault="00DE77D3" w:rsidP="00D75CE3"/>
    <w:p w14:paraId="3A9FFDF2" w14:textId="77777777" w:rsidR="00DE77D3" w:rsidRDefault="00DE77D3" w:rsidP="00D75CE3"/>
    <w:p w14:paraId="7E3EA1D9" w14:textId="77777777" w:rsidR="00DE77D3" w:rsidRDefault="002A2251" w:rsidP="00D75CE3">
      <w:pPr>
        <w:rPr>
          <w:rStyle w:val="Heading2Char"/>
        </w:rPr>
      </w:pPr>
      <w:r>
        <w:br/>
      </w:r>
    </w:p>
    <w:p w14:paraId="4C5F0D0C" w14:textId="301A5BC0" w:rsidR="002A2251" w:rsidRDefault="002A2251" w:rsidP="00D75CE3">
      <w:pPr>
        <w:rPr>
          <w:rStyle w:val="Heading2Char"/>
        </w:rPr>
      </w:pPr>
      <w:bookmarkStart w:id="7" w:name="_Toc61032947"/>
      <w:r w:rsidRPr="002A2251">
        <w:rPr>
          <w:rStyle w:val="Heading2Char"/>
        </w:rPr>
        <w:t>SOAP</w:t>
      </w:r>
      <w:bookmarkEnd w:id="7"/>
    </w:p>
    <w:p w14:paraId="68C9F410" w14:textId="7F6C64FB" w:rsidR="0050127C" w:rsidRDefault="007F789D" w:rsidP="002A2251">
      <w:r>
        <w:lastRenderedPageBreak/>
        <w:t>SOAP (</w:t>
      </w:r>
      <w:r w:rsidRPr="007F789D">
        <w:t>Simple Object Access Protocol</w:t>
      </w:r>
      <w:r>
        <w:t>)</w:t>
      </w:r>
      <w:r w:rsidR="00BD1437">
        <w:t xml:space="preserve"> is a</w:t>
      </w:r>
      <w:r w:rsidR="000E32C8">
        <w:t xml:space="preserve">nother protocol that was designed to structure how data would be formatted for </w:t>
      </w:r>
      <w:r w:rsidR="00BA3A9D">
        <w:t>implementing web services.</w:t>
      </w:r>
      <w:r w:rsidR="00E75423">
        <w:t xml:space="preserve"> SOAP primarily uses</w:t>
      </w:r>
      <w:r w:rsidR="00D03E27">
        <w:t xml:space="preserve"> XML to extend the functionality of HTTP requests.</w:t>
      </w:r>
      <w:r w:rsidR="003B6A80">
        <w:t xml:space="preserve"> Unlike REST, which are a set of flexible structural formatting principles, SOAP is an official protocol </w:t>
      </w:r>
      <w:r w:rsidR="00990368">
        <w:t xml:space="preserve">maintained by the </w:t>
      </w:r>
      <w:r w:rsidR="00990368" w:rsidRPr="00990368">
        <w:t>World Wide Web Consortium (W3C)</w:t>
      </w:r>
      <w:r w:rsidR="00990368">
        <w:t xml:space="preserve"> </w:t>
      </w:r>
      <w:sdt>
        <w:sdtPr>
          <w:id w:val="-1528256233"/>
          <w:citation/>
        </w:sdtPr>
        <w:sdtContent>
          <w:r w:rsidR="00990368">
            <w:fldChar w:fldCharType="begin"/>
          </w:r>
          <w:r w:rsidR="00990368">
            <w:instrText xml:space="preserve"> CITATION Wor07 \l 2057 </w:instrText>
          </w:r>
          <w:r w:rsidR="00990368">
            <w:fldChar w:fldCharType="separate"/>
          </w:r>
          <w:r w:rsidR="00990368" w:rsidRPr="00990368">
            <w:rPr>
              <w:noProof/>
            </w:rPr>
            <w:t>[5]</w:t>
          </w:r>
          <w:r w:rsidR="00990368">
            <w:fldChar w:fldCharType="end"/>
          </w:r>
        </w:sdtContent>
      </w:sdt>
      <w:r w:rsidR="0005115F">
        <w:t>. APIs will typically either adhere to REST or SOAP as they differ in their implementation.</w:t>
      </w:r>
      <w:r w:rsidR="0022393C">
        <w:br/>
      </w:r>
      <w:r w:rsidR="0022393C">
        <w:br/>
        <w:t>Because SOAP is a protocol, and not</w:t>
      </w:r>
      <w:r w:rsidR="00442762">
        <w:t xml:space="preserve"> flexible, it imposes built in rules that increase </w:t>
      </w:r>
      <w:r w:rsidR="00263964">
        <w:t>its</w:t>
      </w:r>
      <w:r w:rsidR="00442762">
        <w:t xml:space="preserve"> complexity and overhead in data transmission, </w:t>
      </w:r>
      <w:r w:rsidR="00263964">
        <w:t>which can lead to slower responsiveness. However, having these built-in rules offers</w:t>
      </w:r>
      <w:r w:rsidR="00AA3AB6">
        <w:t xml:space="preserve"> standard compliance to security and ACID </w:t>
      </w:r>
      <w:r w:rsidR="00325FC3">
        <w:t>(atomicity</w:t>
      </w:r>
      <w:r w:rsidR="00AA3AB6">
        <w:t>, consistency, isolation &amp; durability)</w:t>
      </w:r>
      <w:sdt>
        <w:sdtPr>
          <w:id w:val="1520051426"/>
          <w:citation/>
        </w:sdtPr>
        <w:sdtContent>
          <w:r w:rsidR="00325FC3">
            <w:fldChar w:fldCharType="begin"/>
          </w:r>
          <w:r w:rsidR="00325FC3">
            <w:instrText xml:space="preserve"> CITATION Mar06 \l 2057 </w:instrText>
          </w:r>
          <w:r w:rsidR="00325FC3">
            <w:fldChar w:fldCharType="separate"/>
          </w:r>
          <w:r w:rsidR="00325FC3">
            <w:rPr>
              <w:noProof/>
            </w:rPr>
            <w:t xml:space="preserve"> </w:t>
          </w:r>
          <w:r w:rsidR="00325FC3" w:rsidRPr="00325FC3">
            <w:rPr>
              <w:noProof/>
            </w:rPr>
            <w:t>[6]</w:t>
          </w:r>
          <w:r w:rsidR="00325FC3">
            <w:fldChar w:fldCharType="end"/>
          </w:r>
        </w:sdtContent>
      </w:sdt>
      <w:r w:rsidR="009B44AB">
        <w:t xml:space="preserve">, which could be beneficial depending on the context of the required operation.  </w:t>
      </w:r>
    </w:p>
    <w:p w14:paraId="0A21F612" w14:textId="62196269" w:rsidR="001E30A6" w:rsidRPr="001E30A6" w:rsidRDefault="001E30A6" w:rsidP="001E30A6">
      <w:r w:rsidRPr="001E30A6">
        <w:t>Common web service specifications include</w:t>
      </w:r>
      <w:sdt>
        <w:sdtPr>
          <w:id w:val="-1223519486"/>
          <w:citation/>
        </w:sdtPr>
        <w:sdtContent>
          <w:r w:rsidR="008F4350">
            <w:fldChar w:fldCharType="begin"/>
          </w:r>
          <w:r w:rsidR="008F4350">
            <w:instrText xml:space="preserve"> CITATION Red15 \l 2057 </w:instrText>
          </w:r>
          <w:r w:rsidR="008F4350">
            <w:fldChar w:fldCharType="separate"/>
          </w:r>
          <w:r w:rsidR="008F4350">
            <w:rPr>
              <w:noProof/>
            </w:rPr>
            <w:t xml:space="preserve"> </w:t>
          </w:r>
          <w:r w:rsidR="008F4350" w:rsidRPr="008F4350">
            <w:rPr>
              <w:noProof/>
            </w:rPr>
            <w:t>[7]</w:t>
          </w:r>
          <w:r w:rsidR="008F4350">
            <w:fldChar w:fldCharType="end"/>
          </w:r>
        </w:sdtContent>
      </w:sdt>
      <w:r w:rsidRPr="001E30A6">
        <w:t>:</w:t>
      </w:r>
    </w:p>
    <w:p w14:paraId="53E9C7E9" w14:textId="77777777" w:rsidR="001E30A6" w:rsidRPr="001E30A6" w:rsidRDefault="001E30A6" w:rsidP="001E30A6">
      <w:pPr>
        <w:numPr>
          <w:ilvl w:val="0"/>
          <w:numId w:val="4"/>
        </w:numPr>
      </w:pPr>
      <w:r w:rsidRPr="001E30A6">
        <w:t>Web services security (WS-security): Standardizes how messages are secured and transferred through unique identifiers called tokens.</w:t>
      </w:r>
    </w:p>
    <w:p w14:paraId="4AA71866" w14:textId="77777777" w:rsidR="001E30A6" w:rsidRPr="001E30A6" w:rsidRDefault="001E30A6" w:rsidP="001E30A6">
      <w:pPr>
        <w:numPr>
          <w:ilvl w:val="0"/>
          <w:numId w:val="4"/>
        </w:numPr>
      </w:pPr>
      <w:r w:rsidRPr="001E30A6">
        <w:t>WS-</w:t>
      </w:r>
      <w:proofErr w:type="spellStart"/>
      <w:r w:rsidRPr="001E30A6">
        <w:t>ReliableMessaging</w:t>
      </w:r>
      <w:proofErr w:type="spellEnd"/>
      <w:r w:rsidRPr="001E30A6">
        <w:t>: Standardizes error handling between messages transferred across unreliable IT infrastructure.</w:t>
      </w:r>
    </w:p>
    <w:p w14:paraId="075FEA55" w14:textId="77777777" w:rsidR="001E30A6" w:rsidRPr="001E30A6" w:rsidRDefault="001E30A6" w:rsidP="001E30A6">
      <w:pPr>
        <w:numPr>
          <w:ilvl w:val="0"/>
          <w:numId w:val="4"/>
        </w:numPr>
      </w:pPr>
      <w:r w:rsidRPr="001E30A6">
        <w:t>Web services addressing (WS-addressing): Packages routing information as metadata within SOAP headers, instead of maintaining such information deeper within the network.</w:t>
      </w:r>
    </w:p>
    <w:p w14:paraId="05AD7A3A" w14:textId="030B6131" w:rsidR="001E30A6" w:rsidRDefault="001E30A6" w:rsidP="001E30A6">
      <w:pPr>
        <w:numPr>
          <w:ilvl w:val="0"/>
          <w:numId w:val="4"/>
        </w:numPr>
      </w:pPr>
      <w:r w:rsidRPr="001E30A6">
        <w:t>Web services description language (WSDL): Describes what a web service does, and where that service begins and ends.</w:t>
      </w:r>
    </w:p>
    <w:p w14:paraId="535D90EF" w14:textId="6D66DC0A" w:rsidR="0098101E" w:rsidRPr="001E30A6" w:rsidRDefault="00EE549C" w:rsidP="0098101E">
      <w:r>
        <w:t>2 features which may point to the lesser popularity of SOAP over REST, is that responses cannot be cached</w:t>
      </w:r>
      <w:r w:rsidR="00447BED">
        <w:t xml:space="preserve">, thus having no performance benefit unlike REST, and any responses must be returned in XML, whereas requests can be made </w:t>
      </w:r>
      <w:r w:rsidR="00EB37BC">
        <w:t xml:space="preserve">through most application layer protocols (HTTP, SMTP, TCP etc). </w:t>
      </w:r>
    </w:p>
    <w:p w14:paraId="3532BADC" w14:textId="77777777" w:rsidR="00DE77D3" w:rsidRDefault="00DE77D3" w:rsidP="00DE77D3"/>
    <w:p w14:paraId="20CD59CB" w14:textId="3CB98BBE" w:rsidR="00DF4C9C" w:rsidRDefault="00DF4C9C" w:rsidP="00DE77D3">
      <w:pPr>
        <w:pStyle w:val="Heading2"/>
      </w:pPr>
      <w:bookmarkStart w:id="8" w:name="_Toc61032948"/>
      <w:r>
        <w:t>JSON</w:t>
      </w:r>
      <w:bookmarkEnd w:id="8"/>
    </w:p>
    <w:p w14:paraId="430B4B8A" w14:textId="235DD6DC" w:rsidR="00D96363" w:rsidRDefault="00D96363" w:rsidP="00D96363"/>
    <w:p w14:paraId="2032D10D" w14:textId="239BF533" w:rsidR="00465C40" w:rsidRDefault="00C36438" w:rsidP="00D96363">
      <w:r>
        <w:t>JSON (</w:t>
      </w:r>
      <w:r w:rsidRPr="00C36438">
        <w:t>JavaScript Object Notation</w:t>
      </w:r>
      <w:r>
        <w:t>)</w:t>
      </w:r>
      <w:r w:rsidRPr="00C36438">
        <w:t xml:space="preserve"> is a text-based</w:t>
      </w:r>
      <w:r w:rsidR="00346B99">
        <w:t>, lightweight</w:t>
      </w:r>
      <w:r w:rsidR="00261902">
        <w:t xml:space="preserve"> format for the</w:t>
      </w:r>
      <w:r w:rsidRPr="00C36438">
        <w:t xml:space="preserve"> representation of structured data that is based on key-value pairs and ordered lists</w:t>
      </w:r>
      <w:r w:rsidR="00625A17">
        <w:t xml:space="preserve">, </w:t>
      </w:r>
      <w:r w:rsidR="00625A17" w:rsidRPr="00625A17">
        <w:t>it is supported either natively or through libraries in most major programming languages.</w:t>
      </w:r>
      <w:r w:rsidR="00625A17">
        <w:t xml:space="preserve"> </w:t>
      </w:r>
      <w:r w:rsidR="00625A17" w:rsidRPr="00625A17">
        <w:t>JSON is commonly used to exchange information between web clients and web servers</w:t>
      </w:r>
      <w:r w:rsidR="00BE1331">
        <w:t>.</w:t>
      </w:r>
      <w:r w:rsidR="00465C40">
        <w:br/>
      </w:r>
      <w:r w:rsidR="00465C40">
        <w:br/>
        <w:t xml:space="preserve">JSON uses </w:t>
      </w:r>
      <w:r w:rsidR="008D419C">
        <w:t xml:space="preserve">a minimal number of value types </w:t>
      </w:r>
      <w:r w:rsidR="008D419C" w:rsidRPr="008D419C">
        <w:t xml:space="preserve">strings, numbers, </w:t>
      </w:r>
      <w:proofErr w:type="spellStart"/>
      <w:r w:rsidR="008D419C" w:rsidRPr="008D419C">
        <w:t>booleans</w:t>
      </w:r>
      <w:proofErr w:type="spellEnd"/>
      <w:r w:rsidR="008D419C" w:rsidRPr="008D419C">
        <w:t>, lists, objects, and null</w:t>
      </w:r>
      <w:r w:rsidR="008D419C">
        <w:t>. This makes it a good option to transmit between several languages/applications.</w:t>
      </w:r>
      <w:r w:rsidR="009F369D">
        <w:t xml:space="preserve"> JSON files themselves are saved as plain ‘human-readable’ files, in keeping with the ethos of JSON being interoperable and intuitive to use</w:t>
      </w:r>
      <w:r w:rsidR="007E5BC6">
        <w:t>, as almost every language has no issues in opening and using plain text files.</w:t>
      </w:r>
      <w:r w:rsidR="00566828">
        <w:br/>
      </w:r>
      <w:r w:rsidR="00566828">
        <w:br/>
      </w:r>
    </w:p>
    <w:p w14:paraId="5F4FCD16" w14:textId="61022267" w:rsidR="00751D6D" w:rsidRDefault="00F3349C" w:rsidP="00BE1331">
      <w:pPr>
        <w:pStyle w:val="Heading1"/>
      </w:pPr>
      <w:bookmarkStart w:id="9" w:name="_Toc61032949"/>
      <w:r>
        <w:t>Conclusion</w:t>
      </w:r>
      <w:bookmarkEnd w:id="9"/>
      <w:r w:rsidR="00080409">
        <w:br/>
      </w:r>
    </w:p>
    <w:p w14:paraId="5225BCFE" w14:textId="3DB47CB2" w:rsidR="00080409" w:rsidRDefault="00080409" w:rsidP="00D96363">
      <w:r>
        <w:t xml:space="preserve">The shift </w:t>
      </w:r>
      <w:r w:rsidR="007C2A19">
        <w:t xml:space="preserve">towards cloud computing has impacted the </w:t>
      </w:r>
      <w:r w:rsidR="00280B3C">
        <w:t xml:space="preserve">industry by allowing more efficient managing </w:t>
      </w:r>
      <w:r w:rsidR="000C7F65">
        <w:t xml:space="preserve">of networks by using Software Defined Networking, and as such, the line between Network </w:t>
      </w:r>
      <w:r w:rsidR="00697A87">
        <w:lastRenderedPageBreak/>
        <w:t xml:space="preserve">Professionals </w:t>
      </w:r>
      <w:r w:rsidR="000C7F65">
        <w:t xml:space="preserve">and Software </w:t>
      </w:r>
      <w:r w:rsidR="00697A87">
        <w:t xml:space="preserve">Professionals is blurred due to the fact that networks now </w:t>
      </w:r>
      <w:r w:rsidR="004C2E55">
        <w:t>will move towards being managed using software, so as well as</w:t>
      </w:r>
      <w:r w:rsidR="008C0C76">
        <w:t xml:space="preserve"> N</w:t>
      </w:r>
      <w:r w:rsidR="004C2E55">
        <w:t>etwork</w:t>
      </w:r>
      <w:r w:rsidR="008C0C76">
        <w:t xml:space="preserve"> Professionals</w:t>
      </w:r>
      <w:r w:rsidR="004C2E55">
        <w:t xml:space="preserve"> needing to learn new skills to operate and maintain this </w:t>
      </w:r>
      <w:r w:rsidR="008C0C76">
        <w:t>new methodology to automate manual tasks, so do Software Professi</w:t>
      </w:r>
      <w:r w:rsidR="00592D83">
        <w:t>on</w:t>
      </w:r>
      <w:r w:rsidR="008C0C76">
        <w:t xml:space="preserve">als need </w:t>
      </w:r>
      <w:r w:rsidR="00592D83">
        <w:t xml:space="preserve">to learn more and be more aware how their applications will interact with the networking infrastructure that </w:t>
      </w:r>
      <w:r w:rsidR="00C160D0">
        <w:t xml:space="preserve">they are being implemented on. </w:t>
      </w:r>
    </w:p>
    <w:p w14:paraId="6D6DD162" w14:textId="6437C575" w:rsidR="000011A5" w:rsidRDefault="00460E2A" w:rsidP="00D96363">
      <w:r>
        <w:t>From the information gathered, REST is the more popular format for API</w:t>
      </w:r>
      <w:r w:rsidR="006B7D5E">
        <w:t xml:space="preserve">s used in network programmability, due to </w:t>
      </w:r>
      <w:r w:rsidR="00173D31">
        <w:t>its</w:t>
      </w:r>
      <w:r w:rsidR="006B7D5E">
        <w:t xml:space="preserve"> interoperability and relaxed and intuitive structure. The benefits that SOAP/XML offer over security and reliability however do not seem </w:t>
      </w:r>
      <w:r w:rsidR="00173D31">
        <w:t xml:space="preserve">enough to make it a valuable player in today’s networking field, as </w:t>
      </w:r>
      <w:r w:rsidR="00DA7F46">
        <w:t xml:space="preserve">RESTful APIs dominate the industry in comparison to APIs that have implemented SOAP. </w:t>
      </w:r>
    </w:p>
    <w:p w14:paraId="43A0A526" w14:textId="30366FDC" w:rsidR="00F3349C" w:rsidRDefault="00CB09AB" w:rsidP="00D96363">
      <w:r>
        <w:t xml:space="preserve">Given the popularity of REST and SDN, it seems that the industry is moving towards flexibility, both in operation with multi vendors, and its ability </w:t>
      </w:r>
      <w:r w:rsidR="004C7019">
        <w:t xml:space="preserve">to provide and allocate resources to </w:t>
      </w:r>
      <w:r w:rsidR="00F3349C">
        <w:t>the fluctuating demands of managed services.</w:t>
      </w:r>
      <w:r w:rsidR="00870F34">
        <w:t xml:space="preserve"> With the industry moving this way, for optimum uptake of SDN, </w:t>
      </w:r>
      <w:r w:rsidR="00EE7A17">
        <w:t>it is essential that interoperability is maintained and improved on</w:t>
      </w:r>
      <w:r w:rsidR="005E18AC">
        <w:t xml:space="preserve">, and to move away from strict and rigid structuring of </w:t>
      </w:r>
      <w:r w:rsidR="00BE1331">
        <w:t xml:space="preserve">our </w:t>
      </w:r>
      <w:r w:rsidR="009E0467">
        <w:t>web-based</w:t>
      </w:r>
      <w:r w:rsidR="00BE1331">
        <w:t xml:space="preserve"> queries and service delivery. </w:t>
      </w:r>
    </w:p>
    <w:p w14:paraId="336E0538" w14:textId="1ECAF4F6" w:rsidR="009E0467" w:rsidRDefault="009E0467" w:rsidP="00D96363"/>
    <w:p w14:paraId="6B243D02" w14:textId="6845660B" w:rsidR="009E0467" w:rsidRDefault="009E0467" w:rsidP="00D96363"/>
    <w:p w14:paraId="496898A0" w14:textId="4CB409CA" w:rsidR="009E0467" w:rsidRDefault="009E0467" w:rsidP="00D96363"/>
    <w:p w14:paraId="31E87827" w14:textId="3E564DFB" w:rsidR="009E0467" w:rsidRDefault="009E0467" w:rsidP="00D96363"/>
    <w:p w14:paraId="0FFA598C" w14:textId="124A0EA7" w:rsidR="009E0467" w:rsidRDefault="009E0467" w:rsidP="00D96363"/>
    <w:p w14:paraId="3E20D863" w14:textId="0D1A1EE4" w:rsidR="009E0467" w:rsidRDefault="009E0467" w:rsidP="00D96363"/>
    <w:p w14:paraId="3E1FCAE6" w14:textId="64B7AAA0" w:rsidR="009E0467" w:rsidRDefault="009E0467" w:rsidP="00D96363"/>
    <w:p w14:paraId="7519AA7E" w14:textId="74AE92F7" w:rsidR="009E0467" w:rsidRDefault="009E0467" w:rsidP="00D96363"/>
    <w:p w14:paraId="6848FCD9" w14:textId="5318F90E" w:rsidR="009E0467" w:rsidRDefault="009E0467" w:rsidP="00D96363"/>
    <w:p w14:paraId="00178154" w14:textId="20C934EE" w:rsidR="009E0467" w:rsidRDefault="009E0467" w:rsidP="00D96363"/>
    <w:p w14:paraId="620057E4" w14:textId="4238AD9B" w:rsidR="009E0467" w:rsidRDefault="009E0467" w:rsidP="00D96363"/>
    <w:p w14:paraId="1368DCBE" w14:textId="38E918CD" w:rsidR="009E0467" w:rsidRDefault="009E0467" w:rsidP="00D96363"/>
    <w:p w14:paraId="616937A7" w14:textId="1C88F0F0" w:rsidR="009E0467" w:rsidRDefault="009E0467" w:rsidP="00D96363"/>
    <w:p w14:paraId="4C8FF6E9" w14:textId="4A002CAC" w:rsidR="009E0467" w:rsidRDefault="009E0467" w:rsidP="00D96363"/>
    <w:p w14:paraId="03BEAF22" w14:textId="45516D5D" w:rsidR="009E0467" w:rsidRDefault="009E0467" w:rsidP="00D96363"/>
    <w:p w14:paraId="5FDD6399" w14:textId="4B42C41E" w:rsidR="009E0467" w:rsidRDefault="009E0467" w:rsidP="00D96363"/>
    <w:p w14:paraId="5B6A7D13" w14:textId="1F4D3B5D" w:rsidR="009E0467" w:rsidRDefault="009E0467" w:rsidP="00D96363"/>
    <w:p w14:paraId="70EB231E" w14:textId="07AF28EB" w:rsidR="009E0467" w:rsidRDefault="009E0467" w:rsidP="00D96363"/>
    <w:p w14:paraId="65C16BF4" w14:textId="48574C67" w:rsidR="009E0467" w:rsidRDefault="009E0467" w:rsidP="00D96363"/>
    <w:p w14:paraId="67346E00" w14:textId="3A39112B" w:rsidR="00123C33" w:rsidRDefault="00123C33" w:rsidP="009E0467"/>
    <w:sdt>
      <w:sdtPr>
        <w:id w:val="-569581191"/>
        <w:docPartObj>
          <w:docPartGallery w:val="Bibliographies"/>
          <w:docPartUnique/>
        </w:docPartObj>
      </w:sdtPr>
      <w:sdtEndPr>
        <w:rPr>
          <w:rFonts w:asciiTheme="minorHAnsi" w:eastAsiaTheme="minorHAnsi" w:hAnsiTheme="minorHAnsi" w:cstheme="minorBidi"/>
          <w:color w:val="auto"/>
          <w:sz w:val="22"/>
          <w:szCs w:val="22"/>
        </w:rPr>
      </w:sdtEndPr>
      <w:sdtContent>
        <w:p w14:paraId="29569201" w14:textId="6442BAD7" w:rsidR="00164E28" w:rsidRDefault="00164E28">
          <w:pPr>
            <w:pStyle w:val="Heading1"/>
          </w:pPr>
          <w:r>
            <w:t>References</w:t>
          </w:r>
        </w:p>
        <w:sdt>
          <w:sdtPr>
            <w:id w:val="-573587230"/>
            <w:bibliography/>
          </w:sdtPr>
          <w:sdtContent>
            <w:p w14:paraId="6AB6B99A" w14:textId="77777777" w:rsidR="00164E28" w:rsidRDefault="00164E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7"/>
                <w:gridCol w:w="8739"/>
              </w:tblGrid>
              <w:tr w:rsidR="00164E28" w14:paraId="1E9FA86D" w14:textId="77777777">
                <w:trPr>
                  <w:divId w:val="1945532919"/>
                  <w:tblCellSpacing w:w="15" w:type="dxa"/>
                </w:trPr>
                <w:tc>
                  <w:tcPr>
                    <w:tcW w:w="50" w:type="pct"/>
                    <w:hideMark/>
                  </w:tcPr>
                  <w:p w14:paraId="1E384CEC" w14:textId="0A794E1F" w:rsidR="00164E28" w:rsidRDefault="00164E28">
                    <w:pPr>
                      <w:pStyle w:val="Bibliography"/>
                      <w:rPr>
                        <w:noProof/>
                        <w:sz w:val="24"/>
                        <w:szCs w:val="24"/>
                      </w:rPr>
                    </w:pPr>
                    <w:r>
                      <w:rPr>
                        <w:noProof/>
                      </w:rPr>
                      <w:t xml:space="preserve">[1] </w:t>
                    </w:r>
                  </w:p>
                </w:tc>
                <w:tc>
                  <w:tcPr>
                    <w:tcW w:w="0" w:type="auto"/>
                    <w:hideMark/>
                  </w:tcPr>
                  <w:p w14:paraId="70EBBC31" w14:textId="77777777" w:rsidR="00164E28" w:rsidRDefault="00164E28">
                    <w:pPr>
                      <w:pStyle w:val="Bibliography"/>
                      <w:rPr>
                        <w:noProof/>
                      </w:rPr>
                    </w:pPr>
                    <w:r>
                      <w:rPr>
                        <w:noProof/>
                      </w:rPr>
                      <w:t>U.S. Department of Commerce/National Institute of Standards and Technology, “NIST SP 800-145, The NIST Definition of Cloud Computing,” 09 2011. [Online]. Available: https://nvlpubs.nist.gov/nistpubs/Legacy/SP/nistspecialpublication800-145.pdf. [Accessed 01 01 2021].</w:t>
                    </w:r>
                  </w:p>
                </w:tc>
              </w:tr>
              <w:tr w:rsidR="00164E28" w14:paraId="7F628783" w14:textId="77777777">
                <w:trPr>
                  <w:divId w:val="1945532919"/>
                  <w:tblCellSpacing w:w="15" w:type="dxa"/>
                </w:trPr>
                <w:tc>
                  <w:tcPr>
                    <w:tcW w:w="50" w:type="pct"/>
                    <w:hideMark/>
                  </w:tcPr>
                  <w:p w14:paraId="6E0D248D" w14:textId="77777777" w:rsidR="00164E28" w:rsidRDefault="00164E28">
                    <w:pPr>
                      <w:pStyle w:val="Bibliography"/>
                      <w:rPr>
                        <w:noProof/>
                      </w:rPr>
                    </w:pPr>
                    <w:r>
                      <w:rPr>
                        <w:noProof/>
                      </w:rPr>
                      <w:t xml:space="preserve">[2] </w:t>
                    </w:r>
                  </w:p>
                </w:tc>
                <w:tc>
                  <w:tcPr>
                    <w:tcW w:w="0" w:type="auto"/>
                    <w:hideMark/>
                  </w:tcPr>
                  <w:p w14:paraId="094035F4" w14:textId="77777777" w:rsidR="00164E28" w:rsidRDefault="00164E28">
                    <w:pPr>
                      <w:pStyle w:val="Bibliography"/>
                      <w:rPr>
                        <w:noProof/>
                      </w:rPr>
                    </w:pPr>
                    <w:r>
                      <w:rPr>
                        <w:noProof/>
                      </w:rPr>
                      <w:t>NetBrain, “NetBRain_Survey_Report_060817_NB-Version.pdf,” 03 2020. [Online]. Available: netbraintech.com/wp-content/uploads/2020/03/NetBRain_Survey_Report_060817_NB-Version.pdf. [Accessed 03 01 2021].</w:t>
                    </w:r>
                  </w:p>
                </w:tc>
              </w:tr>
              <w:tr w:rsidR="00164E28" w14:paraId="54630B6B" w14:textId="77777777">
                <w:trPr>
                  <w:divId w:val="1945532919"/>
                  <w:tblCellSpacing w:w="15" w:type="dxa"/>
                </w:trPr>
                <w:tc>
                  <w:tcPr>
                    <w:tcW w:w="50" w:type="pct"/>
                    <w:hideMark/>
                  </w:tcPr>
                  <w:p w14:paraId="01F59D70" w14:textId="77777777" w:rsidR="00164E28" w:rsidRDefault="00164E28">
                    <w:pPr>
                      <w:pStyle w:val="Bibliography"/>
                      <w:rPr>
                        <w:noProof/>
                      </w:rPr>
                    </w:pPr>
                    <w:r>
                      <w:rPr>
                        <w:noProof/>
                      </w:rPr>
                      <w:t xml:space="preserve">[3] </w:t>
                    </w:r>
                  </w:p>
                </w:tc>
                <w:tc>
                  <w:tcPr>
                    <w:tcW w:w="0" w:type="auto"/>
                    <w:hideMark/>
                  </w:tcPr>
                  <w:p w14:paraId="46A57414" w14:textId="77777777" w:rsidR="00164E28" w:rsidRDefault="00164E28">
                    <w:pPr>
                      <w:pStyle w:val="Bibliography"/>
                      <w:rPr>
                        <w:noProof/>
                      </w:rPr>
                    </w:pPr>
                    <w:r>
                      <w:rPr>
                        <w:noProof/>
                      </w:rPr>
                      <w:t>J. Fruehe. [Online]. Available: https://searchnetworking.techtarget.com/opinion/The-evolution-of-SDN-and-its-role-in-networking. [Accessed 04 01 2021].</w:t>
                    </w:r>
                  </w:p>
                </w:tc>
              </w:tr>
              <w:tr w:rsidR="00164E28" w14:paraId="677B185D" w14:textId="77777777">
                <w:trPr>
                  <w:divId w:val="1945532919"/>
                  <w:tblCellSpacing w:w="15" w:type="dxa"/>
                </w:trPr>
                <w:tc>
                  <w:tcPr>
                    <w:tcW w:w="50" w:type="pct"/>
                    <w:hideMark/>
                  </w:tcPr>
                  <w:p w14:paraId="76B9E4C7" w14:textId="77777777" w:rsidR="00164E28" w:rsidRDefault="00164E28">
                    <w:pPr>
                      <w:pStyle w:val="Bibliography"/>
                      <w:rPr>
                        <w:noProof/>
                      </w:rPr>
                    </w:pPr>
                    <w:r>
                      <w:rPr>
                        <w:noProof/>
                      </w:rPr>
                      <w:t xml:space="preserve">[4] </w:t>
                    </w:r>
                  </w:p>
                </w:tc>
                <w:tc>
                  <w:tcPr>
                    <w:tcW w:w="0" w:type="auto"/>
                    <w:hideMark/>
                  </w:tcPr>
                  <w:p w14:paraId="548AAF7C" w14:textId="77777777" w:rsidR="00164E28" w:rsidRDefault="00164E28">
                    <w:pPr>
                      <w:pStyle w:val="Bibliography"/>
                      <w:rPr>
                        <w:noProof/>
                      </w:rPr>
                    </w:pPr>
                    <w:r>
                      <w:rPr>
                        <w:noProof/>
                      </w:rPr>
                      <w:t>LASIGE, “HeadREST: A Specification Language for RESTful APIs,” 07 2019. [Online]. Available: https://www.researchgate.net/publication/334222202_HeadREST_A_Specification_Language_for_RESTful_APIs. [Accessed 01 01 2021].</w:t>
                    </w:r>
                  </w:p>
                </w:tc>
              </w:tr>
              <w:tr w:rsidR="00164E28" w14:paraId="049499F1" w14:textId="77777777">
                <w:trPr>
                  <w:divId w:val="1945532919"/>
                  <w:tblCellSpacing w:w="15" w:type="dxa"/>
                </w:trPr>
                <w:tc>
                  <w:tcPr>
                    <w:tcW w:w="50" w:type="pct"/>
                    <w:hideMark/>
                  </w:tcPr>
                  <w:p w14:paraId="78628C56" w14:textId="77777777" w:rsidR="00164E28" w:rsidRDefault="00164E28">
                    <w:pPr>
                      <w:pStyle w:val="Bibliography"/>
                      <w:rPr>
                        <w:noProof/>
                      </w:rPr>
                    </w:pPr>
                    <w:r>
                      <w:rPr>
                        <w:noProof/>
                      </w:rPr>
                      <w:t xml:space="preserve">[5] </w:t>
                    </w:r>
                  </w:p>
                </w:tc>
                <w:tc>
                  <w:tcPr>
                    <w:tcW w:w="0" w:type="auto"/>
                    <w:hideMark/>
                  </w:tcPr>
                  <w:p w14:paraId="77AEB64D" w14:textId="77777777" w:rsidR="00164E28" w:rsidRDefault="00164E28">
                    <w:pPr>
                      <w:pStyle w:val="Bibliography"/>
                      <w:rPr>
                        <w:noProof/>
                      </w:rPr>
                    </w:pPr>
                    <w:r>
                      <w:rPr>
                        <w:noProof/>
                      </w:rPr>
                      <w:t>World Wide Web Consortium (W3C), “SOAP Version 1.2 Part 1: Messaging Framework (Second Edition),” 27 04 2007. [Online]. Available: https://www.w3.org/TR/soap12/. [Accessed 05 01 2021].</w:t>
                    </w:r>
                  </w:p>
                </w:tc>
              </w:tr>
              <w:tr w:rsidR="00164E28" w14:paraId="45318FD8" w14:textId="77777777">
                <w:trPr>
                  <w:divId w:val="1945532919"/>
                  <w:tblCellSpacing w:w="15" w:type="dxa"/>
                </w:trPr>
                <w:tc>
                  <w:tcPr>
                    <w:tcW w:w="50" w:type="pct"/>
                    <w:hideMark/>
                  </w:tcPr>
                  <w:p w14:paraId="53E270AA" w14:textId="77777777" w:rsidR="00164E28" w:rsidRDefault="00164E28">
                    <w:pPr>
                      <w:pStyle w:val="Bibliography"/>
                      <w:rPr>
                        <w:noProof/>
                      </w:rPr>
                    </w:pPr>
                    <w:r>
                      <w:rPr>
                        <w:noProof/>
                      </w:rPr>
                      <w:t xml:space="preserve">[6] </w:t>
                    </w:r>
                  </w:p>
                </w:tc>
                <w:tc>
                  <w:tcPr>
                    <w:tcW w:w="0" w:type="auto"/>
                    <w:hideMark/>
                  </w:tcPr>
                  <w:p w14:paraId="310919DA" w14:textId="77777777" w:rsidR="00164E28" w:rsidRDefault="00164E28">
                    <w:pPr>
                      <w:pStyle w:val="Bibliography"/>
                      <w:rPr>
                        <w:noProof/>
                      </w:rPr>
                    </w:pPr>
                    <w:r>
                      <w:rPr>
                        <w:noProof/>
                      </w:rPr>
                      <w:t>M. Rouse, 07 2006. [Online]. Available: https://searchsqlserver.techtarget.com/definition/ACID. [Accessed 01 05 2021].</w:t>
                    </w:r>
                  </w:p>
                </w:tc>
              </w:tr>
              <w:tr w:rsidR="00164E28" w14:paraId="115CAA34" w14:textId="77777777">
                <w:trPr>
                  <w:divId w:val="1945532919"/>
                  <w:tblCellSpacing w:w="15" w:type="dxa"/>
                </w:trPr>
                <w:tc>
                  <w:tcPr>
                    <w:tcW w:w="50" w:type="pct"/>
                    <w:hideMark/>
                  </w:tcPr>
                  <w:p w14:paraId="19682E88" w14:textId="77777777" w:rsidR="00164E28" w:rsidRDefault="00164E28">
                    <w:pPr>
                      <w:pStyle w:val="Bibliography"/>
                      <w:rPr>
                        <w:noProof/>
                      </w:rPr>
                    </w:pPr>
                    <w:r>
                      <w:rPr>
                        <w:noProof/>
                      </w:rPr>
                      <w:t xml:space="preserve">[7] </w:t>
                    </w:r>
                  </w:p>
                </w:tc>
                <w:tc>
                  <w:tcPr>
                    <w:tcW w:w="0" w:type="auto"/>
                    <w:hideMark/>
                  </w:tcPr>
                  <w:p w14:paraId="4CCDE1CF" w14:textId="77777777" w:rsidR="00164E28" w:rsidRDefault="00164E28">
                    <w:pPr>
                      <w:pStyle w:val="Bibliography"/>
                      <w:rPr>
                        <w:noProof/>
                      </w:rPr>
                    </w:pPr>
                    <w:r>
                      <w:rPr>
                        <w:noProof/>
                      </w:rPr>
                      <w:t>Red Hat, 2015. [Online]. Available: https://www.redhat.com/files/resources/so-api-design-best-practices-red-hat-technology-whitepaper-v3.pdf. [Accessed 06 01 2021].</w:t>
                    </w:r>
                  </w:p>
                </w:tc>
              </w:tr>
            </w:tbl>
            <w:p w14:paraId="2AFA44DD" w14:textId="77777777" w:rsidR="00164E28" w:rsidRDefault="00164E28">
              <w:pPr>
                <w:divId w:val="1945532919"/>
                <w:rPr>
                  <w:rFonts w:eastAsia="Times New Roman"/>
                  <w:noProof/>
                </w:rPr>
              </w:pPr>
            </w:p>
            <w:p w14:paraId="792C09AD" w14:textId="042A426B" w:rsidR="00164E28" w:rsidRDefault="00164E28">
              <w:r>
                <w:rPr>
                  <w:b/>
                  <w:bCs/>
                  <w:noProof/>
                </w:rPr>
                <w:fldChar w:fldCharType="end"/>
              </w:r>
            </w:p>
          </w:sdtContent>
        </w:sdt>
      </w:sdtContent>
    </w:sdt>
    <w:p w14:paraId="3A547038" w14:textId="77777777" w:rsidR="009E0467" w:rsidRPr="00E3062E" w:rsidRDefault="009E0467" w:rsidP="009E0467"/>
    <w:sectPr w:rsidR="009E0467" w:rsidRPr="00E3062E" w:rsidSect="00AD109A">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A5FD7A" w14:textId="77777777" w:rsidR="00C77697" w:rsidRDefault="00C77697" w:rsidP="00634B2B">
      <w:pPr>
        <w:spacing w:after="0" w:line="240" w:lineRule="auto"/>
      </w:pPr>
      <w:r>
        <w:separator/>
      </w:r>
    </w:p>
  </w:endnote>
  <w:endnote w:type="continuationSeparator" w:id="0">
    <w:p w14:paraId="4A211CE2" w14:textId="77777777" w:rsidR="00C77697" w:rsidRDefault="00C77697" w:rsidP="00634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1554387"/>
      <w:docPartObj>
        <w:docPartGallery w:val="Page Numbers (Bottom of Page)"/>
        <w:docPartUnique/>
      </w:docPartObj>
    </w:sdtPr>
    <w:sdtEndPr>
      <w:rPr>
        <w:noProof/>
      </w:rPr>
    </w:sdtEndPr>
    <w:sdtContent>
      <w:p w14:paraId="116EFE6A" w14:textId="57BFB44F" w:rsidR="00634B2B" w:rsidRDefault="00634B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A778E1" w14:textId="77777777" w:rsidR="00634B2B" w:rsidRDefault="00634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8825B8" w14:textId="77777777" w:rsidR="00C77697" w:rsidRDefault="00C77697" w:rsidP="00634B2B">
      <w:pPr>
        <w:spacing w:after="0" w:line="240" w:lineRule="auto"/>
      </w:pPr>
      <w:r>
        <w:separator/>
      </w:r>
    </w:p>
  </w:footnote>
  <w:footnote w:type="continuationSeparator" w:id="0">
    <w:p w14:paraId="2C7EDAF9" w14:textId="77777777" w:rsidR="00C77697" w:rsidRDefault="00C77697" w:rsidP="00634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CD7C0B" w14:textId="1BD1C3AC" w:rsidR="00634B2B" w:rsidRDefault="00634B2B">
    <w:pPr>
      <w:pStyle w:val="Header"/>
    </w:pPr>
    <w:r>
      <w:t>Shaun Fox</w:t>
    </w:r>
    <w:r>
      <w:tab/>
    </w:r>
    <w:r>
      <w:tab/>
      <w:t>1150748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846457"/>
    <w:multiLevelType w:val="hybridMultilevel"/>
    <w:tmpl w:val="053C15C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0460BD"/>
    <w:multiLevelType w:val="hybridMultilevel"/>
    <w:tmpl w:val="E920F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41104A"/>
    <w:multiLevelType w:val="multilevel"/>
    <w:tmpl w:val="107EE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8406B0"/>
    <w:multiLevelType w:val="hybridMultilevel"/>
    <w:tmpl w:val="69E61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D04C0F"/>
    <w:multiLevelType w:val="hybridMultilevel"/>
    <w:tmpl w:val="45F062D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FB"/>
    <w:rsid w:val="000011A5"/>
    <w:rsid w:val="00003965"/>
    <w:rsid w:val="0003698B"/>
    <w:rsid w:val="0004006E"/>
    <w:rsid w:val="0005115F"/>
    <w:rsid w:val="0007065F"/>
    <w:rsid w:val="00075A3B"/>
    <w:rsid w:val="00080409"/>
    <w:rsid w:val="000A58CD"/>
    <w:rsid w:val="000C7F65"/>
    <w:rsid w:val="000D0EA2"/>
    <w:rsid w:val="000E32C8"/>
    <w:rsid w:val="000F0255"/>
    <w:rsid w:val="000F5445"/>
    <w:rsid w:val="00110213"/>
    <w:rsid w:val="00123C33"/>
    <w:rsid w:val="00164E28"/>
    <w:rsid w:val="00173D31"/>
    <w:rsid w:val="00183E53"/>
    <w:rsid w:val="001B2805"/>
    <w:rsid w:val="001C1152"/>
    <w:rsid w:val="001C4A2D"/>
    <w:rsid w:val="001D0192"/>
    <w:rsid w:val="001E30A6"/>
    <w:rsid w:val="001E6E57"/>
    <w:rsid w:val="0022393C"/>
    <w:rsid w:val="00235AEB"/>
    <w:rsid w:val="00235C70"/>
    <w:rsid w:val="00254BC3"/>
    <w:rsid w:val="00261902"/>
    <w:rsid w:val="00263964"/>
    <w:rsid w:val="00271133"/>
    <w:rsid w:val="00280B3C"/>
    <w:rsid w:val="00281524"/>
    <w:rsid w:val="002874CF"/>
    <w:rsid w:val="002A2251"/>
    <w:rsid w:val="002B53E3"/>
    <w:rsid w:val="002C51AB"/>
    <w:rsid w:val="002C7C53"/>
    <w:rsid w:val="002D14D3"/>
    <w:rsid w:val="002E5B10"/>
    <w:rsid w:val="002F23D5"/>
    <w:rsid w:val="00300AD0"/>
    <w:rsid w:val="00325FC3"/>
    <w:rsid w:val="00330BC6"/>
    <w:rsid w:val="0034269C"/>
    <w:rsid w:val="00344806"/>
    <w:rsid w:val="00346B99"/>
    <w:rsid w:val="0035687E"/>
    <w:rsid w:val="0038723B"/>
    <w:rsid w:val="0039102D"/>
    <w:rsid w:val="003B6A80"/>
    <w:rsid w:val="003D74F7"/>
    <w:rsid w:val="003E08A3"/>
    <w:rsid w:val="003E692D"/>
    <w:rsid w:val="00430E0B"/>
    <w:rsid w:val="00434462"/>
    <w:rsid w:val="00442762"/>
    <w:rsid w:val="00447BED"/>
    <w:rsid w:val="00460E2A"/>
    <w:rsid w:val="00465C40"/>
    <w:rsid w:val="004A7DBB"/>
    <w:rsid w:val="004C015E"/>
    <w:rsid w:val="004C2E55"/>
    <w:rsid w:val="004C7019"/>
    <w:rsid w:val="004F0DC2"/>
    <w:rsid w:val="0050127C"/>
    <w:rsid w:val="00546FFB"/>
    <w:rsid w:val="00566828"/>
    <w:rsid w:val="005876A6"/>
    <w:rsid w:val="00592D83"/>
    <w:rsid w:val="005B0E3E"/>
    <w:rsid w:val="005E18AC"/>
    <w:rsid w:val="005E2DDA"/>
    <w:rsid w:val="005E4190"/>
    <w:rsid w:val="00613F3D"/>
    <w:rsid w:val="00625A17"/>
    <w:rsid w:val="00634B2B"/>
    <w:rsid w:val="006431CC"/>
    <w:rsid w:val="00645756"/>
    <w:rsid w:val="00660BE1"/>
    <w:rsid w:val="00674A96"/>
    <w:rsid w:val="00697A87"/>
    <w:rsid w:val="006B7D5E"/>
    <w:rsid w:val="006E7CA0"/>
    <w:rsid w:val="00727646"/>
    <w:rsid w:val="00751D6D"/>
    <w:rsid w:val="0076395A"/>
    <w:rsid w:val="00764F91"/>
    <w:rsid w:val="007C2A19"/>
    <w:rsid w:val="007E3555"/>
    <w:rsid w:val="007E5BC6"/>
    <w:rsid w:val="007F0AEC"/>
    <w:rsid w:val="007F1EA2"/>
    <w:rsid w:val="007F1F13"/>
    <w:rsid w:val="007F434B"/>
    <w:rsid w:val="007F789D"/>
    <w:rsid w:val="00802C60"/>
    <w:rsid w:val="00807DE9"/>
    <w:rsid w:val="008115AB"/>
    <w:rsid w:val="00841449"/>
    <w:rsid w:val="00844952"/>
    <w:rsid w:val="0086278F"/>
    <w:rsid w:val="00870F34"/>
    <w:rsid w:val="00884E5B"/>
    <w:rsid w:val="00895AD9"/>
    <w:rsid w:val="00896516"/>
    <w:rsid w:val="008C0C76"/>
    <w:rsid w:val="008D419C"/>
    <w:rsid w:val="008F4350"/>
    <w:rsid w:val="0090269C"/>
    <w:rsid w:val="00925D9F"/>
    <w:rsid w:val="00944A50"/>
    <w:rsid w:val="009735EA"/>
    <w:rsid w:val="0098101E"/>
    <w:rsid w:val="00990368"/>
    <w:rsid w:val="009B44AB"/>
    <w:rsid w:val="009D05D6"/>
    <w:rsid w:val="009D4D79"/>
    <w:rsid w:val="009E0467"/>
    <w:rsid w:val="009E2808"/>
    <w:rsid w:val="009F369D"/>
    <w:rsid w:val="00A2616A"/>
    <w:rsid w:val="00A624D7"/>
    <w:rsid w:val="00A7116B"/>
    <w:rsid w:val="00A74A6C"/>
    <w:rsid w:val="00A77462"/>
    <w:rsid w:val="00A80A38"/>
    <w:rsid w:val="00A82466"/>
    <w:rsid w:val="00A83864"/>
    <w:rsid w:val="00AA3AB6"/>
    <w:rsid w:val="00AD109A"/>
    <w:rsid w:val="00B03931"/>
    <w:rsid w:val="00B05C60"/>
    <w:rsid w:val="00B44B86"/>
    <w:rsid w:val="00B45A9D"/>
    <w:rsid w:val="00B70386"/>
    <w:rsid w:val="00B8465D"/>
    <w:rsid w:val="00B85BA9"/>
    <w:rsid w:val="00B90C62"/>
    <w:rsid w:val="00BA33FC"/>
    <w:rsid w:val="00BA3A9D"/>
    <w:rsid w:val="00BA7EBB"/>
    <w:rsid w:val="00BB4A50"/>
    <w:rsid w:val="00BB51E7"/>
    <w:rsid w:val="00BC2CE1"/>
    <w:rsid w:val="00BD1437"/>
    <w:rsid w:val="00BE1331"/>
    <w:rsid w:val="00BE7468"/>
    <w:rsid w:val="00C15961"/>
    <w:rsid w:val="00C160D0"/>
    <w:rsid w:val="00C323F9"/>
    <w:rsid w:val="00C33D95"/>
    <w:rsid w:val="00C36438"/>
    <w:rsid w:val="00C649A8"/>
    <w:rsid w:val="00C7425D"/>
    <w:rsid w:val="00C77697"/>
    <w:rsid w:val="00C86F01"/>
    <w:rsid w:val="00CA195F"/>
    <w:rsid w:val="00CB09AB"/>
    <w:rsid w:val="00CD0A66"/>
    <w:rsid w:val="00CE5BD4"/>
    <w:rsid w:val="00CF69A0"/>
    <w:rsid w:val="00D015CA"/>
    <w:rsid w:val="00D03E27"/>
    <w:rsid w:val="00D54806"/>
    <w:rsid w:val="00D7239C"/>
    <w:rsid w:val="00D75CE3"/>
    <w:rsid w:val="00D82FE0"/>
    <w:rsid w:val="00D96363"/>
    <w:rsid w:val="00DA7F46"/>
    <w:rsid w:val="00DC0C29"/>
    <w:rsid w:val="00DD442A"/>
    <w:rsid w:val="00DE77D3"/>
    <w:rsid w:val="00DF4C9C"/>
    <w:rsid w:val="00E0621F"/>
    <w:rsid w:val="00E15366"/>
    <w:rsid w:val="00E204B0"/>
    <w:rsid w:val="00E3062E"/>
    <w:rsid w:val="00E30D8A"/>
    <w:rsid w:val="00E33E46"/>
    <w:rsid w:val="00E75423"/>
    <w:rsid w:val="00E760D5"/>
    <w:rsid w:val="00E84207"/>
    <w:rsid w:val="00E86184"/>
    <w:rsid w:val="00EB36B6"/>
    <w:rsid w:val="00EB37BC"/>
    <w:rsid w:val="00EB6E9E"/>
    <w:rsid w:val="00EE549C"/>
    <w:rsid w:val="00EE7A17"/>
    <w:rsid w:val="00F14438"/>
    <w:rsid w:val="00F3349C"/>
    <w:rsid w:val="00F53BD1"/>
    <w:rsid w:val="00F66A49"/>
    <w:rsid w:val="00F96886"/>
    <w:rsid w:val="00FB485C"/>
    <w:rsid w:val="00FC3EED"/>
    <w:rsid w:val="00FD6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05DAE"/>
  <w15:chartTrackingRefBased/>
  <w15:docId w15:val="{FF4DDA79-395A-4FAE-87AD-F2479B732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6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06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6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3062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84E5B"/>
    <w:pPr>
      <w:ind w:left="720"/>
      <w:contextualSpacing/>
    </w:pPr>
  </w:style>
  <w:style w:type="paragraph" w:styleId="Title">
    <w:name w:val="Title"/>
    <w:basedOn w:val="Normal"/>
    <w:next w:val="Normal"/>
    <w:link w:val="TitleChar"/>
    <w:uiPriority w:val="10"/>
    <w:qFormat/>
    <w:rsid w:val="00DE7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7D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34B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B2B"/>
  </w:style>
  <w:style w:type="paragraph" w:styleId="Footer">
    <w:name w:val="footer"/>
    <w:basedOn w:val="Normal"/>
    <w:link w:val="FooterChar"/>
    <w:uiPriority w:val="99"/>
    <w:unhideWhenUsed/>
    <w:rsid w:val="00634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B2B"/>
  </w:style>
  <w:style w:type="paragraph" w:styleId="NoSpacing">
    <w:name w:val="No Spacing"/>
    <w:link w:val="NoSpacingChar"/>
    <w:uiPriority w:val="1"/>
    <w:qFormat/>
    <w:rsid w:val="00AD10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109A"/>
    <w:rPr>
      <w:rFonts w:eastAsiaTheme="minorEastAsia"/>
      <w:lang w:val="en-US"/>
    </w:rPr>
  </w:style>
  <w:style w:type="paragraph" w:styleId="TOCHeading">
    <w:name w:val="TOC Heading"/>
    <w:basedOn w:val="Heading1"/>
    <w:next w:val="Normal"/>
    <w:uiPriority w:val="39"/>
    <w:unhideWhenUsed/>
    <w:qFormat/>
    <w:rsid w:val="00A7116B"/>
    <w:pPr>
      <w:outlineLvl w:val="9"/>
    </w:pPr>
    <w:rPr>
      <w:lang w:val="en-US"/>
    </w:rPr>
  </w:style>
  <w:style w:type="paragraph" w:styleId="TOC1">
    <w:name w:val="toc 1"/>
    <w:basedOn w:val="Normal"/>
    <w:next w:val="Normal"/>
    <w:autoRedefine/>
    <w:uiPriority w:val="39"/>
    <w:unhideWhenUsed/>
    <w:rsid w:val="00A7116B"/>
    <w:pPr>
      <w:spacing w:after="100"/>
    </w:pPr>
  </w:style>
  <w:style w:type="paragraph" w:styleId="TOC2">
    <w:name w:val="toc 2"/>
    <w:basedOn w:val="Normal"/>
    <w:next w:val="Normal"/>
    <w:autoRedefine/>
    <w:uiPriority w:val="39"/>
    <w:unhideWhenUsed/>
    <w:rsid w:val="00A7116B"/>
    <w:pPr>
      <w:spacing w:after="100"/>
      <w:ind w:left="220"/>
    </w:pPr>
  </w:style>
  <w:style w:type="character" w:styleId="Hyperlink">
    <w:name w:val="Hyperlink"/>
    <w:basedOn w:val="DefaultParagraphFont"/>
    <w:uiPriority w:val="99"/>
    <w:unhideWhenUsed/>
    <w:rsid w:val="00A7116B"/>
    <w:rPr>
      <w:color w:val="0563C1" w:themeColor="hyperlink"/>
      <w:u w:val="single"/>
    </w:rPr>
  </w:style>
  <w:style w:type="paragraph" w:styleId="Bibliography">
    <w:name w:val="Bibliography"/>
    <w:basedOn w:val="Normal"/>
    <w:next w:val="Normal"/>
    <w:uiPriority w:val="37"/>
    <w:unhideWhenUsed/>
    <w:rsid w:val="00164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980486">
      <w:bodyDiv w:val="1"/>
      <w:marLeft w:val="0"/>
      <w:marRight w:val="0"/>
      <w:marTop w:val="0"/>
      <w:marBottom w:val="0"/>
      <w:divBdr>
        <w:top w:val="none" w:sz="0" w:space="0" w:color="auto"/>
        <w:left w:val="none" w:sz="0" w:space="0" w:color="auto"/>
        <w:bottom w:val="none" w:sz="0" w:space="0" w:color="auto"/>
        <w:right w:val="none" w:sz="0" w:space="0" w:color="auto"/>
      </w:divBdr>
    </w:div>
    <w:div w:id="679159810">
      <w:bodyDiv w:val="1"/>
      <w:marLeft w:val="0"/>
      <w:marRight w:val="0"/>
      <w:marTop w:val="0"/>
      <w:marBottom w:val="0"/>
      <w:divBdr>
        <w:top w:val="none" w:sz="0" w:space="0" w:color="auto"/>
        <w:left w:val="none" w:sz="0" w:space="0" w:color="auto"/>
        <w:bottom w:val="none" w:sz="0" w:space="0" w:color="auto"/>
        <w:right w:val="none" w:sz="0" w:space="0" w:color="auto"/>
      </w:divBdr>
    </w:div>
    <w:div w:id="873999452">
      <w:bodyDiv w:val="1"/>
      <w:marLeft w:val="0"/>
      <w:marRight w:val="0"/>
      <w:marTop w:val="0"/>
      <w:marBottom w:val="0"/>
      <w:divBdr>
        <w:top w:val="none" w:sz="0" w:space="0" w:color="auto"/>
        <w:left w:val="none" w:sz="0" w:space="0" w:color="auto"/>
        <w:bottom w:val="none" w:sz="0" w:space="0" w:color="auto"/>
        <w:right w:val="none" w:sz="0" w:space="0" w:color="auto"/>
      </w:divBdr>
    </w:div>
    <w:div w:id="1032725120">
      <w:bodyDiv w:val="1"/>
      <w:marLeft w:val="0"/>
      <w:marRight w:val="0"/>
      <w:marTop w:val="0"/>
      <w:marBottom w:val="0"/>
      <w:divBdr>
        <w:top w:val="none" w:sz="0" w:space="0" w:color="auto"/>
        <w:left w:val="none" w:sz="0" w:space="0" w:color="auto"/>
        <w:bottom w:val="none" w:sz="0" w:space="0" w:color="auto"/>
        <w:right w:val="none" w:sz="0" w:space="0" w:color="auto"/>
      </w:divBdr>
    </w:div>
    <w:div w:id="1041637186">
      <w:bodyDiv w:val="1"/>
      <w:marLeft w:val="0"/>
      <w:marRight w:val="0"/>
      <w:marTop w:val="0"/>
      <w:marBottom w:val="0"/>
      <w:divBdr>
        <w:top w:val="none" w:sz="0" w:space="0" w:color="auto"/>
        <w:left w:val="none" w:sz="0" w:space="0" w:color="auto"/>
        <w:bottom w:val="none" w:sz="0" w:space="0" w:color="auto"/>
        <w:right w:val="none" w:sz="0" w:space="0" w:color="auto"/>
      </w:divBdr>
    </w:div>
    <w:div w:id="1162233043">
      <w:bodyDiv w:val="1"/>
      <w:marLeft w:val="0"/>
      <w:marRight w:val="0"/>
      <w:marTop w:val="0"/>
      <w:marBottom w:val="0"/>
      <w:divBdr>
        <w:top w:val="none" w:sz="0" w:space="0" w:color="auto"/>
        <w:left w:val="none" w:sz="0" w:space="0" w:color="auto"/>
        <w:bottom w:val="none" w:sz="0" w:space="0" w:color="auto"/>
        <w:right w:val="none" w:sz="0" w:space="0" w:color="auto"/>
      </w:divBdr>
    </w:div>
    <w:div w:id="1324429765">
      <w:bodyDiv w:val="1"/>
      <w:marLeft w:val="0"/>
      <w:marRight w:val="0"/>
      <w:marTop w:val="0"/>
      <w:marBottom w:val="0"/>
      <w:divBdr>
        <w:top w:val="none" w:sz="0" w:space="0" w:color="auto"/>
        <w:left w:val="none" w:sz="0" w:space="0" w:color="auto"/>
        <w:bottom w:val="none" w:sz="0" w:space="0" w:color="auto"/>
        <w:right w:val="none" w:sz="0" w:space="0" w:color="auto"/>
      </w:divBdr>
    </w:div>
    <w:div w:id="1373923754">
      <w:bodyDiv w:val="1"/>
      <w:marLeft w:val="0"/>
      <w:marRight w:val="0"/>
      <w:marTop w:val="0"/>
      <w:marBottom w:val="0"/>
      <w:divBdr>
        <w:top w:val="none" w:sz="0" w:space="0" w:color="auto"/>
        <w:left w:val="none" w:sz="0" w:space="0" w:color="auto"/>
        <w:bottom w:val="none" w:sz="0" w:space="0" w:color="auto"/>
        <w:right w:val="none" w:sz="0" w:space="0" w:color="auto"/>
      </w:divBdr>
    </w:div>
    <w:div w:id="1478492261">
      <w:bodyDiv w:val="1"/>
      <w:marLeft w:val="0"/>
      <w:marRight w:val="0"/>
      <w:marTop w:val="0"/>
      <w:marBottom w:val="0"/>
      <w:divBdr>
        <w:top w:val="none" w:sz="0" w:space="0" w:color="auto"/>
        <w:left w:val="none" w:sz="0" w:space="0" w:color="auto"/>
        <w:bottom w:val="none" w:sz="0" w:space="0" w:color="auto"/>
        <w:right w:val="none" w:sz="0" w:space="0" w:color="auto"/>
      </w:divBdr>
    </w:div>
    <w:div w:id="1484421830">
      <w:bodyDiv w:val="1"/>
      <w:marLeft w:val="0"/>
      <w:marRight w:val="0"/>
      <w:marTop w:val="0"/>
      <w:marBottom w:val="0"/>
      <w:divBdr>
        <w:top w:val="none" w:sz="0" w:space="0" w:color="auto"/>
        <w:left w:val="none" w:sz="0" w:space="0" w:color="auto"/>
        <w:bottom w:val="none" w:sz="0" w:space="0" w:color="auto"/>
        <w:right w:val="none" w:sz="0" w:space="0" w:color="auto"/>
      </w:divBdr>
    </w:div>
    <w:div w:id="1499731882">
      <w:bodyDiv w:val="1"/>
      <w:marLeft w:val="0"/>
      <w:marRight w:val="0"/>
      <w:marTop w:val="0"/>
      <w:marBottom w:val="0"/>
      <w:divBdr>
        <w:top w:val="none" w:sz="0" w:space="0" w:color="auto"/>
        <w:left w:val="none" w:sz="0" w:space="0" w:color="auto"/>
        <w:bottom w:val="none" w:sz="0" w:space="0" w:color="auto"/>
        <w:right w:val="none" w:sz="0" w:space="0" w:color="auto"/>
      </w:divBdr>
    </w:div>
    <w:div w:id="1945532919">
      <w:bodyDiv w:val="1"/>
      <w:marLeft w:val="0"/>
      <w:marRight w:val="0"/>
      <w:marTop w:val="0"/>
      <w:marBottom w:val="0"/>
      <w:divBdr>
        <w:top w:val="none" w:sz="0" w:space="0" w:color="auto"/>
        <w:left w:val="none" w:sz="0" w:space="0" w:color="auto"/>
        <w:bottom w:val="none" w:sz="0" w:space="0" w:color="auto"/>
        <w:right w:val="none" w:sz="0" w:space="0" w:color="auto"/>
      </w:divBdr>
    </w:div>
    <w:div w:id="1988052336">
      <w:bodyDiv w:val="1"/>
      <w:marLeft w:val="0"/>
      <w:marRight w:val="0"/>
      <w:marTop w:val="0"/>
      <w:marBottom w:val="0"/>
      <w:divBdr>
        <w:top w:val="none" w:sz="0" w:space="0" w:color="auto"/>
        <w:left w:val="none" w:sz="0" w:space="0" w:color="auto"/>
        <w:bottom w:val="none" w:sz="0" w:space="0" w:color="auto"/>
        <w:right w:val="none" w:sz="0" w:space="0" w:color="auto"/>
      </w:divBdr>
    </w:div>
    <w:div w:id="2125424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d3c6c0a2651db8c20db456c7cfa05098">
  <xsd:schema xmlns:xsd="http://www.w3.org/2001/XMLSchema" xmlns:xs="http://www.w3.org/2001/XMLSchema" xmlns:p="http://schemas.microsoft.com/office/2006/metadata/properties" xmlns:ns3="46b8f10f-f56e-4e87-af4a-2384ac144562" targetNamespace="http://schemas.microsoft.com/office/2006/metadata/properties" ma:root="true" ma:fieldsID="f7bb6e5907fda3258ddf09c92342822c"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USD11</b:Tag>
    <b:SourceType>InternetSite</b:SourceType>
    <b:Guid>{78D61025-C249-4DBE-B311-24EF2CAA2E00}</b:Guid>
    <b:Author>
      <b:Author>
        <b:Corporate>U.S. Department of Commerce/National Institute of Standards and Technology</b:Corporate>
      </b:Author>
    </b:Author>
    <b:Title>NIST SP 800-145, The NIST Definition of Cloud Computing</b:Title>
    <b:Year>2011</b:Year>
    <b:Month>09</b:Month>
    <b:YearAccessed>2021</b:YearAccessed>
    <b:MonthAccessed>01</b:MonthAccessed>
    <b:DayAccessed>01</b:DayAccessed>
    <b:URL>https://nvlpubs.nist.gov/nistpubs/Legacy/SP/nistspecialpublication800-145.pdf</b:URL>
    <b:RefOrder>1</b:RefOrder>
  </b:Source>
  <b:Source>
    <b:Tag>Net20</b:Tag>
    <b:SourceType>DocumentFromInternetSite</b:SourceType>
    <b:Guid>{178C28FB-E20D-4B59-8901-9841F1276449}</b:Guid>
    <b:Author>
      <b:Author>
        <b:Corporate>NetBrain</b:Corporate>
      </b:Author>
    </b:Author>
    <b:Title>NetBRain_Survey_Report_060817_NB-Version.pdf</b:Title>
    <b:Year>2020</b:Year>
    <b:Month>03</b:Month>
    <b:YearAccessed>2021</b:YearAccessed>
    <b:MonthAccessed>01</b:MonthAccessed>
    <b:DayAccessed>03</b:DayAccessed>
    <b:URL>netbraintech.com/wp-content/uploads/2020/03/NetBRain_Survey_Report_060817_NB-Version.pdf</b:URL>
    <b:RefOrder>2</b:RefOrder>
  </b:Source>
  <b:Source>
    <b:Tag>Joh21</b:Tag>
    <b:SourceType>InternetSite</b:SourceType>
    <b:Guid>{A4560611-C06D-420E-B224-AB79DC357BB8}</b:Guid>
    <b:YearAccessed>2021</b:YearAccessed>
    <b:MonthAccessed>01</b:MonthAccessed>
    <b:DayAccessed>04</b:DayAccessed>
    <b:URL>https://searchnetworking.techtarget.com/opinion/The-evolution-of-SDN-and-its-role-in-networking</b:URL>
    <b:Author>
      <b:Author>
        <b:NameList>
          <b:Person>
            <b:Last>Fruehe</b:Last>
            <b:First>John</b:First>
          </b:Person>
        </b:NameList>
      </b:Author>
    </b:Author>
    <b:RefOrder>3</b:RefOrder>
  </b:Source>
  <b:Source>
    <b:Tag>LAS19</b:Tag>
    <b:SourceType>InternetSite</b:SourceType>
    <b:Guid>{4587A744-89D9-4645-B105-1F0ECD83B8CC}</b:Guid>
    <b:Author>
      <b:Author>
        <b:Corporate>LASIGE</b:Corporate>
      </b:Author>
    </b:Author>
    <b:Title>HeadREST: A Specification Language for RESTful APIs</b:Title>
    <b:Year>2019</b:Year>
    <b:Month>07</b:Month>
    <b:YearAccessed>2021</b:YearAccessed>
    <b:MonthAccessed>01</b:MonthAccessed>
    <b:DayAccessed>01</b:DayAccessed>
    <b:URL>https://www.researchgate.net/publication/334222202_HeadREST_A_Specification_Language_for_RESTful_APIs</b:URL>
    <b:RefOrder>4</b:RefOrder>
  </b:Source>
  <b:Source>
    <b:Tag>Wor07</b:Tag>
    <b:SourceType>InternetSite</b:SourceType>
    <b:Guid>{D7981B01-59C6-4A14-B968-624712A6FCD8}</b:Guid>
    <b:Author>
      <b:Author>
        <b:Corporate>World Wide Web Consortium (W3C)</b:Corporate>
      </b:Author>
    </b:Author>
    <b:Title>SOAP Version 1.2 Part 1: Messaging Framework (Second Edition)</b:Title>
    <b:Year>2007</b:Year>
    <b:Month>04</b:Month>
    <b:Day>27</b:Day>
    <b:YearAccessed>2021</b:YearAccessed>
    <b:MonthAccessed>01</b:MonthAccessed>
    <b:DayAccessed>05</b:DayAccessed>
    <b:URL>https://www.w3.org/TR/soap12/</b:URL>
    <b:RefOrder>5</b:RefOrder>
  </b:Source>
  <b:Source>
    <b:Tag>Mar06</b:Tag>
    <b:SourceType>InternetSite</b:SourceType>
    <b:Guid>{23A8D82E-038A-4013-B12A-19180967FC58}</b:Guid>
    <b:Author>
      <b:Author>
        <b:NameList>
          <b:Person>
            <b:Last>Rouse</b:Last>
            <b:First>Margaret</b:First>
          </b:Person>
        </b:NameList>
      </b:Author>
    </b:Author>
    <b:Year>2006</b:Year>
    <b:Month>07</b:Month>
    <b:YearAccessed>2021</b:YearAccessed>
    <b:MonthAccessed>05</b:MonthAccessed>
    <b:DayAccessed>01</b:DayAccessed>
    <b:URL>https://searchsqlserver.techtarget.com/definition/ACID</b:URL>
    <b:RefOrder>6</b:RefOrder>
  </b:Source>
  <b:Source>
    <b:Tag>Red15</b:Tag>
    <b:SourceType>InternetSite</b:SourceType>
    <b:Guid>{2F1E955A-F7AF-4922-A43C-184DF0205D0B}</b:Guid>
    <b:Author>
      <b:Author>
        <b:Corporate>Red Hat</b:Corporate>
      </b:Author>
    </b:Author>
    <b:Year>2015</b:Year>
    <b:YearAccessed>2021</b:YearAccessed>
    <b:MonthAccessed>01</b:MonthAccessed>
    <b:DayAccessed>06</b:DayAccessed>
    <b:URL>https://www.redhat.com/files/resources/so-api-design-best-practices-red-hat-technology-whitepaper-v3.pdf</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705099-B147-4BB9-B5E6-8A5B08133125}">
  <ds:schemaRefs>
    <ds:schemaRef ds:uri="http://schemas.microsoft.com/sharepoint/v3/contenttype/forms"/>
  </ds:schemaRefs>
</ds:datastoreItem>
</file>

<file path=customXml/itemProps3.xml><?xml version="1.0" encoding="utf-8"?>
<ds:datastoreItem xmlns:ds="http://schemas.openxmlformats.org/officeDocument/2006/customXml" ds:itemID="{75EDD46E-406D-4686-AAB9-DCF266885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9A94C3-A61F-4B99-977A-71FF9F42B49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D50A151-F721-4F4C-AB4F-F663AA6B9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717</TotalTime>
  <Pages>9</Pages>
  <Words>2577</Words>
  <Characters>14694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Shift Towards Software Based Networking &amp; Cloud Computing</dc:title>
  <dc:subject>Network programmability - ACCA5029</dc:subject>
  <dc:creator>Shaun Fox</dc:creator>
  <cp:keywords/>
  <dc:description/>
  <cp:lastModifiedBy>Shaun Fox</cp:lastModifiedBy>
  <cp:revision>184</cp:revision>
  <dcterms:created xsi:type="dcterms:W3CDTF">2021-01-07T22:11:00Z</dcterms:created>
  <dcterms:modified xsi:type="dcterms:W3CDTF">2021-01-08T21:16:00Z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