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279BEA" w14:textId="24FECD54" w:rsidR="004157FA" w:rsidRDefault="00DD5969" w:rsidP="004157FA">
      <w:pPr>
        <w:spacing w:before="212"/>
        <w:jc w:val="center"/>
        <w:rPr>
          <w:rFonts w:ascii="Arial"/>
          <w:b/>
          <w:sz w:val="56"/>
          <w:szCs w:val="56"/>
        </w:rPr>
      </w:pPr>
      <w:r>
        <w:rPr>
          <w:noProof/>
        </w:rPr>
        <w:drawing>
          <wp:inline distT="0" distB="0" distL="0" distR="0" wp14:anchorId="508580CF" wp14:editId="3213B9E0">
            <wp:extent cx="2980602" cy="1188188"/>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998772" cy="1195431"/>
                    </a:xfrm>
                    <a:prstGeom prst="rect">
                      <a:avLst/>
                    </a:prstGeom>
                    <a:noFill/>
                  </pic:spPr>
                </pic:pic>
              </a:graphicData>
            </a:graphic>
          </wp:inline>
        </w:drawing>
      </w:r>
    </w:p>
    <w:p w14:paraId="5149F450" w14:textId="77777777" w:rsidR="004157FA" w:rsidRDefault="004157FA" w:rsidP="004157FA">
      <w:pPr>
        <w:spacing w:before="212"/>
        <w:jc w:val="center"/>
        <w:rPr>
          <w:rFonts w:ascii="Arial"/>
          <w:b/>
          <w:sz w:val="56"/>
          <w:szCs w:val="56"/>
        </w:rPr>
      </w:pPr>
    </w:p>
    <w:p w14:paraId="22C36DA3" w14:textId="77777777" w:rsidR="004157FA" w:rsidRDefault="004157FA" w:rsidP="004157FA">
      <w:pPr>
        <w:spacing w:before="212"/>
        <w:jc w:val="center"/>
        <w:rPr>
          <w:rFonts w:ascii="Arial"/>
          <w:b/>
          <w:sz w:val="56"/>
          <w:szCs w:val="56"/>
        </w:rPr>
      </w:pPr>
    </w:p>
    <w:p w14:paraId="60AC68B4" w14:textId="77777777" w:rsidR="004157FA" w:rsidRPr="004157FA" w:rsidRDefault="004157FA" w:rsidP="004157FA">
      <w:pPr>
        <w:spacing w:before="212"/>
        <w:jc w:val="center"/>
        <w:rPr>
          <w:rFonts w:ascii="Arial"/>
          <w:b/>
          <w:sz w:val="56"/>
          <w:szCs w:val="56"/>
        </w:rPr>
      </w:pPr>
    </w:p>
    <w:p w14:paraId="5B9AE89A" w14:textId="1E0AD5A2" w:rsidR="00DD5969" w:rsidRPr="004157FA" w:rsidRDefault="004B31F1" w:rsidP="000D78FE">
      <w:pPr>
        <w:spacing w:before="212" w:line="360" w:lineRule="auto"/>
        <w:rPr>
          <w:rFonts w:ascii="Arial" w:hAnsi="Arial" w:cs="Arial"/>
          <w:sz w:val="36"/>
          <w:szCs w:val="36"/>
        </w:rPr>
      </w:pPr>
      <w:r w:rsidRPr="004157FA">
        <w:rPr>
          <w:rFonts w:ascii="Arial" w:hAnsi="Arial" w:cs="Arial"/>
          <w:b/>
          <w:bCs/>
          <w:sz w:val="36"/>
          <w:szCs w:val="36"/>
        </w:rPr>
        <w:t>Module Name:</w:t>
      </w:r>
      <w:r w:rsidR="7E45A39A" w:rsidRPr="004157FA">
        <w:rPr>
          <w:rFonts w:ascii="Arial" w:hAnsi="Arial" w:cs="Arial"/>
          <w:b/>
          <w:bCs/>
          <w:sz w:val="36"/>
          <w:szCs w:val="36"/>
        </w:rPr>
        <w:t xml:space="preserve"> </w:t>
      </w:r>
      <w:r w:rsidR="004157FA" w:rsidRPr="004157FA">
        <w:rPr>
          <w:rFonts w:ascii="Arial" w:hAnsi="Arial" w:cs="Arial"/>
          <w:sz w:val="36"/>
          <w:szCs w:val="36"/>
        </w:rPr>
        <w:t>Learning in the Digital Era</w:t>
      </w:r>
    </w:p>
    <w:p w14:paraId="5051A2D5" w14:textId="4A22C217" w:rsidR="00347EA1" w:rsidRPr="004157FA" w:rsidRDefault="004B31F1" w:rsidP="000D78FE">
      <w:pPr>
        <w:spacing w:before="212" w:line="360" w:lineRule="auto"/>
        <w:rPr>
          <w:rFonts w:ascii="Arial" w:hAnsi="Arial" w:cs="Arial"/>
          <w:b/>
          <w:bCs/>
          <w:sz w:val="36"/>
          <w:szCs w:val="36"/>
        </w:rPr>
      </w:pPr>
      <w:r w:rsidRPr="004157FA">
        <w:rPr>
          <w:rFonts w:ascii="Arial" w:hAnsi="Arial" w:cs="Arial"/>
          <w:b/>
          <w:bCs/>
          <w:sz w:val="36"/>
          <w:szCs w:val="36"/>
        </w:rPr>
        <w:t xml:space="preserve">Module Code: </w:t>
      </w:r>
      <w:r w:rsidR="004157FA" w:rsidRPr="004157FA">
        <w:rPr>
          <w:rFonts w:ascii="Arial" w:hAnsi="Arial" w:cs="Arial"/>
          <w:sz w:val="36"/>
          <w:szCs w:val="36"/>
        </w:rPr>
        <w:t>BMBM4008</w:t>
      </w:r>
    </w:p>
    <w:p w14:paraId="6AA1A7DC" w14:textId="669AE59A" w:rsidR="00DD5969" w:rsidRPr="004157FA" w:rsidRDefault="004B31F1" w:rsidP="000D78FE">
      <w:pPr>
        <w:spacing w:before="212" w:line="360" w:lineRule="auto"/>
        <w:rPr>
          <w:rFonts w:ascii="Arial" w:hAnsi="Arial" w:cs="Arial"/>
          <w:sz w:val="36"/>
          <w:szCs w:val="36"/>
        </w:rPr>
      </w:pPr>
      <w:r w:rsidRPr="004157FA">
        <w:rPr>
          <w:rFonts w:ascii="Arial" w:hAnsi="Arial" w:cs="Arial"/>
          <w:b/>
          <w:bCs/>
          <w:sz w:val="36"/>
          <w:szCs w:val="36"/>
        </w:rPr>
        <w:t>Assignment Name:</w:t>
      </w:r>
      <w:r w:rsidR="004157FA" w:rsidRPr="004157FA">
        <w:rPr>
          <w:rFonts w:ascii="Arial" w:hAnsi="Arial" w:cs="Arial"/>
          <w:b/>
          <w:bCs/>
          <w:sz w:val="36"/>
          <w:szCs w:val="36"/>
        </w:rPr>
        <w:t xml:space="preserve"> </w:t>
      </w:r>
      <w:r w:rsidR="004157FA" w:rsidRPr="004157FA">
        <w:rPr>
          <w:rFonts w:ascii="Arial" w:hAnsi="Arial" w:cs="Arial"/>
          <w:sz w:val="36"/>
          <w:szCs w:val="36"/>
        </w:rPr>
        <w:t>Evidence of Learning (E-Portfolio)</w:t>
      </w:r>
    </w:p>
    <w:p w14:paraId="66B14424" w14:textId="068FE42C" w:rsidR="00463738" w:rsidRPr="004157FA" w:rsidRDefault="00463738" w:rsidP="000D78FE">
      <w:pPr>
        <w:spacing w:before="212" w:line="360" w:lineRule="auto"/>
        <w:rPr>
          <w:rFonts w:ascii="Arial" w:hAnsi="Arial" w:cs="Arial"/>
          <w:b/>
          <w:bCs/>
          <w:sz w:val="36"/>
          <w:szCs w:val="36"/>
        </w:rPr>
      </w:pPr>
      <w:r w:rsidRPr="004157FA">
        <w:rPr>
          <w:rFonts w:ascii="Arial" w:hAnsi="Arial" w:cs="Arial"/>
          <w:b/>
          <w:bCs/>
          <w:sz w:val="36"/>
          <w:szCs w:val="36"/>
        </w:rPr>
        <w:t>Topic:</w:t>
      </w:r>
      <w:r w:rsidR="004157FA" w:rsidRPr="004157FA">
        <w:rPr>
          <w:rFonts w:ascii="Arial" w:hAnsi="Arial" w:cs="Arial"/>
          <w:b/>
          <w:bCs/>
          <w:sz w:val="36"/>
          <w:szCs w:val="36"/>
        </w:rPr>
        <w:t xml:space="preserve"> </w:t>
      </w:r>
      <w:r w:rsidR="004157FA" w:rsidRPr="004157FA">
        <w:rPr>
          <w:rFonts w:ascii="Arial" w:hAnsi="Arial" w:cs="Arial"/>
          <w:sz w:val="36"/>
          <w:szCs w:val="36"/>
        </w:rPr>
        <w:t>Celebrity Endorsements in Business Marketing</w:t>
      </w:r>
    </w:p>
    <w:p w14:paraId="0D16D138" w14:textId="5A29DEFA" w:rsidR="00DD5969" w:rsidRPr="004157FA" w:rsidRDefault="004B31F1" w:rsidP="000D78FE">
      <w:pPr>
        <w:spacing w:before="3" w:line="360" w:lineRule="auto"/>
        <w:rPr>
          <w:rFonts w:ascii="Arial" w:hAnsi="Arial" w:cs="Arial"/>
          <w:bCs/>
          <w:sz w:val="36"/>
          <w:szCs w:val="36"/>
        </w:rPr>
      </w:pPr>
      <w:r w:rsidRPr="004157FA">
        <w:rPr>
          <w:rFonts w:ascii="Arial" w:hAnsi="Arial" w:cs="Arial"/>
          <w:b/>
          <w:sz w:val="36"/>
          <w:szCs w:val="36"/>
        </w:rPr>
        <w:t>Student Name:</w:t>
      </w:r>
      <w:r w:rsidR="004157FA" w:rsidRPr="004157FA">
        <w:rPr>
          <w:rFonts w:ascii="Arial" w:hAnsi="Arial" w:cs="Arial"/>
          <w:b/>
          <w:sz w:val="36"/>
          <w:szCs w:val="36"/>
        </w:rPr>
        <w:t xml:space="preserve"> </w:t>
      </w:r>
      <w:r w:rsidR="004157FA" w:rsidRPr="004157FA">
        <w:rPr>
          <w:rFonts w:ascii="Arial" w:hAnsi="Arial" w:cs="Arial"/>
          <w:bCs/>
          <w:sz w:val="36"/>
          <w:szCs w:val="36"/>
        </w:rPr>
        <w:t>Georgiana Paula Morosan</w:t>
      </w:r>
    </w:p>
    <w:p w14:paraId="18107AFF" w14:textId="04616FA6" w:rsidR="00DD5969" w:rsidRPr="004157FA" w:rsidRDefault="004B31F1" w:rsidP="000D78FE">
      <w:pPr>
        <w:spacing w:before="3" w:line="360" w:lineRule="auto"/>
        <w:rPr>
          <w:rFonts w:ascii="Arial" w:hAnsi="Arial" w:cs="Arial"/>
          <w:b/>
          <w:sz w:val="36"/>
          <w:szCs w:val="36"/>
        </w:rPr>
      </w:pPr>
      <w:r w:rsidRPr="004157FA">
        <w:rPr>
          <w:rFonts w:ascii="Arial" w:hAnsi="Arial" w:cs="Arial"/>
          <w:b/>
          <w:sz w:val="36"/>
          <w:szCs w:val="36"/>
        </w:rPr>
        <w:t>Student Number:</w:t>
      </w:r>
      <w:r w:rsidR="004157FA" w:rsidRPr="004157FA">
        <w:rPr>
          <w:rFonts w:ascii="Arial" w:hAnsi="Arial" w:cs="Arial"/>
          <w:b/>
          <w:sz w:val="36"/>
          <w:szCs w:val="36"/>
        </w:rPr>
        <w:t xml:space="preserve"> </w:t>
      </w:r>
      <w:r w:rsidR="004157FA" w:rsidRPr="004157FA">
        <w:rPr>
          <w:rFonts w:ascii="Arial" w:hAnsi="Arial" w:cs="Arial"/>
          <w:bCs/>
          <w:sz w:val="36"/>
          <w:szCs w:val="36"/>
        </w:rPr>
        <w:t>2418652</w:t>
      </w:r>
    </w:p>
    <w:p w14:paraId="20F6BBF2" w14:textId="70951235" w:rsidR="004B31F1" w:rsidRPr="004157FA" w:rsidRDefault="004B31F1" w:rsidP="000D78FE">
      <w:pPr>
        <w:spacing w:line="360" w:lineRule="auto"/>
        <w:rPr>
          <w:rFonts w:ascii="Arial" w:hAnsi="Arial" w:cs="Arial"/>
          <w:b/>
          <w:sz w:val="36"/>
          <w:szCs w:val="36"/>
        </w:rPr>
      </w:pPr>
      <w:r w:rsidRPr="004157FA">
        <w:rPr>
          <w:rFonts w:ascii="Arial" w:hAnsi="Arial" w:cs="Arial"/>
          <w:b/>
          <w:sz w:val="36"/>
          <w:szCs w:val="36"/>
        </w:rPr>
        <w:t>Lecturer:</w:t>
      </w:r>
      <w:r w:rsidR="004157FA" w:rsidRPr="004157FA">
        <w:rPr>
          <w:rFonts w:ascii="Arial" w:hAnsi="Arial" w:cs="Arial"/>
          <w:b/>
          <w:sz w:val="36"/>
          <w:szCs w:val="36"/>
        </w:rPr>
        <w:t xml:space="preserve"> </w:t>
      </w:r>
      <w:r w:rsidR="004157FA" w:rsidRPr="004157FA">
        <w:rPr>
          <w:rFonts w:ascii="Arial" w:hAnsi="Arial" w:cs="Arial"/>
          <w:bCs/>
          <w:sz w:val="36"/>
          <w:szCs w:val="36"/>
        </w:rPr>
        <w:t>Ffion Cumberpatch</w:t>
      </w:r>
      <w:r w:rsidRPr="004157FA">
        <w:rPr>
          <w:rFonts w:ascii="Arial" w:hAnsi="Arial" w:cs="Arial"/>
          <w:b/>
          <w:sz w:val="36"/>
          <w:szCs w:val="36"/>
        </w:rPr>
        <w:br/>
        <w:t>Deadline:</w:t>
      </w:r>
      <w:r w:rsidR="004157FA" w:rsidRPr="004157FA">
        <w:rPr>
          <w:rFonts w:ascii="Arial" w:hAnsi="Arial" w:cs="Arial"/>
          <w:b/>
          <w:sz w:val="36"/>
          <w:szCs w:val="36"/>
        </w:rPr>
        <w:t xml:space="preserve"> </w:t>
      </w:r>
      <w:r w:rsidR="004157FA" w:rsidRPr="004157FA">
        <w:rPr>
          <w:rFonts w:ascii="Arial" w:hAnsi="Arial" w:cs="Arial"/>
          <w:bCs/>
          <w:sz w:val="36"/>
          <w:szCs w:val="36"/>
        </w:rPr>
        <w:t>Monday 24th of November</w:t>
      </w:r>
    </w:p>
    <w:p w14:paraId="6D1A5D2A" w14:textId="77777777" w:rsidR="004157FA" w:rsidRPr="004157FA" w:rsidRDefault="004157FA" w:rsidP="000D78FE">
      <w:pPr>
        <w:spacing w:line="360" w:lineRule="auto"/>
        <w:rPr>
          <w:rFonts w:ascii="Arial" w:hAnsi="Arial" w:cs="Arial"/>
          <w:b/>
          <w:sz w:val="36"/>
          <w:szCs w:val="36"/>
        </w:rPr>
      </w:pPr>
    </w:p>
    <w:p w14:paraId="4FF8378D" w14:textId="77777777" w:rsidR="004157FA" w:rsidRPr="004157FA" w:rsidRDefault="004157FA" w:rsidP="000D78FE">
      <w:pPr>
        <w:spacing w:line="360" w:lineRule="auto"/>
        <w:rPr>
          <w:rFonts w:ascii="Arial" w:hAnsi="Arial" w:cs="Arial"/>
          <w:b/>
          <w:sz w:val="36"/>
          <w:szCs w:val="36"/>
        </w:rPr>
      </w:pPr>
    </w:p>
    <w:p w14:paraId="0FDF79C9" w14:textId="2EFE909E" w:rsidR="004157FA" w:rsidRPr="004157FA" w:rsidRDefault="004B31F1" w:rsidP="000D78FE">
      <w:pPr>
        <w:spacing w:line="360" w:lineRule="auto"/>
        <w:rPr>
          <w:rFonts w:ascii="Arial" w:hAnsi="Arial" w:cs="Arial"/>
          <w:b/>
          <w:sz w:val="36"/>
          <w:szCs w:val="36"/>
        </w:rPr>
      </w:pPr>
      <w:r w:rsidRPr="004157FA">
        <w:rPr>
          <w:rFonts w:ascii="Arial" w:hAnsi="Arial" w:cs="Arial"/>
          <w:b/>
          <w:sz w:val="36"/>
          <w:szCs w:val="36"/>
        </w:rPr>
        <w:t>Wordcount:</w:t>
      </w:r>
      <w:r w:rsidR="00264F3D" w:rsidRPr="000D78FE">
        <w:rPr>
          <w:rFonts w:ascii="Arial" w:hAnsi="Arial" w:cs="Arial"/>
          <w:bCs/>
          <w:sz w:val="36"/>
          <w:szCs w:val="36"/>
        </w:rPr>
        <w:t xml:space="preserve"> </w:t>
      </w:r>
      <w:r w:rsidR="003C5393">
        <w:rPr>
          <w:rFonts w:ascii="Arial" w:hAnsi="Arial" w:cs="Arial"/>
          <w:bCs/>
          <w:sz w:val="36"/>
          <w:szCs w:val="36"/>
        </w:rPr>
        <w:t>1406</w:t>
      </w:r>
    </w:p>
    <w:p w14:paraId="28171F09" w14:textId="641EE260" w:rsidR="00D33868" w:rsidRDefault="00B103B9" w:rsidP="000D78FE">
      <w:pPr>
        <w:spacing w:line="360" w:lineRule="auto"/>
        <w:jc w:val="both"/>
        <w:rPr>
          <w:rFonts w:ascii="Arial" w:hAnsi="Arial" w:cs="Arial"/>
          <w:sz w:val="36"/>
          <w:szCs w:val="36"/>
        </w:rPr>
      </w:pPr>
      <w:r w:rsidRPr="004157FA">
        <w:rPr>
          <w:rFonts w:ascii="Arial" w:hAnsi="Arial" w:cs="Arial"/>
          <w:sz w:val="36"/>
          <w:szCs w:val="36"/>
        </w:rPr>
        <w:lastRenderedPageBreak/>
        <w:t>AI Acknowledgement</w:t>
      </w:r>
      <w:r w:rsidR="003A4B66" w:rsidRPr="004157FA">
        <w:rPr>
          <w:rFonts w:ascii="Arial" w:hAnsi="Arial" w:cs="Arial"/>
          <w:sz w:val="36"/>
          <w:szCs w:val="36"/>
        </w:rPr>
        <w:t xml:space="preserve">  </w:t>
      </w:r>
    </w:p>
    <w:p w14:paraId="19552AC4" w14:textId="3FE24F98" w:rsidR="00DD5969" w:rsidRPr="000D78FE" w:rsidRDefault="00DD5969" w:rsidP="000D78FE">
      <w:pPr>
        <w:spacing w:line="360" w:lineRule="auto"/>
        <w:jc w:val="both"/>
        <w:rPr>
          <w:rFonts w:ascii="Arial" w:hAnsi="Arial" w:cs="Arial"/>
        </w:rPr>
      </w:pPr>
      <w:r w:rsidRPr="000D78FE">
        <w:rPr>
          <w:rFonts w:ascii="Arial" w:hAnsi="Arial" w:cs="Arial"/>
        </w:rPr>
        <w:t xml:space="preserve">I acknowledge the use of ChatGPT (https://chatgpt.com/) on </w:t>
      </w:r>
      <w:r w:rsidR="0042696D" w:rsidRPr="000D78FE">
        <w:rPr>
          <w:rFonts w:ascii="Arial" w:hAnsi="Arial" w:cs="Arial"/>
        </w:rPr>
        <w:t>2</w:t>
      </w:r>
      <w:r w:rsidR="005D6E2B" w:rsidRPr="000D78FE">
        <w:rPr>
          <w:rFonts w:ascii="Arial" w:hAnsi="Arial" w:cs="Arial"/>
        </w:rPr>
        <w:t>1</w:t>
      </w:r>
      <w:r w:rsidR="00FE1E78" w:rsidRPr="00FE1E78">
        <w:rPr>
          <w:rFonts w:ascii="Arial" w:hAnsi="Arial" w:cs="Arial"/>
          <w:vertAlign w:val="superscript"/>
        </w:rPr>
        <w:t>st</w:t>
      </w:r>
      <w:r w:rsidR="00FE1E78">
        <w:rPr>
          <w:rFonts w:ascii="Arial" w:hAnsi="Arial" w:cs="Arial"/>
        </w:rPr>
        <w:t xml:space="preserve"> of</w:t>
      </w:r>
      <w:r w:rsidR="005D6E2B" w:rsidRPr="000D78FE">
        <w:rPr>
          <w:rFonts w:ascii="Arial" w:hAnsi="Arial" w:cs="Arial"/>
        </w:rPr>
        <w:t xml:space="preserve"> November</w:t>
      </w:r>
      <w:r w:rsidRPr="000D78FE">
        <w:rPr>
          <w:rFonts w:ascii="Arial" w:hAnsi="Arial" w:cs="Arial"/>
        </w:rPr>
        <w:t xml:space="preserve"> 202</w:t>
      </w:r>
      <w:r w:rsidR="005D6E2B" w:rsidRPr="000D78FE">
        <w:rPr>
          <w:rFonts w:ascii="Arial" w:hAnsi="Arial" w:cs="Arial"/>
        </w:rPr>
        <w:t>5</w:t>
      </w:r>
      <w:r w:rsidRPr="000D78FE">
        <w:rPr>
          <w:rFonts w:ascii="Arial" w:hAnsi="Arial" w:cs="Arial"/>
        </w:rPr>
        <w:t xml:space="preserve"> </w:t>
      </w:r>
      <w:r w:rsidR="0040316A" w:rsidRPr="000D78FE">
        <w:rPr>
          <w:rFonts w:ascii="Arial" w:hAnsi="Arial" w:cs="Arial"/>
        </w:rPr>
        <w:t>t</w:t>
      </w:r>
      <w:r w:rsidR="00591343" w:rsidRPr="000D78FE">
        <w:rPr>
          <w:rFonts w:ascii="Arial" w:hAnsi="Arial" w:cs="Arial"/>
        </w:rPr>
        <w:t xml:space="preserve">o </w:t>
      </w:r>
      <w:r w:rsidR="0040316A" w:rsidRPr="000D78FE">
        <w:rPr>
          <w:rFonts w:ascii="Arial" w:hAnsi="Arial" w:cs="Arial"/>
        </w:rPr>
        <w:t>support my research for this assignment</w:t>
      </w:r>
      <w:r w:rsidR="004E2BC1">
        <w:rPr>
          <w:rFonts w:ascii="Arial" w:hAnsi="Arial" w:cs="Arial"/>
        </w:rPr>
        <w:t xml:space="preserve"> and for background images in the PowerPoint presentation.</w:t>
      </w:r>
    </w:p>
    <w:p w14:paraId="7C942D57" w14:textId="365CCE0D" w:rsidR="00463738" w:rsidRPr="000D78FE" w:rsidRDefault="00DD5969" w:rsidP="000D78FE">
      <w:pPr>
        <w:spacing w:line="360" w:lineRule="auto"/>
        <w:jc w:val="both"/>
        <w:rPr>
          <w:rFonts w:ascii="Arial" w:hAnsi="Arial" w:cs="Arial"/>
        </w:rPr>
      </w:pPr>
      <w:r w:rsidRPr="000D78FE">
        <w:rPr>
          <w:rFonts w:ascii="Arial" w:hAnsi="Arial" w:cs="Arial"/>
        </w:rPr>
        <w:t>I confirm that I have not presented any AI generated text as my own work. I confirm</w:t>
      </w:r>
      <w:r w:rsidR="00D24ADF" w:rsidRPr="000D78FE">
        <w:rPr>
          <w:rFonts w:ascii="Arial" w:hAnsi="Arial" w:cs="Arial"/>
        </w:rPr>
        <w:t xml:space="preserve"> that</w:t>
      </w:r>
      <w:r w:rsidRPr="000D78FE">
        <w:rPr>
          <w:rFonts w:ascii="Arial" w:hAnsi="Arial" w:cs="Arial"/>
        </w:rPr>
        <w:t xml:space="preserve"> I have copies of my drafts, notes, and other resources I used before, and after the use of AI tools which I may be asked to provide in evidence.</w:t>
      </w:r>
    </w:p>
    <w:p w14:paraId="194DF389" w14:textId="77777777" w:rsidR="00463738" w:rsidRDefault="00463738" w:rsidP="00DD5969">
      <w:pPr>
        <w:rPr>
          <w:b/>
          <w:bCs/>
          <w:color w:val="FF0000"/>
        </w:rPr>
      </w:pPr>
    </w:p>
    <w:p w14:paraId="1B515C36" w14:textId="77777777" w:rsidR="00463738" w:rsidRDefault="00463738" w:rsidP="00DD5969">
      <w:pPr>
        <w:rPr>
          <w:b/>
          <w:bCs/>
          <w:color w:val="FF0000"/>
        </w:rPr>
      </w:pPr>
    </w:p>
    <w:p w14:paraId="0416DE49" w14:textId="77777777" w:rsidR="004157FA" w:rsidRDefault="004157FA" w:rsidP="00DD5969">
      <w:pPr>
        <w:rPr>
          <w:b/>
          <w:bCs/>
          <w:color w:val="FF0000"/>
        </w:rPr>
      </w:pPr>
    </w:p>
    <w:p w14:paraId="2C7FA836" w14:textId="77777777" w:rsidR="004157FA" w:rsidRDefault="004157FA" w:rsidP="00DD5969">
      <w:pPr>
        <w:rPr>
          <w:b/>
          <w:bCs/>
          <w:color w:val="FF0000"/>
        </w:rPr>
      </w:pPr>
    </w:p>
    <w:p w14:paraId="10F17B26" w14:textId="77777777" w:rsidR="004157FA" w:rsidRDefault="004157FA" w:rsidP="00DD5969">
      <w:pPr>
        <w:rPr>
          <w:b/>
          <w:bCs/>
          <w:color w:val="FF0000"/>
        </w:rPr>
      </w:pPr>
    </w:p>
    <w:p w14:paraId="091DFDF3" w14:textId="77777777" w:rsidR="004157FA" w:rsidRDefault="004157FA" w:rsidP="00DD5969">
      <w:pPr>
        <w:rPr>
          <w:b/>
          <w:bCs/>
          <w:color w:val="FF0000"/>
        </w:rPr>
      </w:pPr>
    </w:p>
    <w:p w14:paraId="54BDF621" w14:textId="77777777" w:rsidR="004157FA" w:rsidRDefault="004157FA" w:rsidP="00DD5969">
      <w:pPr>
        <w:rPr>
          <w:b/>
          <w:bCs/>
          <w:color w:val="FF0000"/>
        </w:rPr>
      </w:pPr>
    </w:p>
    <w:p w14:paraId="69E21525" w14:textId="77777777" w:rsidR="004157FA" w:rsidRDefault="004157FA" w:rsidP="00DD5969">
      <w:pPr>
        <w:rPr>
          <w:b/>
          <w:bCs/>
          <w:color w:val="FF0000"/>
        </w:rPr>
      </w:pPr>
    </w:p>
    <w:p w14:paraId="6865092A" w14:textId="77777777" w:rsidR="004157FA" w:rsidRDefault="004157FA" w:rsidP="00DD5969">
      <w:pPr>
        <w:rPr>
          <w:b/>
          <w:bCs/>
          <w:color w:val="FF0000"/>
        </w:rPr>
      </w:pPr>
    </w:p>
    <w:p w14:paraId="10144065" w14:textId="77777777" w:rsidR="004157FA" w:rsidRDefault="004157FA" w:rsidP="00DD5969">
      <w:pPr>
        <w:rPr>
          <w:b/>
          <w:bCs/>
          <w:color w:val="FF0000"/>
        </w:rPr>
      </w:pPr>
    </w:p>
    <w:p w14:paraId="679352E1" w14:textId="77777777" w:rsidR="004157FA" w:rsidRDefault="004157FA" w:rsidP="00DD5969">
      <w:pPr>
        <w:rPr>
          <w:b/>
          <w:bCs/>
          <w:color w:val="FF0000"/>
        </w:rPr>
      </w:pPr>
    </w:p>
    <w:p w14:paraId="2C3E669B" w14:textId="77777777" w:rsidR="004157FA" w:rsidRDefault="004157FA" w:rsidP="00DD5969">
      <w:pPr>
        <w:rPr>
          <w:b/>
          <w:bCs/>
          <w:color w:val="FF0000"/>
        </w:rPr>
      </w:pPr>
    </w:p>
    <w:p w14:paraId="39E223F2" w14:textId="77777777" w:rsidR="004157FA" w:rsidRDefault="004157FA" w:rsidP="00DD5969">
      <w:pPr>
        <w:rPr>
          <w:b/>
          <w:bCs/>
          <w:color w:val="FF0000"/>
        </w:rPr>
      </w:pPr>
    </w:p>
    <w:p w14:paraId="4604EC34" w14:textId="77777777" w:rsidR="004157FA" w:rsidRDefault="004157FA" w:rsidP="00DD5969">
      <w:pPr>
        <w:rPr>
          <w:b/>
          <w:bCs/>
          <w:color w:val="FF0000"/>
        </w:rPr>
      </w:pPr>
    </w:p>
    <w:p w14:paraId="327134FF" w14:textId="77777777" w:rsidR="001A5849" w:rsidRDefault="001A5849" w:rsidP="00DD5969">
      <w:pPr>
        <w:rPr>
          <w:b/>
          <w:bCs/>
          <w:color w:val="FF0000"/>
        </w:rPr>
      </w:pPr>
    </w:p>
    <w:p w14:paraId="0B491E62" w14:textId="77777777" w:rsidR="001A5849" w:rsidRDefault="001A5849" w:rsidP="00DD5969">
      <w:pPr>
        <w:rPr>
          <w:b/>
          <w:bCs/>
          <w:color w:val="FF0000"/>
        </w:rPr>
      </w:pPr>
    </w:p>
    <w:p w14:paraId="400C6160" w14:textId="77777777" w:rsidR="001A5849" w:rsidRDefault="001A5849" w:rsidP="00DD5969">
      <w:pPr>
        <w:rPr>
          <w:b/>
          <w:bCs/>
          <w:color w:val="FF0000"/>
        </w:rPr>
      </w:pPr>
    </w:p>
    <w:p w14:paraId="336168DD" w14:textId="77777777" w:rsidR="004157FA" w:rsidRDefault="004157FA" w:rsidP="00DD5969">
      <w:pPr>
        <w:rPr>
          <w:b/>
          <w:bCs/>
          <w:color w:val="FF0000"/>
        </w:rPr>
      </w:pPr>
    </w:p>
    <w:p w14:paraId="255BEE5F" w14:textId="77777777" w:rsidR="004157FA" w:rsidRDefault="004157FA" w:rsidP="00DD5969">
      <w:pPr>
        <w:rPr>
          <w:b/>
          <w:bCs/>
          <w:color w:val="FF0000"/>
        </w:rPr>
      </w:pPr>
    </w:p>
    <w:p w14:paraId="3A50A176" w14:textId="77777777" w:rsidR="004157FA" w:rsidRDefault="004157FA" w:rsidP="00DD5969">
      <w:pPr>
        <w:rPr>
          <w:b/>
          <w:bCs/>
          <w:color w:val="FF0000"/>
        </w:rPr>
      </w:pPr>
    </w:p>
    <w:p w14:paraId="59E01F70" w14:textId="77777777" w:rsidR="004157FA" w:rsidRDefault="004157FA" w:rsidP="00DD5969">
      <w:pPr>
        <w:rPr>
          <w:b/>
          <w:bCs/>
          <w:color w:val="FF0000"/>
        </w:rPr>
      </w:pPr>
    </w:p>
    <w:sdt>
      <w:sdtPr>
        <w:rPr>
          <w:rFonts w:ascii="Arial" w:eastAsiaTheme="minorEastAsia" w:hAnsi="Arial" w:cs="Arial"/>
          <w:color w:val="auto"/>
          <w:kern w:val="2"/>
          <w:sz w:val="24"/>
          <w:szCs w:val="24"/>
          <w:lang w:val="en-GB" w:eastAsia="zh-CN"/>
          <w14:ligatures w14:val="standardContextual"/>
        </w:rPr>
        <w:id w:val="791175858"/>
        <w:docPartObj>
          <w:docPartGallery w:val="Table of Contents"/>
          <w:docPartUnique/>
        </w:docPartObj>
      </w:sdtPr>
      <w:sdtContent>
        <w:p w14:paraId="30FF8D7A" w14:textId="69F5D90B" w:rsidR="009425AD" w:rsidRPr="004E5BCC" w:rsidRDefault="009425AD">
          <w:pPr>
            <w:pStyle w:val="TOCHeading"/>
            <w:rPr>
              <w:rFonts w:ascii="Arial" w:hAnsi="Arial" w:cs="Arial"/>
              <w:color w:val="auto"/>
              <w:sz w:val="36"/>
              <w:szCs w:val="36"/>
              <w:lang w:val="en-GB"/>
            </w:rPr>
          </w:pPr>
          <w:r w:rsidRPr="004E5BCC">
            <w:rPr>
              <w:rFonts w:ascii="Arial" w:hAnsi="Arial" w:cs="Arial"/>
              <w:color w:val="auto"/>
              <w:sz w:val="36"/>
              <w:szCs w:val="36"/>
              <w:lang w:val="en-GB"/>
            </w:rPr>
            <w:t>Table of Contents</w:t>
          </w:r>
        </w:p>
        <w:p w14:paraId="550C1ED6" w14:textId="77777777" w:rsidR="00825ADC" w:rsidRPr="00825ADC" w:rsidRDefault="00825ADC" w:rsidP="00825ADC">
          <w:pPr>
            <w:rPr>
              <w:lang w:eastAsia="en-US"/>
            </w:rPr>
          </w:pPr>
        </w:p>
        <w:p w14:paraId="2EBBAA10" w14:textId="3816002F" w:rsidR="00041F99" w:rsidRPr="004E5BCC" w:rsidRDefault="009425AD" w:rsidP="00825ADC">
          <w:pPr>
            <w:pStyle w:val="TOC2"/>
            <w:tabs>
              <w:tab w:val="right" w:leader="dot" w:pos="9016"/>
            </w:tabs>
            <w:ind w:left="0"/>
            <w:jc w:val="both"/>
            <w:rPr>
              <w:rFonts w:ascii="Arial" w:hAnsi="Arial" w:cs="Arial"/>
              <w:noProof/>
              <w:lang w:eastAsia="en-GB"/>
            </w:rPr>
          </w:pPr>
          <w:r w:rsidRPr="00825ADC">
            <w:rPr>
              <w:rFonts w:ascii="Arial" w:hAnsi="Arial" w:cs="Arial"/>
            </w:rPr>
            <w:fldChar w:fldCharType="begin"/>
          </w:r>
          <w:r w:rsidRPr="00825ADC">
            <w:rPr>
              <w:rFonts w:ascii="Arial" w:hAnsi="Arial" w:cs="Arial"/>
            </w:rPr>
            <w:instrText xml:space="preserve"> TOC \o "1-3" \h \z \u </w:instrText>
          </w:r>
          <w:r w:rsidRPr="00825ADC">
            <w:rPr>
              <w:rFonts w:ascii="Arial" w:hAnsi="Arial" w:cs="Arial"/>
            </w:rPr>
            <w:fldChar w:fldCharType="separate"/>
          </w:r>
          <w:hyperlink w:anchor="_Toc214814702" w:history="1">
            <w:r w:rsidR="00041F99" w:rsidRPr="004E5BCC">
              <w:rPr>
                <w:rStyle w:val="Hyperlink"/>
                <w:rFonts w:ascii="Arial" w:hAnsi="Arial" w:cs="Arial"/>
                <w:noProof/>
                <w:color w:val="auto"/>
              </w:rPr>
              <w:t>Task 1 – Research and Synthesis</w:t>
            </w:r>
            <w:r w:rsidR="00041F99" w:rsidRPr="004E5BCC">
              <w:rPr>
                <w:rFonts w:ascii="Arial" w:hAnsi="Arial" w:cs="Arial"/>
                <w:noProof/>
                <w:webHidden/>
              </w:rPr>
              <w:tab/>
            </w:r>
            <w:r w:rsidR="00041F99" w:rsidRPr="004E5BCC">
              <w:rPr>
                <w:rFonts w:ascii="Arial" w:hAnsi="Arial" w:cs="Arial"/>
                <w:noProof/>
                <w:webHidden/>
              </w:rPr>
              <w:fldChar w:fldCharType="begin"/>
            </w:r>
            <w:r w:rsidR="00041F99" w:rsidRPr="004E5BCC">
              <w:rPr>
                <w:rFonts w:ascii="Arial" w:hAnsi="Arial" w:cs="Arial"/>
                <w:noProof/>
                <w:webHidden/>
              </w:rPr>
              <w:instrText xml:space="preserve"> PAGEREF _Toc214814702 \h </w:instrText>
            </w:r>
            <w:r w:rsidR="00041F99" w:rsidRPr="004E5BCC">
              <w:rPr>
                <w:rFonts w:ascii="Arial" w:hAnsi="Arial" w:cs="Arial"/>
                <w:noProof/>
                <w:webHidden/>
              </w:rPr>
            </w:r>
            <w:r w:rsidR="00041F99" w:rsidRPr="004E5BCC">
              <w:rPr>
                <w:rFonts w:ascii="Arial" w:hAnsi="Arial" w:cs="Arial"/>
                <w:noProof/>
                <w:webHidden/>
              </w:rPr>
              <w:fldChar w:fldCharType="separate"/>
            </w:r>
            <w:r w:rsidR="00041F99" w:rsidRPr="004E5BCC">
              <w:rPr>
                <w:rFonts w:ascii="Arial" w:hAnsi="Arial" w:cs="Arial"/>
                <w:noProof/>
                <w:webHidden/>
              </w:rPr>
              <w:t>4</w:t>
            </w:r>
            <w:r w:rsidR="00041F99" w:rsidRPr="004E5BCC">
              <w:rPr>
                <w:rFonts w:ascii="Arial" w:hAnsi="Arial" w:cs="Arial"/>
                <w:noProof/>
                <w:webHidden/>
              </w:rPr>
              <w:fldChar w:fldCharType="end"/>
            </w:r>
          </w:hyperlink>
        </w:p>
        <w:p w14:paraId="7078052C" w14:textId="2B1D86FA" w:rsidR="00041F99" w:rsidRPr="004E5BCC" w:rsidRDefault="00041F99" w:rsidP="00825ADC">
          <w:pPr>
            <w:pStyle w:val="TOC2"/>
            <w:tabs>
              <w:tab w:val="right" w:leader="dot" w:pos="9016"/>
            </w:tabs>
            <w:ind w:left="0"/>
            <w:jc w:val="both"/>
            <w:rPr>
              <w:rFonts w:ascii="Arial" w:hAnsi="Arial" w:cs="Arial"/>
              <w:noProof/>
              <w:lang w:eastAsia="en-GB"/>
            </w:rPr>
          </w:pPr>
          <w:hyperlink w:anchor="_Toc214814703" w:history="1">
            <w:r w:rsidRPr="004E5BCC">
              <w:rPr>
                <w:rStyle w:val="Hyperlink"/>
                <w:rFonts w:ascii="Arial" w:hAnsi="Arial" w:cs="Arial"/>
                <w:noProof/>
                <w:color w:val="auto"/>
              </w:rPr>
              <w:t>Reference List</w:t>
            </w:r>
            <w:r w:rsidRPr="004E5BCC">
              <w:rPr>
                <w:rFonts w:ascii="Arial" w:hAnsi="Arial" w:cs="Arial"/>
                <w:noProof/>
                <w:webHidden/>
              </w:rPr>
              <w:tab/>
            </w:r>
            <w:r w:rsidRPr="004E5BCC">
              <w:rPr>
                <w:rFonts w:ascii="Arial" w:hAnsi="Arial" w:cs="Arial"/>
                <w:noProof/>
                <w:webHidden/>
              </w:rPr>
              <w:fldChar w:fldCharType="begin"/>
            </w:r>
            <w:r w:rsidRPr="004E5BCC">
              <w:rPr>
                <w:rFonts w:ascii="Arial" w:hAnsi="Arial" w:cs="Arial"/>
                <w:noProof/>
                <w:webHidden/>
              </w:rPr>
              <w:instrText xml:space="preserve"> PAGEREF _Toc214814703 \h </w:instrText>
            </w:r>
            <w:r w:rsidRPr="004E5BCC">
              <w:rPr>
                <w:rFonts w:ascii="Arial" w:hAnsi="Arial" w:cs="Arial"/>
                <w:noProof/>
                <w:webHidden/>
              </w:rPr>
            </w:r>
            <w:r w:rsidRPr="004E5BCC">
              <w:rPr>
                <w:rFonts w:ascii="Arial" w:hAnsi="Arial" w:cs="Arial"/>
                <w:noProof/>
                <w:webHidden/>
              </w:rPr>
              <w:fldChar w:fldCharType="separate"/>
            </w:r>
            <w:r w:rsidRPr="004E5BCC">
              <w:rPr>
                <w:rFonts w:ascii="Arial" w:hAnsi="Arial" w:cs="Arial"/>
                <w:noProof/>
                <w:webHidden/>
              </w:rPr>
              <w:t>6</w:t>
            </w:r>
            <w:r w:rsidRPr="004E5BCC">
              <w:rPr>
                <w:rFonts w:ascii="Arial" w:hAnsi="Arial" w:cs="Arial"/>
                <w:noProof/>
                <w:webHidden/>
              </w:rPr>
              <w:fldChar w:fldCharType="end"/>
            </w:r>
          </w:hyperlink>
        </w:p>
        <w:p w14:paraId="476B4F43" w14:textId="47E43CA0" w:rsidR="00041F99" w:rsidRPr="004E5BCC" w:rsidRDefault="00041F99" w:rsidP="00825ADC">
          <w:pPr>
            <w:pStyle w:val="Heading2"/>
            <w:spacing w:line="360" w:lineRule="auto"/>
            <w:jc w:val="both"/>
            <w:rPr>
              <w:rFonts w:ascii="Arial" w:hAnsi="Arial" w:cs="Arial"/>
              <w:color w:val="auto"/>
              <w:sz w:val="24"/>
              <w:szCs w:val="24"/>
            </w:rPr>
          </w:pPr>
          <w:hyperlink w:anchor="_Toc214814704" w:history="1">
            <w:r w:rsidRPr="004E5BCC">
              <w:rPr>
                <w:rStyle w:val="Hyperlink"/>
                <w:rFonts w:ascii="Arial" w:hAnsi="Arial" w:cs="Arial"/>
                <w:noProof/>
                <w:color w:val="auto"/>
                <w:sz w:val="24"/>
                <w:szCs w:val="24"/>
              </w:rPr>
              <w:t>Task 2 – Essay</w:t>
            </w:r>
            <w:r w:rsidR="00825ADC" w:rsidRPr="004E5BCC">
              <w:rPr>
                <w:rStyle w:val="Hyperlink"/>
                <w:rFonts w:ascii="Arial" w:hAnsi="Arial" w:cs="Arial"/>
                <w:noProof/>
                <w:color w:val="auto"/>
                <w:sz w:val="24"/>
                <w:szCs w:val="24"/>
              </w:rPr>
              <w:t xml:space="preserve">: </w:t>
            </w:r>
            <w:r w:rsidR="00825ADC" w:rsidRPr="004E5BCC">
              <w:rPr>
                <w:rFonts w:ascii="Arial" w:hAnsi="Arial" w:cs="Arial"/>
                <w:color w:val="auto"/>
                <w:sz w:val="24"/>
                <w:szCs w:val="24"/>
              </w:rPr>
              <w:t>Celebrity Endorsements in Business Marketing…………………...</w:t>
            </w:r>
            <w:r w:rsidRPr="004E5BCC">
              <w:rPr>
                <w:rFonts w:ascii="Arial" w:hAnsi="Arial" w:cs="Arial"/>
                <w:noProof/>
                <w:webHidden/>
                <w:color w:val="auto"/>
                <w:sz w:val="24"/>
                <w:szCs w:val="24"/>
              </w:rPr>
              <w:tab/>
            </w:r>
            <w:r w:rsidR="00825ADC" w:rsidRPr="004E5BCC">
              <w:rPr>
                <w:rFonts w:ascii="Arial" w:hAnsi="Arial" w:cs="Arial"/>
                <w:noProof/>
                <w:webHidden/>
                <w:color w:val="auto"/>
                <w:sz w:val="24"/>
                <w:szCs w:val="24"/>
              </w:rPr>
              <w:t>...7</w:t>
            </w:r>
          </w:hyperlink>
        </w:p>
        <w:p w14:paraId="7ACC94EE" w14:textId="3ED31502" w:rsidR="00041F99" w:rsidRPr="004E5BCC" w:rsidRDefault="00041F99" w:rsidP="00825ADC">
          <w:pPr>
            <w:pStyle w:val="TOC3"/>
            <w:ind w:left="0"/>
            <w:rPr>
              <w:rFonts w:ascii="Arial" w:hAnsi="Arial" w:cs="Arial"/>
              <w:noProof/>
              <w:lang w:eastAsia="en-GB"/>
            </w:rPr>
          </w:pPr>
          <w:hyperlink w:anchor="_Toc214814705" w:history="1">
            <w:r w:rsidRPr="004E5BCC">
              <w:rPr>
                <w:rStyle w:val="Hyperlink"/>
                <w:rFonts w:ascii="Arial" w:hAnsi="Arial" w:cs="Arial"/>
                <w:noProof/>
                <w:color w:val="auto"/>
              </w:rPr>
              <w:t>Reference List</w:t>
            </w:r>
            <w:r w:rsidR="00825ADC" w:rsidRPr="004E5BCC">
              <w:rPr>
                <w:rStyle w:val="Hyperlink"/>
                <w:rFonts w:ascii="Arial" w:hAnsi="Arial" w:cs="Arial"/>
                <w:noProof/>
                <w:color w:val="auto"/>
              </w:rPr>
              <w:t>…………………………………………………………………………</w:t>
            </w:r>
            <w:r w:rsidRPr="004E5BCC">
              <w:rPr>
                <w:rFonts w:ascii="Arial" w:hAnsi="Arial" w:cs="Arial"/>
                <w:noProof/>
                <w:webHidden/>
              </w:rPr>
              <w:tab/>
            </w:r>
            <w:r w:rsidR="004E5BCC" w:rsidRPr="004E5BCC">
              <w:rPr>
                <w:rFonts w:ascii="Arial" w:hAnsi="Arial" w:cs="Arial"/>
                <w:noProof/>
                <w:webHidden/>
              </w:rPr>
              <w:t>10</w:t>
            </w:r>
            <w:r w:rsidR="00825ADC" w:rsidRPr="004E5BCC">
              <w:rPr>
                <w:rFonts w:ascii="Arial" w:hAnsi="Arial" w:cs="Arial"/>
                <w:noProof/>
                <w:webHidden/>
              </w:rPr>
              <w:t xml:space="preserve"> </w:t>
            </w:r>
          </w:hyperlink>
        </w:p>
        <w:p w14:paraId="157A5544" w14:textId="2A67465F" w:rsidR="00041F99" w:rsidRPr="004E5BCC" w:rsidRDefault="00041F99" w:rsidP="00825ADC">
          <w:pPr>
            <w:pStyle w:val="TOC2"/>
            <w:tabs>
              <w:tab w:val="right" w:leader="dot" w:pos="9016"/>
            </w:tabs>
            <w:ind w:left="0"/>
            <w:jc w:val="both"/>
            <w:rPr>
              <w:rFonts w:ascii="Arial" w:hAnsi="Arial" w:cs="Arial"/>
              <w:noProof/>
              <w:lang w:eastAsia="en-GB"/>
            </w:rPr>
          </w:pPr>
          <w:hyperlink w:anchor="_Toc214814706" w:history="1">
            <w:r w:rsidRPr="004E5BCC">
              <w:rPr>
                <w:rStyle w:val="Hyperlink"/>
                <w:rFonts w:ascii="Arial" w:hAnsi="Arial" w:cs="Arial"/>
                <w:noProof/>
                <w:color w:val="auto"/>
              </w:rPr>
              <w:t>Task 3 – Presentation</w:t>
            </w:r>
            <w:r w:rsidRPr="004E5BCC">
              <w:rPr>
                <w:rFonts w:ascii="Arial" w:hAnsi="Arial" w:cs="Arial"/>
                <w:noProof/>
                <w:webHidden/>
              </w:rPr>
              <w:tab/>
            </w:r>
            <w:r w:rsidR="00E16E93">
              <w:rPr>
                <w:rFonts w:ascii="Arial" w:hAnsi="Arial" w:cs="Arial"/>
                <w:noProof/>
                <w:webHidden/>
              </w:rPr>
              <w:t>12</w:t>
            </w:r>
          </w:hyperlink>
        </w:p>
        <w:p w14:paraId="021ED921" w14:textId="77777777" w:rsidR="007E1079" w:rsidRDefault="009425AD" w:rsidP="00DD5969">
          <w:pPr>
            <w:rPr>
              <w:rFonts w:ascii="Arial" w:hAnsi="Arial" w:cs="Arial"/>
            </w:rPr>
          </w:pPr>
          <w:r w:rsidRPr="00825ADC">
            <w:rPr>
              <w:rFonts w:ascii="Arial" w:hAnsi="Arial" w:cs="Arial"/>
            </w:rPr>
            <w:fldChar w:fldCharType="end"/>
          </w:r>
        </w:p>
        <w:p w14:paraId="3984C3B9" w14:textId="50E5273B" w:rsidR="004157FA" w:rsidRPr="00041F99" w:rsidRDefault="00000000" w:rsidP="00DD5969">
          <w:pPr>
            <w:rPr>
              <w:rFonts w:ascii="Arial" w:hAnsi="Arial" w:cs="Arial"/>
            </w:rPr>
            <w:sectPr w:rsidR="004157FA" w:rsidRPr="00041F99">
              <w:pgSz w:w="11906" w:h="16838"/>
              <w:pgMar w:top="1440" w:right="1440" w:bottom="1440" w:left="1440" w:header="708" w:footer="708" w:gutter="0"/>
              <w:cols w:space="708"/>
              <w:docGrid w:linePitch="360"/>
            </w:sectPr>
          </w:pPr>
        </w:p>
      </w:sdtContent>
    </w:sdt>
    <w:p w14:paraId="66B05FA8" w14:textId="1BB3C720" w:rsidR="00C9083E" w:rsidRPr="00C9083E" w:rsidRDefault="007E1079" w:rsidP="00C9083E">
      <w:pPr>
        <w:pStyle w:val="Heading2"/>
        <w:spacing w:line="360" w:lineRule="auto"/>
        <w:jc w:val="both"/>
        <w:rPr>
          <w:rFonts w:ascii="Arial" w:hAnsi="Arial" w:cs="Arial"/>
          <w:color w:val="auto"/>
          <w:sz w:val="36"/>
          <w:szCs w:val="36"/>
        </w:rPr>
      </w:pPr>
      <w:bookmarkStart w:id="0" w:name="_Toc214814702"/>
      <w:r w:rsidRPr="009425AD">
        <w:rPr>
          <w:rFonts w:ascii="Arial" w:hAnsi="Arial" w:cs="Arial"/>
          <w:color w:val="auto"/>
          <w:sz w:val="36"/>
          <w:szCs w:val="36"/>
        </w:rPr>
        <w:lastRenderedPageBreak/>
        <w:t>Task 1 – Research and Synthesis</w:t>
      </w:r>
      <w:bookmarkEnd w:id="0"/>
    </w:p>
    <w:p w14:paraId="575F1F1A" w14:textId="7F3B20EF" w:rsidR="001F40E6" w:rsidRPr="008B722C" w:rsidRDefault="00D67C7C" w:rsidP="00041F99">
      <w:pPr>
        <w:spacing w:line="360" w:lineRule="auto"/>
        <w:jc w:val="both"/>
        <w:rPr>
          <w:rFonts w:ascii="Arial" w:hAnsi="Arial" w:cs="Arial"/>
        </w:rPr>
      </w:pPr>
      <w:r w:rsidRPr="008B722C">
        <w:rPr>
          <w:rFonts w:ascii="Arial" w:hAnsi="Arial" w:cs="Arial"/>
        </w:rPr>
        <w:t xml:space="preserve">Sun (2025) and Jun et al. (2023) both examine how efficient celebrity endorsements are but have </w:t>
      </w:r>
      <w:r w:rsidR="002C3DD0" w:rsidRPr="008B722C">
        <w:rPr>
          <w:rFonts w:ascii="Arial" w:hAnsi="Arial" w:cs="Arial"/>
        </w:rPr>
        <w:t>different approaches. Both sources agree that celebrity endorsements</w:t>
      </w:r>
      <w:r w:rsidR="00CD1AA7">
        <w:rPr>
          <w:rFonts w:ascii="Arial" w:hAnsi="Arial" w:cs="Arial"/>
        </w:rPr>
        <w:t xml:space="preserve"> </w:t>
      </w:r>
      <w:r w:rsidR="002C3DD0" w:rsidRPr="008B722C">
        <w:rPr>
          <w:rFonts w:ascii="Arial" w:hAnsi="Arial" w:cs="Arial"/>
        </w:rPr>
        <w:t>do</w:t>
      </w:r>
      <w:r w:rsidR="00CD1AA7">
        <w:rPr>
          <w:rFonts w:ascii="Arial" w:hAnsi="Arial" w:cs="Arial"/>
        </w:rPr>
        <w:t xml:space="preserve"> </w:t>
      </w:r>
      <w:r w:rsidR="002C3DD0" w:rsidRPr="008B722C">
        <w:rPr>
          <w:rFonts w:ascii="Arial" w:hAnsi="Arial" w:cs="Arial"/>
        </w:rPr>
        <w:t>not guarantee</w:t>
      </w:r>
      <w:r w:rsidR="00CD4DFA">
        <w:rPr>
          <w:rFonts w:ascii="Arial" w:hAnsi="Arial" w:cs="Arial"/>
        </w:rPr>
        <w:t xml:space="preserve"> </w:t>
      </w:r>
      <w:r w:rsidR="002C3DD0" w:rsidRPr="008B722C">
        <w:rPr>
          <w:rFonts w:ascii="Arial" w:hAnsi="Arial" w:cs="Arial"/>
        </w:rPr>
        <w:t>success; rather, their effectiveness</w:t>
      </w:r>
      <w:r w:rsidR="00CB092C">
        <w:rPr>
          <w:rFonts w:ascii="Arial" w:hAnsi="Arial" w:cs="Arial"/>
        </w:rPr>
        <w:t xml:space="preserve"> </w:t>
      </w:r>
      <w:r w:rsidR="002C3DD0" w:rsidRPr="008B722C">
        <w:rPr>
          <w:rFonts w:ascii="Arial" w:hAnsi="Arial" w:cs="Arial"/>
        </w:rPr>
        <w:t>depend</w:t>
      </w:r>
      <w:r w:rsidR="00CB092C">
        <w:rPr>
          <w:rFonts w:ascii="Arial" w:hAnsi="Arial" w:cs="Arial"/>
        </w:rPr>
        <w:t>s</w:t>
      </w:r>
      <w:r w:rsidR="002C3DD0" w:rsidRPr="008B722C">
        <w:rPr>
          <w:rFonts w:ascii="Arial" w:hAnsi="Arial" w:cs="Arial"/>
        </w:rPr>
        <w:t xml:space="preserve"> on</w:t>
      </w:r>
      <w:r w:rsidR="00CB092C">
        <w:rPr>
          <w:rFonts w:ascii="Arial" w:hAnsi="Arial" w:cs="Arial"/>
        </w:rPr>
        <w:t xml:space="preserve"> </w:t>
      </w:r>
      <w:r w:rsidR="002C3DD0" w:rsidRPr="008B722C">
        <w:rPr>
          <w:rFonts w:ascii="Arial" w:hAnsi="Arial" w:cs="Arial"/>
        </w:rPr>
        <w:t>specific</w:t>
      </w:r>
      <w:r w:rsidR="00CD1AA7">
        <w:rPr>
          <w:rFonts w:ascii="Arial" w:hAnsi="Arial" w:cs="Arial"/>
        </w:rPr>
        <w:t xml:space="preserve"> </w:t>
      </w:r>
      <w:r w:rsidR="002C3DD0" w:rsidRPr="008B722C">
        <w:rPr>
          <w:rFonts w:ascii="Arial" w:hAnsi="Arial" w:cs="Arial"/>
        </w:rPr>
        <w:t xml:space="preserve">circumstances. </w:t>
      </w:r>
      <w:r w:rsidR="0014757C" w:rsidRPr="008B722C">
        <w:rPr>
          <w:rFonts w:ascii="Arial" w:hAnsi="Arial" w:cs="Arial"/>
        </w:rPr>
        <w:t>Sun (2025) states that celebrities</w:t>
      </w:r>
      <w:r w:rsidR="00BB5E46">
        <w:rPr>
          <w:rFonts w:ascii="Arial" w:hAnsi="Arial" w:cs="Arial"/>
        </w:rPr>
        <w:t>’</w:t>
      </w:r>
      <w:r w:rsidR="0014757C" w:rsidRPr="008B722C">
        <w:rPr>
          <w:rFonts w:ascii="Arial" w:hAnsi="Arial" w:cs="Arial"/>
        </w:rPr>
        <w:t xml:space="preserve"> cultural worth and </w:t>
      </w:r>
      <w:r w:rsidR="009269AB" w:rsidRPr="008B722C">
        <w:rPr>
          <w:rFonts w:ascii="Arial" w:hAnsi="Arial" w:cs="Arial"/>
        </w:rPr>
        <w:t xml:space="preserve">the company’s </w:t>
      </w:r>
      <w:r w:rsidR="008362BA" w:rsidRPr="008B722C">
        <w:rPr>
          <w:rFonts w:ascii="Arial" w:hAnsi="Arial" w:cs="Arial"/>
        </w:rPr>
        <w:t>identity</w:t>
      </w:r>
      <w:r w:rsidR="009269AB" w:rsidRPr="008B722C">
        <w:rPr>
          <w:rFonts w:ascii="Arial" w:hAnsi="Arial" w:cs="Arial"/>
        </w:rPr>
        <w:t xml:space="preserve"> must be </w:t>
      </w:r>
      <w:r w:rsidR="008362BA" w:rsidRPr="008B722C">
        <w:rPr>
          <w:rFonts w:ascii="Arial" w:hAnsi="Arial" w:cs="Arial"/>
        </w:rPr>
        <w:t>strategically</w:t>
      </w:r>
      <w:r w:rsidR="009269AB" w:rsidRPr="008B722C">
        <w:rPr>
          <w:rFonts w:ascii="Arial" w:hAnsi="Arial" w:cs="Arial"/>
        </w:rPr>
        <w:t xml:space="preserve"> aligned</w:t>
      </w:r>
      <w:r w:rsidR="00EB34C4">
        <w:rPr>
          <w:rFonts w:ascii="Arial" w:hAnsi="Arial" w:cs="Arial"/>
        </w:rPr>
        <w:t xml:space="preserve">, </w:t>
      </w:r>
      <w:r w:rsidR="009269AB" w:rsidRPr="008B722C">
        <w:rPr>
          <w:rFonts w:ascii="Arial" w:hAnsi="Arial" w:cs="Arial"/>
        </w:rPr>
        <w:t>mean</w:t>
      </w:r>
      <w:r w:rsidR="00EB34C4">
        <w:rPr>
          <w:rFonts w:ascii="Arial" w:hAnsi="Arial" w:cs="Arial"/>
        </w:rPr>
        <w:t>ing</w:t>
      </w:r>
      <w:r w:rsidR="009269AB" w:rsidRPr="008B722C">
        <w:rPr>
          <w:rFonts w:ascii="Arial" w:hAnsi="Arial" w:cs="Arial"/>
        </w:rPr>
        <w:t xml:space="preserve"> th</w:t>
      </w:r>
      <w:r w:rsidR="00822F94">
        <w:rPr>
          <w:rFonts w:ascii="Arial" w:hAnsi="Arial" w:cs="Arial"/>
        </w:rPr>
        <w:t>e celebrity</w:t>
      </w:r>
      <w:r w:rsidR="009269AB" w:rsidRPr="008B722C">
        <w:rPr>
          <w:rFonts w:ascii="Arial" w:hAnsi="Arial" w:cs="Arial"/>
        </w:rPr>
        <w:t xml:space="preserve"> must match the brand</w:t>
      </w:r>
      <w:r w:rsidR="00C30777">
        <w:rPr>
          <w:rFonts w:ascii="Arial" w:hAnsi="Arial" w:cs="Arial"/>
        </w:rPr>
        <w:t xml:space="preserve"> </w:t>
      </w:r>
      <w:r w:rsidR="00995A6B" w:rsidRPr="008B722C">
        <w:rPr>
          <w:rFonts w:ascii="Arial" w:hAnsi="Arial" w:cs="Arial"/>
        </w:rPr>
        <w:t>symboli</w:t>
      </w:r>
      <w:r w:rsidR="00822F94">
        <w:rPr>
          <w:rFonts w:ascii="Arial" w:hAnsi="Arial" w:cs="Arial"/>
        </w:rPr>
        <w:t>cally</w:t>
      </w:r>
      <w:r w:rsidR="00995A6B" w:rsidRPr="008B722C">
        <w:rPr>
          <w:rFonts w:ascii="Arial" w:hAnsi="Arial" w:cs="Arial"/>
        </w:rPr>
        <w:t xml:space="preserve"> and</w:t>
      </w:r>
      <w:r w:rsidR="00C30777">
        <w:rPr>
          <w:rFonts w:ascii="Arial" w:hAnsi="Arial" w:cs="Arial"/>
        </w:rPr>
        <w:t xml:space="preserve"> </w:t>
      </w:r>
      <w:r w:rsidR="00995A6B" w:rsidRPr="008B722C">
        <w:rPr>
          <w:rFonts w:ascii="Arial" w:hAnsi="Arial" w:cs="Arial"/>
        </w:rPr>
        <w:t>narrative</w:t>
      </w:r>
      <w:r w:rsidR="00822F94">
        <w:rPr>
          <w:rFonts w:ascii="Arial" w:hAnsi="Arial" w:cs="Arial"/>
        </w:rPr>
        <w:t>ly</w:t>
      </w:r>
      <w:r w:rsidR="00995A6B" w:rsidRPr="008B722C">
        <w:rPr>
          <w:rFonts w:ascii="Arial" w:hAnsi="Arial" w:cs="Arial"/>
        </w:rPr>
        <w:t xml:space="preserve">. </w:t>
      </w:r>
      <w:r w:rsidR="004A1B5B" w:rsidRPr="008B722C">
        <w:rPr>
          <w:rFonts w:ascii="Arial" w:hAnsi="Arial" w:cs="Arial"/>
        </w:rPr>
        <w:t>Jun et al. (2023) also stress that the celebrit</w:t>
      </w:r>
      <w:r w:rsidR="00E56B9F">
        <w:rPr>
          <w:rFonts w:ascii="Arial" w:hAnsi="Arial" w:cs="Arial"/>
        </w:rPr>
        <w:t>ies’</w:t>
      </w:r>
      <w:r w:rsidR="004A1B5B" w:rsidRPr="008B722C">
        <w:rPr>
          <w:rFonts w:ascii="Arial" w:hAnsi="Arial" w:cs="Arial"/>
        </w:rPr>
        <w:t xml:space="preserve"> traits affect the endorsement</w:t>
      </w:r>
      <w:r w:rsidR="0056321D">
        <w:rPr>
          <w:rFonts w:ascii="Arial" w:hAnsi="Arial" w:cs="Arial"/>
        </w:rPr>
        <w:t>,</w:t>
      </w:r>
      <w:r w:rsidR="00855C1C">
        <w:rPr>
          <w:rFonts w:ascii="Arial" w:hAnsi="Arial" w:cs="Arial"/>
        </w:rPr>
        <w:t xml:space="preserve"> showing that positive celebrity connections transfer onto the brand and make its meaning </w:t>
      </w:r>
      <w:r w:rsidR="00603AC8">
        <w:rPr>
          <w:rFonts w:ascii="Arial" w:hAnsi="Arial" w:cs="Arial"/>
        </w:rPr>
        <w:t xml:space="preserve">stronger. This shared focus on meaning </w:t>
      </w:r>
      <w:r w:rsidR="009C60A0">
        <w:rPr>
          <w:rFonts w:ascii="Arial" w:hAnsi="Arial" w:cs="Arial"/>
        </w:rPr>
        <w:t>transfer is a fundamental point of collaboration.</w:t>
      </w:r>
    </w:p>
    <w:p w14:paraId="35A073B3" w14:textId="220514CC" w:rsidR="004E3E14" w:rsidRPr="008B722C" w:rsidRDefault="008362BA" w:rsidP="00041F99">
      <w:pPr>
        <w:spacing w:line="360" w:lineRule="auto"/>
        <w:jc w:val="both"/>
        <w:rPr>
          <w:rFonts w:ascii="Arial" w:hAnsi="Arial" w:cs="Arial"/>
        </w:rPr>
      </w:pPr>
      <w:r w:rsidRPr="008B722C">
        <w:rPr>
          <w:rFonts w:ascii="Arial" w:hAnsi="Arial" w:cs="Arial"/>
        </w:rPr>
        <w:t>However,</w:t>
      </w:r>
      <w:r w:rsidR="00222BB9" w:rsidRPr="008B722C">
        <w:rPr>
          <w:rFonts w:ascii="Arial" w:hAnsi="Arial" w:cs="Arial"/>
        </w:rPr>
        <w:t xml:space="preserve"> the two sources </w:t>
      </w:r>
      <w:r w:rsidR="000202A0" w:rsidRPr="008B722C">
        <w:rPr>
          <w:rFonts w:ascii="Arial" w:hAnsi="Arial" w:cs="Arial"/>
        </w:rPr>
        <w:t>differ</w:t>
      </w:r>
      <w:r w:rsidR="00222BB9" w:rsidRPr="008B722C">
        <w:rPr>
          <w:rFonts w:ascii="Arial" w:hAnsi="Arial" w:cs="Arial"/>
        </w:rPr>
        <w:t xml:space="preserve"> in</w:t>
      </w:r>
      <w:r w:rsidR="00E7418C">
        <w:rPr>
          <w:rFonts w:ascii="Arial" w:hAnsi="Arial" w:cs="Arial"/>
        </w:rPr>
        <w:t xml:space="preserve"> expression and method. </w:t>
      </w:r>
      <w:r w:rsidR="00222BB9" w:rsidRPr="008B722C">
        <w:rPr>
          <w:rFonts w:ascii="Arial" w:hAnsi="Arial" w:cs="Arial"/>
        </w:rPr>
        <w:t xml:space="preserve">Sun (2025) </w:t>
      </w:r>
      <w:r w:rsidR="00C02173" w:rsidRPr="008B722C">
        <w:rPr>
          <w:rFonts w:ascii="Arial" w:hAnsi="Arial" w:cs="Arial"/>
        </w:rPr>
        <w:t>uses</w:t>
      </w:r>
      <w:r w:rsidR="00222BB9" w:rsidRPr="008B722C">
        <w:rPr>
          <w:rFonts w:ascii="Arial" w:hAnsi="Arial" w:cs="Arial"/>
        </w:rPr>
        <w:t xml:space="preserve"> </w:t>
      </w:r>
      <w:r w:rsidR="000202A0" w:rsidRPr="008B722C">
        <w:rPr>
          <w:rFonts w:ascii="Arial" w:hAnsi="Arial" w:cs="Arial"/>
        </w:rPr>
        <w:t>qualitative</w:t>
      </w:r>
      <w:r w:rsidR="00222BB9" w:rsidRPr="008B722C">
        <w:rPr>
          <w:rFonts w:ascii="Arial" w:hAnsi="Arial" w:cs="Arial"/>
        </w:rPr>
        <w:t xml:space="preserve"> case studies to assert that context and cultural </w:t>
      </w:r>
      <w:r w:rsidR="000202A0" w:rsidRPr="008B722C">
        <w:rPr>
          <w:rFonts w:ascii="Arial" w:hAnsi="Arial" w:cs="Arial"/>
        </w:rPr>
        <w:t>alignment</w:t>
      </w:r>
      <w:r w:rsidR="00222BB9" w:rsidRPr="008B722C">
        <w:rPr>
          <w:rFonts w:ascii="Arial" w:hAnsi="Arial" w:cs="Arial"/>
        </w:rPr>
        <w:t xml:space="preserve"> influence</w:t>
      </w:r>
      <w:r w:rsidR="00C10CC0">
        <w:rPr>
          <w:rFonts w:ascii="Arial" w:hAnsi="Arial" w:cs="Arial"/>
        </w:rPr>
        <w:t xml:space="preserve"> </w:t>
      </w:r>
      <w:r w:rsidR="00222BB9" w:rsidRPr="008B722C">
        <w:rPr>
          <w:rFonts w:ascii="Arial" w:hAnsi="Arial" w:cs="Arial"/>
        </w:rPr>
        <w:t>endorsement outcome</w:t>
      </w:r>
      <w:r w:rsidR="00C10CC0">
        <w:rPr>
          <w:rFonts w:ascii="Arial" w:hAnsi="Arial" w:cs="Arial"/>
        </w:rPr>
        <w:t>s</w:t>
      </w:r>
      <w:r w:rsidR="00222BB9" w:rsidRPr="008B722C">
        <w:rPr>
          <w:rFonts w:ascii="Arial" w:hAnsi="Arial" w:cs="Arial"/>
        </w:rPr>
        <w:t>.</w:t>
      </w:r>
      <w:r w:rsidR="0028481E">
        <w:rPr>
          <w:rFonts w:ascii="Arial" w:hAnsi="Arial" w:cs="Arial"/>
        </w:rPr>
        <w:t xml:space="preserve"> </w:t>
      </w:r>
      <w:r w:rsidR="00222BB9" w:rsidRPr="008B722C">
        <w:rPr>
          <w:rFonts w:ascii="Arial" w:hAnsi="Arial" w:cs="Arial"/>
        </w:rPr>
        <w:t xml:space="preserve">Jun et al. (2023) utilise multiple </w:t>
      </w:r>
      <w:r w:rsidR="000202A0" w:rsidRPr="008B722C">
        <w:rPr>
          <w:rFonts w:ascii="Arial" w:hAnsi="Arial" w:cs="Arial"/>
        </w:rPr>
        <w:t>quantitative</w:t>
      </w:r>
      <w:r w:rsidR="00222BB9" w:rsidRPr="008B722C">
        <w:rPr>
          <w:rFonts w:ascii="Arial" w:hAnsi="Arial" w:cs="Arial"/>
        </w:rPr>
        <w:t xml:space="preserve"> studies to demonstrate how particular</w:t>
      </w:r>
      <w:r w:rsidR="000E7200">
        <w:rPr>
          <w:rFonts w:ascii="Arial" w:hAnsi="Arial" w:cs="Arial"/>
        </w:rPr>
        <w:t xml:space="preserve"> </w:t>
      </w:r>
      <w:r w:rsidR="00222BB9" w:rsidRPr="008B722C">
        <w:rPr>
          <w:rFonts w:ascii="Arial" w:hAnsi="Arial" w:cs="Arial"/>
        </w:rPr>
        <w:t>associations influence brand perceptions</w:t>
      </w:r>
      <w:r w:rsidR="005004FE" w:rsidRPr="008B722C">
        <w:rPr>
          <w:rFonts w:ascii="Arial" w:hAnsi="Arial" w:cs="Arial"/>
        </w:rPr>
        <w:t xml:space="preserve">. Sun (2025) </w:t>
      </w:r>
      <w:r w:rsidR="000202A0" w:rsidRPr="008B722C">
        <w:rPr>
          <w:rFonts w:ascii="Arial" w:hAnsi="Arial" w:cs="Arial"/>
        </w:rPr>
        <w:t>maintains</w:t>
      </w:r>
      <w:r w:rsidR="005004FE" w:rsidRPr="008B722C">
        <w:rPr>
          <w:rFonts w:ascii="Arial" w:hAnsi="Arial" w:cs="Arial"/>
        </w:rPr>
        <w:t xml:space="preserve"> that </w:t>
      </w:r>
      <w:r w:rsidR="009A46B9">
        <w:rPr>
          <w:rFonts w:ascii="Arial" w:hAnsi="Arial" w:cs="Arial"/>
        </w:rPr>
        <w:t xml:space="preserve">narrative consistency and cultural alignment significantly influence endorsement </w:t>
      </w:r>
      <w:r w:rsidR="004C182B">
        <w:rPr>
          <w:rFonts w:ascii="Arial" w:hAnsi="Arial" w:cs="Arial"/>
        </w:rPr>
        <w:t>efficiency.</w:t>
      </w:r>
      <w:r w:rsidR="004C182B" w:rsidRPr="008B722C">
        <w:rPr>
          <w:rFonts w:ascii="Arial" w:hAnsi="Arial" w:cs="Arial"/>
        </w:rPr>
        <w:t xml:space="preserve"> In</w:t>
      </w:r>
      <w:r w:rsidR="0059627D" w:rsidRPr="008B722C">
        <w:rPr>
          <w:rFonts w:ascii="Arial" w:hAnsi="Arial" w:cs="Arial"/>
        </w:rPr>
        <w:t xml:space="preserve"> </w:t>
      </w:r>
      <w:r w:rsidR="00E90B54" w:rsidRPr="008B722C">
        <w:rPr>
          <w:rFonts w:ascii="Arial" w:hAnsi="Arial" w:cs="Arial"/>
        </w:rPr>
        <w:t>contrast</w:t>
      </w:r>
      <w:r w:rsidR="0059627D" w:rsidRPr="008B722C">
        <w:rPr>
          <w:rFonts w:ascii="Arial" w:hAnsi="Arial" w:cs="Arial"/>
        </w:rPr>
        <w:t xml:space="preserve"> Jun et al. (2023)</w:t>
      </w:r>
      <w:r w:rsidR="00041F99">
        <w:rPr>
          <w:rFonts w:ascii="Arial" w:hAnsi="Arial" w:cs="Arial"/>
        </w:rPr>
        <w:t xml:space="preserve"> h</w:t>
      </w:r>
      <w:r w:rsidR="00070716">
        <w:rPr>
          <w:rFonts w:ascii="Arial" w:hAnsi="Arial" w:cs="Arial"/>
        </w:rPr>
        <w:t xml:space="preserve">ighlight psychological processes, demonstrating how celebrity associations </w:t>
      </w:r>
      <w:r w:rsidR="00041F99">
        <w:rPr>
          <w:rFonts w:ascii="Arial" w:hAnsi="Arial" w:cs="Arial"/>
        </w:rPr>
        <w:t>impact consumer</w:t>
      </w:r>
      <w:r w:rsidR="00FC71D5">
        <w:rPr>
          <w:rFonts w:ascii="Arial" w:hAnsi="Arial" w:cs="Arial"/>
        </w:rPr>
        <w:t>s’</w:t>
      </w:r>
      <w:r w:rsidR="00041F99">
        <w:rPr>
          <w:rFonts w:ascii="Arial" w:hAnsi="Arial" w:cs="Arial"/>
        </w:rPr>
        <w:t xml:space="preserve"> </w:t>
      </w:r>
      <w:r w:rsidR="00FC71D5">
        <w:rPr>
          <w:rFonts w:ascii="Arial" w:hAnsi="Arial" w:cs="Arial"/>
        </w:rPr>
        <w:t>evaluations</w:t>
      </w:r>
      <w:r w:rsidR="00041F99">
        <w:rPr>
          <w:rFonts w:ascii="Arial" w:hAnsi="Arial" w:cs="Arial"/>
        </w:rPr>
        <w:t>.</w:t>
      </w:r>
      <w:r w:rsidR="00041F99" w:rsidRPr="008B722C">
        <w:rPr>
          <w:rFonts w:ascii="Arial" w:hAnsi="Arial" w:cs="Arial"/>
        </w:rPr>
        <w:t xml:space="preserve"> </w:t>
      </w:r>
      <w:r w:rsidR="008A2A9A">
        <w:rPr>
          <w:rFonts w:ascii="Arial" w:hAnsi="Arial" w:cs="Arial"/>
        </w:rPr>
        <w:t>There</w:t>
      </w:r>
      <w:r w:rsidR="002E369C" w:rsidRPr="008B722C">
        <w:rPr>
          <w:rFonts w:ascii="Arial" w:hAnsi="Arial" w:cs="Arial"/>
        </w:rPr>
        <w:t xml:space="preserve"> </w:t>
      </w:r>
      <w:r w:rsidR="008A2A9A" w:rsidRPr="008B722C">
        <w:rPr>
          <w:rFonts w:ascii="Arial" w:hAnsi="Arial" w:cs="Arial"/>
        </w:rPr>
        <w:t>are</w:t>
      </w:r>
      <w:r w:rsidR="002E369C" w:rsidRPr="008B722C">
        <w:rPr>
          <w:rFonts w:ascii="Arial" w:hAnsi="Arial" w:cs="Arial"/>
        </w:rPr>
        <w:t xml:space="preserve"> also</w:t>
      </w:r>
      <w:r w:rsidR="008A2A9A">
        <w:rPr>
          <w:rFonts w:ascii="Arial" w:hAnsi="Arial" w:cs="Arial"/>
        </w:rPr>
        <w:t xml:space="preserve"> </w:t>
      </w:r>
      <w:r w:rsidR="002E369C" w:rsidRPr="008B722C">
        <w:rPr>
          <w:rFonts w:ascii="Arial" w:hAnsi="Arial" w:cs="Arial"/>
        </w:rPr>
        <w:t>minor issue</w:t>
      </w:r>
      <w:r w:rsidR="008A2A9A">
        <w:rPr>
          <w:rFonts w:ascii="Arial" w:hAnsi="Arial" w:cs="Arial"/>
        </w:rPr>
        <w:t>s</w:t>
      </w:r>
      <w:r w:rsidR="002E369C" w:rsidRPr="008B722C">
        <w:rPr>
          <w:rFonts w:ascii="Arial" w:hAnsi="Arial" w:cs="Arial"/>
        </w:rPr>
        <w:t xml:space="preserve"> and differing opinions. </w:t>
      </w:r>
      <w:r w:rsidR="00A70706" w:rsidRPr="008B722C">
        <w:rPr>
          <w:rFonts w:ascii="Arial" w:hAnsi="Arial" w:cs="Arial"/>
        </w:rPr>
        <w:t>Sun (2025) states that celebrities might</w:t>
      </w:r>
      <w:r w:rsidR="008A2A9A">
        <w:rPr>
          <w:rFonts w:ascii="Arial" w:hAnsi="Arial" w:cs="Arial"/>
        </w:rPr>
        <w:t xml:space="preserve"> </w:t>
      </w:r>
      <w:r w:rsidR="00A70706" w:rsidRPr="008B722C">
        <w:rPr>
          <w:rFonts w:ascii="Arial" w:hAnsi="Arial" w:cs="Arial"/>
        </w:rPr>
        <w:t xml:space="preserve">fail or lose popularity if their cultural </w:t>
      </w:r>
      <w:r w:rsidR="00E90B54" w:rsidRPr="008B722C">
        <w:rPr>
          <w:rFonts w:ascii="Arial" w:hAnsi="Arial" w:cs="Arial"/>
        </w:rPr>
        <w:t>identity</w:t>
      </w:r>
      <w:r w:rsidR="00A70706" w:rsidRPr="008B722C">
        <w:rPr>
          <w:rFonts w:ascii="Arial" w:hAnsi="Arial" w:cs="Arial"/>
        </w:rPr>
        <w:t xml:space="preserve"> does not match the brand.</w:t>
      </w:r>
      <w:r w:rsidR="00E216AE">
        <w:rPr>
          <w:rFonts w:ascii="Arial" w:hAnsi="Arial" w:cs="Arial"/>
        </w:rPr>
        <w:t xml:space="preserve"> This emph</w:t>
      </w:r>
      <w:r w:rsidR="00D9585A">
        <w:rPr>
          <w:rFonts w:ascii="Arial" w:hAnsi="Arial" w:cs="Arial"/>
        </w:rPr>
        <w:t xml:space="preserve">asises </w:t>
      </w:r>
      <w:r w:rsidR="003E6733">
        <w:rPr>
          <w:rFonts w:ascii="Arial" w:hAnsi="Arial" w:cs="Arial"/>
        </w:rPr>
        <w:t xml:space="preserve">misalignment as a major risk. </w:t>
      </w:r>
      <w:r w:rsidR="00BC64ED" w:rsidRPr="008B722C">
        <w:rPr>
          <w:rFonts w:ascii="Arial" w:hAnsi="Arial" w:cs="Arial"/>
        </w:rPr>
        <w:t>Jun et al. (2023) offer a more positive claim</w:t>
      </w:r>
      <w:r w:rsidR="00D20650" w:rsidRPr="008B722C">
        <w:rPr>
          <w:rFonts w:ascii="Arial" w:hAnsi="Arial" w:cs="Arial"/>
        </w:rPr>
        <w:t>: that</w:t>
      </w:r>
      <w:r w:rsidR="003E6733">
        <w:rPr>
          <w:rFonts w:ascii="Arial" w:hAnsi="Arial" w:cs="Arial"/>
        </w:rPr>
        <w:t xml:space="preserve"> </w:t>
      </w:r>
      <w:r w:rsidR="00D20650" w:rsidRPr="008B722C">
        <w:rPr>
          <w:rFonts w:ascii="Arial" w:hAnsi="Arial" w:cs="Arial"/>
        </w:rPr>
        <w:t xml:space="preserve">endorsements usually </w:t>
      </w:r>
      <w:r w:rsidR="00E90B54" w:rsidRPr="008B722C">
        <w:rPr>
          <w:rFonts w:ascii="Arial" w:hAnsi="Arial" w:cs="Arial"/>
        </w:rPr>
        <w:t>improve brand</w:t>
      </w:r>
      <w:r w:rsidR="00D20650" w:rsidRPr="008B722C">
        <w:rPr>
          <w:rFonts w:ascii="Arial" w:hAnsi="Arial" w:cs="Arial"/>
        </w:rPr>
        <w:t xml:space="preserve"> </w:t>
      </w:r>
      <w:r w:rsidR="00E90B54" w:rsidRPr="008B722C">
        <w:rPr>
          <w:rFonts w:ascii="Arial" w:hAnsi="Arial" w:cs="Arial"/>
        </w:rPr>
        <w:t>associations</w:t>
      </w:r>
      <w:r w:rsidR="00D20650" w:rsidRPr="008B722C">
        <w:rPr>
          <w:rFonts w:ascii="Arial" w:hAnsi="Arial" w:cs="Arial"/>
        </w:rPr>
        <w:t xml:space="preserve"> if the associations are relevant.</w:t>
      </w:r>
      <w:r w:rsidR="00580022">
        <w:rPr>
          <w:rFonts w:ascii="Arial" w:hAnsi="Arial" w:cs="Arial"/>
        </w:rPr>
        <w:t xml:space="preserve"> </w:t>
      </w:r>
      <w:r w:rsidR="00607876">
        <w:rPr>
          <w:rFonts w:ascii="Arial" w:hAnsi="Arial" w:cs="Arial"/>
        </w:rPr>
        <w:t xml:space="preserve">This suggests </w:t>
      </w:r>
      <w:r w:rsidR="00D20650" w:rsidRPr="008B722C">
        <w:rPr>
          <w:rFonts w:ascii="Arial" w:hAnsi="Arial" w:cs="Arial"/>
        </w:rPr>
        <w:t>that</w:t>
      </w:r>
      <w:r w:rsidR="00580022">
        <w:rPr>
          <w:rFonts w:ascii="Arial" w:hAnsi="Arial" w:cs="Arial"/>
        </w:rPr>
        <w:t xml:space="preserve"> </w:t>
      </w:r>
      <w:r w:rsidR="00D20650" w:rsidRPr="008B722C">
        <w:rPr>
          <w:rFonts w:ascii="Arial" w:hAnsi="Arial" w:cs="Arial"/>
        </w:rPr>
        <w:t xml:space="preserve">psychological </w:t>
      </w:r>
      <w:r w:rsidR="00820C13" w:rsidRPr="008B722C">
        <w:rPr>
          <w:rFonts w:ascii="Arial" w:hAnsi="Arial" w:cs="Arial"/>
        </w:rPr>
        <w:t>transfer</w:t>
      </w:r>
      <w:r w:rsidR="00580022">
        <w:rPr>
          <w:rFonts w:ascii="Arial" w:hAnsi="Arial" w:cs="Arial"/>
        </w:rPr>
        <w:t xml:space="preserve"> </w:t>
      </w:r>
      <w:r w:rsidR="00820C13" w:rsidRPr="008B722C">
        <w:rPr>
          <w:rFonts w:ascii="Arial" w:hAnsi="Arial" w:cs="Arial"/>
        </w:rPr>
        <w:t xml:space="preserve">can still </w:t>
      </w:r>
      <w:r w:rsidR="00E90B54" w:rsidRPr="008B722C">
        <w:rPr>
          <w:rFonts w:ascii="Arial" w:hAnsi="Arial" w:cs="Arial"/>
        </w:rPr>
        <w:t>happen</w:t>
      </w:r>
      <w:r w:rsidR="00BA42FE">
        <w:rPr>
          <w:rFonts w:ascii="Arial" w:hAnsi="Arial" w:cs="Arial"/>
        </w:rPr>
        <w:t xml:space="preserve"> withou</w:t>
      </w:r>
      <w:r w:rsidR="006570DC">
        <w:rPr>
          <w:rFonts w:ascii="Arial" w:hAnsi="Arial" w:cs="Arial"/>
        </w:rPr>
        <w:t xml:space="preserve">t full </w:t>
      </w:r>
      <w:r w:rsidR="00BA42FE">
        <w:rPr>
          <w:rFonts w:ascii="Arial" w:hAnsi="Arial" w:cs="Arial"/>
        </w:rPr>
        <w:t>cultural linkage</w:t>
      </w:r>
      <w:r w:rsidR="0075739D" w:rsidRPr="008B722C">
        <w:rPr>
          <w:rFonts w:ascii="Arial" w:hAnsi="Arial" w:cs="Arial"/>
        </w:rPr>
        <w:t>.</w:t>
      </w:r>
      <w:r w:rsidR="006570DC">
        <w:rPr>
          <w:rFonts w:ascii="Arial" w:hAnsi="Arial" w:cs="Arial"/>
        </w:rPr>
        <w:t xml:space="preserve"> </w:t>
      </w:r>
      <w:r w:rsidR="0075739D" w:rsidRPr="008B722C">
        <w:rPr>
          <w:rFonts w:ascii="Arial" w:hAnsi="Arial" w:cs="Arial"/>
        </w:rPr>
        <w:t>Sun (2025) is more careful</w:t>
      </w:r>
      <w:r w:rsidR="00B23A67" w:rsidRPr="008B722C">
        <w:rPr>
          <w:rFonts w:ascii="Arial" w:hAnsi="Arial" w:cs="Arial"/>
        </w:rPr>
        <w:t xml:space="preserve"> and strategic, while Jun et al. (2023) present a more consistent</w:t>
      </w:r>
      <w:r w:rsidR="006570DC">
        <w:rPr>
          <w:rFonts w:ascii="Arial" w:hAnsi="Arial" w:cs="Arial"/>
        </w:rPr>
        <w:t xml:space="preserve"> benefit model.</w:t>
      </w:r>
    </w:p>
    <w:p w14:paraId="7EFAAF5A" w14:textId="4430C3D6" w:rsidR="00AA476D" w:rsidRPr="008B722C" w:rsidRDefault="00AA476D" w:rsidP="00041F99">
      <w:pPr>
        <w:spacing w:line="360" w:lineRule="auto"/>
        <w:jc w:val="both"/>
        <w:rPr>
          <w:rFonts w:ascii="Arial" w:hAnsi="Arial" w:cs="Arial"/>
        </w:rPr>
      </w:pPr>
      <w:r w:rsidRPr="008B722C">
        <w:rPr>
          <w:rFonts w:ascii="Arial" w:hAnsi="Arial" w:cs="Arial"/>
        </w:rPr>
        <w:t xml:space="preserve">The sources </w:t>
      </w:r>
      <w:r w:rsidR="00F0626A" w:rsidRPr="008B722C">
        <w:rPr>
          <w:rFonts w:ascii="Arial" w:hAnsi="Arial" w:cs="Arial"/>
        </w:rPr>
        <w:t>collectively</w:t>
      </w:r>
      <w:r w:rsidRPr="008B722C">
        <w:rPr>
          <w:rFonts w:ascii="Arial" w:hAnsi="Arial" w:cs="Arial"/>
        </w:rPr>
        <w:t xml:space="preserve"> suggest that</w:t>
      </w:r>
      <w:r w:rsidR="006570DC">
        <w:rPr>
          <w:rFonts w:ascii="Arial" w:hAnsi="Arial" w:cs="Arial"/>
        </w:rPr>
        <w:t xml:space="preserve"> </w:t>
      </w:r>
      <w:r w:rsidRPr="008B722C">
        <w:rPr>
          <w:rFonts w:ascii="Arial" w:hAnsi="Arial" w:cs="Arial"/>
        </w:rPr>
        <w:t>symbolic</w:t>
      </w:r>
      <w:r w:rsidR="00831688">
        <w:rPr>
          <w:rFonts w:ascii="Arial" w:hAnsi="Arial" w:cs="Arial"/>
        </w:rPr>
        <w:t xml:space="preserve"> </w:t>
      </w:r>
      <w:r w:rsidR="00F0626A" w:rsidRPr="008B722C">
        <w:rPr>
          <w:rFonts w:ascii="Arial" w:hAnsi="Arial" w:cs="Arial"/>
        </w:rPr>
        <w:t>alignment</w:t>
      </w:r>
      <w:r w:rsidR="00831688">
        <w:rPr>
          <w:rFonts w:ascii="Arial" w:hAnsi="Arial" w:cs="Arial"/>
        </w:rPr>
        <w:t xml:space="preserve"> </w:t>
      </w:r>
      <w:r w:rsidR="00607876">
        <w:rPr>
          <w:rFonts w:ascii="Arial" w:hAnsi="Arial" w:cs="Arial"/>
        </w:rPr>
        <w:t>(</w:t>
      </w:r>
      <w:r w:rsidRPr="008B722C">
        <w:rPr>
          <w:rFonts w:ascii="Arial" w:hAnsi="Arial" w:cs="Arial"/>
        </w:rPr>
        <w:t>Sun</w:t>
      </w:r>
      <w:r w:rsidR="00607876">
        <w:rPr>
          <w:rFonts w:ascii="Arial" w:hAnsi="Arial" w:cs="Arial"/>
        </w:rPr>
        <w:t xml:space="preserve">, </w:t>
      </w:r>
      <w:r w:rsidRPr="008B722C">
        <w:rPr>
          <w:rFonts w:ascii="Arial" w:hAnsi="Arial" w:cs="Arial"/>
        </w:rPr>
        <w:t xml:space="preserve">2025) and </w:t>
      </w:r>
      <w:r w:rsidR="00F0626A" w:rsidRPr="008B722C">
        <w:rPr>
          <w:rFonts w:ascii="Arial" w:hAnsi="Arial" w:cs="Arial"/>
        </w:rPr>
        <w:t>psychological</w:t>
      </w:r>
      <w:r w:rsidRPr="008B722C">
        <w:rPr>
          <w:rFonts w:ascii="Arial" w:hAnsi="Arial" w:cs="Arial"/>
        </w:rPr>
        <w:t xml:space="preserve"> </w:t>
      </w:r>
      <w:r w:rsidR="00772F57" w:rsidRPr="008B722C">
        <w:rPr>
          <w:rFonts w:ascii="Arial" w:hAnsi="Arial" w:cs="Arial"/>
        </w:rPr>
        <w:t xml:space="preserve">association transfer </w:t>
      </w:r>
      <w:r w:rsidR="005E5048">
        <w:rPr>
          <w:rFonts w:ascii="Arial" w:hAnsi="Arial" w:cs="Arial"/>
        </w:rPr>
        <w:t>(</w:t>
      </w:r>
      <w:r w:rsidR="00772F57" w:rsidRPr="008B722C">
        <w:rPr>
          <w:rFonts w:ascii="Arial" w:hAnsi="Arial" w:cs="Arial"/>
        </w:rPr>
        <w:t>Jun</w:t>
      </w:r>
      <w:r w:rsidR="00F0626A" w:rsidRPr="008B722C">
        <w:rPr>
          <w:rFonts w:ascii="Arial" w:hAnsi="Arial" w:cs="Arial"/>
        </w:rPr>
        <w:t xml:space="preserve"> </w:t>
      </w:r>
      <w:r w:rsidR="00772F57" w:rsidRPr="008B722C">
        <w:rPr>
          <w:rFonts w:ascii="Arial" w:hAnsi="Arial" w:cs="Arial"/>
        </w:rPr>
        <w:t>et al., 2023) are important</w:t>
      </w:r>
      <w:r w:rsidR="006570DC">
        <w:rPr>
          <w:rFonts w:ascii="Arial" w:hAnsi="Arial" w:cs="Arial"/>
        </w:rPr>
        <w:t xml:space="preserve"> in </w:t>
      </w:r>
      <w:r w:rsidR="00772F57" w:rsidRPr="008B722C">
        <w:rPr>
          <w:rFonts w:ascii="Arial" w:hAnsi="Arial" w:cs="Arial"/>
        </w:rPr>
        <w:t xml:space="preserve">determining </w:t>
      </w:r>
      <w:r w:rsidR="006570DC">
        <w:rPr>
          <w:rFonts w:ascii="Arial" w:hAnsi="Arial" w:cs="Arial"/>
        </w:rPr>
        <w:t>effectiveness</w:t>
      </w:r>
      <w:r w:rsidR="00772F57" w:rsidRPr="008B722C">
        <w:rPr>
          <w:rFonts w:ascii="Arial" w:hAnsi="Arial" w:cs="Arial"/>
        </w:rPr>
        <w:t>. Both</w:t>
      </w:r>
      <w:r w:rsidR="00E740BD">
        <w:rPr>
          <w:rFonts w:ascii="Arial" w:hAnsi="Arial" w:cs="Arial"/>
        </w:rPr>
        <w:t xml:space="preserve"> </w:t>
      </w:r>
      <w:r w:rsidR="00772F57" w:rsidRPr="008B722C">
        <w:rPr>
          <w:rFonts w:ascii="Arial" w:hAnsi="Arial" w:cs="Arial"/>
        </w:rPr>
        <w:t>should be considered when using celebrity endorsement</w:t>
      </w:r>
      <w:r w:rsidR="002668E9">
        <w:rPr>
          <w:rFonts w:ascii="Arial" w:hAnsi="Arial" w:cs="Arial"/>
        </w:rPr>
        <w:t>s</w:t>
      </w:r>
      <w:r w:rsidR="00E740BD">
        <w:rPr>
          <w:rFonts w:ascii="Arial" w:hAnsi="Arial" w:cs="Arial"/>
        </w:rPr>
        <w:t>.</w:t>
      </w:r>
      <w:r w:rsidR="00772F57" w:rsidRPr="008B722C">
        <w:rPr>
          <w:rFonts w:ascii="Arial" w:hAnsi="Arial" w:cs="Arial"/>
        </w:rPr>
        <w:t xml:space="preserve"> </w:t>
      </w:r>
      <w:r w:rsidR="009C4D37">
        <w:rPr>
          <w:rFonts w:ascii="Arial" w:hAnsi="Arial" w:cs="Arial"/>
        </w:rPr>
        <w:t xml:space="preserve"> These results also show that marketers need to be very selective when choosing celebrities </w:t>
      </w:r>
      <w:r w:rsidR="00671586">
        <w:rPr>
          <w:rFonts w:ascii="Arial" w:hAnsi="Arial" w:cs="Arial"/>
        </w:rPr>
        <w:t>whose</w:t>
      </w:r>
      <w:r w:rsidR="009C4D37">
        <w:rPr>
          <w:rFonts w:ascii="Arial" w:hAnsi="Arial" w:cs="Arial"/>
        </w:rPr>
        <w:t xml:space="preserve"> image fits with the brand and the values and </w:t>
      </w:r>
      <w:r w:rsidR="00550032">
        <w:rPr>
          <w:rFonts w:ascii="Arial" w:hAnsi="Arial" w:cs="Arial"/>
        </w:rPr>
        <w:t>expectations</w:t>
      </w:r>
      <w:r w:rsidR="009C4D37">
        <w:rPr>
          <w:rFonts w:ascii="Arial" w:hAnsi="Arial" w:cs="Arial"/>
        </w:rPr>
        <w:t xml:space="preserve"> of the target audience. Taking both of those ideas into account </w:t>
      </w:r>
      <w:r w:rsidR="00550032">
        <w:rPr>
          <w:rFonts w:ascii="Arial" w:hAnsi="Arial" w:cs="Arial"/>
        </w:rPr>
        <w:t xml:space="preserve">can generate a more successful endorsement and lower the risks. </w:t>
      </w:r>
      <w:r w:rsidR="00AF3D70">
        <w:rPr>
          <w:rFonts w:ascii="Arial" w:hAnsi="Arial" w:cs="Arial"/>
        </w:rPr>
        <w:t>Furthermore</w:t>
      </w:r>
      <w:r w:rsidR="00550032">
        <w:rPr>
          <w:rFonts w:ascii="Arial" w:hAnsi="Arial" w:cs="Arial"/>
        </w:rPr>
        <w:t>,</w:t>
      </w:r>
      <w:r w:rsidR="000116DE">
        <w:rPr>
          <w:rFonts w:ascii="Arial" w:hAnsi="Arial" w:cs="Arial"/>
        </w:rPr>
        <w:t xml:space="preserve"> understanding </w:t>
      </w:r>
      <w:r w:rsidR="00550032">
        <w:rPr>
          <w:rFonts w:ascii="Arial" w:hAnsi="Arial" w:cs="Arial"/>
        </w:rPr>
        <w:t xml:space="preserve">how celebrity associations affect how </w:t>
      </w:r>
      <w:r w:rsidR="00550032">
        <w:rPr>
          <w:rFonts w:ascii="Arial" w:hAnsi="Arial" w:cs="Arial"/>
        </w:rPr>
        <w:lastRenderedPageBreak/>
        <w:t>individuals think might help marketers create more focused ads that</w:t>
      </w:r>
      <w:r w:rsidR="00A55599">
        <w:rPr>
          <w:rFonts w:ascii="Arial" w:hAnsi="Arial" w:cs="Arial"/>
        </w:rPr>
        <w:t xml:space="preserve"> resonate more effectively with consumers.</w:t>
      </w:r>
    </w:p>
    <w:p w14:paraId="2D0F2350" w14:textId="37FB98B9" w:rsidR="008D3FA8" w:rsidRDefault="00772F57" w:rsidP="00041F99">
      <w:pPr>
        <w:spacing w:line="360" w:lineRule="auto"/>
        <w:jc w:val="both"/>
        <w:rPr>
          <w:rFonts w:ascii="Arial" w:hAnsi="Arial" w:cs="Arial"/>
        </w:rPr>
      </w:pPr>
      <w:r w:rsidRPr="008B722C">
        <w:rPr>
          <w:rFonts w:ascii="Arial" w:hAnsi="Arial" w:cs="Arial"/>
        </w:rPr>
        <w:t>When</w:t>
      </w:r>
      <w:r w:rsidR="00E740BD">
        <w:rPr>
          <w:rFonts w:ascii="Arial" w:hAnsi="Arial" w:cs="Arial"/>
        </w:rPr>
        <w:t xml:space="preserve"> </w:t>
      </w:r>
      <w:r w:rsidRPr="008B722C">
        <w:rPr>
          <w:rFonts w:ascii="Arial" w:hAnsi="Arial" w:cs="Arial"/>
        </w:rPr>
        <w:t>combined, they offer a more complete idea of how</w:t>
      </w:r>
      <w:r w:rsidR="00E740BD">
        <w:rPr>
          <w:rFonts w:ascii="Arial" w:hAnsi="Arial" w:cs="Arial"/>
        </w:rPr>
        <w:t xml:space="preserve"> </w:t>
      </w:r>
      <w:r w:rsidRPr="008B722C">
        <w:rPr>
          <w:rFonts w:ascii="Arial" w:hAnsi="Arial" w:cs="Arial"/>
        </w:rPr>
        <w:t xml:space="preserve">endorsements work. Sun </w:t>
      </w:r>
      <w:r w:rsidR="00F0626A" w:rsidRPr="008B722C">
        <w:rPr>
          <w:rFonts w:ascii="Arial" w:hAnsi="Arial" w:cs="Arial"/>
        </w:rPr>
        <w:t>highlights</w:t>
      </w:r>
      <w:r w:rsidRPr="008B722C">
        <w:rPr>
          <w:rFonts w:ascii="Arial" w:hAnsi="Arial" w:cs="Arial"/>
        </w:rPr>
        <w:t xml:space="preserve"> external fit between</w:t>
      </w:r>
      <w:r w:rsidR="008D3FA8">
        <w:rPr>
          <w:rFonts w:ascii="Arial" w:hAnsi="Arial" w:cs="Arial"/>
        </w:rPr>
        <w:t xml:space="preserve"> </w:t>
      </w:r>
      <w:r w:rsidRPr="008B722C">
        <w:rPr>
          <w:rFonts w:ascii="Arial" w:hAnsi="Arial" w:cs="Arial"/>
        </w:rPr>
        <w:t>brand and</w:t>
      </w:r>
      <w:r w:rsidR="008D3FA8">
        <w:rPr>
          <w:rFonts w:ascii="Arial" w:hAnsi="Arial" w:cs="Arial"/>
        </w:rPr>
        <w:t xml:space="preserve"> </w:t>
      </w:r>
      <w:r w:rsidRPr="008B722C">
        <w:rPr>
          <w:rFonts w:ascii="Arial" w:hAnsi="Arial" w:cs="Arial"/>
        </w:rPr>
        <w:t>celebrity,</w:t>
      </w:r>
      <w:r w:rsidR="008D3FA8">
        <w:rPr>
          <w:rFonts w:ascii="Arial" w:hAnsi="Arial" w:cs="Arial"/>
        </w:rPr>
        <w:t xml:space="preserve"> while </w:t>
      </w:r>
      <w:r w:rsidR="000C5AB3" w:rsidRPr="008B722C">
        <w:rPr>
          <w:rFonts w:ascii="Arial" w:hAnsi="Arial" w:cs="Arial"/>
        </w:rPr>
        <w:t>Jun et al. (2023) strengthen th</w:t>
      </w:r>
      <w:r w:rsidR="008D3FA8">
        <w:rPr>
          <w:rFonts w:ascii="Arial" w:hAnsi="Arial" w:cs="Arial"/>
        </w:rPr>
        <w:t>e</w:t>
      </w:r>
      <w:r w:rsidR="000C5AB3" w:rsidRPr="008B722C">
        <w:rPr>
          <w:rFonts w:ascii="Arial" w:hAnsi="Arial" w:cs="Arial"/>
        </w:rPr>
        <w:t xml:space="preserve"> analysis by examining internal cognitive impacts</w:t>
      </w:r>
      <w:r w:rsidR="008D3FA8">
        <w:rPr>
          <w:rFonts w:ascii="Arial" w:hAnsi="Arial" w:cs="Arial"/>
        </w:rPr>
        <w:t>.</w:t>
      </w:r>
    </w:p>
    <w:p w14:paraId="606B203F" w14:textId="6856E3F2" w:rsidR="00D80C1F" w:rsidRDefault="00DE4E60" w:rsidP="008B7736">
      <w:pPr>
        <w:spacing w:line="360" w:lineRule="auto"/>
        <w:jc w:val="both"/>
        <w:rPr>
          <w:rFonts w:ascii="Arial" w:hAnsi="Arial" w:cs="Arial"/>
        </w:rPr>
      </w:pPr>
      <w:r w:rsidRPr="008B722C">
        <w:rPr>
          <w:rFonts w:ascii="Arial" w:hAnsi="Arial" w:cs="Arial"/>
        </w:rPr>
        <w:t>Endorsement</w:t>
      </w:r>
      <w:r w:rsidR="00E2412F" w:rsidRPr="008B722C">
        <w:rPr>
          <w:rFonts w:ascii="Arial" w:hAnsi="Arial" w:cs="Arial"/>
        </w:rPr>
        <w:t xml:space="preserve"> success </w:t>
      </w:r>
      <w:r w:rsidRPr="008B722C">
        <w:rPr>
          <w:rFonts w:ascii="Arial" w:hAnsi="Arial" w:cs="Arial"/>
        </w:rPr>
        <w:t>depends</w:t>
      </w:r>
      <w:r w:rsidR="00E2412F" w:rsidRPr="008B722C">
        <w:rPr>
          <w:rFonts w:ascii="Arial" w:hAnsi="Arial" w:cs="Arial"/>
        </w:rPr>
        <w:t xml:space="preserve"> </w:t>
      </w:r>
      <w:r w:rsidRPr="008B722C">
        <w:rPr>
          <w:rFonts w:ascii="Arial" w:hAnsi="Arial" w:cs="Arial"/>
        </w:rPr>
        <w:t>o</w:t>
      </w:r>
      <w:r w:rsidR="00E2412F" w:rsidRPr="008B722C">
        <w:rPr>
          <w:rFonts w:ascii="Arial" w:hAnsi="Arial" w:cs="Arial"/>
        </w:rPr>
        <w:t>n</w:t>
      </w:r>
      <w:r w:rsidR="008B7736">
        <w:rPr>
          <w:rFonts w:ascii="Arial" w:hAnsi="Arial" w:cs="Arial"/>
        </w:rPr>
        <w:t xml:space="preserve"> </w:t>
      </w:r>
      <w:r w:rsidR="00E2412F" w:rsidRPr="008B722C">
        <w:rPr>
          <w:rFonts w:ascii="Arial" w:hAnsi="Arial" w:cs="Arial"/>
        </w:rPr>
        <w:t>cultural-symbolic match and</w:t>
      </w:r>
      <w:r w:rsidR="008B7736">
        <w:rPr>
          <w:rFonts w:ascii="Arial" w:hAnsi="Arial" w:cs="Arial"/>
        </w:rPr>
        <w:t xml:space="preserve"> </w:t>
      </w:r>
      <w:r w:rsidR="00E2412F" w:rsidRPr="008B722C">
        <w:rPr>
          <w:rFonts w:ascii="Arial" w:hAnsi="Arial" w:cs="Arial"/>
        </w:rPr>
        <w:t>psychological associations.</w:t>
      </w:r>
      <w:r w:rsidR="005E5048">
        <w:rPr>
          <w:rFonts w:ascii="Arial" w:hAnsi="Arial" w:cs="Arial"/>
        </w:rPr>
        <w:t xml:space="preserve"> This means </w:t>
      </w:r>
      <w:r w:rsidR="008B7736">
        <w:rPr>
          <w:rFonts w:ascii="Arial" w:hAnsi="Arial" w:cs="Arial"/>
        </w:rPr>
        <w:t xml:space="preserve">both viewpoints are useful for businesses seeking </w:t>
      </w:r>
      <w:r w:rsidR="00EE231C">
        <w:rPr>
          <w:rFonts w:ascii="Arial" w:hAnsi="Arial" w:cs="Arial"/>
        </w:rPr>
        <w:t>positive</w:t>
      </w:r>
      <w:r w:rsidR="008B7736">
        <w:rPr>
          <w:rFonts w:ascii="Arial" w:hAnsi="Arial" w:cs="Arial"/>
        </w:rPr>
        <w:t xml:space="preserve"> endorsement results.</w:t>
      </w:r>
    </w:p>
    <w:p w14:paraId="6ED85B05" w14:textId="77777777" w:rsidR="00EE3AF8" w:rsidRDefault="00EE3AF8" w:rsidP="008B7736">
      <w:pPr>
        <w:spacing w:line="360" w:lineRule="auto"/>
        <w:jc w:val="both"/>
        <w:rPr>
          <w:rFonts w:ascii="Arial" w:hAnsi="Arial" w:cs="Arial"/>
        </w:rPr>
      </w:pPr>
    </w:p>
    <w:p w14:paraId="7FA66DE6" w14:textId="2E78B867" w:rsidR="00EE3AF8" w:rsidRDefault="004D63CF" w:rsidP="008B7736">
      <w:pPr>
        <w:spacing w:line="360" w:lineRule="auto"/>
        <w:jc w:val="both"/>
        <w:rPr>
          <w:rFonts w:ascii="Arial" w:hAnsi="Arial" w:cs="Arial"/>
          <w:sz w:val="36"/>
          <w:szCs w:val="36"/>
        </w:rPr>
      </w:pPr>
      <w:r w:rsidRPr="004D63CF">
        <w:rPr>
          <w:rFonts w:ascii="Arial" w:hAnsi="Arial" w:cs="Arial"/>
          <w:sz w:val="36"/>
          <w:szCs w:val="36"/>
        </w:rPr>
        <w:t>CRAAP TEST</w:t>
      </w:r>
    </w:p>
    <w:p w14:paraId="6CBA4A93" w14:textId="44EE6E5F" w:rsidR="00D80C1F" w:rsidRPr="008E076A" w:rsidRDefault="00D80C1F" w:rsidP="00D90558">
      <w:pPr>
        <w:spacing w:line="360" w:lineRule="auto"/>
        <w:jc w:val="both"/>
        <w:rPr>
          <w:rFonts w:ascii="Arial" w:hAnsi="Arial" w:cs="Arial"/>
        </w:rPr>
      </w:pPr>
      <w:r w:rsidRPr="008E076A">
        <w:rPr>
          <w:rFonts w:ascii="Arial" w:hAnsi="Arial" w:cs="Arial"/>
        </w:rPr>
        <w:t>Sun (2025)</w:t>
      </w:r>
    </w:p>
    <w:p w14:paraId="3257A217" w14:textId="1BB2B491" w:rsidR="00D80C1F" w:rsidRPr="008E076A" w:rsidRDefault="00D80C1F" w:rsidP="00D90558">
      <w:pPr>
        <w:spacing w:line="360" w:lineRule="auto"/>
        <w:jc w:val="both"/>
        <w:rPr>
          <w:rFonts w:ascii="Arial" w:hAnsi="Arial" w:cs="Arial"/>
        </w:rPr>
      </w:pPr>
      <w:r w:rsidRPr="008E076A">
        <w:rPr>
          <w:rFonts w:ascii="Arial" w:hAnsi="Arial" w:cs="Arial"/>
        </w:rPr>
        <w:t>Currency:</w:t>
      </w:r>
      <w:r w:rsidR="00DA2FDD" w:rsidRPr="008E076A">
        <w:rPr>
          <w:rFonts w:ascii="Arial" w:hAnsi="Arial" w:cs="Arial"/>
        </w:rPr>
        <w:t xml:space="preserve"> Published in 2025, very recent</w:t>
      </w:r>
      <w:r w:rsidR="007C03A9" w:rsidRPr="008E076A">
        <w:rPr>
          <w:rFonts w:ascii="Arial" w:hAnsi="Arial" w:cs="Arial"/>
        </w:rPr>
        <w:t>.</w:t>
      </w:r>
    </w:p>
    <w:p w14:paraId="089842A1" w14:textId="159CCA41" w:rsidR="00D80C1F" w:rsidRPr="008E076A" w:rsidRDefault="00D80C1F" w:rsidP="00D90558">
      <w:pPr>
        <w:spacing w:line="360" w:lineRule="auto"/>
        <w:jc w:val="both"/>
        <w:rPr>
          <w:rFonts w:ascii="Arial" w:hAnsi="Arial" w:cs="Arial"/>
        </w:rPr>
      </w:pPr>
      <w:r w:rsidRPr="008E076A">
        <w:rPr>
          <w:rFonts w:ascii="Arial" w:hAnsi="Arial" w:cs="Arial"/>
        </w:rPr>
        <w:t>Relevance:</w:t>
      </w:r>
      <w:r w:rsidR="007C03A9" w:rsidRPr="008E076A">
        <w:rPr>
          <w:rFonts w:ascii="Arial" w:hAnsi="Arial" w:cs="Arial"/>
        </w:rPr>
        <w:t xml:space="preserve"> Direct focus on celebrity endorsements and their effectiveness.</w:t>
      </w:r>
    </w:p>
    <w:p w14:paraId="2AB140A1" w14:textId="30C13094" w:rsidR="009761AD" w:rsidRPr="00E5409B" w:rsidRDefault="009761AD" w:rsidP="00E5409B">
      <w:pPr>
        <w:spacing w:line="360" w:lineRule="auto"/>
        <w:jc w:val="both"/>
        <w:rPr>
          <w:rFonts w:ascii="Arial" w:hAnsi="Arial" w:cs="Arial"/>
        </w:rPr>
      </w:pPr>
      <w:r w:rsidRPr="00E5409B">
        <w:rPr>
          <w:rFonts w:ascii="Arial" w:hAnsi="Arial" w:cs="Arial"/>
        </w:rPr>
        <w:t>Authority:</w:t>
      </w:r>
      <w:r w:rsidR="007C03A9" w:rsidRPr="00E5409B">
        <w:rPr>
          <w:rFonts w:ascii="Arial" w:hAnsi="Arial" w:cs="Arial"/>
        </w:rPr>
        <w:t xml:space="preserve"> Published in </w:t>
      </w:r>
      <w:r w:rsidR="00E5409B" w:rsidRPr="00AA326C">
        <w:rPr>
          <w:rFonts w:ascii="Arial" w:hAnsi="Arial" w:cs="Arial"/>
          <w:i/>
          <w:iCs/>
        </w:rPr>
        <w:t>Advances in Economics Management and Political Sciences</w:t>
      </w:r>
      <w:r w:rsidR="000E7C02" w:rsidRPr="00E5409B">
        <w:rPr>
          <w:rFonts w:ascii="Arial" w:hAnsi="Arial" w:cs="Arial"/>
        </w:rPr>
        <w:t xml:space="preserve">, indicating academic credibility. </w:t>
      </w:r>
    </w:p>
    <w:p w14:paraId="5004C31F" w14:textId="608C803E" w:rsidR="009761AD" w:rsidRPr="008E076A" w:rsidRDefault="009761AD" w:rsidP="00D90558">
      <w:pPr>
        <w:spacing w:line="360" w:lineRule="auto"/>
        <w:jc w:val="both"/>
        <w:rPr>
          <w:rFonts w:ascii="Arial" w:hAnsi="Arial" w:cs="Arial"/>
        </w:rPr>
      </w:pPr>
      <w:r w:rsidRPr="008E076A">
        <w:rPr>
          <w:rFonts w:ascii="Arial" w:hAnsi="Arial" w:cs="Arial"/>
        </w:rPr>
        <w:t>Accuracy:</w:t>
      </w:r>
      <w:r w:rsidR="000E7C02" w:rsidRPr="008E076A">
        <w:rPr>
          <w:rFonts w:ascii="Arial" w:hAnsi="Arial" w:cs="Arial"/>
        </w:rPr>
        <w:t xml:space="preserve"> Uses qualit</w:t>
      </w:r>
      <w:r w:rsidR="00E43537" w:rsidRPr="008E076A">
        <w:rPr>
          <w:rFonts w:ascii="Arial" w:hAnsi="Arial" w:cs="Arial"/>
        </w:rPr>
        <w:t xml:space="preserve">ative case studies supported by evidence. </w:t>
      </w:r>
    </w:p>
    <w:p w14:paraId="2391BF33" w14:textId="1317870A" w:rsidR="009761AD" w:rsidRDefault="009761AD" w:rsidP="00D90558">
      <w:pPr>
        <w:spacing w:line="360" w:lineRule="auto"/>
        <w:jc w:val="both"/>
        <w:rPr>
          <w:rFonts w:ascii="Arial" w:hAnsi="Arial" w:cs="Arial"/>
        </w:rPr>
      </w:pPr>
      <w:r w:rsidRPr="008E076A">
        <w:rPr>
          <w:rFonts w:ascii="Arial" w:hAnsi="Arial" w:cs="Arial"/>
        </w:rPr>
        <w:t xml:space="preserve">Purpose: </w:t>
      </w:r>
      <w:r w:rsidR="00E43537" w:rsidRPr="008E076A">
        <w:rPr>
          <w:rFonts w:ascii="Arial" w:hAnsi="Arial" w:cs="Arial"/>
        </w:rPr>
        <w:t xml:space="preserve">Aims to explore strategic alignment between </w:t>
      </w:r>
      <w:r w:rsidR="008E076A" w:rsidRPr="008E076A">
        <w:rPr>
          <w:rFonts w:ascii="Arial" w:hAnsi="Arial" w:cs="Arial"/>
        </w:rPr>
        <w:t>brand and celebrity.</w:t>
      </w:r>
    </w:p>
    <w:p w14:paraId="23F11330" w14:textId="77777777" w:rsidR="00986221" w:rsidRDefault="00986221" w:rsidP="00D90558">
      <w:pPr>
        <w:spacing w:line="360" w:lineRule="auto"/>
        <w:jc w:val="both"/>
        <w:rPr>
          <w:rFonts w:ascii="Arial" w:hAnsi="Arial" w:cs="Arial"/>
        </w:rPr>
      </w:pPr>
    </w:p>
    <w:p w14:paraId="5DA32F9A" w14:textId="5FD1CDCD" w:rsidR="008E076A" w:rsidRDefault="00B278A8" w:rsidP="00D90558">
      <w:pPr>
        <w:spacing w:line="360" w:lineRule="auto"/>
        <w:jc w:val="both"/>
        <w:rPr>
          <w:rFonts w:ascii="Arial" w:hAnsi="Arial" w:cs="Arial"/>
        </w:rPr>
      </w:pPr>
      <w:r>
        <w:rPr>
          <w:rFonts w:ascii="Arial" w:hAnsi="Arial" w:cs="Arial"/>
        </w:rPr>
        <w:t>Jun et al.,</w:t>
      </w:r>
      <w:r w:rsidR="009A322C">
        <w:rPr>
          <w:rFonts w:ascii="Arial" w:hAnsi="Arial" w:cs="Arial"/>
        </w:rPr>
        <w:t xml:space="preserve"> (2023) </w:t>
      </w:r>
    </w:p>
    <w:p w14:paraId="6A31C9E8" w14:textId="6CA06D70" w:rsidR="00986221" w:rsidRDefault="00986221" w:rsidP="00D90558">
      <w:pPr>
        <w:spacing w:line="360" w:lineRule="auto"/>
        <w:jc w:val="both"/>
        <w:rPr>
          <w:rFonts w:ascii="Arial" w:hAnsi="Arial" w:cs="Arial"/>
        </w:rPr>
      </w:pPr>
      <w:r w:rsidRPr="008E076A">
        <w:rPr>
          <w:rFonts w:ascii="Arial" w:hAnsi="Arial" w:cs="Arial"/>
        </w:rPr>
        <w:t>Currency:</w:t>
      </w:r>
      <w:r w:rsidR="005F350A">
        <w:rPr>
          <w:rFonts w:ascii="Arial" w:hAnsi="Arial" w:cs="Arial"/>
        </w:rPr>
        <w:t xml:space="preserve"> </w:t>
      </w:r>
      <w:r w:rsidR="006620E5">
        <w:rPr>
          <w:rFonts w:ascii="Arial" w:hAnsi="Arial" w:cs="Arial"/>
        </w:rPr>
        <w:t xml:space="preserve">Published in 2023, current. </w:t>
      </w:r>
    </w:p>
    <w:p w14:paraId="1274E8C8" w14:textId="0BF636F5" w:rsidR="00986221" w:rsidRDefault="00986221" w:rsidP="00D90558">
      <w:pPr>
        <w:spacing w:line="360" w:lineRule="auto"/>
        <w:jc w:val="both"/>
        <w:rPr>
          <w:rFonts w:ascii="Arial" w:hAnsi="Arial" w:cs="Arial"/>
        </w:rPr>
      </w:pPr>
      <w:r w:rsidRPr="008E076A">
        <w:rPr>
          <w:rFonts w:ascii="Arial" w:hAnsi="Arial" w:cs="Arial"/>
        </w:rPr>
        <w:t>Relevance:</w:t>
      </w:r>
      <w:r w:rsidR="006620E5">
        <w:rPr>
          <w:rFonts w:ascii="Arial" w:hAnsi="Arial" w:cs="Arial"/>
        </w:rPr>
        <w:t xml:space="preserve"> Studies how celebrity traits affect brand perceptions. </w:t>
      </w:r>
    </w:p>
    <w:p w14:paraId="2142DFC4" w14:textId="74F85AF7" w:rsidR="00986221" w:rsidRDefault="00986221" w:rsidP="00D90558">
      <w:pPr>
        <w:spacing w:line="360" w:lineRule="auto"/>
        <w:jc w:val="both"/>
        <w:rPr>
          <w:rFonts w:ascii="Arial" w:hAnsi="Arial" w:cs="Arial"/>
        </w:rPr>
      </w:pPr>
      <w:r w:rsidRPr="008E076A">
        <w:rPr>
          <w:rFonts w:ascii="Arial" w:hAnsi="Arial" w:cs="Arial"/>
        </w:rPr>
        <w:t>Authority:</w:t>
      </w:r>
      <w:r w:rsidR="00CB6D4E">
        <w:rPr>
          <w:rFonts w:ascii="Arial" w:hAnsi="Arial" w:cs="Arial"/>
        </w:rPr>
        <w:t xml:space="preserve"> Published in the </w:t>
      </w:r>
      <w:r w:rsidR="00E5409B" w:rsidRPr="00103ED9">
        <w:rPr>
          <w:rFonts w:ascii="Arial" w:hAnsi="Arial" w:cs="Arial"/>
          <w:i/>
          <w:iCs/>
        </w:rPr>
        <w:t>Journal of Business Research</w:t>
      </w:r>
      <w:r w:rsidR="00CB6D4E">
        <w:rPr>
          <w:rFonts w:ascii="Arial" w:hAnsi="Arial" w:cs="Arial"/>
        </w:rPr>
        <w:t xml:space="preserve">, </w:t>
      </w:r>
      <w:r w:rsidR="004363AE">
        <w:rPr>
          <w:rFonts w:ascii="Arial" w:hAnsi="Arial" w:cs="Arial"/>
        </w:rPr>
        <w:t>peer-reviewed journal.</w:t>
      </w:r>
    </w:p>
    <w:p w14:paraId="3261315C" w14:textId="0B199C9D" w:rsidR="00986221" w:rsidRDefault="00986221" w:rsidP="00D90558">
      <w:pPr>
        <w:spacing w:line="360" w:lineRule="auto"/>
        <w:jc w:val="both"/>
        <w:rPr>
          <w:rFonts w:ascii="Arial" w:hAnsi="Arial" w:cs="Arial"/>
        </w:rPr>
      </w:pPr>
      <w:r w:rsidRPr="008E076A">
        <w:rPr>
          <w:rFonts w:ascii="Arial" w:hAnsi="Arial" w:cs="Arial"/>
        </w:rPr>
        <w:t>Accuracy:</w:t>
      </w:r>
      <w:r w:rsidR="004363AE">
        <w:rPr>
          <w:rFonts w:ascii="Arial" w:hAnsi="Arial" w:cs="Arial"/>
        </w:rPr>
        <w:t xml:space="preserve"> Supported by multiple quantitative studies.</w:t>
      </w:r>
    </w:p>
    <w:p w14:paraId="000688F0" w14:textId="2AFB2B5B" w:rsidR="00986221" w:rsidRDefault="00986221" w:rsidP="00D90558">
      <w:pPr>
        <w:spacing w:line="360" w:lineRule="auto"/>
        <w:jc w:val="both"/>
        <w:rPr>
          <w:rFonts w:ascii="Arial" w:hAnsi="Arial" w:cs="Arial"/>
        </w:rPr>
      </w:pPr>
      <w:r w:rsidRPr="008E076A">
        <w:rPr>
          <w:rFonts w:ascii="Arial" w:hAnsi="Arial" w:cs="Arial"/>
        </w:rPr>
        <w:t>Purpose:</w:t>
      </w:r>
      <w:r w:rsidR="00D90558">
        <w:rPr>
          <w:rFonts w:ascii="Arial" w:hAnsi="Arial" w:cs="Arial"/>
        </w:rPr>
        <w:t xml:space="preserve"> </w:t>
      </w:r>
      <w:r w:rsidR="004363AE">
        <w:rPr>
          <w:rFonts w:ascii="Arial" w:hAnsi="Arial" w:cs="Arial"/>
        </w:rPr>
        <w:t>Explores psychological processes behind endorsement effectiveness</w:t>
      </w:r>
      <w:r w:rsidR="009E1F67">
        <w:rPr>
          <w:rFonts w:ascii="Arial" w:hAnsi="Arial" w:cs="Arial"/>
        </w:rPr>
        <w:t>, intended for academic audiences.</w:t>
      </w:r>
    </w:p>
    <w:p w14:paraId="49CA6AEE" w14:textId="77777777" w:rsidR="001A5849" w:rsidRPr="00BE6E09" w:rsidRDefault="001A5849" w:rsidP="00BE6E09"/>
    <w:p w14:paraId="3301D8FD" w14:textId="32C69DE8" w:rsidR="00463738" w:rsidRPr="00103ED9" w:rsidRDefault="00463738" w:rsidP="00103ED9">
      <w:pPr>
        <w:pStyle w:val="Heading2"/>
        <w:spacing w:line="360" w:lineRule="auto"/>
        <w:jc w:val="both"/>
        <w:rPr>
          <w:rFonts w:ascii="Arial" w:hAnsi="Arial" w:cs="Arial"/>
          <w:color w:val="auto"/>
          <w:sz w:val="36"/>
          <w:szCs w:val="36"/>
        </w:rPr>
      </w:pPr>
      <w:bookmarkStart w:id="1" w:name="_Toc214814703"/>
      <w:r w:rsidRPr="00103ED9">
        <w:rPr>
          <w:rFonts w:ascii="Arial" w:hAnsi="Arial" w:cs="Arial"/>
          <w:color w:val="auto"/>
          <w:sz w:val="36"/>
          <w:szCs w:val="36"/>
        </w:rPr>
        <w:lastRenderedPageBreak/>
        <w:t>Reference List</w:t>
      </w:r>
      <w:bookmarkEnd w:id="1"/>
    </w:p>
    <w:p w14:paraId="0FE9FB62" w14:textId="77777777" w:rsidR="005A10CD" w:rsidRPr="00103ED9" w:rsidRDefault="005A10CD" w:rsidP="00825ADC">
      <w:pPr>
        <w:spacing w:line="360" w:lineRule="auto"/>
        <w:jc w:val="both"/>
        <w:rPr>
          <w:rFonts w:ascii="Arial" w:hAnsi="Arial" w:cs="Arial"/>
        </w:rPr>
      </w:pPr>
      <w:r w:rsidRPr="00103ED9">
        <w:rPr>
          <w:rFonts w:ascii="Arial" w:hAnsi="Arial" w:cs="Arial"/>
        </w:rPr>
        <w:t xml:space="preserve">Jun, M., Han, J., Zhou, Z. and Eisingerich, A.B. (2023). When Is Celebrity Endorsement effective? Exploring the Role of Celebrity Endorsers in Enhancing Key Brand Associations. </w:t>
      </w:r>
      <w:r w:rsidRPr="00103ED9">
        <w:rPr>
          <w:rFonts w:ascii="Arial" w:hAnsi="Arial" w:cs="Arial"/>
          <w:i/>
          <w:iCs/>
        </w:rPr>
        <w:t>Journal of Business Research</w:t>
      </w:r>
      <w:r w:rsidRPr="00103ED9">
        <w:rPr>
          <w:rFonts w:ascii="Arial" w:hAnsi="Arial" w:cs="Arial"/>
        </w:rPr>
        <w:t xml:space="preserve">, [online] 164(1). </w:t>
      </w:r>
      <w:proofErr w:type="spellStart"/>
      <w:proofErr w:type="gramStart"/>
      <w:r w:rsidRPr="00103ED9">
        <w:rPr>
          <w:rFonts w:ascii="Arial" w:hAnsi="Arial" w:cs="Arial"/>
        </w:rPr>
        <w:t>doi:https</w:t>
      </w:r>
      <w:proofErr w:type="spellEnd"/>
      <w:r w:rsidRPr="00103ED9">
        <w:rPr>
          <w:rFonts w:ascii="Arial" w:hAnsi="Arial" w:cs="Arial"/>
        </w:rPr>
        <w:t>://doi.org/10.1016/j.jbusres.2023.113951</w:t>
      </w:r>
      <w:proofErr w:type="gramEnd"/>
    </w:p>
    <w:p w14:paraId="1E5DA33D" w14:textId="77777777" w:rsidR="005A10CD" w:rsidRPr="00103ED9" w:rsidRDefault="005A10CD" w:rsidP="00825ADC">
      <w:pPr>
        <w:spacing w:line="360" w:lineRule="auto"/>
        <w:jc w:val="both"/>
        <w:rPr>
          <w:rFonts w:ascii="Arial" w:hAnsi="Arial" w:cs="Arial"/>
        </w:rPr>
      </w:pPr>
      <w:r w:rsidRPr="00103ED9">
        <w:rPr>
          <w:rFonts w:ascii="Arial" w:hAnsi="Arial" w:cs="Arial"/>
        </w:rPr>
        <w:t xml:space="preserve">Sun, L. (2025). Celebrity Endorsements and Brand Effectiveness: Is Success Inevitable or Accidental? </w:t>
      </w:r>
      <w:r w:rsidRPr="00103ED9">
        <w:rPr>
          <w:rFonts w:ascii="Arial" w:hAnsi="Arial" w:cs="Arial"/>
          <w:i/>
          <w:iCs/>
        </w:rPr>
        <w:t>Advances in Economics Management and Political Sciences</w:t>
      </w:r>
      <w:r w:rsidRPr="00103ED9">
        <w:rPr>
          <w:rFonts w:ascii="Arial" w:hAnsi="Arial" w:cs="Arial"/>
        </w:rPr>
        <w:t xml:space="preserve">, [online] 165(1), pp.100–107. </w:t>
      </w:r>
      <w:proofErr w:type="spellStart"/>
      <w:proofErr w:type="gramStart"/>
      <w:r w:rsidRPr="00103ED9">
        <w:rPr>
          <w:rFonts w:ascii="Arial" w:hAnsi="Arial" w:cs="Arial"/>
        </w:rPr>
        <w:t>doi:https</w:t>
      </w:r>
      <w:proofErr w:type="spellEnd"/>
      <w:r w:rsidRPr="00103ED9">
        <w:rPr>
          <w:rFonts w:ascii="Arial" w:hAnsi="Arial" w:cs="Arial"/>
        </w:rPr>
        <w:t>://doi.org/10.54254/2754-1169/2025.21588</w:t>
      </w:r>
      <w:proofErr w:type="gramEnd"/>
    </w:p>
    <w:p w14:paraId="6625FD9B" w14:textId="77777777" w:rsidR="00BE6E09" w:rsidRPr="00BE6E09" w:rsidRDefault="00BE6E09" w:rsidP="00BE6E09"/>
    <w:p w14:paraId="1451FF20" w14:textId="77777777" w:rsidR="00463738" w:rsidRDefault="00463738" w:rsidP="00DD5969">
      <w:pPr>
        <w:rPr>
          <w:sz w:val="16"/>
          <w:szCs w:val="16"/>
        </w:rPr>
      </w:pPr>
    </w:p>
    <w:p w14:paraId="4AD28F9F" w14:textId="77777777" w:rsidR="00463738" w:rsidRDefault="00463738" w:rsidP="00DD5969">
      <w:pPr>
        <w:rPr>
          <w:sz w:val="16"/>
          <w:szCs w:val="16"/>
        </w:rPr>
      </w:pPr>
    </w:p>
    <w:p w14:paraId="4DFE5AA0" w14:textId="77777777" w:rsidR="00463738" w:rsidRDefault="00463738" w:rsidP="00DD5969">
      <w:pPr>
        <w:rPr>
          <w:sz w:val="16"/>
          <w:szCs w:val="16"/>
        </w:rPr>
      </w:pPr>
    </w:p>
    <w:p w14:paraId="5F289FFE" w14:textId="77777777" w:rsidR="00463738" w:rsidRDefault="00463738" w:rsidP="00DD5969">
      <w:pPr>
        <w:rPr>
          <w:sz w:val="16"/>
          <w:szCs w:val="16"/>
        </w:rPr>
        <w:sectPr w:rsidR="00463738">
          <w:pgSz w:w="11906" w:h="16838"/>
          <w:pgMar w:top="1440" w:right="1440" w:bottom="1440" w:left="1440" w:header="708" w:footer="708" w:gutter="0"/>
          <w:cols w:space="708"/>
          <w:docGrid w:linePitch="360"/>
        </w:sectPr>
      </w:pPr>
    </w:p>
    <w:p w14:paraId="5A17D383" w14:textId="4A98FEA0" w:rsidR="00463738" w:rsidRDefault="00463738" w:rsidP="009436D3">
      <w:pPr>
        <w:pStyle w:val="Heading2"/>
        <w:spacing w:line="360" w:lineRule="auto"/>
        <w:jc w:val="both"/>
        <w:rPr>
          <w:rFonts w:ascii="Arial" w:hAnsi="Arial" w:cs="Arial"/>
          <w:color w:val="auto"/>
          <w:sz w:val="36"/>
          <w:szCs w:val="36"/>
        </w:rPr>
      </w:pPr>
      <w:bookmarkStart w:id="2" w:name="_Toc214814704"/>
      <w:r w:rsidRPr="007809F1">
        <w:rPr>
          <w:rFonts w:ascii="Arial" w:hAnsi="Arial" w:cs="Arial"/>
          <w:color w:val="auto"/>
          <w:sz w:val="36"/>
          <w:szCs w:val="36"/>
        </w:rPr>
        <w:lastRenderedPageBreak/>
        <w:t>Task 2 – Essay</w:t>
      </w:r>
      <w:bookmarkEnd w:id="2"/>
      <w:r w:rsidR="009436D3">
        <w:rPr>
          <w:rFonts w:ascii="Arial" w:hAnsi="Arial" w:cs="Arial"/>
          <w:color w:val="auto"/>
          <w:sz w:val="36"/>
          <w:szCs w:val="36"/>
        </w:rPr>
        <w:t xml:space="preserve"> </w:t>
      </w:r>
      <w:r w:rsidR="009436D3" w:rsidRPr="007809F1">
        <w:rPr>
          <w:rFonts w:ascii="Arial" w:hAnsi="Arial" w:cs="Arial"/>
          <w:color w:val="auto"/>
          <w:sz w:val="36"/>
          <w:szCs w:val="36"/>
        </w:rPr>
        <w:t>–</w:t>
      </w:r>
      <w:r w:rsidR="009436D3">
        <w:rPr>
          <w:rFonts w:ascii="Arial" w:hAnsi="Arial" w:cs="Arial"/>
          <w:color w:val="auto"/>
          <w:sz w:val="36"/>
          <w:szCs w:val="36"/>
        </w:rPr>
        <w:t xml:space="preserve"> </w:t>
      </w:r>
      <w:r w:rsidR="009436D3" w:rsidRPr="009436D3">
        <w:rPr>
          <w:rFonts w:ascii="Arial" w:hAnsi="Arial" w:cs="Arial"/>
          <w:color w:val="auto"/>
          <w:sz w:val="36"/>
          <w:szCs w:val="36"/>
        </w:rPr>
        <w:t>Celebrity Endorsements in Business Marketing</w:t>
      </w:r>
    </w:p>
    <w:p w14:paraId="4BBCDF49" w14:textId="6D3619F8" w:rsidR="00C9083E" w:rsidRDefault="00C9083E" w:rsidP="00655D17">
      <w:pPr>
        <w:spacing w:line="360" w:lineRule="auto"/>
        <w:jc w:val="both"/>
        <w:rPr>
          <w:rFonts w:ascii="Arial" w:hAnsi="Arial" w:cs="Arial"/>
        </w:rPr>
      </w:pPr>
      <w:r w:rsidRPr="00C9083E">
        <w:rPr>
          <w:rFonts w:ascii="Arial" w:hAnsi="Arial" w:cs="Arial"/>
        </w:rPr>
        <w:t xml:space="preserve">This essay will examine the importance of celebrity endorsements in commercial marketing and will </w:t>
      </w:r>
      <w:r w:rsidR="00DE5186">
        <w:rPr>
          <w:rFonts w:ascii="Arial" w:hAnsi="Arial" w:cs="Arial"/>
        </w:rPr>
        <w:t>critically</w:t>
      </w:r>
      <w:r w:rsidRPr="00C9083E">
        <w:rPr>
          <w:rFonts w:ascii="Arial" w:hAnsi="Arial" w:cs="Arial"/>
        </w:rPr>
        <w:t xml:space="preserve"> assess all factors that influence their effectiveness. It will examine the impact of symbolic alignment between the celebrity and the brand, as well as psychological factors including social connections and reliability, on consumer perceptions and purchase behaviour. The essay will additionally explore the potential challenges and risks of celebrity endorsements, such as misalignment, excessive publicity, and damage to the celebrity’s reputation. It aims to demonstrate that celebrity endorsements may improve brand recognition and customer involvement; yet their success is dependent on strategic selection, thorough management, and awareness of context</w:t>
      </w:r>
      <w:r w:rsidR="00EE3AF8">
        <w:rPr>
          <w:rFonts w:ascii="Arial" w:hAnsi="Arial" w:cs="Arial"/>
        </w:rPr>
        <w:t xml:space="preserve">. Additionally, this essay adds recent research to provide a more comprehensive understating of both the benefits and limitations of celebrity endorsements. </w:t>
      </w:r>
    </w:p>
    <w:p w14:paraId="46C6D30F" w14:textId="21250DF5" w:rsidR="00DE5186" w:rsidRDefault="00DE5186" w:rsidP="00655D17">
      <w:pPr>
        <w:spacing w:line="360" w:lineRule="auto"/>
        <w:jc w:val="both"/>
        <w:rPr>
          <w:rFonts w:ascii="Arial" w:hAnsi="Arial" w:cs="Arial"/>
        </w:rPr>
      </w:pPr>
      <w:r>
        <w:rPr>
          <w:rFonts w:ascii="Arial" w:hAnsi="Arial" w:cs="Arial"/>
        </w:rPr>
        <w:t>Celebrity endorsements have long been an important part o</w:t>
      </w:r>
      <w:r w:rsidR="00713724">
        <w:rPr>
          <w:rFonts w:ascii="Arial" w:hAnsi="Arial" w:cs="Arial"/>
        </w:rPr>
        <w:t>f</w:t>
      </w:r>
      <w:r>
        <w:rPr>
          <w:rFonts w:ascii="Arial" w:hAnsi="Arial" w:cs="Arial"/>
        </w:rPr>
        <w:t xml:space="preserve"> marketing strategy, allowing firms to use public personalities’ celebrity to increase exposure, credibility, and customer engagement. According to research, endorsements can bring significant value, especially when brands are new or there is not much product distinction. Analytical evidence suggests that celebrity endorsements improve attitudes towards brands and influence behavioural intentions,</w:t>
      </w:r>
      <w:r w:rsidR="00BF6776">
        <w:rPr>
          <w:rFonts w:ascii="Arial" w:hAnsi="Arial" w:cs="Arial"/>
        </w:rPr>
        <w:t xml:space="preserve"> although</w:t>
      </w:r>
      <w:r>
        <w:rPr>
          <w:rFonts w:ascii="Arial" w:hAnsi="Arial" w:cs="Arial"/>
        </w:rPr>
        <w:t xml:space="preserve"> the extent of these effects varies depending on factors such as celebrity credibility, appearance, and compatibility with the endorsed product </w:t>
      </w:r>
      <w:r w:rsidR="00356983" w:rsidRPr="00356983">
        <w:rPr>
          <w:rFonts w:ascii="Arial" w:hAnsi="Arial" w:cs="Arial"/>
        </w:rPr>
        <w:t>(Jun et al., 2023)</w:t>
      </w:r>
      <w:r>
        <w:rPr>
          <w:rFonts w:ascii="Arial" w:hAnsi="Arial" w:cs="Arial"/>
        </w:rPr>
        <w:t xml:space="preserve">. </w:t>
      </w:r>
      <w:r w:rsidR="00203ABE">
        <w:rPr>
          <w:rFonts w:ascii="Arial" w:hAnsi="Arial" w:cs="Arial"/>
        </w:rPr>
        <w:t xml:space="preserve">Jun et al. </w:t>
      </w:r>
      <w:r>
        <w:rPr>
          <w:rFonts w:ascii="Arial" w:hAnsi="Arial" w:cs="Arial"/>
        </w:rPr>
        <w:t>(2023) also</w:t>
      </w:r>
      <w:r w:rsidR="003C5393">
        <w:rPr>
          <w:rFonts w:ascii="Arial" w:hAnsi="Arial" w:cs="Arial"/>
        </w:rPr>
        <w:t xml:space="preserve"> argues </w:t>
      </w:r>
      <w:r>
        <w:rPr>
          <w:rFonts w:ascii="Arial" w:hAnsi="Arial" w:cs="Arial"/>
        </w:rPr>
        <w:t>that celebrity endorsements can build</w:t>
      </w:r>
      <w:r w:rsidR="00713724">
        <w:rPr>
          <w:rFonts w:ascii="Arial" w:hAnsi="Arial" w:cs="Arial"/>
        </w:rPr>
        <w:t xml:space="preserve"> brand equity </w:t>
      </w:r>
      <w:r>
        <w:rPr>
          <w:rFonts w:ascii="Arial" w:hAnsi="Arial" w:cs="Arial"/>
        </w:rPr>
        <w:t>by transferring symbolic value and motivational traits from the celebrity to the brand. The findings demonstrate that celebrity endorsements can be useful when used strategically, proving their continued popularity in marketing practice.</w:t>
      </w:r>
    </w:p>
    <w:p w14:paraId="4F762997" w14:textId="184B46B2" w:rsidR="00AA326C" w:rsidRDefault="00AA326C" w:rsidP="00655D17">
      <w:pPr>
        <w:spacing w:line="360" w:lineRule="auto"/>
        <w:jc w:val="both"/>
        <w:rPr>
          <w:rFonts w:ascii="Arial" w:hAnsi="Arial" w:cs="Arial"/>
        </w:rPr>
      </w:pPr>
      <w:r>
        <w:rPr>
          <w:rFonts w:ascii="Arial" w:hAnsi="Arial" w:cs="Arial"/>
        </w:rPr>
        <w:t>However, the success of celebrity endorsements is far from certain. Symbolic alignment, or the connection between a celebrity’s persona and the brand’s identity, is an important factor of effectiveness (Sun, 2025). Moreover, Sun (2025) states that cultural or narrative misalignments between the celebrity and the brand can weaken the endorsement and potentially harm brand equity. According to recent stud</w:t>
      </w:r>
      <w:r w:rsidR="00713724">
        <w:rPr>
          <w:rFonts w:ascii="Arial" w:hAnsi="Arial" w:cs="Arial"/>
        </w:rPr>
        <w:t>ies</w:t>
      </w:r>
      <w:r>
        <w:rPr>
          <w:rFonts w:ascii="Arial" w:hAnsi="Arial" w:cs="Arial"/>
        </w:rPr>
        <w:t>, both functional fit and image fit have a significant impact on brand attitudes and buy</w:t>
      </w:r>
      <w:r w:rsidR="003C5393">
        <w:rPr>
          <w:rFonts w:ascii="Arial" w:hAnsi="Arial" w:cs="Arial"/>
        </w:rPr>
        <w:t>ing</w:t>
      </w:r>
      <w:r>
        <w:rPr>
          <w:rFonts w:ascii="Arial" w:hAnsi="Arial" w:cs="Arial"/>
        </w:rPr>
        <w:t xml:space="preserve"> </w:t>
      </w:r>
      <w:r>
        <w:rPr>
          <w:rFonts w:ascii="Arial" w:hAnsi="Arial" w:cs="Arial"/>
        </w:rPr>
        <w:lastRenderedPageBreak/>
        <w:t xml:space="preserve">intentions </w:t>
      </w:r>
      <w:r w:rsidR="00E96061" w:rsidRPr="00E96061">
        <w:rPr>
          <w:rFonts w:ascii="Arial" w:hAnsi="Arial" w:cs="Arial"/>
        </w:rPr>
        <w:t>(Liang, Hsu and Chou, 2022)</w:t>
      </w:r>
      <w:r>
        <w:rPr>
          <w:rFonts w:ascii="Arial" w:hAnsi="Arial" w:cs="Arial"/>
        </w:rPr>
        <w:t xml:space="preserve">. According to Schouten, Janssen, and </w:t>
      </w:r>
      <w:proofErr w:type="spellStart"/>
      <w:r>
        <w:rPr>
          <w:rFonts w:ascii="Arial" w:hAnsi="Arial" w:cs="Arial"/>
        </w:rPr>
        <w:t>Verspaget</w:t>
      </w:r>
      <w:proofErr w:type="spellEnd"/>
      <w:r>
        <w:rPr>
          <w:rFonts w:ascii="Arial" w:hAnsi="Arial" w:cs="Arial"/>
        </w:rPr>
        <w:t xml:space="preserve"> (2020), consistency has a positive effect on advertisement attitudes and purchase intentions, whereas inconsistency affects credibility and persuasiveness. This demonstrates that even a well-known celebrity cannot ensure marketing success without careful consideration of values, imag</w:t>
      </w:r>
      <w:r w:rsidR="00713724">
        <w:rPr>
          <w:rFonts w:ascii="Arial" w:hAnsi="Arial" w:cs="Arial"/>
        </w:rPr>
        <w:t>e</w:t>
      </w:r>
      <w:r>
        <w:rPr>
          <w:rFonts w:ascii="Arial" w:hAnsi="Arial" w:cs="Arial"/>
        </w:rPr>
        <w:t>, and narrative</w:t>
      </w:r>
      <w:r w:rsidR="003C5393">
        <w:rPr>
          <w:rFonts w:ascii="Arial" w:hAnsi="Arial" w:cs="Arial"/>
        </w:rPr>
        <w:t>. Brands that fail to consider alignment run the risk of wasting marketing funds and damaging their reputation.</w:t>
      </w:r>
    </w:p>
    <w:p w14:paraId="005B86D9" w14:textId="7CABDF07" w:rsidR="00E5409B" w:rsidRDefault="00E5409B" w:rsidP="00655D17">
      <w:pPr>
        <w:spacing w:line="360" w:lineRule="auto"/>
        <w:jc w:val="both"/>
        <w:rPr>
          <w:rFonts w:ascii="Arial" w:hAnsi="Arial" w:cs="Arial"/>
        </w:rPr>
      </w:pPr>
      <w:r>
        <w:rPr>
          <w:rFonts w:ascii="Arial" w:hAnsi="Arial" w:cs="Arial"/>
        </w:rPr>
        <w:t>In addition to symbolic alignment, psychological mechanisms influence endorsement outcome</w:t>
      </w:r>
      <w:r w:rsidR="00713724">
        <w:rPr>
          <w:rFonts w:ascii="Arial" w:hAnsi="Arial" w:cs="Arial"/>
        </w:rPr>
        <w:t>s</w:t>
      </w:r>
      <w:r>
        <w:rPr>
          <w:rFonts w:ascii="Arial" w:hAnsi="Arial" w:cs="Arial"/>
        </w:rPr>
        <w:t>.</w:t>
      </w:r>
      <w:r w:rsidR="00713724">
        <w:rPr>
          <w:rFonts w:ascii="Arial" w:hAnsi="Arial" w:cs="Arial"/>
        </w:rPr>
        <w:t xml:space="preserve"> Parasocial </w:t>
      </w:r>
      <w:r>
        <w:rPr>
          <w:rFonts w:ascii="Arial" w:hAnsi="Arial" w:cs="Arial"/>
        </w:rPr>
        <w:t xml:space="preserve">interactions, described as one-sided relationships between consumers and celebrities, increase </w:t>
      </w:r>
      <w:r w:rsidR="004336CA">
        <w:rPr>
          <w:rFonts w:ascii="Arial" w:hAnsi="Arial" w:cs="Arial"/>
        </w:rPr>
        <w:t>endorsers</w:t>
      </w:r>
      <w:r>
        <w:rPr>
          <w:rFonts w:ascii="Arial" w:hAnsi="Arial" w:cs="Arial"/>
        </w:rPr>
        <w:t xml:space="preserve"> perceived credibility and trustworthiness, which improves brand evaluations </w:t>
      </w:r>
      <w:r w:rsidR="00356983" w:rsidRPr="00356983">
        <w:rPr>
          <w:rFonts w:ascii="Arial" w:hAnsi="Arial" w:cs="Arial"/>
        </w:rPr>
        <w:t>(Chung and Cho, 2017)</w:t>
      </w:r>
      <w:r w:rsidR="00356983">
        <w:rPr>
          <w:rFonts w:ascii="Arial" w:hAnsi="Arial" w:cs="Arial"/>
        </w:rPr>
        <w:t>.</w:t>
      </w:r>
      <w:r w:rsidR="004336CA">
        <w:rPr>
          <w:rFonts w:ascii="Arial" w:hAnsi="Arial" w:cs="Arial"/>
        </w:rPr>
        <w:t xml:space="preserve"> This is further supported by </w:t>
      </w:r>
      <w:r w:rsidR="004336CA" w:rsidRPr="004336CA">
        <w:rPr>
          <w:rFonts w:ascii="Arial" w:hAnsi="Arial" w:cs="Arial"/>
        </w:rPr>
        <w:t xml:space="preserve">Zhang and Hung </w:t>
      </w:r>
      <w:r w:rsidR="004336CA">
        <w:rPr>
          <w:rFonts w:ascii="Arial" w:hAnsi="Arial" w:cs="Arial"/>
        </w:rPr>
        <w:t>(</w:t>
      </w:r>
      <w:r w:rsidR="004336CA" w:rsidRPr="004336CA">
        <w:rPr>
          <w:rFonts w:ascii="Arial" w:hAnsi="Arial" w:cs="Arial"/>
        </w:rPr>
        <w:t>2020)</w:t>
      </w:r>
      <w:r w:rsidR="004336CA">
        <w:rPr>
          <w:rFonts w:ascii="Arial" w:hAnsi="Arial" w:cs="Arial"/>
        </w:rPr>
        <w:t xml:space="preserve"> who discovered that natural celebrity-brand connections enhance parasocial relationships and increase long-term brand attitudes. </w:t>
      </w:r>
      <w:r>
        <w:rPr>
          <w:rFonts w:ascii="Arial" w:hAnsi="Arial" w:cs="Arial"/>
        </w:rPr>
        <w:t>Consumer perceptions of celebrity attribute</w:t>
      </w:r>
      <w:r w:rsidR="00713724">
        <w:rPr>
          <w:rFonts w:ascii="Arial" w:hAnsi="Arial" w:cs="Arial"/>
        </w:rPr>
        <w:t>s</w:t>
      </w:r>
      <w:r>
        <w:rPr>
          <w:rFonts w:ascii="Arial" w:hAnsi="Arial" w:cs="Arial"/>
        </w:rPr>
        <w:t xml:space="preserve"> such as knowledge, attractiveness, and likeability can increase appreciation and recognition, reinforcing favourable brand associations </w:t>
      </w:r>
      <w:r w:rsidR="00356983" w:rsidRPr="00356983">
        <w:rPr>
          <w:rFonts w:ascii="Arial" w:hAnsi="Arial" w:cs="Arial"/>
        </w:rPr>
        <w:t>(Gong, Ye and Yu, 2024)</w:t>
      </w:r>
      <w:r w:rsidR="00356983">
        <w:rPr>
          <w:rFonts w:ascii="Arial" w:hAnsi="Arial" w:cs="Arial"/>
        </w:rPr>
        <w:t>.</w:t>
      </w:r>
      <w:r w:rsidR="00CA7C1D">
        <w:rPr>
          <w:rFonts w:ascii="Arial" w:hAnsi="Arial" w:cs="Arial"/>
        </w:rPr>
        <w:t xml:space="preserve"> Moreover, the emotional connection created by these associations can improve memory recall, making consumers more likely to consider the brand in future purchasing decisions.</w:t>
      </w:r>
    </w:p>
    <w:p w14:paraId="26F24D54" w14:textId="49F1B206" w:rsidR="00030DF2" w:rsidRDefault="00030DF2" w:rsidP="00655D17">
      <w:pPr>
        <w:spacing w:line="360" w:lineRule="auto"/>
        <w:jc w:val="both"/>
        <w:rPr>
          <w:rFonts w:ascii="Arial" w:hAnsi="Arial" w:cs="Arial"/>
        </w:rPr>
      </w:pPr>
      <w:r>
        <w:rPr>
          <w:rFonts w:ascii="Arial" w:hAnsi="Arial" w:cs="Arial"/>
        </w:rPr>
        <w:t xml:space="preserve">The </w:t>
      </w:r>
      <w:r w:rsidR="00713724">
        <w:rPr>
          <w:rFonts w:ascii="Arial" w:hAnsi="Arial" w:cs="Arial"/>
        </w:rPr>
        <w:t>simplicity</w:t>
      </w:r>
      <w:r>
        <w:rPr>
          <w:rFonts w:ascii="Arial" w:hAnsi="Arial" w:cs="Arial"/>
        </w:rPr>
        <w:t xml:space="preserve"> and authenticity of the recommendation also influence its impact</w:t>
      </w:r>
      <w:r w:rsidR="00E96061">
        <w:rPr>
          <w:rFonts w:ascii="Arial" w:hAnsi="Arial" w:cs="Arial"/>
        </w:rPr>
        <w:t xml:space="preserve">. </w:t>
      </w:r>
      <w:r w:rsidR="00E96061" w:rsidRPr="00E96061">
        <w:rPr>
          <w:rFonts w:ascii="Arial" w:hAnsi="Arial" w:cs="Arial"/>
        </w:rPr>
        <w:t>Li and Tian</w:t>
      </w:r>
      <w:r w:rsidR="00E96061">
        <w:rPr>
          <w:rFonts w:ascii="Arial" w:hAnsi="Arial" w:cs="Arial"/>
        </w:rPr>
        <w:t xml:space="preserve"> (</w:t>
      </w:r>
      <w:r w:rsidR="00E96061" w:rsidRPr="00E96061">
        <w:rPr>
          <w:rFonts w:ascii="Arial" w:hAnsi="Arial" w:cs="Arial"/>
        </w:rPr>
        <w:t>2021)</w:t>
      </w:r>
      <w:r w:rsidR="00713724">
        <w:rPr>
          <w:rFonts w:ascii="Arial" w:hAnsi="Arial" w:cs="Arial"/>
        </w:rPr>
        <w:t xml:space="preserve"> find </w:t>
      </w:r>
      <w:r>
        <w:rPr>
          <w:rFonts w:ascii="Arial" w:hAnsi="Arial" w:cs="Arial"/>
        </w:rPr>
        <w:t xml:space="preserve">that endorsements regarded as authentic, such as celebrities </w:t>
      </w:r>
      <w:r w:rsidR="00713724">
        <w:rPr>
          <w:rFonts w:ascii="Arial" w:hAnsi="Arial" w:cs="Arial"/>
        </w:rPr>
        <w:t>using</w:t>
      </w:r>
      <w:r>
        <w:rPr>
          <w:rFonts w:ascii="Arial" w:hAnsi="Arial" w:cs="Arial"/>
        </w:rPr>
        <w:t xml:space="preserve"> a product in everyday life or through informal social media posts, are more appealing than highly manufactured or explicitly commercial promotions. Gong, Ye, and Yu (2024) agree that authenticity promotes parasocial ties and improves brand attitude, emphasising the significance o</w:t>
      </w:r>
      <w:r w:rsidR="00713724">
        <w:rPr>
          <w:rFonts w:ascii="Arial" w:hAnsi="Arial" w:cs="Arial"/>
        </w:rPr>
        <w:t>f</w:t>
      </w:r>
      <w:r>
        <w:rPr>
          <w:rFonts w:ascii="Arial" w:hAnsi="Arial" w:cs="Arial"/>
        </w:rPr>
        <w:t xml:space="preserve"> narrative incorporation in marketing strategies. As a result,</w:t>
      </w:r>
      <w:r w:rsidR="00713724">
        <w:rPr>
          <w:rFonts w:ascii="Arial" w:hAnsi="Arial" w:cs="Arial"/>
        </w:rPr>
        <w:t xml:space="preserve"> successful </w:t>
      </w:r>
      <w:r>
        <w:rPr>
          <w:rFonts w:ascii="Arial" w:hAnsi="Arial" w:cs="Arial"/>
        </w:rPr>
        <w:t>endorsements are more than just transactional; they must connect emotionally with customers and correspond with the whole brand story.</w:t>
      </w:r>
      <w:r w:rsidR="003C5393">
        <w:rPr>
          <w:rFonts w:ascii="Arial" w:hAnsi="Arial" w:cs="Arial"/>
        </w:rPr>
        <w:t xml:space="preserve"> Additionally, authentic endorsements can also increase word-of-mouth marketing, as consumers are more likely to share content that feels genuine.</w:t>
      </w:r>
    </w:p>
    <w:p w14:paraId="5D260441" w14:textId="5470FADD" w:rsidR="00E5409B" w:rsidRDefault="00F21812" w:rsidP="00655D17">
      <w:pPr>
        <w:spacing w:line="360" w:lineRule="auto"/>
        <w:jc w:val="both"/>
        <w:rPr>
          <w:rFonts w:ascii="Arial" w:hAnsi="Arial" w:cs="Arial"/>
        </w:rPr>
      </w:pPr>
      <w:r>
        <w:rPr>
          <w:rFonts w:ascii="Arial" w:hAnsi="Arial" w:cs="Arial"/>
        </w:rPr>
        <w:t xml:space="preserve">Celebrity endorsements, while their potential, are not without any risks. Scandals, overexposure, or alterations in public opinion can all result in unfavourable associations with the brand, lowering credibility and trust </w:t>
      </w:r>
      <w:r w:rsidR="00712A24" w:rsidRPr="00712A24">
        <w:rPr>
          <w:rFonts w:ascii="Arial" w:hAnsi="Arial" w:cs="Arial"/>
        </w:rPr>
        <w:t>(Hussain et al., 2023</w:t>
      </w:r>
      <w:r w:rsidR="00712A24">
        <w:rPr>
          <w:rFonts w:ascii="Arial" w:hAnsi="Arial" w:cs="Arial"/>
        </w:rPr>
        <w:t xml:space="preserve">). According to Thomas and Johnson (2019), even consistent and appealing celebrities </w:t>
      </w:r>
      <w:r w:rsidR="00712A24">
        <w:rPr>
          <w:rFonts w:ascii="Arial" w:hAnsi="Arial" w:cs="Arial"/>
        </w:rPr>
        <w:lastRenderedPageBreak/>
        <w:t>can fail if their integrity is called into doubt, emphasising the importance of due diligence. Furthermore, relying too heavily on celebrity attraction rather than actual brand value might lead to superficial engagement and limited long-term influence</w:t>
      </w:r>
      <w:r w:rsidR="004A35B8">
        <w:rPr>
          <w:rFonts w:ascii="Arial" w:hAnsi="Arial" w:cs="Arial"/>
        </w:rPr>
        <w:t>. Alharbi et al. (2022) discover that when celebrity’s public behaviour contradicts a brand’s ideals, consumer-brand trust decreases, particularly if consumers believe the celebrity was selected just for their popularity.</w:t>
      </w:r>
    </w:p>
    <w:p w14:paraId="495CDB51" w14:textId="47D2F84A" w:rsidR="004A35B8" w:rsidRDefault="004A35B8" w:rsidP="00655D17">
      <w:pPr>
        <w:spacing w:line="360" w:lineRule="auto"/>
        <w:jc w:val="both"/>
        <w:rPr>
          <w:rFonts w:ascii="Arial" w:hAnsi="Arial" w:cs="Arial"/>
        </w:rPr>
      </w:pPr>
      <w:r>
        <w:rPr>
          <w:rFonts w:ascii="Arial" w:hAnsi="Arial" w:cs="Arial"/>
        </w:rPr>
        <w:t xml:space="preserve">The practical application of these ideas advises that marketers use a dual strategy. Symbolic alignment should influence celebrity selection, ensuring that their values, public image, and cultural background are consistent with the brand and target audience. For </w:t>
      </w:r>
      <w:r w:rsidR="00BB0FF2">
        <w:rPr>
          <w:rFonts w:ascii="Arial" w:hAnsi="Arial" w:cs="Arial"/>
        </w:rPr>
        <w:t>example</w:t>
      </w:r>
      <w:r>
        <w:rPr>
          <w:rFonts w:ascii="Arial" w:hAnsi="Arial" w:cs="Arial"/>
        </w:rPr>
        <w:t>, luxury firms entering emerging regions may profit from collaborating with celebrities with local cultural capital to ensure relevance and narrative coherence (Yang, 2024).</w:t>
      </w:r>
    </w:p>
    <w:p w14:paraId="36125E78" w14:textId="2BB5C121" w:rsidR="00BB0FF2" w:rsidRDefault="00BB0FF2" w:rsidP="00655D17">
      <w:pPr>
        <w:spacing w:line="360" w:lineRule="auto"/>
        <w:jc w:val="both"/>
        <w:rPr>
          <w:rFonts w:ascii="Arial" w:hAnsi="Arial" w:cs="Arial"/>
        </w:rPr>
      </w:pPr>
      <w:r>
        <w:rPr>
          <w:rFonts w:ascii="Arial" w:hAnsi="Arial" w:cs="Arial"/>
        </w:rPr>
        <w:t xml:space="preserve">Psychological relevance should be fostered through parasocial participation, trust, and real content. Social media platforms allow brands to strengthen customer connections by releasing behind the scenes content, encouraging celebrities to reveal themselves, and creating relational storylines that build trust and credibility (Um, 2022). </w:t>
      </w:r>
    </w:p>
    <w:p w14:paraId="0A90EADC" w14:textId="161C69F2" w:rsidR="00BB0FF2" w:rsidRPr="00C9083E" w:rsidRDefault="00BB0FF2" w:rsidP="00655D17">
      <w:pPr>
        <w:spacing w:line="360" w:lineRule="auto"/>
        <w:jc w:val="both"/>
        <w:rPr>
          <w:rFonts w:ascii="Arial" w:hAnsi="Arial" w:cs="Arial"/>
        </w:rPr>
      </w:pPr>
      <w:r>
        <w:rPr>
          <w:rFonts w:ascii="Arial" w:hAnsi="Arial" w:cs="Arial"/>
        </w:rPr>
        <w:t xml:space="preserve">In conclusion, celebrity endorsements remain an effective tool for company marketing, capable of increasing brand equity, altering customer views, and driving purchase behaviour. Their effectiveness, however, depends on careful consideration of symbolic alignment, psychological mechanisms, and authenticity. While the attraction of celebrity is powerful, evidence shows that smart </w:t>
      </w:r>
      <w:r w:rsidR="00EE3AF8">
        <w:rPr>
          <w:rFonts w:ascii="Arial" w:hAnsi="Arial" w:cs="Arial"/>
        </w:rPr>
        <w:t>selection,</w:t>
      </w:r>
      <w:r>
        <w:rPr>
          <w:rFonts w:ascii="Arial" w:hAnsi="Arial" w:cs="Arial"/>
        </w:rPr>
        <w:t xml:space="preserve"> narrative integration, and trustworthiness are critical for achieving meaningful results</w:t>
      </w:r>
      <w:r w:rsidR="001C7249">
        <w:rPr>
          <w:rFonts w:ascii="Arial" w:hAnsi="Arial" w:cs="Arial"/>
        </w:rPr>
        <w:t xml:space="preserve">. </w:t>
      </w:r>
      <w:r w:rsidR="001C7249" w:rsidRPr="001C7249">
        <w:rPr>
          <w:rFonts w:ascii="Arial" w:hAnsi="Arial" w:cs="Arial"/>
        </w:rPr>
        <w:t>B</w:t>
      </w:r>
      <w:r w:rsidRPr="001C7249">
        <w:rPr>
          <w:rFonts w:ascii="Arial" w:hAnsi="Arial" w:cs="Arial"/>
        </w:rPr>
        <w:t>rands</w:t>
      </w:r>
      <w:r>
        <w:rPr>
          <w:rFonts w:ascii="Arial" w:hAnsi="Arial" w:cs="Arial"/>
        </w:rPr>
        <w:t xml:space="preserve"> that use celebrity endorsements wisely, balancing both benefits and risks, can maximise their potential to build long-term, positive consumer relationship and brand value. </w:t>
      </w:r>
    </w:p>
    <w:p w14:paraId="26B612BE" w14:textId="77777777" w:rsidR="00C9083E" w:rsidRPr="00C9083E" w:rsidRDefault="00C9083E" w:rsidP="00C9083E"/>
    <w:p w14:paraId="0AD7A9AB" w14:textId="77777777" w:rsidR="009436D3" w:rsidRDefault="009436D3" w:rsidP="009436D3">
      <w:pPr>
        <w:spacing w:line="360" w:lineRule="auto"/>
        <w:jc w:val="both"/>
        <w:rPr>
          <w:rFonts w:ascii="Arial" w:hAnsi="Arial" w:cs="Arial"/>
        </w:rPr>
      </w:pPr>
    </w:p>
    <w:p w14:paraId="1536CBAD" w14:textId="77777777" w:rsidR="000A01EF" w:rsidRPr="009436D3" w:rsidRDefault="000A01EF" w:rsidP="009436D3">
      <w:pPr>
        <w:spacing w:line="360" w:lineRule="auto"/>
        <w:jc w:val="both"/>
        <w:rPr>
          <w:rFonts w:ascii="Arial" w:hAnsi="Arial" w:cs="Arial"/>
        </w:rPr>
      </w:pPr>
    </w:p>
    <w:p w14:paraId="2AFEE9D8" w14:textId="77777777" w:rsidR="009436D3" w:rsidRPr="009436D3" w:rsidRDefault="009436D3" w:rsidP="009436D3">
      <w:pPr>
        <w:spacing w:line="360" w:lineRule="auto"/>
        <w:jc w:val="both"/>
        <w:rPr>
          <w:rFonts w:ascii="Arial" w:hAnsi="Arial" w:cs="Arial"/>
        </w:rPr>
      </w:pPr>
    </w:p>
    <w:p w14:paraId="71A745CB" w14:textId="77777777" w:rsidR="007809F1" w:rsidRPr="007809F1" w:rsidRDefault="007809F1" w:rsidP="007809F1"/>
    <w:p w14:paraId="0C1DC5F2" w14:textId="77777777" w:rsidR="00463738" w:rsidRDefault="00463738" w:rsidP="00463738"/>
    <w:p w14:paraId="6D3F9054" w14:textId="77777777" w:rsidR="00463738" w:rsidRDefault="00463738" w:rsidP="00463738">
      <w:pPr>
        <w:sectPr w:rsidR="00463738">
          <w:pgSz w:w="11906" w:h="16838"/>
          <w:pgMar w:top="1440" w:right="1440" w:bottom="1440" w:left="1440" w:header="708" w:footer="708" w:gutter="0"/>
          <w:cols w:space="708"/>
          <w:docGrid w:linePitch="360"/>
        </w:sectPr>
      </w:pPr>
    </w:p>
    <w:p w14:paraId="3D19D49A" w14:textId="77777777" w:rsidR="00463738" w:rsidRPr="00825ADC" w:rsidRDefault="00463738" w:rsidP="00CA7C1D">
      <w:pPr>
        <w:pStyle w:val="Heading3"/>
        <w:spacing w:line="360" w:lineRule="auto"/>
        <w:jc w:val="both"/>
        <w:rPr>
          <w:rFonts w:ascii="Arial" w:hAnsi="Arial" w:cs="Arial"/>
          <w:color w:val="auto"/>
          <w:sz w:val="36"/>
          <w:szCs w:val="36"/>
        </w:rPr>
      </w:pPr>
      <w:bookmarkStart w:id="3" w:name="_Toc214814705"/>
      <w:r w:rsidRPr="00825ADC">
        <w:rPr>
          <w:rFonts w:ascii="Arial" w:hAnsi="Arial" w:cs="Arial"/>
          <w:color w:val="auto"/>
          <w:sz w:val="36"/>
          <w:szCs w:val="36"/>
        </w:rPr>
        <w:lastRenderedPageBreak/>
        <w:t>Reference List</w:t>
      </w:r>
      <w:bookmarkEnd w:id="3"/>
    </w:p>
    <w:p w14:paraId="247F1195" w14:textId="77777777" w:rsidR="00CA7C1D" w:rsidRPr="00CA7C1D" w:rsidRDefault="00CA7C1D" w:rsidP="00CA7C1D">
      <w:pPr>
        <w:spacing w:line="360" w:lineRule="auto"/>
        <w:jc w:val="both"/>
        <w:rPr>
          <w:rFonts w:ascii="Arial" w:hAnsi="Arial" w:cs="Arial"/>
        </w:rPr>
      </w:pPr>
    </w:p>
    <w:p w14:paraId="0E440C6B" w14:textId="0D63EAF4" w:rsidR="00825ADC" w:rsidRPr="00CA7C1D" w:rsidRDefault="00825ADC" w:rsidP="004E5BCC">
      <w:pPr>
        <w:spacing w:line="360" w:lineRule="auto"/>
        <w:jc w:val="both"/>
        <w:rPr>
          <w:rFonts w:ascii="Arial" w:hAnsi="Arial" w:cs="Arial"/>
        </w:rPr>
      </w:pPr>
      <w:r w:rsidRPr="00712A24">
        <w:rPr>
          <w:rFonts w:ascii="Arial" w:hAnsi="Arial" w:cs="Arial"/>
        </w:rPr>
        <w:t xml:space="preserve">Alharbi, K., Kim, J.K., Noland, C. and Carter, J. (2022). When Corporate Social Advocacy Meets Controversial Celebrity: The Role of Consumer–Brand Congruence and Consumer-Celebrity Congruence. </w:t>
      </w:r>
      <w:r w:rsidRPr="00712A24">
        <w:rPr>
          <w:rFonts w:ascii="Arial" w:hAnsi="Arial" w:cs="Arial"/>
          <w:i/>
          <w:iCs/>
        </w:rPr>
        <w:t>Sustainability</w:t>
      </w:r>
      <w:r w:rsidRPr="00712A24">
        <w:rPr>
          <w:rFonts w:ascii="Arial" w:hAnsi="Arial" w:cs="Arial"/>
        </w:rPr>
        <w:t xml:space="preserve">, 14(3), p.1811. </w:t>
      </w:r>
      <w:proofErr w:type="spellStart"/>
      <w:proofErr w:type="gramStart"/>
      <w:r w:rsidRPr="00712A24">
        <w:rPr>
          <w:rFonts w:ascii="Arial" w:hAnsi="Arial" w:cs="Arial"/>
        </w:rPr>
        <w:t>doi:https</w:t>
      </w:r>
      <w:proofErr w:type="spellEnd"/>
      <w:r w:rsidRPr="00712A24">
        <w:rPr>
          <w:rFonts w:ascii="Arial" w:hAnsi="Arial" w:cs="Arial"/>
        </w:rPr>
        <w:t>://doi.org/10.3390/su14031811</w:t>
      </w:r>
      <w:proofErr w:type="gramEnd"/>
    </w:p>
    <w:p w14:paraId="639D2216" w14:textId="5D1B9BB3" w:rsidR="00825ADC" w:rsidRPr="00CA7C1D" w:rsidRDefault="00825ADC" w:rsidP="004E5BCC">
      <w:pPr>
        <w:spacing w:line="360" w:lineRule="auto"/>
        <w:jc w:val="both"/>
        <w:rPr>
          <w:rFonts w:ascii="Arial" w:hAnsi="Arial" w:cs="Arial"/>
        </w:rPr>
      </w:pPr>
      <w:r w:rsidRPr="005B02A2">
        <w:rPr>
          <w:rFonts w:ascii="Arial" w:hAnsi="Arial" w:cs="Arial"/>
        </w:rPr>
        <w:t xml:space="preserve">Chung, S. and Cho, H. (2017). Fostering Parasocial Relationships with Celebrities on Social Media: Implications for Celebrity Endorsement. </w:t>
      </w:r>
      <w:r w:rsidRPr="005B02A2">
        <w:rPr>
          <w:rFonts w:ascii="Arial" w:hAnsi="Arial" w:cs="Arial"/>
          <w:i/>
          <w:iCs/>
        </w:rPr>
        <w:t>Psychology &amp; Marketing</w:t>
      </w:r>
      <w:r w:rsidRPr="005B02A2">
        <w:rPr>
          <w:rFonts w:ascii="Arial" w:hAnsi="Arial" w:cs="Arial"/>
        </w:rPr>
        <w:t>,</w:t>
      </w:r>
      <w:r w:rsidR="003C5393">
        <w:rPr>
          <w:rFonts w:ascii="Arial" w:hAnsi="Arial" w:cs="Arial"/>
        </w:rPr>
        <w:t xml:space="preserve"> </w:t>
      </w:r>
      <w:r w:rsidRPr="005B02A2">
        <w:rPr>
          <w:rFonts w:ascii="Arial" w:hAnsi="Arial" w:cs="Arial"/>
        </w:rPr>
        <w:t xml:space="preserve">34(4), pp.481–495. Available at: </w:t>
      </w:r>
      <w:hyperlink r:id="rId11" w:history="1">
        <w:r w:rsidRPr="005B02A2">
          <w:rPr>
            <w:rStyle w:val="Hyperlink"/>
            <w:rFonts w:ascii="Arial" w:hAnsi="Arial" w:cs="Arial"/>
            <w:color w:val="auto"/>
          </w:rPr>
          <w:t>https://onlinelibrary.wiley.com/doi/full/10.1002/mar.21001</w:t>
        </w:r>
      </w:hyperlink>
      <w:r w:rsidRPr="00CA7C1D">
        <w:rPr>
          <w:rFonts w:ascii="Arial" w:hAnsi="Arial" w:cs="Arial"/>
        </w:rPr>
        <w:t xml:space="preserve"> </w:t>
      </w:r>
    </w:p>
    <w:p w14:paraId="1E318F32" w14:textId="5995949F" w:rsidR="00825ADC" w:rsidRPr="00CA7C1D" w:rsidRDefault="00825ADC" w:rsidP="004E5BCC">
      <w:pPr>
        <w:spacing w:line="360" w:lineRule="auto"/>
        <w:jc w:val="both"/>
        <w:rPr>
          <w:rFonts w:ascii="Arial" w:hAnsi="Arial" w:cs="Arial"/>
        </w:rPr>
      </w:pPr>
      <w:r w:rsidRPr="005B02A2">
        <w:rPr>
          <w:rFonts w:ascii="Arial" w:hAnsi="Arial" w:cs="Arial"/>
        </w:rPr>
        <w:t xml:space="preserve">Gong, W., Ye, W. and Yu, S. (2024). Facilitating Endorsement Efficacy: the Interplay of Parasocial Interaction, Product Placement, and Influencer Type. </w:t>
      </w:r>
      <w:r w:rsidRPr="005B02A2">
        <w:rPr>
          <w:rFonts w:ascii="Arial" w:hAnsi="Arial" w:cs="Arial"/>
          <w:i/>
          <w:iCs/>
        </w:rPr>
        <w:t>Journal of Theoretical and Applied Electronic Commerce Research</w:t>
      </w:r>
      <w:r w:rsidRPr="005B02A2">
        <w:rPr>
          <w:rFonts w:ascii="Arial" w:hAnsi="Arial" w:cs="Arial"/>
        </w:rPr>
        <w:t>,</w:t>
      </w:r>
      <w:r w:rsidR="003C5393">
        <w:rPr>
          <w:rFonts w:ascii="Arial" w:hAnsi="Arial" w:cs="Arial"/>
        </w:rPr>
        <w:t xml:space="preserve"> </w:t>
      </w:r>
      <w:r w:rsidRPr="005B02A2">
        <w:rPr>
          <w:rFonts w:ascii="Arial" w:hAnsi="Arial" w:cs="Arial"/>
        </w:rPr>
        <w:t xml:space="preserve">19(4), pp.3214–3228. </w:t>
      </w:r>
      <w:proofErr w:type="spellStart"/>
      <w:proofErr w:type="gramStart"/>
      <w:r w:rsidRPr="005B02A2">
        <w:rPr>
          <w:rFonts w:ascii="Arial" w:hAnsi="Arial" w:cs="Arial"/>
        </w:rPr>
        <w:t>doi:https</w:t>
      </w:r>
      <w:proofErr w:type="spellEnd"/>
      <w:r w:rsidRPr="005B02A2">
        <w:rPr>
          <w:rFonts w:ascii="Arial" w:hAnsi="Arial" w:cs="Arial"/>
        </w:rPr>
        <w:t>://doi.org/10.3390/jtaer19040156</w:t>
      </w:r>
      <w:proofErr w:type="gramEnd"/>
      <w:r w:rsidRPr="00CA7C1D">
        <w:rPr>
          <w:rFonts w:ascii="Arial" w:hAnsi="Arial" w:cs="Arial"/>
        </w:rPr>
        <w:t xml:space="preserve"> </w:t>
      </w:r>
    </w:p>
    <w:p w14:paraId="6E4F2589" w14:textId="60FE9F73" w:rsidR="00825ADC" w:rsidRPr="00CA7C1D" w:rsidRDefault="00825ADC" w:rsidP="004E5BCC">
      <w:pPr>
        <w:spacing w:line="360" w:lineRule="auto"/>
        <w:jc w:val="both"/>
        <w:rPr>
          <w:rFonts w:ascii="Arial" w:hAnsi="Arial" w:cs="Arial"/>
        </w:rPr>
      </w:pPr>
      <w:r w:rsidRPr="00F21812">
        <w:rPr>
          <w:rFonts w:ascii="Arial" w:hAnsi="Arial" w:cs="Arial"/>
        </w:rPr>
        <w:t xml:space="preserve">Hussain, S., Pascaru, O., </w:t>
      </w:r>
      <w:proofErr w:type="spellStart"/>
      <w:r w:rsidRPr="00F21812">
        <w:rPr>
          <w:rFonts w:ascii="Arial" w:hAnsi="Arial" w:cs="Arial"/>
        </w:rPr>
        <w:t>Priporas</w:t>
      </w:r>
      <w:proofErr w:type="spellEnd"/>
      <w:r w:rsidRPr="00F21812">
        <w:rPr>
          <w:rFonts w:ascii="Arial" w:hAnsi="Arial" w:cs="Arial"/>
        </w:rPr>
        <w:t xml:space="preserve">, C., </w:t>
      </w:r>
      <w:proofErr w:type="spellStart"/>
      <w:r w:rsidRPr="00F21812">
        <w:rPr>
          <w:rFonts w:ascii="Arial" w:hAnsi="Arial" w:cs="Arial"/>
        </w:rPr>
        <w:t>Foroudi</w:t>
      </w:r>
      <w:proofErr w:type="spellEnd"/>
      <w:r w:rsidRPr="00F21812">
        <w:rPr>
          <w:rFonts w:ascii="Arial" w:hAnsi="Arial" w:cs="Arial"/>
        </w:rPr>
        <w:t xml:space="preserve">, P., Melewar, T. and Dennis, C. (2023). Examining the Effects of Celebrity Negative Publicity on Attitude to, and Reputation of Brand and corporation, Directly and Based on Moderating </w:t>
      </w:r>
      <w:proofErr w:type="gramStart"/>
      <w:r w:rsidRPr="00F21812">
        <w:rPr>
          <w:rFonts w:ascii="Arial" w:hAnsi="Arial" w:cs="Arial"/>
        </w:rPr>
        <w:t>Factors :</w:t>
      </w:r>
      <w:proofErr w:type="gramEnd"/>
      <w:r w:rsidRPr="00F21812">
        <w:rPr>
          <w:rFonts w:ascii="Arial" w:hAnsi="Arial" w:cs="Arial"/>
        </w:rPr>
        <w:t xml:space="preserve"> Middlesex University</w:t>
      </w:r>
      <w:r w:rsidRPr="00CA7C1D">
        <w:rPr>
          <w:rFonts w:ascii="Arial" w:hAnsi="Arial" w:cs="Arial"/>
        </w:rPr>
        <w:t xml:space="preserve"> </w:t>
      </w:r>
      <w:r w:rsidRPr="00F21812">
        <w:rPr>
          <w:rFonts w:ascii="Arial" w:hAnsi="Arial" w:cs="Arial"/>
        </w:rPr>
        <w:t xml:space="preserve">Research Repository. </w:t>
      </w:r>
      <w:r w:rsidRPr="00F21812">
        <w:rPr>
          <w:rFonts w:ascii="Arial" w:hAnsi="Arial" w:cs="Arial"/>
          <w:i/>
          <w:iCs/>
        </w:rPr>
        <w:t>Mdx.ac.uk</w:t>
      </w:r>
      <w:r w:rsidRPr="00F21812">
        <w:rPr>
          <w:rFonts w:ascii="Arial" w:hAnsi="Arial" w:cs="Arial"/>
        </w:rPr>
        <w:t>,</w:t>
      </w:r>
      <w:r w:rsidR="003C5393">
        <w:rPr>
          <w:rFonts w:ascii="Arial" w:hAnsi="Arial" w:cs="Arial"/>
        </w:rPr>
        <w:t xml:space="preserve"> </w:t>
      </w:r>
      <w:r w:rsidRPr="00F21812">
        <w:rPr>
          <w:rFonts w:ascii="Arial" w:hAnsi="Arial" w:cs="Arial"/>
        </w:rPr>
        <w:t xml:space="preserve">35. </w:t>
      </w:r>
      <w:proofErr w:type="gramStart"/>
      <w:r w:rsidRPr="00F21812">
        <w:rPr>
          <w:rFonts w:ascii="Arial" w:hAnsi="Arial" w:cs="Arial"/>
        </w:rPr>
        <w:t>doi:https://repository.mdx.ac.uk/download/6521fd8b690c22fc287d3d5b721557be50a74cc8553faba330db60a01c40d987/605116/ebr-05-2022-0098.pdf</w:t>
      </w:r>
      <w:proofErr w:type="gramEnd"/>
      <w:r w:rsidRPr="00F21812">
        <w:rPr>
          <w:rFonts w:ascii="Arial" w:hAnsi="Arial" w:cs="Arial"/>
        </w:rPr>
        <w:t>.</w:t>
      </w:r>
    </w:p>
    <w:p w14:paraId="6D5FF7B2" w14:textId="51B39744" w:rsidR="00825ADC" w:rsidRPr="00CA7C1D" w:rsidRDefault="00825ADC" w:rsidP="004E5BCC">
      <w:pPr>
        <w:spacing w:line="360" w:lineRule="auto"/>
        <w:jc w:val="both"/>
        <w:rPr>
          <w:rFonts w:ascii="Arial" w:hAnsi="Arial" w:cs="Arial"/>
        </w:rPr>
      </w:pPr>
      <w:r w:rsidRPr="00CA7C1D">
        <w:rPr>
          <w:rFonts w:ascii="Arial" w:hAnsi="Arial" w:cs="Arial"/>
        </w:rPr>
        <w:t xml:space="preserve">Jun, M., Han, J., Zhou, Z. and Eisingerich, A.B. (2023). When Is Celebrity Endorsement effective? Exploring the Role of Celebrity Endorsers in Enhancing Key Brand Associations. </w:t>
      </w:r>
      <w:r w:rsidRPr="00CA7C1D">
        <w:rPr>
          <w:rFonts w:ascii="Arial" w:hAnsi="Arial" w:cs="Arial"/>
          <w:i/>
          <w:iCs/>
        </w:rPr>
        <w:t>Journal of Business Research</w:t>
      </w:r>
      <w:r w:rsidRPr="00CA7C1D">
        <w:rPr>
          <w:rFonts w:ascii="Arial" w:hAnsi="Arial" w:cs="Arial"/>
        </w:rPr>
        <w:t>,</w:t>
      </w:r>
      <w:r w:rsidR="003C5393">
        <w:rPr>
          <w:rFonts w:ascii="Arial" w:hAnsi="Arial" w:cs="Arial"/>
        </w:rPr>
        <w:t xml:space="preserve"> </w:t>
      </w:r>
      <w:r w:rsidRPr="00CA7C1D">
        <w:rPr>
          <w:rFonts w:ascii="Arial" w:hAnsi="Arial" w:cs="Arial"/>
        </w:rPr>
        <w:t xml:space="preserve">164(1). </w:t>
      </w:r>
      <w:proofErr w:type="spellStart"/>
      <w:proofErr w:type="gramStart"/>
      <w:r w:rsidRPr="00CA7C1D">
        <w:rPr>
          <w:rFonts w:ascii="Arial" w:hAnsi="Arial" w:cs="Arial"/>
        </w:rPr>
        <w:t>doi:https</w:t>
      </w:r>
      <w:proofErr w:type="spellEnd"/>
      <w:r w:rsidRPr="00CA7C1D">
        <w:rPr>
          <w:rFonts w:ascii="Arial" w:hAnsi="Arial" w:cs="Arial"/>
        </w:rPr>
        <w:t>://doi.org/10.1016/j.jbusres.2023.113951</w:t>
      </w:r>
      <w:proofErr w:type="gramEnd"/>
    </w:p>
    <w:p w14:paraId="15AE5C7B" w14:textId="6BC72687" w:rsidR="00825ADC" w:rsidRPr="00F21812" w:rsidRDefault="00825ADC" w:rsidP="004E5BCC">
      <w:pPr>
        <w:spacing w:line="360" w:lineRule="auto"/>
        <w:jc w:val="both"/>
      </w:pPr>
      <w:r w:rsidRPr="00BB0FF2">
        <w:rPr>
          <w:rFonts w:ascii="Arial" w:hAnsi="Arial" w:cs="Arial"/>
        </w:rPr>
        <w:t xml:space="preserve">Jun, Y. (2024). Role of Celebrity Endorsement in Luxury Brand Marketing: </w:t>
      </w:r>
      <w:proofErr w:type="gramStart"/>
      <w:r w:rsidRPr="00BB0FF2">
        <w:rPr>
          <w:rFonts w:ascii="Arial" w:hAnsi="Arial" w:cs="Arial"/>
        </w:rPr>
        <w:t>a</w:t>
      </w:r>
      <w:proofErr w:type="gramEnd"/>
      <w:r w:rsidRPr="00BB0FF2">
        <w:rPr>
          <w:rFonts w:ascii="Arial" w:hAnsi="Arial" w:cs="Arial"/>
        </w:rPr>
        <w:t xml:space="preserve"> Study of Consumer Preferences in China. </w:t>
      </w:r>
      <w:r w:rsidRPr="00BB0FF2">
        <w:rPr>
          <w:rFonts w:ascii="Arial" w:hAnsi="Arial" w:cs="Arial"/>
          <w:i/>
          <w:iCs/>
        </w:rPr>
        <w:t>International Journal of Strategic Marketing Practice</w:t>
      </w:r>
      <w:r w:rsidRPr="00BB0FF2">
        <w:rPr>
          <w:rFonts w:ascii="Arial" w:hAnsi="Arial" w:cs="Arial"/>
        </w:rPr>
        <w:t>,</w:t>
      </w:r>
      <w:r w:rsidR="003C5393">
        <w:rPr>
          <w:rFonts w:ascii="Arial" w:hAnsi="Arial" w:cs="Arial"/>
        </w:rPr>
        <w:t xml:space="preserve"> </w:t>
      </w:r>
      <w:r w:rsidRPr="00BB0FF2">
        <w:rPr>
          <w:rFonts w:ascii="Arial" w:hAnsi="Arial" w:cs="Arial"/>
        </w:rPr>
        <w:t xml:space="preserve">6(1), pp.12–22. </w:t>
      </w:r>
      <w:proofErr w:type="spellStart"/>
      <w:proofErr w:type="gramStart"/>
      <w:r w:rsidRPr="00BB0FF2">
        <w:rPr>
          <w:rFonts w:ascii="Arial" w:hAnsi="Arial" w:cs="Arial"/>
        </w:rPr>
        <w:t>doi:https</w:t>
      </w:r>
      <w:proofErr w:type="spellEnd"/>
      <w:r w:rsidRPr="00BB0FF2">
        <w:rPr>
          <w:rFonts w:ascii="Arial" w:hAnsi="Arial" w:cs="Arial"/>
        </w:rPr>
        <w:t>://doi.org/10.47604/ijsmp.2454</w:t>
      </w:r>
      <w:proofErr w:type="gramEnd"/>
      <w:r w:rsidRPr="00CA7C1D">
        <w:rPr>
          <w:rFonts w:ascii="Arial" w:hAnsi="Arial" w:cs="Arial"/>
        </w:rPr>
        <w:t xml:space="preserve"> </w:t>
      </w:r>
    </w:p>
    <w:p w14:paraId="5D1E950D" w14:textId="5470881B" w:rsidR="00825ADC" w:rsidRPr="00CA7C1D" w:rsidRDefault="00825ADC" w:rsidP="004E5BCC">
      <w:pPr>
        <w:spacing w:line="360" w:lineRule="auto"/>
        <w:jc w:val="both"/>
        <w:rPr>
          <w:rFonts w:ascii="Arial" w:hAnsi="Arial" w:cs="Arial"/>
        </w:rPr>
      </w:pPr>
      <w:r w:rsidRPr="004336CA">
        <w:rPr>
          <w:rFonts w:ascii="Arial" w:hAnsi="Arial" w:cs="Arial"/>
        </w:rPr>
        <w:t>Li, J.Y. and Tian, S. (202</w:t>
      </w:r>
      <w:r w:rsidR="004E5BCC">
        <w:rPr>
          <w:rFonts w:ascii="Arial" w:hAnsi="Arial" w:cs="Arial"/>
        </w:rPr>
        <w:t>1</w:t>
      </w:r>
      <w:r w:rsidRPr="004336CA">
        <w:rPr>
          <w:rFonts w:ascii="Arial" w:hAnsi="Arial" w:cs="Arial"/>
        </w:rPr>
        <w:t xml:space="preserve">). Effects of celebrity, Social Media influencer, and Peer Endorsements on Consumer Responses toward a celebrity-owned brand: the Role of Source Credibility and Congruency. </w:t>
      </w:r>
      <w:r w:rsidRPr="004336CA">
        <w:rPr>
          <w:rFonts w:ascii="Arial" w:hAnsi="Arial" w:cs="Arial"/>
          <w:i/>
          <w:iCs/>
        </w:rPr>
        <w:t>International Journal of Internet Marketing and Advertising</w:t>
      </w:r>
      <w:r w:rsidRPr="004336CA">
        <w:rPr>
          <w:rFonts w:ascii="Arial" w:hAnsi="Arial" w:cs="Arial"/>
        </w:rPr>
        <w:t xml:space="preserve">, 17(1/2), pp.133-161 </w:t>
      </w:r>
      <w:proofErr w:type="spellStart"/>
      <w:proofErr w:type="gramStart"/>
      <w:r w:rsidRPr="004336CA">
        <w:rPr>
          <w:rFonts w:ascii="Arial" w:hAnsi="Arial" w:cs="Arial"/>
        </w:rPr>
        <w:t>doi:https</w:t>
      </w:r>
      <w:proofErr w:type="spellEnd"/>
      <w:r w:rsidRPr="004336CA">
        <w:rPr>
          <w:rFonts w:ascii="Arial" w:hAnsi="Arial" w:cs="Arial"/>
        </w:rPr>
        <w:t>://doi.org/10.1504/ijima.2021.10047219</w:t>
      </w:r>
      <w:proofErr w:type="gramEnd"/>
    </w:p>
    <w:p w14:paraId="794900AA" w14:textId="77777777" w:rsidR="00825ADC" w:rsidRPr="00CA7C1D" w:rsidRDefault="00825ADC" w:rsidP="004E5BCC">
      <w:pPr>
        <w:spacing w:line="360" w:lineRule="auto"/>
        <w:jc w:val="both"/>
        <w:rPr>
          <w:rFonts w:ascii="Arial" w:hAnsi="Arial" w:cs="Arial"/>
        </w:rPr>
      </w:pPr>
      <w:r w:rsidRPr="00AA326C">
        <w:rPr>
          <w:rFonts w:ascii="Arial" w:hAnsi="Arial" w:cs="Arial"/>
        </w:rPr>
        <w:lastRenderedPageBreak/>
        <w:t xml:space="preserve">Liang, S.-Z., Hsu, M.-H. and Chou, T.-H. (2022). Effects of Celebrity–Product/Consumer Congruence on Consumer Confidence, Desire, and Motivation in Purchase Intention. </w:t>
      </w:r>
      <w:r w:rsidRPr="00AA326C">
        <w:rPr>
          <w:rFonts w:ascii="Arial" w:hAnsi="Arial" w:cs="Arial"/>
          <w:i/>
          <w:iCs/>
        </w:rPr>
        <w:t>Sustainability</w:t>
      </w:r>
      <w:r w:rsidRPr="00AA326C">
        <w:rPr>
          <w:rFonts w:ascii="Arial" w:hAnsi="Arial" w:cs="Arial"/>
        </w:rPr>
        <w:t xml:space="preserve">, 14(14), p.8786. </w:t>
      </w:r>
      <w:proofErr w:type="spellStart"/>
      <w:proofErr w:type="gramStart"/>
      <w:r w:rsidRPr="00AA326C">
        <w:rPr>
          <w:rFonts w:ascii="Arial" w:hAnsi="Arial" w:cs="Arial"/>
        </w:rPr>
        <w:t>doi:https</w:t>
      </w:r>
      <w:proofErr w:type="spellEnd"/>
      <w:r w:rsidRPr="00AA326C">
        <w:rPr>
          <w:rFonts w:ascii="Arial" w:hAnsi="Arial" w:cs="Arial"/>
        </w:rPr>
        <w:t>://doi.org/10.3390/su14148786</w:t>
      </w:r>
      <w:proofErr w:type="gramEnd"/>
      <w:r w:rsidRPr="00CA7C1D">
        <w:rPr>
          <w:rFonts w:ascii="Arial" w:hAnsi="Arial" w:cs="Arial"/>
        </w:rPr>
        <w:t xml:space="preserve"> </w:t>
      </w:r>
    </w:p>
    <w:p w14:paraId="00AB7E03" w14:textId="5531EC0D" w:rsidR="00825ADC" w:rsidRPr="00CA7C1D" w:rsidRDefault="00825ADC" w:rsidP="004E5BCC">
      <w:pPr>
        <w:spacing w:line="360" w:lineRule="auto"/>
        <w:jc w:val="both"/>
        <w:rPr>
          <w:rFonts w:ascii="Arial" w:hAnsi="Arial" w:cs="Arial"/>
        </w:rPr>
      </w:pPr>
      <w:r w:rsidRPr="00E5409B">
        <w:rPr>
          <w:rFonts w:ascii="Arial" w:hAnsi="Arial" w:cs="Arial"/>
        </w:rPr>
        <w:t xml:space="preserve">Schouten, A.P., Janssen, L. and </w:t>
      </w:r>
      <w:proofErr w:type="spellStart"/>
      <w:r w:rsidRPr="00E5409B">
        <w:rPr>
          <w:rFonts w:ascii="Arial" w:hAnsi="Arial" w:cs="Arial"/>
        </w:rPr>
        <w:t>Verspaget</w:t>
      </w:r>
      <w:proofErr w:type="spellEnd"/>
      <w:r w:rsidRPr="00E5409B">
        <w:rPr>
          <w:rFonts w:ascii="Arial" w:hAnsi="Arial" w:cs="Arial"/>
        </w:rPr>
        <w:t xml:space="preserve">, M. (2020). Celebrity vs. Influencer Endorsements in advertising: the Role of identification, credibility, and Product-Endorser Fit. </w:t>
      </w:r>
      <w:r w:rsidRPr="00E5409B">
        <w:rPr>
          <w:rFonts w:ascii="Arial" w:hAnsi="Arial" w:cs="Arial"/>
          <w:i/>
          <w:iCs/>
        </w:rPr>
        <w:t>International Journal of Advertising</w:t>
      </w:r>
      <w:r w:rsidRPr="00E5409B">
        <w:rPr>
          <w:rFonts w:ascii="Arial" w:hAnsi="Arial" w:cs="Arial"/>
        </w:rPr>
        <w:t>,</w:t>
      </w:r>
      <w:r w:rsidR="003C5393">
        <w:rPr>
          <w:rFonts w:ascii="Arial" w:hAnsi="Arial" w:cs="Arial"/>
        </w:rPr>
        <w:t xml:space="preserve"> </w:t>
      </w:r>
      <w:r w:rsidRPr="00E5409B">
        <w:rPr>
          <w:rFonts w:ascii="Arial" w:hAnsi="Arial" w:cs="Arial"/>
        </w:rPr>
        <w:t xml:space="preserve">39(2), pp.258–281. </w:t>
      </w:r>
      <w:proofErr w:type="spellStart"/>
      <w:proofErr w:type="gramStart"/>
      <w:r w:rsidRPr="00E5409B">
        <w:rPr>
          <w:rFonts w:ascii="Arial" w:hAnsi="Arial" w:cs="Arial"/>
        </w:rPr>
        <w:t>doi:https</w:t>
      </w:r>
      <w:proofErr w:type="spellEnd"/>
      <w:r w:rsidRPr="00E5409B">
        <w:rPr>
          <w:rFonts w:ascii="Arial" w:hAnsi="Arial" w:cs="Arial"/>
        </w:rPr>
        <w:t>://doi.org/10.1080/02650487.2019.1634898</w:t>
      </w:r>
      <w:proofErr w:type="gramEnd"/>
      <w:r w:rsidRPr="00CA7C1D">
        <w:rPr>
          <w:rFonts w:ascii="Arial" w:hAnsi="Arial" w:cs="Arial"/>
        </w:rPr>
        <w:t xml:space="preserve"> </w:t>
      </w:r>
    </w:p>
    <w:p w14:paraId="4E0DDD21" w14:textId="77777777" w:rsidR="00825ADC" w:rsidRPr="00CA7C1D" w:rsidRDefault="00825ADC" w:rsidP="004E5BCC">
      <w:pPr>
        <w:spacing w:line="360" w:lineRule="auto"/>
        <w:jc w:val="both"/>
        <w:rPr>
          <w:rFonts w:ascii="Arial" w:hAnsi="Arial" w:cs="Arial"/>
        </w:rPr>
      </w:pPr>
      <w:r w:rsidRPr="00AA326C">
        <w:rPr>
          <w:rFonts w:ascii="Arial" w:hAnsi="Arial" w:cs="Arial"/>
        </w:rPr>
        <w:t xml:space="preserve">Sun, L. (2025). Celebrity Endorsements and Brand Effectiveness: Is Success Inevitable or Accidental? </w:t>
      </w:r>
      <w:r w:rsidRPr="00AA326C">
        <w:rPr>
          <w:rFonts w:ascii="Arial" w:hAnsi="Arial" w:cs="Arial"/>
          <w:i/>
          <w:iCs/>
        </w:rPr>
        <w:t>Advances in Economics Management and Political Sciences</w:t>
      </w:r>
      <w:r w:rsidRPr="00AA326C">
        <w:rPr>
          <w:rFonts w:ascii="Arial" w:hAnsi="Arial" w:cs="Arial"/>
        </w:rPr>
        <w:t>,</w:t>
      </w:r>
      <w:r w:rsidRPr="00CA7C1D">
        <w:rPr>
          <w:rFonts w:ascii="Arial" w:hAnsi="Arial" w:cs="Arial"/>
        </w:rPr>
        <w:t xml:space="preserve"> </w:t>
      </w:r>
      <w:r w:rsidRPr="00AA326C">
        <w:rPr>
          <w:rFonts w:ascii="Arial" w:hAnsi="Arial" w:cs="Arial"/>
        </w:rPr>
        <w:t xml:space="preserve">(1), pp.100–107. </w:t>
      </w:r>
      <w:proofErr w:type="spellStart"/>
      <w:proofErr w:type="gramStart"/>
      <w:r w:rsidRPr="00AA326C">
        <w:rPr>
          <w:rFonts w:ascii="Arial" w:hAnsi="Arial" w:cs="Arial"/>
        </w:rPr>
        <w:t>doi:https</w:t>
      </w:r>
      <w:proofErr w:type="spellEnd"/>
      <w:r w:rsidRPr="00AA326C">
        <w:rPr>
          <w:rFonts w:ascii="Arial" w:hAnsi="Arial" w:cs="Arial"/>
        </w:rPr>
        <w:t>://doi.org/10.54254/2754-1169/2025.21588</w:t>
      </w:r>
      <w:proofErr w:type="gramEnd"/>
      <w:r w:rsidRPr="00CA7C1D">
        <w:rPr>
          <w:rFonts w:ascii="Arial" w:hAnsi="Arial" w:cs="Arial"/>
        </w:rPr>
        <w:t xml:space="preserve"> </w:t>
      </w:r>
    </w:p>
    <w:p w14:paraId="04E922FE" w14:textId="47A10B18" w:rsidR="00825ADC" w:rsidRDefault="00825ADC" w:rsidP="004E5BCC">
      <w:pPr>
        <w:spacing w:line="360" w:lineRule="auto"/>
        <w:jc w:val="both"/>
        <w:rPr>
          <w:rFonts w:ascii="Arial" w:hAnsi="Arial" w:cs="Arial"/>
        </w:rPr>
      </w:pPr>
      <w:r w:rsidRPr="00825ADC">
        <w:rPr>
          <w:rFonts w:ascii="Arial" w:hAnsi="Arial" w:cs="Arial"/>
        </w:rPr>
        <w:t xml:space="preserve">Tijo, T., Thomas, T. and Johnson, J. (2019). The Effect of Celebrity Trustworthiness on Endorsement Effectiveness: A Comparison of Congruence and Hybrid Model. </w:t>
      </w:r>
      <w:r w:rsidRPr="00825ADC">
        <w:rPr>
          <w:rFonts w:ascii="Arial" w:hAnsi="Arial" w:cs="Arial"/>
          <w:i/>
          <w:iCs/>
        </w:rPr>
        <w:t>Vision</w:t>
      </w:r>
      <w:r w:rsidRPr="00825ADC">
        <w:rPr>
          <w:rFonts w:ascii="Arial" w:hAnsi="Arial" w:cs="Arial"/>
        </w:rPr>
        <w:t>, 23(3), pp.275–286. Available at: https://econpapers.repec.org/article/saevision/v_3a23_3ay_3a2019_3ai_3a3_3ap_3a275-286.htm?utm_source [Accessed 2</w:t>
      </w:r>
      <w:r>
        <w:rPr>
          <w:rFonts w:ascii="Arial" w:hAnsi="Arial" w:cs="Arial"/>
        </w:rPr>
        <w:t>3rd</w:t>
      </w:r>
      <w:r w:rsidRPr="00825ADC">
        <w:rPr>
          <w:rFonts w:ascii="Arial" w:hAnsi="Arial" w:cs="Arial"/>
        </w:rPr>
        <w:t xml:space="preserve"> Nov. 2025].</w:t>
      </w:r>
    </w:p>
    <w:p w14:paraId="7EF02DB5" w14:textId="77777777" w:rsidR="00825ADC" w:rsidRPr="00825ADC" w:rsidRDefault="00825ADC" w:rsidP="004E5BCC">
      <w:pPr>
        <w:spacing w:line="360" w:lineRule="auto"/>
        <w:jc w:val="both"/>
        <w:rPr>
          <w:rFonts w:ascii="Arial" w:hAnsi="Arial" w:cs="Arial"/>
        </w:rPr>
      </w:pPr>
      <w:r w:rsidRPr="00825ADC">
        <w:rPr>
          <w:rFonts w:ascii="Arial" w:hAnsi="Arial" w:cs="Arial"/>
        </w:rPr>
        <w:t xml:space="preserve">Um, N. (2022). How Does Celebrity-Based Brand Endorsement Work in Social </w:t>
      </w:r>
      <w:proofErr w:type="gramStart"/>
      <w:r w:rsidRPr="00825ADC">
        <w:rPr>
          <w:rFonts w:ascii="Arial" w:hAnsi="Arial" w:cs="Arial"/>
        </w:rPr>
        <w:t>Media?—</w:t>
      </w:r>
      <w:proofErr w:type="gramEnd"/>
      <w:r w:rsidRPr="00825ADC">
        <w:rPr>
          <w:rFonts w:ascii="Arial" w:hAnsi="Arial" w:cs="Arial"/>
        </w:rPr>
        <w:t xml:space="preserve">The Instagram Context. </w:t>
      </w:r>
      <w:r w:rsidRPr="00825ADC">
        <w:rPr>
          <w:rFonts w:ascii="Arial" w:hAnsi="Arial" w:cs="Arial"/>
          <w:i/>
          <w:iCs/>
        </w:rPr>
        <w:t>Social Sciences</w:t>
      </w:r>
      <w:r w:rsidRPr="00825ADC">
        <w:rPr>
          <w:rFonts w:ascii="Arial" w:hAnsi="Arial" w:cs="Arial"/>
        </w:rPr>
        <w:t xml:space="preserve">, 11(8), p.342. </w:t>
      </w:r>
      <w:proofErr w:type="spellStart"/>
      <w:proofErr w:type="gramStart"/>
      <w:r w:rsidRPr="00825ADC">
        <w:rPr>
          <w:rFonts w:ascii="Arial" w:hAnsi="Arial" w:cs="Arial"/>
        </w:rPr>
        <w:t>doi:https</w:t>
      </w:r>
      <w:proofErr w:type="spellEnd"/>
      <w:r w:rsidRPr="00825ADC">
        <w:rPr>
          <w:rFonts w:ascii="Arial" w:hAnsi="Arial" w:cs="Arial"/>
        </w:rPr>
        <w:t>://doi.org/10.3390/socsci11080342</w:t>
      </w:r>
      <w:proofErr w:type="gramEnd"/>
    </w:p>
    <w:p w14:paraId="5F1664E0" w14:textId="68E28A0F" w:rsidR="00825ADC" w:rsidRDefault="00825ADC" w:rsidP="004E5BCC">
      <w:pPr>
        <w:spacing w:line="360" w:lineRule="auto"/>
        <w:jc w:val="both"/>
        <w:rPr>
          <w:rFonts w:ascii="Arial" w:hAnsi="Arial" w:cs="Arial"/>
        </w:rPr>
      </w:pPr>
      <w:r w:rsidRPr="00713724">
        <w:rPr>
          <w:rFonts w:ascii="Arial" w:hAnsi="Arial" w:cs="Arial"/>
        </w:rPr>
        <w:t xml:space="preserve">Zhang, K. and Hung, K. (2020). The Effect of Natural Celebrity–Brand Association and Para-Social Interaction in Advertising Endorsement for Sustainable Marketing. </w:t>
      </w:r>
      <w:r w:rsidRPr="00713724">
        <w:rPr>
          <w:rFonts w:ascii="Arial" w:hAnsi="Arial" w:cs="Arial"/>
          <w:i/>
          <w:iCs/>
        </w:rPr>
        <w:t>Sustainability</w:t>
      </w:r>
      <w:r w:rsidRPr="00713724">
        <w:rPr>
          <w:rFonts w:ascii="Arial" w:hAnsi="Arial" w:cs="Arial"/>
        </w:rPr>
        <w:t>,</w:t>
      </w:r>
      <w:r w:rsidR="003C5393">
        <w:rPr>
          <w:rFonts w:ascii="Arial" w:hAnsi="Arial" w:cs="Arial"/>
        </w:rPr>
        <w:t xml:space="preserve"> </w:t>
      </w:r>
      <w:r w:rsidRPr="00713724">
        <w:rPr>
          <w:rFonts w:ascii="Arial" w:hAnsi="Arial" w:cs="Arial"/>
        </w:rPr>
        <w:t xml:space="preserve">12(15), p.6215. </w:t>
      </w:r>
      <w:proofErr w:type="spellStart"/>
      <w:proofErr w:type="gramStart"/>
      <w:r w:rsidRPr="00713724">
        <w:rPr>
          <w:rFonts w:ascii="Arial" w:hAnsi="Arial" w:cs="Arial"/>
        </w:rPr>
        <w:t>doi:https</w:t>
      </w:r>
      <w:proofErr w:type="spellEnd"/>
      <w:r w:rsidRPr="00713724">
        <w:rPr>
          <w:rFonts w:ascii="Arial" w:hAnsi="Arial" w:cs="Arial"/>
        </w:rPr>
        <w:t>://doi.org/10.3390/su12156215</w:t>
      </w:r>
      <w:proofErr w:type="gramEnd"/>
    </w:p>
    <w:p w14:paraId="76B17D01" w14:textId="3398B6C2" w:rsidR="004E5BCC" w:rsidRDefault="004E5BCC" w:rsidP="004E5BCC">
      <w:pPr>
        <w:spacing w:line="360" w:lineRule="auto"/>
        <w:jc w:val="both"/>
        <w:rPr>
          <w:rFonts w:ascii="Arial" w:hAnsi="Arial" w:cs="Arial"/>
        </w:rPr>
      </w:pPr>
      <w:r w:rsidRPr="004E5BCC">
        <w:rPr>
          <w:rFonts w:ascii="Arial" w:hAnsi="Arial" w:cs="Arial"/>
        </w:rPr>
        <w:t xml:space="preserve">Thomas, T. and Johnson, J. (2019). The Effect of Celebrity Trustworthiness on Endorsement Effectiveness: </w:t>
      </w:r>
      <w:proofErr w:type="gramStart"/>
      <w:r w:rsidRPr="004E5BCC">
        <w:rPr>
          <w:rFonts w:ascii="Arial" w:hAnsi="Arial" w:cs="Arial"/>
        </w:rPr>
        <w:t>a</w:t>
      </w:r>
      <w:proofErr w:type="gramEnd"/>
      <w:r w:rsidRPr="004E5BCC">
        <w:rPr>
          <w:rFonts w:ascii="Arial" w:hAnsi="Arial" w:cs="Arial"/>
        </w:rPr>
        <w:t xml:space="preserve"> Comparison of Congruence and Hybrid Model. </w:t>
      </w:r>
      <w:r w:rsidRPr="004E5BCC">
        <w:rPr>
          <w:rFonts w:ascii="Arial" w:hAnsi="Arial" w:cs="Arial"/>
          <w:i/>
          <w:iCs/>
        </w:rPr>
        <w:t xml:space="preserve">Vision: </w:t>
      </w:r>
      <w:proofErr w:type="gramStart"/>
      <w:r w:rsidRPr="004E5BCC">
        <w:rPr>
          <w:rFonts w:ascii="Arial" w:hAnsi="Arial" w:cs="Arial"/>
          <w:i/>
          <w:iCs/>
        </w:rPr>
        <w:t>the</w:t>
      </w:r>
      <w:proofErr w:type="gramEnd"/>
      <w:r w:rsidRPr="004E5BCC">
        <w:rPr>
          <w:rFonts w:ascii="Arial" w:hAnsi="Arial" w:cs="Arial"/>
          <w:i/>
          <w:iCs/>
        </w:rPr>
        <w:t xml:space="preserve"> Journal of Business Perspective</w:t>
      </w:r>
      <w:r w:rsidRPr="004E5BCC">
        <w:rPr>
          <w:rFonts w:ascii="Arial" w:hAnsi="Arial" w:cs="Arial"/>
        </w:rPr>
        <w:t xml:space="preserve">, 23(3), p.097226291985092. </w:t>
      </w:r>
      <w:proofErr w:type="spellStart"/>
      <w:proofErr w:type="gramStart"/>
      <w:r w:rsidRPr="004E5BCC">
        <w:rPr>
          <w:rFonts w:ascii="Arial" w:hAnsi="Arial" w:cs="Arial"/>
        </w:rPr>
        <w:t>doi:https</w:t>
      </w:r>
      <w:proofErr w:type="spellEnd"/>
      <w:r w:rsidRPr="004E5BCC">
        <w:rPr>
          <w:rFonts w:ascii="Arial" w:hAnsi="Arial" w:cs="Arial"/>
        </w:rPr>
        <w:t>://doi.org/10.1177/0972262919850922</w:t>
      </w:r>
      <w:proofErr w:type="gramEnd"/>
    </w:p>
    <w:p w14:paraId="5AEE8199" w14:textId="3C96D623" w:rsidR="004E5BCC" w:rsidRPr="004E5BCC" w:rsidRDefault="004E5BCC" w:rsidP="004E5BCC">
      <w:pPr>
        <w:spacing w:line="360" w:lineRule="auto"/>
        <w:jc w:val="both"/>
        <w:rPr>
          <w:rFonts w:ascii="Arial" w:hAnsi="Arial" w:cs="Arial"/>
        </w:rPr>
      </w:pPr>
      <w:r w:rsidRPr="004E5BCC">
        <w:rPr>
          <w:rFonts w:ascii="Arial" w:hAnsi="Arial" w:cs="Arial"/>
        </w:rPr>
        <w:t xml:space="preserve">Um, N. (2022b). Impact of Parasocial Interaction, Perceived Ad Message Authenticity, and Match-Up between Brand and Celebrity in Evaluation of Instagram Celebrity-Based Brand Endorsement. </w:t>
      </w:r>
      <w:r w:rsidRPr="004E5BCC">
        <w:rPr>
          <w:rFonts w:ascii="Arial" w:hAnsi="Arial" w:cs="Arial"/>
          <w:i/>
          <w:iCs/>
        </w:rPr>
        <w:t>Sustainability</w:t>
      </w:r>
      <w:r w:rsidRPr="004E5BCC">
        <w:rPr>
          <w:rFonts w:ascii="Arial" w:hAnsi="Arial" w:cs="Arial"/>
        </w:rPr>
        <w:t xml:space="preserve">, 14(5), p.2928. </w:t>
      </w:r>
      <w:proofErr w:type="spellStart"/>
      <w:proofErr w:type="gramStart"/>
      <w:r w:rsidRPr="004E5BCC">
        <w:rPr>
          <w:rFonts w:ascii="Arial" w:hAnsi="Arial" w:cs="Arial"/>
        </w:rPr>
        <w:t>doi:https</w:t>
      </w:r>
      <w:proofErr w:type="spellEnd"/>
      <w:r w:rsidRPr="004E5BCC">
        <w:rPr>
          <w:rFonts w:ascii="Arial" w:hAnsi="Arial" w:cs="Arial"/>
        </w:rPr>
        <w:t>://doi.org/10.3390/su14052928</w:t>
      </w:r>
      <w:proofErr w:type="gramEnd"/>
    </w:p>
    <w:p w14:paraId="2E0DD630" w14:textId="7A9671C3" w:rsidR="004336CA" w:rsidRPr="00E5409B" w:rsidRDefault="004336CA" w:rsidP="00E5409B">
      <w:pPr>
        <w:spacing w:line="360" w:lineRule="auto"/>
        <w:jc w:val="both"/>
        <w:rPr>
          <w:rFonts w:ascii="Arial" w:hAnsi="Arial" w:cs="Arial"/>
        </w:rPr>
        <w:sectPr w:rsidR="004336CA" w:rsidRPr="00E5409B">
          <w:pgSz w:w="11906" w:h="16838"/>
          <w:pgMar w:top="1440" w:right="1440" w:bottom="1440" w:left="1440" w:header="708" w:footer="708" w:gutter="0"/>
          <w:cols w:space="708"/>
          <w:docGrid w:linePitch="360"/>
        </w:sectPr>
      </w:pPr>
    </w:p>
    <w:p w14:paraId="0ADC06E9" w14:textId="4B8298C9" w:rsidR="00E10797" w:rsidRDefault="00463738" w:rsidP="00825ADC">
      <w:pPr>
        <w:pStyle w:val="Heading2"/>
        <w:jc w:val="both"/>
        <w:rPr>
          <w:rFonts w:ascii="Arial" w:hAnsi="Arial" w:cs="Arial"/>
          <w:color w:val="auto"/>
          <w:sz w:val="36"/>
          <w:szCs w:val="36"/>
        </w:rPr>
      </w:pPr>
      <w:bookmarkStart w:id="4" w:name="_Toc214814706"/>
      <w:r w:rsidRPr="00825ADC">
        <w:rPr>
          <w:rFonts w:ascii="Arial" w:hAnsi="Arial" w:cs="Arial"/>
          <w:color w:val="auto"/>
          <w:sz w:val="36"/>
          <w:szCs w:val="36"/>
        </w:rPr>
        <w:lastRenderedPageBreak/>
        <w:t>Task 3 – Presentation</w:t>
      </w:r>
      <w:bookmarkEnd w:id="4"/>
    </w:p>
    <w:p w14:paraId="3D7F2D1F" w14:textId="77777777" w:rsidR="00655D17" w:rsidRDefault="00655D17" w:rsidP="00655D17"/>
    <w:p w14:paraId="5F8C68DD" w14:textId="026D906A" w:rsidR="00655D17" w:rsidRDefault="00655D17" w:rsidP="00655D17">
      <w:r>
        <w:rPr>
          <w:noProof/>
        </w:rPr>
        <w:drawing>
          <wp:inline distT="0" distB="0" distL="0" distR="0" wp14:anchorId="585F5B0D" wp14:editId="29D66624">
            <wp:extent cx="5731510" cy="3223895"/>
            <wp:effectExtent l="0" t="0" r="2540" b="0"/>
            <wp:docPr id="328488700"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488700"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6E08C638" w14:textId="77777777" w:rsidR="00655D17" w:rsidRDefault="00655D17" w:rsidP="00655D17"/>
    <w:p w14:paraId="357211D2" w14:textId="6318A167" w:rsidR="00655D17" w:rsidRDefault="00655D17" w:rsidP="00655D17">
      <w:r>
        <w:rPr>
          <w:noProof/>
        </w:rPr>
        <w:drawing>
          <wp:inline distT="0" distB="0" distL="0" distR="0" wp14:anchorId="42F4DF95" wp14:editId="06B0D168">
            <wp:extent cx="5731510" cy="3223895"/>
            <wp:effectExtent l="0" t="0" r="2540" b="0"/>
            <wp:docPr id="103124161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1241616"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63BB77F9" w14:textId="77777777" w:rsidR="00655D17" w:rsidRDefault="00655D17" w:rsidP="00655D17"/>
    <w:p w14:paraId="6C98E647" w14:textId="32CD0195" w:rsidR="00655D17" w:rsidRDefault="00655D17" w:rsidP="00655D17">
      <w:r>
        <w:rPr>
          <w:noProof/>
        </w:rPr>
        <w:lastRenderedPageBreak/>
        <w:drawing>
          <wp:inline distT="0" distB="0" distL="0" distR="0" wp14:anchorId="7DC27DC7" wp14:editId="09AF5C2A">
            <wp:extent cx="5731510" cy="3223895"/>
            <wp:effectExtent l="0" t="0" r="2540" b="0"/>
            <wp:docPr id="188232799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2327998"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7AF961F6" w14:textId="77777777" w:rsidR="00655D17" w:rsidRDefault="00655D17" w:rsidP="00655D17"/>
    <w:p w14:paraId="6CD9E063" w14:textId="05140E62" w:rsidR="00655D17" w:rsidRDefault="00655D17" w:rsidP="00655D17">
      <w:r>
        <w:rPr>
          <w:noProof/>
        </w:rPr>
        <w:drawing>
          <wp:inline distT="0" distB="0" distL="0" distR="0" wp14:anchorId="6D788344" wp14:editId="43954DF2">
            <wp:extent cx="5731510" cy="3223895"/>
            <wp:effectExtent l="0" t="0" r="2540" b="0"/>
            <wp:docPr id="159312638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126388"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00A45B58" w14:textId="77777777" w:rsidR="00655D17" w:rsidRDefault="00655D17" w:rsidP="00655D17"/>
    <w:p w14:paraId="099703E6" w14:textId="5F1A1B98" w:rsidR="00655D17" w:rsidRDefault="00655D17" w:rsidP="00655D17">
      <w:r>
        <w:rPr>
          <w:noProof/>
        </w:rPr>
        <w:lastRenderedPageBreak/>
        <w:drawing>
          <wp:inline distT="0" distB="0" distL="0" distR="0" wp14:anchorId="07A17442" wp14:editId="4D74AE9F">
            <wp:extent cx="5731510" cy="3223895"/>
            <wp:effectExtent l="0" t="0" r="2540" b="0"/>
            <wp:docPr id="32753414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53414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3305FC49" w14:textId="77777777" w:rsidR="00655D17" w:rsidRDefault="00655D17" w:rsidP="00655D17"/>
    <w:p w14:paraId="7A3D504C" w14:textId="54A9A0D6" w:rsidR="00655D17" w:rsidRDefault="00655D17" w:rsidP="00655D17">
      <w:r>
        <w:rPr>
          <w:noProof/>
        </w:rPr>
        <w:drawing>
          <wp:inline distT="0" distB="0" distL="0" distR="0" wp14:anchorId="0A8C0A3C" wp14:editId="521313DF">
            <wp:extent cx="5731510" cy="3223895"/>
            <wp:effectExtent l="0" t="0" r="2540" b="0"/>
            <wp:docPr id="73241995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419955"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0DE1072E" w14:textId="77777777" w:rsidR="00655D17" w:rsidRDefault="00655D17" w:rsidP="00655D17"/>
    <w:p w14:paraId="1976874E" w14:textId="27B1B4D7" w:rsidR="00655D17" w:rsidRDefault="00655D17" w:rsidP="00655D17">
      <w:r>
        <w:rPr>
          <w:noProof/>
        </w:rPr>
        <w:lastRenderedPageBreak/>
        <w:drawing>
          <wp:inline distT="0" distB="0" distL="0" distR="0" wp14:anchorId="677362C3" wp14:editId="4CA02222">
            <wp:extent cx="5731510" cy="3223895"/>
            <wp:effectExtent l="0" t="0" r="2540" b="0"/>
            <wp:docPr id="1056900352"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6900352"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3258597B" w14:textId="77777777" w:rsidR="00655D17" w:rsidRPr="00655D17" w:rsidRDefault="00655D17" w:rsidP="00655D17"/>
    <w:p w14:paraId="4DF22479" w14:textId="77777777" w:rsidR="000C541C" w:rsidRDefault="000C541C" w:rsidP="00DD5969">
      <w:pPr>
        <w:rPr>
          <w:sz w:val="16"/>
          <w:szCs w:val="16"/>
        </w:rPr>
      </w:pPr>
    </w:p>
    <w:p w14:paraId="6204DAEB" w14:textId="77777777" w:rsidR="000C541C" w:rsidRDefault="000C541C" w:rsidP="00DD5969">
      <w:pPr>
        <w:rPr>
          <w:sz w:val="16"/>
          <w:szCs w:val="16"/>
        </w:rPr>
      </w:pPr>
    </w:p>
    <w:p w14:paraId="5144E418" w14:textId="77777777" w:rsidR="000C541C" w:rsidRDefault="000C541C" w:rsidP="00DD5969">
      <w:pPr>
        <w:rPr>
          <w:sz w:val="16"/>
          <w:szCs w:val="16"/>
        </w:rPr>
      </w:pPr>
    </w:p>
    <w:p w14:paraId="2AE1CF9A" w14:textId="77777777" w:rsidR="000C541C" w:rsidRPr="00B103B9" w:rsidRDefault="000C541C" w:rsidP="00DD5969">
      <w:pPr>
        <w:rPr>
          <w:sz w:val="16"/>
          <w:szCs w:val="16"/>
        </w:rPr>
      </w:pPr>
    </w:p>
    <w:sectPr w:rsidR="000C541C" w:rsidRPr="00B103B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C94E82" w14:textId="77777777" w:rsidR="00CB4E1A" w:rsidRDefault="00CB4E1A" w:rsidP="009425AD">
      <w:pPr>
        <w:spacing w:after="0" w:line="240" w:lineRule="auto"/>
      </w:pPr>
      <w:r>
        <w:separator/>
      </w:r>
    </w:p>
  </w:endnote>
  <w:endnote w:type="continuationSeparator" w:id="0">
    <w:p w14:paraId="61E63856" w14:textId="77777777" w:rsidR="00CB4E1A" w:rsidRDefault="00CB4E1A" w:rsidP="009425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5A6A15" w14:textId="77777777" w:rsidR="00CB4E1A" w:rsidRDefault="00CB4E1A" w:rsidP="009425AD">
      <w:pPr>
        <w:spacing w:after="0" w:line="240" w:lineRule="auto"/>
      </w:pPr>
      <w:r>
        <w:separator/>
      </w:r>
    </w:p>
  </w:footnote>
  <w:footnote w:type="continuationSeparator" w:id="0">
    <w:p w14:paraId="7151E45F" w14:textId="77777777" w:rsidR="00CB4E1A" w:rsidRDefault="00CB4E1A" w:rsidP="009425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0DE99D8-B5AB-4EC9-BE12-AA7E1FF4C917}"/>
    <w:docVar w:name="dgnword-eventsink" w:val="1460711690752"/>
  </w:docVars>
  <w:rsids>
    <w:rsidRoot w:val="000C68CB"/>
    <w:rsid w:val="000116DE"/>
    <w:rsid w:val="000202A0"/>
    <w:rsid w:val="00030DF2"/>
    <w:rsid w:val="00041F99"/>
    <w:rsid w:val="00061BBC"/>
    <w:rsid w:val="00063ADC"/>
    <w:rsid w:val="00070716"/>
    <w:rsid w:val="000A01EF"/>
    <w:rsid w:val="000A2E17"/>
    <w:rsid w:val="000A470F"/>
    <w:rsid w:val="000C144A"/>
    <w:rsid w:val="000C541C"/>
    <w:rsid w:val="000C5AB3"/>
    <w:rsid w:val="000C68CB"/>
    <w:rsid w:val="000D5B34"/>
    <w:rsid w:val="000D78FE"/>
    <w:rsid w:val="000E7200"/>
    <w:rsid w:val="000E7C02"/>
    <w:rsid w:val="00103ED9"/>
    <w:rsid w:val="0010406A"/>
    <w:rsid w:val="00110DEC"/>
    <w:rsid w:val="001118FB"/>
    <w:rsid w:val="00111F24"/>
    <w:rsid w:val="00115538"/>
    <w:rsid w:val="00135DD1"/>
    <w:rsid w:val="0014757C"/>
    <w:rsid w:val="00164156"/>
    <w:rsid w:val="001819DF"/>
    <w:rsid w:val="001A5849"/>
    <w:rsid w:val="001B086C"/>
    <w:rsid w:val="001B388C"/>
    <w:rsid w:val="001B66FD"/>
    <w:rsid w:val="001C6E70"/>
    <w:rsid w:val="001C7249"/>
    <w:rsid w:val="001F40E6"/>
    <w:rsid w:val="00203ABE"/>
    <w:rsid w:val="00222BB9"/>
    <w:rsid w:val="00262DC1"/>
    <w:rsid w:val="00264F3D"/>
    <w:rsid w:val="002668E9"/>
    <w:rsid w:val="0028481E"/>
    <w:rsid w:val="002C3DD0"/>
    <w:rsid w:val="002E369C"/>
    <w:rsid w:val="002F243A"/>
    <w:rsid w:val="00301906"/>
    <w:rsid w:val="00302BB1"/>
    <w:rsid w:val="003304E6"/>
    <w:rsid w:val="003341DF"/>
    <w:rsid w:val="00340E8A"/>
    <w:rsid w:val="00347EA1"/>
    <w:rsid w:val="00356983"/>
    <w:rsid w:val="00382546"/>
    <w:rsid w:val="003A4B66"/>
    <w:rsid w:val="003A709B"/>
    <w:rsid w:val="003C5393"/>
    <w:rsid w:val="003C5D1B"/>
    <w:rsid w:val="003D223A"/>
    <w:rsid w:val="003E6733"/>
    <w:rsid w:val="003F1A4C"/>
    <w:rsid w:val="0040316A"/>
    <w:rsid w:val="004157FA"/>
    <w:rsid w:val="00417AB6"/>
    <w:rsid w:val="0042696D"/>
    <w:rsid w:val="004336CA"/>
    <w:rsid w:val="004363AE"/>
    <w:rsid w:val="00463738"/>
    <w:rsid w:val="004A1B5B"/>
    <w:rsid w:val="004A35B8"/>
    <w:rsid w:val="004B31F1"/>
    <w:rsid w:val="004C182B"/>
    <w:rsid w:val="004D474C"/>
    <w:rsid w:val="004D63CF"/>
    <w:rsid w:val="004E2BC1"/>
    <w:rsid w:val="004E3E14"/>
    <w:rsid w:val="004E5BCC"/>
    <w:rsid w:val="004E5DA3"/>
    <w:rsid w:val="005004FE"/>
    <w:rsid w:val="0053246E"/>
    <w:rsid w:val="00536CFB"/>
    <w:rsid w:val="00543F5E"/>
    <w:rsid w:val="00550032"/>
    <w:rsid w:val="0056321D"/>
    <w:rsid w:val="0056494D"/>
    <w:rsid w:val="00580022"/>
    <w:rsid w:val="00584970"/>
    <w:rsid w:val="00591343"/>
    <w:rsid w:val="005913FB"/>
    <w:rsid w:val="0059627D"/>
    <w:rsid w:val="005A10CD"/>
    <w:rsid w:val="005B02A2"/>
    <w:rsid w:val="005B0EAF"/>
    <w:rsid w:val="005B783A"/>
    <w:rsid w:val="005D6E2B"/>
    <w:rsid w:val="005E5048"/>
    <w:rsid w:val="005F350A"/>
    <w:rsid w:val="005F42D0"/>
    <w:rsid w:val="005F7C42"/>
    <w:rsid w:val="00603AC8"/>
    <w:rsid w:val="00607876"/>
    <w:rsid w:val="0062310A"/>
    <w:rsid w:val="00655D17"/>
    <w:rsid w:val="006570DC"/>
    <w:rsid w:val="006620E5"/>
    <w:rsid w:val="00664B16"/>
    <w:rsid w:val="00671586"/>
    <w:rsid w:val="006806EB"/>
    <w:rsid w:val="006B52C3"/>
    <w:rsid w:val="00703A49"/>
    <w:rsid w:val="00712A24"/>
    <w:rsid w:val="00713724"/>
    <w:rsid w:val="007203C3"/>
    <w:rsid w:val="007216A0"/>
    <w:rsid w:val="007352C0"/>
    <w:rsid w:val="00743752"/>
    <w:rsid w:val="0075739D"/>
    <w:rsid w:val="00772F57"/>
    <w:rsid w:val="007809F1"/>
    <w:rsid w:val="007C03A9"/>
    <w:rsid w:val="007D3AE1"/>
    <w:rsid w:val="007D777F"/>
    <w:rsid w:val="007E01E0"/>
    <w:rsid w:val="007E1079"/>
    <w:rsid w:val="00803155"/>
    <w:rsid w:val="00820C13"/>
    <w:rsid w:val="00822F94"/>
    <w:rsid w:val="00825ADC"/>
    <w:rsid w:val="00831688"/>
    <w:rsid w:val="008362BA"/>
    <w:rsid w:val="00840BEE"/>
    <w:rsid w:val="00851EDB"/>
    <w:rsid w:val="00855C1C"/>
    <w:rsid w:val="0088115E"/>
    <w:rsid w:val="008A2A9A"/>
    <w:rsid w:val="008B722C"/>
    <w:rsid w:val="008B7736"/>
    <w:rsid w:val="008D3FA8"/>
    <w:rsid w:val="008D62EF"/>
    <w:rsid w:val="008D7180"/>
    <w:rsid w:val="008E076A"/>
    <w:rsid w:val="008F1086"/>
    <w:rsid w:val="009060A0"/>
    <w:rsid w:val="0091355A"/>
    <w:rsid w:val="00917008"/>
    <w:rsid w:val="009269AB"/>
    <w:rsid w:val="00935B8D"/>
    <w:rsid w:val="009425AD"/>
    <w:rsid w:val="009436D3"/>
    <w:rsid w:val="009761AD"/>
    <w:rsid w:val="00986221"/>
    <w:rsid w:val="00995A6B"/>
    <w:rsid w:val="009A322C"/>
    <w:rsid w:val="009A46B9"/>
    <w:rsid w:val="009B164A"/>
    <w:rsid w:val="009C4D37"/>
    <w:rsid w:val="009C60A0"/>
    <w:rsid w:val="009E1F67"/>
    <w:rsid w:val="00A15883"/>
    <w:rsid w:val="00A23D6E"/>
    <w:rsid w:val="00A476E3"/>
    <w:rsid w:val="00A5529C"/>
    <w:rsid w:val="00A55599"/>
    <w:rsid w:val="00A70706"/>
    <w:rsid w:val="00AA326C"/>
    <w:rsid w:val="00AA476D"/>
    <w:rsid w:val="00AD21E5"/>
    <w:rsid w:val="00AD7313"/>
    <w:rsid w:val="00AE2AA9"/>
    <w:rsid w:val="00AE3307"/>
    <w:rsid w:val="00AF3D70"/>
    <w:rsid w:val="00AF66E7"/>
    <w:rsid w:val="00B028A8"/>
    <w:rsid w:val="00B103B9"/>
    <w:rsid w:val="00B23A67"/>
    <w:rsid w:val="00B278A8"/>
    <w:rsid w:val="00B42784"/>
    <w:rsid w:val="00B51B61"/>
    <w:rsid w:val="00B724BB"/>
    <w:rsid w:val="00BA2470"/>
    <w:rsid w:val="00BA42FE"/>
    <w:rsid w:val="00BB0FF2"/>
    <w:rsid w:val="00BB5E46"/>
    <w:rsid w:val="00BC64ED"/>
    <w:rsid w:val="00BE2A35"/>
    <w:rsid w:val="00BE3554"/>
    <w:rsid w:val="00BE6E09"/>
    <w:rsid w:val="00BF6776"/>
    <w:rsid w:val="00C02173"/>
    <w:rsid w:val="00C10CC0"/>
    <w:rsid w:val="00C129B8"/>
    <w:rsid w:val="00C24461"/>
    <w:rsid w:val="00C2550A"/>
    <w:rsid w:val="00C30777"/>
    <w:rsid w:val="00C4699D"/>
    <w:rsid w:val="00C9083E"/>
    <w:rsid w:val="00CA7C1D"/>
    <w:rsid w:val="00CB092C"/>
    <w:rsid w:val="00CB4E1A"/>
    <w:rsid w:val="00CB6D4E"/>
    <w:rsid w:val="00CC2EC5"/>
    <w:rsid w:val="00CD1AA7"/>
    <w:rsid w:val="00CD4DFA"/>
    <w:rsid w:val="00CF1AC9"/>
    <w:rsid w:val="00CF32AC"/>
    <w:rsid w:val="00D20650"/>
    <w:rsid w:val="00D24ADF"/>
    <w:rsid w:val="00D26517"/>
    <w:rsid w:val="00D33868"/>
    <w:rsid w:val="00D67C7C"/>
    <w:rsid w:val="00D80C1F"/>
    <w:rsid w:val="00D90558"/>
    <w:rsid w:val="00D9585A"/>
    <w:rsid w:val="00DA2FDD"/>
    <w:rsid w:val="00DC0926"/>
    <w:rsid w:val="00DC55F3"/>
    <w:rsid w:val="00DD5969"/>
    <w:rsid w:val="00DE4E60"/>
    <w:rsid w:val="00DE5186"/>
    <w:rsid w:val="00E10797"/>
    <w:rsid w:val="00E16E93"/>
    <w:rsid w:val="00E216AE"/>
    <w:rsid w:val="00E2412F"/>
    <w:rsid w:val="00E243A8"/>
    <w:rsid w:val="00E43537"/>
    <w:rsid w:val="00E5409B"/>
    <w:rsid w:val="00E56B9F"/>
    <w:rsid w:val="00E6747C"/>
    <w:rsid w:val="00E740BD"/>
    <w:rsid w:val="00E7418C"/>
    <w:rsid w:val="00E90B54"/>
    <w:rsid w:val="00E96061"/>
    <w:rsid w:val="00EA0B9A"/>
    <w:rsid w:val="00EA15D1"/>
    <w:rsid w:val="00EA6220"/>
    <w:rsid w:val="00EB34C4"/>
    <w:rsid w:val="00EC1771"/>
    <w:rsid w:val="00EE231C"/>
    <w:rsid w:val="00EE3AF8"/>
    <w:rsid w:val="00EF3E01"/>
    <w:rsid w:val="00F03D2B"/>
    <w:rsid w:val="00F0626A"/>
    <w:rsid w:val="00F21812"/>
    <w:rsid w:val="00F55F45"/>
    <w:rsid w:val="00F70449"/>
    <w:rsid w:val="00F8089C"/>
    <w:rsid w:val="00FB5B5A"/>
    <w:rsid w:val="00FC71D5"/>
    <w:rsid w:val="00FE1E78"/>
    <w:rsid w:val="095D05C6"/>
    <w:rsid w:val="09AD0EBF"/>
    <w:rsid w:val="0CBF09FF"/>
    <w:rsid w:val="15211E68"/>
    <w:rsid w:val="166ABB76"/>
    <w:rsid w:val="2146BFC6"/>
    <w:rsid w:val="22EF0E43"/>
    <w:rsid w:val="231898B3"/>
    <w:rsid w:val="260C7FFA"/>
    <w:rsid w:val="26A58827"/>
    <w:rsid w:val="2837A147"/>
    <w:rsid w:val="2DEDA24E"/>
    <w:rsid w:val="2E4539DB"/>
    <w:rsid w:val="32845346"/>
    <w:rsid w:val="3650C381"/>
    <w:rsid w:val="41B392A5"/>
    <w:rsid w:val="474C925A"/>
    <w:rsid w:val="5DA3134B"/>
    <w:rsid w:val="67C04345"/>
    <w:rsid w:val="68A97992"/>
    <w:rsid w:val="6A6F5BF0"/>
    <w:rsid w:val="72ED3B43"/>
    <w:rsid w:val="74B02C96"/>
    <w:rsid w:val="77A4C21D"/>
    <w:rsid w:val="79D02451"/>
    <w:rsid w:val="7B3D53EA"/>
    <w:rsid w:val="7C162F41"/>
    <w:rsid w:val="7DD26830"/>
    <w:rsid w:val="7E45A39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D08615"/>
  <w15:chartTrackingRefBased/>
  <w15:docId w15:val="{CECE6E9D-E961-40CE-AF43-1DA3504B3D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8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0C68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C68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C68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C68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C68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C68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C68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C68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C68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0C68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C68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C68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C68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C68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C68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C68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C68CB"/>
    <w:rPr>
      <w:rFonts w:eastAsiaTheme="majorEastAsia" w:cstheme="majorBidi"/>
      <w:color w:val="272727" w:themeColor="text1" w:themeTint="D8"/>
    </w:rPr>
  </w:style>
  <w:style w:type="paragraph" w:styleId="Title">
    <w:name w:val="Title"/>
    <w:basedOn w:val="Normal"/>
    <w:next w:val="Normal"/>
    <w:link w:val="TitleChar"/>
    <w:uiPriority w:val="10"/>
    <w:qFormat/>
    <w:rsid w:val="000C68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C68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C68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C68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C68CB"/>
    <w:pPr>
      <w:spacing w:before="160"/>
      <w:jc w:val="center"/>
    </w:pPr>
    <w:rPr>
      <w:i/>
      <w:iCs/>
      <w:color w:val="404040" w:themeColor="text1" w:themeTint="BF"/>
    </w:rPr>
  </w:style>
  <w:style w:type="character" w:customStyle="1" w:styleId="QuoteChar">
    <w:name w:val="Quote Char"/>
    <w:basedOn w:val="DefaultParagraphFont"/>
    <w:link w:val="Quote"/>
    <w:uiPriority w:val="29"/>
    <w:rsid w:val="000C68CB"/>
    <w:rPr>
      <w:i/>
      <w:iCs/>
      <w:color w:val="404040" w:themeColor="text1" w:themeTint="BF"/>
    </w:rPr>
  </w:style>
  <w:style w:type="paragraph" w:styleId="ListParagraph">
    <w:name w:val="List Paragraph"/>
    <w:basedOn w:val="Normal"/>
    <w:uiPriority w:val="34"/>
    <w:qFormat/>
    <w:rsid w:val="000C68CB"/>
    <w:pPr>
      <w:ind w:left="720"/>
      <w:contextualSpacing/>
    </w:pPr>
  </w:style>
  <w:style w:type="character" w:styleId="IntenseEmphasis">
    <w:name w:val="Intense Emphasis"/>
    <w:basedOn w:val="DefaultParagraphFont"/>
    <w:uiPriority w:val="21"/>
    <w:qFormat/>
    <w:rsid w:val="000C68CB"/>
    <w:rPr>
      <w:i/>
      <w:iCs/>
      <w:color w:val="0F4761" w:themeColor="accent1" w:themeShade="BF"/>
    </w:rPr>
  </w:style>
  <w:style w:type="paragraph" w:styleId="IntenseQuote">
    <w:name w:val="Intense Quote"/>
    <w:basedOn w:val="Normal"/>
    <w:next w:val="Normal"/>
    <w:link w:val="IntenseQuoteChar"/>
    <w:uiPriority w:val="30"/>
    <w:qFormat/>
    <w:rsid w:val="000C68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C68CB"/>
    <w:rPr>
      <w:i/>
      <w:iCs/>
      <w:color w:val="0F4761" w:themeColor="accent1" w:themeShade="BF"/>
    </w:rPr>
  </w:style>
  <w:style w:type="character" w:styleId="IntenseReference">
    <w:name w:val="Intense Reference"/>
    <w:basedOn w:val="DefaultParagraphFont"/>
    <w:uiPriority w:val="32"/>
    <w:qFormat/>
    <w:rsid w:val="000C68CB"/>
    <w:rPr>
      <w:b/>
      <w:bCs/>
      <w:smallCaps/>
      <w:color w:val="0F4761" w:themeColor="accent1" w:themeShade="BF"/>
      <w:spacing w:val="5"/>
    </w:rPr>
  </w:style>
  <w:style w:type="table" w:styleId="TableGrid">
    <w:name w:val="Table Grid"/>
    <w:basedOn w:val="TableNormal"/>
    <w:uiPriority w:val="59"/>
    <w:rsid w:val="00164156"/>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Heading">
    <w:name w:val="TOC Heading"/>
    <w:basedOn w:val="Heading1"/>
    <w:next w:val="Normal"/>
    <w:uiPriority w:val="39"/>
    <w:unhideWhenUsed/>
    <w:qFormat/>
    <w:rsid w:val="00463738"/>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463738"/>
    <w:pPr>
      <w:spacing w:after="100"/>
      <w:ind w:left="240"/>
    </w:pPr>
  </w:style>
  <w:style w:type="character" w:styleId="Hyperlink">
    <w:name w:val="Hyperlink"/>
    <w:basedOn w:val="DefaultParagraphFont"/>
    <w:uiPriority w:val="99"/>
    <w:unhideWhenUsed/>
    <w:rsid w:val="00463738"/>
    <w:rPr>
      <w:color w:val="467886" w:themeColor="hyperlink"/>
      <w:u w:val="single"/>
    </w:rPr>
  </w:style>
  <w:style w:type="paragraph" w:styleId="TOC3">
    <w:name w:val="toc 3"/>
    <w:basedOn w:val="Normal"/>
    <w:next w:val="Normal"/>
    <w:autoRedefine/>
    <w:uiPriority w:val="39"/>
    <w:unhideWhenUsed/>
    <w:rsid w:val="00825ADC"/>
    <w:pPr>
      <w:tabs>
        <w:tab w:val="right" w:leader="dot" w:pos="9016"/>
      </w:tabs>
      <w:spacing w:after="100"/>
      <w:ind w:left="480"/>
      <w:jc w:val="both"/>
    </w:pPr>
  </w:style>
  <w:style w:type="paragraph" w:styleId="Header">
    <w:name w:val="header"/>
    <w:basedOn w:val="Normal"/>
    <w:link w:val="HeaderChar"/>
    <w:uiPriority w:val="99"/>
    <w:unhideWhenUsed/>
    <w:rsid w:val="009425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9425AD"/>
  </w:style>
  <w:style w:type="paragraph" w:styleId="Footer">
    <w:name w:val="footer"/>
    <w:basedOn w:val="Normal"/>
    <w:link w:val="FooterChar"/>
    <w:uiPriority w:val="99"/>
    <w:unhideWhenUsed/>
    <w:rsid w:val="009425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9425AD"/>
  </w:style>
  <w:style w:type="character" w:styleId="UnresolvedMention">
    <w:name w:val="Unresolved Mention"/>
    <w:basedOn w:val="DefaultParagraphFont"/>
    <w:uiPriority w:val="99"/>
    <w:semiHidden/>
    <w:unhideWhenUsed/>
    <w:rsid w:val="005B02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911050">
      <w:bodyDiv w:val="1"/>
      <w:marLeft w:val="0"/>
      <w:marRight w:val="0"/>
      <w:marTop w:val="0"/>
      <w:marBottom w:val="0"/>
      <w:divBdr>
        <w:top w:val="none" w:sz="0" w:space="0" w:color="auto"/>
        <w:left w:val="none" w:sz="0" w:space="0" w:color="auto"/>
        <w:bottom w:val="none" w:sz="0" w:space="0" w:color="auto"/>
        <w:right w:val="none" w:sz="0" w:space="0" w:color="auto"/>
      </w:divBdr>
      <w:divsChild>
        <w:div w:id="229390890">
          <w:marLeft w:val="0"/>
          <w:marRight w:val="0"/>
          <w:marTop w:val="0"/>
          <w:marBottom w:val="0"/>
          <w:divBdr>
            <w:top w:val="none" w:sz="0" w:space="0" w:color="auto"/>
            <w:left w:val="none" w:sz="0" w:space="0" w:color="auto"/>
            <w:bottom w:val="none" w:sz="0" w:space="0" w:color="auto"/>
            <w:right w:val="none" w:sz="0" w:space="0" w:color="auto"/>
          </w:divBdr>
        </w:div>
        <w:div w:id="598754740">
          <w:marLeft w:val="0"/>
          <w:marRight w:val="0"/>
          <w:marTop w:val="0"/>
          <w:marBottom w:val="0"/>
          <w:divBdr>
            <w:top w:val="none" w:sz="0" w:space="0" w:color="auto"/>
            <w:left w:val="none" w:sz="0" w:space="0" w:color="auto"/>
            <w:bottom w:val="none" w:sz="0" w:space="0" w:color="auto"/>
            <w:right w:val="none" w:sz="0" w:space="0" w:color="auto"/>
          </w:divBdr>
        </w:div>
        <w:div w:id="914435769">
          <w:marLeft w:val="0"/>
          <w:marRight w:val="0"/>
          <w:marTop w:val="0"/>
          <w:marBottom w:val="0"/>
          <w:divBdr>
            <w:top w:val="none" w:sz="0" w:space="0" w:color="auto"/>
            <w:left w:val="none" w:sz="0" w:space="0" w:color="auto"/>
            <w:bottom w:val="none" w:sz="0" w:space="0" w:color="auto"/>
            <w:right w:val="none" w:sz="0" w:space="0" w:color="auto"/>
          </w:divBdr>
        </w:div>
        <w:div w:id="1997150257">
          <w:marLeft w:val="0"/>
          <w:marRight w:val="0"/>
          <w:marTop w:val="0"/>
          <w:marBottom w:val="0"/>
          <w:divBdr>
            <w:top w:val="none" w:sz="0" w:space="0" w:color="auto"/>
            <w:left w:val="none" w:sz="0" w:space="0" w:color="auto"/>
            <w:bottom w:val="none" w:sz="0" w:space="0" w:color="auto"/>
            <w:right w:val="none" w:sz="0" w:space="0" w:color="auto"/>
          </w:divBdr>
          <w:divsChild>
            <w:div w:id="657197974">
              <w:marLeft w:val="-75"/>
              <w:marRight w:val="0"/>
              <w:marTop w:val="30"/>
              <w:marBottom w:val="30"/>
              <w:divBdr>
                <w:top w:val="none" w:sz="0" w:space="0" w:color="auto"/>
                <w:left w:val="none" w:sz="0" w:space="0" w:color="auto"/>
                <w:bottom w:val="none" w:sz="0" w:space="0" w:color="auto"/>
                <w:right w:val="none" w:sz="0" w:space="0" w:color="auto"/>
              </w:divBdr>
              <w:divsChild>
                <w:div w:id="83108745">
                  <w:marLeft w:val="0"/>
                  <w:marRight w:val="0"/>
                  <w:marTop w:val="0"/>
                  <w:marBottom w:val="0"/>
                  <w:divBdr>
                    <w:top w:val="none" w:sz="0" w:space="0" w:color="auto"/>
                    <w:left w:val="none" w:sz="0" w:space="0" w:color="auto"/>
                    <w:bottom w:val="none" w:sz="0" w:space="0" w:color="auto"/>
                    <w:right w:val="none" w:sz="0" w:space="0" w:color="auto"/>
                  </w:divBdr>
                  <w:divsChild>
                    <w:div w:id="635793996">
                      <w:marLeft w:val="0"/>
                      <w:marRight w:val="0"/>
                      <w:marTop w:val="0"/>
                      <w:marBottom w:val="0"/>
                      <w:divBdr>
                        <w:top w:val="none" w:sz="0" w:space="0" w:color="auto"/>
                        <w:left w:val="none" w:sz="0" w:space="0" w:color="auto"/>
                        <w:bottom w:val="none" w:sz="0" w:space="0" w:color="auto"/>
                        <w:right w:val="none" w:sz="0" w:space="0" w:color="auto"/>
                      </w:divBdr>
                    </w:div>
                    <w:div w:id="1504514644">
                      <w:marLeft w:val="0"/>
                      <w:marRight w:val="0"/>
                      <w:marTop w:val="0"/>
                      <w:marBottom w:val="0"/>
                      <w:divBdr>
                        <w:top w:val="none" w:sz="0" w:space="0" w:color="auto"/>
                        <w:left w:val="none" w:sz="0" w:space="0" w:color="auto"/>
                        <w:bottom w:val="none" w:sz="0" w:space="0" w:color="auto"/>
                        <w:right w:val="none" w:sz="0" w:space="0" w:color="auto"/>
                      </w:divBdr>
                    </w:div>
                    <w:div w:id="1792362016">
                      <w:marLeft w:val="0"/>
                      <w:marRight w:val="0"/>
                      <w:marTop w:val="0"/>
                      <w:marBottom w:val="0"/>
                      <w:divBdr>
                        <w:top w:val="none" w:sz="0" w:space="0" w:color="auto"/>
                        <w:left w:val="none" w:sz="0" w:space="0" w:color="auto"/>
                        <w:bottom w:val="none" w:sz="0" w:space="0" w:color="auto"/>
                        <w:right w:val="none" w:sz="0" w:space="0" w:color="auto"/>
                      </w:divBdr>
                    </w:div>
                  </w:divsChild>
                </w:div>
                <w:div w:id="420024796">
                  <w:marLeft w:val="0"/>
                  <w:marRight w:val="0"/>
                  <w:marTop w:val="0"/>
                  <w:marBottom w:val="0"/>
                  <w:divBdr>
                    <w:top w:val="none" w:sz="0" w:space="0" w:color="auto"/>
                    <w:left w:val="none" w:sz="0" w:space="0" w:color="auto"/>
                    <w:bottom w:val="none" w:sz="0" w:space="0" w:color="auto"/>
                    <w:right w:val="none" w:sz="0" w:space="0" w:color="auto"/>
                  </w:divBdr>
                  <w:divsChild>
                    <w:div w:id="584921762">
                      <w:marLeft w:val="0"/>
                      <w:marRight w:val="0"/>
                      <w:marTop w:val="0"/>
                      <w:marBottom w:val="0"/>
                      <w:divBdr>
                        <w:top w:val="none" w:sz="0" w:space="0" w:color="auto"/>
                        <w:left w:val="none" w:sz="0" w:space="0" w:color="auto"/>
                        <w:bottom w:val="none" w:sz="0" w:space="0" w:color="auto"/>
                        <w:right w:val="none" w:sz="0" w:space="0" w:color="auto"/>
                      </w:divBdr>
                    </w:div>
                    <w:div w:id="661391455">
                      <w:marLeft w:val="0"/>
                      <w:marRight w:val="0"/>
                      <w:marTop w:val="0"/>
                      <w:marBottom w:val="0"/>
                      <w:divBdr>
                        <w:top w:val="none" w:sz="0" w:space="0" w:color="auto"/>
                        <w:left w:val="none" w:sz="0" w:space="0" w:color="auto"/>
                        <w:bottom w:val="none" w:sz="0" w:space="0" w:color="auto"/>
                        <w:right w:val="none" w:sz="0" w:space="0" w:color="auto"/>
                      </w:divBdr>
                    </w:div>
                    <w:div w:id="1595165629">
                      <w:marLeft w:val="0"/>
                      <w:marRight w:val="0"/>
                      <w:marTop w:val="0"/>
                      <w:marBottom w:val="0"/>
                      <w:divBdr>
                        <w:top w:val="none" w:sz="0" w:space="0" w:color="auto"/>
                        <w:left w:val="none" w:sz="0" w:space="0" w:color="auto"/>
                        <w:bottom w:val="none" w:sz="0" w:space="0" w:color="auto"/>
                        <w:right w:val="none" w:sz="0" w:space="0" w:color="auto"/>
                      </w:divBdr>
                    </w:div>
                  </w:divsChild>
                </w:div>
                <w:div w:id="472217166">
                  <w:marLeft w:val="0"/>
                  <w:marRight w:val="0"/>
                  <w:marTop w:val="0"/>
                  <w:marBottom w:val="0"/>
                  <w:divBdr>
                    <w:top w:val="none" w:sz="0" w:space="0" w:color="auto"/>
                    <w:left w:val="none" w:sz="0" w:space="0" w:color="auto"/>
                    <w:bottom w:val="none" w:sz="0" w:space="0" w:color="auto"/>
                    <w:right w:val="none" w:sz="0" w:space="0" w:color="auto"/>
                  </w:divBdr>
                  <w:divsChild>
                    <w:div w:id="790712066">
                      <w:marLeft w:val="0"/>
                      <w:marRight w:val="0"/>
                      <w:marTop w:val="0"/>
                      <w:marBottom w:val="0"/>
                      <w:divBdr>
                        <w:top w:val="none" w:sz="0" w:space="0" w:color="auto"/>
                        <w:left w:val="none" w:sz="0" w:space="0" w:color="auto"/>
                        <w:bottom w:val="none" w:sz="0" w:space="0" w:color="auto"/>
                        <w:right w:val="none" w:sz="0" w:space="0" w:color="auto"/>
                      </w:divBdr>
                    </w:div>
                  </w:divsChild>
                </w:div>
                <w:div w:id="527109915">
                  <w:marLeft w:val="0"/>
                  <w:marRight w:val="0"/>
                  <w:marTop w:val="0"/>
                  <w:marBottom w:val="0"/>
                  <w:divBdr>
                    <w:top w:val="none" w:sz="0" w:space="0" w:color="auto"/>
                    <w:left w:val="none" w:sz="0" w:space="0" w:color="auto"/>
                    <w:bottom w:val="none" w:sz="0" w:space="0" w:color="auto"/>
                    <w:right w:val="none" w:sz="0" w:space="0" w:color="auto"/>
                  </w:divBdr>
                  <w:divsChild>
                    <w:div w:id="313678512">
                      <w:marLeft w:val="0"/>
                      <w:marRight w:val="0"/>
                      <w:marTop w:val="0"/>
                      <w:marBottom w:val="0"/>
                      <w:divBdr>
                        <w:top w:val="none" w:sz="0" w:space="0" w:color="auto"/>
                        <w:left w:val="none" w:sz="0" w:space="0" w:color="auto"/>
                        <w:bottom w:val="none" w:sz="0" w:space="0" w:color="auto"/>
                        <w:right w:val="none" w:sz="0" w:space="0" w:color="auto"/>
                      </w:divBdr>
                    </w:div>
                    <w:div w:id="457188498">
                      <w:marLeft w:val="0"/>
                      <w:marRight w:val="0"/>
                      <w:marTop w:val="0"/>
                      <w:marBottom w:val="0"/>
                      <w:divBdr>
                        <w:top w:val="none" w:sz="0" w:space="0" w:color="auto"/>
                        <w:left w:val="none" w:sz="0" w:space="0" w:color="auto"/>
                        <w:bottom w:val="none" w:sz="0" w:space="0" w:color="auto"/>
                        <w:right w:val="none" w:sz="0" w:space="0" w:color="auto"/>
                      </w:divBdr>
                    </w:div>
                    <w:div w:id="976955195">
                      <w:marLeft w:val="0"/>
                      <w:marRight w:val="0"/>
                      <w:marTop w:val="0"/>
                      <w:marBottom w:val="0"/>
                      <w:divBdr>
                        <w:top w:val="none" w:sz="0" w:space="0" w:color="auto"/>
                        <w:left w:val="none" w:sz="0" w:space="0" w:color="auto"/>
                        <w:bottom w:val="none" w:sz="0" w:space="0" w:color="auto"/>
                        <w:right w:val="none" w:sz="0" w:space="0" w:color="auto"/>
                      </w:divBdr>
                    </w:div>
                  </w:divsChild>
                </w:div>
                <w:div w:id="625237949">
                  <w:marLeft w:val="0"/>
                  <w:marRight w:val="0"/>
                  <w:marTop w:val="0"/>
                  <w:marBottom w:val="0"/>
                  <w:divBdr>
                    <w:top w:val="none" w:sz="0" w:space="0" w:color="auto"/>
                    <w:left w:val="none" w:sz="0" w:space="0" w:color="auto"/>
                    <w:bottom w:val="none" w:sz="0" w:space="0" w:color="auto"/>
                    <w:right w:val="none" w:sz="0" w:space="0" w:color="auto"/>
                  </w:divBdr>
                  <w:divsChild>
                    <w:div w:id="651251345">
                      <w:marLeft w:val="0"/>
                      <w:marRight w:val="0"/>
                      <w:marTop w:val="0"/>
                      <w:marBottom w:val="0"/>
                      <w:divBdr>
                        <w:top w:val="none" w:sz="0" w:space="0" w:color="auto"/>
                        <w:left w:val="none" w:sz="0" w:space="0" w:color="auto"/>
                        <w:bottom w:val="none" w:sz="0" w:space="0" w:color="auto"/>
                        <w:right w:val="none" w:sz="0" w:space="0" w:color="auto"/>
                      </w:divBdr>
                    </w:div>
                  </w:divsChild>
                </w:div>
                <w:div w:id="704528690">
                  <w:marLeft w:val="0"/>
                  <w:marRight w:val="0"/>
                  <w:marTop w:val="0"/>
                  <w:marBottom w:val="0"/>
                  <w:divBdr>
                    <w:top w:val="none" w:sz="0" w:space="0" w:color="auto"/>
                    <w:left w:val="none" w:sz="0" w:space="0" w:color="auto"/>
                    <w:bottom w:val="none" w:sz="0" w:space="0" w:color="auto"/>
                    <w:right w:val="none" w:sz="0" w:space="0" w:color="auto"/>
                  </w:divBdr>
                  <w:divsChild>
                    <w:div w:id="767577362">
                      <w:marLeft w:val="0"/>
                      <w:marRight w:val="0"/>
                      <w:marTop w:val="0"/>
                      <w:marBottom w:val="0"/>
                      <w:divBdr>
                        <w:top w:val="none" w:sz="0" w:space="0" w:color="auto"/>
                        <w:left w:val="none" w:sz="0" w:space="0" w:color="auto"/>
                        <w:bottom w:val="none" w:sz="0" w:space="0" w:color="auto"/>
                        <w:right w:val="none" w:sz="0" w:space="0" w:color="auto"/>
                      </w:divBdr>
                    </w:div>
                    <w:div w:id="873421221">
                      <w:marLeft w:val="0"/>
                      <w:marRight w:val="0"/>
                      <w:marTop w:val="0"/>
                      <w:marBottom w:val="0"/>
                      <w:divBdr>
                        <w:top w:val="none" w:sz="0" w:space="0" w:color="auto"/>
                        <w:left w:val="none" w:sz="0" w:space="0" w:color="auto"/>
                        <w:bottom w:val="none" w:sz="0" w:space="0" w:color="auto"/>
                        <w:right w:val="none" w:sz="0" w:space="0" w:color="auto"/>
                      </w:divBdr>
                    </w:div>
                    <w:div w:id="1160732923">
                      <w:marLeft w:val="0"/>
                      <w:marRight w:val="0"/>
                      <w:marTop w:val="0"/>
                      <w:marBottom w:val="0"/>
                      <w:divBdr>
                        <w:top w:val="none" w:sz="0" w:space="0" w:color="auto"/>
                        <w:left w:val="none" w:sz="0" w:space="0" w:color="auto"/>
                        <w:bottom w:val="none" w:sz="0" w:space="0" w:color="auto"/>
                        <w:right w:val="none" w:sz="0" w:space="0" w:color="auto"/>
                      </w:divBdr>
                    </w:div>
                  </w:divsChild>
                </w:div>
                <w:div w:id="918446541">
                  <w:marLeft w:val="0"/>
                  <w:marRight w:val="0"/>
                  <w:marTop w:val="0"/>
                  <w:marBottom w:val="0"/>
                  <w:divBdr>
                    <w:top w:val="none" w:sz="0" w:space="0" w:color="auto"/>
                    <w:left w:val="none" w:sz="0" w:space="0" w:color="auto"/>
                    <w:bottom w:val="none" w:sz="0" w:space="0" w:color="auto"/>
                    <w:right w:val="none" w:sz="0" w:space="0" w:color="auto"/>
                  </w:divBdr>
                  <w:divsChild>
                    <w:div w:id="1370911026">
                      <w:marLeft w:val="0"/>
                      <w:marRight w:val="0"/>
                      <w:marTop w:val="0"/>
                      <w:marBottom w:val="0"/>
                      <w:divBdr>
                        <w:top w:val="none" w:sz="0" w:space="0" w:color="auto"/>
                        <w:left w:val="none" w:sz="0" w:space="0" w:color="auto"/>
                        <w:bottom w:val="none" w:sz="0" w:space="0" w:color="auto"/>
                        <w:right w:val="none" w:sz="0" w:space="0" w:color="auto"/>
                      </w:divBdr>
                    </w:div>
                  </w:divsChild>
                </w:div>
                <w:div w:id="919752378">
                  <w:marLeft w:val="0"/>
                  <w:marRight w:val="0"/>
                  <w:marTop w:val="0"/>
                  <w:marBottom w:val="0"/>
                  <w:divBdr>
                    <w:top w:val="none" w:sz="0" w:space="0" w:color="auto"/>
                    <w:left w:val="none" w:sz="0" w:space="0" w:color="auto"/>
                    <w:bottom w:val="none" w:sz="0" w:space="0" w:color="auto"/>
                    <w:right w:val="none" w:sz="0" w:space="0" w:color="auto"/>
                  </w:divBdr>
                  <w:divsChild>
                    <w:div w:id="2018262432">
                      <w:marLeft w:val="0"/>
                      <w:marRight w:val="0"/>
                      <w:marTop w:val="0"/>
                      <w:marBottom w:val="0"/>
                      <w:divBdr>
                        <w:top w:val="none" w:sz="0" w:space="0" w:color="auto"/>
                        <w:left w:val="none" w:sz="0" w:space="0" w:color="auto"/>
                        <w:bottom w:val="none" w:sz="0" w:space="0" w:color="auto"/>
                        <w:right w:val="none" w:sz="0" w:space="0" w:color="auto"/>
                      </w:divBdr>
                    </w:div>
                  </w:divsChild>
                </w:div>
                <w:div w:id="1011949563">
                  <w:marLeft w:val="0"/>
                  <w:marRight w:val="0"/>
                  <w:marTop w:val="0"/>
                  <w:marBottom w:val="0"/>
                  <w:divBdr>
                    <w:top w:val="none" w:sz="0" w:space="0" w:color="auto"/>
                    <w:left w:val="none" w:sz="0" w:space="0" w:color="auto"/>
                    <w:bottom w:val="none" w:sz="0" w:space="0" w:color="auto"/>
                    <w:right w:val="none" w:sz="0" w:space="0" w:color="auto"/>
                  </w:divBdr>
                  <w:divsChild>
                    <w:div w:id="2138718047">
                      <w:marLeft w:val="0"/>
                      <w:marRight w:val="0"/>
                      <w:marTop w:val="0"/>
                      <w:marBottom w:val="0"/>
                      <w:divBdr>
                        <w:top w:val="none" w:sz="0" w:space="0" w:color="auto"/>
                        <w:left w:val="none" w:sz="0" w:space="0" w:color="auto"/>
                        <w:bottom w:val="none" w:sz="0" w:space="0" w:color="auto"/>
                        <w:right w:val="none" w:sz="0" w:space="0" w:color="auto"/>
                      </w:divBdr>
                    </w:div>
                  </w:divsChild>
                </w:div>
                <w:div w:id="1086683075">
                  <w:marLeft w:val="0"/>
                  <w:marRight w:val="0"/>
                  <w:marTop w:val="0"/>
                  <w:marBottom w:val="0"/>
                  <w:divBdr>
                    <w:top w:val="none" w:sz="0" w:space="0" w:color="auto"/>
                    <w:left w:val="none" w:sz="0" w:space="0" w:color="auto"/>
                    <w:bottom w:val="none" w:sz="0" w:space="0" w:color="auto"/>
                    <w:right w:val="none" w:sz="0" w:space="0" w:color="auto"/>
                  </w:divBdr>
                  <w:divsChild>
                    <w:div w:id="1542984430">
                      <w:marLeft w:val="0"/>
                      <w:marRight w:val="0"/>
                      <w:marTop w:val="0"/>
                      <w:marBottom w:val="0"/>
                      <w:divBdr>
                        <w:top w:val="none" w:sz="0" w:space="0" w:color="auto"/>
                        <w:left w:val="none" w:sz="0" w:space="0" w:color="auto"/>
                        <w:bottom w:val="none" w:sz="0" w:space="0" w:color="auto"/>
                        <w:right w:val="none" w:sz="0" w:space="0" w:color="auto"/>
                      </w:divBdr>
                    </w:div>
                  </w:divsChild>
                </w:div>
                <w:div w:id="1140922649">
                  <w:marLeft w:val="0"/>
                  <w:marRight w:val="0"/>
                  <w:marTop w:val="0"/>
                  <w:marBottom w:val="0"/>
                  <w:divBdr>
                    <w:top w:val="none" w:sz="0" w:space="0" w:color="auto"/>
                    <w:left w:val="none" w:sz="0" w:space="0" w:color="auto"/>
                    <w:bottom w:val="none" w:sz="0" w:space="0" w:color="auto"/>
                    <w:right w:val="none" w:sz="0" w:space="0" w:color="auto"/>
                  </w:divBdr>
                  <w:divsChild>
                    <w:div w:id="754322344">
                      <w:marLeft w:val="0"/>
                      <w:marRight w:val="0"/>
                      <w:marTop w:val="0"/>
                      <w:marBottom w:val="0"/>
                      <w:divBdr>
                        <w:top w:val="none" w:sz="0" w:space="0" w:color="auto"/>
                        <w:left w:val="none" w:sz="0" w:space="0" w:color="auto"/>
                        <w:bottom w:val="none" w:sz="0" w:space="0" w:color="auto"/>
                        <w:right w:val="none" w:sz="0" w:space="0" w:color="auto"/>
                      </w:divBdr>
                    </w:div>
                  </w:divsChild>
                </w:div>
                <w:div w:id="1159156603">
                  <w:marLeft w:val="0"/>
                  <w:marRight w:val="0"/>
                  <w:marTop w:val="0"/>
                  <w:marBottom w:val="0"/>
                  <w:divBdr>
                    <w:top w:val="none" w:sz="0" w:space="0" w:color="auto"/>
                    <w:left w:val="none" w:sz="0" w:space="0" w:color="auto"/>
                    <w:bottom w:val="none" w:sz="0" w:space="0" w:color="auto"/>
                    <w:right w:val="none" w:sz="0" w:space="0" w:color="auto"/>
                  </w:divBdr>
                  <w:divsChild>
                    <w:div w:id="707997514">
                      <w:marLeft w:val="0"/>
                      <w:marRight w:val="0"/>
                      <w:marTop w:val="0"/>
                      <w:marBottom w:val="0"/>
                      <w:divBdr>
                        <w:top w:val="none" w:sz="0" w:space="0" w:color="auto"/>
                        <w:left w:val="none" w:sz="0" w:space="0" w:color="auto"/>
                        <w:bottom w:val="none" w:sz="0" w:space="0" w:color="auto"/>
                        <w:right w:val="none" w:sz="0" w:space="0" w:color="auto"/>
                      </w:divBdr>
                    </w:div>
                  </w:divsChild>
                </w:div>
                <w:div w:id="1284076743">
                  <w:marLeft w:val="0"/>
                  <w:marRight w:val="0"/>
                  <w:marTop w:val="0"/>
                  <w:marBottom w:val="0"/>
                  <w:divBdr>
                    <w:top w:val="none" w:sz="0" w:space="0" w:color="auto"/>
                    <w:left w:val="none" w:sz="0" w:space="0" w:color="auto"/>
                    <w:bottom w:val="none" w:sz="0" w:space="0" w:color="auto"/>
                    <w:right w:val="none" w:sz="0" w:space="0" w:color="auto"/>
                  </w:divBdr>
                  <w:divsChild>
                    <w:div w:id="2114395093">
                      <w:marLeft w:val="0"/>
                      <w:marRight w:val="0"/>
                      <w:marTop w:val="0"/>
                      <w:marBottom w:val="0"/>
                      <w:divBdr>
                        <w:top w:val="none" w:sz="0" w:space="0" w:color="auto"/>
                        <w:left w:val="none" w:sz="0" w:space="0" w:color="auto"/>
                        <w:bottom w:val="none" w:sz="0" w:space="0" w:color="auto"/>
                        <w:right w:val="none" w:sz="0" w:space="0" w:color="auto"/>
                      </w:divBdr>
                    </w:div>
                  </w:divsChild>
                </w:div>
                <w:div w:id="1345204784">
                  <w:marLeft w:val="0"/>
                  <w:marRight w:val="0"/>
                  <w:marTop w:val="0"/>
                  <w:marBottom w:val="0"/>
                  <w:divBdr>
                    <w:top w:val="none" w:sz="0" w:space="0" w:color="auto"/>
                    <w:left w:val="none" w:sz="0" w:space="0" w:color="auto"/>
                    <w:bottom w:val="none" w:sz="0" w:space="0" w:color="auto"/>
                    <w:right w:val="none" w:sz="0" w:space="0" w:color="auto"/>
                  </w:divBdr>
                  <w:divsChild>
                    <w:div w:id="25102311">
                      <w:marLeft w:val="0"/>
                      <w:marRight w:val="0"/>
                      <w:marTop w:val="0"/>
                      <w:marBottom w:val="0"/>
                      <w:divBdr>
                        <w:top w:val="none" w:sz="0" w:space="0" w:color="auto"/>
                        <w:left w:val="none" w:sz="0" w:space="0" w:color="auto"/>
                        <w:bottom w:val="none" w:sz="0" w:space="0" w:color="auto"/>
                        <w:right w:val="none" w:sz="0" w:space="0" w:color="auto"/>
                      </w:divBdr>
                    </w:div>
                    <w:div w:id="737484835">
                      <w:marLeft w:val="0"/>
                      <w:marRight w:val="0"/>
                      <w:marTop w:val="0"/>
                      <w:marBottom w:val="0"/>
                      <w:divBdr>
                        <w:top w:val="none" w:sz="0" w:space="0" w:color="auto"/>
                        <w:left w:val="none" w:sz="0" w:space="0" w:color="auto"/>
                        <w:bottom w:val="none" w:sz="0" w:space="0" w:color="auto"/>
                        <w:right w:val="none" w:sz="0" w:space="0" w:color="auto"/>
                      </w:divBdr>
                    </w:div>
                    <w:div w:id="1870870901">
                      <w:marLeft w:val="0"/>
                      <w:marRight w:val="0"/>
                      <w:marTop w:val="0"/>
                      <w:marBottom w:val="0"/>
                      <w:divBdr>
                        <w:top w:val="none" w:sz="0" w:space="0" w:color="auto"/>
                        <w:left w:val="none" w:sz="0" w:space="0" w:color="auto"/>
                        <w:bottom w:val="none" w:sz="0" w:space="0" w:color="auto"/>
                        <w:right w:val="none" w:sz="0" w:space="0" w:color="auto"/>
                      </w:divBdr>
                    </w:div>
                  </w:divsChild>
                </w:div>
                <w:div w:id="1495992510">
                  <w:marLeft w:val="0"/>
                  <w:marRight w:val="0"/>
                  <w:marTop w:val="0"/>
                  <w:marBottom w:val="0"/>
                  <w:divBdr>
                    <w:top w:val="none" w:sz="0" w:space="0" w:color="auto"/>
                    <w:left w:val="none" w:sz="0" w:space="0" w:color="auto"/>
                    <w:bottom w:val="none" w:sz="0" w:space="0" w:color="auto"/>
                    <w:right w:val="none" w:sz="0" w:space="0" w:color="auto"/>
                  </w:divBdr>
                  <w:divsChild>
                    <w:div w:id="614992245">
                      <w:marLeft w:val="0"/>
                      <w:marRight w:val="0"/>
                      <w:marTop w:val="0"/>
                      <w:marBottom w:val="0"/>
                      <w:divBdr>
                        <w:top w:val="none" w:sz="0" w:space="0" w:color="auto"/>
                        <w:left w:val="none" w:sz="0" w:space="0" w:color="auto"/>
                        <w:bottom w:val="none" w:sz="0" w:space="0" w:color="auto"/>
                        <w:right w:val="none" w:sz="0" w:space="0" w:color="auto"/>
                      </w:divBdr>
                    </w:div>
                  </w:divsChild>
                </w:div>
                <w:div w:id="1717117618">
                  <w:marLeft w:val="0"/>
                  <w:marRight w:val="0"/>
                  <w:marTop w:val="0"/>
                  <w:marBottom w:val="0"/>
                  <w:divBdr>
                    <w:top w:val="none" w:sz="0" w:space="0" w:color="auto"/>
                    <w:left w:val="none" w:sz="0" w:space="0" w:color="auto"/>
                    <w:bottom w:val="none" w:sz="0" w:space="0" w:color="auto"/>
                    <w:right w:val="none" w:sz="0" w:space="0" w:color="auto"/>
                  </w:divBdr>
                  <w:divsChild>
                    <w:div w:id="1729113707">
                      <w:marLeft w:val="0"/>
                      <w:marRight w:val="0"/>
                      <w:marTop w:val="0"/>
                      <w:marBottom w:val="0"/>
                      <w:divBdr>
                        <w:top w:val="none" w:sz="0" w:space="0" w:color="auto"/>
                        <w:left w:val="none" w:sz="0" w:space="0" w:color="auto"/>
                        <w:bottom w:val="none" w:sz="0" w:space="0" w:color="auto"/>
                        <w:right w:val="none" w:sz="0" w:space="0" w:color="auto"/>
                      </w:divBdr>
                    </w:div>
                  </w:divsChild>
                </w:div>
                <w:div w:id="1934123915">
                  <w:marLeft w:val="0"/>
                  <w:marRight w:val="0"/>
                  <w:marTop w:val="0"/>
                  <w:marBottom w:val="0"/>
                  <w:divBdr>
                    <w:top w:val="none" w:sz="0" w:space="0" w:color="auto"/>
                    <w:left w:val="none" w:sz="0" w:space="0" w:color="auto"/>
                    <w:bottom w:val="none" w:sz="0" w:space="0" w:color="auto"/>
                    <w:right w:val="none" w:sz="0" w:space="0" w:color="auto"/>
                  </w:divBdr>
                  <w:divsChild>
                    <w:div w:id="476917536">
                      <w:marLeft w:val="0"/>
                      <w:marRight w:val="0"/>
                      <w:marTop w:val="0"/>
                      <w:marBottom w:val="0"/>
                      <w:divBdr>
                        <w:top w:val="none" w:sz="0" w:space="0" w:color="auto"/>
                        <w:left w:val="none" w:sz="0" w:space="0" w:color="auto"/>
                        <w:bottom w:val="none" w:sz="0" w:space="0" w:color="auto"/>
                        <w:right w:val="none" w:sz="0" w:space="0" w:color="auto"/>
                      </w:divBdr>
                    </w:div>
                  </w:divsChild>
                </w:div>
                <w:div w:id="2007782728">
                  <w:marLeft w:val="0"/>
                  <w:marRight w:val="0"/>
                  <w:marTop w:val="0"/>
                  <w:marBottom w:val="0"/>
                  <w:divBdr>
                    <w:top w:val="none" w:sz="0" w:space="0" w:color="auto"/>
                    <w:left w:val="none" w:sz="0" w:space="0" w:color="auto"/>
                    <w:bottom w:val="none" w:sz="0" w:space="0" w:color="auto"/>
                    <w:right w:val="none" w:sz="0" w:space="0" w:color="auto"/>
                  </w:divBdr>
                  <w:divsChild>
                    <w:div w:id="1440838487">
                      <w:marLeft w:val="0"/>
                      <w:marRight w:val="0"/>
                      <w:marTop w:val="0"/>
                      <w:marBottom w:val="0"/>
                      <w:divBdr>
                        <w:top w:val="none" w:sz="0" w:space="0" w:color="auto"/>
                        <w:left w:val="none" w:sz="0" w:space="0" w:color="auto"/>
                        <w:bottom w:val="none" w:sz="0" w:space="0" w:color="auto"/>
                        <w:right w:val="none" w:sz="0" w:space="0" w:color="auto"/>
                      </w:divBdr>
                    </w:div>
                  </w:divsChild>
                </w:div>
                <w:div w:id="2081563235">
                  <w:marLeft w:val="0"/>
                  <w:marRight w:val="0"/>
                  <w:marTop w:val="0"/>
                  <w:marBottom w:val="0"/>
                  <w:divBdr>
                    <w:top w:val="none" w:sz="0" w:space="0" w:color="auto"/>
                    <w:left w:val="none" w:sz="0" w:space="0" w:color="auto"/>
                    <w:bottom w:val="none" w:sz="0" w:space="0" w:color="auto"/>
                    <w:right w:val="none" w:sz="0" w:space="0" w:color="auto"/>
                  </w:divBdr>
                  <w:divsChild>
                    <w:div w:id="60757974">
                      <w:marLeft w:val="0"/>
                      <w:marRight w:val="0"/>
                      <w:marTop w:val="0"/>
                      <w:marBottom w:val="0"/>
                      <w:divBdr>
                        <w:top w:val="none" w:sz="0" w:space="0" w:color="auto"/>
                        <w:left w:val="none" w:sz="0" w:space="0" w:color="auto"/>
                        <w:bottom w:val="none" w:sz="0" w:space="0" w:color="auto"/>
                        <w:right w:val="none" w:sz="0" w:space="0" w:color="auto"/>
                      </w:divBdr>
                    </w:div>
                  </w:divsChild>
                </w:div>
                <w:div w:id="2117824473">
                  <w:marLeft w:val="0"/>
                  <w:marRight w:val="0"/>
                  <w:marTop w:val="0"/>
                  <w:marBottom w:val="0"/>
                  <w:divBdr>
                    <w:top w:val="none" w:sz="0" w:space="0" w:color="auto"/>
                    <w:left w:val="none" w:sz="0" w:space="0" w:color="auto"/>
                    <w:bottom w:val="none" w:sz="0" w:space="0" w:color="auto"/>
                    <w:right w:val="none" w:sz="0" w:space="0" w:color="auto"/>
                  </w:divBdr>
                  <w:divsChild>
                    <w:div w:id="202838352">
                      <w:marLeft w:val="0"/>
                      <w:marRight w:val="0"/>
                      <w:marTop w:val="0"/>
                      <w:marBottom w:val="0"/>
                      <w:divBdr>
                        <w:top w:val="none" w:sz="0" w:space="0" w:color="auto"/>
                        <w:left w:val="none" w:sz="0" w:space="0" w:color="auto"/>
                        <w:bottom w:val="none" w:sz="0" w:space="0" w:color="auto"/>
                        <w:right w:val="none" w:sz="0" w:space="0" w:color="auto"/>
                      </w:divBdr>
                    </w:div>
                    <w:div w:id="914702180">
                      <w:marLeft w:val="0"/>
                      <w:marRight w:val="0"/>
                      <w:marTop w:val="0"/>
                      <w:marBottom w:val="0"/>
                      <w:divBdr>
                        <w:top w:val="none" w:sz="0" w:space="0" w:color="auto"/>
                        <w:left w:val="none" w:sz="0" w:space="0" w:color="auto"/>
                        <w:bottom w:val="none" w:sz="0" w:space="0" w:color="auto"/>
                        <w:right w:val="none" w:sz="0" w:space="0" w:color="auto"/>
                      </w:divBdr>
                    </w:div>
                    <w:div w:id="1784809092">
                      <w:marLeft w:val="0"/>
                      <w:marRight w:val="0"/>
                      <w:marTop w:val="0"/>
                      <w:marBottom w:val="0"/>
                      <w:divBdr>
                        <w:top w:val="none" w:sz="0" w:space="0" w:color="auto"/>
                        <w:left w:val="none" w:sz="0" w:space="0" w:color="auto"/>
                        <w:bottom w:val="none" w:sz="0" w:space="0" w:color="auto"/>
                        <w:right w:val="none" w:sz="0" w:space="0" w:color="auto"/>
                      </w:divBdr>
                    </w:div>
                  </w:divsChild>
                </w:div>
                <w:div w:id="2147116917">
                  <w:marLeft w:val="0"/>
                  <w:marRight w:val="0"/>
                  <w:marTop w:val="0"/>
                  <w:marBottom w:val="0"/>
                  <w:divBdr>
                    <w:top w:val="none" w:sz="0" w:space="0" w:color="auto"/>
                    <w:left w:val="none" w:sz="0" w:space="0" w:color="auto"/>
                    <w:bottom w:val="none" w:sz="0" w:space="0" w:color="auto"/>
                    <w:right w:val="none" w:sz="0" w:space="0" w:color="auto"/>
                  </w:divBdr>
                  <w:divsChild>
                    <w:div w:id="338898764">
                      <w:marLeft w:val="0"/>
                      <w:marRight w:val="0"/>
                      <w:marTop w:val="0"/>
                      <w:marBottom w:val="0"/>
                      <w:divBdr>
                        <w:top w:val="none" w:sz="0" w:space="0" w:color="auto"/>
                        <w:left w:val="none" w:sz="0" w:space="0" w:color="auto"/>
                        <w:bottom w:val="none" w:sz="0" w:space="0" w:color="auto"/>
                        <w:right w:val="none" w:sz="0" w:space="0" w:color="auto"/>
                      </w:divBdr>
                    </w:div>
                    <w:div w:id="1000888777">
                      <w:marLeft w:val="0"/>
                      <w:marRight w:val="0"/>
                      <w:marTop w:val="0"/>
                      <w:marBottom w:val="0"/>
                      <w:divBdr>
                        <w:top w:val="none" w:sz="0" w:space="0" w:color="auto"/>
                        <w:left w:val="none" w:sz="0" w:space="0" w:color="auto"/>
                        <w:bottom w:val="none" w:sz="0" w:space="0" w:color="auto"/>
                        <w:right w:val="none" w:sz="0" w:space="0" w:color="auto"/>
                      </w:divBdr>
                    </w:div>
                    <w:div w:id="12495404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32297075">
      <w:bodyDiv w:val="1"/>
      <w:marLeft w:val="0"/>
      <w:marRight w:val="0"/>
      <w:marTop w:val="0"/>
      <w:marBottom w:val="0"/>
      <w:divBdr>
        <w:top w:val="none" w:sz="0" w:space="0" w:color="auto"/>
        <w:left w:val="none" w:sz="0" w:space="0" w:color="auto"/>
        <w:bottom w:val="none" w:sz="0" w:space="0" w:color="auto"/>
        <w:right w:val="none" w:sz="0" w:space="0" w:color="auto"/>
      </w:divBdr>
      <w:divsChild>
        <w:div w:id="344790369">
          <w:marLeft w:val="0"/>
          <w:marRight w:val="0"/>
          <w:marTop w:val="0"/>
          <w:marBottom w:val="0"/>
          <w:divBdr>
            <w:top w:val="none" w:sz="0" w:space="0" w:color="auto"/>
            <w:left w:val="none" w:sz="0" w:space="0" w:color="auto"/>
            <w:bottom w:val="none" w:sz="0" w:space="0" w:color="auto"/>
            <w:right w:val="none" w:sz="0" w:space="0" w:color="auto"/>
          </w:divBdr>
        </w:div>
        <w:div w:id="1429160451">
          <w:marLeft w:val="0"/>
          <w:marRight w:val="0"/>
          <w:marTop w:val="0"/>
          <w:marBottom w:val="0"/>
          <w:divBdr>
            <w:top w:val="none" w:sz="0" w:space="0" w:color="auto"/>
            <w:left w:val="none" w:sz="0" w:space="0" w:color="auto"/>
            <w:bottom w:val="none" w:sz="0" w:space="0" w:color="auto"/>
            <w:right w:val="none" w:sz="0" w:space="0" w:color="auto"/>
          </w:divBdr>
          <w:divsChild>
            <w:div w:id="2015692369">
              <w:marLeft w:val="-75"/>
              <w:marRight w:val="0"/>
              <w:marTop w:val="30"/>
              <w:marBottom w:val="30"/>
              <w:divBdr>
                <w:top w:val="none" w:sz="0" w:space="0" w:color="auto"/>
                <w:left w:val="none" w:sz="0" w:space="0" w:color="auto"/>
                <w:bottom w:val="none" w:sz="0" w:space="0" w:color="auto"/>
                <w:right w:val="none" w:sz="0" w:space="0" w:color="auto"/>
              </w:divBdr>
              <w:divsChild>
                <w:div w:id="71779402">
                  <w:marLeft w:val="0"/>
                  <w:marRight w:val="0"/>
                  <w:marTop w:val="0"/>
                  <w:marBottom w:val="0"/>
                  <w:divBdr>
                    <w:top w:val="none" w:sz="0" w:space="0" w:color="auto"/>
                    <w:left w:val="none" w:sz="0" w:space="0" w:color="auto"/>
                    <w:bottom w:val="none" w:sz="0" w:space="0" w:color="auto"/>
                    <w:right w:val="none" w:sz="0" w:space="0" w:color="auto"/>
                  </w:divBdr>
                  <w:divsChild>
                    <w:div w:id="301227618">
                      <w:marLeft w:val="0"/>
                      <w:marRight w:val="0"/>
                      <w:marTop w:val="0"/>
                      <w:marBottom w:val="0"/>
                      <w:divBdr>
                        <w:top w:val="none" w:sz="0" w:space="0" w:color="auto"/>
                        <w:left w:val="none" w:sz="0" w:space="0" w:color="auto"/>
                        <w:bottom w:val="none" w:sz="0" w:space="0" w:color="auto"/>
                        <w:right w:val="none" w:sz="0" w:space="0" w:color="auto"/>
                      </w:divBdr>
                    </w:div>
                  </w:divsChild>
                </w:div>
                <w:div w:id="148208292">
                  <w:marLeft w:val="0"/>
                  <w:marRight w:val="0"/>
                  <w:marTop w:val="0"/>
                  <w:marBottom w:val="0"/>
                  <w:divBdr>
                    <w:top w:val="none" w:sz="0" w:space="0" w:color="auto"/>
                    <w:left w:val="none" w:sz="0" w:space="0" w:color="auto"/>
                    <w:bottom w:val="none" w:sz="0" w:space="0" w:color="auto"/>
                    <w:right w:val="none" w:sz="0" w:space="0" w:color="auto"/>
                  </w:divBdr>
                  <w:divsChild>
                    <w:div w:id="1222715081">
                      <w:marLeft w:val="0"/>
                      <w:marRight w:val="0"/>
                      <w:marTop w:val="0"/>
                      <w:marBottom w:val="0"/>
                      <w:divBdr>
                        <w:top w:val="none" w:sz="0" w:space="0" w:color="auto"/>
                        <w:left w:val="none" w:sz="0" w:space="0" w:color="auto"/>
                        <w:bottom w:val="none" w:sz="0" w:space="0" w:color="auto"/>
                        <w:right w:val="none" w:sz="0" w:space="0" w:color="auto"/>
                      </w:divBdr>
                    </w:div>
                  </w:divsChild>
                </w:div>
                <w:div w:id="377360766">
                  <w:marLeft w:val="0"/>
                  <w:marRight w:val="0"/>
                  <w:marTop w:val="0"/>
                  <w:marBottom w:val="0"/>
                  <w:divBdr>
                    <w:top w:val="none" w:sz="0" w:space="0" w:color="auto"/>
                    <w:left w:val="none" w:sz="0" w:space="0" w:color="auto"/>
                    <w:bottom w:val="none" w:sz="0" w:space="0" w:color="auto"/>
                    <w:right w:val="none" w:sz="0" w:space="0" w:color="auto"/>
                  </w:divBdr>
                  <w:divsChild>
                    <w:div w:id="829298063">
                      <w:marLeft w:val="0"/>
                      <w:marRight w:val="0"/>
                      <w:marTop w:val="0"/>
                      <w:marBottom w:val="0"/>
                      <w:divBdr>
                        <w:top w:val="none" w:sz="0" w:space="0" w:color="auto"/>
                        <w:left w:val="none" w:sz="0" w:space="0" w:color="auto"/>
                        <w:bottom w:val="none" w:sz="0" w:space="0" w:color="auto"/>
                        <w:right w:val="none" w:sz="0" w:space="0" w:color="auto"/>
                      </w:divBdr>
                    </w:div>
                  </w:divsChild>
                </w:div>
                <w:div w:id="383675181">
                  <w:marLeft w:val="0"/>
                  <w:marRight w:val="0"/>
                  <w:marTop w:val="0"/>
                  <w:marBottom w:val="0"/>
                  <w:divBdr>
                    <w:top w:val="none" w:sz="0" w:space="0" w:color="auto"/>
                    <w:left w:val="none" w:sz="0" w:space="0" w:color="auto"/>
                    <w:bottom w:val="none" w:sz="0" w:space="0" w:color="auto"/>
                    <w:right w:val="none" w:sz="0" w:space="0" w:color="auto"/>
                  </w:divBdr>
                  <w:divsChild>
                    <w:div w:id="167864174">
                      <w:marLeft w:val="0"/>
                      <w:marRight w:val="0"/>
                      <w:marTop w:val="0"/>
                      <w:marBottom w:val="0"/>
                      <w:divBdr>
                        <w:top w:val="none" w:sz="0" w:space="0" w:color="auto"/>
                        <w:left w:val="none" w:sz="0" w:space="0" w:color="auto"/>
                        <w:bottom w:val="none" w:sz="0" w:space="0" w:color="auto"/>
                        <w:right w:val="none" w:sz="0" w:space="0" w:color="auto"/>
                      </w:divBdr>
                    </w:div>
                  </w:divsChild>
                </w:div>
                <w:div w:id="464928788">
                  <w:marLeft w:val="0"/>
                  <w:marRight w:val="0"/>
                  <w:marTop w:val="0"/>
                  <w:marBottom w:val="0"/>
                  <w:divBdr>
                    <w:top w:val="none" w:sz="0" w:space="0" w:color="auto"/>
                    <w:left w:val="none" w:sz="0" w:space="0" w:color="auto"/>
                    <w:bottom w:val="none" w:sz="0" w:space="0" w:color="auto"/>
                    <w:right w:val="none" w:sz="0" w:space="0" w:color="auto"/>
                  </w:divBdr>
                  <w:divsChild>
                    <w:div w:id="128865577">
                      <w:marLeft w:val="0"/>
                      <w:marRight w:val="0"/>
                      <w:marTop w:val="0"/>
                      <w:marBottom w:val="0"/>
                      <w:divBdr>
                        <w:top w:val="none" w:sz="0" w:space="0" w:color="auto"/>
                        <w:left w:val="none" w:sz="0" w:space="0" w:color="auto"/>
                        <w:bottom w:val="none" w:sz="0" w:space="0" w:color="auto"/>
                        <w:right w:val="none" w:sz="0" w:space="0" w:color="auto"/>
                      </w:divBdr>
                    </w:div>
                  </w:divsChild>
                </w:div>
                <w:div w:id="667829042">
                  <w:marLeft w:val="0"/>
                  <w:marRight w:val="0"/>
                  <w:marTop w:val="0"/>
                  <w:marBottom w:val="0"/>
                  <w:divBdr>
                    <w:top w:val="none" w:sz="0" w:space="0" w:color="auto"/>
                    <w:left w:val="none" w:sz="0" w:space="0" w:color="auto"/>
                    <w:bottom w:val="none" w:sz="0" w:space="0" w:color="auto"/>
                    <w:right w:val="none" w:sz="0" w:space="0" w:color="auto"/>
                  </w:divBdr>
                  <w:divsChild>
                    <w:div w:id="354423920">
                      <w:marLeft w:val="0"/>
                      <w:marRight w:val="0"/>
                      <w:marTop w:val="0"/>
                      <w:marBottom w:val="0"/>
                      <w:divBdr>
                        <w:top w:val="none" w:sz="0" w:space="0" w:color="auto"/>
                        <w:left w:val="none" w:sz="0" w:space="0" w:color="auto"/>
                        <w:bottom w:val="none" w:sz="0" w:space="0" w:color="auto"/>
                        <w:right w:val="none" w:sz="0" w:space="0" w:color="auto"/>
                      </w:divBdr>
                    </w:div>
                    <w:div w:id="407119012">
                      <w:marLeft w:val="0"/>
                      <w:marRight w:val="0"/>
                      <w:marTop w:val="0"/>
                      <w:marBottom w:val="0"/>
                      <w:divBdr>
                        <w:top w:val="none" w:sz="0" w:space="0" w:color="auto"/>
                        <w:left w:val="none" w:sz="0" w:space="0" w:color="auto"/>
                        <w:bottom w:val="none" w:sz="0" w:space="0" w:color="auto"/>
                        <w:right w:val="none" w:sz="0" w:space="0" w:color="auto"/>
                      </w:divBdr>
                    </w:div>
                    <w:div w:id="1776288739">
                      <w:marLeft w:val="0"/>
                      <w:marRight w:val="0"/>
                      <w:marTop w:val="0"/>
                      <w:marBottom w:val="0"/>
                      <w:divBdr>
                        <w:top w:val="none" w:sz="0" w:space="0" w:color="auto"/>
                        <w:left w:val="none" w:sz="0" w:space="0" w:color="auto"/>
                        <w:bottom w:val="none" w:sz="0" w:space="0" w:color="auto"/>
                        <w:right w:val="none" w:sz="0" w:space="0" w:color="auto"/>
                      </w:divBdr>
                    </w:div>
                  </w:divsChild>
                </w:div>
                <w:div w:id="835419192">
                  <w:marLeft w:val="0"/>
                  <w:marRight w:val="0"/>
                  <w:marTop w:val="0"/>
                  <w:marBottom w:val="0"/>
                  <w:divBdr>
                    <w:top w:val="none" w:sz="0" w:space="0" w:color="auto"/>
                    <w:left w:val="none" w:sz="0" w:space="0" w:color="auto"/>
                    <w:bottom w:val="none" w:sz="0" w:space="0" w:color="auto"/>
                    <w:right w:val="none" w:sz="0" w:space="0" w:color="auto"/>
                  </w:divBdr>
                  <w:divsChild>
                    <w:div w:id="678240983">
                      <w:marLeft w:val="0"/>
                      <w:marRight w:val="0"/>
                      <w:marTop w:val="0"/>
                      <w:marBottom w:val="0"/>
                      <w:divBdr>
                        <w:top w:val="none" w:sz="0" w:space="0" w:color="auto"/>
                        <w:left w:val="none" w:sz="0" w:space="0" w:color="auto"/>
                        <w:bottom w:val="none" w:sz="0" w:space="0" w:color="auto"/>
                        <w:right w:val="none" w:sz="0" w:space="0" w:color="auto"/>
                      </w:divBdr>
                    </w:div>
                  </w:divsChild>
                </w:div>
                <w:div w:id="948700838">
                  <w:marLeft w:val="0"/>
                  <w:marRight w:val="0"/>
                  <w:marTop w:val="0"/>
                  <w:marBottom w:val="0"/>
                  <w:divBdr>
                    <w:top w:val="none" w:sz="0" w:space="0" w:color="auto"/>
                    <w:left w:val="none" w:sz="0" w:space="0" w:color="auto"/>
                    <w:bottom w:val="none" w:sz="0" w:space="0" w:color="auto"/>
                    <w:right w:val="none" w:sz="0" w:space="0" w:color="auto"/>
                  </w:divBdr>
                  <w:divsChild>
                    <w:div w:id="1422143913">
                      <w:marLeft w:val="0"/>
                      <w:marRight w:val="0"/>
                      <w:marTop w:val="0"/>
                      <w:marBottom w:val="0"/>
                      <w:divBdr>
                        <w:top w:val="none" w:sz="0" w:space="0" w:color="auto"/>
                        <w:left w:val="none" w:sz="0" w:space="0" w:color="auto"/>
                        <w:bottom w:val="none" w:sz="0" w:space="0" w:color="auto"/>
                        <w:right w:val="none" w:sz="0" w:space="0" w:color="auto"/>
                      </w:divBdr>
                    </w:div>
                  </w:divsChild>
                </w:div>
                <w:div w:id="1225220012">
                  <w:marLeft w:val="0"/>
                  <w:marRight w:val="0"/>
                  <w:marTop w:val="0"/>
                  <w:marBottom w:val="0"/>
                  <w:divBdr>
                    <w:top w:val="none" w:sz="0" w:space="0" w:color="auto"/>
                    <w:left w:val="none" w:sz="0" w:space="0" w:color="auto"/>
                    <w:bottom w:val="none" w:sz="0" w:space="0" w:color="auto"/>
                    <w:right w:val="none" w:sz="0" w:space="0" w:color="auto"/>
                  </w:divBdr>
                  <w:divsChild>
                    <w:div w:id="1824616551">
                      <w:marLeft w:val="0"/>
                      <w:marRight w:val="0"/>
                      <w:marTop w:val="0"/>
                      <w:marBottom w:val="0"/>
                      <w:divBdr>
                        <w:top w:val="none" w:sz="0" w:space="0" w:color="auto"/>
                        <w:left w:val="none" w:sz="0" w:space="0" w:color="auto"/>
                        <w:bottom w:val="none" w:sz="0" w:space="0" w:color="auto"/>
                        <w:right w:val="none" w:sz="0" w:space="0" w:color="auto"/>
                      </w:divBdr>
                    </w:div>
                  </w:divsChild>
                </w:div>
                <w:div w:id="1397124841">
                  <w:marLeft w:val="0"/>
                  <w:marRight w:val="0"/>
                  <w:marTop w:val="0"/>
                  <w:marBottom w:val="0"/>
                  <w:divBdr>
                    <w:top w:val="none" w:sz="0" w:space="0" w:color="auto"/>
                    <w:left w:val="none" w:sz="0" w:space="0" w:color="auto"/>
                    <w:bottom w:val="none" w:sz="0" w:space="0" w:color="auto"/>
                    <w:right w:val="none" w:sz="0" w:space="0" w:color="auto"/>
                  </w:divBdr>
                  <w:divsChild>
                    <w:div w:id="338392561">
                      <w:marLeft w:val="0"/>
                      <w:marRight w:val="0"/>
                      <w:marTop w:val="0"/>
                      <w:marBottom w:val="0"/>
                      <w:divBdr>
                        <w:top w:val="none" w:sz="0" w:space="0" w:color="auto"/>
                        <w:left w:val="none" w:sz="0" w:space="0" w:color="auto"/>
                        <w:bottom w:val="none" w:sz="0" w:space="0" w:color="auto"/>
                        <w:right w:val="none" w:sz="0" w:space="0" w:color="auto"/>
                      </w:divBdr>
                    </w:div>
                  </w:divsChild>
                </w:div>
                <w:div w:id="1469855895">
                  <w:marLeft w:val="0"/>
                  <w:marRight w:val="0"/>
                  <w:marTop w:val="0"/>
                  <w:marBottom w:val="0"/>
                  <w:divBdr>
                    <w:top w:val="none" w:sz="0" w:space="0" w:color="auto"/>
                    <w:left w:val="none" w:sz="0" w:space="0" w:color="auto"/>
                    <w:bottom w:val="none" w:sz="0" w:space="0" w:color="auto"/>
                    <w:right w:val="none" w:sz="0" w:space="0" w:color="auto"/>
                  </w:divBdr>
                  <w:divsChild>
                    <w:div w:id="134564161">
                      <w:marLeft w:val="0"/>
                      <w:marRight w:val="0"/>
                      <w:marTop w:val="0"/>
                      <w:marBottom w:val="0"/>
                      <w:divBdr>
                        <w:top w:val="none" w:sz="0" w:space="0" w:color="auto"/>
                        <w:left w:val="none" w:sz="0" w:space="0" w:color="auto"/>
                        <w:bottom w:val="none" w:sz="0" w:space="0" w:color="auto"/>
                        <w:right w:val="none" w:sz="0" w:space="0" w:color="auto"/>
                      </w:divBdr>
                    </w:div>
                    <w:div w:id="376392294">
                      <w:marLeft w:val="0"/>
                      <w:marRight w:val="0"/>
                      <w:marTop w:val="0"/>
                      <w:marBottom w:val="0"/>
                      <w:divBdr>
                        <w:top w:val="none" w:sz="0" w:space="0" w:color="auto"/>
                        <w:left w:val="none" w:sz="0" w:space="0" w:color="auto"/>
                        <w:bottom w:val="none" w:sz="0" w:space="0" w:color="auto"/>
                        <w:right w:val="none" w:sz="0" w:space="0" w:color="auto"/>
                      </w:divBdr>
                    </w:div>
                    <w:div w:id="1352729497">
                      <w:marLeft w:val="0"/>
                      <w:marRight w:val="0"/>
                      <w:marTop w:val="0"/>
                      <w:marBottom w:val="0"/>
                      <w:divBdr>
                        <w:top w:val="none" w:sz="0" w:space="0" w:color="auto"/>
                        <w:left w:val="none" w:sz="0" w:space="0" w:color="auto"/>
                        <w:bottom w:val="none" w:sz="0" w:space="0" w:color="auto"/>
                        <w:right w:val="none" w:sz="0" w:space="0" w:color="auto"/>
                      </w:divBdr>
                    </w:div>
                  </w:divsChild>
                </w:div>
                <w:div w:id="1529027060">
                  <w:marLeft w:val="0"/>
                  <w:marRight w:val="0"/>
                  <w:marTop w:val="0"/>
                  <w:marBottom w:val="0"/>
                  <w:divBdr>
                    <w:top w:val="none" w:sz="0" w:space="0" w:color="auto"/>
                    <w:left w:val="none" w:sz="0" w:space="0" w:color="auto"/>
                    <w:bottom w:val="none" w:sz="0" w:space="0" w:color="auto"/>
                    <w:right w:val="none" w:sz="0" w:space="0" w:color="auto"/>
                  </w:divBdr>
                  <w:divsChild>
                    <w:div w:id="1369523073">
                      <w:marLeft w:val="0"/>
                      <w:marRight w:val="0"/>
                      <w:marTop w:val="0"/>
                      <w:marBottom w:val="0"/>
                      <w:divBdr>
                        <w:top w:val="none" w:sz="0" w:space="0" w:color="auto"/>
                        <w:left w:val="none" w:sz="0" w:space="0" w:color="auto"/>
                        <w:bottom w:val="none" w:sz="0" w:space="0" w:color="auto"/>
                        <w:right w:val="none" w:sz="0" w:space="0" w:color="auto"/>
                      </w:divBdr>
                    </w:div>
                  </w:divsChild>
                </w:div>
                <w:div w:id="1581913957">
                  <w:marLeft w:val="0"/>
                  <w:marRight w:val="0"/>
                  <w:marTop w:val="0"/>
                  <w:marBottom w:val="0"/>
                  <w:divBdr>
                    <w:top w:val="none" w:sz="0" w:space="0" w:color="auto"/>
                    <w:left w:val="none" w:sz="0" w:space="0" w:color="auto"/>
                    <w:bottom w:val="none" w:sz="0" w:space="0" w:color="auto"/>
                    <w:right w:val="none" w:sz="0" w:space="0" w:color="auto"/>
                  </w:divBdr>
                  <w:divsChild>
                    <w:div w:id="126044895">
                      <w:marLeft w:val="0"/>
                      <w:marRight w:val="0"/>
                      <w:marTop w:val="0"/>
                      <w:marBottom w:val="0"/>
                      <w:divBdr>
                        <w:top w:val="none" w:sz="0" w:space="0" w:color="auto"/>
                        <w:left w:val="none" w:sz="0" w:space="0" w:color="auto"/>
                        <w:bottom w:val="none" w:sz="0" w:space="0" w:color="auto"/>
                        <w:right w:val="none" w:sz="0" w:space="0" w:color="auto"/>
                      </w:divBdr>
                    </w:div>
                    <w:div w:id="918950026">
                      <w:marLeft w:val="0"/>
                      <w:marRight w:val="0"/>
                      <w:marTop w:val="0"/>
                      <w:marBottom w:val="0"/>
                      <w:divBdr>
                        <w:top w:val="none" w:sz="0" w:space="0" w:color="auto"/>
                        <w:left w:val="none" w:sz="0" w:space="0" w:color="auto"/>
                        <w:bottom w:val="none" w:sz="0" w:space="0" w:color="auto"/>
                        <w:right w:val="none" w:sz="0" w:space="0" w:color="auto"/>
                      </w:divBdr>
                    </w:div>
                    <w:div w:id="1295327693">
                      <w:marLeft w:val="0"/>
                      <w:marRight w:val="0"/>
                      <w:marTop w:val="0"/>
                      <w:marBottom w:val="0"/>
                      <w:divBdr>
                        <w:top w:val="none" w:sz="0" w:space="0" w:color="auto"/>
                        <w:left w:val="none" w:sz="0" w:space="0" w:color="auto"/>
                        <w:bottom w:val="none" w:sz="0" w:space="0" w:color="auto"/>
                        <w:right w:val="none" w:sz="0" w:space="0" w:color="auto"/>
                      </w:divBdr>
                    </w:div>
                  </w:divsChild>
                </w:div>
                <w:div w:id="1636911714">
                  <w:marLeft w:val="0"/>
                  <w:marRight w:val="0"/>
                  <w:marTop w:val="0"/>
                  <w:marBottom w:val="0"/>
                  <w:divBdr>
                    <w:top w:val="none" w:sz="0" w:space="0" w:color="auto"/>
                    <w:left w:val="none" w:sz="0" w:space="0" w:color="auto"/>
                    <w:bottom w:val="none" w:sz="0" w:space="0" w:color="auto"/>
                    <w:right w:val="none" w:sz="0" w:space="0" w:color="auto"/>
                  </w:divBdr>
                  <w:divsChild>
                    <w:div w:id="629745943">
                      <w:marLeft w:val="0"/>
                      <w:marRight w:val="0"/>
                      <w:marTop w:val="0"/>
                      <w:marBottom w:val="0"/>
                      <w:divBdr>
                        <w:top w:val="none" w:sz="0" w:space="0" w:color="auto"/>
                        <w:left w:val="none" w:sz="0" w:space="0" w:color="auto"/>
                        <w:bottom w:val="none" w:sz="0" w:space="0" w:color="auto"/>
                        <w:right w:val="none" w:sz="0" w:space="0" w:color="auto"/>
                      </w:divBdr>
                    </w:div>
                    <w:div w:id="1180975133">
                      <w:marLeft w:val="0"/>
                      <w:marRight w:val="0"/>
                      <w:marTop w:val="0"/>
                      <w:marBottom w:val="0"/>
                      <w:divBdr>
                        <w:top w:val="none" w:sz="0" w:space="0" w:color="auto"/>
                        <w:left w:val="none" w:sz="0" w:space="0" w:color="auto"/>
                        <w:bottom w:val="none" w:sz="0" w:space="0" w:color="auto"/>
                        <w:right w:val="none" w:sz="0" w:space="0" w:color="auto"/>
                      </w:divBdr>
                    </w:div>
                    <w:div w:id="2028092078">
                      <w:marLeft w:val="0"/>
                      <w:marRight w:val="0"/>
                      <w:marTop w:val="0"/>
                      <w:marBottom w:val="0"/>
                      <w:divBdr>
                        <w:top w:val="none" w:sz="0" w:space="0" w:color="auto"/>
                        <w:left w:val="none" w:sz="0" w:space="0" w:color="auto"/>
                        <w:bottom w:val="none" w:sz="0" w:space="0" w:color="auto"/>
                        <w:right w:val="none" w:sz="0" w:space="0" w:color="auto"/>
                      </w:divBdr>
                    </w:div>
                  </w:divsChild>
                </w:div>
                <w:div w:id="1668048213">
                  <w:marLeft w:val="0"/>
                  <w:marRight w:val="0"/>
                  <w:marTop w:val="0"/>
                  <w:marBottom w:val="0"/>
                  <w:divBdr>
                    <w:top w:val="none" w:sz="0" w:space="0" w:color="auto"/>
                    <w:left w:val="none" w:sz="0" w:space="0" w:color="auto"/>
                    <w:bottom w:val="none" w:sz="0" w:space="0" w:color="auto"/>
                    <w:right w:val="none" w:sz="0" w:space="0" w:color="auto"/>
                  </w:divBdr>
                  <w:divsChild>
                    <w:div w:id="535309701">
                      <w:marLeft w:val="0"/>
                      <w:marRight w:val="0"/>
                      <w:marTop w:val="0"/>
                      <w:marBottom w:val="0"/>
                      <w:divBdr>
                        <w:top w:val="none" w:sz="0" w:space="0" w:color="auto"/>
                        <w:left w:val="none" w:sz="0" w:space="0" w:color="auto"/>
                        <w:bottom w:val="none" w:sz="0" w:space="0" w:color="auto"/>
                        <w:right w:val="none" w:sz="0" w:space="0" w:color="auto"/>
                      </w:divBdr>
                    </w:div>
                  </w:divsChild>
                </w:div>
                <w:div w:id="1925604565">
                  <w:marLeft w:val="0"/>
                  <w:marRight w:val="0"/>
                  <w:marTop w:val="0"/>
                  <w:marBottom w:val="0"/>
                  <w:divBdr>
                    <w:top w:val="none" w:sz="0" w:space="0" w:color="auto"/>
                    <w:left w:val="none" w:sz="0" w:space="0" w:color="auto"/>
                    <w:bottom w:val="none" w:sz="0" w:space="0" w:color="auto"/>
                    <w:right w:val="none" w:sz="0" w:space="0" w:color="auto"/>
                  </w:divBdr>
                  <w:divsChild>
                    <w:div w:id="1196045532">
                      <w:marLeft w:val="0"/>
                      <w:marRight w:val="0"/>
                      <w:marTop w:val="0"/>
                      <w:marBottom w:val="0"/>
                      <w:divBdr>
                        <w:top w:val="none" w:sz="0" w:space="0" w:color="auto"/>
                        <w:left w:val="none" w:sz="0" w:space="0" w:color="auto"/>
                        <w:bottom w:val="none" w:sz="0" w:space="0" w:color="auto"/>
                        <w:right w:val="none" w:sz="0" w:space="0" w:color="auto"/>
                      </w:divBdr>
                    </w:div>
                  </w:divsChild>
                </w:div>
                <w:div w:id="2006080684">
                  <w:marLeft w:val="0"/>
                  <w:marRight w:val="0"/>
                  <w:marTop w:val="0"/>
                  <w:marBottom w:val="0"/>
                  <w:divBdr>
                    <w:top w:val="none" w:sz="0" w:space="0" w:color="auto"/>
                    <w:left w:val="none" w:sz="0" w:space="0" w:color="auto"/>
                    <w:bottom w:val="none" w:sz="0" w:space="0" w:color="auto"/>
                    <w:right w:val="none" w:sz="0" w:space="0" w:color="auto"/>
                  </w:divBdr>
                  <w:divsChild>
                    <w:div w:id="312880145">
                      <w:marLeft w:val="0"/>
                      <w:marRight w:val="0"/>
                      <w:marTop w:val="0"/>
                      <w:marBottom w:val="0"/>
                      <w:divBdr>
                        <w:top w:val="none" w:sz="0" w:space="0" w:color="auto"/>
                        <w:left w:val="none" w:sz="0" w:space="0" w:color="auto"/>
                        <w:bottom w:val="none" w:sz="0" w:space="0" w:color="auto"/>
                        <w:right w:val="none" w:sz="0" w:space="0" w:color="auto"/>
                      </w:divBdr>
                    </w:div>
                    <w:div w:id="670908337">
                      <w:marLeft w:val="0"/>
                      <w:marRight w:val="0"/>
                      <w:marTop w:val="0"/>
                      <w:marBottom w:val="0"/>
                      <w:divBdr>
                        <w:top w:val="none" w:sz="0" w:space="0" w:color="auto"/>
                        <w:left w:val="none" w:sz="0" w:space="0" w:color="auto"/>
                        <w:bottom w:val="none" w:sz="0" w:space="0" w:color="auto"/>
                        <w:right w:val="none" w:sz="0" w:space="0" w:color="auto"/>
                      </w:divBdr>
                    </w:div>
                    <w:div w:id="1822769948">
                      <w:marLeft w:val="0"/>
                      <w:marRight w:val="0"/>
                      <w:marTop w:val="0"/>
                      <w:marBottom w:val="0"/>
                      <w:divBdr>
                        <w:top w:val="none" w:sz="0" w:space="0" w:color="auto"/>
                        <w:left w:val="none" w:sz="0" w:space="0" w:color="auto"/>
                        <w:bottom w:val="none" w:sz="0" w:space="0" w:color="auto"/>
                        <w:right w:val="none" w:sz="0" w:space="0" w:color="auto"/>
                      </w:divBdr>
                    </w:div>
                  </w:divsChild>
                </w:div>
                <w:div w:id="2053919994">
                  <w:marLeft w:val="0"/>
                  <w:marRight w:val="0"/>
                  <w:marTop w:val="0"/>
                  <w:marBottom w:val="0"/>
                  <w:divBdr>
                    <w:top w:val="none" w:sz="0" w:space="0" w:color="auto"/>
                    <w:left w:val="none" w:sz="0" w:space="0" w:color="auto"/>
                    <w:bottom w:val="none" w:sz="0" w:space="0" w:color="auto"/>
                    <w:right w:val="none" w:sz="0" w:space="0" w:color="auto"/>
                  </w:divBdr>
                  <w:divsChild>
                    <w:div w:id="573708265">
                      <w:marLeft w:val="0"/>
                      <w:marRight w:val="0"/>
                      <w:marTop w:val="0"/>
                      <w:marBottom w:val="0"/>
                      <w:divBdr>
                        <w:top w:val="none" w:sz="0" w:space="0" w:color="auto"/>
                        <w:left w:val="none" w:sz="0" w:space="0" w:color="auto"/>
                        <w:bottom w:val="none" w:sz="0" w:space="0" w:color="auto"/>
                        <w:right w:val="none" w:sz="0" w:space="0" w:color="auto"/>
                      </w:divBdr>
                    </w:div>
                    <w:div w:id="794719974">
                      <w:marLeft w:val="0"/>
                      <w:marRight w:val="0"/>
                      <w:marTop w:val="0"/>
                      <w:marBottom w:val="0"/>
                      <w:divBdr>
                        <w:top w:val="none" w:sz="0" w:space="0" w:color="auto"/>
                        <w:left w:val="none" w:sz="0" w:space="0" w:color="auto"/>
                        <w:bottom w:val="none" w:sz="0" w:space="0" w:color="auto"/>
                        <w:right w:val="none" w:sz="0" w:space="0" w:color="auto"/>
                      </w:divBdr>
                    </w:div>
                    <w:div w:id="1677802084">
                      <w:marLeft w:val="0"/>
                      <w:marRight w:val="0"/>
                      <w:marTop w:val="0"/>
                      <w:marBottom w:val="0"/>
                      <w:divBdr>
                        <w:top w:val="none" w:sz="0" w:space="0" w:color="auto"/>
                        <w:left w:val="none" w:sz="0" w:space="0" w:color="auto"/>
                        <w:bottom w:val="none" w:sz="0" w:space="0" w:color="auto"/>
                        <w:right w:val="none" w:sz="0" w:space="0" w:color="auto"/>
                      </w:divBdr>
                    </w:div>
                  </w:divsChild>
                </w:div>
                <w:div w:id="2079788169">
                  <w:marLeft w:val="0"/>
                  <w:marRight w:val="0"/>
                  <w:marTop w:val="0"/>
                  <w:marBottom w:val="0"/>
                  <w:divBdr>
                    <w:top w:val="none" w:sz="0" w:space="0" w:color="auto"/>
                    <w:left w:val="none" w:sz="0" w:space="0" w:color="auto"/>
                    <w:bottom w:val="none" w:sz="0" w:space="0" w:color="auto"/>
                    <w:right w:val="none" w:sz="0" w:space="0" w:color="auto"/>
                  </w:divBdr>
                  <w:divsChild>
                    <w:div w:id="614606363">
                      <w:marLeft w:val="0"/>
                      <w:marRight w:val="0"/>
                      <w:marTop w:val="0"/>
                      <w:marBottom w:val="0"/>
                      <w:divBdr>
                        <w:top w:val="none" w:sz="0" w:space="0" w:color="auto"/>
                        <w:left w:val="none" w:sz="0" w:space="0" w:color="auto"/>
                        <w:bottom w:val="none" w:sz="0" w:space="0" w:color="auto"/>
                        <w:right w:val="none" w:sz="0" w:space="0" w:color="auto"/>
                      </w:divBdr>
                    </w:div>
                  </w:divsChild>
                </w:div>
                <w:div w:id="2106801182">
                  <w:marLeft w:val="0"/>
                  <w:marRight w:val="0"/>
                  <w:marTop w:val="0"/>
                  <w:marBottom w:val="0"/>
                  <w:divBdr>
                    <w:top w:val="none" w:sz="0" w:space="0" w:color="auto"/>
                    <w:left w:val="none" w:sz="0" w:space="0" w:color="auto"/>
                    <w:bottom w:val="none" w:sz="0" w:space="0" w:color="auto"/>
                    <w:right w:val="none" w:sz="0" w:space="0" w:color="auto"/>
                  </w:divBdr>
                  <w:divsChild>
                    <w:div w:id="903023676">
                      <w:marLeft w:val="0"/>
                      <w:marRight w:val="0"/>
                      <w:marTop w:val="0"/>
                      <w:marBottom w:val="0"/>
                      <w:divBdr>
                        <w:top w:val="none" w:sz="0" w:space="0" w:color="auto"/>
                        <w:left w:val="none" w:sz="0" w:space="0" w:color="auto"/>
                        <w:bottom w:val="none" w:sz="0" w:space="0" w:color="auto"/>
                        <w:right w:val="none" w:sz="0" w:space="0" w:color="auto"/>
                      </w:divBdr>
                    </w:div>
                    <w:div w:id="1345278823">
                      <w:marLeft w:val="0"/>
                      <w:marRight w:val="0"/>
                      <w:marTop w:val="0"/>
                      <w:marBottom w:val="0"/>
                      <w:divBdr>
                        <w:top w:val="none" w:sz="0" w:space="0" w:color="auto"/>
                        <w:left w:val="none" w:sz="0" w:space="0" w:color="auto"/>
                        <w:bottom w:val="none" w:sz="0" w:space="0" w:color="auto"/>
                        <w:right w:val="none" w:sz="0" w:space="0" w:color="auto"/>
                      </w:divBdr>
                    </w:div>
                    <w:div w:id="1856923475">
                      <w:marLeft w:val="0"/>
                      <w:marRight w:val="0"/>
                      <w:marTop w:val="0"/>
                      <w:marBottom w:val="0"/>
                      <w:divBdr>
                        <w:top w:val="none" w:sz="0" w:space="0" w:color="auto"/>
                        <w:left w:val="none" w:sz="0" w:space="0" w:color="auto"/>
                        <w:bottom w:val="none" w:sz="0" w:space="0" w:color="auto"/>
                        <w:right w:val="none" w:sz="0" w:space="0" w:color="auto"/>
                      </w:divBdr>
                    </w:div>
                  </w:divsChild>
                </w:div>
                <w:div w:id="2115129028">
                  <w:marLeft w:val="0"/>
                  <w:marRight w:val="0"/>
                  <w:marTop w:val="0"/>
                  <w:marBottom w:val="0"/>
                  <w:divBdr>
                    <w:top w:val="none" w:sz="0" w:space="0" w:color="auto"/>
                    <w:left w:val="none" w:sz="0" w:space="0" w:color="auto"/>
                    <w:bottom w:val="none" w:sz="0" w:space="0" w:color="auto"/>
                    <w:right w:val="none" w:sz="0" w:space="0" w:color="auto"/>
                  </w:divBdr>
                  <w:divsChild>
                    <w:div w:id="161555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57955442">
          <w:marLeft w:val="0"/>
          <w:marRight w:val="0"/>
          <w:marTop w:val="0"/>
          <w:marBottom w:val="0"/>
          <w:divBdr>
            <w:top w:val="none" w:sz="0" w:space="0" w:color="auto"/>
            <w:left w:val="none" w:sz="0" w:space="0" w:color="auto"/>
            <w:bottom w:val="none" w:sz="0" w:space="0" w:color="auto"/>
            <w:right w:val="none" w:sz="0" w:space="0" w:color="auto"/>
          </w:divBdr>
        </w:div>
        <w:div w:id="1762725284">
          <w:marLeft w:val="0"/>
          <w:marRight w:val="0"/>
          <w:marTop w:val="0"/>
          <w:marBottom w:val="0"/>
          <w:divBdr>
            <w:top w:val="none" w:sz="0" w:space="0" w:color="auto"/>
            <w:left w:val="none" w:sz="0" w:space="0" w:color="auto"/>
            <w:bottom w:val="none" w:sz="0" w:space="0" w:color="auto"/>
            <w:right w:val="none" w:sz="0" w:space="0" w:color="auto"/>
          </w:divBdr>
        </w:div>
      </w:divsChild>
    </w:div>
    <w:div w:id="1145857544">
      <w:bodyDiv w:val="1"/>
      <w:marLeft w:val="0"/>
      <w:marRight w:val="0"/>
      <w:marTop w:val="0"/>
      <w:marBottom w:val="0"/>
      <w:divBdr>
        <w:top w:val="none" w:sz="0" w:space="0" w:color="auto"/>
        <w:left w:val="none" w:sz="0" w:space="0" w:color="auto"/>
        <w:bottom w:val="none" w:sz="0" w:space="0" w:color="auto"/>
        <w:right w:val="none" w:sz="0" w:space="0" w:color="auto"/>
      </w:divBdr>
      <w:divsChild>
        <w:div w:id="127283356">
          <w:marLeft w:val="0"/>
          <w:marRight w:val="0"/>
          <w:marTop w:val="0"/>
          <w:marBottom w:val="0"/>
          <w:divBdr>
            <w:top w:val="none" w:sz="0" w:space="0" w:color="auto"/>
            <w:left w:val="none" w:sz="0" w:space="0" w:color="auto"/>
            <w:bottom w:val="none" w:sz="0" w:space="0" w:color="auto"/>
            <w:right w:val="none" w:sz="0" w:space="0" w:color="auto"/>
          </w:divBdr>
          <w:divsChild>
            <w:div w:id="1118986614">
              <w:marLeft w:val="-75"/>
              <w:marRight w:val="0"/>
              <w:marTop w:val="30"/>
              <w:marBottom w:val="30"/>
              <w:divBdr>
                <w:top w:val="none" w:sz="0" w:space="0" w:color="auto"/>
                <w:left w:val="none" w:sz="0" w:space="0" w:color="auto"/>
                <w:bottom w:val="none" w:sz="0" w:space="0" w:color="auto"/>
                <w:right w:val="none" w:sz="0" w:space="0" w:color="auto"/>
              </w:divBdr>
              <w:divsChild>
                <w:div w:id="318849503">
                  <w:marLeft w:val="0"/>
                  <w:marRight w:val="0"/>
                  <w:marTop w:val="0"/>
                  <w:marBottom w:val="0"/>
                  <w:divBdr>
                    <w:top w:val="none" w:sz="0" w:space="0" w:color="auto"/>
                    <w:left w:val="none" w:sz="0" w:space="0" w:color="auto"/>
                    <w:bottom w:val="none" w:sz="0" w:space="0" w:color="auto"/>
                    <w:right w:val="none" w:sz="0" w:space="0" w:color="auto"/>
                  </w:divBdr>
                  <w:divsChild>
                    <w:div w:id="2004770773">
                      <w:marLeft w:val="0"/>
                      <w:marRight w:val="0"/>
                      <w:marTop w:val="0"/>
                      <w:marBottom w:val="0"/>
                      <w:divBdr>
                        <w:top w:val="none" w:sz="0" w:space="0" w:color="auto"/>
                        <w:left w:val="none" w:sz="0" w:space="0" w:color="auto"/>
                        <w:bottom w:val="none" w:sz="0" w:space="0" w:color="auto"/>
                        <w:right w:val="none" w:sz="0" w:space="0" w:color="auto"/>
                      </w:divBdr>
                    </w:div>
                  </w:divsChild>
                </w:div>
                <w:div w:id="373966092">
                  <w:marLeft w:val="0"/>
                  <w:marRight w:val="0"/>
                  <w:marTop w:val="0"/>
                  <w:marBottom w:val="0"/>
                  <w:divBdr>
                    <w:top w:val="none" w:sz="0" w:space="0" w:color="auto"/>
                    <w:left w:val="none" w:sz="0" w:space="0" w:color="auto"/>
                    <w:bottom w:val="none" w:sz="0" w:space="0" w:color="auto"/>
                    <w:right w:val="none" w:sz="0" w:space="0" w:color="auto"/>
                  </w:divBdr>
                  <w:divsChild>
                    <w:div w:id="2079940705">
                      <w:marLeft w:val="0"/>
                      <w:marRight w:val="0"/>
                      <w:marTop w:val="0"/>
                      <w:marBottom w:val="0"/>
                      <w:divBdr>
                        <w:top w:val="none" w:sz="0" w:space="0" w:color="auto"/>
                        <w:left w:val="none" w:sz="0" w:space="0" w:color="auto"/>
                        <w:bottom w:val="none" w:sz="0" w:space="0" w:color="auto"/>
                        <w:right w:val="none" w:sz="0" w:space="0" w:color="auto"/>
                      </w:divBdr>
                    </w:div>
                  </w:divsChild>
                </w:div>
                <w:div w:id="397290812">
                  <w:marLeft w:val="0"/>
                  <w:marRight w:val="0"/>
                  <w:marTop w:val="0"/>
                  <w:marBottom w:val="0"/>
                  <w:divBdr>
                    <w:top w:val="none" w:sz="0" w:space="0" w:color="auto"/>
                    <w:left w:val="none" w:sz="0" w:space="0" w:color="auto"/>
                    <w:bottom w:val="none" w:sz="0" w:space="0" w:color="auto"/>
                    <w:right w:val="none" w:sz="0" w:space="0" w:color="auto"/>
                  </w:divBdr>
                  <w:divsChild>
                    <w:div w:id="1876041103">
                      <w:marLeft w:val="0"/>
                      <w:marRight w:val="0"/>
                      <w:marTop w:val="0"/>
                      <w:marBottom w:val="0"/>
                      <w:divBdr>
                        <w:top w:val="none" w:sz="0" w:space="0" w:color="auto"/>
                        <w:left w:val="none" w:sz="0" w:space="0" w:color="auto"/>
                        <w:bottom w:val="none" w:sz="0" w:space="0" w:color="auto"/>
                        <w:right w:val="none" w:sz="0" w:space="0" w:color="auto"/>
                      </w:divBdr>
                    </w:div>
                  </w:divsChild>
                </w:div>
                <w:div w:id="439180105">
                  <w:marLeft w:val="0"/>
                  <w:marRight w:val="0"/>
                  <w:marTop w:val="0"/>
                  <w:marBottom w:val="0"/>
                  <w:divBdr>
                    <w:top w:val="none" w:sz="0" w:space="0" w:color="auto"/>
                    <w:left w:val="none" w:sz="0" w:space="0" w:color="auto"/>
                    <w:bottom w:val="none" w:sz="0" w:space="0" w:color="auto"/>
                    <w:right w:val="none" w:sz="0" w:space="0" w:color="auto"/>
                  </w:divBdr>
                  <w:divsChild>
                    <w:div w:id="701785269">
                      <w:marLeft w:val="0"/>
                      <w:marRight w:val="0"/>
                      <w:marTop w:val="0"/>
                      <w:marBottom w:val="0"/>
                      <w:divBdr>
                        <w:top w:val="none" w:sz="0" w:space="0" w:color="auto"/>
                        <w:left w:val="none" w:sz="0" w:space="0" w:color="auto"/>
                        <w:bottom w:val="none" w:sz="0" w:space="0" w:color="auto"/>
                        <w:right w:val="none" w:sz="0" w:space="0" w:color="auto"/>
                      </w:divBdr>
                    </w:div>
                  </w:divsChild>
                </w:div>
                <w:div w:id="489953712">
                  <w:marLeft w:val="0"/>
                  <w:marRight w:val="0"/>
                  <w:marTop w:val="0"/>
                  <w:marBottom w:val="0"/>
                  <w:divBdr>
                    <w:top w:val="none" w:sz="0" w:space="0" w:color="auto"/>
                    <w:left w:val="none" w:sz="0" w:space="0" w:color="auto"/>
                    <w:bottom w:val="none" w:sz="0" w:space="0" w:color="auto"/>
                    <w:right w:val="none" w:sz="0" w:space="0" w:color="auto"/>
                  </w:divBdr>
                  <w:divsChild>
                    <w:div w:id="293677533">
                      <w:marLeft w:val="0"/>
                      <w:marRight w:val="0"/>
                      <w:marTop w:val="0"/>
                      <w:marBottom w:val="0"/>
                      <w:divBdr>
                        <w:top w:val="none" w:sz="0" w:space="0" w:color="auto"/>
                        <w:left w:val="none" w:sz="0" w:space="0" w:color="auto"/>
                        <w:bottom w:val="none" w:sz="0" w:space="0" w:color="auto"/>
                        <w:right w:val="none" w:sz="0" w:space="0" w:color="auto"/>
                      </w:divBdr>
                    </w:div>
                  </w:divsChild>
                </w:div>
                <w:div w:id="516240122">
                  <w:marLeft w:val="0"/>
                  <w:marRight w:val="0"/>
                  <w:marTop w:val="0"/>
                  <w:marBottom w:val="0"/>
                  <w:divBdr>
                    <w:top w:val="none" w:sz="0" w:space="0" w:color="auto"/>
                    <w:left w:val="none" w:sz="0" w:space="0" w:color="auto"/>
                    <w:bottom w:val="none" w:sz="0" w:space="0" w:color="auto"/>
                    <w:right w:val="none" w:sz="0" w:space="0" w:color="auto"/>
                  </w:divBdr>
                  <w:divsChild>
                    <w:div w:id="1504667206">
                      <w:marLeft w:val="0"/>
                      <w:marRight w:val="0"/>
                      <w:marTop w:val="0"/>
                      <w:marBottom w:val="0"/>
                      <w:divBdr>
                        <w:top w:val="none" w:sz="0" w:space="0" w:color="auto"/>
                        <w:left w:val="none" w:sz="0" w:space="0" w:color="auto"/>
                        <w:bottom w:val="none" w:sz="0" w:space="0" w:color="auto"/>
                        <w:right w:val="none" w:sz="0" w:space="0" w:color="auto"/>
                      </w:divBdr>
                    </w:div>
                  </w:divsChild>
                </w:div>
                <w:div w:id="1006978870">
                  <w:marLeft w:val="0"/>
                  <w:marRight w:val="0"/>
                  <w:marTop w:val="0"/>
                  <w:marBottom w:val="0"/>
                  <w:divBdr>
                    <w:top w:val="none" w:sz="0" w:space="0" w:color="auto"/>
                    <w:left w:val="none" w:sz="0" w:space="0" w:color="auto"/>
                    <w:bottom w:val="none" w:sz="0" w:space="0" w:color="auto"/>
                    <w:right w:val="none" w:sz="0" w:space="0" w:color="auto"/>
                  </w:divBdr>
                  <w:divsChild>
                    <w:div w:id="2116560914">
                      <w:marLeft w:val="0"/>
                      <w:marRight w:val="0"/>
                      <w:marTop w:val="0"/>
                      <w:marBottom w:val="0"/>
                      <w:divBdr>
                        <w:top w:val="none" w:sz="0" w:space="0" w:color="auto"/>
                        <w:left w:val="none" w:sz="0" w:space="0" w:color="auto"/>
                        <w:bottom w:val="none" w:sz="0" w:space="0" w:color="auto"/>
                        <w:right w:val="none" w:sz="0" w:space="0" w:color="auto"/>
                      </w:divBdr>
                    </w:div>
                  </w:divsChild>
                </w:div>
                <w:div w:id="1050499924">
                  <w:marLeft w:val="0"/>
                  <w:marRight w:val="0"/>
                  <w:marTop w:val="0"/>
                  <w:marBottom w:val="0"/>
                  <w:divBdr>
                    <w:top w:val="none" w:sz="0" w:space="0" w:color="auto"/>
                    <w:left w:val="none" w:sz="0" w:space="0" w:color="auto"/>
                    <w:bottom w:val="none" w:sz="0" w:space="0" w:color="auto"/>
                    <w:right w:val="none" w:sz="0" w:space="0" w:color="auto"/>
                  </w:divBdr>
                  <w:divsChild>
                    <w:div w:id="264384103">
                      <w:marLeft w:val="0"/>
                      <w:marRight w:val="0"/>
                      <w:marTop w:val="0"/>
                      <w:marBottom w:val="0"/>
                      <w:divBdr>
                        <w:top w:val="none" w:sz="0" w:space="0" w:color="auto"/>
                        <w:left w:val="none" w:sz="0" w:space="0" w:color="auto"/>
                        <w:bottom w:val="none" w:sz="0" w:space="0" w:color="auto"/>
                        <w:right w:val="none" w:sz="0" w:space="0" w:color="auto"/>
                      </w:divBdr>
                    </w:div>
                    <w:div w:id="906381961">
                      <w:marLeft w:val="0"/>
                      <w:marRight w:val="0"/>
                      <w:marTop w:val="0"/>
                      <w:marBottom w:val="0"/>
                      <w:divBdr>
                        <w:top w:val="none" w:sz="0" w:space="0" w:color="auto"/>
                        <w:left w:val="none" w:sz="0" w:space="0" w:color="auto"/>
                        <w:bottom w:val="none" w:sz="0" w:space="0" w:color="auto"/>
                        <w:right w:val="none" w:sz="0" w:space="0" w:color="auto"/>
                      </w:divBdr>
                    </w:div>
                    <w:div w:id="1876306615">
                      <w:marLeft w:val="0"/>
                      <w:marRight w:val="0"/>
                      <w:marTop w:val="0"/>
                      <w:marBottom w:val="0"/>
                      <w:divBdr>
                        <w:top w:val="none" w:sz="0" w:space="0" w:color="auto"/>
                        <w:left w:val="none" w:sz="0" w:space="0" w:color="auto"/>
                        <w:bottom w:val="none" w:sz="0" w:space="0" w:color="auto"/>
                        <w:right w:val="none" w:sz="0" w:space="0" w:color="auto"/>
                      </w:divBdr>
                    </w:div>
                  </w:divsChild>
                </w:div>
                <w:div w:id="1163357074">
                  <w:marLeft w:val="0"/>
                  <w:marRight w:val="0"/>
                  <w:marTop w:val="0"/>
                  <w:marBottom w:val="0"/>
                  <w:divBdr>
                    <w:top w:val="none" w:sz="0" w:space="0" w:color="auto"/>
                    <w:left w:val="none" w:sz="0" w:space="0" w:color="auto"/>
                    <w:bottom w:val="none" w:sz="0" w:space="0" w:color="auto"/>
                    <w:right w:val="none" w:sz="0" w:space="0" w:color="auto"/>
                  </w:divBdr>
                  <w:divsChild>
                    <w:div w:id="1232694528">
                      <w:marLeft w:val="0"/>
                      <w:marRight w:val="0"/>
                      <w:marTop w:val="0"/>
                      <w:marBottom w:val="0"/>
                      <w:divBdr>
                        <w:top w:val="none" w:sz="0" w:space="0" w:color="auto"/>
                        <w:left w:val="none" w:sz="0" w:space="0" w:color="auto"/>
                        <w:bottom w:val="none" w:sz="0" w:space="0" w:color="auto"/>
                        <w:right w:val="none" w:sz="0" w:space="0" w:color="auto"/>
                      </w:divBdr>
                    </w:div>
                  </w:divsChild>
                </w:div>
                <w:div w:id="1177305198">
                  <w:marLeft w:val="0"/>
                  <w:marRight w:val="0"/>
                  <w:marTop w:val="0"/>
                  <w:marBottom w:val="0"/>
                  <w:divBdr>
                    <w:top w:val="none" w:sz="0" w:space="0" w:color="auto"/>
                    <w:left w:val="none" w:sz="0" w:space="0" w:color="auto"/>
                    <w:bottom w:val="none" w:sz="0" w:space="0" w:color="auto"/>
                    <w:right w:val="none" w:sz="0" w:space="0" w:color="auto"/>
                  </w:divBdr>
                  <w:divsChild>
                    <w:div w:id="1484617331">
                      <w:marLeft w:val="0"/>
                      <w:marRight w:val="0"/>
                      <w:marTop w:val="0"/>
                      <w:marBottom w:val="0"/>
                      <w:divBdr>
                        <w:top w:val="none" w:sz="0" w:space="0" w:color="auto"/>
                        <w:left w:val="none" w:sz="0" w:space="0" w:color="auto"/>
                        <w:bottom w:val="none" w:sz="0" w:space="0" w:color="auto"/>
                        <w:right w:val="none" w:sz="0" w:space="0" w:color="auto"/>
                      </w:divBdr>
                    </w:div>
                  </w:divsChild>
                </w:div>
                <w:div w:id="1213930204">
                  <w:marLeft w:val="0"/>
                  <w:marRight w:val="0"/>
                  <w:marTop w:val="0"/>
                  <w:marBottom w:val="0"/>
                  <w:divBdr>
                    <w:top w:val="none" w:sz="0" w:space="0" w:color="auto"/>
                    <w:left w:val="none" w:sz="0" w:space="0" w:color="auto"/>
                    <w:bottom w:val="none" w:sz="0" w:space="0" w:color="auto"/>
                    <w:right w:val="none" w:sz="0" w:space="0" w:color="auto"/>
                  </w:divBdr>
                  <w:divsChild>
                    <w:div w:id="1234049845">
                      <w:marLeft w:val="0"/>
                      <w:marRight w:val="0"/>
                      <w:marTop w:val="0"/>
                      <w:marBottom w:val="0"/>
                      <w:divBdr>
                        <w:top w:val="none" w:sz="0" w:space="0" w:color="auto"/>
                        <w:left w:val="none" w:sz="0" w:space="0" w:color="auto"/>
                        <w:bottom w:val="none" w:sz="0" w:space="0" w:color="auto"/>
                        <w:right w:val="none" w:sz="0" w:space="0" w:color="auto"/>
                      </w:divBdr>
                    </w:div>
                  </w:divsChild>
                </w:div>
                <w:div w:id="1242565813">
                  <w:marLeft w:val="0"/>
                  <w:marRight w:val="0"/>
                  <w:marTop w:val="0"/>
                  <w:marBottom w:val="0"/>
                  <w:divBdr>
                    <w:top w:val="none" w:sz="0" w:space="0" w:color="auto"/>
                    <w:left w:val="none" w:sz="0" w:space="0" w:color="auto"/>
                    <w:bottom w:val="none" w:sz="0" w:space="0" w:color="auto"/>
                    <w:right w:val="none" w:sz="0" w:space="0" w:color="auto"/>
                  </w:divBdr>
                  <w:divsChild>
                    <w:div w:id="784078975">
                      <w:marLeft w:val="0"/>
                      <w:marRight w:val="0"/>
                      <w:marTop w:val="0"/>
                      <w:marBottom w:val="0"/>
                      <w:divBdr>
                        <w:top w:val="none" w:sz="0" w:space="0" w:color="auto"/>
                        <w:left w:val="none" w:sz="0" w:space="0" w:color="auto"/>
                        <w:bottom w:val="none" w:sz="0" w:space="0" w:color="auto"/>
                        <w:right w:val="none" w:sz="0" w:space="0" w:color="auto"/>
                      </w:divBdr>
                    </w:div>
                  </w:divsChild>
                </w:div>
                <w:div w:id="1344286416">
                  <w:marLeft w:val="0"/>
                  <w:marRight w:val="0"/>
                  <w:marTop w:val="0"/>
                  <w:marBottom w:val="0"/>
                  <w:divBdr>
                    <w:top w:val="none" w:sz="0" w:space="0" w:color="auto"/>
                    <w:left w:val="none" w:sz="0" w:space="0" w:color="auto"/>
                    <w:bottom w:val="none" w:sz="0" w:space="0" w:color="auto"/>
                    <w:right w:val="none" w:sz="0" w:space="0" w:color="auto"/>
                  </w:divBdr>
                  <w:divsChild>
                    <w:div w:id="1504854810">
                      <w:marLeft w:val="0"/>
                      <w:marRight w:val="0"/>
                      <w:marTop w:val="0"/>
                      <w:marBottom w:val="0"/>
                      <w:divBdr>
                        <w:top w:val="none" w:sz="0" w:space="0" w:color="auto"/>
                        <w:left w:val="none" w:sz="0" w:space="0" w:color="auto"/>
                        <w:bottom w:val="none" w:sz="0" w:space="0" w:color="auto"/>
                        <w:right w:val="none" w:sz="0" w:space="0" w:color="auto"/>
                      </w:divBdr>
                    </w:div>
                  </w:divsChild>
                </w:div>
                <w:div w:id="1576622689">
                  <w:marLeft w:val="0"/>
                  <w:marRight w:val="0"/>
                  <w:marTop w:val="0"/>
                  <w:marBottom w:val="0"/>
                  <w:divBdr>
                    <w:top w:val="none" w:sz="0" w:space="0" w:color="auto"/>
                    <w:left w:val="none" w:sz="0" w:space="0" w:color="auto"/>
                    <w:bottom w:val="none" w:sz="0" w:space="0" w:color="auto"/>
                    <w:right w:val="none" w:sz="0" w:space="0" w:color="auto"/>
                  </w:divBdr>
                  <w:divsChild>
                    <w:div w:id="123936953">
                      <w:marLeft w:val="0"/>
                      <w:marRight w:val="0"/>
                      <w:marTop w:val="0"/>
                      <w:marBottom w:val="0"/>
                      <w:divBdr>
                        <w:top w:val="none" w:sz="0" w:space="0" w:color="auto"/>
                        <w:left w:val="none" w:sz="0" w:space="0" w:color="auto"/>
                        <w:bottom w:val="none" w:sz="0" w:space="0" w:color="auto"/>
                        <w:right w:val="none" w:sz="0" w:space="0" w:color="auto"/>
                      </w:divBdr>
                    </w:div>
                    <w:div w:id="1600989256">
                      <w:marLeft w:val="0"/>
                      <w:marRight w:val="0"/>
                      <w:marTop w:val="0"/>
                      <w:marBottom w:val="0"/>
                      <w:divBdr>
                        <w:top w:val="none" w:sz="0" w:space="0" w:color="auto"/>
                        <w:left w:val="none" w:sz="0" w:space="0" w:color="auto"/>
                        <w:bottom w:val="none" w:sz="0" w:space="0" w:color="auto"/>
                        <w:right w:val="none" w:sz="0" w:space="0" w:color="auto"/>
                      </w:divBdr>
                    </w:div>
                    <w:div w:id="1721517718">
                      <w:marLeft w:val="0"/>
                      <w:marRight w:val="0"/>
                      <w:marTop w:val="0"/>
                      <w:marBottom w:val="0"/>
                      <w:divBdr>
                        <w:top w:val="none" w:sz="0" w:space="0" w:color="auto"/>
                        <w:left w:val="none" w:sz="0" w:space="0" w:color="auto"/>
                        <w:bottom w:val="none" w:sz="0" w:space="0" w:color="auto"/>
                        <w:right w:val="none" w:sz="0" w:space="0" w:color="auto"/>
                      </w:divBdr>
                    </w:div>
                  </w:divsChild>
                </w:div>
                <w:div w:id="1581207926">
                  <w:marLeft w:val="0"/>
                  <w:marRight w:val="0"/>
                  <w:marTop w:val="0"/>
                  <w:marBottom w:val="0"/>
                  <w:divBdr>
                    <w:top w:val="none" w:sz="0" w:space="0" w:color="auto"/>
                    <w:left w:val="none" w:sz="0" w:space="0" w:color="auto"/>
                    <w:bottom w:val="none" w:sz="0" w:space="0" w:color="auto"/>
                    <w:right w:val="none" w:sz="0" w:space="0" w:color="auto"/>
                  </w:divBdr>
                  <w:divsChild>
                    <w:div w:id="182012312">
                      <w:marLeft w:val="0"/>
                      <w:marRight w:val="0"/>
                      <w:marTop w:val="0"/>
                      <w:marBottom w:val="0"/>
                      <w:divBdr>
                        <w:top w:val="none" w:sz="0" w:space="0" w:color="auto"/>
                        <w:left w:val="none" w:sz="0" w:space="0" w:color="auto"/>
                        <w:bottom w:val="none" w:sz="0" w:space="0" w:color="auto"/>
                        <w:right w:val="none" w:sz="0" w:space="0" w:color="auto"/>
                      </w:divBdr>
                    </w:div>
                    <w:div w:id="378556258">
                      <w:marLeft w:val="0"/>
                      <w:marRight w:val="0"/>
                      <w:marTop w:val="0"/>
                      <w:marBottom w:val="0"/>
                      <w:divBdr>
                        <w:top w:val="none" w:sz="0" w:space="0" w:color="auto"/>
                        <w:left w:val="none" w:sz="0" w:space="0" w:color="auto"/>
                        <w:bottom w:val="none" w:sz="0" w:space="0" w:color="auto"/>
                        <w:right w:val="none" w:sz="0" w:space="0" w:color="auto"/>
                      </w:divBdr>
                    </w:div>
                    <w:div w:id="1638414809">
                      <w:marLeft w:val="0"/>
                      <w:marRight w:val="0"/>
                      <w:marTop w:val="0"/>
                      <w:marBottom w:val="0"/>
                      <w:divBdr>
                        <w:top w:val="none" w:sz="0" w:space="0" w:color="auto"/>
                        <w:left w:val="none" w:sz="0" w:space="0" w:color="auto"/>
                        <w:bottom w:val="none" w:sz="0" w:space="0" w:color="auto"/>
                        <w:right w:val="none" w:sz="0" w:space="0" w:color="auto"/>
                      </w:divBdr>
                    </w:div>
                  </w:divsChild>
                </w:div>
                <w:div w:id="1616787016">
                  <w:marLeft w:val="0"/>
                  <w:marRight w:val="0"/>
                  <w:marTop w:val="0"/>
                  <w:marBottom w:val="0"/>
                  <w:divBdr>
                    <w:top w:val="none" w:sz="0" w:space="0" w:color="auto"/>
                    <w:left w:val="none" w:sz="0" w:space="0" w:color="auto"/>
                    <w:bottom w:val="none" w:sz="0" w:space="0" w:color="auto"/>
                    <w:right w:val="none" w:sz="0" w:space="0" w:color="auto"/>
                  </w:divBdr>
                  <w:divsChild>
                    <w:div w:id="1133988965">
                      <w:marLeft w:val="0"/>
                      <w:marRight w:val="0"/>
                      <w:marTop w:val="0"/>
                      <w:marBottom w:val="0"/>
                      <w:divBdr>
                        <w:top w:val="none" w:sz="0" w:space="0" w:color="auto"/>
                        <w:left w:val="none" w:sz="0" w:space="0" w:color="auto"/>
                        <w:bottom w:val="none" w:sz="0" w:space="0" w:color="auto"/>
                        <w:right w:val="none" w:sz="0" w:space="0" w:color="auto"/>
                      </w:divBdr>
                    </w:div>
                  </w:divsChild>
                </w:div>
                <w:div w:id="1633175067">
                  <w:marLeft w:val="0"/>
                  <w:marRight w:val="0"/>
                  <w:marTop w:val="0"/>
                  <w:marBottom w:val="0"/>
                  <w:divBdr>
                    <w:top w:val="none" w:sz="0" w:space="0" w:color="auto"/>
                    <w:left w:val="none" w:sz="0" w:space="0" w:color="auto"/>
                    <w:bottom w:val="none" w:sz="0" w:space="0" w:color="auto"/>
                    <w:right w:val="none" w:sz="0" w:space="0" w:color="auto"/>
                  </w:divBdr>
                  <w:divsChild>
                    <w:div w:id="971135265">
                      <w:marLeft w:val="0"/>
                      <w:marRight w:val="0"/>
                      <w:marTop w:val="0"/>
                      <w:marBottom w:val="0"/>
                      <w:divBdr>
                        <w:top w:val="none" w:sz="0" w:space="0" w:color="auto"/>
                        <w:left w:val="none" w:sz="0" w:space="0" w:color="auto"/>
                        <w:bottom w:val="none" w:sz="0" w:space="0" w:color="auto"/>
                        <w:right w:val="none" w:sz="0" w:space="0" w:color="auto"/>
                      </w:divBdr>
                    </w:div>
                    <w:div w:id="981424526">
                      <w:marLeft w:val="0"/>
                      <w:marRight w:val="0"/>
                      <w:marTop w:val="0"/>
                      <w:marBottom w:val="0"/>
                      <w:divBdr>
                        <w:top w:val="none" w:sz="0" w:space="0" w:color="auto"/>
                        <w:left w:val="none" w:sz="0" w:space="0" w:color="auto"/>
                        <w:bottom w:val="none" w:sz="0" w:space="0" w:color="auto"/>
                        <w:right w:val="none" w:sz="0" w:space="0" w:color="auto"/>
                      </w:divBdr>
                    </w:div>
                    <w:div w:id="2123109325">
                      <w:marLeft w:val="0"/>
                      <w:marRight w:val="0"/>
                      <w:marTop w:val="0"/>
                      <w:marBottom w:val="0"/>
                      <w:divBdr>
                        <w:top w:val="none" w:sz="0" w:space="0" w:color="auto"/>
                        <w:left w:val="none" w:sz="0" w:space="0" w:color="auto"/>
                        <w:bottom w:val="none" w:sz="0" w:space="0" w:color="auto"/>
                        <w:right w:val="none" w:sz="0" w:space="0" w:color="auto"/>
                      </w:divBdr>
                    </w:div>
                  </w:divsChild>
                </w:div>
                <w:div w:id="1662460754">
                  <w:marLeft w:val="0"/>
                  <w:marRight w:val="0"/>
                  <w:marTop w:val="0"/>
                  <w:marBottom w:val="0"/>
                  <w:divBdr>
                    <w:top w:val="none" w:sz="0" w:space="0" w:color="auto"/>
                    <w:left w:val="none" w:sz="0" w:space="0" w:color="auto"/>
                    <w:bottom w:val="none" w:sz="0" w:space="0" w:color="auto"/>
                    <w:right w:val="none" w:sz="0" w:space="0" w:color="auto"/>
                  </w:divBdr>
                  <w:divsChild>
                    <w:div w:id="2140997942">
                      <w:marLeft w:val="0"/>
                      <w:marRight w:val="0"/>
                      <w:marTop w:val="0"/>
                      <w:marBottom w:val="0"/>
                      <w:divBdr>
                        <w:top w:val="none" w:sz="0" w:space="0" w:color="auto"/>
                        <w:left w:val="none" w:sz="0" w:space="0" w:color="auto"/>
                        <w:bottom w:val="none" w:sz="0" w:space="0" w:color="auto"/>
                        <w:right w:val="none" w:sz="0" w:space="0" w:color="auto"/>
                      </w:divBdr>
                    </w:div>
                  </w:divsChild>
                </w:div>
                <w:div w:id="1825122262">
                  <w:marLeft w:val="0"/>
                  <w:marRight w:val="0"/>
                  <w:marTop w:val="0"/>
                  <w:marBottom w:val="0"/>
                  <w:divBdr>
                    <w:top w:val="none" w:sz="0" w:space="0" w:color="auto"/>
                    <w:left w:val="none" w:sz="0" w:space="0" w:color="auto"/>
                    <w:bottom w:val="none" w:sz="0" w:space="0" w:color="auto"/>
                    <w:right w:val="none" w:sz="0" w:space="0" w:color="auto"/>
                  </w:divBdr>
                  <w:divsChild>
                    <w:div w:id="637804389">
                      <w:marLeft w:val="0"/>
                      <w:marRight w:val="0"/>
                      <w:marTop w:val="0"/>
                      <w:marBottom w:val="0"/>
                      <w:divBdr>
                        <w:top w:val="none" w:sz="0" w:space="0" w:color="auto"/>
                        <w:left w:val="none" w:sz="0" w:space="0" w:color="auto"/>
                        <w:bottom w:val="none" w:sz="0" w:space="0" w:color="auto"/>
                        <w:right w:val="none" w:sz="0" w:space="0" w:color="auto"/>
                      </w:divBdr>
                    </w:div>
                    <w:div w:id="1010638549">
                      <w:marLeft w:val="0"/>
                      <w:marRight w:val="0"/>
                      <w:marTop w:val="0"/>
                      <w:marBottom w:val="0"/>
                      <w:divBdr>
                        <w:top w:val="none" w:sz="0" w:space="0" w:color="auto"/>
                        <w:left w:val="none" w:sz="0" w:space="0" w:color="auto"/>
                        <w:bottom w:val="none" w:sz="0" w:space="0" w:color="auto"/>
                        <w:right w:val="none" w:sz="0" w:space="0" w:color="auto"/>
                      </w:divBdr>
                    </w:div>
                    <w:div w:id="1738550410">
                      <w:marLeft w:val="0"/>
                      <w:marRight w:val="0"/>
                      <w:marTop w:val="0"/>
                      <w:marBottom w:val="0"/>
                      <w:divBdr>
                        <w:top w:val="none" w:sz="0" w:space="0" w:color="auto"/>
                        <w:left w:val="none" w:sz="0" w:space="0" w:color="auto"/>
                        <w:bottom w:val="none" w:sz="0" w:space="0" w:color="auto"/>
                        <w:right w:val="none" w:sz="0" w:space="0" w:color="auto"/>
                      </w:divBdr>
                    </w:div>
                  </w:divsChild>
                </w:div>
                <w:div w:id="1839881925">
                  <w:marLeft w:val="0"/>
                  <w:marRight w:val="0"/>
                  <w:marTop w:val="0"/>
                  <w:marBottom w:val="0"/>
                  <w:divBdr>
                    <w:top w:val="none" w:sz="0" w:space="0" w:color="auto"/>
                    <w:left w:val="none" w:sz="0" w:space="0" w:color="auto"/>
                    <w:bottom w:val="none" w:sz="0" w:space="0" w:color="auto"/>
                    <w:right w:val="none" w:sz="0" w:space="0" w:color="auto"/>
                  </w:divBdr>
                  <w:divsChild>
                    <w:div w:id="353658813">
                      <w:marLeft w:val="0"/>
                      <w:marRight w:val="0"/>
                      <w:marTop w:val="0"/>
                      <w:marBottom w:val="0"/>
                      <w:divBdr>
                        <w:top w:val="none" w:sz="0" w:space="0" w:color="auto"/>
                        <w:left w:val="none" w:sz="0" w:space="0" w:color="auto"/>
                        <w:bottom w:val="none" w:sz="0" w:space="0" w:color="auto"/>
                        <w:right w:val="none" w:sz="0" w:space="0" w:color="auto"/>
                      </w:divBdr>
                    </w:div>
                    <w:div w:id="622347468">
                      <w:marLeft w:val="0"/>
                      <w:marRight w:val="0"/>
                      <w:marTop w:val="0"/>
                      <w:marBottom w:val="0"/>
                      <w:divBdr>
                        <w:top w:val="none" w:sz="0" w:space="0" w:color="auto"/>
                        <w:left w:val="none" w:sz="0" w:space="0" w:color="auto"/>
                        <w:bottom w:val="none" w:sz="0" w:space="0" w:color="auto"/>
                        <w:right w:val="none" w:sz="0" w:space="0" w:color="auto"/>
                      </w:divBdr>
                    </w:div>
                    <w:div w:id="1890192372">
                      <w:marLeft w:val="0"/>
                      <w:marRight w:val="0"/>
                      <w:marTop w:val="0"/>
                      <w:marBottom w:val="0"/>
                      <w:divBdr>
                        <w:top w:val="none" w:sz="0" w:space="0" w:color="auto"/>
                        <w:left w:val="none" w:sz="0" w:space="0" w:color="auto"/>
                        <w:bottom w:val="none" w:sz="0" w:space="0" w:color="auto"/>
                        <w:right w:val="none" w:sz="0" w:space="0" w:color="auto"/>
                      </w:divBdr>
                    </w:div>
                  </w:divsChild>
                </w:div>
                <w:div w:id="2078088444">
                  <w:marLeft w:val="0"/>
                  <w:marRight w:val="0"/>
                  <w:marTop w:val="0"/>
                  <w:marBottom w:val="0"/>
                  <w:divBdr>
                    <w:top w:val="none" w:sz="0" w:space="0" w:color="auto"/>
                    <w:left w:val="none" w:sz="0" w:space="0" w:color="auto"/>
                    <w:bottom w:val="none" w:sz="0" w:space="0" w:color="auto"/>
                    <w:right w:val="none" w:sz="0" w:space="0" w:color="auto"/>
                  </w:divBdr>
                  <w:divsChild>
                    <w:div w:id="160893933">
                      <w:marLeft w:val="0"/>
                      <w:marRight w:val="0"/>
                      <w:marTop w:val="0"/>
                      <w:marBottom w:val="0"/>
                      <w:divBdr>
                        <w:top w:val="none" w:sz="0" w:space="0" w:color="auto"/>
                        <w:left w:val="none" w:sz="0" w:space="0" w:color="auto"/>
                        <w:bottom w:val="none" w:sz="0" w:space="0" w:color="auto"/>
                        <w:right w:val="none" w:sz="0" w:space="0" w:color="auto"/>
                      </w:divBdr>
                    </w:div>
                    <w:div w:id="191459914">
                      <w:marLeft w:val="0"/>
                      <w:marRight w:val="0"/>
                      <w:marTop w:val="0"/>
                      <w:marBottom w:val="0"/>
                      <w:divBdr>
                        <w:top w:val="none" w:sz="0" w:space="0" w:color="auto"/>
                        <w:left w:val="none" w:sz="0" w:space="0" w:color="auto"/>
                        <w:bottom w:val="none" w:sz="0" w:space="0" w:color="auto"/>
                        <w:right w:val="none" w:sz="0" w:space="0" w:color="auto"/>
                      </w:divBdr>
                    </w:div>
                    <w:div w:id="972905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5052353">
          <w:marLeft w:val="0"/>
          <w:marRight w:val="0"/>
          <w:marTop w:val="0"/>
          <w:marBottom w:val="0"/>
          <w:divBdr>
            <w:top w:val="none" w:sz="0" w:space="0" w:color="auto"/>
            <w:left w:val="none" w:sz="0" w:space="0" w:color="auto"/>
            <w:bottom w:val="none" w:sz="0" w:space="0" w:color="auto"/>
            <w:right w:val="none" w:sz="0" w:space="0" w:color="auto"/>
          </w:divBdr>
        </w:div>
        <w:div w:id="1921674754">
          <w:marLeft w:val="0"/>
          <w:marRight w:val="0"/>
          <w:marTop w:val="0"/>
          <w:marBottom w:val="0"/>
          <w:divBdr>
            <w:top w:val="none" w:sz="0" w:space="0" w:color="auto"/>
            <w:left w:val="none" w:sz="0" w:space="0" w:color="auto"/>
            <w:bottom w:val="none" w:sz="0" w:space="0" w:color="auto"/>
            <w:right w:val="none" w:sz="0" w:space="0" w:color="auto"/>
          </w:divBdr>
        </w:div>
        <w:div w:id="20452104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3.sv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image" Target="media/image11.svg"/><Relationship Id="rId7" Type="http://schemas.openxmlformats.org/officeDocument/2006/relationships/webSettings" Target="webSettings.xml"/><Relationship Id="rId12" Type="http://schemas.openxmlformats.org/officeDocument/2006/relationships/image" Target="media/image2.png"/><Relationship Id="rId17" Type="http://schemas.openxmlformats.org/officeDocument/2006/relationships/image" Target="media/image7.svg"/><Relationship Id="rId25" Type="http://schemas.openxmlformats.org/officeDocument/2006/relationships/image" Target="media/image15.svg"/><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onlinelibrary.wiley.com/doi/full/10.1002/mar.21001" TargetMode="External"/><Relationship Id="rId24" Type="http://schemas.openxmlformats.org/officeDocument/2006/relationships/image" Target="media/image14.png"/><Relationship Id="rId5" Type="http://schemas.openxmlformats.org/officeDocument/2006/relationships/styles" Target="styles.xml"/><Relationship Id="rId15" Type="http://schemas.openxmlformats.org/officeDocument/2006/relationships/image" Target="media/image5.svg"/><Relationship Id="rId23" Type="http://schemas.openxmlformats.org/officeDocument/2006/relationships/image" Target="media/image13.svg"/><Relationship Id="rId10" Type="http://schemas.openxmlformats.org/officeDocument/2006/relationships/image" Target="media/image1.png"/><Relationship Id="rId19" Type="http://schemas.openxmlformats.org/officeDocument/2006/relationships/image" Target="media/image9.sv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C8C4FC21DEC4F3439508256656801C35" ma:contentTypeVersion="15" ma:contentTypeDescription="Create a new document." ma:contentTypeScope="" ma:versionID="721476bbd751f4970d32e7a00fcf7f9b">
  <xsd:schema xmlns:xsd="http://www.w3.org/2001/XMLSchema" xmlns:xs="http://www.w3.org/2001/XMLSchema" xmlns:p="http://schemas.microsoft.com/office/2006/metadata/properties" xmlns:ns2="71c52bda-6a2c-4ed2-b1a6-a6d6fbe210b5" xmlns:ns3="6a82446f-d6f1-4f70-b5b9-5e1f2b793b9a" targetNamespace="http://schemas.microsoft.com/office/2006/metadata/properties" ma:root="true" ma:fieldsID="7e6db464f607274cf62cfb6f7d6259bb" ns2:_="" ns3:_="">
    <xsd:import namespace="71c52bda-6a2c-4ed2-b1a6-a6d6fbe210b5"/>
    <xsd:import namespace="6a82446f-d6f1-4f70-b5b9-5e1f2b793b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MediaServiceDateTaken"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c52bda-6a2c-4ed2-b1a6-a6d6fbe210b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1" nillable="true" ma:displayName="Extracted Text" ma:internalName="MediaServiceOCR" ma:readOnly="true">
      <xsd:simpleType>
        <xsd:restriction base="dms:Note">
          <xsd:maxLength value="255"/>
        </xsd:restriction>
      </xsd:simpleType>
    </xsd:element>
    <xsd:element name="MediaServiceLocation" ma:index="22"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a82446f-d6f1-4f70-b5b9-5e1f2b793b9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2a54a4ac-ffd2-46e5-baed-10730eba530d}" ma:internalName="TaxCatchAll" ma:showField="CatchAllData" ma:web="6a82446f-d6f1-4f70-b5b9-5e1f2b793b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71c52bda-6a2c-4ed2-b1a6-a6d6fbe210b5">
      <Terms xmlns="http://schemas.microsoft.com/office/infopath/2007/PartnerControls"/>
    </lcf76f155ced4ddcb4097134ff3c332f>
    <TaxCatchAll xmlns="6a82446f-d6f1-4f70-b5b9-5e1f2b793b9a" xsi:nil="true"/>
  </documentManagement>
</p:properties>
</file>

<file path=customXml/itemProps1.xml><?xml version="1.0" encoding="utf-8"?>
<ds:datastoreItem xmlns:ds="http://schemas.openxmlformats.org/officeDocument/2006/customXml" ds:itemID="{D845D01A-5980-4C3C-A20F-AFD2064BF65C}">
  <ds:schemaRefs>
    <ds:schemaRef ds:uri="http://schemas.microsoft.com/sharepoint/v3/contenttype/forms"/>
  </ds:schemaRefs>
</ds:datastoreItem>
</file>

<file path=customXml/itemProps2.xml><?xml version="1.0" encoding="utf-8"?>
<ds:datastoreItem xmlns:ds="http://schemas.openxmlformats.org/officeDocument/2006/customXml" ds:itemID="{23B8EDEF-1CFA-4601-90C3-7C197A1622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c52bda-6a2c-4ed2-b1a6-a6d6fbe210b5"/>
    <ds:schemaRef ds:uri="6a82446f-d6f1-4f70-b5b9-5e1f2b793b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A5C93BF-2EF0-4B1C-B843-484B9CB4BF74}">
  <ds:schemaRefs>
    <ds:schemaRef ds:uri="http://schemas.openxmlformats.org/officeDocument/2006/bibliography"/>
  </ds:schemaRefs>
</ds:datastoreItem>
</file>

<file path=customXml/itemProps4.xml><?xml version="1.0" encoding="utf-8"?>
<ds:datastoreItem xmlns:ds="http://schemas.openxmlformats.org/officeDocument/2006/customXml" ds:itemID="{28CC3B58-9DB8-45FD-ADEF-C31B4AA517DD}">
  <ds:schemaRefs>
    <ds:schemaRef ds:uri="http://schemas.microsoft.com/office/2006/metadata/properties"/>
    <ds:schemaRef ds:uri="http://schemas.microsoft.com/office/infopath/2007/PartnerControls"/>
    <ds:schemaRef ds:uri="71c52bda-6a2c-4ed2-b1a6-a6d6fbe210b5"/>
    <ds:schemaRef ds:uri="6a82446f-d6f1-4f70-b5b9-5e1f2b793b9a"/>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2468</Words>
  <Characters>14069</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Morgan</dc:creator>
  <cp:keywords/>
  <dc:description/>
  <cp:lastModifiedBy>Georgiana-Paula Morosan (2418652)</cp:lastModifiedBy>
  <cp:revision>2</cp:revision>
  <dcterms:created xsi:type="dcterms:W3CDTF">2025-11-24T21:21:00Z</dcterms:created>
  <dcterms:modified xsi:type="dcterms:W3CDTF">2025-11-24T21:21:00Z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0x010100C8C4FC21DEC4F3439508256656801C35</vt:lpwstr>
  </property>
  <property fmtid="{D5CDD505-2E9C-101B-9397-08002B2CF9AE}" pid="3" name="MediaServiceImageTags">
    <vt:lpwstr/>
  </property>
</Properties>
</file>