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CFC3CB" w14:textId="6F1CD7D4" w:rsidR="0030312D" w:rsidRPr="0030312D" w:rsidRDefault="0030312D" w:rsidP="0030312D">
      <w:pPr>
        <w:spacing w:line="360" w:lineRule="auto"/>
        <w:jc w:val="center"/>
        <w:rPr>
          <w:rFonts w:ascii="Times New Roman" w:eastAsia="Times New Roman" w:hAnsi="Times New Roman" w:cs="Times New Roman"/>
          <w:b/>
          <w:bCs/>
          <w:sz w:val="28"/>
          <w:szCs w:val="28"/>
          <w:lang w:val="en-IN"/>
        </w:rPr>
      </w:pPr>
      <w:r w:rsidRPr="0030312D">
        <w:rPr>
          <w:rFonts w:ascii="Times New Roman" w:eastAsia="Times New Roman" w:hAnsi="Times New Roman" w:cs="Times New Roman"/>
          <w:b/>
          <w:bCs/>
          <w:sz w:val="28"/>
          <w:szCs w:val="28"/>
          <w:lang w:val="en-IN"/>
        </w:rPr>
        <w:drawing>
          <wp:inline distT="0" distB="0" distL="0" distR="0" wp14:anchorId="78463E45" wp14:editId="511BC831">
            <wp:extent cx="3352800" cy="800100"/>
            <wp:effectExtent l="0" t="0" r="0" b="0"/>
            <wp:docPr id="1114394116"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1"/>
                    <pic:cNvPicPr>
                      <a:picLocks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352800" cy="800100"/>
                    </a:xfrm>
                    <a:prstGeom prst="rect">
                      <a:avLst/>
                    </a:prstGeom>
                    <a:noFill/>
                    <a:ln>
                      <a:noFill/>
                    </a:ln>
                  </pic:spPr>
                </pic:pic>
              </a:graphicData>
            </a:graphic>
          </wp:inline>
        </w:drawing>
      </w:r>
    </w:p>
    <w:p w14:paraId="72971DC8" w14:textId="77777777" w:rsidR="0030312D" w:rsidRPr="0030312D" w:rsidRDefault="0030312D" w:rsidP="0030312D">
      <w:pPr>
        <w:spacing w:line="360" w:lineRule="auto"/>
        <w:jc w:val="center"/>
        <w:rPr>
          <w:rFonts w:ascii="Times New Roman" w:eastAsia="Times New Roman" w:hAnsi="Times New Roman" w:cs="Times New Roman"/>
          <w:b/>
          <w:bCs/>
          <w:sz w:val="28"/>
          <w:szCs w:val="28"/>
          <w:lang w:val="en-IN"/>
        </w:rPr>
      </w:pPr>
    </w:p>
    <w:p w14:paraId="2A5E7619" w14:textId="77777777" w:rsidR="0030312D" w:rsidRPr="0030312D" w:rsidRDefault="0030312D" w:rsidP="0030312D">
      <w:pPr>
        <w:spacing w:line="360" w:lineRule="auto"/>
        <w:jc w:val="center"/>
        <w:rPr>
          <w:rFonts w:ascii="Times New Roman" w:eastAsia="Times New Roman" w:hAnsi="Times New Roman" w:cs="Times New Roman"/>
          <w:b/>
          <w:bCs/>
          <w:sz w:val="28"/>
          <w:szCs w:val="28"/>
          <w:lang w:val="en-IN"/>
        </w:rPr>
      </w:pPr>
    </w:p>
    <w:p w14:paraId="04E55B0D" w14:textId="77777777" w:rsidR="0030312D" w:rsidRPr="0030312D" w:rsidRDefault="0030312D" w:rsidP="0030312D">
      <w:pPr>
        <w:spacing w:line="360" w:lineRule="auto"/>
        <w:jc w:val="center"/>
        <w:rPr>
          <w:rFonts w:ascii="Times New Roman" w:eastAsia="Times New Roman" w:hAnsi="Times New Roman" w:cs="Times New Roman"/>
          <w:b/>
          <w:bCs/>
          <w:sz w:val="28"/>
          <w:szCs w:val="28"/>
          <w:lang w:val="en-IN"/>
        </w:rPr>
      </w:pPr>
    </w:p>
    <w:p w14:paraId="6DE2BD83" w14:textId="77777777" w:rsidR="0030312D" w:rsidRPr="0030312D" w:rsidRDefault="0030312D" w:rsidP="0030312D">
      <w:pPr>
        <w:spacing w:line="360" w:lineRule="auto"/>
        <w:jc w:val="center"/>
        <w:rPr>
          <w:rFonts w:ascii="Times New Roman" w:eastAsia="Times New Roman" w:hAnsi="Times New Roman" w:cs="Times New Roman"/>
          <w:b/>
          <w:bCs/>
          <w:sz w:val="28"/>
          <w:szCs w:val="28"/>
          <w:lang w:val="en-IN"/>
        </w:rPr>
      </w:pPr>
    </w:p>
    <w:p w14:paraId="2E8D48D8" w14:textId="77777777" w:rsidR="0030312D" w:rsidRPr="0030312D" w:rsidRDefault="0030312D" w:rsidP="0030312D">
      <w:pPr>
        <w:spacing w:line="360" w:lineRule="auto"/>
        <w:jc w:val="center"/>
        <w:rPr>
          <w:rFonts w:ascii="Times New Roman" w:eastAsia="Times New Roman" w:hAnsi="Times New Roman" w:cs="Times New Roman"/>
          <w:b/>
          <w:bCs/>
          <w:sz w:val="28"/>
          <w:szCs w:val="28"/>
          <w:lang w:val="en-IN"/>
        </w:rPr>
      </w:pPr>
      <w:r w:rsidRPr="0030312D">
        <w:rPr>
          <w:rFonts w:ascii="Times New Roman" w:eastAsia="Times New Roman" w:hAnsi="Times New Roman" w:cs="Times New Roman"/>
          <w:b/>
          <w:bCs/>
          <w:sz w:val="28"/>
          <w:szCs w:val="28"/>
          <w:lang w:val="en-IN"/>
        </w:rPr>
        <w:t>Programme: Master of Business Administration</w:t>
      </w:r>
    </w:p>
    <w:p w14:paraId="2F08D54E" w14:textId="77777777" w:rsidR="0030312D" w:rsidRPr="0030312D" w:rsidRDefault="0030312D" w:rsidP="0030312D">
      <w:pPr>
        <w:spacing w:line="360" w:lineRule="auto"/>
        <w:jc w:val="center"/>
        <w:rPr>
          <w:rFonts w:ascii="Times New Roman" w:eastAsia="Times New Roman" w:hAnsi="Times New Roman" w:cs="Times New Roman"/>
          <w:b/>
          <w:bCs/>
          <w:sz w:val="28"/>
          <w:szCs w:val="28"/>
          <w:lang w:val="en-US"/>
        </w:rPr>
      </w:pPr>
    </w:p>
    <w:p w14:paraId="00EBEAA8" w14:textId="77777777" w:rsidR="0030312D" w:rsidRPr="0030312D" w:rsidRDefault="0030312D" w:rsidP="0030312D">
      <w:pPr>
        <w:spacing w:line="360" w:lineRule="auto"/>
        <w:jc w:val="center"/>
        <w:rPr>
          <w:rFonts w:ascii="Times New Roman" w:eastAsia="Times New Roman" w:hAnsi="Times New Roman" w:cs="Times New Roman"/>
          <w:b/>
          <w:bCs/>
          <w:sz w:val="28"/>
          <w:szCs w:val="28"/>
          <w:lang w:val="en-US"/>
        </w:rPr>
      </w:pPr>
    </w:p>
    <w:p w14:paraId="1848C499" w14:textId="77777777" w:rsidR="003D7E84" w:rsidRDefault="003D7E84">
      <w:pPr>
        <w:spacing w:line="360" w:lineRule="auto"/>
        <w:jc w:val="center"/>
        <w:rPr>
          <w:rFonts w:ascii="Times New Roman" w:eastAsia="Times New Roman" w:hAnsi="Times New Roman" w:cs="Times New Roman"/>
          <w:b/>
          <w:bCs/>
          <w:sz w:val="28"/>
          <w:szCs w:val="28"/>
        </w:rPr>
      </w:pPr>
    </w:p>
    <w:p w14:paraId="3AAACD87" w14:textId="77777777" w:rsidR="00D86C01" w:rsidRDefault="00806A54">
      <w:pPr>
        <w:spacing w:line="360" w:lineRule="auto"/>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ESG Practices and Their Impact on Foreign Investment Attraction in the UK Renewable Energy Industry</w:t>
      </w:r>
    </w:p>
    <w:p w14:paraId="415B6DAB" w14:textId="77777777" w:rsidR="00EF6D00" w:rsidRDefault="00EF6D00">
      <w:pPr>
        <w:spacing w:line="360" w:lineRule="auto"/>
        <w:jc w:val="center"/>
        <w:rPr>
          <w:rFonts w:ascii="Times New Roman" w:eastAsia="Times New Roman" w:hAnsi="Times New Roman" w:cs="Times New Roman"/>
          <w:b/>
          <w:bCs/>
          <w:sz w:val="28"/>
          <w:szCs w:val="28"/>
        </w:rPr>
      </w:pPr>
    </w:p>
    <w:p w14:paraId="459B8F1E" w14:textId="34E1CA2D" w:rsidR="00D86C01" w:rsidRPr="00EF6D00" w:rsidRDefault="00806A54">
      <w:pPr>
        <w:spacing w:line="360" w:lineRule="auto"/>
        <w:jc w:val="center"/>
        <w:rPr>
          <w:rFonts w:ascii="Times New Roman" w:eastAsia="Times New Roman" w:hAnsi="Times New Roman" w:cs="Times New Roman"/>
          <w:b/>
          <w:bCs/>
          <w:sz w:val="28"/>
          <w:szCs w:val="28"/>
        </w:rPr>
      </w:pPr>
      <w:r w:rsidRPr="00EF6D00">
        <w:rPr>
          <w:rFonts w:ascii="Times New Roman" w:eastAsia="Times New Roman" w:hAnsi="Times New Roman" w:cs="Times New Roman"/>
          <w:b/>
          <w:bCs/>
          <w:sz w:val="28"/>
          <w:szCs w:val="28"/>
        </w:rPr>
        <w:t>Student Name:</w:t>
      </w:r>
      <w:r w:rsidR="00393093" w:rsidRPr="00EF6D00">
        <w:rPr>
          <w:rFonts w:ascii="Times New Roman" w:eastAsia="Times New Roman" w:hAnsi="Times New Roman" w:cs="Times New Roman"/>
          <w:b/>
          <w:bCs/>
          <w:sz w:val="28"/>
          <w:szCs w:val="28"/>
        </w:rPr>
        <w:t xml:space="preserve"> Kazi Mahmud Ul Islam</w:t>
      </w:r>
    </w:p>
    <w:p w14:paraId="3B3177A1" w14:textId="77556932" w:rsidR="00A36879" w:rsidRDefault="00A36879">
      <w:pPr>
        <w:spacing w:line="360" w:lineRule="auto"/>
        <w:jc w:val="center"/>
        <w:rPr>
          <w:rFonts w:ascii="Times New Roman" w:eastAsia="Times New Roman" w:hAnsi="Times New Roman" w:cs="Times New Roman"/>
          <w:b/>
          <w:bCs/>
          <w:sz w:val="28"/>
          <w:szCs w:val="28"/>
        </w:rPr>
      </w:pPr>
      <w:r w:rsidRPr="00EF6D00">
        <w:rPr>
          <w:rFonts w:ascii="Times New Roman" w:eastAsia="Times New Roman" w:hAnsi="Times New Roman" w:cs="Times New Roman"/>
          <w:b/>
          <w:bCs/>
          <w:sz w:val="28"/>
          <w:szCs w:val="28"/>
        </w:rPr>
        <w:t>Student ID: 251057</w:t>
      </w:r>
      <w:r w:rsidR="00720CAD">
        <w:rPr>
          <w:rFonts w:ascii="Times New Roman" w:eastAsia="Times New Roman" w:hAnsi="Times New Roman" w:cs="Times New Roman"/>
          <w:b/>
          <w:bCs/>
          <w:sz w:val="28"/>
          <w:szCs w:val="28"/>
        </w:rPr>
        <w:t>6</w:t>
      </w:r>
    </w:p>
    <w:p w14:paraId="1BA87041" w14:textId="67985733" w:rsidR="003D2DEC" w:rsidRPr="00EF6D00" w:rsidRDefault="003D2DEC">
      <w:pPr>
        <w:spacing w:line="360" w:lineRule="auto"/>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Su</w:t>
      </w:r>
      <w:r w:rsidR="00720CAD">
        <w:rPr>
          <w:rFonts w:ascii="Times New Roman" w:eastAsia="Times New Roman" w:hAnsi="Times New Roman" w:cs="Times New Roman"/>
          <w:b/>
          <w:bCs/>
          <w:sz w:val="28"/>
          <w:szCs w:val="28"/>
        </w:rPr>
        <w:t>pervisor</w:t>
      </w:r>
      <w:r w:rsidR="006720EE">
        <w:rPr>
          <w:rFonts w:ascii="Times New Roman" w:eastAsia="Times New Roman" w:hAnsi="Times New Roman" w:cs="Times New Roman"/>
          <w:b/>
          <w:bCs/>
          <w:sz w:val="28"/>
          <w:szCs w:val="28"/>
        </w:rPr>
        <w:t xml:space="preserve">: </w:t>
      </w:r>
      <w:r w:rsidR="0005543D">
        <w:rPr>
          <w:rFonts w:ascii="Times New Roman" w:eastAsia="Times New Roman" w:hAnsi="Times New Roman" w:cs="Times New Roman"/>
          <w:b/>
          <w:bCs/>
          <w:sz w:val="28"/>
          <w:szCs w:val="28"/>
        </w:rPr>
        <w:t>Thomas</w:t>
      </w:r>
      <w:r w:rsidR="00B1445F">
        <w:rPr>
          <w:rFonts w:ascii="Times New Roman" w:eastAsia="Times New Roman" w:hAnsi="Times New Roman" w:cs="Times New Roman"/>
          <w:b/>
          <w:bCs/>
          <w:sz w:val="28"/>
          <w:szCs w:val="28"/>
        </w:rPr>
        <w:t xml:space="preserve"> Adeyemi</w:t>
      </w:r>
      <w:r>
        <w:rPr>
          <w:rFonts w:ascii="Times New Roman" w:eastAsia="Times New Roman" w:hAnsi="Times New Roman" w:cs="Times New Roman"/>
          <w:b/>
          <w:bCs/>
          <w:sz w:val="28"/>
          <w:szCs w:val="28"/>
        </w:rPr>
        <w:t xml:space="preserve"> </w:t>
      </w:r>
    </w:p>
    <w:p w14:paraId="0400460D" w14:textId="77777777" w:rsidR="00E4541D" w:rsidRDefault="00E4541D">
      <w:pPr>
        <w:spacing w:line="360" w:lineRule="auto"/>
        <w:jc w:val="center"/>
        <w:rPr>
          <w:rFonts w:ascii="Times New Roman" w:eastAsia="Times New Roman" w:hAnsi="Times New Roman" w:cs="Times New Roman"/>
          <w:sz w:val="24"/>
          <w:szCs w:val="24"/>
        </w:rPr>
      </w:pPr>
    </w:p>
    <w:p w14:paraId="2B82D623" w14:textId="281EFFDA" w:rsidR="00E4541D" w:rsidRDefault="00E4541D">
      <w:pPr>
        <w:spacing w:line="360" w:lineRule="auto"/>
        <w:jc w:val="center"/>
        <w:rPr>
          <w:rFonts w:ascii="Times New Roman" w:eastAsia="Times New Roman" w:hAnsi="Times New Roman" w:cs="Times New Roman"/>
          <w:b/>
          <w:bCs/>
          <w:sz w:val="28"/>
          <w:szCs w:val="28"/>
          <w:lang w:val="en-US"/>
        </w:rPr>
      </w:pPr>
      <w:r w:rsidRPr="0030312D">
        <w:rPr>
          <w:rFonts w:ascii="Times New Roman" w:eastAsia="Times New Roman" w:hAnsi="Times New Roman" w:cs="Times New Roman"/>
          <w:b/>
          <w:bCs/>
          <w:sz w:val="28"/>
          <w:szCs w:val="28"/>
          <w:lang w:val="en-US"/>
        </w:rPr>
        <w:t xml:space="preserve">  Submission Deadline:</w:t>
      </w:r>
      <w:r>
        <w:rPr>
          <w:rFonts w:ascii="Times New Roman" w:eastAsia="Times New Roman" w:hAnsi="Times New Roman" w:cs="Times New Roman"/>
          <w:b/>
          <w:bCs/>
          <w:sz w:val="28"/>
          <w:szCs w:val="28"/>
          <w:lang w:val="en-US"/>
        </w:rPr>
        <w:t xml:space="preserve"> 17/07</w:t>
      </w:r>
      <w:r w:rsidR="00A36879">
        <w:rPr>
          <w:rFonts w:ascii="Times New Roman" w:eastAsia="Times New Roman" w:hAnsi="Times New Roman" w:cs="Times New Roman"/>
          <w:b/>
          <w:bCs/>
          <w:sz w:val="28"/>
          <w:szCs w:val="28"/>
          <w:lang w:val="en-US"/>
        </w:rPr>
        <w:t>/2026</w:t>
      </w:r>
      <w:r w:rsidR="004867CD">
        <w:rPr>
          <w:rFonts w:ascii="Times New Roman" w:eastAsia="Times New Roman" w:hAnsi="Times New Roman" w:cs="Times New Roman"/>
          <w:b/>
          <w:bCs/>
          <w:sz w:val="28"/>
          <w:szCs w:val="28"/>
          <w:lang w:val="en-US"/>
        </w:rPr>
        <w:t xml:space="preserve"> by 2pm</w:t>
      </w:r>
    </w:p>
    <w:p w14:paraId="27FB99A2" w14:textId="77777777" w:rsidR="00E4541D" w:rsidRDefault="00E4541D">
      <w:pPr>
        <w:spacing w:line="360" w:lineRule="auto"/>
        <w:jc w:val="center"/>
        <w:rPr>
          <w:rFonts w:ascii="Times New Roman" w:eastAsia="Times New Roman" w:hAnsi="Times New Roman" w:cs="Times New Roman"/>
          <w:b/>
          <w:bCs/>
          <w:sz w:val="28"/>
          <w:szCs w:val="28"/>
          <w:lang w:val="en-US"/>
        </w:rPr>
      </w:pPr>
    </w:p>
    <w:p w14:paraId="43E74FDD" w14:textId="77777777" w:rsidR="00E4541D" w:rsidRDefault="00E4541D">
      <w:pPr>
        <w:spacing w:line="360" w:lineRule="auto"/>
        <w:jc w:val="center"/>
        <w:rPr>
          <w:rFonts w:ascii="Times New Roman" w:eastAsia="Times New Roman" w:hAnsi="Times New Roman" w:cs="Times New Roman"/>
          <w:b/>
          <w:bCs/>
          <w:sz w:val="28"/>
          <w:szCs w:val="28"/>
          <w:lang w:val="en-US"/>
        </w:rPr>
      </w:pPr>
    </w:p>
    <w:p w14:paraId="548A7C0A" w14:textId="77777777" w:rsidR="00E4541D" w:rsidRDefault="00E4541D">
      <w:pPr>
        <w:spacing w:line="360" w:lineRule="auto"/>
        <w:jc w:val="center"/>
        <w:rPr>
          <w:rFonts w:ascii="Times New Roman" w:eastAsia="Times New Roman" w:hAnsi="Times New Roman" w:cs="Times New Roman"/>
          <w:b/>
          <w:bCs/>
          <w:sz w:val="28"/>
          <w:szCs w:val="28"/>
          <w:lang w:val="en-US"/>
        </w:rPr>
      </w:pPr>
    </w:p>
    <w:p w14:paraId="318533A2" w14:textId="77777777" w:rsidR="00E4541D" w:rsidRDefault="00E4541D">
      <w:pPr>
        <w:spacing w:line="360" w:lineRule="auto"/>
        <w:jc w:val="center"/>
        <w:rPr>
          <w:rFonts w:ascii="Times New Roman" w:eastAsia="Times New Roman" w:hAnsi="Times New Roman" w:cs="Times New Roman"/>
          <w:b/>
          <w:bCs/>
          <w:sz w:val="28"/>
          <w:szCs w:val="28"/>
          <w:lang w:val="en-US"/>
        </w:rPr>
      </w:pPr>
    </w:p>
    <w:p w14:paraId="3C756771" w14:textId="77777777" w:rsidR="00E4541D" w:rsidRDefault="00E4541D">
      <w:pPr>
        <w:spacing w:line="360" w:lineRule="auto"/>
        <w:jc w:val="center"/>
        <w:rPr>
          <w:rFonts w:ascii="Times New Roman" w:eastAsia="Times New Roman" w:hAnsi="Times New Roman" w:cs="Times New Roman"/>
          <w:b/>
          <w:bCs/>
          <w:sz w:val="28"/>
          <w:szCs w:val="28"/>
          <w:lang w:val="en-US"/>
        </w:rPr>
      </w:pPr>
    </w:p>
    <w:p w14:paraId="608770E0" w14:textId="77777777" w:rsidR="00E4541D" w:rsidRDefault="00E4541D">
      <w:pPr>
        <w:spacing w:line="360" w:lineRule="auto"/>
        <w:jc w:val="center"/>
        <w:rPr>
          <w:rFonts w:ascii="Times New Roman" w:eastAsia="Times New Roman" w:hAnsi="Times New Roman" w:cs="Times New Roman"/>
          <w:b/>
          <w:bCs/>
          <w:sz w:val="28"/>
          <w:szCs w:val="28"/>
          <w:lang w:val="en-US"/>
        </w:rPr>
      </w:pPr>
    </w:p>
    <w:p w14:paraId="39DD3BFE" w14:textId="77777777" w:rsidR="00E4541D" w:rsidRDefault="00E4541D">
      <w:pPr>
        <w:spacing w:line="360" w:lineRule="auto"/>
        <w:jc w:val="center"/>
        <w:rPr>
          <w:rFonts w:ascii="Times New Roman" w:eastAsia="Times New Roman" w:hAnsi="Times New Roman" w:cs="Times New Roman"/>
          <w:b/>
          <w:bCs/>
          <w:sz w:val="28"/>
          <w:szCs w:val="28"/>
          <w:lang w:val="en-US"/>
        </w:rPr>
      </w:pPr>
    </w:p>
    <w:p w14:paraId="54B3B204" w14:textId="77777777" w:rsidR="00E4541D" w:rsidRDefault="00E4541D">
      <w:pPr>
        <w:spacing w:line="360" w:lineRule="auto"/>
        <w:jc w:val="center"/>
        <w:rPr>
          <w:rFonts w:ascii="Times New Roman" w:eastAsia="Times New Roman" w:hAnsi="Times New Roman" w:cs="Times New Roman"/>
          <w:b/>
          <w:bCs/>
          <w:sz w:val="28"/>
          <w:szCs w:val="28"/>
          <w:lang w:val="en-US"/>
        </w:rPr>
      </w:pPr>
    </w:p>
    <w:p w14:paraId="67BB95D9" w14:textId="77777777" w:rsidR="00E4541D" w:rsidRDefault="00E4541D">
      <w:pPr>
        <w:spacing w:line="360" w:lineRule="auto"/>
        <w:jc w:val="center"/>
        <w:rPr>
          <w:rFonts w:ascii="Times New Roman" w:eastAsia="Times New Roman" w:hAnsi="Times New Roman" w:cs="Times New Roman"/>
          <w:b/>
          <w:bCs/>
          <w:sz w:val="28"/>
          <w:szCs w:val="28"/>
          <w:lang w:val="en-US"/>
        </w:rPr>
      </w:pPr>
    </w:p>
    <w:p w14:paraId="526B694F" w14:textId="77777777" w:rsidR="00E4541D" w:rsidRDefault="00E4541D">
      <w:pPr>
        <w:spacing w:line="360" w:lineRule="auto"/>
        <w:jc w:val="center"/>
        <w:rPr>
          <w:rFonts w:ascii="Times New Roman" w:eastAsia="Times New Roman" w:hAnsi="Times New Roman" w:cs="Times New Roman"/>
          <w:sz w:val="24"/>
          <w:szCs w:val="24"/>
        </w:rPr>
      </w:pPr>
    </w:p>
    <w:p w14:paraId="61FB7578" w14:textId="77777777" w:rsidR="000A2DA3" w:rsidRDefault="000A2DA3">
      <w:pPr>
        <w:spacing w:line="360" w:lineRule="auto"/>
        <w:jc w:val="center"/>
        <w:rPr>
          <w:rFonts w:ascii="Times New Roman" w:eastAsia="Times New Roman" w:hAnsi="Times New Roman" w:cs="Times New Roman"/>
          <w:sz w:val="24"/>
          <w:szCs w:val="24"/>
        </w:rPr>
      </w:pPr>
    </w:p>
    <w:p w14:paraId="67B33283" w14:textId="77777777" w:rsidR="000A2DA3" w:rsidRDefault="000A2DA3">
      <w:pPr>
        <w:spacing w:line="360" w:lineRule="auto"/>
        <w:jc w:val="center"/>
        <w:rPr>
          <w:rFonts w:ascii="Times New Roman" w:eastAsia="Times New Roman" w:hAnsi="Times New Roman" w:cs="Times New Roman"/>
          <w:sz w:val="24"/>
          <w:szCs w:val="24"/>
        </w:rPr>
      </w:pPr>
    </w:p>
    <w:bookmarkStart w:id="0" w:name="_teug0f3m48jj" w:colFirst="0" w:colLast="0" w:displacedByCustomXml="next"/>
    <w:bookmarkEnd w:id="0" w:displacedByCustomXml="next"/>
    <w:sdt>
      <w:sdtPr>
        <w:rPr>
          <w:rFonts w:ascii="Arial" w:eastAsia="Arial" w:hAnsi="Arial" w:cs="Arial"/>
          <w:color w:val="auto"/>
          <w:sz w:val="22"/>
          <w:szCs w:val="22"/>
          <w:lang w:val="en-GB" w:eastAsia="en-IN"/>
        </w:rPr>
        <w:id w:val="-1652830428"/>
        <w:docPartObj>
          <w:docPartGallery w:val="Table of Contents"/>
          <w:docPartUnique/>
        </w:docPartObj>
      </w:sdtPr>
      <w:sdtEndPr>
        <w:rPr>
          <w:b/>
          <w:bCs/>
          <w:noProof/>
        </w:rPr>
      </w:sdtEndPr>
      <w:sdtContent>
        <w:p w14:paraId="05E0225B" w14:textId="2B1E916E" w:rsidR="003D7E84" w:rsidRPr="003D7E84" w:rsidRDefault="003D7E84" w:rsidP="003D7E84">
          <w:pPr>
            <w:pStyle w:val="TOCHeading"/>
            <w:spacing w:line="360" w:lineRule="auto"/>
            <w:jc w:val="center"/>
            <w:rPr>
              <w:rFonts w:ascii="Times New Roman" w:hAnsi="Times New Roman" w:cs="Times New Roman"/>
              <w:b/>
              <w:bCs/>
              <w:color w:val="000000" w:themeColor="text1"/>
              <w:sz w:val="24"/>
              <w:szCs w:val="24"/>
            </w:rPr>
          </w:pPr>
          <w:r w:rsidRPr="003D7E84">
            <w:rPr>
              <w:rFonts w:ascii="Times New Roman" w:hAnsi="Times New Roman" w:cs="Times New Roman"/>
              <w:b/>
              <w:bCs/>
              <w:color w:val="000000" w:themeColor="text1"/>
              <w:sz w:val="24"/>
              <w:szCs w:val="24"/>
            </w:rPr>
            <w:t>Table of Contents</w:t>
          </w:r>
        </w:p>
        <w:p w14:paraId="045778D8" w14:textId="679E54B7" w:rsidR="003D7E84" w:rsidRPr="003D7E84" w:rsidRDefault="003D7E84" w:rsidP="003D7E84">
          <w:pPr>
            <w:pStyle w:val="TOC1"/>
            <w:tabs>
              <w:tab w:val="right" w:leader="dot" w:pos="9019"/>
            </w:tabs>
            <w:spacing w:line="360" w:lineRule="auto"/>
            <w:jc w:val="center"/>
            <w:rPr>
              <w:rFonts w:ascii="Times New Roman" w:hAnsi="Times New Roman" w:cs="Times New Roman"/>
              <w:noProof/>
              <w:color w:val="000000" w:themeColor="text1"/>
              <w:sz w:val="24"/>
              <w:szCs w:val="24"/>
            </w:rPr>
          </w:pPr>
          <w:r w:rsidRPr="003D7E84">
            <w:rPr>
              <w:rFonts w:ascii="Times New Roman" w:hAnsi="Times New Roman" w:cs="Times New Roman"/>
              <w:color w:val="000000" w:themeColor="text1"/>
              <w:sz w:val="24"/>
              <w:szCs w:val="24"/>
            </w:rPr>
            <w:fldChar w:fldCharType="begin"/>
          </w:r>
          <w:r w:rsidRPr="003D7E84">
            <w:rPr>
              <w:rFonts w:ascii="Times New Roman" w:hAnsi="Times New Roman" w:cs="Times New Roman"/>
              <w:color w:val="000000" w:themeColor="text1"/>
              <w:sz w:val="24"/>
              <w:szCs w:val="24"/>
            </w:rPr>
            <w:instrText xml:space="preserve"> TOC \o "1-3" \h \z \u </w:instrText>
          </w:r>
          <w:r w:rsidRPr="003D7E84">
            <w:rPr>
              <w:rFonts w:ascii="Times New Roman" w:hAnsi="Times New Roman" w:cs="Times New Roman"/>
              <w:color w:val="000000" w:themeColor="text1"/>
              <w:sz w:val="24"/>
              <w:szCs w:val="24"/>
            </w:rPr>
            <w:fldChar w:fldCharType="separate"/>
          </w:r>
          <w:hyperlink w:anchor="_Toc233652018" w:history="1">
            <w:r w:rsidRPr="003D7E84">
              <w:rPr>
                <w:rStyle w:val="Hyperlink"/>
                <w:rFonts w:ascii="Times New Roman" w:hAnsi="Times New Roman" w:cs="Times New Roman"/>
                <w:noProof/>
                <w:color w:val="000000" w:themeColor="text1"/>
                <w:sz w:val="24"/>
                <w:szCs w:val="24"/>
              </w:rPr>
              <w:t>1. Introduction</w:t>
            </w:r>
            <w:r w:rsidRPr="003D7E84">
              <w:rPr>
                <w:rFonts w:ascii="Times New Roman" w:hAnsi="Times New Roman" w:cs="Times New Roman"/>
                <w:noProof/>
                <w:webHidden/>
                <w:color w:val="000000" w:themeColor="text1"/>
                <w:sz w:val="24"/>
                <w:szCs w:val="24"/>
              </w:rPr>
              <w:tab/>
            </w:r>
            <w:r w:rsidRPr="003D7E84">
              <w:rPr>
                <w:rFonts w:ascii="Times New Roman" w:hAnsi="Times New Roman" w:cs="Times New Roman"/>
                <w:noProof/>
                <w:webHidden/>
                <w:color w:val="000000" w:themeColor="text1"/>
                <w:sz w:val="24"/>
                <w:szCs w:val="24"/>
              </w:rPr>
              <w:fldChar w:fldCharType="begin"/>
            </w:r>
            <w:r w:rsidRPr="003D7E84">
              <w:rPr>
                <w:rFonts w:ascii="Times New Roman" w:hAnsi="Times New Roman" w:cs="Times New Roman"/>
                <w:noProof/>
                <w:webHidden/>
                <w:color w:val="000000" w:themeColor="text1"/>
                <w:sz w:val="24"/>
                <w:szCs w:val="24"/>
              </w:rPr>
              <w:instrText xml:space="preserve"> PAGEREF _Toc233652018 \h </w:instrText>
            </w:r>
            <w:r w:rsidRPr="003D7E84">
              <w:rPr>
                <w:rFonts w:ascii="Times New Roman" w:hAnsi="Times New Roman" w:cs="Times New Roman"/>
                <w:noProof/>
                <w:webHidden/>
                <w:color w:val="000000" w:themeColor="text1"/>
                <w:sz w:val="24"/>
                <w:szCs w:val="24"/>
              </w:rPr>
            </w:r>
            <w:r w:rsidRPr="003D7E84">
              <w:rPr>
                <w:rFonts w:ascii="Times New Roman" w:hAnsi="Times New Roman" w:cs="Times New Roman"/>
                <w:noProof/>
                <w:webHidden/>
                <w:color w:val="000000" w:themeColor="text1"/>
                <w:sz w:val="24"/>
                <w:szCs w:val="24"/>
              </w:rPr>
              <w:fldChar w:fldCharType="separate"/>
            </w:r>
            <w:r w:rsidR="00C1341D">
              <w:rPr>
                <w:rFonts w:ascii="Times New Roman" w:hAnsi="Times New Roman" w:cs="Times New Roman"/>
                <w:noProof/>
                <w:webHidden/>
                <w:color w:val="000000" w:themeColor="text1"/>
                <w:sz w:val="24"/>
                <w:szCs w:val="24"/>
              </w:rPr>
              <w:t>3</w:t>
            </w:r>
            <w:r w:rsidRPr="003D7E84">
              <w:rPr>
                <w:rFonts w:ascii="Times New Roman" w:hAnsi="Times New Roman" w:cs="Times New Roman"/>
                <w:noProof/>
                <w:webHidden/>
                <w:color w:val="000000" w:themeColor="text1"/>
                <w:sz w:val="24"/>
                <w:szCs w:val="24"/>
              </w:rPr>
              <w:fldChar w:fldCharType="end"/>
            </w:r>
          </w:hyperlink>
        </w:p>
        <w:p w14:paraId="2AC3B017" w14:textId="65468680" w:rsidR="003D7E84" w:rsidRPr="003D7E84" w:rsidRDefault="003D7E84" w:rsidP="003D7E84">
          <w:pPr>
            <w:pStyle w:val="TOC2"/>
            <w:tabs>
              <w:tab w:val="right" w:leader="dot" w:pos="9019"/>
            </w:tabs>
            <w:spacing w:line="360" w:lineRule="auto"/>
            <w:jc w:val="center"/>
            <w:rPr>
              <w:rFonts w:ascii="Times New Roman" w:hAnsi="Times New Roman" w:cs="Times New Roman"/>
              <w:noProof/>
              <w:color w:val="000000" w:themeColor="text1"/>
              <w:sz w:val="24"/>
              <w:szCs w:val="24"/>
            </w:rPr>
          </w:pPr>
          <w:hyperlink w:anchor="_Toc233652019" w:history="1">
            <w:r w:rsidRPr="003D7E84">
              <w:rPr>
                <w:rStyle w:val="Hyperlink"/>
                <w:rFonts w:ascii="Times New Roman" w:hAnsi="Times New Roman" w:cs="Times New Roman"/>
                <w:noProof/>
                <w:color w:val="000000" w:themeColor="text1"/>
                <w:sz w:val="24"/>
                <w:szCs w:val="24"/>
              </w:rPr>
              <w:t>1.1 Background of the Study</w:t>
            </w:r>
            <w:r w:rsidRPr="003D7E84">
              <w:rPr>
                <w:rFonts w:ascii="Times New Roman" w:hAnsi="Times New Roman" w:cs="Times New Roman"/>
                <w:noProof/>
                <w:webHidden/>
                <w:color w:val="000000" w:themeColor="text1"/>
                <w:sz w:val="24"/>
                <w:szCs w:val="24"/>
              </w:rPr>
              <w:tab/>
            </w:r>
            <w:r w:rsidRPr="003D7E84">
              <w:rPr>
                <w:rFonts w:ascii="Times New Roman" w:hAnsi="Times New Roman" w:cs="Times New Roman"/>
                <w:noProof/>
                <w:webHidden/>
                <w:color w:val="000000" w:themeColor="text1"/>
                <w:sz w:val="24"/>
                <w:szCs w:val="24"/>
              </w:rPr>
              <w:fldChar w:fldCharType="begin"/>
            </w:r>
            <w:r w:rsidRPr="003D7E84">
              <w:rPr>
                <w:rFonts w:ascii="Times New Roman" w:hAnsi="Times New Roman" w:cs="Times New Roman"/>
                <w:noProof/>
                <w:webHidden/>
                <w:color w:val="000000" w:themeColor="text1"/>
                <w:sz w:val="24"/>
                <w:szCs w:val="24"/>
              </w:rPr>
              <w:instrText xml:space="preserve"> PAGEREF _Toc233652019 \h </w:instrText>
            </w:r>
            <w:r w:rsidRPr="003D7E84">
              <w:rPr>
                <w:rFonts w:ascii="Times New Roman" w:hAnsi="Times New Roman" w:cs="Times New Roman"/>
                <w:noProof/>
                <w:webHidden/>
                <w:color w:val="000000" w:themeColor="text1"/>
                <w:sz w:val="24"/>
                <w:szCs w:val="24"/>
              </w:rPr>
            </w:r>
            <w:r w:rsidRPr="003D7E84">
              <w:rPr>
                <w:rFonts w:ascii="Times New Roman" w:hAnsi="Times New Roman" w:cs="Times New Roman"/>
                <w:noProof/>
                <w:webHidden/>
                <w:color w:val="000000" w:themeColor="text1"/>
                <w:sz w:val="24"/>
                <w:szCs w:val="24"/>
              </w:rPr>
              <w:fldChar w:fldCharType="separate"/>
            </w:r>
            <w:r w:rsidR="00C1341D">
              <w:rPr>
                <w:rFonts w:ascii="Times New Roman" w:hAnsi="Times New Roman" w:cs="Times New Roman"/>
                <w:noProof/>
                <w:webHidden/>
                <w:color w:val="000000" w:themeColor="text1"/>
                <w:sz w:val="24"/>
                <w:szCs w:val="24"/>
              </w:rPr>
              <w:t>3</w:t>
            </w:r>
            <w:r w:rsidRPr="003D7E84">
              <w:rPr>
                <w:rFonts w:ascii="Times New Roman" w:hAnsi="Times New Roman" w:cs="Times New Roman"/>
                <w:noProof/>
                <w:webHidden/>
                <w:color w:val="000000" w:themeColor="text1"/>
                <w:sz w:val="24"/>
                <w:szCs w:val="24"/>
              </w:rPr>
              <w:fldChar w:fldCharType="end"/>
            </w:r>
          </w:hyperlink>
        </w:p>
        <w:p w14:paraId="30472FFC" w14:textId="5098655D" w:rsidR="003D7E84" w:rsidRPr="003D7E84" w:rsidRDefault="003D7E84" w:rsidP="003D7E84">
          <w:pPr>
            <w:pStyle w:val="TOC2"/>
            <w:tabs>
              <w:tab w:val="right" w:leader="dot" w:pos="9019"/>
            </w:tabs>
            <w:spacing w:line="360" w:lineRule="auto"/>
            <w:jc w:val="center"/>
            <w:rPr>
              <w:rFonts w:ascii="Times New Roman" w:hAnsi="Times New Roman" w:cs="Times New Roman"/>
              <w:noProof/>
              <w:color w:val="000000" w:themeColor="text1"/>
              <w:sz w:val="24"/>
              <w:szCs w:val="24"/>
            </w:rPr>
          </w:pPr>
          <w:hyperlink w:anchor="_Toc233652020" w:history="1">
            <w:r w:rsidRPr="003D7E84">
              <w:rPr>
                <w:rStyle w:val="Hyperlink"/>
                <w:rFonts w:ascii="Times New Roman" w:hAnsi="Times New Roman" w:cs="Times New Roman"/>
                <w:noProof/>
                <w:color w:val="000000" w:themeColor="text1"/>
                <w:sz w:val="24"/>
                <w:szCs w:val="24"/>
              </w:rPr>
              <w:t>1.2 Research Problem</w:t>
            </w:r>
            <w:r w:rsidRPr="003D7E84">
              <w:rPr>
                <w:rFonts w:ascii="Times New Roman" w:hAnsi="Times New Roman" w:cs="Times New Roman"/>
                <w:noProof/>
                <w:webHidden/>
                <w:color w:val="000000" w:themeColor="text1"/>
                <w:sz w:val="24"/>
                <w:szCs w:val="24"/>
              </w:rPr>
              <w:tab/>
            </w:r>
            <w:r w:rsidRPr="003D7E84">
              <w:rPr>
                <w:rFonts w:ascii="Times New Roman" w:hAnsi="Times New Roman" w:cs="Times New Roman"/>
                <w:noProof/>
                <w:webHidden/>
                <w:color w:val="000000" w:themeColor="text1"/>
                <w:sz w:val="24"/>
                <w:szCs w:val="24"/>
              </w:rPr>
              <w:fldChar w:fldCharType="begin"/>
            </w:r>
            <w:r w:rsidRPr="003D7E84">
              <w:rPr>
                <w:rFonts w:ascii="Times New Roman" w:hAnsi="Times New Roman" w:cs="Times New Roman"/>
                <w:noProof/>
                <w:webHidden/>
                <w:color w:val="000000" w:themeColor="text1"/>
                <w:sz w:val="24"/>
                <w:szCs w:val="24"/>
              </w:rPr>
              <w:instrText xml:space="preserve"> PAGEREF _Toc233652020 \h </w:instrText>
            </w:r>
            <w:r w:rsidRPr="003D7E84">
              <w:rPr>
                <w:rFonts w:ascii="Times New Roman" w:hAnsi="Times New Roman" w:cs="Times New Roman"/>
                <w:noProof/>
                <w:webHidden/>
                <w:color w:val="000000" w:themeColor="text1"/>
                <w:sz w:val="24"/>
                <w:szCs w:val="24"/>
              </w:rPr>
            </w:r>
            <w:r w:rsidRPr="003D7E84">
              <w:rPr>
                <w:rFonts w:ascii="Times New Roman" w:hAnsi="Times New Roman" w:cs="Times New Roman"/>
                <w:noProof/>
                <w:webHidden/>
                <w:color w:val="000000" w:themeColor="text1"/>
                <w:sz w:val="24"/>
                <w:szCs w:val="24"/>
              </w:rPr>
              <w:fldChar w:fldCharType="separate"/>
            </w:r>
            <w:r w:rsidR="00C1341D">
              <w:rPr>
                <w:rFonts w:ascii="Times New Roman" w:hAnsi="Times New Roman" w:cs="Times New Roman"/>
                <w:noProof/>
                <w:webHidden/>
                <w:color w:val="000000" w:themeColor="text1"/>
                <w:sz w:val="24"/>
                <w:szCs w:val="24"/>
              </w:rPr>
              <w:t>3</w:t>
            </w:r>
            <w:r w:rsidRPr="003D7E84">
              <w:rPr>
                <w:rFonts w:ascii="Times New Roman" w:hAnsi="Times New Roman" w:cs="Times New Roman"/>
                <w:noProof/>
                <w:webHidden/>
                <w:color w:val="000000" w:themeColor="text1"/>
                <w:sz w:val="24"/>
                <w:szCs w:val="24"/>
              </w:rPr>
              <w:fldChar w:fldCharType="end"/>
            </w:r>
          </w:hyperlink>
        </w:p>
        <w:p w14:paraId="360890EB" w14:textId="1B578221" w:rsidR="003D7E84" w:rsidRPr="003D7E84" w:rsidRDefault="003D7E84" w:rsidP="003D7E84">
          <w:pPr>
            <w:pStyle w:val="TOC2"/>
            <w:tabs>
              <w:tab w:val="right" w:leader="dot" w:pos="9019"/>
            </w:tabs>
            <w:spacing w:line="360" w:lineRule="auto"/>
            <w:jc w:val="center"/>
            <w:rPr>
              <w:rFonts w:ascii="Times New Roman" w:hAnsi="Times New Roman" w:cs="Times New Roman"/>
              <w:noProof/>
              <w:color w:val="000000" w:themeColor="text1"/>
              <w:sz w:val="24"/>
              <w:szCs w:val="24"/>
            </w:rPr>
          </w:pPr>
          <w:hyperlink w:anchor="_Toc233652021" w:history="1">
            <w:r w:rsidRPr="003D7E84">
              <w:rPr>
                <w:rStyle w:val="Hyperlink"/>
                <w:rFonts w:ascii="Times New Roman" w:hAnsi="Times New Roman" w:cs="Times New Roman"/>
                <w:noProof/>
                <w:color w:val="000000" w:themeColor="text1"/>
                <w:sz w:val="24"/>
                <w:szCs w:val="24"/>
              </w:rPr>
              <w:t>1.3 Research Aim</w:t>
            </w:r>
            <w:r w:rsidRPr="003D7E84">
              <w:rPr>
                <w:rFonts w:ascii="Times New Roman" w:hAnsi="Times New Roman" w:cs="Times New Roman"/>
                <w:noProof/>
                <w:webHidden/>
                <w:color w:val="000000" w:themeColor="text1"/>
                <w:sz w:val="24"/>
                <w:szCs w:val="24"/>
              </w:rPr>
              <w:tab/>
            </w:r>
            <w:r w:rsidRPr="003D7E84">
              <w:rPr>
                <w:rFonts w:ascii="Times New Roman" w:hAnsi="Times New Roman" w:cs="Times New Roman"/>
                <w:noProof/>
                <w:webHidden/>
                <w:color w:val="000000" w:themeColor="text1"/>
                <w:sz w:val="24"/>
                <w:szCs w:val="24"/>
              </w:rPr>
              <w:fldChar w:fldCharType="begin"/>
            </w:r>
            <w:r w:rsidRPr="003D7E84">
              <w:rPr>
                <w:rFonts w:ascii="Times New Roman" w:hAnsi="Times New Roman" w:cs="Times New Roman"/>
                <w:noProof/>
                <w:webHidden/>
                <w:color w:val="000000" w:themeColor="text1"/>
                <w:sz w:val="24"/>
                <w:szCs w:val="24"/>
              </w:rPr>
              <w:instrText xml:space="preserve"> PAGEREF _Toc233652021 \h </w:instrText>
            </w:r>
            <w:r w:rsidRPr="003D7E84">
              <w:rPr>
                <w:rFonts w:ascii="Times New Roman" w:hAnsi="Times New Roman" w:cs="Times New Roman"/>
                <w:noProof/>
                <w:webHidden/>
                <w:color w:val="000000" w:themeColor="text1"/>
                <w:sz w:val="24"/>
                <w:szCs w:val="24"/>
              </w:rPr>
            </w:r>
            <w:r w:rsidRPr="003D7E84">
              <w:rPr>
                <w:rFonts w:ascii="Times New Roman" w:hAnsi="Times New Roman" w:cs="Times New Roman"/>
                <w:noProof/>
                <w:webHidden/>
                <w:color w:val="000000" w:themeColor="text1"/>
                <w:sz w:val="24"/>
                <w:szCs w:val="24"/>
              </w:rPr>
              <w:fldChar w:fldCharType="separate"/>
            </w:r>
            <w:r w:rsidR="00C1341D">
              <w:rPr>
                <w:rFonts w:ascii="Times New Roman" w:hAnsi="Times New Roman" w:cs="Times New Roman"/>
                <w:noProof/>
                <w:webHidden/>
                <w:color w:val="000000" w:themeColor="text1"/>
                <w:sz w:val="24"/>
                <w:szCs w:val="24"/>
              </w:rPr>
              <w:t>3</w:t>
            </w:r>
            <w:r w:rsidRPr="003D7E84">
              <w:rPr>
                <w:rFonts w:ascii="Times New Roman" w:hAnsi="Times New Roman" w:cs="Times New Roman"/>
                <w:noProof/>
                <w:webHidden/>
                <w:color w:val="000000" w:themeColor="text1"/>
                <w:sz w:val="24"/>
                <w:szCs w:val="24"/>
              </w:rPr>
              <w:fldChar w:fldCharType="end"/>
            </w:r>
          </w:hyperlink>
        </w:p>
        <w:p w14:paraId="01AC4DF5" w14:textId="0BD28B45" w:rsidR="003D7E84" w:rsidRPr="003D7E84" w:rsidRDefault="003D7E84" w:rsidP="003D7E84">
          <w:pPr>
            <w:pStyle w:val="TOC2"/>
            <w:tabs>
              <w:tab w:val="right" w:leader="dot" w:pos="9019"/>
            </w:tabs>
            <w:spacing w:line="360" w:lineRule="auto"/>
            <w:jc w:val="center"/>
            <w:rPr>
              <w:rFonts w:ascii="Times New Roman" w:hAnsi="Times New Roman" w:cs="Times New Roman"/>
              <w:noProof/>
              <w:color w:val="000000" w:themeColor="text1"/>
              <w:sz w:val="24"/>
              <w:szCs w:val="24"/>
            </w:rPr>
          </w:pPr>
          <w:hyperlink w:anchor="_Toc233652022" w:history="1">
            <w:r w:rsidRPr="003D7E84">
              <w:rPr>
                <w:rStyle w:val="Hyperlink"/>
                <w:rFonts w:ascii="Times New Roman" w:hAnsi="Times New Roman" w:cs="Times New Roman"/>
                <w:noProof/>
                <w:color w:val="000000" w:themeColor="text1"/>
                <w:sz w:val="24"/>
                <w:szCs w:val="24"/>
              </w:rPr>
              <w:t>1.4 Research Objectives</w:t>
            </w:r>
            <w:r w:rsidRPr="003D7E84">
              <w:rPr>
                <w:rFonts w:ascii="Times New Roman" w:hAnsi="Times New Roman" w:cs="Times New Roman"/>
                <w:noProof/>
                <w:webHidden/>
                <w:color w:val="000000" w:themeColor="text1"/>
                <w:sz w:val="24"/>
                <w:szCs w:val="24"/>
              </w:rPr>
              <w:tab/>
            </w:r>
            <w:r w:rsidRPr="003D7E84">
              <w:rPr>
                <w:rFonts w:ascii="Times New Roman" w:hAnsi="Times New Roman" w:cs="Times New Roman"/>
                <w:noProof/>
                <w:webHidden/>
                <w:color w:val="000000" w:themeColor="text1"/>
                <w:sz w:val="24"/>
                <w:szCs w:val="24"/>
              </w:rPr>
              <w:fldChar w:fldCharType="begin"/>
            </w:r>
            <w:r w:rsidRPr="003D7E84">
              <w:rPr>
                <w:rFonts w:ascii="Times New Roman" w:hAnsi="Times New Roman" w:cs="Times New Roman"/>
                <w:noProof/>
                <w:webHidden/>
                <w:color w:val="000000" w:themeColor="text1"/>
                <w:sz w:val="24"/>
                <w:szCs w:val="24"/>
              </w:rPr>
              <w:instrText xml:space="preserve"> PAGEREF _Toc233652022 \h </w:instrText>
            </w:r>
            <w:r w:rsidRPr="003D7E84">
              <w:rPr>
                <w:rFonts w:ascii="Times New Roman" w:hAnsi="Times New Roman" w:cs="Times New Roman"/>
                <w:noProof/>
                <w:webHidden/>
                <w:color w:val="000000" w:themeColor="text1"/>
                <w:sz w:val="24"/>
                <w:szCs w:val="24"/>
              </w:rPr>
            </w:r>
            <w:r w:rsidRPr="003D7E84">
              <w:rPr>
                <w:rFonts w:ascii="Times New Roman" w:hAnsi="Times New Roman" w:cs="Times New Roman"/>
                <w:noProof/>
                <w:webHidden/>
                <w:color w:val="000000" w:themeColor="text1"/>
                <w:sz w:val="24"/>
                <w:szCs w:val="24"/>
              </w:rPr>
              <w:fldChar w:fldCharType="separate"/>
            </w:r>
            <w:r w:rsidR="00C1341D">
              <w:rPr>
                <w:rFonts w:ascii="Times New Roman" w:hAnsi="Times New Roman" w:cs="Times New Roman"/>
                <w:noProof/>
                <w:webHidden/>
                <w:color w:val="000000" w:themeColor="text1"/>
                <w:sz w:val="24"/>
                <w:szCs w:val="24"/>
              </w:rPr>
              <w:t>4</w:t>
            </w:r>
            <w:r w:rsidRPr="003D7E84">
              <w:rPr>
                <w:rFonts w:ascii="Times New Roman" w:hAnsi="Times New Roman" w:cs="Times New Roman"/>
                <w:noProof/>
                <w:webHidden/>
                <w:color w:val="000000" w:themeColor="text1"/>
                <w:sz w:val="24"/>
                <w:szCs w:val="24"/>
              </w:rPr>
              <w:fldChar w:fldCharType="end"/>
            </w:r>
          </w:hyperlink>
        </w:p>
        <w:p w14:paraId="4A376787" w14:textId="7CCAAE3E" w:rsidR="003D7E84" w:rsidRPr="003D7E84" w:rsidRDefault="003D7E84" w:rsidP="003D7E84">
          <w:pPr>
            <w:pStyle w:val="TOC2"/>
            <w:tabs>
              <w:tab w:val="right" w:leader="dot" w:pos="9019"/>
            </w:tabs>
            <w:spacing w:line="360" w:lineRule="auto"/>
            <w:jc w:val="center"/>
            <w:rPr>
              <w:rFonts w:ascii="Times New Roman" w:hAnsi="Times New Roman" w:cs="Times New Roman"/>
              <w:noProof/>
              <w:color w:val="000000" w:themeColor="text1"/>
              <w:sz w:val="24"/>
              <w:szCs w:val="24"/>
            </w:rPr>
          </w:pPr>
          <w:hyperlink w:anchor="_Toc233652023" w:history="1">
            <w:r w:rsidRPr="003D7E84">
              <w:rPr>
                <w:rStyle w:val="Hyperlink"/>
                <w:rFonts w:ascii="Times New Roman" w:hAnsi="Times New Roman" w:cs="Times New Roman"/>
                <w:noProof/>
                <w:color w:val="000000" w:themeColor="text1"/>
                <w:sz w:val="24"/>
                <w:szCs w:val="24"/>
              </w:rPr>
              <w:t>1.5 Research Questions</w:t>
            </w:r>
            <w:r w:rsidRPr="003D7E84">
              <w:rPr>
                <w:rFonts w:ascii="Times New Roman" w:hAnsi="Times New Roman" w:cs="Times New Roman"/>
                <w:noProof/>
                <w:webHidden/>
                <w:color w:val="000000" w:themeColor="text1"/>
                <w:sz w:val="24"/>
                <w:szCs w:val="24"/>
              </w:rPr>
              <w:tab/>
            </w:r>
            <w:r w:rsidRPr="003D7E84">
              <w:rPr>
                <w:rFonts w:ascii="Times New Roman" w:hAnsi="Times New Roman" w:cs="Times New Roman"/>
                <w:noProof/>
                <w:webHidden/>
                <w:color w:val="000000" w:themeColor="text1"/>
                <w:sz w:val="24"/>
                <w:szCs w:val="24"/>
              </w:rPr>
              <w:fldChar w:fldCharType="begin"/>
            </w:r>
            <w:r w:rsidRPr="003D7E84">
              <w:rPr>
                <w:rFonts w:ascii="Times New Roman" w:hAnsi="Times New Roman" w:cs="Times New Roman"/>
                <w:noProof/>
                <w:webHidden/>
                <w:color w:val="000000" w:themeColor="text1"/>
                <w:sz w:val="24"/>
                <w:szCs w:val="24"/>
              </w:rPr>
              <w:instrText xml:space="preserve"> PAGEREF _Toc233652023 \h </w:instrText>
            </w:r>
            <w:r w:rsidRPr="003D7E84">
              <w:rPr>
                <w:rFonts w:ascii="Times New Roman" w:hAnsi="Times New Roman" w:cs="Times New Roman"/>
                <w:noProof/>
                <w:webHidden/>
                <w:color w:val="000000" w:themeColor="text1"/>
                <w:sz w:val="24"/>
                <w:szCs w:val="24"/>
              </w:rPr>
            </w:r>
            <w:r w:rsidRPr="003D7E84">
              <w:rPr>
                <w:rFonts w:ascii="Times New Roman" w:hAnsi="Times New Roman" w:cs="Times New Roman"/>
                <w:noProof/>
                <w:webHidden/>
                <w:color w:val="000000" w:themeColor="text1"/>
                <w:sz w:val="24"/>
                <w:szCs w:val="24"/>
              </w:rPr>
              <w:fldChar w:fldCharType="separate"/>
            </w:r>
            <w:r w:rsidR="00C1341D">
              <w:rPr>
                <w:rFonts w:ascii="Times New Roman" w:hAnsi="Times New Roman" w:cs="Times New Roman"/>
                <w:noProof/>
                <w:webHidden/>
                <w:color w:val="000000" w:themeColor="text1"/>
                <w:sz w:val="24"/>
                <w:szCs w:val="24"/>
              </w:rPr>
              <w:t>4</w:t>
            </w:r>
            <w:r w:rsidRPr="003D7E84">
              <w:rPr>
                <w:rFonts w:ascii="Times New Roman" w:hAnsi="Times New Roman" w:cs="Times New Roman"/>
                <w:noProof/>
                <w:webHidden/>
                <w:color w:val="000000" w:themeColor="text1"/>
                <w:sz w:val="24"/>
                <w:szCs w:val="24"/>
              </w:rPr>
              <w:fldChar w:fldCharType="end"/>
            </w:r>
          </w:hyperlink>
        </w:p>
        <w:p w14:paraId="4A8B7060" w14:textId="274B4B84" w:rsidR="003D7E84" w:rsidRPr="003D7E84" w:rsidRDefault="003D7E84" w:rsidP="003D7E84">
          <w:pPr>
            <w:pStyle w:val="TOC2"/>
            <w:tabs>
              <w:tab w:val="right" w:leader="dot" w:pos="9019"/>
            </w:tabs>
            <w:spacing w:line="360" w:lineRule="auto"/>
            <w:jc w:val="center"/>
            <w:rPr>
              <w:rFonts w:ascii="Times New Roman" w:hAnsi="Times New Roman" w:cs="Times New Roman"/>
              <w:noProof/>
              <w:color w:val="000000" w:themeColor="text1"/>
              <w:sz w:val="24"/>
              <w:szCs w:val="24"/>
            </w:rPr>
          </w:pPr>
          <w:hyperlink w:anchor="_Toc233652024" w:history="1">
            <w:r w:rsidRPr="003D7E84">
              <w:rPr>
                <w:rStyle w:val="Hyperlink"/>
                <w:rFonts w:ascii="Times New Roman" w:hAnsi="Times New Roman" w:cs="Times New Roman"/>
                <w:noProof/>
                <w:color w:val="000000" w:themeColor="text1"/>
                <w:sz w:val="24"/>
                <w:szCs w:val="24"/>
              </w:rPr>
              <w:t>1.6 Significance of the Study</w:t>
            </w:r>
            <w:r w:rsidRPr="003D7E84">
              <w:rPr>
                <w:rFonts w:ascii="Times New Roman" w:hAnsi="Times New Roman" w:cs="Times New Roman"/>
                <w:noProof/>
                <w:webHidden/>
                <w:color w:val="000000" w:themeColor="text1"/>
                <w:sz w:val="24"/>
                <w:szCs w:val="24"/>
              </w:rPr>
              <w:tab/>
            </w:r>
            <w:r w:rsidRPr="003D7E84">
              <w:rPr>
                <w:rFonts w:ascii="Times New Roman" w:hAnsi="Times New Roman" w:cs="Times New Roman"/>
                <w:noProof/>
                <w:webHidden/>
                <w:color w:val="000000" w:themeColor="text1"/>
                <w:sz w:val="24"/>
                <w:szCs w:val="24"/>
              </w:rPr>
              <w:fldChar w:fldCharType="begin"/>
            </w:r>
            <w:r w:rsidRPr="003D7E84">
              <w:rPr>
                <w:rFonts w:ascii="Times New Roman" w:hAnsi="Times New Roman" w:cs="Times New Roman"/>
                <w:noProof/>
                <w:webHidden/>
                <w:color w:val="000000" w:themeColor="text1"/>
                <w:sz w:val="24"/>
                <w:szCs w:val="24"/>
              </w:rPr>
              <w:instrText xml:space="preserve"> PAGEREF _Toc233652024 \h </w:instrText>
            </w:r>
            <w:r w:rsidRPr="003D7E84">
              <w:rPr>
                <w:rFonts w:ascii="Times New Roman" w:hAnsi="Times New Roman" w:cs="Times New Roman"/>
                <w:noProof/>
                <w:webHidden/>
                <w:color w:val="000000" w:themeColor="text1"/>
                <w:sz w:val="24"/>
                <w:szCs w:val="24"/>
              </w:rPr>
            </w:r>
            <w:r w:rsidRPr="003D7E84">
              <w:rPr>
                <w:rFonts w:ascii="Times New Roman" w:hAnsi="Times New Roman" w:cs="Times New Roman"/>
                <w:noProof/>
                <w:webHidden/>
                <w:color w:val="000000" w:themeColor="text1"/>
                <w:sz w:val="24"/>
                <w:szCs w:val="24"/>
              </w:rPr>
              <w:fldChar w:fldCharType="separate"/>
            </w:r>
            <w:r w:rsidR="00C1341D">
              <w:rPr>
                <w:rFonts w:ascii="Times New Roman" w:hAnsi="Times New Roman" w:cs="Times New Roman"/>
                <w:noProof/>
                <w:webHidden/>
                <w:color w:val="000000" w:themeColor="text1"/>
                <w:sz w:val="24"/>
                <w:szCs w:val="24"/>
              </w:rPr>
              <w:t>4</w:t>
            </w:r>
            <w:r w:rsidRPr="003D7E84">
              <w:rPr>
                <w:rFonts w:ascii="Times New Roman" w:hAnsi="Times New Roman" w:cs="Times New Roman"/>
                <w:noProof/>
                <w:webHidden/>
                <w:color w:val="000000" w:themeColor="text1"/>
                <w:sz w:val="24"/>
                <w:szCs w:val="24"/>
              </w:rPr>
              <w:fldChar w:fldCharType="end"/>
            </w:r>
          </w:hyperlink>
        </w:p>
        <w:p w14:paraId="6262E48C" w14:textId="3400A4D2" w:rsidR="003D7E84" w:rsidRPr="003D7E84" w:rsidRDefault="003D7E84" w:rsidP="003D7E84">
          <w:pPr>
            <w:pStyle w:val="TOC1"/>
            <w:tabs>
              <w:tab w:val="right" w:leader="dot" w:pos="9019"/>
            </w:tabs>
            <w:spacing w:line="360" w:lineRule="auto"/>
            <w:jc w:val="center"/>
            <w:rPr>
              <w:rFonts w:ascii="Times New Roman" w:hAnsi="Times New Roman" w:cs="Times New Roman"/>
              <w:noProof/>
              <w:color w:val="000000" w:themeColor="text1"/>
              <w:sz w:val="24"/>
              <w:szCs w:val="24"/>
            </w:rPr>
          </w:pPr>
          <w:hyperlink w:anchor="_Toc233652025" w:history="1">
            <w:r w:rsidRPr="003D7E84">
              <w:rPr>
                <w:rStyle w:val="Hyperlink"/>
                <w:rFonts w:ascii="Times New Roman" w:hAnsi="Times New Roman" w:cs="Times New Roman"/>
                <w:noProof/>
                <w:color w:val="000000" w:themeColor="text1"/>
                <w:sz w:val="24"/>
                <w:szCs w:val="24"/>
              </w:rPr>
              <w:t>2. Literature Review</w:t>
            </w:r>
            <w:r w:rsidRPr="003D7E84">
              <w:rPr>
                <w:rFonts w:ascii="Times New Roman" w:hAnsi="Times New Roman" w:cs="Times New Roman"/>
                <w:noProof/>
                <w:webHidden/>
                <w:color w:val="000000" w:themeColor="text1"/>
                <w:sz w:val="24"/>
                <w:szCs w:val="24"/>
              </w:rPr>
              <w:tab/>
            </w:r>
            <w:r w:rsidRPr="003D7E84">
              <w:rPr>
                <w:rFonts w:ascii="Times New Roman" w:hAnsi="Times New Roman" w:cs="Times New Roman"/>
                <w:noProof/>
                <w:webHidden/>
                <w:color w:val="000000" w:themeColor="text1"/>
                <w:sz w:val="24"/>
                <w:szCs w:val="24"/>
              </w:rPr>
              <w:fldChar w:fldCharType="begin"/>
            </w:r>
            <w:r w:rsidRPr="003D7E84">
              <w:rPr>
                <w:rFonts w:ascii="Times New Roman" w:hAnsi="Times New Roman" w:cs="Times New Roman"/>
                <w:noProof/>
                <w:webHidden/>
                <w:color w:val="000000" w:themeColor="text1"/>
                <w:sz w:val="24"/>
                <w:szCs w:val="24"/>
              </w:rPr>
              <w:instrText xml:space="preserve"> PAGEREF _Toc233652025 \h </w:instrText>
            </w:r>
            <w:r w:rsidRPr="003D7E84">
              <w:rPr>
                <w:rFonts w:ascii="Times New Roman" w:hAnsi="Times New Roman" w:cs="Times New Roman"/>
                <w:noProof/>
                <w:webHidden/>
                <w:color w:val="000000" w:themeColor="text1"/>
                <w:sz w:val="24"/>
                <w:szCs w:val="24"/>
              </w:rPr>
            </w:r>
            <w:r w:rsidRPr="003D7E84">
              <w:rPr>
                <w:rFonts w:ascii="Times New Roman" w:hAnsi="Times New Roman" w:cs="Times New Roman"/>
                <w:noProof/>
                <w:webHidden/>
                <w:color w:val="000000" w:themeColor="text1"/>
                <w:sz w:val="24"/>
                <w:szCs w:val="24"/>
              </w:rPr>
              <w:fldChar w:fldCharType="separate"/>
            </w:r>
            <w:r w:rsidR="00C1341D">
              <w:rPr>
                <w:rFonts w:ascii="Times New Roman" w:hAnsi="Times New Roman" w:cs="Times New Roman"/>
                <w:noProof/>
                <w:webHidden/>
                <w:color w:val="000000" w:themeColor="text1"/>
                <w:sz w:val="24"/>
                <w:szCs w:val="24"/>
              </w:rPr>
              <w:t>4</w:t>
            </w:r>
            <w:r w:rsidRPr="003D7E84">
              <w:rPr>
                <w:rFonts w:ascii="Times New Roman" w:hAnsi="Times New Roman" w:cs="Times New Roman"/>
                <w:noProof/>
                <w:webHidden/>
                <w:color w:val="000000" w:themeColor="text1"/>
                <w:sz w:val="24"/>
                <w:szCs w:val="24"/>
              </w:rPr>
              <w:fldChar w:fldCharType="end"/>
            </w:r>
          </w:hyperlink>
        </w:p>
        <w:p w14:paraId="06E6A841" w14:textId="13DB4D83" w:rsidR="003D7E84" w:rsidRPr="003D7E84" w:rsidRDefault="003D7E84" w:rsidP="003D7E84">
          <w:pPr>
            <w:pStyle w:val="TOC2"/>
            <w:tabs>
              <w:tab w:val="right" w:leader="dot" w:pos="9019"/>
            </w:tabs>
            <w:spacing w:line="360" w:lineRule="auto"/>
            <w:jc w:val="center"/>
            <w:rPr>
              <w:rFonts w:ascii="Times New Roman" w:hAnsi="Times New Roman" w:cs="Times New Roman"/>
              <w:noProof/>
              <w:color w:val="000000" w:themeColor="text1"/>
              <w:sz w:val="24"/>
              <w:szCs w:val="24"/>
            </w:rPr>
          </w:pPr>
          <w:hyperlink w:anchor="_Toc233652026" w:history="1">
            <w:r w:rsidRPr="003D7E84">
              <w:rPr>
                <w:rStyle w:val="Hyperlink"/>
                <w:rFonts w:ascii="Times New Roman" w:hAnsi="Times New Roman" w:cs="Times New Roman"/>
                <w:noProof/>
                <w:color w:val="000000" w:themeColor="text1"/>
                <w:sz w:val="24"/>
                <w:szCs w:val="24"/>
              </w:rPr>
              <w:t>2.1 Introduction to Literature Review</w:t>
            </w:r>
            <w:r w:rsidRPr="003D7E84">
              <w:rPr>
                <w:rFonts w:ascii="Times New Roman" w:hAnsi="Times New Roman" w:cs="Times New Roman"/>
                <w:noProof/>
                <w:webHidden/>
                <w:color w:val="000000" w:themeColor="text1"/>
                <w:sz w:val="24"/>
                <w:szCs w:val="24"/>
              </w:rPr>
              <w:tab/>
            </w:r>
            <w:r w:rsidRPr="003D7E84">
              <w:rPr>
                <w:rFonts w:ascii="Times New Roman" w:hAnsi="Times New Roman" w:cs="Times New Roman"/>
                <w:noProof/>
                <w:webHidden/>
                <w:color w:val="000000" w:themeColor="text1"/>
                <w:sz w:val="24"/>
                <w:szCs w:val="24"/>
              </w:rPr>
              <w:fldChar w:fldCharType="begin"/>
            </w:r>
            <w:r w:rsidRPr="003D7E84">
              <w:rPr>
                <w:rFonts w:ascii="Times New Roman" w:hAnsi="Times New Roman" w:cs="Times New Roman"/>
                <w:noProof/>
                <w:webHidden/>
                <w:color w:val="000000" w:themeColor="text1"/>
                <w:sz w:val="24"/>
                <w:szCs w:val="24"/>
              </w:rPr>
              <w:instrText xml:space="preserve"> PAGEREF _Toc233652026 \h </w:instrText>
            </w:r>
            <w:r w:rsidRPr="003D7E84">
              <w:rPr>
                <w:rFonts w:ascii="Times New Roman" w:hAnsi="Times New Roman" w:cs="Times New Roman"/>
                <w:noProof/>
                <w:webHidden/>
                <w:color w:val="000000" w:themeColor="text1"/>
                <w:sz w:val="24"/>
                <w:szCs w:val="24"/>
              </w:rPr>
            </w:r>
            <w:r w:rsidRPr="003D7E84">
              <w:rPr>
                <w:rFonts w:ascii="Times New Roman" w:hAnsi="Times New Roman" w:cs="Times New Roman"/>
                <w:noProof/>
                <w:webHidden/>
                <w:color w:val="000000" w:themeColor="text1"/>
                <w:sz w:val="24"/>
                <w:szCs w:val="24"/>
              </w:rPr>
              <w:fldChar w:fldCharType="separate"/>
            </w:r>
            <w:r w:rsidR="00C1341D">
              <w:rPr>
                <w:rFonts w:ascii="Times New Roman" w:hAnsi="Times New Roman" w:cs="Times New Roman"/>
                <w:noProof/>
                <w:webHidden/>
                <w:color w:val="000000" w:themeColor="text1"/>
                <w:sz w:val="24"/>
                <w:szCs w:val="24"/>
              </w:rPr>
              <w:t>4</w:t>
            </w:r>
            <w:r w:rsidRPr="003D7E84">
              <w:rPr>
                <w:rFonts w:ascii="Times New Roman" w:hAnsi="Times New Roman" w:cs="Times New Roman"/>
                <w:noProof/>
                <w:webHidden/>
                <w:color w:val="000000" w:themeColor="text1"/>
                <w:sz w:val="24"/>
                <w:szCs w:val="24"/>
              </w:rPr>
              <w:fldChar w:fldCharType="end"/>
            </w:r>
          </w:hyperlink>
        </w:p>
        <w:p w14:paraId="59D16D79" w14:textId="7BBC9061" w:rsidR="003D7E84" w:rsidRPr="003D7E84" w:rsidRDefault="003D7E84" w:rsidP="003D7E84">
          <w:pPr>
            <w:pStyle w:val="TOC2"/>
            <w:tabs>
              <w:tab w:val="right" w:leader="dot" w:pos="9019"/>
            </w:tabs>
            <w:spacing w:line="360" w:lineRule="auto"/>
            <w:jc w:val="center"/>
            <w:rPr>
              <w:rFonts w:ascii="Times New Roman" w:hAnsi="Times New Roman" w:cs="Times New Roman"/>
              <w:noProof/>
              <w:color w:val="000000" w:themeColor="text1"/>
              <w:sz w:val="24"/>
              <w:szCs w:val="24"/>
            </w:rPr>
          </w:pPr>
          <w:hyperlink w:anchor="_Toc233652027" w:history="1">
            <w:r w:rsidRPr="003D7E84">
              <w:rPr>
                <w:rStyle w:val="Hyperlink"/>
                <w:rFonts w:ascii="Times New Roman" w:hAnsi="Times New Roman" w:cs="Times New Roman"/>
                <w:noProof/>
                <w:color w:val="000000" w:themeColor="text1"/>
                <w:sz w:val="24"/>
                <w:szCs w:val="24"/>
              </w:rPr>
              <w:t>2.2 Empirical Studies</w:t>
            </w:r>
            <w:r w:rsidRPr="003D7E84">
              <w:rPr>
                <w:rFonts w:ascii="Times New Roman" w:hAnsi="Times New Roman" w:cs="Times New Roman"/>
                <w:noProof/>
                <w:webHidden/>
                <w:color w:val="000000" w:themeColor="text1"/>
                <w:sz w:val="24"/>
                <w:szCs w:val="24"/>
              </w:rPr>
              <w:tab/>
            </w:r>
            <w:r w:rsidRPr="003D7E84">
              <w:rPr>
                <w:rFonts w:ascii="Times New Roman" w:hAnsi="Times New Roman" w:cs="Times New Roman"/>
                <w:noProof/>
                <w:webHidden/>
                <w:color w:val="000000" w:themeColor="text1"/>
                <w:sz w:val="24"/>
                <w:szCs w:val="24"/>
              </w:rPr>
              <w:fldChar w:fldCharType="begin"/>
            </w:r>
            <w:r w:rsidRPr="003D7E84">
              <w:rPr>
                <w:rFonts w:ascii="Times New Roman" w:hAnsi="Times New Roman" w:cs="Times New Roman"/>
                <w:noProof/>
                <w:webHidden/>
                <w:color w:val="000000" w:themeColor="text1"/>
                <w:sz w:val="24"/>
                <w:szCs w:val="24"/>
              </w:rPr>
              <w:instrText xml:space="preserve"> PAGEREF _Toc233652027 \h </w:instrText>
            </w:r>
            <w:r w:rsidRPr="003D7E84">
              <w:rPr>
                <w:rFonts w:ascii="Times New Roman" w:hAnsi="Times New Roman" w:cs="Times New Roman"/>
                <w:noProof/>
                <w:webHidden/>
                <w:color w:val="000000" w:themeColor="text1"/>
                <w:sz w:val="24"/>
                <w:szCs w:val="24"/>
              </w:rPr>
            </w:r>
            <w:r w:rsidRPr="003D7E84">
              <w:rPr>
                <w:rFonts w:ascii="Times New Roman" w:hAnsi="Times New Roman" w:cs="Times New Roman"/>
                <w:noProof/>
                <w:webHidden/>
                <w:color w:val="000000" w:themeColor="text1"/>
                <w:sz w:val="24"/>
                <w:szCs w:val="24"/>
              </w:rPr>
              <w:fldChar w:fldCharType="separate"/>
            </w:r>
            <w:r w:rsidR="00C1341D">
              <w:rPr>
                <w:rFonts w:ascii="Times New Roman" w:hAnsi="Times New Roman" w:cs="Times New Roman"/>
                <w:noProof/>
                <w:webHidden/>
                <w:color w:val="000000" w:themeColor="text1"/>
                <w:sz w:val="24"/>
                <w:szCs w:val="24"/>
              </w:rPr>
              <w:t>5</w:t>
            </w:r>
            <w:r w:rsidRPr="003D7E84">
              <w:rPr>
                <w:rFonts w:ascii="Times New Roman" w:hAnsi="Times New Roman" w:cs="Times New Roman"/>
                <w:noProof/>
                <w:webHidden/>
                <w:color w:val="000000" w:themeColor="text1"/>
                <w:sz w:val="24"/>
                <w:szCs w:val="24"/>
              </w:rPr>
              <w:fldChar w:fldCharType="end"/>
            </w:r>
          </w:hyperlink>
        </w:p>
        <w:p w14:paraId="5261AD12" w14:textId="16CA2162" w:rsidR="003D7E84" w:rsidRPr="003D7E84" w:rsidRDefault="003D7E84" w:rsidP="003D7E84">
          <w:pPr>
            <w:pStyle w:val="TOC2"/>
            <w:tabs>
              <w:tab w:val="right" w:leader="dot" w:pos="9019"/>
            </w:tabs>
            <w:spacing w:line="360" w:lineRule="auto"/>
            <w:jc w:val="center"/>
            <w:rPr>
              <w:rFonts w:ascii="Times New Roman" w:hAnsi="Times New Roman" w:cs="Times New Roman"/>
              <w:noProof/>
              <w:color w:val="000000" w:themeColor="text1"/>
              <w:sz w:val="24"/>
              <w:szCs w:val="24"/>
            </w:rPr>
          </w:pPr>
          <w:hyperlink w:anchor="_Toc233652028" w:history="1">
            <w:r w:rsidRPr="003D7E84">
              <w:rPr>
                <w:rStyle w:val="Hyperlink"/>
                <w:rFonts w:ascii="Times New Roman" w:hAnsi="Times New Roman" w:cs="Times New Roman"/>
                <w:noProof/>
                <w:color w:val="000000" w:themeColor="text1"/>
                <w:sz w:val="24"/>
                <w:szCs w:val="24"/>
              </w:rPr>
              <w:t>2.3 Theoretical Framework</w:t>
            </w:r>
            <w:r w:rsidRPr="003D7E84">
              <w:rPr>
                <w:rFonts w:ascii="Times New Roman" w:hAnsi="Times New Roman" w:cs="Times New Roman"/>
                <w:noProof/>
                <w:webHidden/>
                <w:color w:val="000000" w:themeColor="text1"/>
                <w:sz w:val="24"/>
                <w:szCs w:val="24"/>
              </w:rPr>
              <w:tab/>
            </w:r>
            <w:r w:rsidRPr="003D7E84">
              <w:rPr>
                <w:rFonts w:ascii="Times New Roman" w:hAnsi="Times New Roman" w:cs="Times New Roman"/>
                <w:noProof/>
                <w:webHidden/>
                <w:color w:val="000000" w:themeColor="text1"/>
                <w:sz w:val="24"/>
                <w:szCs w:val="24"/>
              </w:rPr>
              <w:fldChar w:fldCharType="begin"/>
            </w:r>
            <w:r w:rsidRPr="003D7E84">
              <w:rPr>
                <w:rFonts w:ascii="Times New Roman" w:hAnsi="Times New Roman" w:cs="Times New Roman"/>
                <w:noProof/>
                <w:webHidden/>
                <w:color w:val="000000" w:themeColor="text1"/>
                <w:sz w:val="24"/>
                <w:szCs w:val="24"/>
              </w:rPr>
              <w:instrText xml:space="preserve"> PAGEREF _Toc233652028 \h </w:instrText>
            </w:r>
            <w:r w:rsidRPr="003D7E84">
              <w:rPr>
                <w:rFonts w:ascii="Times New Roman" w:hAnsi="Times New Roman" w:cs="Times New Roman"/>
                <w:noProof/>
                <w:webHidden/>
                <w:color w:val="000000" w:themeColor="text1"/>
                <w:sz w:val="24"/>
                <w:szCs w:val="24"/>
              </w:rPr>
            </w:r>
            <w:r w:rsidRPr="003D7E84">
              <w:rPr>
                <w:rFonts w:ascii="Times New Roman" w:hAnsi="Times New Roman" w:cs="Times New Roman"/>
                <w:noProof/>
                <w:webHidden/>
                <w:color w:val="000000" w:themeColor="text1"/>
                <w:sz w:val="24"/>
                <w:szCs w:val="24"/>
              </w:rPr>
              <w:fldChar w:fldCharType="separate"/>
            </w:r>
            <w:r w:rsidR="00C1341D">
              <w:rPr>
                <w:rFonts w:ascii="Times New Roman" w:hAnsi="Times New Roman" w:cs="Times New Roman"/>
                <w:noProof/>
                <w:webHidden/>
                <w:color w:val="000000" w:themeColor="text1"/>
                <w:sz w:val="24"/>
                <w:szCs w:val="24"/>
              </w:rPr>
              <w:t>7</w:t>
            </w:r>
            <w:r w:rsidRPr="003D7E84">
              <w:rPr>
                <w:rFonts w:ascii="Times New Roman" w:hAnsi="Times New Roman" w:cs="Times New Roman"/>
                <w:noProof/>
                <w:webHidden/>
                <w:color w:val="000000" w:themeColor="text1"/>
                <w:sz w:val="24"/>
                <w:szCs w:val="24"/>
              </w:rPr>
              <w:fldChar w:fldCharType="end"/>
            </w:r>
          </w:hyperlink>
        </w:p>
        <w:p w14:paraId="08397DE2" w14:textId="428688FD" w:rsidR="003D7E84" w:rsidRPr="003D7E84" w:rsidRDefault="003D7E84" w:rsidP="003D7E84">
          <w:pPr>
            <w:pStyle w:val="TOC1"/>
            <w:tabs>
              <w:tab w:val="right" w:leader="dot" w:pos="9019"/>
            </w:tabs>
            <w:spacing w:line="360" w:lineRule="auto"/>
            <w:jc w:val="center"/>
            <w:rPr>
              <w:rFonts w:ascii="Times New Roman" w:hAnsi="Times New Roman" w:cs="Times New Roman"/>
              <w:noProof/>
              <w:color w:val="000000" w:themeColor="text1"/>
              <w:sz w:val="24"/>
              <w:szCs w:val="24"/>
            </w:rPr>
          </w:pPr>
          <w:hyperlink w:anchor="_Toc233652029" w:history="1">
            <w:r w:rsidRPr="003D7E84">
              <w:rPr>
                <w:rStyle w:val="Hyperlink"/>
                <w:rFonts w:ascii="Times New Roman" w:hAnsi="Times New Roman" w:cs="Times New Roman"/>
                <w:noProof/>
                <w:color w:val="000000" w:themeColor="text1"/>
                <w:sz w:val="24"/>
                <w:szCs w:val="24"/>
              </w:rPr>
              <w:t>3. Methodology</w:t>
            </w:r>
            <w:r w:rsidRPr="003D7E84">
              <w:rPr>
                <w:rFonts w:ascii="Times New Roman" w:hAnsi="Times New Roman" w:cs="Times New Roman"/>
                <w:noProof/>
                <w:webHidden/>
                <w:color w:val="000000" w:themeColor="text1"/>
                <w:sz w:val="24"/>
                <w:szCs w:val="24"/>
              </w:rPr>
              <w:tab/>
            </w:r>
            <w:r w:rsidRPr="003D7E84">
              <w:rPr>
                <w:rFonts w:ascii="Times New Roman" w:hAnsi="Times New Roman" w:cs="Times New Roman"/>
                <w:noProof/>
                <w:webHidden/>
                <w:color w:val="000000" w:themeColor="text1"/>
                <w:sz w:val="24"/>
                <w:szCs w:val="24"/>
              </w:rPr>
              <w:fldChar w:fldCharType="begin"/>
            </w:r>
            <w:r w:rsidRPr="003D7E84">
              <w:rPr>
                <w:rFonts w:ascii="Times New Roman" w:hAnsi="Times New Roman" w:cs="Times New Roman"/>
                <w:noProof/>
                <w:webHidden/>
                <w:color w:val="000000" w:themeColor="text1"/>
                <w:sz w:val="24"/>
                <w:szCs w:val="24"/>
              </w:rPr>
              <w:instrText xml:space="preserve"> PAGEREF _Toc233652029 \h </w:instrText>
            </w:r>
            <w:r w:rsidRPr="003D7E84">
              <w:rPr>
                <w:rFonts w:ascii="Times New Roman" w:hAnsi="Times New Roman" w:cs="Times New Roman"/>
                <w:noProof/>
                <w:webHidden/>
                <w:color w:val="000000" w:themeColor="text1"/>
                <w:sz w:val="24"/>
                <w:szCs w:val="24"/>
              </w:rPr>
            </w:r>
            <w:r w:rsidRPr="003D7E84">
              <w:rPr>
                <w:rFonts w:ascii="Times New Roman" w:hAnsi="Times New Roman" w:cs="Times New Roman"/>
                <w:noProof/>
                <w:webHidden/>
                <w:color w:val="000000" w:themeColor="text1"/>
                <w:sz w:val="24"/>
                <w:szCs w:val="24"/>
              </w:rPr>
              <w:fldChar w:fldCharType="separate"/>
            </w:r>
            <w:r w:rsidR="00C1341D">
              <w:rPr>
                <w:rFonts w:ascii="Times New Roman" w:hAnsi="Times New Roman" w:cs="Times New Roman"/>
                <w:noProof/>
                <w:webHidden/>
                <w:color w:val="000000" w:themeColor="text1"/>
                <w:sz w:val="24"/>
                <w:szCs w:val="24"/>
              </w:rPr>
              <w:t>7</w:t>
            </w:r>
            <w:r w:rsidRPr="003D7E84">
              <w:rPr>
                <w:rFonts w:ascii="Times New Roman" w:hAnsi="Times New Roman" w:cs="Times New Roman"/>
                <w:noProof/>
                <w:webHidden/>
                <w:color w:val="000000" w:themeColor="text1"/>
                <w:sz w:val="24"/>
                <w:szCs w:val="24"/>
              </w:rPr>
              <w:fldChar w:fldCharType="end"/>
            </w:r>
          </w:hyperlink>
        </w:p>
        <w:p w14:paraId="209F019F" w14:textId="0C7AD30E" w:rsidR="003D7E84" w:rsidRPr="003D7E84" w:rsidRDefault="003D7E84" w:rsidP="003D7E84">
          <w:pPr>
            <w:pStyle w:val="TOC2"/>
            <w:tabs>
              <w:tab w:val="right" w:leader="dot" w:pos="9019"/>
            </w:tabs>
            <w:spacing w:line="360" w:lineRule="auto"/>
            <w:jc w:val="center"/>
            <w:rPr>
              <w:rFonts w:ascii="Times New Roman" w:hAnsi="Times New Roman" w:cs="Times New Roman"/>
              <w:noProof/>
              <w:color w:val="000000" w:themeColor="text1"/>
              <w:sz w:val="24"/>
              <w:szCs w:val="24"/>
            </w:rPr>
          </w:pPr>
          <w:hyperlink w:anchor="_Toc233652030" w:history="1">
            <w:r w:rsidRPr="003D7E84">
              <w:rPr>
                <w:rStyle w:val="Hyperlink"/>
                <w:rFonts w:ascii="Times New Roman" w:hAnsi="Times New Roman" w:cs="Times New Roman"/>
                <w:noProof/>
                <w:color w:val="000000" w:themeColor="text1"/>
                <w:sz w:val="24"/>
                <w:szCs w:val="24"/>
              </w:rPr>
              <w:t>3.1 Research Philosophy</w:t>
            </w:r>
            <w:r w:rsidRPr="003D7E84">
              <w:rPr>
                <w:rFonts w:ascii="Times New Roman" w:hAnsi="Times New Roman" w:cs="Times New Roman"/>
                <w:noProof/>
                <w:webHidden/>
                <w:color w:val="000000" w:themeColor="text1"/>
                <w:sz w:val="24"/>
                <w:szCs w:val="24"/>
              </w:rPr>
              <w:tab/>
            </w:r>
            <w:r w:rsidRPr="003D7E84">
              <w:rPr>
                <w:rFonts w:ascii="Times New Roman" w:hAnsi="Times New Roman" w:cs="Times New Roman"/>
                <w:noProof/>
                <w:webHidden/>
                <w:color w:val="000000" w:themeColor="text1"/>
                <w:sz w:val="24"/>
                <w:szCs w:val="24"/>
              </w:rPr>
              <w:fldChar w:fldCharType="begin"/>
            </w:r>
            <w:r w:rsidRPr="003D7E84">
              <w:rPr>
                <w:rFonts w:ascii="Times New Roman" w:hAnsi="Times New Roman" w:cs="Times New Roman"/>
                <w:noProof/>
                <w:webHidden/>
                <w:color w:val="000000" w:themeColor="text1"/>
                <w:sz w:val="24"/>
                <w:szCs w:val="24"/>
              </w:rPr>
              <w:instrText xml:space="preserve"> PAGEREF _Toc233652030 \h </w:instrText>
            </w:r>
            <w:r w:rsidRPr="003D7E84">
              <w:rPr>
                <w:rFonts w:ascii="Times New Roman" w:hAnsi="Times New Roman" w:cs="Times New Roman"/>
                <w:noProof/>
                <w:webHidden/>
                <w:color w:val="000000" w:themeColor="text1"/>
                <w:sz w:val="24"/>
                <w:szCs w:val="24"/>
              </w:rPr>
            </w:r>
            <w:r w:rsidRPr="003D7E84">
              <w:rPr>
                <w:rFonts w:ascii="Times New Roman" w:hAnsi="Times New Roman" w:cs="Times New Roman"/>
                <w:noProof/>
                <w:webHidden/>
                <w:color w:val="000000" w:themeColor="text1"/>
                <w:sz w:val="24"/>
                <w:szCs w:val="24"/>
              </w:rPr>
              <w:fldChar w:fldCharType="separate"/>
            </w:r>
            <w:r w:rsidR="00C1341D">
              <w:rPr>
                <w:rFonts w:ascii="Times New Roman" w:hAnsi="Times New Roman" w:cs="Times New Roman"/>
                <w:noProof/>
                <w:webHidden/>
                <w:color w:val="000000" w:themeColor="text1"/>
                <w:sz w:val="24"/>
                <w:szCs w:val="24"/>
              </w:rPr>
              <w:t>7</w:t>
            </w:r>
            <w:r w:rsidRPr="003D7E84">
              <w:rPr>
                <w:rFonts w:ascii="Times New Roman" w:hAnsi="Times New Roman" w:cs="Times New Roman"/>
                <w:noProof/>
                <w:webHidden/>
                <w:color w:val="000000" w:themeColor="text1"/>
                <w:sz w:val="24"/>
                <w:szCs w:val="24"/>
              </w:rPr>
              <w:fldChar w:fldCharType="end"/>
            </w:r>
          </w:hyperlink>
        </w:p>
        <w:p w14:paraId="0F0E0549" w14:textId="55AC6ED0" w:rsidR="003D7E84" w:rsidRPr="003D7E84" w:rsidRDefault="003D7E84" w:rsidP="003D7E84">
          <w:pPr>
            <w:pStyle w:val="TOC2"/>
            <w:tabs>
              <w:tab w:val="right" w:leader="dot" w:pos="9019"/>
            </w:tabs>
            <w:spacing w:line="360" w:lineRule="auto"/>
            <w:jc w:val="center"/>
            <w:rPr>
              <w:rFonts w:ascii="Times New Roman" w:hAnsi="Times New Roman" w:cs="Times New Roman"/>
              <w:noProof/>
              <w:color w:val="000000" w:themeColor="text1"/>
              <w:sz w:val="24"/>
              <w:szCs w:val="24"/>
            </w:rPr>
          </w:pPr>
          <w:hyperlink w:anchor="_Toc233652031" w:history="1">
            <w:r w:rsidRPr="003D7E84">
              <w:rPr>
                <w:rStyle w:val="Hyperlink"/>
                <w:rFonts w:ascii="Times New Roman" w:hAnsi="Times New Roman" w:cs="Times New Roman"/>
                <w:noProof/>
                <w:color w:val="000000" w:themeColor="text1"/>
                <w:sz w:val="24"/>
                <w:szCs w:val="24"/>
              </w:rPr>
              <w:t>3.2 Research Approach</w:t>
            </w:r>
            <w:r w:rsidRPr="003D7E84">
              <w:rPr>
                <w:rFonts w:ascii="Times New Roman" w:hAnsi="Times New Roman" w:cs="Times New Roman"/>
                <w:noProof/>
                <w:webHidden/>
                <w:color w:val="000000" w:themeColor="text1"/>
                <w:sz w:val="24"/>
                <w:szCs w:val="24"/>
              </w:rPr>
              <w:tab/>
            </w:r>
            <w:r w:rsidRPr="003D7E84">
              <w:rPr>
                <w:rFonts w:ascii="Times New Roman" w:hAnsi="Times New Roman" w:cs="Times New Roman"/>
                <w:noProof/>
                <w:webHidden/>
                <w:color w:val="000000" w:themeColor="text1"/>
                <w:sz w:val="24"/>
                <w:szCs w:val="24"/>
              </w:rPr>
              <w:fldChar w:fldCharType="begin"/>
            </w:r>
            <w:r w:rsidRPr="003D7E84">
              <w:rPr>
                <w:rFonts w:ascii="Times New Roman" w:hAnsi="Times New Roman" w:cs="Times New Roman"/>
                <w:noProof/>
                <w:webHidden/>
                <w:color w:val="000000" w:themeColor="text1"/>
                <w:sz w:val="24"/>
                <w:szCs w:val="24"/>
              </w:rPr>
              <w:instrText xml:space="preserve"> PAGEREF _Toc233652031 \h </w:instrText>
            </w:r>
            <w:r w:rsidRPr="003D7E84">
              <w:rPr>
                <w:rFonts w:ascii="Times New Roman" w:hAnsi="Times New Roman" w:cs="Times New Roman"/>
                <w:noProof/>
                <w:webHidden/>
                <w:color w:val="000000" w:themeColor="text1"/>
                <w:sz w:val="24"/>
                <w:szCs w:val="24"/>
              </w:rPr>
            </w:r>
            <w:r w:rsidRPr="003D7E84">
              <w:rPr>
                <w:rFonts w:ascii="Times New Roman" w:hAnsi="Times New Roman" w:cs="Times New Roman"/>
                <w:noProof/>
                <w:webHidden/>
                <w:color w:val="000000" w:themeColor="text1"/>
                <w:sz w:val="24"/>
                <w:szCs w:val="24"/>
              </w:rPr>
              <w:fldChar w:fldCharType="separate"/>
            </w:r>
            <w:r w:rsidR="00C1341D">
              <w:rPr>
                <w:rFonts w:ascii="Times New Roman" w:hAnsi="Times New Roman" w:cs="Times New Roman"/>
                <w:noProof/>
                <w:webHidden/>
                <w:color w:val="000000" w:themeColor="text1"/>
                <w:sz w:val="24"/>
                <w:szCs w:val="24"/>
              </w:rPr>
              <w:t>8</w:t>
            </w:r>
            <w:r w:rsidRPr="003D7E84">
              <w:rPr>
                <w:rFonts w:ascii="Times New Roman" w:hAnsi="Times New Roman" w:cs="Times New Roman"/>
                <w:noProof/>
                <w:webHidden/>
                <w:color w:val="000000" w:themeColor="text1"/>
                <w:sz w:val="24"/>
                <w:szCs w:val="24"/>
              </w:rPr>
              <w:fldChar w:fldCharType="end"/>
            </w:r>
          </w:hyperlink>
        </w:p>
        <w:p w14:paraId="27ED70CD" w14:textId="352575C2" w:rsidR="003D7E84" w:rsidRPr="003D7E84" w:rsidRDefault="003D7E84" w:rsidP="003D7E84">
          <w:pPr>
            <w:pStyle w:val="TOC2"/>
            <w:tabs>
              <w:tab w:val="right" w:leader="dot" w:pos="9019"/>
            </w:tabs>
            <w:spacing w:line="360" w:lineRule="auto"/>
            <w:jc w:val="center"/>
            <w:rPr>
              <w:rFonts w:ascii="Times New Roman" w:hAnsi="Times New Roman" w:cs="Times New Roman"/>
              <w:noProof/>
              <w:color w:val="000000" w:themeColor="text1"/>
              <w:sz w:val="24"/>
              <w:szCs w:val="24"/>
            </w:rPr>
          </w:pPr>
          <w:hyperlink w:anchor="_Toc233652032" w:history="1">
            <w:r w:rsidRPr="003D7E84">
              <w:rPr>
                <w:rStyle w:val="Hyperlink"/>
                <w:rFonts w:ascii="Times New Roman" w:hAnsi="Times New Roman" w:cs="Times New Roman"/>
                <w:noProof/>
                <w:color w:val="000000" w:themeColor="text1"/>
                <w:sz w:val="24"/>
                <w:szCs w:val="24"/>
              </w:rPr>
              <w:t>3.3 Research Design</w:t>
            </w:r>
            <w:r w:rsidRPr="003D7E84">
              <w:rPr>
                <w:rFonts w:ascii="Times New Roman" w:hAnsi="Times New Roman" w:cs="Times New Roman"/>
                <w:noProof/>
                <w:webHidden/>
                <w:color w:val="000000" w:themeColor="text1"/>
                <w:sz w:val="24"/>
                <w:szCs w:val="24"/>
              </w:rPr>
              <w:tab/>
            </w:r>
            <w:r w:rsidRPr="003D7E84">
              <w:rPr>
                <w:rFonts w:ascii="Times New Roman" w:hAnsi="Times New Roman" w:cs="Times New Roman"/>
                <w:noProof/>
                <w:webHidden/>
                <w:color w:val="000000" w:themeColor="text1"/>
                <w:sz w:val="24"/>
                <w:szCs w:val="24"/>
              </w:rPr>
              <w:fldChar w:fldCharType="begin"/>
            </w:r>
            <w:r w:rsidRPr="003D7E84">
              <w:rPr>
                <w:rFonts w:ascii="Times New Roman" w:hAnsi="Times New Roman" w:cs="Times New Roman"/>
                <w:noProof/>
                <w:webHidden/>
                <w:color w:val="000000" w:themeColor="text1"/>
                <w:sz w:val="24"/>
                <w:szCs w:val="24"/>
              </w:rPr>
              <w:instrText xml:space="preserve"> PAGEREF _Toc233652032 \h </w:instrText>
            </w:r>
            <w:r w:rsidRPr="003D7E84">
              <w:rPr>
                <w:rFonts w:ascii="Times New Roman" w:hAnsi="Times New Roman" w:cs="Times New Roman"/>
                <w:noProof/>
                <w:webHidden/>
                <w:color w:val="000000" w:themeColor="text1"/>
                <w:sz w:val="24"/>
                <w:szCs w:val="24"/>
              </w:rPr>
            </w:r>
            <w:r w:rsidRPr="003D7E84">
              <w:rPr>
                <w:rFonts w:ascii="Times New Roman" w:hAnsi="Times New Roman" w:cs="Times New Roman"/>
                <w:noProof/>
                <w:webHidden/>
                <w:color w:val="000000" w:themeColor="text1"/>
                <w:sz w:val="24"/>
                <w:szCs w:val="24"/>
              </w:rPr>
              <w:fldChar w:fldCharType="separate"/>
            </w:r>
            <w:r w:rsidR="00C1341D">
              <w:rPr>
                <w:rFonts w:ascii="Times New Roman" w:hAnsi="Times New Roman" w:cs="Times New Roman"/>
                <w:noProof/>
                <w:webHidden/>
                <w:color w:val="000000" w:themeColor="text1"/>
                <w:sz w:val="24"/>
                <w:szCs w:val="24"/>
              </w:rPr>
              <w:t>8</w:t>
            </w:r>
            <w:r w:rsidRPr="003D7E84">
              <w:rPr>
                <w:rFonts w:ascii="Times New Roman" w:hAnsi="Times New Roman" w:cs="Times New Roman"/>
                <w:noProof/>
                <w:webHidden/>
                <w:color w:val="000000" w:themeColor="text1"/>
                <w:sz w:val="24"/>
                <w:szCs w:val="24"/>
              </w:rPr>
              <w:fldChar w:fldCharType="end"/>
            </w:r>
          </w:hyperlink>
        </w:p>
        <w:p w14:paraId="5B0D338D" w14:textId="5496180F" w:rsidR="003D7E84" w:rsidRPr="003D7E84" w:rsidRDefault="003D7E84" w:rsidP="003D7E84">
          <w:pPr>
            <w:pStyle w:val="TOC2"/>
            <w:tabs>
              <w:tab w:val="right" w:leader="dot" w:pos="9019"/>
            </w:tabs>
            <w:spacing w:line="360" w:lineRule="auto"/>
            <w:jc w:val="center"/>
            <w:rPr>
              <w:rFonts w:ascii="Times New Roman" w:hAnsi="Times New Roman" w:cs="Times New Roman"/>
              <w:noProof/>
              <w:color w:val="000000" w:themeColor="text1"/>
              <w:sz w:val="24"/>
              <w:szCs w:val="24"/>
            </w:rPr>
          </w:pPr>
          <w:hyperlink w:anchor="_Toc233652033" w:history="1">
            <w:r w:rsidRPr="003D7E84">
              <w:rPr>
                <w:rStyle w:val="Hyperlink"/>
                <w:rFonts w:ascii="Times New Roman" w:hAnsi="Times New Roman" w:cs="Times New Roman"/>
                <w:noProof/>
                <w:color w:val="000000" w:themeColor="text1"/>
                <w:sz w:val="24"/>
                <w:szCs w:val="24"/>
              </w:rPr>
              <w:t>3.4 Data Collection Method</w:t>
            </w:r>
            <w:r w:rsidRPr="003D7E84">
              <w:rPr>
                <w:rFonts w:ascii="Times New Roman" w:hAnsi="Times New Roman" w:cs="Times New Roman"/>
                <w:noProof/>
                <w:webHidden/>
                <w:color w:val="000000" w:themeColor="text1"/>
                <w:sz w:val="24"/>
                <w:szCs w:val="24"/>
              </w:rPr>
              <w:tab/>
            </w:r>
            <w:r w:rsidRPr="003D7E84">
              <w:rPr>
                <w:rFonts w:ascii="Times New Roman" w:hAnsi="Times New Roman" w:cs="Times New Roman"/>
                <w:noProof/>
                <w:webHidden/>
                <w:color w:val="000000" w:themeColor="text1"/>
                <w:sz w:val="24"/>
                <w:szCs w:val="24"/>
              </w:rPr>
              <w:fldChar w:fldCharType="begin"/>
            </w:r>
            <w:r w:rsidRPr="003D7E84">
              <w:rPr>
                <w:rFonts w:ascii="Times New Roman" w:hAnsi="Times New Roman" w:cs="Times New Roman"/>
                <w:noProof/>
                <w:webHidden/>
                <w:color w:val="000000" w:themeColor="text1"/>
                <w:sz w:val="24"/>
                <w:szCs w:val="24"/>
              </w:rPr>
              <w:instrText xml:space="preserve"> PAGEREF _Toc233652033 \h </w:instrText>
            </w:r>
            <w:r w:rsidRPr="003D7E84">
              <w:rPr>
                <w:rFonts w:ascii="Times New Roman" w:hAnsi="Times New Roman" w:cs="Times New Roman"/>
                <w:noProof/>
                <w:webHidden/>
                <w:color w:val="000000" w:themeColor="text1"/>
                <w:sz w:val="24"/>
                <w:szCs w:val="24"/>
              </w:rPr>
            </w:r>
            <w:r w:rsidRPr="003D7E84">
              <w:rPr>
                <w:rFonts w:ascii="Times New Roman" w:hAnsi="Times New Roman" w:cs="Times New Roman"/>
                <w:noProof/>
                <w:webHidden/>
                <w:color w:val="000000" w:themeColor="text1"/>
                <w:sz w:val="24"/>
                <w:szCs w:val="24"/>
              </w:rPr>
              <w:fldChar w:fldCharType="separate"/>
            </w:r>
            <w:r w:rsidR="00C1341D">
              <w:rPr>
                <w:rFonts w:ascii="Times New Roman" w:hAnsi="Times New Roman" w:cs="Times New Roman"/>
                <w:noProof/>
                <w:webHidden/>
                <w:color w:val="000000" w:themeColor="text1"/>
                <w:sz w:val="24"/>
                <w:szCs w:val="24"/>
              </w:rPr>
              <w:t>8</w:t>
            </w:r>
            <w:r w:rsidRPr="003D7E84">
              <w:rPr>
                <w:rFonts w:ascii="Times New Roman" w:hAnsi="Times New Roman" w:cs="Times New Roman"/>
                <w:noProof/>
                <w:webHidden/>
                <w:color w:val="000000" w:themeColor="text1"/>
                <w:sz w:val="24"/>
                <w:szCs w:val="24"/>
              </w:rPr>
              <w:fldChar w:fldCharType="end"/>
            </w:r>
          </w:hyperlink>
        </w:p>
        <w:p w14:paraId="247F8237" w14:textId="535D4764" w:rsidR="003D7E84" w:rsidRPr="003D7E84" w:rsidRDefault="003D7E84" w:rsidP="003D7E84">
          <w:pPr>
            <w:pStyle w:val="TOC2"/>
            <w:tabs>
              <w:tab w:val="right" w:leader="dot" w:pos="9019"/>
            </w:tabs>
            <w:spacing w:line="360" w:lineRule="auto"/>
            <w:jc w:val="center"/>
            <w:rPr>
              <w:rFonts w:ascii="Times New Roman" w:hAnsi="Times New Roman" w:cs="Times New Roman"/>
              <w:noProof/>
              <w:color w:val="000000" w:themeColor="text1"/>
              <w:sz w:val="24"/>
              <w:szCs w:val="24"/>
            </w:rPr>
          </w:pPr>
          <w:hyperlink w:anchor="_Toc233652034" w:history="1">
            <w:r w:rsidRPr="003D7E84">
              <w:rPr>
                <w:rStyle w:val="Hyperlink"/>
                <w:rFonts w:ascii="Times New Roman" w:hAnsi="Times New Roman" w:cs="Times New Roman"/>
                <w:noProof/>
                <w:color w:val="000000" w:themeColor="text1"/>
                <w:sz w:val="24"/>
                <w:szCs w:val="24"/>
              </w:rPr>
              <w:t>3.5 Sampling Strategy</w:t>
            </w:r>
            <w:r w:rsidRPr="003D7E84">
              <w:rPr>
                <w:rFonts w:ascii="Times New Roman" w:hAnsi="Times New Roman" w:cs="Times New Roman"/>
                <w:noProof/>
                <w:webHidden/>
                <w:color w:val="000000" w:themeColor="text1"/>
                <w:sz w:val="24"/>
                <w:szCs w:val="24"/>
              </w:rPr>
              <w:tab/>
            </w:r>
            <w:r w:rsidRPr="003D7E84">
              <w:rPr>
                <w:rFonts w:ascii="Times New Roman" w:hAnsi="Times New Roman" w:cs="Times New Roman"/>
                <w:noProof/>
                <w:webHidden/>
                <w:color w:val="000000" w:themeColor="text1"/>
                <w:sz w:val="24"/>
                <w:szCs w:val="24"/>
              </w:rPr>
              <w:fldChar w:fldCharType="begin"/>
            </w:r>
            <w:r w:rsidRPr="003D7E84">
              <w:rPr>
                <w:rFonts w:ascii="Times New Roman" w:hAnsi="Times New Roman" w:cs="Times New Roman"/>
                <w:noProof/>
                <w:webHidden/>
                <w:color w:val="000000" w:themeColor="text1"/>
                <w:sz w:val="24"/>
                <w:szCs w:val="24"/>
              </w:rPr>
              <w:instrText xml:space="preserve"> PAGEREF _Toc233652034 \h </w:instrText>
            </w:r>
            <w:r w:rsidRPr="003D7E84">
              <w:rPr>
                <w:rFonts w:ascii="Times New Roman" w:hAnsi="Times New Roman" w:cs="Times New Roman"/>
                <w:noProof/>
                <w:webHidden/>
                <w:color w:val="000000" w:themeColor="text1"/>
                <w:sz w:val="24"/>
                <w:szCs w:val="24"/>
              </w:rPr>
            </w:r>
            <w:r w:rsidRPr="003D7E84">
              <w:rPr>
                <w:rFonts w:ascii="Times New Roman" w:hAnsi="Times New Roman" w:cs="Times New Roman"/>
                <w:noProof/>
                <w:webHidden/>
                <w:color w:val="000000" w:themeColor="text1"/>
                <w:sz w:val="24"/>
                <w:szCs w:val="24"/>
              </w:rPr>
              <w:fldChar w:fldCharType="separate"/>
            </w:r>
            <w:r w:rsidR="00C1341D">
              <w:rPr>
                <w:rFonts w:ascii="Times New Roman" w:hAnsi="Times New Roman" w:cs="Times New Roman"/>
                <w:noProof/>
                <w:webHidden/>
                <w:color w:val="000000" w:themeColor="text1"/>
                <w:sz w:val="24"/>
                <w:szCs w:val="24"/>
              </w:rPr>
              <w:t>9</w:t>
            </w:r>
            <w:r w:rsidRPr="003D7E84">
              <w:rPr>
                <w:rFonts w:ascii="Times New Roman" w:hAnsi="Times New Roman" w:cs="Times New Roman"/>
                <w:noProof/>
                <w:webHidden/>
                <w:color w:val="000000" w:themeColor="text1"/>
                <w:sz w:val="24"/>
                <w:szCs w:val="24"/>
              </w:rPr>
              <w:fldChar w:fldCharType="end"/>
            </w:r>
          </w:hyperlink>
        </w:p>
        <w:p w14:paraId="4AB3313A" w14:textId="2F91322E" w:rsidR="003D7E84" w:rsidRPr="003D7E84" w:rsidRDefault="003D7E84" w:rsidP="003D7E84">
          <w:pPr>
            <w:pStyle w:val="TOC2"/>
            <w:tabs>
              <w:tab w:val="right" w:leader="dot" w:pos="9019"/>
            </w:tabs>
            <w:spacing w:line="360" w:lineRule="auto"/>
            <w:jc w:val="center"/>
            <w:rPr>
              <w:rFonts w:ascii="Times New Roman" w:hAnsi="Times New Roman" w:cs="Times New Roman"/>
              <w:noProof/>
              <w:color w:val="000000" w:themeColor="text1"/>
              <w:sz w:val="24"/>
              <w:szCs w:val="24"/>
            </w:rPr>
          </w:pPr>
          <w:hyperlink w:anchor="_Toc233652035" w:history="1">
            <w:r w:rsidRPr="003D7E84">
              <w:rPr>
                <w:rStyle w:val="Hyperlink"/>
                <w:rFonts w:ascii="Times New Roman" w:hAnsi="Times New Roman" w:cs="Times New Roman"/>
                <w:noProof/>
                <w:color w:val="000000" w:themeColor="text1"/>
                <w:sz w:val="24"/>
                <w:szCs w:val="24"/>
              </w:rPr>
              <w:t>3.6 Data Analysis</w:t>
            </w:r>
            <w:r w:rsidRPr="003D7E84">
              <w:rPr>
                <w:rFonts w:ascii="Times New Roman" w:hAnsi="Times New Roman" w:cs="Times New Roman"/>
                <w:noProof/>
                <w:webHidden/>
                <w:color w:val="000000" w:themeColor="text1"/>
                <w:sz w:val="24"/>
                <w:szCs w:val="24"/>
              </w:rPr>
              <w:tab/>
            </w:r>
            <w:r w:rsidRPr="003D7E84">
              <w:rPr>
                <w:rFonts w:ascii="Times New Roman" w:hAnsi="Times New Roman" w:cs="Times New Roman"/>
                <w:noProof/>
                <w:webHidden/>
                <w:color w:val="000000" w:themeColor="text1"/>
                <w:sz w:val="24"/>
                <w:szCs w:val="24"/>
              </w:rPr>
              <w:fldChar w:fldCharType="begin"/>
            </w:r>
            <w:r w:rsidRPr="003D7E84">
              <w:rPr>
                <w:rFonts w:ascii="Times New Roman" w:hAnsi="Times New Roman" w:cs="Times New Roman"/>
                <w:noProof/>
                <w:webHidden/>
                <w:color w:val="000000" w:themeColor="text1"/>
                <w:sz w:val="24"/>
                <w:szCs w:val="24"/>
              </w:rPr>
              <w:instrText xml:space="preserve"> PAGEREF _Toc233652035 \h </w:instrText>
            </w:r>
            <w:r w:rsidRPr="003D7E84">
              <w:rPr>
                <w:rFonts w:ascii="Times New Roman" w:hAnsi="Times New Roman" w:cs="Times New Roman"/>
                <w:noProof/>
                <w:webHidden/>
                <w:color w:val="000000" w:themeColor="text1"/>
                <w:sz w:val="24"/>
                <w:szCs w:val="24"/>
              </w:rPr>
            </w:r>
            <w:r w:rsidRPr="003D7E84">
              <w:rPr>
                <w:rFonts w:ascii="Times New Roman" w:hAnsi="Times New Roman" w:cs="Times New Roman"/>
                <w:noProof/>
                <w:webHidden/>
                <w:color w:val="000000" w:themeColor="text1"/>
                <w:sz w:val="24"/>
                <w:szCs w:val="24"/>
              </w:rPr>
              <w:fldChar w:fldCharType="separate"/>
            </w:r>
            <w:r w:rsidR="00C1341D">
              <w:rPr>
                <w:rFonts w:ascii="Times New Roman" w:hAnsi="Times New Roman" w:cs="Times New Roman"/>
                <w:noProof/>
                <w:webHidden/>
                <w:color w:val="000000" w:themeColor="text1"/>
                <w:sz w:val="24"/>
                <w:szCs w:val="24"/>
              </w:rPr>
              <w:t>9</w:t>
            </w:r>
            <w:r w:rsidRPr="003D7E84">
              <w:rPr>
                <w:rFonts w:ascii="Times New Roman" w:hAnsi="Times New Roman" w:cs="Times New Roman"/>
                <w:noProof/>
                <w:webHidden/>
                <w:color w:val="000000" w:themeColor="text1"/>
                <w:sz w:val="24"/>
                <w:szCs w:val="24"/>
              </w:rPr>
              <w:fldChar w:fldCharType="end"/>
            </w:r>
          </w:hyperlink>
        </w:p>
        <w:p w14:paraId="57744F37" w14:textId="38DA138D" w:rsidR="003D7E84" w:rsidRPr="003D7E84" w:rsidRDefault="003D7E84" w:rsidP="003D7E84">
          <w:pPr>
            <w:pStyle w:val="TOC2"/>
            <w:tabs>
              <w:tab w:val="right" w:leader="dot" w:pos="9019"/>
            </w:tabs>
            <w:spacing w:line="360" w:lineRule="auto"/>
            <w:jc w:val="center"/>
            <w:rPr>
              <w:rFonts w:ascii="Times New Roman" w:hAnsi="Times New Roman" w:cs="Times New Roman"/>
              <w:noProof/>
              <w:color w:val="000000" w:themeColor="text1"/>
              <w:sz w:val="24"/>
              <w:szCs w:val="24"/>
            </w:rPr>
          </w:pPr>
          <w:hyperlink w:anchor="_Toc233652036" w:history="1">
            <w:r w:rsidRPr="003D7E84">
              <w:rPr>
                <w:rStyle w:val="Hyperlink"/>
                <w:rFonts w:ascii="Times New Roman" w:hAnsi="Times New Roman" w:cs="Times New Roman"/>
                <w:noProof/>
                <w:color w:val="000000" w:themeColor="text1"/>
                <w:sz w:val="24"/>
                <w:szCs w:val="24"/>
              </w:rPr>
              <w:t>3.7 Ethical Considerations</w:t>
            </w:r>
            <w:r w:rsidRPr="003D7E84">
              <w:rPr>
                <w:rFonts w:ascii="Times New Roman" w:hAnsi="Times New Roman" w:cs="Times New Roman"/>
                <w:noProof/>
                <w:webHidden/>
                <w:color w:val="000000" w:themeColor="text1"/>
                <w:sz w:val="24"/>
                <w:szCs w:val="24"/>
              </w:rPr>
              <w:tab/>
            </w:r>
            <w:r w:rsidRPr="003D7E84">
              <w:rPr>
                <w:rFonts w:ascii="Times New Roman" w:hAnsi="Times New Roman" w:cs="Times New Roman"/>
                <w:noProof/>
                <w:webHidden/>
                <w:color w:val="000000" w:themeColor="text1"/>
                <w:sz w:val="24"/>
                <w:szCs w:val="24"/>
              </w:rPr>
              <w:fldChar w:fldCharType="begin"/>
            </w:r>
            <w:r w:rsidRPr="003D7E84">
              <w:rPr>
                <w:rFonts w:ascii="Times New Roman" w:hAnsi="Times New Roman" w:cs="Times New Roman"/>
                <w:noProof/>
                <w:webHidden/>
                <w:color w:val="000000" w:themeColor="text1"/>
                <w:sz w:val="24"/>
                <w:szCs w:val="24"/>
              </w:rPr>
              <w:instrText xml:space="preserve"> PAGEREF _Toc233652036 \h </w:instrText>
            </w:r>
            <w:r w:rsidRPr="003D7E84">
              <w:rPr>
                <w:rFonts w:ascii="Times New Roman" w:hAnsi="Times New Roman" w:cs="Times New Roman"/>
                <w:noProof/>
                <w:webHidden/>
                <w:color w:val="000000" w:themeColor="text1"/>
                <w:sz w:val="24"/>
                <w:szCs w:val="24"/>
              </w:rPr>
            </w:r>
            <w:r w:rsidRPr="003D7E84">
              <w:rPr>
                <w:rFonts w:ascii="Times New Roman" w:hAnsi="Times New Roman" w:cs="Times New Roman"/>
                <w:noProof/>
                <w:webHidden/>
                <w:color w:val="000000" w:themeColor="text1"/>
                <w:sz w:val="24"/>
                <w:szCs w:val="24"/>
              </w:rPr>
              <w:fldChar w:fldCharType="separate"/>
            </w:r>
            <w:r w:rsidR="00C1341D">
              <w:rPr>
                <w:rFonts w:ascii="Times New Roman" w:hAnsi="Times New Roman" w:cs="Times New Roman"/>
                <w:noProof/>
                <w:webHidden/>
                <w:color w:val="000000" w:themeColor="text1"/>
                <w:sz w:val="24"/>
                <w:szCs w:val="24"/>
              </w:rPr>
              <w:t>9</w:t>
            </w:r>
            <w:r w:rsidRPr="003D7E84">
              <w:rPr>
                <w:rFonts w:ascii="Times New Roman" w:hAnsi="Times New Roman" w:cs="Times New Roman"/>
                <w:noProof/>
                <w:webHidden/>
                <w:color w:val="000000" w:themeColor="text1"/>
                <w:sz w:val="24"/>
                <w:szCs w:val="24"/>
              </w:rPr>
              <w:fldChar w:fldCharType="end"/>
            </w:r>
          </w:hyperlink>
        </w:p>
        <w:p w14:paraId="240FE652" w14:textId="4C9AE046" w:rsidR="003D7E84" w:rsidRPr="003D7E84" w:rsidRDefault="003D7E84" w:rsidP="003D7E84">
          <w:pPr>
            <w:pStyle w:val="TOC1"/>
            <w:tabs>
              <w:tab w:val="right" w:leader="dot" w:pos="9019"/>
            </w:tabs>
            <w:spacing w:line="360" w:lineRule="auto"/>
            <w:jc w:val="center"/>
            <w:rPr>
              <w:rFonts w:ascii="Times New Roman" w:hAnsi="Times New Roman" w:cs="Times New Roman"/>
              <w:noProof/>
              <w:color w:val="000000" w:themeColor="text1"/>
              <w:sz w:val="24"/>
              <w:szCs w:val="24"/>
            </w:rPr>
          </w:pPr>
          <w:hyperlink w:anchor="_Toc233652037" w:history="1">
            <w:r w:rsidRPr="003D7E84">
              <w:rPr>
                <w:rStyle w:val="Hyperlink"/>
                <w:rFonts w:ascii="Times New Roman" w:hAnsi="Times New Roman" w:cs="Times New Roman"/>
                <w:noProof/>
                <w:color w:val="000000" w:themeColor="text1"/>
                <w:sz w:val="24"/>
                <w:szCs w:val="24"/>
              </w:rPr>
              <w:t>4. Expected Findings</w:t>
            </w:r>
            <w:r w:rsidRPr="003D7E84">
              <w:rPr>
                <w:rFonts w:ascii="Times New Roman" w:hAnsi="Times New Roman" w:cs="Times New Roman"/>
                <w:noProof/>
                <w:webHidden/>
                <w:color w:val="000000" w:themeColor="text1"/>
                <w:sz w:val="24"/>
                <w:szCs w:val="24"/>
              </w:rPr>
              <w:tab/>
            </w:r>
            <w:r w:rsidRPr="003D7E84">
              <w:rPr>
                <w:rFonts w:ascii="Times New Roman" w:hAnsi="Times New Roman" w:cs="Times New Roman"/>
                <w:noProof/>
                <w:webHidden/>
                <w:color w:val="000000" w:themeColor="text1"/>
                <w:sz w:val="24"/>
                <w:szCs w:val="24"/>
              </w:rPr>
              <w:fldChar w:fldCharType="begin"/>
            </w:r>
            <w:r w:rsidRPr="003D7E84">
              <w:rPr>
                <w:rFonts w:ascii="Times New Roman" w:hAnsi="Times New Roman" w:cs="Times New Roman"/>
                <w:noProof/>
                <w:webHidden/>
                <w:color w:val="000000" w:themeColor="text1"/>
                <w:sz w:val="24"/>
                <w:szCs w:val="24"/>
              </w:rPr>
              <w:instrText xml:space="preserve"> PAGEREF _Toc233652037 \h </w:instrText>
            </w:r>
            <w:r w:rsidRPr="003D7E84">
              <w:rPr>
                <w:rFonts w:ascii="Times New Roman" w:hAnsi="Times New Roman" w:cs="Times New Roman"/>
                <w:noProof/>
                <w:webHidden/>
                <w:color w:val="000000" w:themeColor="text1"/>
                <w:sz w:val="24"/>
                <w:szCs w:val="24"/>
              </w:rPr>
            </w:r>
            <w:r w:rsidRPr="003D7E84">
              <w:rPr>
                <w:rFonts w:ascii="Times New Roman" w:hAnsi="Times New Roman" w:cs="Times New Roman"/>
                <w:noProof/>
                <w:webHidden/>
                <w:color w:val="000000" w:themeColor="text1"/>
                <w:sz w:val="24"/>
                <w:szCs w:val="24"/>
              </w:rPr>
              <w:fldChar w:fldCharType="separate"/>
            </w:r>
            <w:r w:rsidR="00C1341D">
              <w:rPr>
                <w:rFonts w:ascii="Times New Roman" w:hAnsi="Times New Roman" w:cs="Times New Roman"/>
                <w:noProof/>
                <w:webHidden/>
                <w:color w:val="000000" w:themeColor="text1"/>
                <w:sz w:val="24"/>
                <w:szCs w:val="24"/>
              </w:rPr>
              <w:t>9</w:t>
            </w:r>
            <w:r w:rsidRPr="003D7E84">
              <w:rPr>
                <w:rFonts w:ascii="Times New Roman" w:hAnsi="Times New Roman" w:cs="Times New Roman"/>
                <w:noProof/>
                <w:webHidden/>
                <w:color w:val="000000" w:themeColor="text1"/>
                <w:sz w:val="24"/>
                <w:szCs w:val="24"/>
              </w:rPr>
              <w:fldChar w:fldCharType="end"/>
            </w:r>
          </w:hyperlink>
        </w:p>
        <w:p w14:paraId="11039C80" w14:textId="28F5D8DF" w:rsidR="003D7E84" w:rsidRPr="003D7E84" w:rsidRDefault="003D7E84" w:rsidP="003D7E84">
          <w:pPr>
            <w:pStyle w:val="TOC1"/>
            <w:tabs>
              <w:tab w:val="right" w:leader="dot" w:pos="9019"/>
            </w:tabs>
            <w:spacing w:line="360" w:lineRule="auto"/>
            <w:jc w:val="center"/>
            <w:rPr>
              <w:rFonts w:ascii="Times New Roman" w:hAnsi="Times New Roman" w:cs="Times New Roman"/>
              <w:noProof/>
              <w:color w:val="000000" w:themeColor="text1"/>
              <w:sz w:val="24"/>
              <w:szCs w:val="24"/>
            </w:rPr>
          </w:pPr>
          <w:hyperlink w:anchor="_Toc233652038" w:history="1">
            <w:r w:rsidRPr="003D7E84">
              <w:rPr>
                <w:rStyle w:val="Hyperlink"/>
                <w:rFonts w:ascii="Times New Roman" w:hAnsi="Times New Roman" w:cs="Times New Roman"/>
                <w:noProof/>
                <w:color w:val="000000" w:themeColor="text1"/>
                <w:sz w:val="24"/>
                <w:szCs w:val="24"/>
              </w:rPr>
              <w:t>5. Limitations</w:t>
            </w:r>
            <w:r w:rsidRPr="003D7E84">
              <w:rPr>
                <w:rFonts w:ascii="Times New Roman" w:hAnsi="Times New Roman" w:cs="Times New Roman"/>
                <w:noProof/>
                <w:webHidden/>
                <w:color w:val="000000" w:themeColor="text1"/>
                <w:sz w:val="24"/>
                <w:szCs w:val="24"/>
              </w:rPr>
              <w:tab/>
            </w:r>
            <w:r w:rsidRPr="003D7E84">
              <w:rPr>
                <w:rFonts w:ascii="Times New Roman" w:hAnsi="Times New Roman" w:cs="Times New Roman"/>
                <w:noProof/>
                <w:webHidden/>
                <w:color w:val="000000" w:themeColor="text1"/>
                <w:sz w:val="24"/>
                <w:szCs w:val="24"/>
              </w:rPr>
              <w:fldChar w:fldCharType="begin"/>
            </w:r>
            <w:r w:rsidRPr="003D7E84">
              <w:rPr>
                <w:rFonts w:ascii="Times New Roman" w:hAnsi="Times New Roman" w:cs="Times New Roman"/>
                <w:noProof/>
                <w:webHidden/>
                <w:color w:val="000000" w:themeColor="text1"/>
                <w:sz w:val="24"/>
                <w:szCs w:val="24"/>
              </w:rPr>
              <w:instrText xml:space="preserve"> PAGEREF _Toc233652038 \h </w:instrText>
            </w:r>
            <w:r w:rsidRPr="003D7E84">
              <w:rPr>
                <w:rFonts w:ascii="Times New Roman" w:hAnsi="Times New Roman" w:cs="Times New Roman"/>
                <w:noProof/>
                <w:webHidden/>
                <w:color w:val="000000" w:themeColor="text1"/>
                <w:sz w:val="24"/>
                <w:szCs w:val="24"/>
              </w:rPr>
            </w:r>
            <w:r w:rsidRPr="003D7E84">
              <w:rPr>
                <w:rFonts w:ascii="Times New Roman" w:hAnsi="Times New Roman" w:cs="Times New Roman"/>
                <w:noProof/>
                <w:webHidden/>
                <w:color w:val="000000" w:themeColor="text1"/>
                <w:sz w:val="24"/>
                <w:szCs w:val="24"/>
              </w:rPr>
              <w:fldChar w:fldCharType="separate"/>
            </w:r>
            <w:r w:rsidR="00C1341D">
              <w:rPr>
                <w:rFonts w:ascii="Times New Roman" w:hAnsi="Times New Roman" w:cs="Times New Roman"/>
                <w:noProof/>
                <w:webHidden/>
                <w:color w:val="000000" w:themeColor="text1"/>
                <w:sz w:val="24"/>
                <w:szCs w:val="24"/>
              </w:rPr>
              <w:t>9</w:t>
            </w:r>
            <w:r w:rsidRPr="003D7E84">
              <w:rPr>
                <w:rFonts w:ascii="Times New Roman" w:hAnsi="Times New Roman" w:cs="Times New Roman"/>
                <w:noProof/>
                <w:webHidden/>
                <w:color w:val="000000" w:themeColor="text1"/>
                <w:sz w:val="24"/>
                <w:szCs w:val="24"/>
              </w:rPr>
              <w:fldChar w:fldCharType="end"/>
            </w:r>
          </w:hyperlink>
        </w:p>
        <w:p w14:paraId="5297A3A1" w14:textId="36CBBAB7" w:rsidR="003D7E84" w:rsidRPr="003D7E84" w:rsidRDefault="003D7E84" w:rsidP="003D7E84">
          <w:pPr>
            <w:pStyle w:val="TOC1"/>
            <w:tabs>
              <w:tab w:val="right" w:leader="dot" w:pos="9019"/>
            </w:tabs>
            <w:spacing w:line="360" w:lineRule="auto"/>
            <w:jc w:val="center"/>
            <w:rPr>
              <w:rFonts w:ascii="Times New Roman" w:hAnsi="Times New Roman" w:cs="Times New Roman"/>
              <w:noProof/>
              <w:color w:val="000000" w:themeColor="text1"/>
              <w:sz w:val="24"/>
              <w:szCs w:val="24"/>
            </w:rPr>
          </w:pPr>
          <w:hyperlink w:anchor="_Toc233652039" w:history="1">
            <w:r w:rsidRPr="003D7E84">
              <w:rPr>
                <w:rStyle w:val="Hyperlink"/>
                <w:rFonts w:ascii="Times New Roman" w:hAnsi="Times New Roman" w:cs="Times New Roman"/>
                <w:noProof/>
                <w:color w:val="000000" w:themeColor="text1"/>
                <w:sz w:val="24"/>
                <w:szCs w:val="24"/>
              </w:rPr>
              <w:t>6. Timeframe</w:t>
            </w:r>
            <w:r w:rsidRPr="003D7E84">
              <w:rPr>
                <w:rFonts w:ascii="Times New Roman" w:hAnsi="Times New Roman" w:cs="Times New Roman"/>
                <w:noProof/>
                <w:webHidden/>
                <w:color w:val="000000" w:themeColor="text1"/>
                <w:sz w:val="24"/>
                <w:szCs w:val="24"/>
              </w:rPr>
              <w:tab/>
            </w:r>
            <w:r w:rsidRPr="003D7E84">
              <w:rPr>
                <w:rFonts w:ascii="Times New Roman" w:hAnsi="Times New Roman" w:cs="Times New Roman"/>
                <w:noProof/>
                <w:webHidden/>
                <w:color w:val="000000" w:themeColor="text1"/>
                <w:sz w:val="24"/>
                <w:szCs w:val="24"/>
              </w:rPr>
              <w:fldChar w:fldCharType="begin"/>
            </w:r>
            <w:r w:rsidRPr="003D7E84">
              <w:rPr>
                <w:rFonts w:ascii="Times New Roman" w:hAnsi="Times New Roman" w:cs="Times New Roman"/>
                <w:noProof/>
                <w:webHidden/>
                <w:color w:val="000000" w:themeColor="text1"/>
                <w:sz w:val="24"/>
                <w:szCs w:val="24"/>
              </w:rPr>
              <w:instrText xml:space="preserve"> PAGEREF _Toc233652039 \h </w:instrText>
            </w:r>
            <w:r w:rsidRPr="003D7E84">
              <w:rPr>
                <w:rFonts w:ascii="Times New Roman" w:hAnsi="Times New Roman" w:cs="Times New Roman"/>
                <w:noProof/>
                <w:webHidden/>
                <w:color w:val="000000" w:themeColor="text1"/>
                <w:sz w:val="24"/>
                <w:szCs w:val="24"/>
              </w:rPr>
            </w:r>
            <w:r w:rsidRPr="003D7E84">
              <w:rPr>
                <w:rFonts w:ascii="Times New Roman" w:hAnsi="Times New Roman" w:cs="Times New Roman"/>
                <w:noProof/>
                <w:webHidden/>
                <w:color w:val="000000" w:themeColor="text1"/>
                <w:sz w:val="24"/>
                <w:szCs w:val="24"/>
              </w:rPr>
              <w:fldChar w:fldCharType="separate"/>
            </w:r>
            <w:r w:rsidR="00C1341D">
              <w:rPr>
                <w:rFonts w:ascii="Times New Roman" w:hAnsi="Times New Roman" w:cs="Times New Roman"/>
                <w:noProof/>
                <w:webHidden/>
                <w:color w:val="000000" w:themeColor="text1"/>
                <w:sz w:val="24"/>
                <w:szCs w:val="24"/>
              </w:rPr>
              <w:t>10</w:t>
            </w:r>
            <w:r w:rsidRPr="003D7E84">
              <w:rPr>
                <w:rFonts w:ascii="Times New Roman" w:hAnsi="Times New Roman" w:cs="Times New Roman"/>
                <w:noProof/>
                <w:webHidden/>
                <w:color w:val="000000" w:themeColor="text1"/>
                <w:sz w:val="24"/>
                <w:szCs w:val="24"/>
              </w:rPr>
              <w:fldChar w:fldCharType="end"/>
            </w:r>
          </w:hyperlink>
        </w:p>
        <w:p w14:paraId="1E6D3C1F" w14:textId="390C4FB6" w:rsidR="003D7E84" w:rsidRPr="003D7E84" w:rsidRDefault="003D7E84" w:rsidP="003D7E84">
          <w:pPr>
            <w:pStyle w:val="TOC1"/>
            <w:tabs>
              <w:tab w:val="right" w:leader="dot" w:pos="9019"/>
            </w:tabs>
            <w:spacing w:line="360" w:lineRule="auto"/>
            <w:jc w:val="center"/>
            <w:rPr>
              <w:rFonts w:ascii="Times New Roman" w:hAnsi="Times New Roman" w:cs="Times New Roman"/>
              <w:noProof/>
              <w:color w:val="000000" w:themeColor="text1"/>
              <w:sz w:val="24"/>
              <w:szCs w:val="24"/>
            </w:rPr>
          </w:pPr>
          <w:hyperlink w:anchor="_Toc233652040" w:history="1">
            <w:r w:rsidRPr="003D7E84">
              <w:rPr>
                <w:rStyle w:val="Hyperlink"/>
                <w:rFonts w:ascii="Times New Roman" w:hAnsi="Times New Roman" w:cs="Times New Roman"/>
                <w:noProof/>
                <w:color w:val="000000" w:themeColor="text1"/>
                <w:sz w:val="24"/>
                <w:szCs w:val="24"/>
              </w:rPr>
              <w:t>7. Conclusion</w:t>
            </w:r>
            <w:r w:rsidRPr="003D7E84">
              <w:rPr>
                <w:rFonts w:ascii="Times New Roman" w:hAnsi="Times New Roman" w:cs="Times New Roman"/>
                <w:noProof/>
                <w:webHidden/>
                <w:color w:val="000000" w:themeColor="text1"/>
                <w:sz w:val="24"/>
                <w:szCs w:val="24"/>
              </w:rPr>
              <w:tab/>
            </w:r>
            <w:r w:rsidRPr="003D7E84">
              <w:rPr>
                <w:rFonts w:ascii="Times New Roman" w:hAnsi="Times New Roman" w:cs="Times New Roman"/>
                <w:noProof/>
                <w:webHidden/>
                <w:color w:val="000000" w:themeColor="text1"/>
                <w:sz w:val="24"/>
                <w:szCs w:val="24"/>
              </w:rPr>
              <w:fldChar w:fldCharType="begin"/>
            </w:r>
            <w:r w:rsidRPr="003D7E84">
              <w:rPr>
                <w:rFonts w:ascii="Times New Roman" w:hAnsi="Times New Roman" w:cs="Times New Roman"/>
                <w:noProof/>
                <w:webHidden/>
                <w:color w:val="000000" w:themeColor="text1"/>
                <w:sz w:val="24"/>
                <w:szCs w:val="24"/>
              </w:rPr>
              <w:instrText xml:space="preserve"> PAGEREF _Toc233652040 \h </w:instrText>
            </w:r>
            <w:r w:rsidRPr="003D7E84">
              <w:rPr>
                <w:rFonts w:ascii="Times New Roman" w:hAnsi="Times New Roman" w:cs="Times New Roman"/>
                <w:noProof/>
                <w:webHidden/>
                <w:color w:val="000000" w:themeColor="text1"/>
                <w:sz w:val="24"/>
                <w:szCs w:val="24"/>
              </w:rPr>
            </w:r>
            <w:r w:rsidRPr="003D7E84">
              <w:rPr>
                <w:rFonts w:ascii="Times New Roman" w:hAnsi="Times New Roman" w:cs="Times New Roman"/>
                <w:noProof/>
                <w:webHidden/>
                <w:color w:val="000000" w:themeColor="text1"/>
                <w:sz w:val="24"/>
                <w:szCs w:val="24"/>
              </w:rPr>
              <w:fldChar w:fldCharType="separate"/>
            </w:r>
            <w:r w:rsidR="00C1341D">
              <w:rPr>
                <w:rFonts w:ascii="Times New Roman" w:hAnsi="Times New Roman" w:cs="Times New Roman"/>
                <w:noProof/>
                <w:webHidden/>
                <w:color w:val="000000" w:themeColor="text1"/>
                <w:sz w:val="24"/>
                <w:szCs w:val="24"/>
              </w:rPr>
              <w:t>10</w:t>
            </w:r>
            <w:r w:rsidRPr="003D7E84">
              <w:rPr>
                <w:rFonts w:ascii="Times New Roman" w:hAnsi="Times New Roman" w:cs="Times New Roman"/>
                <w:noProof/>
                <w:webHidden/>
                <w:color w:val="000000" w:themeColor="text1"/>
                <w:sz w:val="24"/>
                <w:szCs w:val="24"/>
              </w:rPr>
              <w:fldChar w:fldCharType="end"/>
            </w:r>
          </w:hyperlink>
        </w:p>
        <w:p w14:paraId="5FA82290" w14:textId="3D83A049" w:rsidR="003D7E84" w:rsidRPr="003D7E84" w:rsidRDefault="003D7E84" w:rsidP="003D7E84">
          <w:pPr>
            <w:pStyle w:val="TOC1"/>
            <w:tabs>
              <w:tab w:val="right" w:leader="dot" w:pos="9019"/>
            </w:tabs>
            <w:spacing w:line="360" w:lineRule="auto"/>
            <w:jc w:val="center"/>
            <w:rPr>
              <w:rFonts w:ascii="Times New Roman" w:hAnsi="Times New Roman" w:cs="Times New Roman"/>
              <w:noProof/>
              <w:color w:val="000000" w:themeColor="text1"/>
              <w:sz w:val="24"/>
              <w:szCs w:val="24"/>
            </w:rPr>
          </w:pPr>
          <w:hyperlink w:anchor="_Toc233652041" w:history="1">
            <w:r w:rsidRPr="003D7E84">
              <w:rPr>
                <w:rStyle w:val="Hyperlink"/>
                <w:rFonts w:ascii="Times New Roman" w:hAnsi="Times New Roman" w:cs="Times New Roman"/>
                <w:noProof/>
                <w:color w:val="000000" w:themeColor="text1"/>
                <w:sz w:val="24"/>
                <w:szCs w:val="24"/>
              </w:rPr>
              <w:t>References</w:t>
            </w:r>
            <w:r w:rsidRPr="003D7E84">
              <w:rPr>
                <w:rFonts w:ascii="Times New Roman" w:hAnsi="Times New Roman" w:cs="Times New Roman"/>
                <w:noProof/>
                <w:webHidden/>
                <w:color w:val="000000" w:themeColor="text1"/>
                <w:sz w:val="24"/>
                <w:szCs w:val="24"/>
              </w:rPr>
              <w:tab/>
            </w:r>
            <w:r w:rsidRPr="003D7E84">
              <w:rPr>
                <w:rFonts w:ascii="Times New Roman" w:hAnsi="Times New Roman" w:cs="Times New Roman"/>
                <w:noProof/>
                <w:webHidden/>
                <w:color w:val="000000" w:themeColor="text1"/>
                <w:sz w:val="24"/>
                <w:szCs w:val="24"/>
              </w:rPr>
              <w:fldChar w:fldCharType="begin"/>
            </w:r>
            <w:r w:rsidRPr="003D7E84">
              <w:rPr>
                <w:rFonts w:ascii="Times New Roman" w:hAnsi="Times New Roman" w:cs="Times New Roman"/>
                <w:noProof/>
                <w:webHidden/>
                <w:color w:val="000000" w:themeColor="text1"/>
                <w:sz w:val="24"/>
                <w:szCs w:val="24"/>
              </w:rPr>
              <w:instrText xml:space="preserve"> PAGEREF _Toc233652041 \h </w:instrText>
            </w:r>
            <w:r w:rsidRPr="003D7E84">
              <w:rPr>
                <w:rFonts w:ascii="Times New Roman" w:hAnsi="Times New Roman" w:cs="Times New Roman"/>
                <w:noProof/>
                <w:webHidden/>
                <w:color w:val="000000" w:themeColor="text1"/>
                <w:sz w:val="24"/>
                <w:szCs w:val="24"/>
              </w:rPr>
            </w:r>
            <w:r w:rsidRPr="003D7E84">
              <w:rPr>
                <w:rFonts w:ascii="Times New Roman" w:hAnsi="Times New Roman" w:cs="Times New Roman"/>
                <w:noProof/>
                <w:webHidden/>
                <w:color w:val="000000" w:themeColor="text1"/>
                <w:sz w:val="24"/>
                <w:szCs w:val="24"/>
              </w:rPr>
              <w:fldChar w:fldCharType="separate"/>
            </w:r>
            <w:r w:rsidR="00C1341D">
              <w:rPr>
                <w:rFonts w:ascii="Times New Roman" w:hAnsi="Times New Roman" w:cs="Times New Roman"/>
                <w:noProof/>
                <w:webHidden/>
                <w:color w:val="000000" w:themeColor="text1"/>
                <w:sz w:val="24"/>
                <w:szCs w:val="24"/>
              </w:rPr>
              <w:t>11</w:t>
            </w:r>
            <w:r w:rsidRPr="003D7E84">
              <w:rPr>
                <w:rFonts w:ascii="Times New Roman" w:hAnsi="Times New Roman" w:cs="Times New Roman"/>
                <w:noProof/>
                <w:webHidden/>
                <w:color w:val="000000" w:themeColor="text1"/>
                <w:sz w:val="24"/>
                <w:szCs w:val="24"/>
              </w:rPr>
              <w:fldChar w:fldCharType="end"/>
            </w:r>
          </w:hyperlink>
        </w:p>
        <w:p w14:paraId="02929F61" w14:textId="3F6BF18D" w:rsidR="003D7E84" w:rsidRDefault="003D7E84" w:rsidP="00817F12">
          <w:pPr>
            <w:spacing w:line="360" w:lineRule="auto"/>
          </w:pPr>
          <w:r w:rsidRPr="003D7E84">
            <w:rPr>
              <w:rFonts w:ascii="Times New Roman" w:hAnsi="Times New Roman" w:cs="Times New Roman"/>
              <w:b/>
              <w:bCs/>
              <w:noProof/>
              <w:color w:val="000000" w:themeColor="text1"/>
              <w:sz w:val="24"/>
              <w:szCs w:val="24"/>
            </w:rPr>
            <w:lastRenderedPageBreak/>
            <w:fldChar w:fldCharType="end"/>
          </w:r>
        </w:p>
      </w:sdtContent>
    </w:sdt>
    <w:p w14:paraId="293119BA" w14:textId="77777777" w:rsidR="003D7E84" w:rsidRDefault="003D7E84" w:rsidP="003D7E84">
      <w:pPr>
        <w:spacing w:line="360" w:lineRule="auto"/>
      </w:pPr>
    </w:p>
    <w:p w14:paraId="35DD3095" w14:textId="520E594F" w:rsidR="00D86C01" w:rsidRPr="00C1341D" w:rsidRDefault="00806A54" w:rsidP="00C1341D">
      <w:pPr>
        <w:spacing w:line="360" w:lineRule="auto"/>
        <w:rPr>
          <w:rFonts w:ascii="Times New Roman" w:eastAsia="Times New Roman" w:hAnsi="Times New Roman" w:cs="Times New Roman"/>
          <w:b/>
          <w:bCs/>
          <w:sz w:val="28"/>
          <w:szCs w:val="28"/>
        </w:rPr>
      </w:pPr>
      <w:bookmarkStart w:id="1" w:name="_Toc233652018"/>
      <w:r>
        <w:t>1. Introduction</w:t>
      </w:r>
      <w:bookmarkEnd w:id="1"/>
    </w:p>
    <w:p w14:paraId="019D877E" w14:textId="77777777" w:rsidR="00D86C01" w:rsidRDefault="00806A54">
      <w:pPr>
        <w:pStyle w:val="Heading2"/>
      </w:pPr>
      <w:bookmarkStart w:id="2" w:name="_77yife2gv11j" w:colFirst="0" w:colLast="0"/>
      <w:bookmarkStart w:id="3" w:name="_Toc233652019"/>
      <w:bookmarkEnd w:id="2"/>
      <w:r>
        <w:t>1.1 Background of the Study</w:t>
      </w:r>
      <w:bookmarkEnd w:id="3"/>
    </w:p>
    <w:p w14:paraId="1363AB91" w14:textId="78B4C971" w:rsidR="00D86C01" w:rsidRDefault="00806A5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ESG practices are important in global investment decisions where the organisations are looking for the investors regarding the sustainability. In this the ethical operations are </w:t>
      </w:r>
      <w:r w:rsidR="006F7821">
        <w:rPr>
          <w:rFonts w:ascii="Times New Roman" w:eastAsia="Times New Roman" w:hAnsi="Times New Roman" w:cs="Times New Roman"/>
          <w:sz w:val="24"/>
          <w:szCs w:val="24"/>
        </w:rPr>
        <w:t>associated</w:t>
      </w:r>
      <w:r>
        <w:rPr>
          <w:rFonts w:ascii="Times New Roman" w:eastAsia="Times New Roman" w:hAnsi="Times New Roman" w:cs="Times New Roman"/>
          <w:sz w:val="24"/>
          <w:szCs w:val="24"/>
        </w:rPr>
        <w:t xml:space="preserve"> with </w:t>
      </w:r>
      <w:r w:rsidR="006F7821">
        <w:rPr>
          <w:rFonts w:ascii="Times New Roman" w:eastAsia="Times New Roman" w:hAnsi="Times New Roman" w:cs="Times New Roman"/>
          <w:sz w:val="24"/>
          <w:szCs w:val="24"/>
        </w:rPr>
        <w:t>the</w:t>
      </w:r>
      <w:r>
        <w:rPr>
          <w:rFonts w:ascii="Times New Roman" w:eastAsia="Times New Roman" w:hAnsi="Times New Roman" w:cs="Times New Roman"/>
          <w:sz w:val="24"/>
          <w:szCs w:val="24"/>
        </w:rPr>
        <w:t xml:space="preserve"> value creation over the long term. The ESG frameworks are based on the principles to assess a company's performance not only in terms of financial </w:t>
      </w:r>
      <w:r w:rsidR="003D7E84">
        <w:rPr>
          <w:rFonts w:ascii="Times New Roman" w:eastAsia="Times New Roman" w:hAnsi="Times New Roman" w:cs="Times New Roman"/>
          <w:sz w:val="24"/>
          <w:szCs w:val="24"/>
        </w:rPr>
        <w:t>results. This</w:t>
      </w:r>
      <w:r>
        <w:rPr>
          <w:rFonts w:ascii="Times New Roman" w:eastAsia="Times New Roman" w:hAnsi="Times New Roman" w:cs="Times New Roman"/>
          <w:sz w:val="24"/>
          <w:szCs w:val="24"/>
        </w:rPr>
        <w:t xml:space="preserve"> also contributions to society in the environmental and social aspect with is </w:t>
      </w:r>
      <w:r w:rsidR="003D7E84">
        <w:rPr>
          <w:rFonts w:ascii="Times New Roman" w:eastAsia="Times New Roman" w:hAnsi="Times New Roman" w:cs="Times New Roman"/>
          <w:sz w:val="24"/>
          <w:szCs w:val="24"/>
        </w:rPr>
        <w:t>related</w:t>
      </w:r>
      <w:r>
        <w:rPr>
          <w:rFonts w:ascii="Times New Roman" w:eastAsia="Times New Roman" w:hAnsi="Times New Roman" w:cs="Times New Roman"/>
          <w:sz w:val="24"/>
          <w:szCs w:val="24"/>
        </w:rPr>
        <w:t xml:space="preserve"> to the transparency with respect to governance. According to White.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w:t>
      </w:r>
      <w:r w:rsidR="003D7E84">
        <w:rPr>
          <w:rFonts w:ascii="Times New Roman" w:eastAsia="Times New Roman" w:hAnsi="Times New Roman" w:cs="Times New Roman"/>
          <w:sz w:val="24"/>
          <w:szCs w:val="24"/>
        </w:rPr>
        <w:t>2024) businesses</w:t>
      </w:r>
      <w:r>
        <w:rPr>
          <w:rFonts w:ascii="Times New Roman" w:eastAsia="Times New Roman" w:hAnsi="Times New Roman" w:cs="Times New Roman"/>
          <w:sz w:val="24"/>
          <w:szCs w:val="24"/>
        </w:rPr>
        <w:t xml:space="preserve"> are also recognising the importance of climate change, regulatory requirements and customer demands. In this the result </w:t>
      </w:r>
      <w:r w:rsidR="009F7132">
        <w:rPr>
          <w:rFonts w:ascii="Times New Roman" w:eastAsia="Times New Roman" w:hAnsi="Times New Roman" w:cs="Times New Roman"/>
          <w:sz w:val="24"/>
          <w:szCs w:val="24"/>
        </w:rPr>
        <w:t>is</w:t>
      </w:r>
      <w:r>
        <w:rPr>
          <w:rFonts w:ascii="Times New Roman" w:eastAsia="Times New Roman" w:hAnsi="Times New Roman" w:cs="Times New Roman"/>
          <w:sz w:val="24"/>
          <w:szCs w:val="24"/>
        </w:rPr>
        <w:t xml:space="preserve"> implementing ESG strategies into the methods in the investment in the business. There are many factors that are driving foreign investors to consider conducting an investment analysis with the ESG performance.  This also point out the inverse correlation between strong ESG performance and risk between ESG performance and reputation.</w:t>
      </w:r>
    </w:p>
    <w:p w14:paraId="71B99564" w14:textId="1CFF7092" w:rsidR="00D86C01" w:rsidRDefault="00806A5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Climate policies also </w:t>
      </w:r>
      <w:r w:rsidR="003D7E84">
        <w:rPr>
          <w:rFonts w:ascii="Times New Roman" w:eastAsia="Times New Roman" w:hAnsi="Times New Roman" w:cs="Times New Roman"/>
          <w:sz w:val="24"/>
          <w:szCs w:val="24"/>
        </w:rPr>
        <w:t>require</w:t>
      </w:r>
      <w:r>
        <w:rPr>
          <w:rFonts w:ascii="Times New Roman" w:eastAsia="Times New Roman" w:hAnsi="Times New Roman" w:cs="Times New Roman"/>
          <w:sz w:val="24"/>
          <w:szCs w:val="24"/>
        </w:rPr>
        <w:t xml:space="preserve"> sustainability measures which is related to the low-carbon </w:t>
      </w:r>
      <w:r w:rsidR="003D7E84">
        <w:rPr>
          <w:rFonts w:ascii="Times New Roman" w:eastAsia="Times New Roman" w:hAnsi="Times New Roman" w:cs="Times New Roman"/>
          <w:sz w:val="24"/>
          <w:szCs w:val="24"/>
        </w:rPr>
        <w:t>economy.</w:t>
      </w:r>
      <w:r>
        <w:rPr>
          <w:rFonts w:ascii="Times New Roman" w:eastAsia="Times New Roman" w:hAnsi="Times New Roman" w:cs="Times New Roman"/>
          <w:sz w:val="24"/>
          <w:szCs w:val="24"/>
        </w:rPr>
        <w:t xml:space="preserve"> This also have all contributed to the large growth of the UK's renewable energy sector. The renewable energy sector has also continued to expand, where the UK pr</w:t>
      </w:r>
      <w:r w:rsidR="006F7821">
        <w:rPr>
          <w:rFonts w:ascii="Times New Roman" w:eastAsia="Times New Roman" w:hAnsi="Times New Roman" w:cs="Times New Roman"/>
          <w:sz w:val="24"/>
          <w:szCs w:val="24"/>
        </w:rPr>
        <w:t>iori</w:t>
      </w:r>
      <w:r>
        <w:rPr>
          <w:rFonts w:ascii="Times New Roman" w:eastAsia="Times New Roman" w:hAnsi="Times New Roman" w:cs="Times New Roman"/>
          <w:sz w:val="24"/>
          <w:szCs w:val="24"/>
        </w:rPr>
        <w:t xml:space="preserve">tise to the produce approximately 50.8% of its electricity from renewable energy in 2024(UK. 2019). This </w:t>
      </w:r>
      <w:r w:rsidR="006F7821">
        <w:rPr>
          <w:rFonts w:ascii="Times New Roman" w:eastAsia="Times New Roman" w:hAnsi="Times New Roman" w:cs="Times New Roman"/>
          <w:sz w:val="24"/>
          <w:szCs w:val="24"/>
        </w:rPr>
        <w:t>points</w:t>
      </w:r>
      <w:r>
        <w:rPr>
          <w:rFonts w:ascii="Times New Roman" w:eastAsia="Times New Roman" w:hAnsi="Times New Roman" w:cs="Times New Roman"/>
          <w:sz w:val="24"/>
          <w:szCs w:val="24"/>
        </w:rPr>
        <w:t xml:space="preserve"> out the key goal regarding the net-zero journey. In this the Wind and solar still play </w:t>
      </w:r>
      <w:r w:rsidR="006F7821">
        <w:rPr>
          <w:rFonts w:ascii="Times New Roman" w:eastAsia="Times New Roman" w:hAnsi="Times New Roman" w:cs="Times New Roman"/>
          <w:sz w:val="24"/>
          <w:szCs w:val="24"/>
        </w:rPr>
        <w:t>an important</w:t>
      </w:r>
      <w:r>
        <w:rPr>
          <w:rFonts w:ascii="Times New Roman" w:eastAsia="Times New Roman" w:hAnsi="Times New Roman" w:cs="Times New Roman"/>
          <w:sz w:val="24"/>
          <w:szCs w:val="24"/>
        </w:rPr>
        <w:t xml:space="preserve"> role that contribute to the national environmental goals. SG has emerged as a key consideration for foreign direct investment (FDI) decisions in this industry. Investors are now keen to invest in companies with good environmental measures, social responsibility and transparency in governance. The successful rollout of ESG increases the investor </w:t>
      </w:r>
      <w:r w:rsidR="006F7821">
        <w:rPr>
          <w:rFonts w:ascii="Times New Roman" w:eastAsia="Times New Roman" w:hAnsi="Times New Roman" w:cs="Times New Roman"/>
          <w:sz w:val="24"/>
          <w:szCs w:val="24"/>
        </w:rPr>
        <w:t>confidence, that</w:t>
      </w:r>
      <w:r>
        <w:rPr>
          <w:rFonts w:ascii="Times New Roman" w:eastAsia="Times New Roman" w:hAnsi="Times New Roman" w:cs="Times New Roman"/>
          <w:sz w:val="24"/>
          <w:szCs w:val="24"/>
        </w:rPr>
        <w:t xml:space="preserve"> solve the sustainability-related </w:t>
      </w:r>
      <w:r w:rsidR="003D7E84">
        <w:rPr>
          <w:rFonts w:ascii="Times New Roman" w:eastAsia="Times New Roman" w:hAnsi="Times New Roman" w:cs="Times New Roman"/>
          <w:sz w:val="24"/>
          <w:szCs w:val="24"/>
        </w:rPr>
        <w:t>risks. This</w:t>
      </w:r>
      <w:r>
        <w:rPr>
          <w:rFonts w:ascii="Times New Roman" w:eastAsia="Times New Roman" w:hAnsi="Times New Roman" w:cs="Times New Roman"/>
          <w:sz w:val="24"/>
          <w:szCs w:val="24"/>
        </w:rPr>
        <w:t xml:space="preserve"> also improve the ability of UK renewable energy companies to attract foreign long-term capital inflows.</w:t>
      </w:r>
    </w:p>
    <w:p w14:paraId="77A5201D" w14:textId="77777777" w:rsidR="00D86C01" w:rsidRDefault="00806A54">
      <w:pPr>
        <w:pStyle w:val="Heading2"/>
      </w:pPr>
      <w:bookmarkStart w:id="4" w:name="_r5fntnj51p8c" w:colFirst="0" w:colLast="0"/>
      <w:bookmarkStart w:id="5" w:name="_Toc233652020"/>
      <w:bookmarkEnd w:id="4"/>
      <w:r>
        <w:t>1.2 Research Problem</w:t>
      </w:r>
      <w:bookmarkEnd w:id="5"/>
    </w:p>
    <w:p w14:paraId="14CDE7A8" w14:textId="5F3D3754" w:rsidR="00D86C01" w:rsidRDefault="00806A5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research problem is evaluated in the context of the UK renewable energy industry, where the understanding of the impact of ESG practices </w:t>
      </w:r>
      <w:r w:rsidR="008235E2">
        <w:rPr>
          <w:rFonts w:ascii="Times New Roman" w:eastAsia="Times New Roman" w:hAnsi="Times New Roman" w:cs="Times New Roman"/>
          <w:sz w:val="24"/>
          <w:szCs w:val="24"/>
        </w:rPr>
        <w:t>is</w:t>
      </w:r>
      <w:r>
        <w:rPr>
          <w:rFonts w:ascii="Times New Roman" w:eastAsia="Times New Roman" w:hAnsi="Times New Roman" w:cs="Times New Roman"/>
          <w:sz w:val="24"/>
          <w:szCs w:val="24"/>
        </w:rPr>
        <w:t xml:space="preserve"> limited for the foreign investments.</w:t>
      </w:r>
    </w:p>
    <w:p w14:paraId="3A3CD9E5" w14:textId="77777777" w:rsidR="00D86C01" w:rsidRDefault="00806A54">
      <w:pPr>
        <w:pStyle w:val="Heading2"/>
      </w:pPr>
      <w:bookmarkStart w:id="6" w:name="_lk0ac8b38jwj" w:colFirst="0" w:colLast="0"/>
      <w:bookmarkStart w:id="7" w:name="_Toc233652021"/>
      <w:bookmarkEnd w:id="6"/>
      <w:r>
        <w:t>1.3 Research Aim</w:t>
      </w:r>
      <w:bookmarkEnd w:id="7"/>
    </w:p>
    <w:p w14:paraId="4B7FF311" w14:textId="77777777" w:rsidR="00D86C01" w:rsidRDefault="00806A5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evaluate the UK power sector and foreign investment attraction in the renewable energy sector would be examined with a focus on ESG.</w:t>
      </w:r>
    </w:p>
    <w:p w14:paraId="069CBAF5" w14:textId="77777777" w:rsidR="00D86C01" w:rsidRDefault="00806A54">
      <w:pPr>
        <w:pStyle w:val="Heading2"/>
      </w:pPr>
      <w:bookmarkStart w:id="8" w:name="_xkul6nfrgxc6" w:colFirst="0" w:colLast="0"/>
      <w:bookmarkStart w:id="9" w:name="_Toc233652022"/>
      <w:bookmarkEnd w:id="8"/>
      <w:r>
        <w:lastRenderedPageBreak/>
        <w:t>1.4 Research Objectives</w:t>
      </w:r>
      <w:bookmarkEnd w:id="9"/>
    </w:p>
    <w:p w14:paraId="45BCEC12" w14:textId="77777777" w:rsidR="00D86C01" w:rsidRDefault="00806A54">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analyse how ESG practises impact foreign investment choices in the renewable energy market in the UK.</w:t>
      </w:r>
    </w:p>
    <w:p w14:paraId="7BB948AD" w14:textId="2E252D90" w:rsidR="00D86C01" w:rsidRDefault="00806A54">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w:t>
      </w:r>
      <w:r w:rsidR="003D7E84">
        <w:rPr>
          <w:rFonts w:ascii="Times New Roman" w:eastAsia="Times New Roman" w:hAnsi="Times New Roman" w:cs="Times New Roman"/>
          <w:sz w:val="24"/>
          <w:szCs w:val="24"/>
        </w:rPr>
        <w:t>evaluate</w:t>
      </w:r>
      <w:r>
        <w:rPr>
          <w:rFonts w:ascii="Times New Roman" w:eastAsia="Times New Roman" w:hAnsi="Times New Roman" w:cs="Times New Roman"/>
          <w:sz w:val="24"/>
          <w:szCs w:val="24"/>
        </w:rPr>
        <w:t xml:space="preserve"> how environmental factors attract foreign investments in renewable energy organisations.</w:t>
      </w:r>
    </w:p>
    <w:p w14:paraId="0E260265" w14:textId="77777777" w:rsidR="00D86C01" w:rsidRDefault="00806A54">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measure the effect of the social and governance aspects on investor confidence and its attraction to capital.</w:t>
      </w:r>
    </w:p>
    <w:p w14:paraId="6336A5BF" w14:textId="77777777" w:rsidR="00D86C01" w:rsidRDefault="00806A54">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recommend the strategies to improve ESG practices to attract foreign investments to the renewable energy sector.</w:t>
      </w:r>
    </w:p>
    <w:p w14:paraId="42816E0C" w14:textId="77777777" w:rsidR="00D86C01" w:rsidRDefault="00806A54">
      <w:pPr>
        <w:pStyle w:val="Heading2"/>
      </w:pPr>
      <w:bookmarkStart w:id="10" w:name="_gnl69nsd7vdf" w:colFirst="0" w:colLast="0"/>
      <w:bookmarkStart w:id="11" w:name="_Toc233652023"/>
      <w:bookmarkEnd w:id="10"/>
      <w:r>
        <w:t>1.5 Research Questions</w:t>
      </w:r>
      <w:bookmarkEnd w:id="11"/>
    </w:p>
    <w:p w14:paraId="7A679E25" w14:textId="77777777" w:rsidR="00D86C01" w:rsidRDefault="00806A54">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What is the effect of ESG practices on foreign investment in the UK renewable energy sector?</w:t>
      </w:r>
    </w:p>
    <w:p w14:paraId="742ADED5" w14:textId="77777777" w:rsidR="00D86C01" w:rsidRDefault="00806A54">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How important are the environmental factors in attracting foreign investment in renewable energy organisations?</w:t>
      </w:r>
    </w:p>
    <w:p w14:paraId="2BB39913" w14:textId="6A0C0A61" w:rsidR="00D86C01" w:rsidRDefault="00806A54">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What role do </w:t>
      </w:r>
      <w:r w:rsidR="00A40B1B">
        <w:rPr>
          <w:rFonts w:ascii="Times New Roman" w:eastAsia="Times New Roman" w:hAnsi="Times New Roman" w:cs="Times New Roman"/>
          <w:sz w:val="24"/>
          <w:szCs w:val="24"/>
        </w:rPr>
        <w:t>social,</w:t>
      </w:r>
      <w:r>
        <w:rPr>
          <w:rFonts w:ascii="Times New Roman" w:eastAsia="Times New Roman" w:hAnsi="Times New Roman" w:cs="Times New Roman"/>
          <w:sz w:val="24"/>
          <w:szCs w:val="24"/>
        </w:rPr>
        <w:t xml:space="preserve"> and governance issues play in placating investors and in raising capital?</w:t>
      </w:r>
    </w:p>
    <w:p w14:paraId="240445F2" w14:textId="77777777" w:rsidR="00D86C01" w:rsidRDefault="00806A54">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How to make ESG work better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attract more foreign investment into the renewables sector?</w:t>
      </w:r>
    </w:p>
    <w:p w14:paraId="52FC18CC" w14:textId="77777777" w:rsidR="00D86C01" w:rsidRDefault="00806A54">
      <w:pPr>
        <w:pStyle w:val="Heading2"/>
      </w:pPr>
      <w:bookmarkStart w:id="12" w:name="_9msnm3hycra6" w:colFirst="0" w:colLast="0"/>
      <w:bookmarkStart w:id="13" w:name="_Toc233652024"/>
      <w:bookmarkEnd w:id="12"/>
      <w:r>
        <w:t>1.6 Significance of the Study</w:t>
      </w:r>
      <w:bookmarkEnd w:id="13"/>
    </w:p>
    <w:p w14:paraId="2C5039AE" w14:textId="7B78D5AE" w:rsidR="00D86C01" w:rsidRDefault="00806A5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research provides useful knowledge for renewable energy </w:t>
      </w:r>
      <w:r w:rsidR="003D7E84">
        <w:rPr>
          <w:rFonts w:ascii="Times New Roman" w:eastAsia="Times New Roman" w:hAnsi="Times New Roman" w:cs="Times New Roman"/>
          <w:sz w:val="24"/>
          <w:szCs w:val="24"/>
        </w:rPr>
        <w:t>companies that</w:t>
      </w:r>
      <w:r>
        <w:rPr>
          <w:rFonts w:ascii="Times New Roman" w:eastAsia="Times New Roman" w:hAnsi="Times New Roman" w:cs="Times New Roman"/>
          <w:sz w:val="24"/>
          <w:szCs w:val="24"/>
        </w:rPr>
        <w:t xml:space="preserve"> follow the ESG practices. According to Ye and Dela (2023), these aspects are more effective in attracting foreign investment in the context of the business. It also assists investors and policymakers in creating awareness </w:t>
      </w:r>
      <w:r w:rsidR="003D7E84">
        <w:rPr>
          <w:rFonts w:ascii="Times New Roman" w:eastAsia="Times New Roman" w:hAnsi="Times New Roman" w:cs="Times New Roman"/>
          <w:sz w:val="24"/>
          <w:szCs w:val="24"/>
        </w:rPr>
        <w:t>regarding</w:t>
      </w:r>
      <w:r>
        <w:rPr>
          <w:rFonts w:ascii="Times New Roman" w:eastAsia="Times New Roman" w:hAnsi="Times New Roman" w:cs="Times New Roman"/>
          <w:sz w:val="24"/>
          <w:szCs w:val="24"/>
        </w:rPr>
        <w:t xml:space="preserve"> the sustainability aspects affecting investments. The study also benefits sustainability academics by adding to the understanding of the link between ESG and renewable energy investments.</w:t>
      </w:r>
    </w:p>
    <w:p w14:paraId="1CC18D72" w14:textId="77777777" w:rsidR="00D86C01" w:rsidRDefault="00806A54">
      <w:pPr>
        <w:pStyle w:val="Heading1"/>
      </w:pPr>
      <w:bookmarkStart w:id="14" w:name="_rml9i3z0jsjh" w:colFirst="0" w:colLast="0"/>
      <w:bookmarkStart w:id="15" w:name="_Toc233652025"/>
      <w:bookmarkEnd w:id="14"/>
      <w:r>
        <w:t>2. Literature Review</w:t>
      </w:r>
      <w:bookmarkEnd w:id="15"/>
    </w:p>
    <w:p w14:paraId="485C21F5" w14:textId="77777777" w:rsidR="00D86C01" w:rsidRDefault="00806A54">
      <w:pPr>
        <w:pStyle w:val="Heading2"/>
      </w:pPr>
      <w:bookmarkStart w:id="16" w:name="_veorw1ndk3sy" w:colFirst="0" w:colLast="0"/>
      <w:bookmarkStart w:id="17" w:name="_Toc233652026"/>
      <w:bookmarkEnd w:id="16"/>
      <w:r>
        <w:t>2.1 Introduction to Literature Review</w:t>
      </w:r>
      <w:bookmarkEnd w:id="17"/>
    </w:p>
    <w:p w14:paraId="118FA227" w14:textId="57F5FB92" w:rsidR="00D86C01" w:rsidRDefault="00806A5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rising awareness of the significance of Environmental, Social, and Governance (ESG) principles is related to sustainable business strategies and investment decisions. The ESG performance has a positive impact on investor faith as it minimizes risk and creates transparency for the company. The study of renewable energy investments provides evidence as to the growing contribution of renewable energy to the global adoption of climate targets </w:t>
      </w:r>
      <w:r>
        <w:rPr>
          <w:rFonts w:ascii="Times New Roman" w:eastAsia="Times New Roman" w:hAnsi="Times New Roman" w:cs="Times New Roman"/>
          <w:sz w:val="24"/>
          <w:szCs w:val="24"/>
        </w:rPr>
        <w:lastRenderedPageBreak/>
        <w:t xml:space="preserve">and international investment. It also points out that foreign direct investment (FDI) is starting to take the sustainability aspect into account, which is </w:t>
      </w:r>
      <w:r w:rsidR="003D7E84">
        <w:rPr>
          <w:rFonts w:ascii="Times New Roman" w:eastAsia="Times New Roman" w:hAnsi="Times New Roman" w:cs="Times New Roman"/>
          <w:sz w:val="24"/>
          <w:szCs w:val="24"/>
        </w:rPr>
        <w:t>related</w:t>
      </w:r>
      <w:r>
        <w:rPr>
          <w:rFonts w:ascii="Times New Roman" w:eastAsia="Times New Roman" w:hAnsi="Times New Roman" w:cs="Times New Roman"/>
          <w:sz w:val="24"/>
          <w:szCs w:val="24"/>
        </w:rPr>
        <w:t xml:space="preserve"> to the renewables sector.</w:t>
      </w:r>
    </w:p>
    <w:p w14:paraId="4E4C6618" w14:textId="77777777" w:rsidR="00D86C01" w:rsidRDefault="00806A54">
      <w:pPr>
        <w:pStyle w:val="Heading2"/>
      </w:pPr>
      <w:bookmarkStart w:id="18" w:name="_1eefo024cc8q" w:colFirst="0" w:colLast="0"/>
      <w:bookmarkStart w:id="19" w:name="_Toc233652027"/>
      <w:bookmarkEnd w:id="18"/>
      <w:r>
        <w:t>2.2 Empirical Studies</w:t>
      </w:r>
      <w:bookmarkEnd w:id="19"/>
    </w:p>
    <w:p w14:paraId="63F57BD6" w14:textId="77777777" w:rsidR="00D86C01" w:rsidRDefault="00806A54">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Influence of ESG Practices on Foreign Investment Decisions</w:t>
      </w:r>
    </w:p>
    <w:p w14:paraId="5B9CA7C4" w14:textId="6E377789" w:rsidR="00D86C01" w:rsidRDefault="00806A5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ESG (Environmental, Social, and Governance) practices are important for foreign investment choices. According to </w:t>
      </w:r>
      <w:proofErr w:type="spellStart"/>
      <w:r>
        <w:rPr>
          <w:rFonts w:ascii="Times New Roman" w:eastAsia="Times New Roman" w:hAnsi="Times New Roman" w:cs="Times New Roman"/>
          <w:sz w:val="24"/>
          <w:szCs w:val="24"/>
        </w:rPr>
        <w:t>Alshukri</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(2024), Investors are more concerned about sustainability, ethics and the underlying value creation potential of organisations. The renewable energy organisations </w:t>
      </w:r>
      <w:r w:rsidR="003D7E84">
        <w:rPr>
          <w:rFonts w:ascii="Times New Roman" w:eastAsia="Times New Roman" w:hAnsi="Times New Roman" w:cs="Times New Roman"/>
          <w:sz w:val="24"/>
          <w:szCs w:val="24"/>
        </w:rPr>
        <w:t>with a</w:t>
      </w:r>
      <w:r>
        <w:rPr>
          <w:rFonts w:ascii="Times New Roman" w:eastAsia="Times New Roman" w:hAnsi="Times New Roman" w:cs="Times New Roman"/>
          <w:sz w:val="24"/>
          <w:szCs w:val="24"/>
        </w:rPr>
        <w:t xml:space="preserve"> strong ESG framework are seen as a lower-risk investment opportunity in the UK. This increases transparency, which </w:t>
      </w:r>
      <w:proofErr w:type="gramStart"/>
      <w:r>
        <w:rPr>
          <w:rFonts w:ascii="Times New Roman" w:eastAsia="Times New Roman" w:hAnsi="Times New Roman" w:cs="Times New Roman"/>
          <w:sz w:val="24"/>
          <w:szCs w:val="24"/>
        </w:rPr>
        <w:t>is in compliance with</w:t>
      </w:r>
      <w:proofErr w:type="gramEnd"/>
      <w:r>
        <w:rPr>
          <w:rFonts w:ascii="Times New Roman" w:eastAsia="Times New Roman" w:hAnsi="Times New Roman" w:cs="Times New Roman"/>
          <w:sz w:val="24"/>
          <w:szCs w:val="24"/>
        </w:rPr>
        <w:t xml:space="preserve"> regulations and responsible business operations. On the other </w:t>
      </w:r>
      <w:r w:rsidR="003D7E84">
        <w:rPr>
          <w:rFonts w:ascii="Times New Roman" w:eastAsia="Times New Roman" w:hAnsi="Times New Roman" w:cs="Times New Roman"/>
          <w:sz w:val="24"/>
          <w:szCs w:val="24"/>
        </w:rPr>
        <w:t>hand,</w:t>
      </w:r>
      <w:r>
        <w:rPr>
          <w:rFonts w:ascii="Times New Roman" w:eastAsia="Times New Roman" w:hAnsi="Times New Roman" w:cs="Times New Roman"/>
          <w:sz w:val="24"/>
          <w:szCs w:val="24"/>
        </w:rPr>
        <w:t xml:space="preserve"> Makridou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(2023) It incorporates ESG components, which can boost investor confidence, as it signifies that shows the organisation's dedication to sustainable development and climate responsibility. ESG performance also </w:t>
      </w:r>
      <w:r w:rsidR="003D7E84">
        <w:rPr>
          <w:rFonts w:ascii="Times New Roman" w:eastAsia="Times New Roman" w:hAnsi="Times New Roman" w:cs="Times New Roman"/>
          <w:sz w:val="24"/>
          <w:szCs w:val="24"/>
        </w:rPr>
        <w:t>adds</w:t>
      </w:r>
      <w:r>
        <w:rPr>
          <w:rFonts w:ascii="Times New Roman" w:eastAsia="Times New Roman" w:hAnsi="Times New Roman" w:cs="Times New Roman"/>
          <w:sz w:val="24"/>
          <w:szCs w:val="24"/>
        </w:rPr>
        <w:t xml:space="preserve"> the value to attracting foreign direct investment (FDI) and syncs business models. In this the expectations of foreign investors are related to sustainability.</w:t>
      </w:r>
    </w:p>
    <w:p w14:paraId="23DD010B" w14:textId="77777777" w:rsidR="00D86C01" w:rsidRDefault="00806A5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Environmental Sustainability and Investment Attracti</w:t>
      </w:r>
      <w:r>
        <w:rPr>
          <w:rFonts w:ascii="Times New Roman" w:eastAsia="Times New Roman" w:hAnsi="Times New Roman" w:cs="Times New Roman"/>
          <w:sz w:val="24"/>
          <w:szCs w:val="24"/>
        </w:rPr>
        <w:t>on</w:t>
      </w:r>
    </w:p>
    <w:p w14:paraId="707DB99E" w14:textId="3F114EBC" w:rsidR="00D86C01" w:rsidRDefault="00806A5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renewables industry's relationship to the environmental sustainability standards is a major draw for foreign investment. According to Basse Mama and </w:t>
      </w:r>
      <w:proofErr w:type="spellStart"/>
      <w:r>
        <w:rPr>
          <w:rFonts w:ascii="Times New Roman" w:eastAsia="Times New Roman" w:hAnsi="Times New Roman" w:cs="Times New Roman"/>
          <w:sz w:val="24"/>
          <w:szCs w:val="24"/>
        </w:rPr>
        <w:t>Mandaroux</w:t>
      </w:r>
      <w:proofErr w:type="spellEnd"/>
      <w:r>
        <w:rPr>
          <w:rFonts w:ascii="Times New Roman" w:eastAsia="Times New Roman" w:hAnsi="Times New Roman" w:cs="Times New Roman"/>
          <w:sz w:val="24"/>
          <w:szCs w:val="24"/>
        </w:rPr>
        <w:t xml:space="preserve"> (2021), investors are attracted to companies that are taking steps to reduce carbon footprint, where investing in clean technologies is important. This also has a strong environmental management system in place as there has to proper balance regarding extraction renewable energy. Renewable energy companies that have emissions reduction where resource efficiency as core values are more aligned with international climate targets. On the other </w:t>
      </w:r>
      <w:r w:rsidR="003D7E84">
        <w:rPr>
          <w:rFonts w:ascii="Times New Roman" w:eastAsia="Times New Roman" w:hAnsi="Times New Roman" w:cs="Times New Roman"/>
          <w:sz w:val="24"/>
          <w:szCs w:val="24"/>
        </w:rPr>
        <w:t>hand,</w:t>
      </w:r>
      <w:r>
        <w:rPr>
          <w:rFonts w:ascii="Times New Roman" w:eastAsia="Times New Roman" w:hAnsi="Times New Roman" w:cs="Times New Roman"/>
          <w:sz w:val="24"/>
          <w:szCs w:val="24"/>
        </w:rPr>
        <w:t xml:space="preserve"> Dixon,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(2022), the drive for environmental targets like taking steps towards a 'Net Zero' in the UK. This has created an expansion of the renewables industry which has raised investment interest. It further implies that good environmental performance leads to improved corporate image, low environmental risks and good environment. It also </w:t>
      </w:r>
      <w:r w:rsidR="003D7E84">
        <w:rPr>
          <w:rFonts w:ascii="Times New Roman" w:eastAsia="Times New Roman" w:hAnsi="Times New Roman" w:cs="Times New Roman"/>
          <w:sz w:val="24"/>
          <w:szCs w:val="24"/>
        </w:rPr>
        <w:t>attracts</w:t>
      </w:r>
      <w:r>
        <w:rPr>
          <w:rFonts w:ascii="Times New Roman" w:eastAsia="Times New Roman" w:hAnsi="Times New Roman" w:cs="Times New Roman"/>
          <w:sz w:val="24"/>
          <w:szCs w:val="24"/>
        </w:rPr>
        <w:t xml:space="preserve"> foreign investment in renewable energy projects for the growth of the business.</w:t>
      </w:r>
    </w:p>
    <w:p w14:paraId="2246CC33" w14:textId="77777777" w:rsidR="00D86C01" w:rsidRDefault="00806A54">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Social Responsibility and Investor Confidence</w:t>
      </w:r>
    </w:p>
    <w:p w14:paraId="1114864A" w14:textId="77777777" w:rsidR="00D86C01" w:rsidRDefault="00806A5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social responsibility practices have effects on the investor's confidence which is related to an organisation's commitment to its employees. According to this Ordonez‐Ponce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(2025), the communities play an important role in the expansion of the social responsibility of the stakeholders. The companies need to implement ethical employment policies, diversity programs, community involvement, and communication regarding the investment. The companies also point out the responsible employment practices, diversity programs, </w:t>
      </w:r>
      <w:r>
        <w:rPr>
          <w:rFonts w:ascii="Times New Roman" w:eastAsia="Times New Roman" w:hAnsi="Times New Roman" w:cs="Times New Roman"/>
          <w:sz w:val="24"/>
          <w:szCs w:val="24"/>
        </w:rPr>
        <w:lastRenderedPageBreak/>
        <w:t xml:space="preserve">community engagement, and communication.  In this the stakeholders also build better investor relationships, which is important for the business. On the contrary </w:t>
      </w:r>
      <w:proofErr w:type="spellStart"/>
      <w:r>
        <w:rPr>
          <w:rFonts w:ascii="Times New Roman" w:eastAsia="Times New Roman" w:hAnsi="Times New Roman" w:cs="Times New Roman"/>
          <w:sz w:val="24"/>
          <w:szCs w:val="24"/>
        </w:rPr>
        <w:t>Menegatto</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(2025), Social sustainability minimises operational threats by maximising employee contentment and community acceptance of renewable energy plants. The role of social capital is becoming more important to foreign investors in long-term investment decisions The organisations with good social impacts are seen as more stable and responsible. This also shows that social ESG aspects in investments help both the attraction and trust of investors.</w:t>
      </w:r>
    </w:p>
    <w:p w14:paraId="5B707C7A" w14:textId="77777777" w:rsidR="00D86C01" w:rsidRDefault="00806A5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Governance Transparency and Foreign Investment Growth</w:t>
      </w:r>
    </w:p>
    <w:p w14:paraId="05644BFC" w14:textId="76CB2788" w:rsidR="00D86C01" w:rsidRDefault="00806A5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Transparency in Governance has been found as one of the imperative conditions that influence foreign investments. According to Hebah (2025), in this the corporate governance, good leadership, accountability and reporting transparency have been shown to enhance investor confidence. Proper governance creates transparency that creates trust for investors in renewable energy companies. It also helps to solve the financial management, regulatory compliance, and strategic decision-making successfully. </w:t>
      </w:r>
      <w:r w:rsidR="003D7E84">
        <w:rPr>
          <w:rFonts w:ascii="Times New Roman" w:eastAsia="Times New Roman" w:hAnsi="Times New Roman" w:cs="Times New Roman"/>
          <w:sz w:val="24"/>
          <w:szCs w:val="24"/>
        </w:rPr>
        <w:t xml:space="preserve">However, </w:t>
      </w:r>
      <w:proofErr w:type="spellStart"/>
      <w:r w:rsidR="003D7E84">
        <w:rPr>
          <w:rFonts w:ascii="Times New Roman" w:eastAsia="Times New Roman" w:hAnsi="Times New Roman" w:cs="Times New Roman"/>
          <w:sz w:val="24"/>
          <w:szCs w:val="24"/>
        </w:rPr>
        <w:t>Jardet</w:t>
      </w:r>
      <w:proofErr w:type="spell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 xml:space="preserve">2022), Lack of governance also results in higher uncertainty, that reduced prospects for international investment.  This also creates the risks for operations and finance where transparency is an important factor for the business. </w:t>
      </w:r>
    </w:p>
    <w:p w14:paraId="73C3B918" w14:textId="77777777" w:rsidR="00D86C01" w:rsidRDefault="00806A5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Challenges in ESG Implementation within Renewable Energy Firms</w:t>
      </w:r>
    </w:p>
    <w:p w14:paraId="36A0B08D" w14:textId="19ABF3F3" w:rsidR="00D86C01" w:rsidRDefault="00806A5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renewable energy organisations are facing some challenges in effective manner to implement in the ESG strategies. According to Rangel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(2024), the barriers highlighted in the research include the high costs of implementation where the absence of standardised measurement frameworks for ESG. The lack of expertise </w:t>
      </w:r>
      <w:r w:rsidR="003D7E84">
        <w:rPr>
          <w:rFonts w:ascii="Times New Roman" w:eastAsia="Times New Roman" w:hAnsi="Times New Roman" w:cs="Times New Roman"/>
          <w:sz w:val="24"/>
          <w:szCs w:val="24"/>
        </w:rPr>
        <w:t>is</w:t>
      </w:r>
      <w:r>
        <w:rPr>
          <w:rFonts w:ascii="Times New Roman" w:eastAsia="Times New Roman" w:hAnsi="Times New Roman" w:cs="Times New Roman"/>
          <w:sz w:val="24"/>
          <w:szCs w:val="24"/>
        </w:rPr>
        <w:t xml:space="preserve"> associated with the challenges in obtaining reliable sustainability data. There are smaller companies that find it harder to compliance to the more complicated ESG reporting requirements than larger companies. </w:t>
      </w:r>
      <w:r w:rsidR="003D7E84">
        <w:rPr>
          <w:rFonts w:ascii="Times New Roman" w:eastAsia="Times New Roman" w:hAnsi="Times New Roman" w:cs="Times New Roman"/>
          <w:sz w:val="24"/>
          <w:szCs w:val="24"/>
        </w:rPr>
        <w:t>However,</w:t>
      </w:r>
      <w:r>
        <w:rPr>
          <w:rFonts w:ascii="Times New Roman" w:eastAsia="Times New Roman" w:hAnsi="Times New Roman" w:cs="Times New Roman"/>
          <w:sz w:val="24"/>
          <w:szCs w:val="24"/>
        </w:rPr>
        <w:t xml:space="preserve"> Prokopenko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(2023), On the other hand these restrictive conditions may impact the investor mind-set and limit the foreign investments that renewable energy firms can attract. These are challenges that must be overcome to ensure the consistent embrace of ESG and to enhance the competitiveness of investments.</w:t>
      </w:r>
    </w:p>
    <w:p w14:paraId="4DA1DB2D" w14:textId="77777777" w:rsidR="00D86C01" w:rsidRDefault="00806A5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Strategies for Enhancing ESG Performance and Investment Attraction</w:t>
      </w:r>
    </w:p>
    <w:p w14:paraId="556231E7" w14:textId="03DC6145" w:rsidR="00D86C01" w:rsidRDefault="00806A5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Renewable energy companies should be more proactive in implementing ESG practices. This helps in </w:t>
      </w:r>
      <w:r w:rsidR="003D7E84">
        <w:rPr>
          <w:rFonts w:ascii="Times New Roman" w:eastAsia="Times New Roman" w:hAnsi="Times New Roman" w:cs="Times New Roman"/>
          <w:sz w:val="24"/>
          <w:szCs w:val="24"/>
        </w:rPr>
        <w:t>increasing</w:t>
      </w:r>
      <w:r>
        <w:rPr>
          <w:rFonts w:ascii="Times New Roman" w:eastAsia="Times New Roman" w:hAnsi="Times New Roman" w:cs="Times New Roman"/>
          <w:sz w:val="24"/>
          <w:szCs w:val="24"/>
        </w:rPr>
        <w:t xml:space="preserve"> the foreign investment that area important for the </w:t>
      </w:r>
      <w:r w:rsidR="003D7E84">
        <w:rPr>
          <w:rFonts w:ascii="Times New Roman" w:eastAsia="Times New Roman" w:hAnsi="Times New Roman" w:cs="Times New Roman"/>
          <w:sz w:val="24"/>
          <w:szCs w:val="24"/>
        </w:rPr>
        <w:t>business. According</w:t>
      </w:r>
      <w:r>
        <w:rPr>
          <w:rFonts w:ascii="Times New Roman" w:eastAsia="Times New Roman" w:hAnsi="Times New Roman" w:cs="Times New Roman"/>
          <w:sz w:val="24"/>
          <w:szCs w:val="24"/>
        </w:rPr>
        <w:t xml:space="preserve"> to Ozdemir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(2023</w:t>
      </w:r>
      <w:r w:rsidR="003D7E84">
        <w:rPr>
          <w:rFonts w:ascii="Times New Roman" w:eastAsia="Times New Roman" w:hAnsi="Times New Roman" w:cs="Times New Roman"/>
          <w:sz w:val="24"/>
          <w:szCs w:val="24"/>
        </w:rPr>
        <w:t>), in</w:t>
      </w:r>
      <w:r>
        <w:rPr>
          <w:rFonts w:ascii="Times New Roman" w:eastAsia="Times New Roman" w:hAnsi="Times New Roman" w:cs="Times New Roman"/>
          <w:sz w:val="24"/>
          <w:szCs w:val="24"/>
        </w:rPr>
        <w:t xml:space="preserve"> this ongoing environmental innovation are </w:t>
      </w:r>
      <w:r w:rsidR="003D7E84">
        <w:rPr>
          <w:rFonts w:ascii="Times New Roman" w:eastAsia="Times New Roman" w:hAnsi="Times New Roman" w:cs="Times New Roman"/>
          <w:sz w:val="24"/>
          <w:szCs w:val="24"/>
        </w:rPr>
        <w:t>associated</w:t>
      </w:r>
      <w:r>
        <w:rPr>
          <w:rFonts w:ascii="Times New Roman" w:eastAsia="Times New Roman" w:hAnsi="Times New Roman" w:cs="Times New Roman"/>
          <w:sz w:val="24"/>
          <w:szCs w:val="24"/>
        </w:rPr>
        <w:t xml:space="preserve"> with </w:t>
      </w:r>
      <w:r w:rsidR="003D7E84">
        <w:rPr>
          <w:rFonts w:ascii="Times New Roman" w:eastAsia="Times New Roman" w:hAnsi="Times New Roman" w:cs="Times New Roman"/>
          <w:sz w:val="24"/>
          <w:szCs w:val="24"/>
        </w:rPr>
        <w:t>stakeholders that</w:t>
      </w:r>
      <w:r>
        <w:rPr>
          <w:rFonts w:ascii="Times New Roman" w:eastAsia="Times New Roman" w:hAnsi="Times New Roman" w:cs="Times New Roman"/>
          <w:sz w:val="24"/>
          <w:szCs w:val="24"/>
        </w:rPr>
        <w:t xml:space="preserve"> shows the transparency in maintaining the governance </w:t>
      </w:r>
      <w:r w:rsidR="003D7E84">
        <w:rPr>
          <w:rFonts w:ascii="Times New Roman" w:eastAsia="Times New Roman" w:hAnsi="Times New Roman" w:cs="Times New Roman"/>
          <w:sz w:val="24"/>
          <w:szCs w:val="24"/>
        </w:rPr>
        <w:t>structure</w:t>
      </w:r>
      <w:r>
        <w:rPr>
          <w:rFonts w:ascii="Times New Roman" w:eastAsia="Times New Roman" w:hAnsi="Times New Roman" w:cs="Times New Roman"/>
          <w:sz w:val="24"/>
          <w:szCs w:val="24"/>
        </w:rPr>
        <w:t xml:space="preserve">. The organisations also make a meaningful impact in advancing ESG goals and performance. In this, </w:t>
      </w:r>
      <w:r>
        <w:rPr>
          <w:rFonts w:ascii="Times New Roman" w:eastAsia="Times New Roman" w:hAnsi="Times New Roman" w:cs="Times New Roman"/>
          <w:sz w:val="24"/>
          <w:szCs w:val="24"/>
        </w:rPr>
        <w:lastRenderedPageBreak/>
        <w:t xml:space="preserve">clear ESG strategies also point out the investor certainty that increases capital market access. On the other </w:t>
      </w:r>
      <w:r w:rsidR="003D7E84">
        <w:rPr>
          <w:rFonts w:ascii="Times New Roman" w:eastAsia="Times New Roman" w:hAnsi="Times New Roman" w:cs="Times New Roman"/>
          <w:sz w:val="24"/>
          <w:szCs w:val="24"/>
        </w:rPr>
        <w:t>hand,</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Fligstein</w:t>
      </w:r>
      <w:proofErr w:type="spellEnd"/>
      <w:r>
        <w:rPr>
          <w:rFonts w:ascii="Times New Roman" w:eastAsia="Times New Roman" w:hAnsi="Times New Roman" w:cs="Times New Roman"/>
          <w:sz w:val="24"/>
          <w:szCs w:val="24"/>
        </w:rPr>
        <w:t xml:space="preserve"> and Huang, (2025) policymakers may also advance ESG transition by means of regulatory amendments, investments on incentives, and sustainability frameworks. The renewable energy companies also strike a balance to achieve sustainability goals by implementing ESG. </w:t>
      </w:r>
    </w:p>
    <w:p w14:paraId="33213B9E" w14:textId="77777777" w:rsidR="00D86C01" w:rsidRDefault="00806A54">
      <w:pPr>
        <w:pStyle w:val="Heading2"/>
      </w:pPr>
      <w:bookmarkStart w:id="20" w:name="_9xt1x6vth6e" w:colFirst="0" w:colLast="0"/>
      <w:bookmarkStart w:id="21" w:name="_Toc233652028"/>
      <w:bookmarkEnd w:id="20"/>
      <w:r>
        <w:t>2.3 Theoretical Framework</w:t>
      </w:r>
      <w:bookmarkEnd w:id="21"/>
    </w:p>
    <w:p w14:paraId="1CF8E7EE" w14:textId="77777777" w:rsidR="00D86C01" w:rsidRDefault="00806A54">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Stakeholder Theory</w:t>
      </w:r>
    </w:p>
    <w:p w14:paraId="13E64C89" w14:textId="4B07E7C2" w:rsidR="00D86C01" w:rsidRDefault="00806A5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Stakeholder Theory points out the importance of stakeholder interests that are for the business strategies. In this the investors are </w:t>
      </w:r>
      <w:r w:rsidR="003D7E84">
        <w:rPr>
          <w:rFonts w:ascii="Times New Roman" w:eastAsia="Times New Roman" w:hAnsi="Times New Roman" w:cs="Times New Roman"/>
          <w:sz w:val="24"/>
          <w:szCs w:val="24"/>
        </w:rPr>
        <w:t>linked</w:t>
      </w:r>
      <w:r>
        <w:rPr>
          <w:rFonts w:ascii="Times New Roman" w:eastAsia="Times New Roman" w:hAnsi="Times New Roman" w:cs="Times New Roman"/>
          <w:sz w:val="24"/>
          <w:szCs w:val="24"/>
        </w:rPr>
        <w:t xml:space="preserve"> with the employees, communities, governments and customers. The theory </w:t>
      </w:r>
      <w:r w:rsidR="003D7E84">
        <w:rPr>
          <w:rFonts w:ascii="Times New Roman" w:eastAsia="Times New Roman" w:hAnsi="Times New Roman" w:cs="Times New Roman"/>
          <w:sz w:val="24"/>
          <w:szCs w:val="24"/>
        </w:rPr>
        <w:t>points</w:t>
      </w:r>
      <w:r>
        <w:rPr>
          <w:rFonts w:ascii="Times New Roman" w:eastAsia="Times New Roman" w:hAnsi="Times New Roman" w:cs="Times New Roman"/>
          <w:sz w:val="24"/>
          <w:szCs w:val="24"/>
        </w:rPr>
        <w:t xml:space="preserve"> out the integrating environmental aspect, social duty, and governance framework in the UK renewable energy </w:t>
      </w:r>
      <w:r w:rsidR="003D7E84">
        <w:rPr>
          <w:rFonts w:ascii="Times New Roman" w:eastAsia="Times New Roman" w:hAnsi="Times New Roman" w:cs="Times New Roman"/>
          <w:sz w:val="24"/>
          <w:szCs w:val="24"/>
        </w:rPr>
        <w:t>sector.</w:t>
      </w:r>
      <w:r>
        <w:rPr>
          <w:rFonts w:ascii="Times New Roman" w:eastAsia="Times New Roman" w:hAnsi="Times New Roman" w:cs="Times New Roman"/>
          <w:sz w:val="24"/>
          <w:szCs w:val="24"/>
        </w:rPr>
        <w:t xml:space="preserve"> This helps </w:t>
      </w:r>
      <w:r w:rsidR="003D7E84">
        <w:rPr>
          <w:rFonts w:ascii="Times New Roman" w:eastAsia="Times New Roman" w:hAnsi="Times New Roman" w:cs="Times New Roman"/>
          <w:sz w:val="24"/>
          <w:szCs w:val="24"/>
        </w:rPr>
        <w:t>to create</w:t>
      </w:r>
      <w:r>
        <w:rPr>
          <w:rFonts w:ascii="Times New Roman" w:eastAsia="Times New Roman" w:hAnsi="Times New Roman" w:cs="Times New Roman"/>
          <w:sz w:val="24"/>
          <w:szCs w:val="24"/>
        </w:rPr>
        <w:t xml:space="preserve"> the sustainable value for the business. According to D’Souza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(2022), ESG practices contribute to stakeholder relationships with the assurance of organisational accountability, ethical practices and engagement with climate goals. The ESG aspects also attract better chances of foreign investors to invest in companies that involve responsible and sustainable funds. This also creates </w:t>
      </w:r>
      <w:r w:rsidR="003D7E84">
        <w:rPr>
          <w:rFonts w:ascii="Times New Roman" w:eastAsia="Times New Roman" w:hAnsi="Times New Roman" w:cs="Times New Roman"/>
          <w:sz w:val="24"/>
          <w:szCs w:val="24"/>
        </w:rPr>
        <w:t>trust that</w:t>
      </w:r>
      <w:r>
        <w:rPr>
          <w:rFonts w:ascii="Times New Roman" w:eastAsia="Times New Roman" w:hAnsi="Times New Roman" w:cs="Times New Roman"/>
          <w:sz w:val="24"/>
          <w:szCs w:val="24"/>
        </w:rPr>
        <w:t xml:space="preserve"> increases the reputation among shareholders.</w:t>
      </w:r>
    </w:p>
    <w:p w14:paraId="0512EAA8" w14:textId="77777777" w:rsidR="00D86C01" w:rsidRDefault="00806A54">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Resource-Based View (RBV)</w:t>
      </w:r>
    </w:p>
    <w:p w14:paraId="41C0DC10" w14:textId="2DADFAC9" w:rsidR="00D86C01" w:rsidRDefault="00806A5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Resource Based View (RBV) is concerned with the role of internal resources and competencies of an organisation in developing CA. ESG competencies such as sustainable technologies, environmental knowledge, openness to regulations, and good environmental management are regarded as strategic resources in the renewable energy </w:t>
      </w:r>
      <w:r w:rsidR="003D7E84">
        <w:rPr>
          <w:rFonts w:ascii="Times New Roman" w:eastAsia="Times New Roman" w:hAnsi="Times New Roman" w:cs="Times New Roman"/>
          <w:sz w:val="24"/>
          <w:szCs w:val="24"/>
        </w:rPr>
        <w:t>industry. According</w:t>
      </w:r>
      <w:r>
        <w:rPr>
          <w:rFonts w:ascii="Times New Roman" w:eastAsia="Times New Roman" w:hAnsi="Times New Roman" w:cs="Times New Roman"/>
          <w:sz w:val="24"/>
          <w:szCs w:val="24"/>
        </w:rPr>
        <w:t xml:space="preserve"> to Huang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(2023), companies also create ESG capabilities that gain a competitive advantage regarding the capital of the business. It also minimises the risks and showcases their sustainability potential over the long run. The RBV concept aligns with the notion that the incorporation of </w:t>
      </w:r>
      <w:r w:rsidR="003D7E84">
        <w:rPr>
          <w:rFonts w:ascii="Times New Roman" w:eastAsia="Times New Roman" w:hAnsi="Times New Roman" w:cs="Times New Roman"/>
          <w:sz w:val="24"/>
          <w:szCs w:val="24"/>
        </w:rPr>
        <w:t>ESG which</w:t>
      </w:r>
      <w:r>
        <w:rPr>
          <w:rFonts w:ascii="Times New Roman" w:eastAsia="Times New Roman" w:hAnsi="Times New Roman" w:cs="Times New Roman"/>
          <w:sz w:val="24"/>
          <w:szCs w:val="24"/>
        </w:rPr>
        <w:t xml:space="preserve"> </w:t>
      </w:r>
      <w:r w:rsidR="003D7E84">
        <w:rPr>
          <w:rFonts w:ascii="Times New Roman" w:eastAsia="Times New Roman" w:hAnsi="Times New Roman" w:cs="Times New Roman"/>
          <w:sz w:val="24"/>
          <w:szCs w:val="24"/>
        </w:rPr>
        <w:t>also</w:t>
      </w:r>
      <w:r>
        <w:rPr>
          <w:rFonts w:ascii="Times New Roman" w:eastAsia="Times New Roman" w:hAnsi="Times New Roman" w:cs="Times New Roman"/>
          <w:sz w:val="24"/>
          <w:szCs w:val="24"/>
        </w:rPr>
        <w:t xml:space="preserve"> in the help renewable energy companies. This also helps to create investor trust and secure competitive benefits in international investment markets.</w:t>
      </w:r>
    </w:p>
    <w:p w14:paraId="1EC73206" w14:textId="77777777" w:rsidR="00D86C01" w:rsidRDefault="00806A54">
      <w:pPr>
        <w:pStyle w:val="Heading1"/>
      </w:pPr>
      <w:bookmarkStart w:id="22" w:name="_t6p7tw1qguf2" w:colFirst="0" w:colLast="0"/>
      <w:bookmarkStart w:id="23" w:name="_Toc233652029"/>
      <w:bookmarkEnd w:id="22"/>
      <w:r>
        <w:t>3. Methodology</w:t>
      </w:r>
      <w:bookmarkEnd w:id="23"/>
    </w:p>
    <w:p w14:paraId="5AD6CC59" w14:textId="77777777" w:rsidR="00D86C01" w:rsidRDefault="00806A54">
      <w:pPr>
        <w:pStyle w:val="Heading2"/>
      </w:pPr>
      <w:bookmarkStart w:id="24" w:name="_rzbbasdeu353" w:colFirst="0" w:colLast="0"/>
      <w:bookmarkStart w:id="25" w:name="_Toc233652030"/>
      <w:bookmarkEnd w:id="24"/>
      <w:r>
        <w:t>3.1 Research Philosophy</w:t>
      </w:r>
      <w:bookmarkEnd w:id="25"/>
    </w:p>
    <w:p w14:paraId="7D6A46B3" w14:textId="2616CD90" w:rsidR="00D86C01" w:rsidRDefault="00806A5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study uses a research philosophy of interpretivism to make sense of the impact of ESG practices. The foreign investment flows in the renewable energy sector in the UK. Interpretivism is about exploring meanings that various stakeholders rather than just relying on the numerical measurements. According to Bustamante (2023), this approach is appropriate for the research because it helps the study of the roles given to sustainability practices by renewable </w:t>
      </w:r>
      <w:r>
        <w:rPr>
          <w:rFonts w:ascii="Times New Roman" w:eastAsia="Times New Roman" w:hAnsi="Times New Roman" w:cs="Times New Roman"/>
          <w:sz w:val="24"/>
          <w:szCs w:val="24"/>
        </w:rPr>
        <w:lastRenderedPageBreak/>
        <w:t xml:space="preserve">energy </w:t>
      </w:r>
      <w:r w:rsidR="003D7E84">
        <w:rPr>
          <w:rFonts w:ascii="Times New Roman" w:eastAsia="Times New Roman" w:hAnsi="Times New Roman" w:cs="Times New Roman"/>
          <w:sz w:val="24"/>
          <w:szCs w:val="24"/>
        </w:rPr>
        <w:t>organisations,</w:t>
      </w:r>
      <w:r>
        <w:rPr>
          <w:rFonts w:ascii="Times New Roman" w:eastAsia="Times New Roman" w:hAnsi="Times New Roman" w:cs="Times New Roman"/>
          <w:sz w:val="24"/>
          <w:szCs w:val="24"/>
        </w:rPr>
        <w:t xml:space="preserve"> </w:t>
      </w:r>
      <w:r w:rsidR="00A40B1B">
        <w:rPr>
          <w:rFonts w:ascii="Times New Roman" w:eastAsia="Times New Roman" w:hAnsi="Times New Roman" w:cs="Times New Roman"/>
          <w:sz w:val="24"/>
          <w:szCs w:val="24"/>
        </w:rPr>
        <w:t>in</w:t>
      </w:r>
      <w:r>
        <w:rPr>
          <w:rFonts w:ascii="Times New Roman" w:eastAsia="Times New Roman" w:hAnsi="Times New Roman" w:cs="Times New Roman"/>
          <w:sz w:val="24"/>
          <w:szCs w:val="24"/>
        </w:rPr>
        <w:t xml:space="preserve"> this the foreign investors and ESG specialists are important in the </w:t>
      </w:r>
      <w:r w:rsidR="003D7E84">
        <w:rPr>
          <w:rFonts w:ascii="Times New Roman" w:eastAsia="Times New Roman" w:hAnsi="Times New Roman" w:cs="Times New Roman"/>
          <w:sz w:val="24"/>
          <w:szCs w:val="24"/>
        </w:rPr>
        <w:t>decision-making</w:t>
      </w:r>
      <w:r>
        <w:rPr>
          <w:rFonts w:ascii="Times New Roman" w:eastAsia="Times New Roman" w:hAnsi="Times New Roman" w:cs="Times New Roman"/>
          <w:sz w:val="24"/>
          <w:szCs w:val="24"/>
        </w:rPr>
        <w:t xml:space="preserve"> process. </w:t>
      </w:r>
    </w:p>
    <w:p w14:paraId="71272F18" w14:textId="77777777" w:rsidR="00D86C01" w:rsidRDefault="00806A54">
      <w:pPr>
        <w:pStyle w:val="Heading2"/>
      </w:pPr>
      <w:bookmarkStart w:id="26" w:name="_c6waybsvup7b" w:colFirst="0" w:colLast="0"/>
      <w:bookmarkStart w:id="27" w:name="_Toc233652031"/>
      <w:bookmarkEnd w:id="26"/>
      <w:r>
        <w:t>3.2 Research Approach</w:t>
      </w:r>
      <w:bookmarkEnd w:id="27"/>
    </w:p>
    <w:p w14:paraId="0746A57B" w14:textId="7D1496AD" w:rsidR="00D86C01" w:rsidRDefault="00806A5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research approach adopted is inductive research that helps in identifying the patterns. In this the relationships among ESG practices are </w:t>
      </w:r>
      <w:r w:rsidR="003D7E84">
        <w:rPr>
          <w:rFonts w:ascii="Times New Roman" w:eastAsia="Times New Roman" w:hAnsi="Times New Roman" w:cs="Times New Roman"/>
          <w:sz w:val="24"/>
          <w:szCs w:val="24"/>
        </w:rPr>
        <w:t>related</w:t>
      </w:r>
      <w:r>
        <w:rPr>
          <w:rFonts w:ascii="Times New Roman" w:eastAsia="Times New Roman" w:hAnsi="Times New Roman" w:cs="Times New Roman"/>
          <w:sz w:val="24"/>
          <w:szCs w:val="24"/>
        </w:rPr>
        <w:t xml:space="preserve"> to </w:t>
      </w:r>
      <w:r w:rsidR="00B05B43">
        <w:rPr>
          <w:rFonts w:ascii="Times New Roman" w:eastAsia="Times New Roman" w:hAnsi="Times New Roman" w:cs="Times New Roman"/>
          <w:sz w:val="24"/>
          <w:szCs w:val="24"/>
        </w:rPr>
        <w:t>the foreign</w:t>
      </w:r>
      <w:r>
        <w:rPr>
          <w:rFonts w:ascii="Times New Roman" w:eastAsia="Times New Roman" w:hAnsi="Times New Roman" w:cs="Times New Roman"/>
          <w:sz w:val="24"/>
          <w:szCs w:val="24"/>
        </w:rPr>
        <w:t xml:space="preserve"> investment attraction. Inductive approach allows the researcher to build theory </w:t>
      </w:r>
      <w:proofErr w:type="gramStart"/>
      <w:r>
        <w:rPr>
          <w:rFonts w:ascii="Times New Roman" w:eastAsia="Times New Roman" w:hAnsi="Times New Roman" w:cs="Times New Roman"/>
          <w:sz w:val="24"/>
          <w:szCs w:val="24"/>
        </w:rPr>
        <w:t>on the basis of</w:t>
      </w:r>
      <w:proofErr w:type="gramEnd"/>
      <w:r>
        <w:rPr>
          <w:rFonts w:ascii="Times New Roman" w:eastAsia="Times New Roman" w:hAnsi="Times New Roman" w:cs="Times New Roman"/>
          <w:sz w:val="24"/>
          <w:szCs w:val="24"/>
        </w:rPr>
        <w:t xml:space="preserve"> evidence collected. According to Chew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(2026), this will help identify emerging trends in environmental sustainability, social responsibility, governance transparency, and investor </w:t>
      </w:r>
      <w:r w:rsidR="003D7E84">
        <w:rPr>
          <w:rFonts w:ascii="Times New Roman" w:eastAsia="Times New Roman" w:hAnsi="Times New Roman" w:cs="Times New Roman"/>
          <w:sz w:val="24"/>
          <w:szCs w:val="24"/>
        </w:rPr>
        <w:t>confidence.</w:t>
      </w:r>
      <w:r>
        <w:rPr>
          <w:rFonts w:ascii="Times New Roman" w:eastAsia="Times New Roman" w:hAnsi="Times New Roman" w:cs="Times New Roman"/>
          <w:sz w:val="24"/>
          <w:szCs w:val="24"/>
        </w:rPr>
        <w:t xml:space="preserve"> The research also examines the current sustainability to understand the role of ESG in the UK's renewable energy sector in attracting foreign capital.</w:t>
      </w:r>
    </w:p>
    <w:p w14:paraId="3C47199B" w14:textId="77777777" w:rsidR="00D86C01" w:rsidRDefault="00806A54">
      <w:pPr>
        <w:pStyle w:val="Heading2"/>
      </w:pPr>
      <w:bookmarkStart w:id="28" w:name="_dwlcor3ui0ja" w:colFirst="0" w:colLast="0"/>
      <w:bookmarkStart w:id="29" w:name="_Toc233652032"/>
      <w:bookmarkEnd w:id="28"/>
      <w:r>
        <w:t>3.3 Research Design</w:t>
      </w:r>
      <w:bookmarkEnd w:id="29"/>
    </w:p>
    <w:p w14:paraId="0EAE1273" w14:textId="6D979C62" w:rsidR="00D86C01" w:rsidRDefault="00806A5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study is an exploratory research design to explore the effects of ESG practices on foreign investment decisions. Exploratory research is needed for exploring a topic that would benefit from relationships and underlying factors being further understood. According to Igor </w:t>
      </w:r>
      <w:proofErr w:type="spellStart"/>
      <w:r>
        <w:rPr>
          <w:rFonts w:ascii="Times New Roman" w:eastAsia="Times New Roman" w:hAnsi="Times New Roman" w:cs="Times New Roman"/>
          <w:sz w:val="24"/>
          <w:szCs w:val="24"/>
        </w:rPr>
        <w:t>Brasil</w:t>
      </w:r>
      <w:proofErr w:type="spellEnd"/>
      <w:r>
        <w:rPr>
          <w:rFonts w:ascii="Times New Roman" w:eastAsia="Times New Roman" w:hAnsi="Times New Roman" w:cs="Times New Roman"/>
          <w:sz w:val="24"/>
          <w:szCs w:val="24"/>
        </w:rPr>
        <w:t xml:space="preserve"> Costa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(2023), the design also </w:t>
      </w:r>
      <w:r w:rsidR="005D7382">
        <w:rPr>
          <w:rFonts w:ascii="Times New Roman" w:eastAsia="Times New Roman" w:hAnsi="Times New Roman" w:cs="Times New Roman"/>
          <w:sz w:val="24"/>
          <w:szCs w:val="24"/>
        </w:rPr>
        <w:t>allows</w:t>
      </w:r>
      <w:r>
        <w:rPr>
          <w:rFonts w:ascii="Times New Roman" w:eastAsia="Times New Roman" w:hAnsi="Times New Roman" w:cs="Times New Roman"/>
          <w:sz w:val="24"/>
          <w:szCs w:val="24"/>
        </w:rPr>
        <w:t xml:space="preserve"> the study to examine the involvement of the ESG dimensions in investor's perception and the organisational strategies. It also helps in the analysis regarding the importance of certain factors that affect the attraction of foreign investment like the sustainability performance, governance effectiveness and social responsibility. </w:t>
      </w:r>
    </w:p>
    <w:p w14:paraId="47066FAA" w14:textId="77777777" w:rsidR="00D86C01" w:rsidRDefault="00806A54">
      <w:pPr>
        <w:pStyle w:val="Heading2"/>
      </w:pPr>
      <w:bookmarkStart w:id="30" w:name="_9ghcen9sfmt6" w:colFirst="0" w:colLast="0"/>
      <w:bookmarkStart w:id="31" w:name="_Toc233652033"/>
      <w:bookmarkEnd w:id="30"/>
      <w:r>
        <w:t>3.4 Data Collection Method</w:t>
      </w:r>
      <w:bookmarkEnd w:id="31"/>
    </w:p>
    <w:p w14:paraId="5CF694D6" w14:textId="4CA6B61E" w:rsidR="00D86C01" w:rsidRDefault="00806A5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study involves secondary source method of data </w:t>
      </w:r>
      <w:r w:rsidR="00B05B43">
        <w:rPr>
          <w:rFonts w:ascii="Times New Roman" w:eastAsia="Times New Roman" w:hAnsi="Times New Roman" w:cs="Times New Roman"/>
          <w:sz w:val="24"/>
          <w:szCs w:val="24"/>
        </w:rPr>
        <w:t>collection in</w:t>
      </w:r>
      <w:r>
        <w:rPr>
          <w:rFonts w:ascii="Times New Roman" w:eastAsia="Times New Roman" w:hAnsi="Times New Roman" w:cs="Times New Roman"/>
          <w:sz w:val="24"/>
          <w:szCs w:val="24"/>
        </w:rPr>
        <w:t xml:space="preserve"> collecting the data from the sources. According to Obaideen, K. (</w:t>
      </w:r>
      <w:r w:rsidR="003D7E84">
        <w:rPr>
          <w:rFonts w:ascii="Times New Roman" w:eastAsia="Times New Roman" w:hAnsi="Times New Roman" w:cs="Times New Roman"/>
          <w:sz w:val="24"/>
          <w:szCs w:val="24"/>
        </w:rPr>
        <w:t>2022) Secondary</w:t>
      </w:r>
      <w:r>
        <w:rPr>
          <w:rFonts w:ascii="Times New Roman" w:eastAsia="Times New Roman" w:hAnsi="Times New Roman" w:cs="Times New Roman"/>
          <w:sz w:val="24"/>
          <w:szCs w:val="24"/>
        </w:rPr>
        <w:t xml:space="preserve"> data </w:t>
      </w:r>
      <w:r w:rsidR="003D7E84">
        <w:rPr>
          <w:rFonts w:ascii="Times New Roman" w:eastAsia="Times New Roman" w:hAnsi="Times New Roman" w:cs="Times New Roman"/>
          <w:sz w:val="24"/>
          <w:szCs w:val="24"/>
        </w:rPr>
        <w:t>comprise</w:t>
      </w:r>
      <w:r>
        <w:rPr>
          <w:rFonts w:ascii="Times New Roman" w:eastAsia="Times New Roman" w:hAnsi="Times New Roman" w:cs="Times New Roman"/>
          <w:sz w:val="24"/>
          <w:szCs w:val="24"/>
        </w:rPr>
        <w:t xml:space="preserve"> of ESG reports which is related to sustainability disclosures, government publications, renewable energy industry reports and academic research studies.</w:t>
      </w:r>
      <w:r w:rsidR="0031496E" w:rsidRPr="0031496E">
        <w:rPr>
          <w:rFonts w:ascii="Times New Roman" w:eastAsia="Times New Roman" w:hAnsi="Times New Roman" w:cs="Times New Roman"/>
          <w:color w:val="FF0000"/>
          <w:sz w:val="24"/>
          <w:szCs w:val="24"/>
        </w:rPr>
        <w:t xml:space="preserve"> </w:t>
      </w:r>
      <w:r w:rsidR="0031496E" w:rsidRPr="0031496E">
        <w:rPr>
          <w:rFonts w:ascii="Times New Roman" w:eastAsia="Times New Roman" w:hAnsi="Times New Roman" w:cs="Times New Roman"/>
          <w:sz w:val="24"/>
          <w:szCs w:val="24"/>
        </w:rPr>
        <w:t>In this, data will also be collected from academic databases that are reliable like the Scopus, ScienceDirect and Web of science. On other hand, this study will also collect information from official ESG reports. These sources will be accessed from the university library databases, institutional subscription, official organisations website.  The access of this academic platform is open to all that shows the evidence are real.</w:t>
      </w:r>
      <w:r>
        <w:rPr>
          <w:rFonts w:ascii="Times New Roman" w:eastAsia="Times New Roman" w:hAnsi="Times New Roman" w:cs="Times New Roman"/>
          <w:sz w:val="24"/>
          <w:szCs w:val="24"/>
        </w:rPr>
        <w:t xml:space="preserve"> The sources provide information regarding the progress of ESG integration and sustainability achievements. In this the investment landscape is one of the main factors in UK renewable energy market. The secondary data is used to assess the evidence on </w:t>
      </w:r>
      <w:r w:rsidR="003D7E84">
        <w:rPr>
          <w:rFonts w:ascii="Times New Roman" w:eastAsia="Times New Roman" w:hAnsi="Times New Roman" w:cs="Times New Roman"/>
          <w:sz w:val="24"/>
          <w:szCs w:val="24"/>
        </w:rPr>
        <w:t>the relation</w:t>
      </w:r>
      <w:r>
        <w:rPr>
          <w:rFonts w:ascii="Times New Roman" w:eastAsia="Times New Roman" w:hAnsi="Times New Roman" w:cs="Times New Roman"/>
          <w:sz w:val="24"/>
          <w:szCs w:val="24"/>
        </w:rPr>
        <w:t xml:space="preserve"> between ESG practices and foreign investment attraction. </w:t>
      </w:r>
    </w:p>
    <w:p w14:paraId="7AB8CBE7" w14:textId="77777777" w:rsidR="00D86C01" w:rsidRDefault="00806A54">
      <w:pPr>
        <w:pStyle w:val="Heading2"/>
      </w:pPr>
      <w:bookmarkStart w:id="32" w:name="_8rd2w3ljlrai" w:colFirst="0" w:colLast="0"/>
      <w:bookmarkStart w:id="33" w:name="_Toc233652034"/>
      <w:bookmarkEnd w:id="32"/>
      <w:r>
        <w:lastRenderedPageBreak/>
        <w:t>3.5 Sampling Strategy</w:t>
      </w:r>
      <w:bookmarkEnd w:id="33"/>
    </w:p>
    <w:p w14:paraId="1E7347EB" w14:textId="2180A818" w:rsidR="00D86C01" w:rsidRDefault="00806A5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study uses a purposive sampling method which is selected subjects for analysis. This also identify relevant sources and participants in relation to ESG and renewable energy investments. According to </w:t>
      </w:r>
      <w:proofErr w:type="spellStart"/>
      <w:r>
        <w:rPr>
          <w:rFonts w:ascii="Times New Roman" w:eastAsia="Times New Roman" w:hAnsi="Times New Roman" w:cs="Times New Roman"/>
          <w:sz w:val="24"/>
          <w:szCs w:val="24"/>
        </w:rPr>
        <w:t>Zatonatska</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w:t>
      </w:r>
      <w:r w:rsidR="003D7E84">
        <w:rPr>
          <w:rFonts w:ascii="Times New Roman" w:eastAsia="Times New Roman" w:hAnsi="Times New Roman" w:cs="Times New Roman"/>
          <w:sz w:val="24"/>
          <w:szCs w:val="24"/>
        </w:rPr>
        <w:t>2024) the</w:t>
      </w:r>
      <w:r>
        <w:rPr>
          <w:rFonts w:ascii="Times New Roman" w:eastAsia="Times New Roman" w:hAnsi="Times New Roman" w:cs="Times New Roman"/>
          <w:sz w:val="24"/>
          <w:szCs w:val="24"/>
        </w:rPr>
        <w:t xml:space="preserve"> target groups are renewable energy companies, foreign investors and ESG </w:t>
      </w:r>
      <w:r w:rsidR="003D7E84">
        <w:rPr>
          <w:rFonts w:ascii="Times New Roman" w:eastAsia="Times New Roman" w:hAnsi="Times New Roman" w:cs="Times New Roman"/>
          <w:sz w:val="24"/>
          <w:szCs w:val="24"/>
        </w:rPr>
        <w:t>specialists help</w:t>
      </w:r>
      <w:r>
        <w:rPr>
          <w:rFonts w:ascii="Times New Roman" w:eastAsia="Times New Roman" w:hAnsi="Times New Roman" w:cs="Times New Roman"/>
          <w:sz w:val="24"/>
          <w:szCs w:val="24"/>
        </w:rPr>
        <w:t xml:space="preserve"> in understanding sustainable </w:t>
      </w:r>
      <w:r w:rsidR="003D7E84">
        <w:rPr>
          <w:rFonts w:ascii="Times New Roman" w:eastAsia="Times New Roman" w:hAnsi="Times New Roman" w:cs="Times New Roman"/>
          <w:sz w:val="24"/>
          <w:szCs w:val="24"/>
        </w:rPr>
        <w:t>practices. The</w:t>
      </w:r>
      <w:r>
        <w:rPr>
          <w:rFonts w:ascii="Times New Roman" w:eastAsia="Times New Roman" w:hAnsi="Times New Roman" w:cs="Times New Roman"/>
          <w:sz w:val="24"/>
          <w:szCs w:val="24"/>
        </w:rPr>
        <w:t xml:space="preserve"> data sources have the potential to give </w:t>
      </w:r>
      <w:r w:rsidR="00B05B43">
        <w:rPr>
          <w:rFonts w:ascii="Times New Roman" w:eastAsia="Times New Roman" w:hAnsi="Times New Roman" w:cs="Times New Roman"/>
          <w:sz w:val="24"/>
          <w:szCs w:val="24"/>
        </w:rPr>
        <w:t>valuable information</w:t>
      </w:r>
      <w:r>
        <w:rPr>
          <w:rFonts w:ascii="Times New Roman" w:eastAsia="Times New Roman" w:hAnsi="Times New Roman" w:cs="Times New Roman"/>
          <w:sz w:val="24"/>
          <w:szCs w:val="24"/>
        </w:rPr>
        <w:t xml:space="preserve"> in creating </w:t>
      </w:r>
      <w:r w:rsidR="003D7E84">
        <w:rPr>
          <w:rFonts w:ascii="Times New Roman" w:eastAsia="Times New Roman" w:hAnsi="Times New Roman" w:cs="Times New Roman"/>
          <w:sz w:val="24"/>
          <w:szCs w:val="24"/>
        </w:rPr>
        <w:t>a connection</w:t>
      </w:r>
      <w:r>
        <w:rPr>
          <w:rFonts w:ascii="Times New Roman" w:eastAsia="Times New Roman" w:hAnsi="Times New Roman" w:cs="Times New Roman"/>
          <w:sz w:val="24"/>
          <w:szCs w:val="24"/>
        </w:rPr>
        <w:t xml:space="preserve"> between ESG performance and investor confidence and capital attraction. </w:t>
      </w:r>
    </w:p>
    <w:p w14:paraId="479AC488" w14:textId="77777777" w:rsidR="00D86C01" w:rsidRDefault="00806A54">
      <w:pPr>
        <w:pStyle w:val="Heading2"/>
      </w:pPr>
      <w:bookmarkStart w:id="34" w:name="_3mcm2ed1ejyb" w:colFirst="0" w:colLast="0"/>
      <w:bookmarkStart w:id="35" w:name="_Toc233652035"/>
      <w:bookmarkEnd w:id="34"/>
      <w:r>
        <w:t>3.6 Data Analysis</w:t>
      </w:r>
      <w:bookmarkEnd w:id="35"/>
    </w:p>
    <w:p w14:paraId="17727E29" w14:textId="5ECFDF83" w:rsidR="00D86C01" w:rsidRDefault="00806A5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study uses Braun and Clarke's thematic analysis </w:t>
      </w:r>
      <w:r w:rsidR="003D7E84">
        <w:rPr>
          <w:rFonts w:ascii="Times New Roman" w:eastAsia="Times New Roman" w:hAnsi="Times New Roman" w:cs="Times New Roman"/>
          <w:sz w:val="24"/>
          <w:szCs w:val="24"/>
        </w:rPr>
        <w:t>technique helps</w:t>
      </w:r>
      <w:r>
        <w:rPr>
          <w:rFonts w:ascii="Times New Roman" w:eastAsia="Times New Roman" w:hAnsi="Times New Roman" w:cs="Times New Roman"/>
          <w:sz w:val="24"/>
          <w:szCs w:val="24"/>
        </w:rPr>
        <w:t xml:space="preserve"> </w:t>
      </w:r>
      <w:r w:rsidR="003D7E84">
        <w:rPr>
          <w:rFonts w:ascii="Times New Roman" w:eastAsia="Times New Roman" w:hAnsi="Times New Roman" w:cs="Times New Roman"/>
          <w:sz w:val="24"/>
          <w:szCs w:val="24"/>
        </w:rPr>
        <w:t>to evaluate</w:t>
      </w:r>
      <w:r>
        <w:rPr>
          <w:rFonts w:ascii="Times New Roman" w:eastAsia="Times New Roman" w:hAnsi="Times New Roman" w:cs="Times New Roman"/>
          <w:sz w:val="24"/>
          <w:szCs w:val="24"/>
        </w:rPr>
        <w:t xml:space="preserve"> the qualitative data which is related to ESG investment. The analysis process consists of six steps like the Familiarisation with data, initial coding, searching for themes, reviewing themes, defining and naming themes, and producing a final report. According to Morriss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(2024), this process in the visualisation of patterns that can include aspects of environmental sustainability and social responsibility.  The government transparency </w:t>
      </w:r>
      <w:r w:rsidR="003D7E84">
        <w:rPr>
          <w:rFonts w:ascii="Times New Roman" w:eastAsia="Times New Roman" w:hAnsi="Times New Roman" w:cs="Times New Roman"/>
          <w:sz w:val="24"/>
          <w:szCs w:val="24"/>
        </w:rPr>
        <w:t>is</w:t>
      </w:r>
      <w:r>
        <w:rPr>
          <w:rFonts w:ascii="Times New Roman" w:eastAsia="Times New Roman" w:hAnsi="Times New Roman" w:cs="Times New Roman"/>
          <w:sz w:val="24"/>
          <w:szCs w:val="24"/>
        </w:rPr>
        <w:t xml:space="preserve"> important for the governance </w:t>
      </w:r>
      <w:r w:rsidR="003D7E84">
        <w:rPr>
          <w:rFonts w:ascii="Times New Roman" w:eastAsia="Times New Roman" w:hAnsi="Times New Roman" w:cs="Times New Roman"/>
          <w:sz w:val="24"/>
          <w:szCs w:val="24"/>
        </w:rPr>
        <w:t>principles which</w:t>
      </w:r>
      <w:r>
        <w:rPr>
          <w:rFonts w:ascii="Times New Roman" w:eastAsia="Times New Roman" w:hAnsi="Times New Roman" w:cs="Times New Roman"/>
          <w:sz w:val="24"/>
          <w:szCs w:val="24"/>
        </w:rPr>
        <w:t xml:space="preserve"> are related to the ESG challenges. </w:t>
      </w:r>
    </w:p>
    <w:p w14:paraId="1E5E9BD3" w14:textId="77777777" w:rsidR="00D86C01" w:rsidRDefault="00806A54">
      <w:pPr>
        <w:pStyle w:val="Heading2"/>
      </w:pPr>
      <w:bookmarkStart w:id="36" w:name="_n1rmf383bg12" w:colFirst="0" w:colLast="0"/>
      <w:bookmarkStart w:id="37" w:name="_Toc233652036"/>
      <w:bookmarkEnd w:id="36"/>
      <w:r>
        <w:t>3.7 Ethical Considerations</w:t>
      </w:r>
      <w:bookmarkEnd w:id="37"/>
    </w:p>
    <w:p w14:paraId="2E8CB895" w14:textId="1249E821" w:rsidR="00D86C01" w:rsidRDefault="00806A5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Ethical considerations are associated with the research </w:t>
      </w:r>
      <w:r w:rsidR="003D7E84">
        <w:rPr>
          <w:rFonts w:ascii="Times New Roman" w:eastAsia="Times New Roman" w:hAnsi="Times New Roman" w:cs="Times New Roman"/>
          <w:sz w:val="24"/>
          <w:szCs w:val="24"/>
        </w:rPr>
        <w:t>process that</w:t>
      </w:r>
      <w:r>
        <w:rPr>
          <w:rFonts w:ascii="Times New Roman" w:eastAsia="Times New Roman" w:hAnsi="Times New Roman" w:cs="Times New Roman"/>
          <w:sz w:val="24"/>
          <w:szCs w:val="24"/>
        </w:rPr>
        <w:t xml:space="preserve"> </w:t>
      </w:r>
      <w:r w:rsidR="003D7E84">
        <w:rPr>
          <w:rFonts w:ascii="Times New Roman" w:eastAsia="Times New Roman" w:hAnsi="Times New Roman" w:cs="Times New Roman"/>
          <w:sz w:val="24"/>
          <w:szCs w:val="24"/>
        </w:rPr>
        <w:t>guarantee</w:t>
      </w:r>
      <w:r>
        <w:rPr>
          <w:rFonts w:ascii="Times New Roman" w:eastAsia="Times New Roman" w:hAnsi="Times New Roman" w:cs="Times New Roman"/>
          <w:sz w:val="24"/>
          <w:szCs w:val="24"/>
        </w:rPr>
        <w:t xml:space="preserve"> the responsible management. In this the integrity of data </w:t>
      </w:r>
      <w:r w:rsidR="003D7E84">
        <w:rPr>
          <w:rFonts w:ascii="Times New Roman" w:eastAsia="Times New Roman" w:hAnsi="Times New Roman" w:cs="Times New Roman"/>
          <w:sz w:val="24"/>
          <w:szCs w:val="24"/>
        </w:rPr>
        <w:t>is</w:t>
      </w:r>
      <w:r>
        <w:rPr>
          <w:rFonts w:ascii="Times New Roman" w:eastAsia="Times New Roman" w:hAnsi="Times New Roman" w:cs="Times New Roman"/>
          <w:sz w:val="24"/>
          <w:szCs w:val="24"/>
        </w:rPr>
        <w:t xml:space="preserve"> related to the research process. All data from participants is kept confidential and private. In this the stakeholder voice opinions are informed consent </w:t>
      </w:r>
      <w:r w:rsidR="003D7E84">
        <w:rPr>
          <w:rFonts w:ascii="Times New Roman" w:eastAsia="Times New Roman" w:hAnsi="Times New Roman" w:cs="Times New Roman"/>
          <w:sz w:val="24"/>
          <w:szCs w:val="24"/>
        </w:rPr>
        <w:t>where the</w:t>
      </w:r>
      <w:r>
        <w:rPr>
          <w:rFonts w:ascii="Times New Roman" w:eastAsia="Times New Roman" w:hAnsi="Times New Roman" w:cs="Times New Roman"/>
          <w:sz w:val="24"/>
          <w:szCs w:val="24"/>
        </w:rPr>
        <w:t xml:space="preserve"> participants are informed on the purpose of the </w:t>
      </w:r>
      <w:r w:rsidR="003D7E84">
        <w:rPr>
          <w:rFonts w:ascii="Times New Roman" w:eastAsia="Times New Roman" w:hAnsi="Times New Roman" w:cs="Times New Roman"/>
          <w:sz w:val="24"/>
          <w:szCs w:val="24"/>
        </w:rPr>
        <w:t>research. The</w:t>
      </w:r>
      <w:r>
        <w:rPr>
          <w:rFonts w:ascii="Times New Roman" w:eastAsia="Times New Roman" w:hAnsi="Times New Roman" w:cs="Times New Roman"/>
          <w:sz w:val="24"/>
          <w:szCs w:val="24"/>
        </w:rPr>
        <w:t xml:space="preserve"> application of these ethics in research increases the confidence and trust in the research results.</w:t>
      </w:r>
    </w:p>
    <w:p w14:paraId="6791F82E" w14:textId="77777777" w:rsidR="00D86C01" w:rsidRDefault="00806A54">
      <w:pPr>
        <w:pStyle w:val="Heading1"/>
      </w:pPr>
      <w:bookmarkStart w:id="38" w:name="_symtlm87woed" w:colFirst="0" w:colLast="0"/>
      <w:bookmarkStart w:id="39" w:name="_Toc233652037"/>
      <w:bookmarkEnd w:id="38"/>
      <w:r>
        <w:t>4. Expected Findings</w:t>
      </w:r>
      <w:bookmarkEnd w:id="39"/>
    </w:p>
    <w:p w14:paraId="65EAE48F" w14:textId="70858181" w:rsidR="00D86C01" w:rsidRDefault="00806A5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study should be successful in determining that ESG has a positive effect on foreign investment in the UK renewable energy sector. In this better environmental performance also </w:t>
      </w:r>
      <w:r w:rsidR="003D7E84">
        <w:rPr>
          <w:rFonts w:ascii="Times New Roman" w:eastAsia="Times New Roman" w:hAnsi="Times New Roman" w:cs="Times New Roman"/>
          <w:sz w:val="24"/>
          <w:szCs w:val="24"/>
        </w:rPr>
        <w:t>increases</w:t>
      </w:r>
      <w:r>
        <w:rPr>
          <w:rFonts w:ascii="Times New Roman" w:eastAsia="Times New Roman" w:hAnsi="Times New Roman" w:cs="Times New Roman"/>
          <w:sz w:val="24"/>
          <w:szCs w:val="24"/>
        </w:rPr>
        <w:t xml:space="preserve"> the investor trust by communicating investor goals. According to Luo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(2024</w:t>
      </w:r>
      <w:r w:rsidR="003D7E84">
        <w:rPr>
          <w:rFonts w:ascii="Times New Roman" w:eastAsia="Times New Roman" w:hAnsi="Times New Roman" w:cs="Times New Roman"/>
          <w:sz w:val="24"/>
          <w:szCs w:val="24"/>
        </w:rPr>
        <w:t>), it</w:t>
      </w:r>
      <w:r>
        <w:rPr>
          <w:rFonts w:ascii="Times New Roman" w:eastAsia="Times New Roman" w:hAnsi="Times New Roman" w:cs="Times New Roman"/>
          <w:sz w:val="24"/>
          <w:szCs w:val="24"/>
        </w:rPr>
        <w:t xml:space="preserve"> also </w:t>
      </w:r>
      <w:r w:rsidR="003D7E84">
        <w:rPr>
          <w:rFonts w:ascii="Times New Roman" w:eastAsia="Times New Roman" w:hAnsi="Times New Roman" w:cs="Times New Roman"/>
          <w:sz w:val="24"/>
          <w:szCs w:val="24"/>
        </w:rPr>
        <w:t>reduces</w:t>
      </w:r>
      <w:r>
        <w:rPr>
          <w:rFonts w:ascii="Times New Roman" w:eastAsia="Times New Roman" w:hAnsi="Times New Roman" w:cs="Times New Roman"/>
          <w:sz w:val="24"/>
          <w:szCs w:val="24"/>
        </w:rPr>
        <w:t xml:space="preserve"> the climate </w:t>
      </w:r>
      <w:r w:rsidR="003D7E84">
        <w:rPr>
          <w:rFonts w:ascii="Times New Roman" w:eastAsia="Times New Roman" w:hAnsi="Times New Roman" w:cs="Times New Roman"/>
          <w:sz w:val="24"/>
          <w:szCs w:val="24"/>
        </w:rPr>
        <w:t>impacts which</w:t>
      </w:r>
      <w:r>
        <w:rPr>
          <w:rFonts w:ascii="Times New Roman" w:eastAsia="Times New Roman" w:hAnsi="Times New Roman" w:cs="Times New Roman"/>
          <w:sz w:val="24"/>
          <w:szCs w:val="24"/>
        </w:rPr>
        <w:t xml:space="preserve"> is related to the sustainable development. Good governance and clear reporting also help to solve the investment risks and increase foreign investors' trust. Social responsibility programs also help to improve an organisation's image that helps in connections with its stakeholders. </w:t>
      </w:r>
    </w:p>
    <w:p w14:paraId="7F4F38B5" w14:textId="77777777" w:rsidR="00D86C01" w:rsidRDefault="00806A54">
      <w:pPr>
        <w:pStyle w:val="Heading1"/>
      </w:pPr>
      <w:bookmarkStart w:id="40" w:name="_b57pbjhdftxp" w:colFirst="0" w:colLast="0"/>
      <w:bookmarkStart w:id="41" w:name="_Toc233652038"/>
      <w:bookmarkEnd w:id="40"/>
      <w:r>
        <w:t>5. Limitations</w:t>
      </w:r>
      <w:bookmarkEnd w:id="41"/>
    </w:p>
    <w:p w14:paraId="1D3F7423" w14:textId="545C7136" w:rsidR="00D86C01" w:rsidRDefault="00806A5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Access to foreign investors and renewable energy industry experts could be a limiting factor to the study. This </w:t>
      </w:r>
      <w:r w:rsidR="003D7E84">
        <w:rPr>
          <w:rFonts w:ascii="Times New Roman" w:eastAsia="Times New Roman" w:hAnsi="Times New Roman" w:cs="Times New Roman"/>
          <w:sz w:val="24"/>
          <w:szCs w:val="24"/>
        </w:rPr>
        <w:t>points</w:t>
      </w:r>
      <w:r>
        <w:rPr>
          <w:rFonts w:ascii="Times New Roman" w:eastAsia="Times New Roman" w:hAnsi="Times New Roman" w:cs="Times New Roman"/>
          <w:sz w:val="24"/>
          <w:szCs w:val="24"/>
        </w:rPr>
        <w:t xml:space="preserve"> out the self-reported information </w:t>
      </w:r>
      <w:r w:rsidR="003D7E84">
        <w:rPr>
          <w:rFonts w:ascii="Times New Roman" w:eastAsia="Times New Roman" w:hAnsi="Times New Roman" w:cs="Times New Roman"/>
          <w:sz w:val="24"/>
          <w:szCs w:val="24"/>
        </w:rPr>
        <w:t>which lead</w:t>
      </w:r>
      <w:r>
        <w:rPr>
          <w:rFonts w:ascii="Times New Roman" w:eastAsia="Times New Roman" w:hAnsi="Times New Roman" w:cs="Times New Roman"/>
          <w:sz w:val="24"/>
          <w:szCs w:val="24"/>
        </w:rPr>
        <w:t xml:space="preserve"> to potential bias that </w:t>
      </w:r>
      <w:r w:rsidR="003D7E84">
        <w:rPr>
          <w:rFonts w:ascii="Times New Roman" w:eastAsia="Times New Roman" w:hAnsi="Times New Roman" w:cs="Times New Roman"/>
          <w:sz w:val="24"/>
          <w:szCs w:val="24"/>
        </w:rPr>
        <w:t>led</w:t>
      </w:r>
      <w:r>
        <w:rPr>
          <w:rFonts w:ascii="Times New Roman" w:eastAsia="Times New Roman" w:hAnsi="Times New Roman" w:cs="Times New Roman"/>
          <w:sz w:val="24"/>
          <w:szCs w:val="24"/>
        </w:rPr>
        <w:t xml:space="preserve"> to compromise the findings. Comparative analysis also </w:t>
      </w:r>
      <w:r w:rsidR="003D7E84">
        <w:rPr>
          <w:rFonts w:ascii="Times New Roman" w:eastAsia="Times New Roman" w:hAnsi="Times New Roman" w:cs="Times New Roman"/>
          <w:sz w:val="24"/>
          <w:szCs w:val="24"/>
        </w:rPr>
        <w:t>affects</w:t>
      </w:r>
      <w:r>
        <w:rPr>
          <w:rFonts w:ascii="Times New Roman" w:eastAsia="Times New Roman" w:hAnsi="Times New Roman" w:cs="Times New Roman"/>
          <w:sz w:val="24"/>
          <w:szCs w:val="24"/>
        </w:rPr>
        <w:t xml:space="preserve"> the differences in ESG practices </w:t>
      </w:r>
      <w:r>
        <w:rPr>
          <w:rFonts w:ascii="Times New Roman" w:eastAsia="Times New Roman" w:hAnsi="Times New Roman" w:cs="Times New Roman"/>
          <w:sz w:val="24"/>
          <w:szCs w:val="24"/>
        </w:rPr>
        <w:lastRenderedPageBreak/>
        <w:t xml:space="preserve">between organisations. The results </w:t>
      </w:r>
      <w:r w:rsidR="003D7E84">
        <w:rPr>
          <w:rFonts w:ascii="Times New Roman" w:eastAsia="Times New Roman" w:hAnsi="Times New Roman" w:cs="Times New Roman"/>
          <w:sz w:val="24"/>
          <w:szCs w:val="24"/>
        </w:rPr>
        <w:t>are</w:t>
      </w:r>
      <w:r>
        <w:rPr>
          <w:rFonts w:ascii="Times New Roman" w:eastAsia="Times New Roman" w:hAnsi="Times New Roman" w:cs="Times New Roman"/>
          <w:sz w:val="24"/>
          <w:szCs w:val="24"/>
        </w:rPr>
        <w:t xml:space="preserve"> applicable only to the UK context of renewable energy that reduce the generalisation across the globe. The results of the research are also impacted by differences among the available ESG data.</w:t>
      </w:r>
    </w:p>
    <w:p w14:paraId="26572A46" w14:textId="77777777" w:rsidR="00D86C01" w:rsidRDefault="00D86C01">
      <w:pPr>
        <w:spacing w:line="360" w:lineRule="auto"/>
        <w:jc w:val="both"/>
        <w:rPr>
          <w:rFonts w:ascii="Times New Roman" w:eastAsia="Times New Roman" w:hAnsi="Times New Roman" w:cs="Times New Roman"/>
          <w:sz w:val="24"/>
          <w:szCs w:val="24"/>
        </w:rPr>
      </w:pPr>
    </w:p>
    <w:p w14:paraId="78FD84CF" w14:textId="77777777" w:rsidR="00D86C01" w:rsidRDefault="00806A54">
      <w:pPr>
        <w:pStyle w:val="Heading1"/>
      </w:pPr>
      <w:bookmarkStart w:id="42" w:name="_bu99lf1ern63" w:colFirst="0" w:colLast="0"/>
      <w:bookmarkStart w:id="43" w:name="_Toc233652039"/>
      <w:bookmarkEnd w:id="42"/>
      <w:r>
        <w:t>6. Timeframe</w:t>
      </w:r>
      <w:bookmarkEnd w:id="43"/>
    </w:p>
    <w:p w14:paraId="30DD010C" w14:textId="77777777" w:rsidR="00D86C01" w:rsidRDefault="00806A54">
      <w:pPr>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noProof/>
          <w:sz w:val="28"/>
          <w:szCs w:val="28"/>
        </w:rPr>
        <w:drawing>
          <wp:inline distT="114300" distB="114300" distL="114300" distR="114300" wp14:anchorId="08F72C03" wp14:editId="0D60330E">
            <wp:extent cx="5731200" cy="1320800"/>
            <wp:effectExtent l="12700" t="12700" r="12700" b="127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5731200" cy="1320800"/>
                    </a:xfrm>
                    <a:prstGeom prst="rect">
                      <a:avLst/>
                    </a:prstGeom>
                    <a:ln w="12700">
                      <a:solidFill>
                        <a:srgbClr val="000000"/>
                      </a:solidFill>
                      <a:prstDash val="solid"/>
                    </a:ln>
                  </pic:spPr>
                </pic:pic>
              </a:graphicData>
            </a:graphic>
          </wp:inline>
        </w:drawing>
      </w:r>
    </w:p>
    <w:p w14:paraId="297DE8FA" w14:textId="77777777" w:rsidR="00D86C01" w:rsidRDefault="00806A54">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Figure 1: Timeframe</w:t>
      </w:r>
    </w:p>
    <w:p w14:paraId="5E5F7A76" w14:textId="77777777" w:rsidR="00D86C01" w:rsidRDefault="00806A54">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self-created)</w:t>
      </w:r>
    </w:p>
    <w:p w14:paraId="0FE9F130" w14:textId="77777777" w:rsidR="00D86C01" w:rsidRDefault="00806A54">
      <w:pPr>
        <w:pStyle w:val="Heading1"/>
      </w:pPr>
      <w:bookmarkStart w:id="44" w:name="_ub1ghm6tqclp" w:colFirst="0" w:colLast="0"/>
      <w:bookmarkStart w:id="45" w:name="_Toc233652040"/>
      <w:bookmarkEnd w:id="44"/>
      <w:r>
        <w:t>7. Conclusion</w:t>
      </w:r>
      <w:bookmarkEnd w:id="45"/>
    </w:p>
    <w:p w14:paraId="1CD67CA1" w14:textId="134CF7C6" w:rsidR="00D86C01" w:rsidRDefault="00806A5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shows how ESG is being used to affect foreign investment for UK renewable energy. It also </w:t>
      </w:r>
      <w:r w:rsidR="003D7E84">
        <w:rPr>
          <w:rFonts w:ascii="Times New Roman" w:eastAsia="Times New Roman" w:hAnsi="Times New Roman" w:cs="Times New Roman"/>
          <w:sz w:val="24"/>
          <w:szCs w:val="24"/>
        </w:rPr>
        <w:t>points</w:t>
      </w:r>
      <w:r>
        <w:rPr>
          <w:rFonts w:ascii="Times New Roman" w:eastAsia="Times New Roman" w:hAnsi="Times New Roman" w:cs="Times New Roman"/>
          <w:sz w:val="24"/>
          <w:szCs w:val="24"/>
        </w:rPr>
        <w:t xml:space="preserve"> out the importance of effective sustainability strategies to build investor confidence, minimise risk, and help to be more competitive. The research is intended to give information that helps to attract investments internationally and the growth of renewable energy.</w:t>
      </w:r>
    </w:p>
    <w:p w14:paraId="6B77FD2F" w14:textId="77777777" w:rsidR="00D86C01" w:rsidRDefault="00806A54">
      <w:pPr>
        <w:spacing w:line="360" w:lineRule="auto"/>
        <w:jc w:val="both"/>
        <w:rPr>
          <w:rFonts w:ascii="Times New Roman" w:eastAsia="Times New Roman" w:hAnsi="Times New Roman" w:cs="Times New Roman"/>
          <w:sz w:val="24"/>
          <w:szCs w:val="24"/>
        </w:rPr>
      </w:pPr>
      <w:r>
        <w:br w:type="page"/>
      </w:r>
    </w:p>
    <w:p w14:paraId="7538E5F6" w14:textId="77777777" w:rsidR="00D86C01" w:rsidRDefault="00806A54">
      <w:pPr>
        <w:pStyle w:val="Heading1"/>
      </w:pPr>
      <w:bookmarkStart w:id="46" w:name="_xqtgipwrfjfq" w:colFirst="0" w:colLast="0"/>
      <w:bookmarkStart w:id="47" w:name="_Toc233652041"/>
      <w:bookmarkEnd w:id="46"/>
      <w:r>
        <w:lastRenderedPageBreak/>
        <w:t>References</w:t>
      </w:r>
      <w:bookmarkEnd w:id="47"/>
      <w:r>
        <w:t xml:space="preserve"> </w:t>
      </w:r>
    </w:p>
    <w:p w14:paraId="16943859" w14:textId="77777777" w:rsidR="003D7E84" w:rsidRDefault="003D7E84">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Alshukri</w:t>
      </w:r>
      <w:proofErr w:type="spellEnd"/>
      <w:r>
        <w:rPr>
          <w:rFonts w:ascii="Times New Roman" w:eastAsia="Times New Roman" w:hAnsi="Times New Roman" w:cs="Times New Roman"/>
          <w:sz w:val="24"/>
          <w:szCs w:val="24"/>
        </w:rPr>
        <w:t xml:space="preserve">, T.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(2024) ‘The Interplay of Corporate Social Responsibility, Innovation Capability, Organizational Learning, and Sustainable Value Creation: Does Stakeholder Engagement Matter?’, </w:t>
      </w:r>
      <w:r>
        <w:rPr>
          <w:rFonts w:ascii="Times New Roman" w:eastAsia="Times New Roman" w:hAnsi="Times New Roman" w:cs="Times New Roman"/>
          <w:i/>
          <w:iCs/>
          <w:sz w:val="24"/>
          <w:szCs w:val="24"/>
        </w:rPr>
        <w:t>Sustainability</w:t>
      </w:r>
      <w:r>
        <w:rPr>
          <w:rFonts w:ascii="Times New Roman" w:eastAsia="Times New Roman" w:hAnsi="Times New Roman" w:cs="Times New Roman"/>
          <w:sz w:val="24"/>
          <w:szCs w:val="24"/>
        </w:rPr>
        <w:t xml:space="preserve">, 16(13), pp. 5511–5511. Available at: </w:t>
      </w:r>
      <w:hyperlink r:id="rId10">
        <w:r>
          <w:rPr>
            <w:rFonts w:ascii="Times New Roman" w:eastAsia="Times New Roman" w:hAnsi="Times New Roman" w:cs="Times New Roman"/>
            <w:color w:val="1155CC"/>
            <w:sz w:val="24"/>
            <w:szCs w:val="24"/>
            <w:u w:val="single"/>
          </w:rPr>
          <w:t>https://doi.org/10.3390/su16135511</w:t>
        </w:r>
      </w:hyperlink>
      <w:r>
        <w:rPr>
          <w:rFonts w:ascii="Times New Roman" w:eastAsia="Times New Roman" w:hAnsi="Times New Roman" w:cs="Times New Roman"/>
          <w:sz w:val="24"/>
          <w:szCs w:val="24"/>
        </w:rPr>
        <w:t>.  (Accessed 27 June 2026)</w:t>
      </w:r>
    </w:p>
    <w:p w14:paraId="4F425BF6" w14:textId="77777777" w:rsidR="003D7E84" w:rsidRDefault="003D7E8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Basse Mama, H. and </w:t>
      </w:r>
      <w:proofErr w:type="spellStart"/>
      <w:r>
        <w:rPr>
          <w:rFonts w:ascii="Times New Roman" w:eastAsia="Times New Roman" w:hAnsi="Times New Roman" w:cs="Times New Roman"/>
          <w:sz w:val="24"/>
          <w:szCs w:val="24"/>
        </w:rPr>
        <w:t>Mandaroux</w:t>
      </w:r>
      <w:proofErr w:type="spellEnd"/>
      <w:r>
        <w:rPr>
          <w:rFonts w:ascii="Times New Roman" w:eastAsia="Times New Roman" w:hAnsi="Times New Roman" w:cs="Times New Roman"/>
          <w:sz w:val="24"/>
          <w:szCs w:val="24"/>
        </w:rPr>
        <w:t xml:space="preserve">, R. (2021) ‘Do investors care about carbon emissions under the European Environmental Policy?’, </w:t>
      </w:r>
      <w:r>
        <w:rPr>
          <w:rFonts w:ascii="Times New Roman" w:eastAsia="Times New Roman" w:hAnsi="Times New Roman" w:cs="Times New Roman"/>
          <w:i/>
          <w:iCs/>
          <w:sz w:val="24"/>
          <w:szCs w:val="24"/>
        </w:rPr>
        <w:t>Business Strategy and the Environment</w:t>
      </w:r>
      <w:r>
        <w:rPr>
          <w:rFonts w:ascii="Times New Roman" w:eastAsia="Times New Roman" w:hAnsi="Times New Roman" w:cs="Times New Roman"/>
          <w:sz w:val="24"/>
          <w:szCs w:val="24"/>
        </w:rPr>
        <w:t xml:space="preserve"> [Preprint]. Available at: </w:t>
      </w:r>
      <w:hyperlink r:id="rId11">
        <w:r>
          <w:rPr>
            <w:rFonts w:ascii="Times New Roman" w:eastAsia="Times New Roman" w:hAnsi="Times New Roman" w:cs="Times New Roman"/>
            <w:color w:val="1155CC"/>
            <w:sz w:val="24"/>
            <w:szCs w:val="24"/>
            <w:u w:val="single"/>
          </w:rPr>
          <w:t>https://doi.org/10.1002/bse.2886</w:t>
        </w:r>
      </w:hyperlink>
      <w:r>
        <w:rPr>
          <w:rFonts w:ascii="Times New Roman" w:eastAsia="Times New Roman" w:hAnsi="Times New Roman" w:cs="Times New Roman"/>
          <w:sz w:val="24"/>
          <w:szCs w:val="24"/>
        </w:rPr>
        <w:t>.  (Accessed 27 June 2026)</w:t>
      </w:r>
    </w:p>
    <w:p w14:paraId="3FCEDDF5" w14:textId="77777777" w:rsidR="003D7E84" w:rsidRDefault="003D7E8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Bustamante, T. (2023) ‘Dworkin’s interpretivism, legal monism, and the threat of “authoritarian” international law’, </w:t>
      </w:r>
      <w:r>
        <w:rPr>
          <w:rFonts w:ascii="Times New Roman" w:eastAsia="Times New Roman" w:hAnsi="Times New Roman" w:cs="Times New Roman"/>
          <w:i/>
          <w:iCs/>
          <w:sz w:val="24"/>
          <w:szCs w:val="24"/>
        </w:rPr>
        <w:t>Transnational legal theory</w:t>
      </w:r>
      <w:r>
        <w:rPr>
          <w:rFonts w:ascii="Times New Roman" w:eastAsia="Times New Roman" w:hAnsi="Times New Roman" w:cs="Times New Roman"/>
          <w:sz w:val="24"/>
          <w:szCs w:val="24"/>
        </w:rPr>
        <w:t xml:space="preserve">, pp. 1–40. Available at: </w:t>
      </w:r>
      <w:hyperlink r:id="rId12">
        <w:r>
          <w:rPr>
            <w:rFonts w:ascii="Times New Roman" w:eastAsia="Times New Roman" w:hAnsi="Times New Roman" w:cs="Times New Roman"/>
            <w:color w:val="1155CC"/>
            <w:sz w:val="24"/>
            <w:szCs w:val="24"/>
            <w:u w:val="single"/>
          </w:rPr>
          <w:t>https://doi.org/10.1080/20414005.2023.2232598</w:t>
        </w:r>
      </w:hyperlink>
      <w:r>
        <w:rPr>
          <w:rFonts w:ascii="Times New Roman" w:eastAsia="Times New Roman" w:hAnsi="Times New Roman" w:cs="Times New Roman"/>
          <w:sz w:val="24"/>
          <w:szCs w:val="24"/>
        </w:rPr>
        <w:t>.  (Accessed 27 June 2026)</w:t>
      </w:r>
    </w:p>
    <w:p w14:paraId="7E25E7ED" w14:textId="77777777" w:rsidR="003D7E84" w:rsidRDefault="003D7E8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Chew, H.S.J.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(2026) ‘Developing implementation strategies for a community-based digital weight management program: a hybrid deductive–inductive thematic analysis grounded onto implementation theory’, </w:t>
      </w:r>
      <w:r>
        <w:rPr>
          <w:rFonts w:ascii="Times New Roman" w:eastAsia="Times New Roman" w:hAnsi="Times New Roman" w:cs="Times New Roman"/>
          <w:i/>
          <w:iCs/>
          <w:sz w:val="24"/>
          <w:szCs w:val="24"/>
        </w:rPr>
        <w:t>International Journal of Nursing Sciences</w:t>
      </w:r>
      <w:r>
        <w:rPr>
          <w:rFonts w:ascii="Times New Roman" w:eastAsia="Times New Roman" w:hAnsi="Times New Roman" w:cs="Times New Roman"/>
          <w:sz w:val="24"/>
          <w:szCs w:val="24"/>
        </w:rPr>
        <w:t xml:space="preserve"> [Preprint]. Available at: </w:t>
      </w:r>
      <w:hyperlink r:id="rId13">
        <w:r>
          <w:rPr>
            <w:rFonts w:ascii="Times New Roman" w:eastAsia="Times New Roman" w:hAnsi="Times New Roman" w:cs="Times New Roman"/>
            <w:color w:val="1155CC"/>
            <w:sz w:val="24"/>
            <w:szCs w:val="24"/>
            <w:u w:val="single"/>
          </w:rPr>
          <w:t>https://doi.org/10.1016/j.ijnss.2026.04.013</w:t>
        </w:r>
      </w:hyperlink>
      <w:r>
        <w:rPr>
          <w:rFonts w:ascii="Times New Roman" w:eastAsia="Times New Roman" w:hAnsi="Times New Roman" w:cs="Times New Roman"/>
          <w:sz w:val="24"/>
          <w:szCs w:val="24"/>
        </w:rPr>
        <w:t>. (Accessed 27 June 2026)</w:t>
      </w:r>
    </w:p>
    <w:p w14:paraId="0F3F6CD5" w14:textId="77777777" w:rsidR="003D7E84" w:rsidRDefault="003D7E8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D’Souza, C.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(2022) ‘The complexity of stakeholder pressures and their influence on social and environmental responsibilities’, </w:t>
      </w:r>
      <w:r>
        <w:rPr>
          <w:rFonts w:ascii="Times New Roman" w:eastAsia="Times New Roman" w:hAnsi="Times New Roman" w:cs="Times New Roman"/>
          <w:i/>
          <w:iCs/>
          <w:sz w:val="24"/>
          <w:szCs w:val="24"/>
        </w:rPr>
        <w:t>Journal of Cleaner Production</w:t>
      </w:r>
      <w:r>
        <w:rPr>
          <w:rFonts w:ascii="Times New Roman" w:eastAsia="Times New Roman" w:hAnsi="Times New Roman" w:cs="Times New Roman"/>
          <w:sz w:val="24"/>
          <w:szCs w:val="24"/>
        </w:rPr>
        <w:t xml:space="preserve">, 358, p. 132038. Available at: </w:t>
      </w:r>
      <w:hyperlink r:id="rId14">
        <w:r>
          <w:rPr>
            <w:rFonts w:ascii="Times New Roman" w:eastAsia="Times New Roman" w:hAnsi="Times New Roman" w:cs="Times New Roman"/>
            <w:color w:val="1155CC"/>
            <w:sz w:val="24"/>
            <w:szCs w:val="24"/>
            <w:u w:val="single"/>
          </w:rPr>
          <w:t>https://doi.org/10.1016/j.jclepro.2022.132038</w:t>
        </w:r>
      </w:hyperlink>
      <w:r>
        <w:rPr>
          <w:rFonts w:ascii="Times New Roman" w:eastAsia="Times New Roman" w:hAnsi="Times New Roman" w:cs="Times New Roman"/>
          <w:sz w:val="24"/>
          <w:szCs w:val="24"/>
        </w:rPr>
        <w:t>. (Accessed 27 June 2026)</w:t>
      </w:r>
    </w:p>
    <w:p w14:paraId="0F3ED311" w14:textId="77777777" w:rsidR="003D7E84" w:rsidRDefault="003D7E8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Dixon, J., Bell, K. and Brush, S. (2022) ‘Which Way to Net zero? a Comparative Analysis of Seven UK 2050 Decarbonisation Pathways’, </w:t>
      </w:r>
      <w:r>
        <w:rPr>
          <w:rFonts w:ascii="Times New Roman" w:eastAsia="Times New Roman" w:hAnsi="Times New Roman" w:cs="Times New Roman"/>
          <w:i/>
          <w:iCs/>
          <w:sz w:val="24"/>
          <w:szCs w:val="24"/>
        </w:rPr>
        <w:t>Renewable and Sustainable Energy Transition</w:t>
      </w:r>
      <w:r>
        <w:rPr>
          <w:rFonts w:ascii="Times New Roman" w:eastAsia="Times New Roman" w:hAnsi="Times New Roman" w:cs="Times New Roman"/>
          <w:sz w:val="24"/>
          <w:szCs w:val="24"/>
        </w:rPr>
        <w:t xml:space="preserve">, 2(2), p. 100016. Available at: </w:t>
      </w:r>
      <w:hyperlink r:id="rId15">
        <w:r>
          <w:rPr>
            <w:rFonts w:ascii="Times New Roman" w:eastAsia="Times New Roman" w:hAnsi="Times New Roman" w:cs="Times New Roman"/>
            <w:color w:val="1155CC"/>
            <w:sz w:val="24"/>
            <w:szCs w:val="24"/>
            <w:u w:val="single"/>
          </w:rPr>
          <w:t>https://doi.org/10.1016/j.rset.2021.100016</w:t>
        </w:r>
      </w:hyperlink>
      <w:r>
        <w:rPr>
          <w:rFonts w:ascii="Times New Roman" w:eastAsia="Times New Roman" w:hAnsi="Times New Roman" w:cs="Times New Roman"/>
          <w:sz w:val="24"/>
          <w:szCs w:val="24"/>
        </w:rPr>
        <w:t>.  (Accessed 27 June 2026)</w:t>
      </w:r>
    </w:p>
    <w:p w14:paraId="7833E2AD" w14:textId="77777777" w:rsidR="003D7E84" w:rsidRDefault="003D7E84">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Fligstein</w:t>
      </w:r>
      <w:proofErr w:type="spellEnd"/>
      <w:r>
        <w:rPr>
          <w:rFonts w:ascii="Times New Roman" w:eastAsia="Times New Roman" w:hAnsi="Times New Roman" w:cs="Times New Roman"/>
          <w:sz w:val="24"/>
          <w:szCs w:val="24"/>
        </w:rPr>
        <w:t xml:space="preserve">, N. and Huang, J.Z. (2025) ‘Finance in Sustainable Transition: A Comparative Review Across Institutional Investors, Asset Managers, Venture Capital, Insurance, and Bonds’, </w:t>
      </w:r>
      <w:r>
        <w:rPr>
          <w:rFonts w:ascii="Times New Roman" w:eastAsia="Times New Roman" w:hAnsi="Times New Roman" w:cs="Times New Roman"/>
          <w:i/>
          <w:iCs/>
          <w:sz w:val="24"/>
          <w:szCs w:val="24"/>
        </w:rPr>
        <w:t>WIREs Climate Change</w:t>
      </w:r>
      <w:r>
        <w:rPr>
          <w:rFonts w:ascii="Times New Roman" w:eastAsia="Times New Roman" w:hAnsi="Times New Roman" w:cs="Times New Roman"/>
          <w:sz w:val="24"/>
          <w:szCs w:val="24"/>
        </w:rPr>
        <w:t xml:space="preserve">, 16(4). Available at: </w:t>
      </w:r>
      <w:hyperlink r:id="rId16">
        <w:r>
          <w:rPr>
            <w:rFonts w:ascii="Times New Roman" w:eastAsia="Times New Roman" w:hAnsi="Times New Roman" w:cs="Times New Roman"/>
            <w:color w:val="1155CC"/>
            <w:sz w:val="24"/>
            <w:szCs w:val="24"/>
            <w:u w:val="single"/>
          </w:rPr>
          <w:t>https://doi.org/10.1002/wcc.70012</w:t>
        </w:r>
      </w:hyperlink>
      <w:r>
        <w:rPr>
          <w:rFonts w:ascii="Times New Roman" w:eastAsia="Times New Roman" w:hAnsi="Times New Roman" w:cs="Times New Roman"/>
          <w:sz w:val="24"/>
          <w:szCs w:val="24"/>
        </w:rPr>
        <w:t>. (Accessed 27 June 2026)</w:t>
      </w:r>
    </w:p>
    <w:p w14:paraId="798C0D31" w14:textId="77777777" w:rsidR="003D7E84" w:rsidRDefault="003D7E8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Hebah S. (2025) ‘ESG Disclosure and Financial Performance: Survey Evidence from Accounting and Islamic Finance’, </w:t>
      </w:r>
      <w:r>
        <w:rPr>
          <w:rFonts w:ascii="Times New Roman" w:eastAsia="Times New Roman" w:hAnsi="Times New Roman" w:cs="Times New Roman"/>
          <w:i/>
          <w:iCs/>
          <w:sz w:val="24"/>
          <w:szCs w:val="24"/>
        </w:rPr>
        <w:t>Sustainability</w:t>
      </w:r>
      <w:r>
        <w:rPr>
          <w:rFonts w:ascii="Times New Roman" w:eastAsia="Times New Roman" w:hAnsi="Times New Roman" w:cs="Times New Roman"/>
          <w:sz w:val="24"/>
          <w:szCs w:val="24"/>
        </w:rPr>
        <w:t xml:space="preserve">, 17(4), pp. 1582–1582. Available at: </w:t>
      </w:r>
      <w:hyperlink r:id="rId17">
        <w:r>
          <w:rPr>
            <w:rFonts w:ascii="Times New Roman" w:eastAsia="Times New Roman" w:hAnsi="Times New Roman" w:cs="Times New Roman"/>
            <w:color w:val="1155CC"/>
            <w:sz w:val="24"/>
            <w:szCs w:val="24"/>
            <w:u w:val="single"/>
          </w:rPr>
          <w:t>https://doi.org/10.3390/su17041582</w:t>
        </w:r>
      </w:hyperlink>
      <w:r>
        <w:rPr>
          <w:rFonts w:ascii="Times New Roman" w:eastAsia="Times New Roman" w:hAnsi="Times New Roman" w:cs="Times New Roman"/>
          <w:sz w:val="24"/>
          <w:szCs w:val="24"/>
        </w:rPr>
        <w:t>.  (Accessed 27 June 2026)</w:t>
      </w:r>
    </w:p>
    <w:p w14:paraId="0CE304DE" w14:textId="77777777" w:rsidR="003D7E84" w:rsidRDefault="003D7E8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Huang, K.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(2023) ‘The impact of industry 4.0 on supply chain capability and supply chain resilience: A dynamic resource-based view’, </w:t>
      </w:r>
      <w:r>
        <w:rPr>
          <w:rFonts w:ascii="Times New Roman" w:eastAsia="Times New Roman" w:hAnsi="Times New Roman" w:cs="Times New Roman"/>
          <w:i/>
          <w:iCs/>
          <w:sz w:val="24"/>
          <w:szCs w:val="24"/>
        </w:rPr>
        <w:t>International Journal of Production Economics</w:t>
      </w:r>
      <w:r>
        <w:rPr>
          <w:rFonts w:ascii="Times New Roman" w:eastAsia="Times New Roman" w:hAnsi="Times New Roman" w:cs="Times New Roman"/>
          <w:sz w:val="24"/>
          <w:szCs w:val="24"/>
        </w:rPr>
        <w:t xml:space="preserve">, 262. Available at: </w:t>
      </w:r>
      <w:hyperlink r:id="rId18">
        <w:r>
          <w:rPr>
            <w:rFonts w:ascii="Times New Roman" w:eastAsia="Times New Roman" w:hAnsi="Times New Roman" w:cs="Times New Roman"/>
            <w:color w:val="1155CC"/>
            <w:sz w:val="24"/>
            <w:szCs w:val="24"/>
            <w:u w:val="single"/>
          </w:rPr>
          <w:t>https://doi.org/10.1016/j.ijpe.2023.108913</w:t>
        </w:r>
      </w:hyperlink>
      <w:r>
        <w:rPr>
          <w:rFonts w:ascii="Times New Roman" w:eastAsia="Times New Roman" w:hAnsi="Times New Roman" w:cs="Times New Roman"/>
          <w:sz w:val="24"/>
          <w:szCs w:val="24"/>
        </w:rPr>
        <w:t>.  (Accessed 27 June 2026)</w:t>
      </w:r>
    </w:p>
    <w:p w14:paraId="7C3E7A0F" w14:textId="77777777" w:rsidR="003D7E84" w:rsidRDefault="003D7E8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Igor </w:t>
      </w:r>
      <w:proofErr w:type="spellStart"/>
      <w:r>
        <w:rPr>
          <w:rFonts w:ascii="Times New Roman" w:eastAsia="Times New Roman" w:hAnsi="Times New Roman" w:cs="Times New Roman"/>
          <w:sz w:val="24"/>
          <w:szCs w:val="24"/>
        </w:rPr>
        <w:t>Brasil</w:t>
      </w:r>
      <w:proofErr w:type="spellEnd"/>
      <w:r>
        <w:rPr>
          <w:rFonts w:ascii="Times New Roman" w:eastAsia="Times New Roman" w:hAnsi="Times New Roman" w:cs="Times New Roman"/>
          <w:sz w:val="24"/>
          <w:szCs w:val="24"/>
        </w:rPr>
        <w:t xml:space="preserve"> Costa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(2023) ‘Using Active Methodologies for Teaching and Learning of Exploratory Test Design and Execution’, </w:t>
      </w:r>
      <w:r>
        <w:rPr>
          <w:rFonts w:ascii="Times New Roman" w:eastAsia="Times New Roman" w:hAnsi="Times New Roman" w:cs="Times New Roman"/>
          <w:i/>
          <w:iCs/>
          <w:sz w:val="24"/>
          <w:szCs w:val="24"/>
        </w:rPr>
        <w:t>Education Sciences</w:t>
      </w:r>
      <w:r>
        <w:rPr>
          <w:rFonts w:ascii="Times New Roman" w:eastAsia="Times New Roman" w:hAnsi="Times New Roman" w:cs="Times New Roman"/>
          <w:sz w:val="24"/>
          <w:szCs w:val="24"/>
        </w:rPr>
        <w:t xml:space="preserve">, 13(2), pp. 115–115. Available at: </w:t>
      </w:r>
      <w:hyperlink r:id="rId19">
        <w:r>
          <w:rPr>
            <w:rFonts w:ascii="Times New Roman" w:eastAsia="Times New Roman" w:hAnsi="Times New Roman" w:cs="Times New Roman"/>
            <w:color w:val="1155CC"/>
            <w:sz w:val="24"/>
            <w:szCs w:val="24"/>
            <w:u w:val="single"/>
          </w:rPr>
          <w:t>https://doi.org/10.3390/educsci13020115</w:t>
        </w:r>
      </w:hyperlink>
      <w:r>
        <w:rPr>
          <w:rFonts w:ascii="Times New Roman" w:eastAsia="Times New Roman" w:hAnsi="Times New Roman" w:cs="Times New Roman"/>
          <w:sz w:val="24"/>
          <w:szCs w:val="24"/>
        </w:rPr>
        <w:t>. (Accessed 27 June 2026)</w:t>
      </w:r>
    </w:p>
    <w:p w14:paraId="03DD813F" w14:textId="77777777" w:rsidR="003D7E84" w:rsidRDefault="003D7E84">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Jardet</w:t>
      </w:r>
      <w:proofErr w:type="spellEnd"/>
      <w:r>
        <w:rPr>
          <w:rFonts w:ascii="Times New Roman" w:eastAsia="Times New Roman" w:hAnsi="Times New Roman" w:cs="Times New Roman"/>
          <w:sz w:val="24"/>
          <w:szCs w:val="24"/>
        </w:rPr>
        <w:t xml:space="preserve">, C., Jude, C. and Chinn, M. (2022) ‘Foreign Direct Investment under Uncertainty Evidence from a Large Panel of Countries’, </w:t>
      </w:r>
      <w:r>
        <w:rPr>
          <w:rFonts w:ascii="Times New Roman" w:eastAsia="Times New Roman" w:hAnsi="Times New Roman" w:cs="Times New Roman"/>
          <w:i/>
          <w:iCs/>
          <w:sz w:val="24"/>
          <w:szCs w:val="24"/>
        </w:rPr>
        <w:t>Review of International Economics</w:t>
      </w:r>
      <w:r>
        <w:rPr>
          <w:rFonts w:ascii="Times New Roman" w:eastAsia="Times New Roman" w:hAnsi="Times New Roman" w:cs="Times New Roman"/>
          <w:sz w:val="24"/>
          <w:szCs w:val="24"/>
        </w:rPr>
        <w:t xml:space="preserve">, 31(3). Available at: </w:t>
      </w:r>
      <w:hyperlink r:id="rId20">
        <w:r>
          <w:rPr>
            <w:rFonts w:ascii="Times New Roman" w:eastAsia="Times New Roman" w:hAnsi="Times New Roman" w:cs="Times New Roman"/>
            <w:color w:val="1155CC"/>
            <w:sz w:val="24"/>
            <w:szCs w:val="24"/>
            <w:u w:val="single"/>
          </w:rPr>
          <w:t>https://doi.org/10.1111/roie.12646</w:t>
        </w:r>
      </w:hyperlink>
      <w:r>
        <w:rPr>
          <w:rFonts w:ascii="Times New Roman" w:eastAsia="Times New Roman" w:hAnsi="Times New Roman" w:cs="Times New Roman"/>
          <w:sz w:val="24"/>
          <w:szCs w:val="24"/>
        </w:rPr>
        <w:t>.  (Accessed 27 June 2026)</w:t>
      </w:r>
    </w:p>
    <w:p w14:paraId="63B401A9" w14:textId="77777777" w:rsidR="003D7E84" w:rsidRDefault="003D7E8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Luo, H.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(2024) ‘Investors’ Willingness to Use Robo-Advisors: Extrapolating Influencing Factors Based on the Fiduciary Duty of Investment Advisors’, </w:t>
      </w:r>
      <w:r>
        <w:rPr>
          <w:rFonts w:ascii="Times New Roman" w:eastAsia="Times New Roman" w:hAnsi="Times New Roman" w:cs="Times New Roman"/>
          <w:i/>
          <w:iCs/>
          <w:sz w:val="24"/>
          <w:szCs w:val="24"/>
        </w:rPr>
        <w:t>International Review of Economics &amp; Finance</w:t>
      </w:r>
      <w:r>
        <w:rPr>
          <w:rFonts w:ascii="Times New Roman" w:eastAsia="Times New Roman" w:hAnsi="Times New Roman" w:cs="Times New Roman"/>
          <w:sz w:val="24"/>
          <w:szCs w:val="24"/>
        </w:rPr>
        <w:t xml:space="preserve">, pp. 103411–103411. Available at: </w:t>
      </w:r>
      <w:hyperlink r:id="rId21">
        <w:r>
          <w:rPr>
            <w:rFonts w:ascii="Times New Roman" w:eastAsia="Times New Roman" w:hAnsi="Times New Roman" w:cs="Times New Roman"/>
            <w:color w:val="1155CC"/>
            <w:sz w:val="24"/>
            <w:szCs w:val="24"/>
            <w:u w:val="single"/>
          </w:rPr>
          <w:t>https://doi.org/10.1016/j.iref.2024.103411</w:t>
        </w:r>
      </w:hyperlink>
      <w:r>
        <w:rPr>
          <w:rFonts w:ascii="Times New Roman" w:eastAsia="Times New Roman" w:hAnsi="Times New Roman" w:cs="Times New Roman"/>
          <w:sz w:val="24"/>
          <w:szCs w:val="24"/>
        </w:rPr>
        <w:t>.  (Accessed 27 June 2026)</w:t>
      </w:r>
    </w:p>
    <w:p w14:paraId="0BB09DF1" w14:textId="77777777" w:rsidR="003D7E84" w:rsidRDefault="003D7E8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Makridou, G., </w:t>
      </w:r>
      <w:proofErr w:type="spellStart"/>
      <w:r>
        <w:rPr>
          <w:rFonts w:ascii="Times New Roman" w:eastAsia="Times New Roman" w:hAnsi="Times New Roman" w:cs="Times New Roman"/>
          <w:sz w:val="24"/>
          <w:szCs w:val="24"/>
        </w:rPr>
        <w:t>Doumpos</w:t>
      </w:r>
      <w:proofErr w:type="spellEnd"/>
      <w:r>
        <w:rPr>
          <w:rFonts w:ascii="Times New Roman" w:eastAsia="Times New Roman" w:hAnsi="Times New Roman" w:cs="Times New Roman"/>
          <w:sz w:val="24"/>
          <w:szCs w:val="24"/>
        </w:rPr>
        <w:t xml:space="preserve">, M. and Lemonakis, C. (2023) ‘Relationship between ESG and corporate financial performance in the energy sector: empirical evidence from European companies’, </w:t>
      </w:r>
      <w:r>
        <w:rPr>
          <w:rFonts w:ascii="Times New Roman" w:eastAsia="Times New Roman" w:hAnsi="Times New Roman" w:cs="Times New Roman"/>
          <w:i/>
          <w:iCs/>
          <w:sz w:val="24"/>
          <w:szCs w:val="24"/>
        </w:rPr>
        <w:t>International Journal of Energy Sector Management</w:t>
      </w:r>
      <w:r>
        <w:rPr>
          <w:rFonts w:ascii="Times New Roman" w:eastAsia="Times New Roman" w:hAnsi="Times New Roman" w:cs="Times New Roman"/>
          <w:sz w:val="24"/>
          <w:szCs w:val="24"/>
        </w:rPr>
        <w:t xml:space="preserve">, 18(4). Available at: </w:t>
      </w:r>
      <w:hyperlink r:id="rId22">
        <w:r>
          <w:rPr>
            <w:rFonts w:ascii="Times New Roman" w:eastAsia="Times New Roman" w:hAnsi="Times New Roman" w:cs="Times New Roman"/>
            <w:color w:val="1155CC"/>
            <w:sz w:val="24"/>
            <w:szCs w:val="24"/>
            <w:u w:val="single"/>
          </w:rPr>
          <w:t>https://doi.org/10.1108/ijesm-01-2023-0012</w:t>
        </w:r>
      </w:hyperlink>
      <w:r>
        <w:rPr>
          <w:rFonts w:ascii="Times New Roman" w:eastAsia="Times New Roman" w:hAnsi="Times New Roman" w:cs="Times New Roman"/>
          <w:sz w:val="24"/>
          <w:szCs w:val="24"/>
        </w:rPr>
        <w:t>.  (Accessed 27 June 2026)</w:t>
      </w:r>
    </w:p>
    <w:p w14:paraId="11A7EF76" w14:textId="77777777" w:rsidR="003D7E84" w:rsidRDefault="003D7E8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Menegatto, M.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(2025) ‘The Social Acceptance of Renewable Energy Communities: The Role of Socio-Political Control and Impure Altruism’, </w:t>
      </w:r>
      <w:r>
        <w:rPr>
          <w:rFonts w:ascii="Times New Roman" w:eastAsia="Times New Roman" w:hAnsi="Times New Roman" w:cs="Times New Roman"/>
          <w:i/>
          <w:iCs/>
          <w:sz w:val="24"/>
          <w:szCs w:val="24"/>
        </w:rPr>
        <w:t>Climate</w:t>
      </w:r>
      <w:r>
        <w:rPr>
          <w:rFonts w:ascii="Times New Roman" w:eastAsia="Times New Roman" w:hAnsi="Times New Roman" w:cs="Times New Roman"/>
          <w:sz w:val="24"/>
          <w:szCs w:val="24"/>
        </w:rPr>
        <w:t xml:space="preserve">, 13(3), p. 55. Available at: </w:t>
      </w:r>
      <w:hyperlink r:id="rId23">
        <w:r>
          <w:rPr>
            <w:rFonts w:ascii="Times New Roman" w:eastAsia="Times New Roman" w:hAnsi="Times New Roman" w:cs="Times New Roman"/>
            <w:color w:val="1155CC"/>
            <w:sz w:val="24"/>
            <w:szCs w:val="24"/>
            <w:u w:val="single"/>
          </w:rPr>
          <w:t>https://doi.org/10.3390/cli13030055</w:t>
        </w:r>
      </w:hyperlink>
      <w:r>
        <w:rPr>
          <w:rFonts w:ascii="Times New Roman" w:eastAsia="Times New Roman" w:hAnsi="Times New Roman" w:cs="Times New Roman"/>
          <w:sz w:val="24"/>
          <w:szCs w:val="24"/>
        </w:rPr>
        <w:t>.  (Accessed 27 June 2026)</w:t>
      </w:r>
    </w:p>
    <w:p w14:paraId="729A2B3A" w14:textId="77777777" w:rsidR="003D7E84" w:rsidRDefault="003D7E8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Morriss, L. (2024) ‘Themes do not emerge. An editor’s reflections on the use of Braun and Clarke’s thematic analysis’, </w:t>
      </w:r>
      <w:r>
        <w:rPr>
          <w:rFonts w:ascii="Times New Roman" w:eastAsia="Times New Roman" w:hAnsi="Times New Roman" w:cs="Times New Roman"/>
          <w:i/>
          <w:iCs/>
          <w:sz w:val="24"/>
          <w:szCs w:val="24"/>
        </w:rPr>
        <w:t>Qualitative Social Work</w:t>
      </w:r>
      <w:r>
        <w:rPr>
          <w:rFonts w:ascii="Times New Roman" w:eastAsia="Times New Roman" w:hAnsi="Times New Roman" w:cs="Times New Roman"/>
          <w:sz w:val="24"/>
          <w:szCs w:val="24"/>
        </w:rPr>
        <w:t xml:space="preserve">, 23(5), pp. 745–749. Available at: </w:t>
      </w:r>
      <w:hyperlink r:id="rId24">
        <w:r>
          <w:rPr>
            <w:rFonts w:ascii="Times New Roman" w:eastAsia="Times New Roman" w:hAnsi="Times New Roman" w:cs="Times New Roman"/>
            <w:color w:val="1155CC"/>
            <w:sz w:val="24"/>
            <w:szCs w:val="24"/>
            <w:u w:val="single"/>
          </w:rPr>
          <w:t>https://doi.org/10.1177/14733250241277355</w:t>
        </w:r>
      </w:hyperlink>
      <w:r>
        <w:rPr>
          <w:rFonts w:ascii="Times New Roman" w:eastAsia="Times New Roman" w:hAnsi="Times New Roman" w:cs="Times New Roman"/>
          <w:sz w:val="24"/>
          <w:szCs w:val="24"/>
        </w:rPr>
        <w:t>.  (Accessed 27 June 2026)</w:t>
      </w:r>
    </w:p>
    <w:p w14:paraId="1F79341A" w14:textId="77777777" w:rsidR="003D7E84" w:rsidRDefault="003D7E8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Obaideen, K. (2022) ‘An overview of smart irrigation systems using IoT’, </w:t>
      </w:r>
      <w:r>
        <w:rPr>
          <w:rFonts w:ascii="Times New Roman" w:eastAsia="Times New Roman" w:hAnsi="Times New Roman" w:cs="Times New Roman"/>
          <w:i/>
          <w:iCs/>
          <w:sz w:val="24"/>
          <w:szCs w:val="24"/>
        </w:rPr>
        <w:t>Energy Nexus</w:t>
      </w:r>
      <w:r>
        <w:rPr>
          <w:rFonts w:ascii="Times New Roman" w:eastAsia="Times New Roman" w:hAnsi="Times New Roman" w:cs="Times New Roman"/>
          <w:sz w:val="24"/>
          <w:szCs w:val="24"/>
        </w:rPr>
        <w:t xml:space="preserve">, 7(7), p. 100124. Available at: </w:t>
      </w:r>
      <w:hyperlink r:id="rId25">
        <w:r>
          <w:rPr>
            <w:rFonts w:ascii="Times New Roman" w:eastAsia="Times New Roman" w:hAnsi="Times New Roman" w:cs="Times New Roman"/>
            <w:color w:val="1155CC"/>
            <w:sz w:val="24"/>
            <w:szCs w:val="24"/>
            <w:u w:val="single"/>
          </w:rPr>
          <w:t>https://doi.org/10.1016/j.nexus.2022.100124</w:t>
        </w:r>
      </w:hyperlink>
      <w:r>
        <w:rPr>
          <w:rFonts w:ascii="Times New Roman" w:eastAsia="Times New Roman" w:hAnsi="Times New Roman" w:cs="Times New Roman"/>
          <w:sz w:val="24"/>
          <w:szCs w:val="24"/>
        </w:rPr>
        <w:t>. (Accessed 27 June 2026)</w:t>
      </w:r>
    </w:p>
    <w:p w14:paraId="07D08FCF" w14:textId="77777777" w:rsidR="003D7E84" w:rsidRDefault="003D7E8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Ordonez‐Ponce, E. (2025) ‘Stakeholder Roles in Community Development: Multinationals, Government and Citizens Roles’, </w:t>
      </w:r>
      <w:r>
        <w:rPr>
          <w:rFonts w:ascii="Times New Roman" w:eastAsia="Times New Roman" w:hAnsi="Times New Roman" w:cs="Times New Roman"/>
          <w:i/>
          <w:iCs/>
          <w:sz w:val="24"/>
          <w:szCs w:val="24"/>
        </w:rPr>
        <w:t>Sustainable Development</w:t>
      </w:r>
      <w:r>
        <w:rPr>
          <w:rFonts w:ascii="Times New Roman" w:eastAsia="Times New Roman" w:hAnsi="Times New Roman" w:cs="Times New Roman"/>
          <w:sz w:val="24"/>
          <w:szCs w:val="24"/>
        </w:rPr>
        <w:t xml:space="preserve"> [Preprint]. Available at: </w:t>
      </w:r>
      <w:hyperlink r:id="rId26">
        <w:r>
          <w:rPr>
            <w:rFonts w:ascii="Times New Roman" w:eastAsia="Times New Roman" w:hAnsi="Times New Roman" w:cs="Times New Roman"/>
            <w:color w:val="1155CC"/>
            <w:sz w:val="24"/>
            <w:szCs w:val="24"/>
            <w:u w:val="single"/>
          </w:rPr>
          <w:t>https://doi.org/10.1002/sd.70010</w:t>
        </w:r>
      </w:hyperlink>
      <w:r>
        <w:rPr>
          <w:rFonts w:ascii="Times New Roman" w:eastAsia="Times New Roman" w:hAnsi="Times New Roman" w:cs="Times New Roman"/>
          <w:sz w:val="24"/>
          <w:szCs w:val="24"/>
        </w:rPr>
        <w:t>. (Accessed 27 June 2026)</w:t>
      </w:r>
    </w:p>
    <w:p w14:paraId="67299AD0" w14:textId="77777777" w:rsidR="003D7E84" w:rsidRDefault="003D7E8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Ozdemir, S.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(2023) ‘Stakeholder diversity and collaborative innovation: Integrating the resource-based view with stakeholder theory’, </w:t>
      </w:r>
      <w:r>
        <w:rPr>
          <w:rFonts w:ascii="Times New Roman" w:eastAsia="Times New Roman" w:hAnsi="Times New Roman" w:cs="Times New Roman"/>
          <w:i/>
          <w:iCs/>
          <w:sz w:val="24"/>
          <w:szCs w:val="24"/>
        </w:rPr>
        <w:t>Journal of Business Research</w:t>
      </w:r>
      <w:r>
        <w:rPr>
          <w:rFonts w:ascii="Times New Roman" w:eastAsia="Times New Roman" w:hAnsi="Times New Roman" w:cs="Times New Roman"/>
          <w:sz w:val="24"/>
          <w:szCs w:val="24"/>
        </w:rPr>
        <w:t xml:space="preserve">, 164, p. 113955. Available at: </w:t>
      </w:r>
      <w:hyperlink r:id="rId27">
        <w:r>
          <w:rPr>
            <w:rFonts w:ascii="Times New Roman" w:eastAsia="Times New Roman" w:hAnsi="Times New Roman" w:cs="Times New Roman"/>
            <w:color w:val="1155CC"/>
            <w:sz w:val="24"/>
            <w:szCs w:val="24"/>
            <w:u w:val="single"/>
          </w:rPr>
          <w:t>https://doi.org/10.1016/j.jbusres.2023.113955</w:t>
        </w:r>
      </w:hyperlink>
      <w:r>
        <w:rPr>
          <w:rFonts w:ascii="Times New Roman" w:eastAsia="Times New Roman" w:hAnsi="Times New Roman" w:cs="Times New Roman"/>
          <w:sz w:val="24"/>
          <w:szCs w:val="24"/>
        </w:rPr>
        <w:t>. (Accessed 27 June 2026)</w:t>
      </w:r>
    </w:p>
    <w:p w14:paraId="42251A9E" w14:textId="77777777" w:rsidR="003D7E84" w:rsidRDefault="003D7E8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Prokopenko, O.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(2023) ‘Impact of Investments and R&amp;D Costs in Renewable Energy Technologies on Companies’ Profitability Indicators: Assessment and Forecast’, </w:t>
      </w:r>
      <w:r>
        <w:rPr>
          <w:rFonts w:ascii="Times New Roman" w:eastAsia="Times New Roman" w:hAnsi="Times New Roman" w:cs="Times New Roman"/>
          <w:i/>
          <w:iCs/>
          <w:sz w:val="24"/>
          <w:szCs w:val="24"/>
        </w:rPr>
        <w:t>Energies</w:t>
      </w:r>
      <w:r>
        <w:rPr>
          <w:rFonts w:ascii="Times New Roman" w:eastAsia="Times New Roman" w:hAnsi="Times New Roman" w:cs="Times New Roman"/>
          <w:sz w:val="24"/>
          <w:szCs w:val="24"/>
        </w:rPr>
        <w:t xml:space="preserve">, 16(3), p. 1021. Available at: </w:t>
      </w:r>
      <w:hyperlink r:id="rId28">
        <w:r>
          <w:rPr>
            <w:rFonts w:ascii="Times New Roman" w:eastAsia="Times New Roman" w:hAnsi="Times New Roman" w:cs="Times New Roman"/>
            <w:color w:val="1155CC"/>
            <w:sz w:val="24"/>
            <w:szCs w:val="24"/>
            <w:u w:val="single"/>
          </w:rPr>
          <w:t>https://doi.org/10.3390/en16031021</w:t>
        </w:r>
      </w:hyperlink>
      <w:r>
        <w:rPr>
          <w:rFonts w:ascii="Times New Roman" w:eastAsia="Times New Roman" w:hAnsi="Times New Roman" w:cs="Times New Roman"/>
          <w:sz w:val="24"/>
          <w:szCs w:val="24"/>
        </w:rPr>
        <w:t>. (Accessed 27 June 2026)</w:t>
      </w:r>
    </w:p>
    <w:p w14:paraId="247AFF4F" w14:textId="77777777" w:rsidR="003D7E84" w:rsidRDefault="003D7E8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Rangel, R., Batista, W. and </w:t>
      </w:r>
      <w:proofErr w:type="spellStart"/>
      <w:r>
        <w:rPr>
          <w:rFonts w:ascii="Times New Roman" w:eastAsia="Times New Roman" w:hAnsi="Times New Roman" w:cs="Times New Roman"/>
          <w:sz w:val="24"/>
          <w:szCs w:val="24"/>
        </w:rPr>
        <w:t>Alcebíades</w:t>
      </w:r>
      <w:proofErr w:type="spellEnd"/>
      <w:r>
        <w:rPr>
          <w:rFonts w:ascii="Times New Roman" w:eastAsia="Times New Roman" w:hAnsi="Times New Roman" w:cs="Times New Roman"/>
          <w:sz w:val="24"/>
          <w:szCs w:val="24"/>
        </w:rPr>
        <w:t xml:space="preserve"> Negrão Macedo (2024) ‘Validation of Challenges for Implementing ESG in the Construction Industry Considering the Context of an Emerging </w:t>
      </w:r>
      <w:r>
        <w:rPr>
          <w:rFonts w:ascii="Times New Roman" w:eastAsia="Times New Roman" w:hAnsi="Times New Roman" w:cs="Times New Roman"/>
          <w:sz w:val="24"/>
          <w:szCs w:val="24"/>
        </w:rPr>
        <w:lastRenderedPageBreak/>
        <w:t xml:space="preserve">Economy Country’, </w:t>
      </w:r>
      <w:r>
        <w:rPr>
          <w:rFonts w:ascii="Times New Roman" w:eastAsia="Times New Roman" w:hAnsi="Times New Roman" w:cs="Times New Roman"/>
          <w:i/>
          <w:iCs/>
          <w:sz w:val="24"/>
          <w:szCs w:val="24"/>
        </w:rPr>
        <w:t>Applied Sciences</w:t>
      </w:r>
      <w:r>
        <w:rPr>
          <w:rFonts w:ascii="Times New Roman" w:eastAsia="Times New Roman" w:hAnsi="Times New Roman" w:cs="Times New Roman"/>
          <w:sz w:val="24"/>
          <w:szCs w:val="24"/>
        </w:rPr>
        <w:t xml:space="preserve">, 14(14), pp. 6024–6024. Available at: </w:t>
      </w:r>
      <w:hyperlink r:id="rId29">
        <w:r>
          <w:rPr>
            <w:rFonts w:ascii="Times New Roman" w:eastAsia="Times New Roman" w:hAnsi="Times New Roman" w:cs="Times New Roman"/>
            <w:color w:val="1155CC"/>
            <w:sz w:val="24"/>
            <w:szCs w:val="24"/>
            <w:u w:val="single"/>
          </w:rPr>
          <w:t>https://doi.org/10.3390/app14146024</w:t>
        </w:r>
      </w:hyperlink>
      <w:r>
        <w:rPr>
          <w:rFonts w:ascii="Times New Roman" w:eastAsia="Times New Roman" w:hAnsi="Times New Roman" w:cs="Times New Roman"/>
          <w:sz w:val="24"/>
          <w:szCs w:val="24"/>
        </w:rPr>
        <w:t>.  (Accessed 27 June 2026)</w:t>
      </w:r>
    </w:p>
    <w:p w14:paraId="1DA1405C" w14:textId="77777777" w:rsidR="003D7E84" w:rsidRDefault="003D7E8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UK (2019) </w:t>
      </w:r>
      <w:r>
        <w:rPr>
          <w:rFonts w:ascii="Times New Roman" w:eastAsia="Times New Roman" w:hAnsi="Times New Roman" w:cs="Times New Roman"/>
          <w:i/>
          <w:iCs/>
          <w:sz w:val="24"/>
          <w:szCs w:val="24"/>
        </w:rPr>
        <w:t>Official stats show renewables generated over half UK’s electricity for the first time in 2024</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Renewableuk.com</w:t>
      </w:r>
      <w:r>
        <w:rPr>
          <w:rFonts w:ascii="Times New Roman" w:eastAsia="Times New Roman" w:hAnsi="Times New Roman" w:cs="Times New Roman"/>
          <w:sz w:val="24"/>
          <w:szCs w:val="24"/>
        </w:rPr>
        <w:t xml:space="preserve">. Available at: </w:t>
      </w:r>
      <w:hyperlink r:id="rId30">
        <w:r>
          <w:rPr>
            <w:rFonts w:ascii="Times New Roman" w:eastAsia="Times New Roman" w:hAnsi="Times New Roman" w:cs="Times New Roman"/>
            <w:color w:val="1155CC"/>
            <w:sz w:val="24"/>
            <w:szCs w:val="24"/>
            <w:u w:val="single"/>
          </w:rPr>
          <w:t>https://www.renewableuk.com/news-and-resources/press-releases/official-stats-show-renewables-generated-over-half-uk-s-electricity-for-the-first-time-in-2024/</w:t>
        </w:r>
      </w:hyperlink>
      <w:r>
        <w:rPr>
          <w:rFonts w:ascii="Times New Roman" w:eastAsia="Times New Roman" w:hAnsi="Times New Roman" w:cs="Times New Roman"/>
          <w:sz w:val="24"/>
          <w:szCs w:val="24"/>
        </w:rPr>
        <w:t>. (Accessed 27 June 2026)</w:t>
      </w:r>
    </w:p>
    <w:p w14:paraId="4E2EC7E9" w14:textId="77777777" w:rsidR="003D7E84" w:rsidRDefault="003D7E8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White, K.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(2024) ‘The past, present, and Future of Sustainability marketing: How Did We Get Here and Where Might We go?’, </w:t>
      </w:r>
      <w:r>
        <w:rPr>
          <w:rFonts w:ascii="Times New Roman" w:eastAsia="Times New Roman" w:hAnsi="Times New Roman" w:cs="Times New Roman"/>
          <w:i/>
          <w:iCs/>
          <w:sz w:val="24"/>
          <w:szCs w:val="24"/>
        </w:rPr>
        <w:t>Journal of Business Research</w:t>
      </w:r>
      <w:r>
        <w:rPr>
          <w:rFonts w:ascii="Times New Roman" w:eastAsia="Times New Roman" w:hAnsi="Times New Roman" w:cs="Times New Roman"/>
          <w:sz w:val="24"/>
          <w:szCs w:val="24"/>
        </w:rPr>
        <w:t xml:space="preserve">, 187(115056), pp. 115056–115056. Available at: </w:t>
      </w:r>
      <w:hyperlink r:id="rId31">
        <w:r>
          <w:rPr>
            <w:rFonts w:ascii="Times New Roman" w:eastAsia="Times New Roman" w:hAnsi="Times New Roman" w:cs="Times New Roman"/>
            <w:color w:val="1155CC"/>
            <w:sz w:val="24"/>
            <w:szCs w:val="24"/>
            <w:u w:val="single"/>
          </w:rPr>
          <w:t>https://doi.org/10.1016/j.jbusres.2024.115056</w:t>
        </w:r>
      </w:hyperlink>
      <w:r>
        <w:rPr>
          <w:rFonts w:ascii="Times New Roman" w:eastAsia="Times New Roman" w:hAnsi="Times New Roman" w:cs="Times New Roman"/>
          <w:sz w:val="24"/>
          <w:szCs w:val="24"/>
        </w:rPr>
        <w:t>.  (Accessed 27 June 2026)</w:t>
      </w:r>
    </w:p>
    <w:p w14:paraId="73B82236" w14:textId="77777777" w:rsidR="003D7E84" w:rsidRDefault="003D7E8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Ye, J. and Dela, E. (2023) ‘The Effect of Green Investment and Green Financing on Sustainable Business Performance of Foreign Chemical Industries Operating in Indonesia: The Mediating Role of Corporate Social Responsibility’, </w:t>
      </w:r>
      <w:r>
        <w:rPr>
          <w:rFonts w:ascii="Times New Roman" w:eastAsia="Times New Roman" w:hAnsi="Times New Roman" w:cs="Times New Roman"/>
          <w:i/>
          <w:iCs/>
          <w:sz w:val="24"/>
          <w:szCs w:val="24"/>
        </w:rPr>
        <w:t>Sustainability</w:t>
      </w:r>
      <w:r>
        <w:rPr>
          <w:rFonts w:ascii="Times New Roman" w:eastAsia="Times New Roman" w:hAnsi="Times New Roman" w:cs="Times New Roman"/>
          <w:sz w:val="24"/>
          <w:szCs w:val="24"/>
        </w:rPr>
        <w:t xml:space="preserve">, 15(14), pp. 11218–11218. Available at: </w:t>
      </w:r>
      <w:hyperlink r:id="rId32">
        <w:r>
          <w:rPr>
            <w:rFonts w:ascii="Times New Roman" w:eastAsia="Times New Roman" w:hAnsi="Times New Roman" w:cs="Times New Roman"/>
            <w:color w:val="1155CC"/>
            <w:sz w:val="24"/>
            <w:szCs w:val="24"/>
            <w:u w:val="single"/>
          </w:rPr>
          <w:t>https://doi.org/10.3390/su151411218</w:t>
        </w:r>
      </w:hyperlink>
      <w:r>
        <w:rPr>
          <w:rFonts w:ascii="Times New Roman" w:eastAsia="Times New Roman" w:hAnsi="Times New Roman" w:cs="Times New Roman"/>
          <w:sz w:val="24"/>
          <w:szCs w:val="24"/>
        </w:rPr>
        <w:t>.  (Accessed 27 June 2026)</w:t>
      </w:r>
    </w:p>
    <w:p w14:paraId="7A057962" w14:textId="77777777" w:rsidR="003D7E84" w:rsidRDefault="003D7E84">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Zatonatska</w:t>
      </w:r>
      <w:proofErr w:type="spellEnd"/>
      <w:r>
        <w:rPr>
          <w:rFonts w:ascii="Times New Roman" w:eastAsia="Times New Roman" w:hAnsi="Times New Roman" w:cs="Times New Roman"/>
          <w:sz w:val="24"/>
          <w:szCs w:val="24"/>
        </w:rPr>
        <w:t xml:space="preserve">, T.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(2024) ‘A Comprehensive Analysis of the Best Practices in Applying Environmental, Social, and Governance Criteria within the Energy Sector’, </w:t>
      </w:r>
      <w:r>
        <w:rPr>
          <w:rFonts w:ascii="Times New Roman" w:eastAsia="Times New Roman" w:hAnsi="Times New Roman" w:cs="Times New Roman"/>
          <w:i/>
          <w:iCs/>
          <w:sz w:val="24"/>
          <w:szCs w:val="24"/>
        </w:rPr>
        <w:t>Energies</w:t>
      </w:r>
      <w:r>
        <w:rPr>
          <w:rFonts w:ascii="Times New Roman" w:eastAsia="Times New Roman" w:hAnsi="Times New Roman" w:cs="Times New Roman"/>
          <w:sz w:val="24"/>
          <w:szCs w:val="24"/>
        </w:rPr>
        <w:t xml:space="preserve">, 17(12), pp. 2950–2950. Available at: </w:t>
      </w:r>
      <w:hyperlink r:id="rId33">
        <w:r>
          <w:rPr>
            <w:rFonts w:ascii="Times New Roman" w:eastAsia="Times New Roman" w:hAnsi="Times New Roman" w:cs="Times New Roman"/>
            <w:color w:val="1155CC"/>
            <w:sz w:val="24"/>
            <w:szCs w:val="24"/>
            <w:u w:val="single"/>
          </w:rPr>
          <w:t>https://doi.org/10.3390/en17122950</w:t>
        </w:r>
      </w:hyperlink>
      <w:r>
        <w:rPr>
          <w:rFonts w:ascii="Times New Roman" w:eastAsia="Times New Roman" w:hAnsi="Times New Roman" w:cs="Times New Roman"/>
          <w:sz w:val="24"/>
          <w:szCs w:val="24"/>
        </w:rPr>
        <w:t>. (Accessed 27 June 2026)</w:t>
      </w:r>
    </w:p>
    <w:sectPr w:rsidR="003D7E84" w:rsidSect="003D7E84">
      <w:footerReference w:type="default" r:id="rId34"/>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06104A" w14:textId="77777777" w:rsidR="00422060" w:rsidRDefault="00422060">
      <w:pPr>
        <w:spacing w:line="240" w:lineRule="auto"/>
      </w:pPr>
      <w:r>
        <w:separator/>
      </w:r>
    </w:p>
  </w:endnote>
  <w:endnote w:type="continuationSeparator" w:id="0">
    <w:p w14:paraId="79B79149" w14:textId="77777777" w:rsidR="00422060" w:rsidRDefault="0042206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1A8649D9-6E36-45F3-AE86-F1D7CAB5C263}"/>
  </w:font>
  <w:font w:name="Cambria">
    <w:panose1 w:val="02040503050406030204"/>
    <w:charset w:val="00"/>
    <w:family w:val="roman"/>
    <w:pitch w:val="variable"/>
    <w:sig w:usb0="E00006FF" w:usb1="420024FF" w:usb2="02000000" w:usb3="00000000" w:csb0="0000019F" w:csb1="00000000"/>
    <w:embedRegular r:id="rId2" w:fontKey="{554BCF8A-5A4C-4950-BE43-B13CC019BED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94784689"/>
      <w:docPartObj>
        <w:docPartGallery w:val="Page Numbers (Bottom of Page)"/>
        <w:docPartUnique/>
      </w:docPartObj>
    </w:sdtPr>
    <w:sdtEndPr>
      <w:rPr>
        <w:noProof/>
      </w:rPr>
    </w:sdtEndPr>
    <w:sdtContent>
      <w:p w14:paraId="24247CC1" w14:textId="03B479C4" w:rsidR="003D7E84" w:rsidRDefault="003D7E8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C0826DA" w14:textId="77777777" w:rsidR="00D86C01" w:rsidRDefault="00D86C0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D31B24" w14:textId="77777777" w:rsidR="00422060" w:rsidRDefault="00422060">
      <w:pPr>
        <w:spacing w:line="240" w:lineRule="auto"/>
      </w:pPr>
      <w:r>
        <w:separator/>
      </w:r>
    </w:p>
  </w:footnote>
  <w:footnote w:type="continuationSeparator" w:id="0">
    <w:p w14:paraId="7C185D83" w14:textId="77777777" w:rsidR="00422060" w:rsidRDefault="0042206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3D705A"/>
    <w:multiLevelType w:val="multilevel"/>
    <w:tmpl w:val="D6C86F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762B2436"/>
    <w:multiLevelType w:val="multilevel"/>
    <w:tmpl w:val="C6AC43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79385646">
    <w:abstractNumId w:val="0"/>
  </w:num>
  <w:num w:numId="2" w16cid:durableId="45175156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6C01"/>
    <w:rsid w:val="0005543D"/>
    <w:rsid w:val="00092728"/>
    <w:rsid w:val="000A2DA3"/>
    <w:rsid w:val="000D0117"/>
    <w:rsid w:val="0030312D"/>
    <w:rsid w:val="0031496E"/>
    <w:rsid w:val="00393093"/>
    <w:rsid w:val="003D2DEC"/>
    <w:rsid w:val="003D7E84"/>
    <w:rsid w:val="00422060"/>
    <w:rsid w:val="004867CD"/>
    <w:rsid w:val="005D7382"/>
    <w:rsid w:val="006720EE"/>
    <w:rsid w:val="006F7821"/>
    <w:rsid w:val="00714751"/>
    <w:rsid w:val="00720CAD"/>
    <w:rsid w:val="00806A54"/>
    <w:rsid w:val="00817F12"/>
    <w:rsid w:val="008235E2"/>
    <w:rsid w:val="00976599"/>
    <w:rsid w:val="00995E4C"/>
    <w:rsid w:val="009D42B3"/>
    <w:rsid w:val="009F7132"/>
    <w:rsid w:val="00A31C7C"/>
    <w:rsid w:val="00A36879"/>
    <w:rsid w:val="00A40B1B"/>
    <w:rsid w:val="00B05B43"/>
    <w:rsid w:val="00B1445F"/>
    <w:rsid w:val="00B4466C"/>
    <w:rsid w:val="00BA3172"/>
    <w:rsid w:val="00C1341D"/>
    <w:rsid w:val="00C93060"/>
    <w:rsid w:val="00D86C01"/>
    <w:rsid w:val="00D91A9E"/>
    <w:rsid w:val="00E4541D"/>
    <w:rsid w:val="00EF6D00"/>
    <w:rsid w:val="00FB193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6E4E9F"/>
  <w15:docId w15:val="{77B01BAA-73FF-4CC6-B7AD-6620B64EAB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line="360" w:lineRule="auto"/>
      <w:jc w:val="both"/>
      <w:outlineLvl w:val="0"/>
    </w:pPr>
    <w:rPr>
      <w:rFonts w:ascii="Times New Roman" w:eastAsia="Times New Roman" w:hAnsi="Times New Roman" w:cs="Times New Roman"/>
      <w:b/>
      <w:bCs/>
      <w:sz w:val="28"/>
      <w:szCs w:val="28"/>
    </w:rPr>
  </w:style>
  <w:style w:type="paragraph" w:styleId="Heading2">
    <w:name w:val="heading 2"/>
    <w:basedOn w:val="Normal"/>
    <w:next w:val="Normal"/>
    <w:uiPriority w:val="9"/>
    <w:unhideWhenUsed/>
    <w:qFormat/>
    <w:pPr>
      <w:keepNext/>
      <w:keepLines/>
      <w:spacing w:line="360" w:lineRule="auto"/>
      <w:jc w:val="both"/>
      <w:outlineLvl w:val="1"/>
    </w:pPr>
    <w:rPr>
      <w:rFonts w:ascii="Times New Roman" w:eastAsia="Times New Roman" w:hAnsi="Times New Roman" w:cs="Times New Roman"/>
      <w:b/>
      <w:bCs/>
      <w:sz w:val="24"/>
      <w:szCs w:val="24"/>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3D7E84"/>
    <w:pPr>
      <w:tabs>
        <w:tab w:val="center" w:pos="4513"/>
        <w:tab w:val="right" w:pos="9026"/>
      </w:tabs>
      <w:spacing w:line="240" w:lineRule="auto"/>
    </w:pPr>
  </w:style>
  <w:style w:type="character" w:customStyle="1" w:styleId="HeaderChar">
    <w:name w:val="Header Char"/>
    <w:basedOn w:val="DefaultParagraphFont"/>
    <w:link w:val="Header"/>
    <w:uiPriority w:val="99"/>
    <w:rsid w:val="003D7E84"/>
  </w:style>
  <w:style w:type="paragraph" w:styleId="Footer">
    <w:name w:val="footer"/>
    <w:basedOn w:val="Normal"/>
    <w:link w:val="FooterChar"/>
    <w:uiPriority w:val="99"/>
    <w:unhideWhenUsed/>
    <w:rsid w:val="003D7E84"/>
    <w:pPr>
      <w:tabs>
        <w:tab w:val="center" w:pos="4513"/>
        <w:tab w:val="right" w:pos="9026"/>
      </w:tabs>
      <w:spacing w:line="240" w:lineRule="auto"/>
    </w:pPr>
  </w:style>
  <w:style w:type="character" w:customStyle="1" w:styleId="FooterChar">
    <w:name w:val="Footer Char"/>
    <w:basedOn w:val="DefaultParagraphFont"/>
    <w:link w:val="Footer"/>
    <w:uiPriority w:val="99"/>
    <w:rsid w:val="003D7E84"/>
  </w:style>
  <w:style w:type="paragraph" w:styleId="TOCHeading">
    <w:name w:val="TOC Heading"/>
    <w:basedOn w:val="Heading1"/>
    <w:next w:val="Normal"/>
    <w:uiPriority w:val="39"/>
    <w:unhideWhenUsed/>
    <w:qFormat/>
    <w:rsid w:val="003D7E84"/>
    <w:pPr>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3D7E84"/>
    <w:pPr>
      <w:spacing w:after="100"/>
    </w:pPr>
  </w:style>
  <w:style w:type="paragraph" w:styleId="TOC2">
    <w:name w:val="toc 2"/>
    <w:basedOn w:val="Normal"/>
    <w:next w:val="Normal"/>
    <w:autoRedefine/>
    <w:uiPriority w:val="39"/>
    <w:unhideWhenUsed/>
    <w:rsid w:val="003D7E84"/>
    <w:pPr>
      <w:spacing w:after="100"/>
      <w:ind w:left="220"/>
    </w:pPr>
  </w:style>
  <w:style w:type="character" w:styleId="Hyperlink">
    <w:name w:val="Hyperlink"/>
    <w:basedOn w:val="DefaultParagraphFont"/>
    <w:uiPriority w:val="99"/>
    <w:unhideWhenUsed/>
    <w:rsid w:val="003D7E8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doi.org/10.1016/j.ijnss.2026.04.013" TargetMode="External"/><Relationship Id="rId18" Type="http://schemas.openxmlformats.org/officeDocument/2006/relationships/hyperlink" Target="https://doi.org/10.1016/j.ijpe.2023.108913" TargetMode="External"/><Relationship Id="rId26" Type="http://schemas.openxmlformats.org/officeDocument/2006/relationships/hyperlink" Target="https://doi.org/10.1002/sd.70010" TargetMode="External"/><Relationship Id="rId3" Type="http://schemas.openxmlformats.org/officeDocument/2006/relationships/styles" Target="styles.xml"/><Relationship Id="rId21" Type="http://schemas.openxmlformats.org/officeDocument/2006/relationships/hyperlink" Target="https://doi.org/10.1016/j.iref.2024.103411"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doi.org/10.1080/20414005.2023.2232598" TargetMode="External"/><Relationship Id="rId17" Type="http://schemas.openxmlformats.org/officeDocument/2006/relationships/hyperlink" Target="https://doi.org/10.3390/su17041582" TargetMode="External"/><Relationship Id="rId25" Type="http://schemas.openxmlformats.org/officeDocument/2006/relationships/hyperlink" Target="https://doi.org/10.1016/j.nexus.2022.100124" TargetMode="External"/><Relationship Id="rId33" Type="http://schemas.openxmlformats.org/officeDocument/2006/relationships/hyperlink" Target="https://doi.org/10.3390/en17122950" TargetMode="External"/><Relationship Id="rId2" Type="http://schemas.openxmlformats.org/officeDocument/2006/relationships/numbering" Target="numbering.xml"/><Relationship Id="rId16" Type="http://schemas.openxmlformats.org/officeDocument/2006/relationships/hyperlink" Target="https://doi.org/10.1002/wcc.70012" TargetMode="External"/><Relationship Id="rId20" Type="http://schemas.openxmlformats.org/officeDocument/2006/relationships/hyperlink" Target="https://doi.org/10.1111/roie.12646" TargetMode="External"/><Relationship Id="rId29" Type="http://schemas.openxmlformats.org/officeDocument/2006/relationships/hyperlink" Target="https://doi.org/10.3390/app1414602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02/bse.2886" TargetMode="External"/><Relationship Id="rId24" Type="http://schemas.openxmlformats.org/officeDocument/2006/relationships/hyperlink" Target="https://doi.org/10.1177/14733250241277355" TargetMode="External"/><Relationship Id="rId32" Type="http://schemas.openxmlformats.org/officeDocument/2006/relationships/hyperlink" Target="https://doi.org/10.3390/su151411218" TargetMode="External"/><Relationship Id="rId5" Type="http://schemas.openxmlformats.org/officeDocument/2006/relationships/webSettings" Target="webSettings.xml"/><Relationship Id="rId15" Type="http://schemas.openxmlformats.org/officeDocument/2006/relationships/hyperlink" Target="https://doi.org/10.1016/j.rset.2021.100016" TargetMode="External"/><Relationship Id="rId23" Type="http://schemas.openxmlformats.org/officeDocument/2006/relationships/hyperlink" Target="https://doi.org/10.3390/cli13030055" TargetMode="External"/><Relationship Id="rId28" Type="http://schemas.openxmlformats.org/officeDocument/2006/relationships/hyperlink" Target="https://doi.org/10.3390/en16031021" TargetMode="External"/><Relationship Id="rId36" Type="http://schemas.openxmlformats.org/officeDocument/2006/relationships/theme" Target="theme/theme1.xml"/><Relationship Id="rId10" Type="http://schemas.openxmlformats.org/officeDocument/2006/relationships/hyperlink" Target="https://doi.org/10.3390/su16135511" TargetMode="External"/><Relationship Id="rId19" Type="http://schemas.openxmlformats.org/officeDocument/2006/relationships/hyperlink" Target="https://doi.org/10.3390/educsci13020115" TargetMode="External"/><Relationship Id="rId31" Type="http://schemas.openxmlformats.org/officeDocument/2006/relationships/hyperlink" Target="https://doi.org/10.1016/j.jbusres.2024.115056"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1016/j.jclepro.2022.132038" TargetMode="External"/><Relationship Id="rId22" Type="http://schemas.openxmlformats.org/officeDocument/2006/relationships/hyperlink" Target="https://doi.org/10.1108/ijesm-01-2023-0012" TargetMode="External"/><Relationship Id="rId27" Type="http://schemas.openxmlformats.org/officeDocument/2006/relationships/hyperlink" Target="https://doi.org/10.1016/j.jbusres.2023.113955" TargetMode="External"/><Relationship Id="rId30" Type="http://schemas.openxmlformats.org/officeDocument/2006/relationships/hyperlink" Target="https://www.renewableuk.com/news-and-resources/press-releases/official-stats-show-renewables-generated-over-half-uk-s-electricity-for-the-first-time-in-2024/" TargetMode="External"/><Relationship Id="rId35" Type="http://schemas.openxmlformats.org/officeDocument/2006/relationships/fontTable" Target="fontTable.xml"/><Relationship Id="rId8" Type="http://schemas.openxmlformats.org/officeDocument/2006/relationships/image" Target="media/image1.jpeg"/></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77D53D-0BD3-4208-984F-09844FC7D3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13</Pages>
  <Words>4301</Words>
  <Characters>24522</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28766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kazi mahmud ul Islam</cp:lastModifiedBy>
  <cp:revision>20</cp:revision>
  <dcterms:created xsi:type="dcterms:W3CDTF">2026-07-02T23:49:00Z</dcterms:created>
  <dcterms:modified xsi:type="dcterms:W3CDTF">2026-07-17T09:42:00Z</dcterms:modified>
</cp:coreProperties>
</file>