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A0005F" w14:textId="77777777" w:rsidR="00787CC0" w:rsidRDefault="00787CC0" w:rsidP="00BB02C9">
      <w:pPr>
        <w:spacing w:line="480" w:lineRule="auto"/>
        <w:jc w:val="center"/>
        <w:rPr>
          <w:rFonts w:ascii="Times New Roman" w:hAnsi="Times New Roman" w:cs="Times New Roman"/>
          <w:sz w:val="24"/>
          <w:szCs w:val="24"/>
        </w:rPr>
      </w:pPr>
    </w:p>
    <w:p w14:paraId="7A3B0A5C" w14:textId="77777777" w:rsidR="00787CC0" w:rsidRDefault="00787CC0" w:rsidP="00BB02C9">
      <w:pPr>
        <w:spacing w:line="480" w:lineRule="auto"/>
        <w:jc w:val="center"/>
        <w:rPr>
          <w:rFonts w:ascii="Times New Roman" w:hAnsi="Times New Roman" w:cs="Times New Roman"/>
          <w:sz w:val="24"/>
          <w:szCs w:val="24"/>
        </w:rPr>
      </w:pPr>
    </w:p>
    <w:p w14:paraId="4609610F" w14:textId="77777777" w:rsidR="00787CC0" w:rsidRDefault="00787CC0" w:rsidP="00BB02C9">
      <w:pPr>
        <w:spacing w:line="480" w:lineRule="auto"/>
        <w:jc w:val="center"/>
        <w:rPr>
          <w:rFonts w:ascii="Times New Roman" w:hAnsi="Times New Roman" w:cs="Times New Roman"/>
          <w:sz w:val="24"/>
          <w:szCs w:val="24"/>
        </w:rPr>
      </w:pPr>
    </w:p>
    <w:p w14:paraId="70DD5D2E" w14:textId="77777777" w:rsidR="00787CC0" w:rsidRDefault="00787CC0" w:rsidP="00BB02C9">
      <w:pPr>
        <w:spacing w:line="480" w:lineRule="auto"/>
        <w:jc w:val="center"/>
        <w:rPr>
          <w:rFonts w:ascii="Times New Roman" w:hAnsi="Times New Roman" w:cs="Times New Roman"/>
          <w:sz w:val="24"/>
          <w:szCs w:val="24"/>
        </w:rPr>
      </w:pPr>
    </w:p>
    <w:p w14:paraId="774C9AA7" w14:textId="77777777" w:rsidR="00787CC0" w:rsidRPr="009951B9" w:rsidRDefault="00787CC0" w:rsidP="00BB02C9">
      <w:pPr>
        <w:spacing w:line="480" w:lineRule="auto"/>
        <w:jc w:val="center"/>
        <w:rPr>
          <w:rFonts w:ascii="Ebrima" w:hAnsi="Ebrima" w:cs="Times New Roman"/>
          <w:sz w:val="24"/>
          <w:szCs w:val="24"/>
        </w:rPr>
      </w:pPr>
    </w:p>
    <w:p w14:paraId="50D5FD11" w14:textId="77777777" w:rsidR="00BA138D" w:rsidRPr="009951B9" w:rsidRDefault="006257BC" w:rsidP="00BB02C9">
      <w:pPr>
        <w:spacing w:line="480" w:lineRule="auto"/>
        <w:jc w:val="center"/>
        <w:rPr>
          <w:rFonts w:ascii="Ebrima" w:hAnsi="Ebrima" w:cs="Times New Roman"/>
          <w:sz w:val="24"/>
          <w:szCs w:val="24"/>
        </w:rPr>
      </w:pPr>
      <w:r w:rsidRPr="009951B9">
        <w:rPr>
          <w:rFonts w:ascii="Ebrima" w:hAnsi="Ebrima" w:cs="Times New Roman"/>
          <w:sz w:val="24"/>
          <w:szCs w:val="24"/>
        </w:rPr>
        <w:t>COMMUNITY ENGAGEMENT MODEL</w:t>
      </w:r>
    </w:p>
    <w:p w14:paraId="3C5A4D84" w14:textId="4C07B3D1" w:rsidR="00787CC0" w:rsidRPr="009951B9" w:rsidRDefault="006257BC" w:rsidP="00BB02C9">
      <w:pPr>
        <w:spacing w:line="480" w:lineRule="auto"/>
        <w:jc w:val="center"/>
        <w:rPr>
          <w:rFonts w:ascii="Ebrima" w:hAnsi="Ebrima" w:cs="Times New Roman"/>
          <w:sz w:val="24"/>
          <w:szCs w:val="24"/>
        </w:rPr>
      </w:pPr>
      <w:r w:rsidRPr="009951B9">
        <w:rPr>
          <w:rFonts w:ascii="Ebrima" w:hAnsi="Ebrima" w:cs="Times New Roman"/>
          <w:sz w:val="24"/>
          <w:szCs w:val="24"/>
        </w:rPr>
        <w:t xml:space="preserve">By </w:t>
      </w:r>
      <w:r w:rsidR="009951B9" w:rsidRPr="009951B9">
        <w:rPr>
          <w:rFonts w:ascii="Ebrima" w:hAnsi="Ebrima" w:cs="Times New Roman"/>
          <w:sz w:val="24"/>
          <w:szCs w:val="24"/>
        </w:rPr>
        <w:t>Vasile Ion</w:t>
      </w:r>
    </w:p>
    <w:p w14:paraId="6F5CA0B5" w14:textId="77777777" w:rsidR="00787CC0" w:rsidRPr="009951B9" w:rsidRDefault="00787CC0" w:rsidP="00BB02C9">
      <w:pPr>
        <w:spacing w:line="480" w:lineRule="auto"/>
        <w:jc w:val="center"/>
        <w:rPr>
          <w:rFonts w:ascii="Ebrima" w:hAnsi="Ebrima" w:cs="Times New Roman"/>
          <w:sz w:val="24"/>
          <w:szCs w:val="24"/>
        </w:rPr>
      </w:pPr>
    </w:p>
    <w:p w14:paraId="59508EC7" w14:textId="77777777" w:rsidR="00BB02C9" w:rsidRPr="009951B9" w:rsidRDefault="00BB02C9" w:rsidP="00BB02C9">
      <w:pPr>
        <w:spacing w:line="480" w:lineRule="auto"/>
        <w:jc w:val="center"/>
        <w:rPr>
          <w:rFonts w:ascii="Ebrima" w:hAnsi="Ebrima" w:cs="Times New Roman"/>
          <w:b/>
          <w:sz w:val="24"/>
          <w:szCs w:val="24"/>
        </w:rPr>
      </w:pPr>
    </w:p>
    <w:p w14:paraId="0282608F" w14:textId="77777777" w:rsidR="00BB02C9" w:rsidRPr="009951B9" w:rsidRDefault="00BB02C9" w:rsidP="00BB02C9">
      <w:pPr>
        <w:spacing w:line="480" w:lineRule="auto"/>
        <w:jc w:val="center"/>
        <w:rPr>
          <w:rFonts w:ascii="Ebrima" w:hAnsi="Ebrima" w:cs="Times New Roman"/>
          <w:b/>
          <w:sz w:val="24"/>
          <w:szCs w:val="24"/>
        </w:rPr>
      </w:pPr>
    </w:p>
    <w:p w14:paraId="5EBEEF84" w14:textId="77777777" w:rsidR="00BB02C9" w:rsidRPr="009951B9" w:rsidRDefault="00BB02C9" w:rsidP="00BB02C9">
      <w:pPr>
        <w:spacing w:line="480" w:lineRule="auto"/>
        <w:jc w:val="center"/>
        <w:rPr>
          <w:rFonts w:ascii="Ebrima" w:hAnsi="Ebrima" w:cs="Times New Roman"/>
          <w:b/>
          <w:sz w:val="24"/>
          <w:szCs w:val="24"/>
        </w:rPr>
      </w:pPr>
    </w:p>
    <w:p w14:paraId="5DF7832E" w14:textId="77777777" w:rsidR="00BB02C9" w:rsidRPr="009951B9" w:rsidRDefault="00BB02C9" w:rsidP="00BB02C9">
      <w:pPr>
        <w:spacing w:line="480" w:lineRule="auto"/>
        <w:jc w:val="center"/>
        <w:rPr>
          <w:rFonts w:ascii="Ebrima" w:hAnsi="Ebrima" w:cs="Times New Roman"/>
          <w:b/>
          <w:sz w:val="24"/>
          <w:szCs w:val="24"/>
        </w:rPr>
      </w:pPr>
    </w:p>
    <w:p w14:paraId="161C9E75" w14:textId="77777777" w:rsidR="00565D83" w:rsidRDefault="00565D83" w:rsidP="00BB02C9">
      <w:pPr>
        <w:spacing w:line="480" w:lineRule="auto"/>
        <w:jc w:val="center"/>
        <w:rPr>
          <w:rFonts w:ascii="Ebrima" w:hAnsi="Ebrima" w:cs="Times New Roman"/>
          <w:sz w:val="24"/>
          <w:szCs w:val="24"/>
        </w:rPr>
      </w:pPr>
    </w:p>
    <w:p w14:paraId="53A8CDDA" w14:textId="77777777" w:rsidR="00565D83" w:rsidRDefault="00565D83" w:rsidP="00BB02C9">
      <w:pPr>
        <w:spacing w:line="480" w:lineRule="auto"/>
        <w:jc w:val="center"/>
        <w:rPr>
          <w:rFonts w:ascii="Ebrima" w:hAnsi="Ebrima" w:cs="Times New Roman"/>
          <w:sz w:val="24"/>
          <w:szCs w:val="24"/>
        </w:rPr>
      </w:pPr>
    </w:p>
    <w:p w14:paraId="7E992C8A" w14:textId="77777777" w:rsidR="00565D83" w:rsidRDefault="00565D83" w:rsidP="00BB02C9">
      <w:pPr>
        <w:spacing w:line="480" w:lineRule="auto"/>
        <w:jc w:val="center"/>
        <w:rPr>
          <w:rFonts w:ascii="Ebrima" w:hAnsi="Ebrima" w:cs="Times New Roman"/>
          <w:sz w:val="24"/>
          <w:szCs w:val="24"/>
        </w:rPr>
      </w:pPr>
    </w:p>
    <w:p w14:paraId="47D7E0BF" w14:textId="77777777" w:rsidR="00565D83" w:rsidRDefault="00565D83" w:rsidP="00BB02C9">
      <w:pPr>
        <w:spacing w:line="480" w:lineRule="auto"/>
        <w:jc w:val="center"/>
        <w:rPr>
          <w:rFonts w:ascii="Ebrima" w:hAnsi="Ebrima" w:cs="Times New Roman"/>
          <w:sz w:val="24"/>
          <w:szCs w:val="24"/>
        </w:rPr>
      </w:pPr>
    </w:p>
    <w:p w14:paraId="08380C0D" w14:textId="77777777" w:rsidR="00565D83" w:rsidRDefault="00565D83" w:rsidP="00BB02C9">
      <w:pPr>
        <w:spacing w:line="480" w:lineRule="auto"/>
        <w:jc w:val="center"/>
        <w:rPr>
          <w:rFonts w:ascii="Ebrima" w:hAnsi="Ebrima" w:cs="Times New Roman"/>
          <w:sz w:val="24"/>
          <w:szCs w:val="24"/>
        </w:rPr>
      </w:pPr>
    </w:p>
    <w:p w14:paraId="641099E6" w14:textId="77777777" w:rsidR="00565D83" w:rsidRDefault="00565D83" w:rsidP="00BB02C9">
      <w:pPr>
        <w:spacing w:line="480" w:lineRule="auto"/>
        <w:jc w:val="center"/>
        <w:rPr>
          <w:rFonts w:ascii="Ebrima" w:hAnsi="Ebrima" w:cs="Times New Roman"/>
          <w:sz w:val="24"/>
          <w:szCs w:val="24"/>
        </w:rPr>
      </w:pPr>
    </w:p>
    <w:p w14:paraId="7B705F96" w14:textId="7A919F63" w:rsidR="00BB02C9" w:rsidRPr="009951B9" w:rsidRDefault="006257BC" w:rsidP="00BB02C9">
      <w:pPr>
        <w:spacing w:line="480" w:lineRule="auto"/>
        <w:jc w:val="center"/>
        <w:rPr>
          <w:rFonts w:ascii="Ebrima" w:hAnsi="Ebrima" w:cs="Times New Roman"/>
          <w:sz w:val="24"/>
          <w:szCs w:val="24"/>
        </w:rPr>
      </w:pPr>
      <w:r w:rsidRPr="009951B9">
        <w:rPr>
          <w:rFonts w:ascii="Ebrima" w:hAnsi="Ebrima" w:cs="Times New Roman"/>
          <w:sz w:val="24"/>
          <w:szCs w:val="24"/>
        </w:rPr>
        <w:t>Introduction</w:t>
      </w:r>
    </w:p>
    <w:p w14:paraId="21100291" w14:textId="77777777" w:rsidR="00BB02C9" w:rsidRPr="009951B9" w:rsidRDefault="006257BC" w:rsidP="004E7B5A">
      <w:pPr>
        <w:spacing w:line="480" w:lineRule="auto"/>
        <w:ind w:firstLine="720"/>
        <w:rPr>
          <w:rFonts w:ascii="Ebrima" w:hAnsi="Ebrima" w:cs="Times New Roman"/>
          <w:sz w:val="24"/>
          <w:szCs w:val="24"/>
        </w:rPr>
      </w:pPr>
      <w:r w:rsidRPr="009951B9">
        <w:rPr>
          <w:rFonts w:ascii="Ebrima" w:hAnsi="Ebrima" w:cs="Times New Roman"/>
          <w:sz w:val="24"/>
          <w:szCs w:val="24"/>
        </w:rPr>
        <w:t>Burberry Group Plc is a</w:t>
      </w:r>
      <w:r w:rsidR="00515837" w:rsidRPr="009951B9">
        <w:rPr>
          <w:rFonts w:ascii="Ebrima" w:hAnsi="Ebrima" w:cs="Times New Roman"/>
          <w:sz w:val="24"/>
          <w:szCs w:val="24"/>
        </w:rPr>
        <w:t xml:space="preserve"> British fashion house </w:t>
      </w:r>
      <w:r w:rsidRPr="009951B9">
        <w:rPr>
          <w:rFonts w:ascii="Ebrima" w:hAnsi="Ebrima" w:cs="Times New Roman"/>
          <w:sz w:val="24"/>
          <w:szCs w:val="24"/>
        </w:rPr>
        <w:t>specializing in the production and distribution of luxury goods</w:t>
      </w:r>
      <w:r w:rsidR="004E7B5A" w:rsidRPr="009951B9">
        <w:rPr>
          <w:rFonts w:ascii="Ebrima" w:hAnsi="Ebrima" w:cs="Times New Roman"/>
          <w:sz w:val="24"/>
          <w:szCs w:val="24"/>
        </w:rPr>
        <w:t>. It is</w:t>
      </w:r>
      <w:r w:rsidR="00515837" w:rsidRPr="009951B9">
        <w:rPr>
          <w:rFonts w:ascii="Ebrima" w:hAnsi="Ebrima" w:cs="Times New Roman"/>
          <w:sz w:val="24"/>
          <w:szCs w:val="24"/>
        </w:rPr>
        <w:t xml:space="preserve"> headquartered </w:t>
      </w:r>
      <w:r w:rsidRPr="009951B9">
        <w:rPr>
          <w:rFonts w:ascii="Ebrima" w:hAnsi="Ebrima" w:cs="Times New Roman"/>
          <w:sz w:val="24"/>
          <w:szCs w:val="24"/>
        </w:rPr>
        <w:t>in Lo</w:t>
      </w:r>
      <w:r w:rsidR="00BC7C38" w:rsidRPr="009951B9">
        <w:rPr>
          <w:rFonts w:ascii="Ebrima" w:hAnsi="Ebrima" w:cs="Times New Roman"/>
          <w:sz w:val="24"/>
          <w:szCs w:val="24"/>
        </w:rPr>
        <w:t xml:space="preserve">ndon, England. </w:t>
      </w:r>
      <w:r w:rsidR="004E7B5A" w:rsidRPr="009951B9">
        <w:rPr>
          <w:rFonts w:ascii="Ebrima" w:hAnsi="Ebrima" w:cs="Times New Roman"/>
          <w:sz w:val="24"/>
          <w:szCs w:val="24"/>
        </w:rPr>
        <w:t>Thomas Burberry founded the fashion house in 1856</w:t>
      </w:r>
      <w:r w:rsidR="00BC7C38" w:rsidRPr="009951B9">
        <w:rPr>
          <w:rFonts w:ascii="Ebrima" w:hAnsi="Ebrima" w:cs="Times New Roman"/>
          <w:sz w:val="24"/>
          <w:szCs w:val="24"/>
        </w:rPr>
        <w:t>, ever since the brand has grown to become one of the most profita</w:t>
      </w:r>
      <w:r w:rsidR="004E7B5A" w:rsidRPr="009951B9">
        <w:rPr>
          <w:rFonts w:ascii="Ebrima" w:hAnsi="Ebrima" w:cs="Times New Roman"/>
          <w:sz w:val="24"/>
          <w:szCs w:val="24"/>
        </w:rPr>
        <w:t xml:space="preserve">ble fashion brands globally </w:t>
      </w:r>
      <w:sdt>
        <w:sdtPr>
          <w:rPr>
            <w:rFonts w:ascii="Ebrima" w:hAnsi="Ebrima" w:cs="Times New Roman"/>
            <w:sz w:val="24"/>
            <w:szCs w:val="24"/>
          </w:rPr>
          <w:id w:val="-125160824"/>
          <w:citation/>
        </w:sdtPr>
        <w:sdtEndPr/>
        <w:sdtContent>
          <w:r w:rsidR="004E7B5A" w:rsidRPr="009951B9">
            <w:rPr>
              <w:rFonts w:ascii="Ebrima" w:hAnsi="Ebrima" w:cs="Times New Roman"/>
              <w:sz w:val="24"/>
              <w:szCs w:val="24"/>
            </w:rPr>
            <w:fldChar w:fldCharType="begin"/>
          </w:r>
          <w:r w:rsidR="004E7B5A" w:rsidRPr="009951B9">
            <w:rPr>
              <w:rFonts w:ascii="Ebrima" w:hAnsi="Ebrima" w:cs="Times New Roman"/>
              <w:sz w:val="24"/>
              <w:szCs w:val="24"/>
            </w:rPr>
            <w:instrText xml:space="preserve"> CITATION Bur20 \l 1033 </w:instrText>
          </w:r>
          <w:r w:rsidR="004E7B5A" w:rsidRPr="009951B9">
            <w:rPr>
              <w:rFonts w:ascii="Ebrima" w:hAnsi="Ebrima" w:cs="Times New Roman"/>
              <w:sz w:val="24"/>
              <w:szCs w:val="24"/>
            </w:rPr>
            <w:fldChar w:fldCharType="separate"/>
          </w:r>
          <w:r w:rsidR="004E7B5A" w:rsidRPr="009951B9">
            <w:rPr>
              <w:rFonts w:ascii="Ebrima" w:hAnsi="Ebrima" w:cs="Times New Roman"/>
              <w:noProof/>
              <w:sz w:val="24"/>
              <w:szCs w:val="24"/>
            </w:rPr>
            <w:t>(Burberry PLC, 2020)</w:t>
          </w:r>
          <w:r w:rsidR="004E7B5A" w:rsidRPr="009951B9">
            <w:rPr>
              <w:rFonts w:ascii="Ebrima" w:hAnsi="Ebrima" w:cs="Times New Roman"/>
              <w:sz w:val="24"/>
              <w:szCs w:val="24"/>
            </w:rPr>
            <w:fldChar w:fldCharType="end"/>
          </w:r>
        </w:sdtContent>
      </w:sdt>
      <w:r w:rsidR="00515837" w:rsidRPr="009951B9">
        <w:rPr>
          <w:rFonts w:ascii="Ebrima" w:hAnsi="Ebrima" w:cs="Times New Roman"/>
          <w:sz w:val="24"/>
          <w:szCs w:val="24"/>
        </w:rPr>
        <w:t>.</w:t>
      </w:r>
      <w:r w:rsidR="00BC7C38" w:rsidRPr="009951B9">
        <w:rPr>
          <w:rFonts w:ascii="Ebrima" w:hAnsi="Ebrima" w:cs="Times New Roman"/>
          <w:sz w:val="24"/>
          <w:szCs w:val="24"/>
        </w:rPr>
        <w:t xml:space="preserve"> Its product range includes ready to wear goods such as clothes for instance shirts, coats, footwear, quilts. The company also designs and sells fashion accessories, such as eyewear, </w:t>
      </w:r>
      <w:r w:rsidR="005E484F" w:rsidRPr="009951B9">
        <w:rPr>
          <w:rFonts w:ascii="Ebrima" w:hAnsi="Ebrima" w:cs="Times New Roman"/>
          <w:sz w:val="24"/>
          <w:szCs w:val="24"/>
        </w:rPr>
        <w:t>jewelry</w:t>
      </w:r>
      <w:r w:rsidR="00BC7C38" w:rsidRPr="009951B9">
        <w:rPr>
          <w:rFonts w:ascii="Ebrima" w:hAnsi="Ebrima" w:cs="Times New Roman"/>
          <w:sz w:val="24"/>
          <w:szCs w:val="24"/>
        </w:rPr>
        <w:t xml:space="preserve">, cosmetics, and fragrances. </w:t>
      </w:r>
      <w:r w:rsidR="005E484F" w:rsidRPr="009951B9">
        <w:rPr>
          <w:rFonts w:ascii="Ebrima" w:hAnsi="Ebrima" w:cs="Times New Roman"/>
          <w:sz w:val="24"/>
          <w:szCs w:val="24"/>
        </w:rPr>
        <w:t xml:space="preserve">The mission of the company is to align itself in the most rewarding segment of the luxury market to attract </w:t>
      </w:r>
      <w:r w:rsidR="00B87CCA" w:rsidRPr="009951B9">
        <w:rPr>
          <w:rFonts w:ascii="Ebrima" w:hAnsi="Ebrima" w:cs="Times New Roman"/>
          <w:sz w:val="24"/>
          <w:szCs w:val="24"/>
        </w:rPr>
        <w:t>handsome returns in the market and foster sustainable growth</w:t>
      </w:r>
      <w:r w:rsidR="004E7B5A" w:rsidRPr="009951B9">
        <w:rPr>
          <w:rFonts w:ascii="Ebrima" w:hAnsi="Ebrima" w:cs="Times New Roman"/>
          <w:sz w:val="24"/>
          <w:szCs w:val="24"/>
        </w:rPr>
        <w:t xml:space="preserve"> </w:t>
      </w:r>
      <w:sdt>
        <w:sdtPr>
          <w:rPr>
            <w:rFonts w:ascii="Ebrima" w:hAnsi="Ebrima" w:cs="Times New Roman"/>
            <w:sz w:val="24"/>
            <w:szCs w:val="24"/>
          </w:rPr>
          <w:id w:val="-333836782"/>
          <w:citation/>
        </w:sdtPr>
        <w:sdtEndPr/>
        <w:sdtContent>
          <w:r w:rsidR="004E7B5A" w:rsidRPr="009951B9">
            <w:rPr>
              <w:rFonts w:ascii="Ebrima" w:hAnsi="Ebrima" w:cs="Times New Roman"/>
              <w:sz w:val="24"/>
              <w:szCs w:val="24"/>
            </w:rPr>
            <w:fldChar w:fldCharType="begin"/>
          </w:r>
          <w:r w:rsidR="004E7B5A" w:rsidRPr="009951B9">
            <w:rPr>
              <w:rFonts w:ascii="Ebrima" w:hAnsi="Ebrima" w:cs="Times New Roman"/>
              <w:sz w:val="24"/>
              <w:szCs w:val="24"/>
            </w:rPr>
            <w:instrText xml:space="preserve"> CITATION Bur20 \l 1033 </w:instrText>
          </w:r>
          <w:r w:rsidR="004E7B5A" w:rsidRPr="009951B9">
            <w:rPr>
              <w:rFonts w:ascii="Ebrima" w:hAnsi="Ebrima" w:cs="Times New Roman"/>
              <w:sz w:val="24"/>
              <w:szCs w:val="24"/>
            </w:rPr>
            <w:fldChar w:fldCharType="separate"/>
          </w:r>
          <w:r w:rsidR="004E7B5A" w:rsidRPr="009951B9">
            <w:rPr>
              <w:rFonts w:ascii="Ebrima" w:hAnsi="Ebrima" w:cs="Times New Roman"/>
              <w:noProof/>
              <w:sz w:val="24"/>
              <w:szCs w:val="24"/>
            </w:rPr>
            <w:t>(Burberry PLC, 2020)</w:t>
          </w:r>
          <w:r w:rsidR="004E7B5A" w:rsidRPr="009951B9">
            <w:rPr>
              <w:rFonts w:ascii="Ebrima" w:hAnsi="Ebrima" w:cs="Times New Roman"/>
              <w:sz w:val="24"/>
              <w:szCs w:val="24"/>
            </w:rPr>
            <w:fldChar w:fldCharType="end"/>
          </w:r>
        </w:sdtContent>
      </w:sdt>
      <w:r w:rsidR="00B87CCA" w:rsidRPr="009951B9">
        <w:rPr>
          <w:rFonts w:ascii="Ebrima" w:hAnsi="Ebrima" w:cs="Times New Roman"/>
          <w:sz w:val="24"/>
          <w:szCs w:val="24"/>
        </w:rPr>
        <w:t xml:space="preserve">. Some of the main purposes of the brand </w:t>
      </w:r>
      <w:proofErr w:type="gramStart"/>
      <w:r w:rsidR="00B87CCA" w:rsidRPr="009951B9">
        <w:rPr>
          <w:rFonts w:ascii="Ebrima" w:hAnsi="Ebrima" w:cs="Times New Roman"/>
          <w:sz w:val="24"/>
          <w:szCs w:val="24"/>
        </w:rPr>
        <w:t>include;</w:t>
      </w:r>
      <w:proofErr w:type="gramEnd"/>
      <w:r w:rsidR="00B87CCA" w:rsidRPr="009951B9">
        <w:rPr>
          <w:rFonts w:ascii="Ebrima" w:hAnsi="Ebrima" w:cs="Times New Roman"/>
          <w:sz w:val="24"/>
          <w:szCs w:val="24"/>
        </w:rPr>
        <w:t xml:space="preserve"> creativity orientation, foreshadowing, pride in its heritage, openness, and care. C</w:t>
      </w:r>
      <w:r w:rsidR="004E7B5A" w:rsidRPr="009951B9">
        <w:rPr>
          <w:rFonts w:ascii="Ebrima" w:hAnsi="Ebrima" w:cs="Times New Roman"/>
          <w:sz w:val="24"/>
          <w:szCs w:val="24"/>
        </w:rPr>
        <w:t xml:space="preserve">reativity orientation means </w:t>
      </w:r>
      <w:r w:rsidR="00B87CCA" w:rsidRPr="009951B9">
        <w:rPr>
          <w:rFonts w:ascii="Ebrima" w:hAnsi="Ebrima" w:cs="Times New Roman"/>
          <w:sz w:val="24"/>
          <w:szCs w:val="24"/>
        </w:rPr>
        <w:t>passi</w:t>
      </w:r>
      <w:r w:rsidR="004E7B5A" w:rsidRPr="009951B9">
        <w:rPr>
          <w:rFonts w:ascii="Ebrima" w:hAnsi="Ebrima" w:cs="Times New Roman"/>
          <w:sz w:val="24"/>
          <w:szCs w:val="24"/>
        </w:rPr>
        <w:t>on and innovativeness in</w:t>
      </w:r>
      <w:r w:rsidR="00B87CCA" w:rsidRPr="009951B9">
        <w:rPr>
          <w:rFonts w:ascii="Ebrima" w:hAnsi="Ebrima" w:cs="Times New Roman"/>
          <w:sz w:val="24"/>
          <w:szCs w:val="24"/>
        </w:rPr>
        <w:t xml:space="preserve"> designing, attention to detail, commitment to superior quality, and exceptional </w:t>
      </w:r>
      <w:r w:rsidR="00FD4066" w:rsidRPr="009951B9">
        <w:rPr>
          <w:rFonts w:ascii="Ebrima" w:hAnsi="Ebrima" w:cs="Times New Roman"/>
          <w:sz w:val="24"/>
          <w:szCs w:val="24"/>
        </w:rPr>
        <w:t>work</w:t>
      </w:r>
      <w:r w:rsidR="004E7B5A" w:rsidRPr="009951B9">
        <w:rPr>
          <w:rFonts w:ascii="Ebrima" w:hAnsi="Ebrima" w:cs="Times New Roman"/>
          <w:sz w:val="24"/>
          <w:szCs w:val="24"/>
        </w:rPr>
        <w:t xml:space="preserve"> </w:t>
      </w:r>
      <w:sdt>
        <w:sdtPr>
          <w:rPr>
            <w:rFonts w:ascii="Ebrima" w:hAnsi="Ebrima" w:cs="Times New Roman"/>
            <w:sz w:val="24"/>
            <w:szCs w:val="24"/>
          </w:rPr>
          <w:id w:val="-1864277004"/>
          <w:citation/>
        </w:sdtPr>
        <w:sdtEndPr/>
        <w:sdtContent>
          <w:r w:rsidR="004E7B5A" w:rsidRPr="009951B9">
            <w:rPr>
              <w:rFonts w:ascii="Ebrima" w:hAnsi="Ebrima" w:cs="Times New Roman"/>
              <w:sz w:val="24"/>
              <w:szCs w:val="24"/>
            </w:rPr>
            <w:fldChar w:fldCharType="begin"/>
          </w:r>
          <w:r w:rsidR="004E7B5A" w:rsidRPr="009951B9">
            <w:rPr>
              <w:rFonts w:ascii="Ebrima" w:hAnsi="Ebrima" w:cs="Times New Roman"/>
              <w:sz w:val="24"/>
              <w:szCs w:val="24"/>
            </w:rPr>
            <w:instrText xml:space="preserve"> CITATION Bur20 \l 1033 </w:instrText>
          </w:r>
          <w:r w:rsidR="004E7B5A" w:rsidRPr="009951B9">
            <w:rPr>
              <w:rFonts w:ascii="Ebrima" w:hAnsi="Ebrima" w:cs="Times New Roman"/>
              <w:sz w:val="24"/>
              <w:szCs w:val="24"/>
            </w:rPr>
            <w:fldChar w:fldCharType="separate"/>
          </w:r>
          <w:r w:rsidR="004E7B5A" w:rsidRPr="009951B9">
            <w:rPr>
              <w:rFonts w:ascii="Ebrima" w:hAnsi="Ebrima" w:cs="Times New Roman"/>
              <w:noProof/>
              <w:sz w:val="24"/>
              <w:szCs w:val="24"/>
            </w:rPr>
            <w:t>(Burberry PLC, 2020)</w:t>
          </w:r>
          <w:r w:rsidR="004E7B5A" w:rsidRPr="009951B9">
            <w:rPr>
              <w:rFonts w:ascii="Ebrima" w:hAnsi="Ebrima" w:cs="Times New Roman"/>
              <w:sz w:val="24"/>
              <w:szCs w:val="24"/>
            </w:rPr>
            <w:fldChar w:fldCharType="end"/>
          </w:r>
        </w:sdtContent>
      </w:sdt>
      <w:r w:rsidR="00FD4066" w:rsidRPr="009951B9">
        <w:rPr>
          <w:rFonts w:ascii="Ebrima" w:hAnsi="Ebrima" w:cs="Times New Roman"/>
          <w:sz w:val="24"/>
          <w:szCs w:val="24"/>
        </w:rPr>
        <w:t xml:space="preserve">. Forward Thinking entails fostering and encouraging imagination, move from the ordinary to the extraordinary, and application of creativity and innovativeness. Heritage pride means focusing globally and learning from other luxury brands, representing Britain exceptionally internationally and drawing inspiration from its past as it moves to the future. The last value open and caring encompasses the inclusion of all humans from </w:t>
      </w:r>
      <w:r w:rsidR="00FD4066" w:rsidRPr="009951B9">
        <w:rPr>
          <w:rFonts w:ascii="Ebrima" w:hAnsi="Ebrima" w:cs="Times New Roman"/>
          <w:sz w:val="24"/>
          <w:szCs w:val="24"/>
        </w:rPr>
        <w:lastRenderedPageBreak/>
        <w:t>different backgrounds, being a united brand, making decisions based on its conscience, and respecting</w:t>
      </w:r>
      <w:r w:rsidR="004E7B5A" w:rsidRPr="009951B9">
        <w:rPr>
          <w:rFonts w:ascii="Ebrima" w:hAnsi="Ebrima" w:cs="Times New Roman"/>
          <w:sz w:val="24"/>
          <w:szCs w:val="24"/>
        </w:rPr>
        <w:t xml:space="preserve"> people from diverse cultures</w:t>
      </w:r>
      <w:r w:rsidR="00FD4066" w:rsidRPr="009951B9">
        <w:rPr>
          <w:rFonts w:ascii="Ebrima" w:hAnsi="Ebrima" w:cs="Times New Roman"/>
          <w:sz w:val="24"/>
          <w:szCs w:val="24"/>
        </w:rPr>
        <w:t xml:space="preserve">. </w:t>
      </w:r>
    </w:p>
    <w:p w14:paraId="7E3F3EED" w14:textId="77777777" w:rsidR="00515837" w:rsidRPr="009951B9" w:rsidRDefault="006257BC" w:rsidP="00723532">
      <w:pPr>
        <w:spacing w:line="480" w:lineRule="auto"/>
        <w:ind w:firstLine="720"/>
        <w:rPr>
          <w:rFonts w:ascii="Ebrima" w:hAnsi="Ebrima" w:cs="Times New Roman"/>
          <w:sz w:val="24"/>
          <w:szCs w:val="24"/>
        </w:rPr>
      </w:pPr>
      <w:r w:rsidRPr="009951B9">
        <w:rPr>
          <w:rFonts w:ascii="Ebrima" w:hAnsi="Ebrima" w:cs="Times New Roman"/>
          <w:sz w:val="24"/>
          <w:szCs w:val="24"/>
        </w:rPr>
        <w:t>The size of the luxury brand</w:t>
      </w:r>
      <w:r w:rsidR="00F415C0" w:rsidRPr="009951B9">
        <w:rPr>
          <w:rFonts w:ascii="Ebrima" w:hAnsi="Ebrima" w:cs="Times New Roman"/>
          <w:sz w:val="24"/>
          <w:szCs w:val="24"/>
        </w:rPr>
        <w:t xml:space="preserve"> is vast with the company owning 44 franchise stores and 146 concessions as of 2019</w:t>
      </w:r>
      <w:r w:rsidR="00976518" w:rsidRPr="009951B9">
        <w:rPr>
          <w:rFonts w:ascii="Ebrima" w:hAnsi="Ebrima" w:cs="Times New Roman"/>
          <w:sz w:val="24"/>
          <w:szCs w:val="24"/>
        </w:rPr>
        <w:t xml:space="preserve"> </w:t>
      </w:r>
      <w:sdt>
        <w:sdtPr>
          <w:rPr>
            <w:rFonts w:ascii="Ebrima" w:hAnsi="Ebrima" w:cs="Times New Roman"/>
            <w:sz w:val="24"/>
            <w:szCs w:val="24"/>
          </w:rPr>
          <w:id w:val="1383214441"/>
          <w:citation/>
        </w:sdtPr>
        <w:sdtEndPr/>
        <w:sdtContent>
          <w:r w:rsidR="00976518" w:rsidRPr="009951B9">
            <w:rPr>
              <w:rFonts w:ascii="Ebrima" w:hAnsi="Ebrima" w:cs="Times New Roman"/>
              <w:sz w:val="24"/>
              <w:szCs w:val="24"/>
            </w:rPr>
            <w:fldChar w:fldCharType="begin"/>
          </w:r>
          <w:r w:rsidR="00976518" w:rsidRPr="009951B9">
            <w:rPr>
              <w:rFonts w:ascii="Ebrima" w:hAnsi="Ebrima" w:cs="Times New Roman"/>
              <w:sz w:val="24"/>
              <w:szCs w:val="24"/>
            </w:rPr>
            <w:instrText xml:space="preserve"> CITATION Sta20 \l 1033 </w:instrText>
          </w:r>
          <w:r w:rsidR="00976518" w:rsidRPr="009951B9">
            <w:rPr>
              <w:rFonts w:ascii="Ebrima" w:hAnsi="Ebrima" w:cs="Times New Roman"/>
              <w:sz w:val="24"/>
              <w:szCs w:val="24"/>
            </w:rPr>
            <w:fldChar w:fldCharType="separate"/>
          </w:r>
          <w:r w:rsidR="00976518" w:rsidRPr="009951B9">
            <w:rPr>
              <w:rFonts w:ascii="Ebrima" w:hAnsi="Ebrima" w:cs="Times New Roman"/>
              <w:noProof/>
              <w:sz w:val="24"/>
              <w:szCs w:val="24"/>
            </w:rPr>
            <w:t>(Statista Research Department, 2020)</w:t>
          </w:r>
          <w:r w:rsidR="00976518" w:rsidRPr="009951B9">
            <w:rPr>
              <w:rFonts w:ascii="Ebrima" w:hAnsi="Ebrima" w:cs="Times New Roman"/>
              <w:sz w:val="24"/>
              <w:szCs w:val="24"/>
            </w:rPr>
            <w:fldChar w:fldCharType="end"/>
          </w:r>
        </w:sdtContent>
      </w:sdt>
      <w:r w:rsidR="00F415C0" w:rsidRPr="009951B9">
        <w:rPr>
          <w:rFonts w:ascii="Ebrima" w:hAnsi="Ebrima" w:cs="Times New Roman"/>
          <w:sz w:val="24"/>
          <w:szCs w:val="24"/>
        </w:rPr>
        <w:t>.</w:t>
      </w:r>
      <w:r w:rsidRPr="009951B9">
        <w:rPr>
          <w:rFonts w:ascii="Ebrima" w:hAnsi="Ebrima" w:cs="Times New Roman"/>
          <w:sz w:val="24"/>
          <w:szCs w:val="24"/>
        </w:rPr>
        <w:t xml:space="preserve"> It sells its products in three main regions Asia Pacific, EMEIA (Europe, Middle East, India, and Africa), and America. </w:t>
      </w:r>
      <w:r w:rsidR="00F415C0" w:rsidRPr="009951B9">
        <w:rPr>
          <w:rFonts w:ascii="Ebrima" w:hAnsi="Ebrima" w:cs="Times New Roman"/>
          <w:sz w:val="24"/>
          <w:szCs w:val="24"/>
        </w:rPr>
        <w:t xml:space="preserve"> According to </w:t>
      </w:r>
      <w:sdt>
        <w:sdtPr>
          <w:rPr>
            <w:rFonts w:ascii="Ebrima" w:hAnsi="Ebrima" w:cs="Times New Roman"/>
            <w:sz w:val="24"/>
            <w:szCs w:val="24"/>
          </w:rPr>
          <w:id w:val="1348978064"/>
          <w:citation/>
        </w:sdtPr>
        <w:sdtEndPr/>
        <w:sdtContent>
          <w:r w:rsidR="00976518" w:rsidRPr="009951B9">
            <w:rPr>
              <w:rFonts w:ascii="Ebrima" w:hAnsi="Ebrima" w:cs="Times New Roman"/>
              <w:sz w:val="24"/>
              <w:szCs w:val="24"/>
            </w:rPr>
            <w:fldChar w:fldCharType="begin"/>
          </w:r>
          <w:r w:rsidR="00976518" w:rsidRPr="009951B9">
            <w:rPr>
              <w:rFonts w:ascii="Ebrima" w:hAnsi="Ebrima" w:cs="Times New Roman"/>
              <w:sz w:val="24"/>
              <w:szCs w:val="24"/>
            </w:rPr>
            <w:instrText xml:space="preserve"> CITATION Sta20 \l 1033 </w:instrText>
          </w:r>
          <w:r w:rsidR="00976518" w:rsidRPr="009951B9">
            <w:rPr>
              <w:rFonts w:ascii="Ebrima" w:hAnsi="Ebrima" w:cs="Times New Roman"/>
              <w:sz w:val="24"/>
              <w:szCs w:val="24"/>
            </w:rPr>
            <w:fldChar w:fldCharType="separate"/>
          </w:r>
          <w:r w:rsidR="00976518" w:rsidRPr="009951B9">
            <w:rPr>
              <w:rFonts w:ascii="Ebrima" w:hAnsi="Ebrima" w:cs="Times New Roman"/>
              <w:noProof/>
              <w:sz w:val="24"/>
              <w:szCs w:val="24"/>
            </w:rPr>
            <w:t>(Statista Research Department, 2020)</w:t>
          </w:r>
          <w:r w:rsidR="00976518" w:rsidRPr="009951B9">
            <w:rPr>
              <w:rFonts w:ascii="Ebrima" w:hAnsi="Ebrima" w:cs="Times New Roman"/>
              <w:sz w:val="24"/>
              <w:szCs w:val="24"/>
            </w:rPr>
            <w:fldChar w:fldCharType="end"/>
          </w:r>
        </w:sdtContent>
      </w:sdt>
      <w:r w:rsidR="00071C17" w:rsidRPr="009951B9">
        <w:rPr>
          <w:rFonts w:ascii="Ebrima" w:hAnsi="Ebrima" w:cs="Times New Roman"/>
          <w:sz w:val="24"/>
          <w:szCs w:val="24"/>
        </w:rPr>
        <w:t xml:space="preserve"> </w:t>
      </w:r>
      <w:r w:rsidR="00F415C0" w:rsidRPr="009951B9">
        <w:rPr>
          <w:rFonts w:ascii="Ebrima" w:hAnsi="Ebrima" w:cs="Times New Roman"/>
          <w:sz w:val="24"/>
          <w:szCs w:val="24"/>
        </w:rPr>
        <w:t xml:space="preserve">the brand accumulated revenue of about 2.63 billion pounds in </w:t>
      </w:r>
      <w:r w:rsidR="00976518" w:rsidRPr="009951B9">
        <w:rPr>
          <w:rFonts w:ascii="Ebrima" w:hAnsi="Ebrima" w:cs="Times New Roman"/>
          <w:sz w:val="24"/>
          <w:szCs w:val="24"/>
        </w:rPr>
        <w:t>2020. C</w:t>
      </w:r>
      <w:r w:rsidR="00F415C0" w:rsidRPr="009951B9">
        <w:rPr>
          <w:rFonts w:ascii="Ebrima" w:hAnsi="Ebrima" w:cs="Times New Roman"/>
          <w:sz w:val="24"/>
          <w:szCs w:val="24"/>
        </w:rPr>
        <w:t xml:space="preserve">ompared to 2019, </w:t>
      </w:r>
      <w:r w:rsidR="00976518" w:rsidRPr="009951B9">
        <w:rPr>
          <w:rFonts w:ascii="Ebrima" w:hAnsi="Ebrima" w:cs="Times New Roman"/>
          <w:sz w:val="24"/>
          <w:szCs w:val="24"/>
        </w:rPr>
        <w:t xml:space="preserve">it suffered a loss of about 87 million Great Britain Pounds (GBP) </w:t>
      </w:r>
      <w:proofErr w:type="gramStart"/>
      <w:r w:rsidR="00F415C0" w:rsidRPr="009951B9">
        <w:rPr>
          <w:rFonts w:ascii="Ebrima" w:hAnsi="Ebrima" w:cs="Times New Roman"/>
          <w:sz w:val="24"/>
          <w:szCs w:val="24"/>
        </w:rPr>
        <w:t>as a result of</w:t>
      </w:r>
      <w:proofErr w:type="gramEnd"/>
      <w:r w:rsidR="00F415C0" w:rsidRPr="009951B9">
        <w:rPr>
          <w:rFonts w:ascii="Ebrima" w:hAnsi="Ebrima" w:cs="Times New Roman"/>
          <w:sz w:val="24"/>
          <w:szCs w:val="24"/>
        </w:rPr>
        <w:t xml:space="preserve"> </w:t>
      </w:r>
      <w:r w:rsidR="00976518" w:rsidRPr="009951B9">
        <w:rPr>
          <w:rFonts w:ascii="Ebrima" w:hAnsi="Ebrima" w:cs="Times New Roman"/>
          <w:sz w:val="24"/>
          <w:szCs w:val="24"/>
        </w:rPr>
        <w:t>COVID 19 restrictions since a substantial portion</w:t>
      </w:r>
      <w:r w:rsidR="00F415C0" w:rsidRPr="009951B9">
        <w:rPr>
          <w:rFonts w:ascii="Ebrima" w:hAnsi="Ebrima" w:cs="Times New Roman"/>
          <w:sz w:val="24"/>
          <w:szCs w:val="24"/>
        </w:rPr>
        <w:t xml:space="preserve"> of the brand’s earning</w:t>
      </w:r>
      <w:r w:rsidR="00976518" w:rsidRPr="009951B9">
        <w:rPr>
          <w:rFonts w:ascii="Ebrima" w:hAnsi="Ebrima" w:cs="Times New Roman"/>
          <w:sz w:val="24"/>
          <w:szCs w:val="24"/>
        </w:rPr>
        <w:t>s</w:t>
      </w:r>
      <w:r w:rsidR="00F415C0" w:rsidRPr="009951B9">
        <w:rPr>
          <w:rFonts w:ascii="Ebrima" w:hAnsi="Ebrima" w:cs="Times New Roman"/>
          <w:sz w:val="24"/>
          <w:szCs w:val="24"/>
        </w:rPr>
        <w:t xml:space="preserve"> originate from the Asia </w:t>
      </w:r>
      <w:r w:rsidR="00367D98" w:rsidRPr="009951B9">
        <w:rPr>
          <w:rFonts w:ascii="Ebrima" w:hAnsi="Ebrima" w:cs="Times New Roman"/>
          <w:sz w:val="24"/>
          <w:szCs w:val="24"/>
        </w:rPr>
        <w:t>Pacific region</w:t>
      </w:r>
      <w:r w:rsidR="00976518" w:rsidRPr="009951B9">
        <w:rPr>
          <w:rFonts w:ascii="Ebrima" w:hAnsi="Ebrima" w:cs="Times New Roman"/>
          <w:sz w:val="24"/>
          <w:szCs w:val="24"/>
        </w:rPr>
        <w:t xml:space="preserve"> </w:t>
      </w:r>
      <w:sdt>
        <w:sdtPr>
          <w:rPr>
            <w:rFonts w:ascii="Ebrima" w:hAnsi="Ebrima" w:cs="Times New Roman"/>
            <w:sz w:val="24"/>
            <w:szCs w:val="24"/>
          </w:rPr>
          <w:id w:val="-1549218470"/>
          <w:citation/>
        </w:sdtPr>
        <w:sdtEndPr/>
        <w:sdtContent>
          <w:r w:rsidR="00976518" w:rsidRPr="009951B9">
            <w:rPr>
              <w:rFonts w:ascii="Ebrima" w:hAnsi="Ebrima" w:cs="Times New Roman"/>
              <w:sz w:val="24"/>
              <w:szCs w:val="24"/>
            </w:rPr>
            <w:fldChar w:fldCharType="begin"/>
          </w:r>
          <w:r w:rsidR="00976518" w:rsidRPr="009951B9">
            <w:rPr>
              <w:rFonts w:ascii="Ebrima" w:hAnsi="Ebrima" w:cs="Times New Roman"/>
              <w:sz w:val="24"/>
              <w:szCs w:val="24"/>
            </w:rPr>
            <w:instrText xml:space="preserve"> CITATION Sta20 \l 1033 </w:instrText>
          </w:r>
          <w:r w:rsidR="00976518" w:rsidRPr="009951B9">
            <w:rPr>
              <w:rFonts w:ascii="Ebrima" w:hAnsi="Ebrima" w:cs="Times New Roman"/>
              <w:sz w:val="24"/>
              <w:szCs w:val="24"/>
            </w:rPr>
            <w:fldChar w:fldCharType="separate"/>
          </w:r>
          <w:r w:rsidR="00976518" w:rsidRPr="009951B9">
            <w:rPr>
              <w:rFonts w:ascii="Ebrima" w:hAnsi="Ebrima" w:cs="Times New Roman"/>
              <w:noProof/>
              <w:sz w:val="24"/>
              <w:szCs w:val="24"/>
            </w:rPr>
            <w:t>(Statista Research Department, 2020)</w:t>
          </w:r>
          <w:r w:rsidR="00976518" w:rsidRPr="009951B9">
            <w:rPr>
              <w:rFonts w:ascii="Ebrima" w:hAnsi="Ebrima" w:cs="Times New Roman"/>
              <w:sz w:val="24"/>
              <w:szCs w:val="24"/>
            </w:rPr>
            <w:fldChar w:fldCharType="end"/>
          </w:r>
        </w:sdtContent>
      </w:sdt>
      <w:r w:rsidR="00976518" w:rsidRPr="009951B9">
        <w:rPr>
          <w:rFonts w:ascii="Ebrima" w:hAnsi="Ebrima" w:cs="Times New Roman"/>
          <w:sz w:val="24"/>
          <w:szCs w:val="24"/>
        </w:rPr>
        <w:t>which was highly affected by the COVID 19 pandemic</w:t>
      </w:r>
      <w:r w:rsidR="00367D98" w:rsidRPr="009951B9">
        <w:rPr>
          <w:rFonts w:ascii="Ebrima" w:hAnsi="Ebrima" w:cs="Times New Roman"/>
          <w:sz w:val="24"/>
          <w:szCs w:val="24"/>
        </w:rPr>
        <w:t xml:space="preserve">. </w:t>
      </w:r>
      <w:r w:rsidRPr="009951B9">
        <w:rPr>
          <w:rFonts w:ascii="Ebrima" w:hAnsi="Ebrima" w:cs="Times New Roman"/>
          <w:sz w:val="24"/>
          <w:szCs w:val="24"/>
        </w:rPr>
        <w:t>Burberry faces competition from renowned brands such as Luis Vuitton, Gucci, Prada</w:t>
      </w:r>
      <w:r w:rsidR="00723532" w:rsidRPr="009951B9">
        <w:rPr>
          <w:rFonts w:ascii="Ebrima" w:hAnsi="Ebrima" w:cs="Times New Roman"/>
          <w:sz w:val="24"/>
          <w:szCs w:val="24"/>
        </w:rPr>
        <w:t>, and Chanel.</w:t>
      </w:r>
    </w:p>
    <w:p w14:paraId="5B5E0A86" w14:textId="77777777" w:rsidR="00A667DD" w:rsidRPr="009951B9" w:rsidRDefault="006257BC" w:rsidP="00976518">
      <w:pPr>
        <w:spacing w:line="480" w:lineRule="auto"/>
        <w:ind w:firstLine="720"/>
        <w:rPr>
          <w:rFonts w:ascii="Ebrima" w:hAnsi="Ebrima" w:cs="Times New Roman"/>
          <w:sz w:val="24"/>
          <w:szCs w:val="24"/>
        </w:rPr>
      </w:pPr>
      <w:r w:rsidRPr="009951B9">
        <w:rPr>
          <w:rFonts w:ascii="Ebrima" w:hAnsi="Ebrima" w:cs="Times New Roman"/>
          <w:sz w:val="24"/>
          <w:szCs w:val="24"/>
        </w:rPr>
        <w:t xml:space="preserve">The brand's customer segment includes people of all ages and backgrounds. </w:t>
      </w:r>
      <w:r w:rsidR="00367D98" w:rsidRPr="009951B9">
        <w:rPr>
          <w:rFonts w:ascii="Ebrima" w:hAnsi="Ebrima" w:cs="Times New Roman"/>
          <w:sz w:val="24"/>
          <w:szCs w:val="24"/>
        </w:rPr>
        <w:t>However, th</w:t>
      </w:r>
      <w:r w:rsidR="00723532" w:rsidRPr="009951B9">
        <w:rPr>
          <w:rFonts w:ascii="Ebrima" w:hAnsi="Ebrima" w:cs="Times New Roman"/>
          <w:sz w:val="24"/>
          <w:szCs w:val="24"/>
        </w:rPr>
        <w:t>e brand targets younger affluent c</w:t>
      </w:r>
      <w:r w:rsidR="00367D98" w:rsidRPr="009951B9">
        <w:rPr>
          <w:rFonts w:ascii="Ebrima" w:hAnsi="Ebrima" w:cs="Times New Roman"/>
          <w:sz w:val="24"/>
          <w:szCs w:val="24"/>
        </w:rPr>
        <w:t>onsumers around the age of 0 to 45 years old. Concerning income level, Burberry's diversity in pricing includes all people from low to high-income levels. Many of its customers are fashi</w:t>
      </w:r>
      <w:r w:rsidR="0035328A" w:rsidRPr="009951B9">
        <w:rPr>
          <w:rFonts w:ascii="Ebrima" w:hAnsi="Ebrima" w:cs="Times New Roman"/>
          <w:sz w:val="24"/>
          <w:szCs w:val="24"/>
        </w:rPr>
        <w:t xml:space="preserve">on conscious, love its heritage, and tend to follow its trend. Its customers expect a high level of attention to detail and creativity applied in designing, a touch of its heritage, and </w:t>
      </w:r>
      <w:r w:rsidR="00723532" w:rsidRPr="009951B9">
        <w:rPr>
          <w:rFonts w:ascii="Ebrima" w:hAnsi="Ebrima" w:cs="Times New Roman"/>
          <w:sz w:val="24"/>
          <w:szCs w:val="24"/>
        </w:rPr>
        <w:t>the incorporation of</w:t>
      </w:r>
      <w:r w:rsidR="0035328A" w:rsidRPr="009951B9">
        <w:rPr>
          <w:rFonts w:ascii="Ebrima" w:hAnsi="Ebrima" w:cs="Times New Roman"/>
          <w:sz w:val="24"/>
          <w:szCs w:val="24"/>
        </w:rPr>
        <w:t xml:space="preserve"> market </w:t>
      </w:r>
      <w:r w:rsidR="0035328A" w:rsidRPr="009951B9">
        <w:rPr>
          <w:rFonts w:ascii="Ebrima" w:hAnsi="Ebrima" w:cs="Times New Roman"/>
          <w:sz w:val="24"/>
          <w:szCs w:val="24"/>
        </w:rPr>
        <w:lastRenderedPageBreak/>
        <w:t xml:space="preserve">trends to keep up with fashion trends but show their loyalty and appreciation to the brand. </w:t>
      </w:r>
    </w:p>
    <w:p w14:paraId="41C69D68" w14:textId="77777777" w:rsidR="00071C17" w:rsidRPr="009951B9" w:rsidRDefault="006257BC" w:rsidP="00034E98">
      <w:pPr>
        <w:spacing w:line="480" w:lineRule="auto"/>
        <w:rPr>
          <w:rFonts w:ascii="Ebrima" w:hAnsi="Ebrima" w:cs="Times New Roman"/>
          <w:sz w:val="24"/>
          <w:szCs w:val="24"/>
        </w:rPr>
      </w:pPr>
      <w:r w:rsidRPr="009951B9">
        <w:rPr>
          <w:rFonts w:ascii="Ebrima" w:hAnsi="Ebrima" w:cs="Times New Roman"/>
          <w:noProof/>
          <w:sz w:val="24"/>
          <w:szCs w:val="24"/>
        </w:rPr>
        <mc:AlternateContent>
          <mc:Choice Requires="wps">
            <w:drawing>
              <wp:anchor distT="0" distB="0" distL="114300" distR="114300" simplePos="0" relativeHeight="251658240" behindDoc="0" locked="0" layoutInCell="1" allowOverlap="1" wp14:anchorId="1D2DFC37" wp14:editId="083195D0">
                <wp:simplePos x="0" y="0"/>
                <wp:positionH relativeFrom="column">
                  <wp:posOffset>2217906</wp:posOffset>
                </wp:positionH>
                <wp:positionV relativeFrom="paragraph">
                  <wp:posOffset>256472</wp:posOffset>
                </wp:positionV>
                <wp:extent cx="914400" cy="535022"/>
                <wp:effectExtent l="0" t="0" r="19050" b="17780"/>
                <wp:wrapNone/>
                <wp:docPr id="4" name="Rectangle 4"/>
                <wp:cNvGraphicFramePr/>
                <a:graphic xmlns:a="http://schemas.openxmlformats.org/drawingml/2006/main">
                  <a:graphicData uri="http://schemas.microsoft.com/office/word/2010/wordprocessingShape">
                    <wps:wsp>
                      <wps:cNvSpPr/>
                      <wps:spPr>
                        <a:xfrm>
                          <a:off x="0" y="0"/>
                          <a:ext cx="914400" cy="535022"/>
                        </a:xfrm>
                        <a:prstGeom prst="rect">
                          <a:avLst/>
                        </a:prstGeom>
                      </wps:spPr>
                      <wps:style>
                        <a:lnRef idx="2">
                          <a:schemeClr val="dk1"/>
                        </a:lnRef>
                        <a:fillRef idx="1">
                          <a:schemeClr val="lt1"/>
                        </a:fillRef>
                        <a:effectRef idx="0">
                          <a:schemeClr val="dk1"/>
                        </a:effectRef>
                        <a:fontRef idx="minor">
                          <a:schemeClr val="dk1"/>
                        </a:fontRef>
                      </wps:style>
                      <wps:txbx>
                        <w:txbxContent>
                          <w:p w14:paraId="2467920C" w14:textId="77777777" w:rsidR="00034E98" w:rsidRDefault="006257BC" w:rsidP="00034E98">
                            <w:pPr>
                              <w:jc w:val="center"/>
                            </w:pPr>
                            <w:r>
                              <w:t>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1D2DFC37" id="Rectangle 4" o:spid="_x0000_s1026" style="position:absolute;margin-left:174.65pt;margin-top:20.2pt;width:1in;height:42.1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" fillcolor="white [3201]" strokecolor="black [3200]" strokeweight="1pt">
                <v:textbox>
                  <w:txbxContent>
                    <w:p w14:paraId="2467920C" w14:textId="77777777" w:rsidR="00034E98" w:rsidRDefault="006257BC" w:rsidP="00034E98">
                      <w:pPr>
                        <w:jc w:val="center"/>
                      </w:pPr>
                      <w:r>
                        <w:t>Board</w:t>
                      </w:r>
                    </w:p>
                  </w:txbxContent>
                </v:textbox>
              </v:rect>
            </w:pict>
          </mc:Fallback>
        </mc:AlternateContent>
      </w:r>
      <w:r w:rsidR="002670AB" w:rsidRPr="009951B9">
        <w:rPr>
          <w:rFonts w:ascii="Ebrima" w:hAnsi="Ebrima" w:cs="Times New Roman"/>
          <w:noProof/>
          <w:sz w:val="24"/>
          <w:szCs w:val="24"/>
        </w:rPr>
        <mc:AlternateContent>
          <mc:Choice Requires="wps">
            <w:drawing>
              <wp:anchor distT="0" distB="0" distL="114300" distR="114300" simplePos="0" relativeHeight="251676672" behindDoc="0" locked="0" layoutInCell="1" allowOverlap="1" wp14:anchorId="714CF924" wp14:editId="30FEDD34">
                <wp:simplePos x="0" y="0"/>
                <wp:positionH relativeFrom="column">
                  <wp:posOffset>1701800</wp:posOffset>
                </wp:positionH>
                <wp:positionV relativeFrom="paragraph">
                  <wp:posOffset>5090011</wp:posOffset>
                </wp:positionV>
                <wp:extent cx="914400" cy="9144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dk1"/>
                        </a:lnRef>
                        <a:fillRef idx="1">
                          <a:schemeClr val="lt1"/>
                        </a:fillRef>
                        <a:effectRef idx="0">
                          <a:schemeClr val="dk1"/>
                        </a:effectRef>
                        <a:fontRef idx="minor">
                          <a:schemeClr val="dk1"/>
                        </a:fontRef>
                      </wps:style>
                      <wps:txbx>
                        <w:txbxContent>
                          <w:p w14:paraId="13F5DF6C" w14:textId="77777777" w:rsidR="00034E98" w:rsidRDefault="006257BC" w:rsidP="00034E98">
                            <w:pPr>
                              <w:jc w:val="center"/>
                            </w:pPr>
                            <w:r>
                              <w:t>Supply Chain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14CF924" id="Rectangle 13" o:spid="_x0000_s1027" style="position:absolute;margin-left:134pt;margin-top:400.8pt;width:1in;height:1in;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" fillcolor="white [3201]" strokecolor="black [3200]" strokeweight="1pt">
                <v:textbox>
                  <w:txbxContent>
                    <w:p w14:paraId="13F5DF6C" w14:textId="77777777" w:rsidR="00034E98" w:rsidRDefault="006257BC" w:rsidP="00034E98">
                      <w:pPr>
                        <w:jc w:val="center"/>
                      </w:pPr>
                      <w:r>
                        <w:t>Supply Chain Committee</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74624" behindDoc="0" locked="0" layoutInCell="1" allowOverlap="1" wp14:anchorId="3C78E8EF" wp14:editId="058CF8E3">
                <wp:simplePos x="0" y="0"/>
                <wp:positionH relativeFrom="column">
                  <wp:posOffset>3229475</wp:posOffset>
                </wp:positionH>
                <wp:positionV relativeFrom="paragraph">
                  <wp:posOffset>5119695</wp:posOffset>
                </wp:positionV>
                <wp:extent cx="914400" cy="9144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dk1"/>
                        </a:lnRef>
                        <a:fillRef idx="1">
                          <a:schemeClr val="lt1"/>
                        </a:fillRef>
                        <a:effectRef idx="0">
                          <a:schemeClr val="dk1"/>
                        </a:effectRef>
                        <a:fontRef idx="minor">
                          <a:schemeClr val="dk1"/>
                        </a:fontRef>
                      </wps:style>
                      <wps:txbx>
                        <w:txbxContent>
                          <w:p w14:paraId="50826D0E" w14:textId="77777777" w:rsidR="00034E98" w:rsidRDefault="006257BC" w:rsidP="00034E98">
                            <w:pPr>
                              <w:jc w:val="center"/>
                            </w:pPr>
                            <w:r>
                              <w:t>Global Health and Safety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3C78E8EF" id="Rectangle 12" o:spid="_x0000_s1028" style="position:absolute;margin-left:254.3pt;margin-top:403.15pt;width:1in;height:1in;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" fillcolor="white [3201]" strokecolor="black [3200]" strokeweight="1pt">
                <v:textbox>
                  <w:txbxContent>
                    <w:p w14:paraId="50826D0E" w14:textId="77777777" w:rsidR="00034E98" w:rsidRDefault="006257BC" w:rsidP="00034E98">
                      <w:pPr>
                        <w:jc w:val="center"/>
                      </w:pPr>
                      <w:r>
                        <w:t>Global Health and Safety Committee</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72576" behindDoc="0" locked="0" layoutInCell="1" allowOverlap="1" wp14:anchorId="0C34CAB3" wp14:editId="6050EB46">
                <wp:simplePos x="0" y="0"/>
                <wp:positionH relativeFrom="column">
                  <wp:posOffset>4824784</wp:posOffset>
                </wp:positionH>
                <wp:positionV relativeFrom="paragraph">
                  <wp:posOffset>5090444</wp:posOffset>
                </wp:positionV>
                <wp:extent cx="914400" cy="9144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dk1"/>
                        </a:lnRef>
                        <a:fillRef idx="1">
                          <a:schemeClr val="lt1"/>
                        </a:fillRef>
                        <a:effectRef idx="0">
                          <a:schemeClr val="dk1"/>
                        </a:effectRef>
                        <a:fontRef idx="minor">
                          <a:schemeClr val="dk1"/>
                        </a:fontRef>
                      </wps:style>
                      <wps:txbx>
                        <w:txbxContent>
                          <w:p w14:paraId="7E7B9176" w14:textId="77777777" w:rsidR="00034E98" w:rsidRDefault="006257BC" w:rsidP="00034E98">
                            <w:pPr>
                              <w:jc w:val="center"/>
                            </w:pPr>
                            <w:r>
                              <w:t>Global Ethics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0C34CAB3" id="Rectangle 11" o:spid="_x0000_s1029" style="position:absolute;margin-left:379.9pt;margin-top:400.8pt;width:1in;height:1in;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" fillcolor="white [3201]" strokecolor="black [3200]" strokeweight="1pt">
                <v:textbox>
                  <w:txbxContent>
                    <w:p w14:paraId="7E7B9176" w14:textId="77777777" w:rsidR="00034E98" w:rsidRDefault="006257BC" w:rsidP="00034E98">
                      <w:pPr>
                        <w:jc w:val="center"/>
                      </w:pPr>
                      <w:r>
                        <w:t>Global Ethics Committee</w:t>
                      </w:r>
                    </w:p>
                  </w:txbxContent>
                </v:textbox>
              </v:rect>
            </w:pict>
          </mc:Fallback>
        </mc:AlternateContent>
      </w:r>
      <w:r w:rsidR="002670AB" w:rsidRPr="009951B9">
        <w:rPr>
          <w:rFonts w:ascii="Ebrima" w:hAnsi="Ebrima" w:cs="Times New Roman"/>
          <w:sz w:val="24"/>
          <w:szCs w:val="24"/>
        </w:rPr>
        <w:t xml:space="preserve">Burberry’s </w:t>
      </w:r>
      <w:r w:rsidRPr="009951B9">
        <w:rPr>
          <w:rFonts w:ascii="Ebrima" w:hAnsi="Ebrima" w:cs="Times New Roman"/>
          <w:sz w:val="24"/>
          <w:szCs w:val="24"/>
        </w:rPr>
        <w:t>Organizational Structure</w:t>
      </w:r>
    </w:p>
    <w:p w14:paraId="7B9179BE" w14:textId="77777777" w:rsidR="00071C17" w:rsidRPr="009951B9" w:rsidRDefault="006257BC" w:rsidP="00034E98">
      <w:pPr>
        <w:spacing w:line="480" w:lineRule="auto"/>
        <w:rPr>
          <w:rFonts w:ascii="Ebrima" w:hAnsi="Ebrima" w:cs="Times New Roman"/>
          <w:sz w:val="24"/>
          <w:szCs w:val="24"/>
        </w:rPr>
      </w:pPr>
      <w:r w:rsidRPr="009951B9">
        <w:rPr>
          <w:rFonts w:ascii="Ebrima" w:hAnsi="Ebrima" w:cs="Times New Roman"/>
          <w:noProof/>
          <w:sz w:val="24"/>
          <w:szCs w:val="24"/>
        </w:rPr>
        <mc:AlternateContent>
          <mc:Choice Requires="wps">
            <w:drawing>
              <wp:anchor distT="0" distB="0" distL="114300" distR="114300" simplePos="0" relativeHeight="251678720" behindDoc="0" locked="0" layoutInCell="1" allowOverlap="1" wp14:anchorId="1B5EC9C1" wp14:editId="1E6EA51E">
                <wp:simplePos x="0" y="0"/>
                <wp:positionH relativeFrom="column">
                  <wp:posOffset>2596866</wp:posOffset>
                </wp:positionH>
                <wp:positionV relativeFrom="paragraph">
                  <wp:posOffset>416816</wp:posOffset>
                </wp:positionV>
                <wp:extent cx="194553" cy="408562"/>
                <wp:effectExtent l="19050" t="0" r="34290" b="29845"/>
                <wp:wrapNone/>
                <wp:docPr id="14" name="Down Arrow 14"/>
                <wp:cNvGraphicFramePr/>
                <a:graphic xmlns:a="http://schemas.openxmlformats.org/drawingml/2006/main">
                  <a:graphicData uri="http://schemas.microsoft.com/office/word/2010/wordprocessingShape">
                    <wps:wsp>
                      <wps:cNvSpPr/>
                      <wps:spPr>
                        <a:xfrm>
                          <a:off x="0" y="0"/>
                          <a:ext cx="194553" cy="408562"/>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4" o:spid="_x0000_s1029" type="#_x0000_t67" style="width:15.3pt;height:32.15pt;margin-top:32.8pt;margin-left:204.5pt;mso-height-percent:0;mso-height-relative:margin;mso-width-percent:0;mso-width-relative:margin;mso-wrap-distance-bottom:0;mso-wrap-distance-left:9pt;mso-wrap-distance-right:9pt;mso-wrap-distance-top:0;mso-wrap-style:square;position:absolute;visibility:visible;v-text-anchor:middle;z-index:251679744" adj="16457" fillcolor="black" strokecolor="black" strokeweight="1pt"/>
            </w:pict>
          </mc:Fallback>
        </mc:AlternateContent>
      </w:r>
    </w:p>
    <w:p w14:paraId="16F85B7F" w14:textId="77777777" w:rsidR="00071C17" w:rsidRPr="009951B9" w:rsidRDefault="006257BC" w:rsidP="00034E98">
      <w:pPr>
        <w:spacing w:line="480" w:lineRule="auto"/>
        <w:rPr>
          <w:rFonts w:ascii="Ebrima" w:hAnsi="Ebrima" w:cs="Times New Roman"/>
          <w:sz w:val="24"/>
          <w:szCs w:val="24"/>
        </w:rPr>
      </w:pPr>
      <w:r w:rsidRPr="009951B9">
        <w:rPr>
          <w:rFonts w:ascii="Ebrima" w:hAnsi="Ebrima" w:cs="Times New Roman"/>
          <w:noProof/>
          <w:sz w:val="24"/>
          <w:szCs w:val="24"/>
        </w:rPr>
        <mc:AlternateContent>
          <mc:Choice Requires="wps">
            <w:drawing>
              <wp:anchor distT="0" distB="0" distL="114300" distR="114300" simplePos="0" relativeHeight="251660288" behindDoc="0" locked="0" layoutInCell="1" allowOverlap="1" wp14:anchorId="15C125A0" wp14:editId="2DCD27AB">
                <wp:simplePos x="0" y="0"/>
                <wp:positionH relativeFrom="margin">
                  <wp:posOffset>262079</wp:posOffset>
                </wp:positionH>
                <wp:positionV relativeFrom="paragraph">
                  <wp:posOffset>304732</wp:posOffset>
                </wp:positionV>
                <wp:extent cx="914400" cy="749030"/>
                <wp:effectExtent l="0" t="0" r="19050" b="13335"/>
                <wp:wrapNone/>
                <wp:docPr id="5" name="Rectangle 5"/>
                <wp:cNvGraphicFramePr/>
                <a:graphic xmlns:a="http://schemas.openxmlformats.org/drawingml/2006/main">
                  <a:graphicData uri="http://schemas.microsoft.com/office/word/2010/wordprocessingShape">
                    <wps:wsp>
                      <wps:cNvSpPr/>
                      <wps:spPr>
                        <a:xfrm>
                          <a:off x="0" y="0"/>
                          <a:ext cx="914400" cy="749030"/>
                        </a:xfrm>
                        <a:prstGeom prst="rect">
                          <a:avLst/>
                        </a:prstGeom>
                      </wps:spPr>
                      <wps:style>
                        <a:lnRef idx="2">
                          <a:schemeClr val="dk1"/>
                        </a:lnRef>
                        <a:fillRef idx="1">
                          <a:schemeClr val="lt1"/>
                        </a:fillRef>
                        <a:effectRef idx="0">
                          <a:schemeClr val="dk1"/>
                        </a:effectRef>
                        <a:fontRef idx="minor">
                          <a:schemeClr val="dk1"/>
                        </a:fontRef>
                      </wps:style>
                      <wps:txbx>
                        <w:txbxContent>
                          <w:p w14:paraId="394FA6BC" w14:textId="77777777" w:rsidR="00034E98" w:rsidRDefault="006257BC" w:rsidP="00034E98">
                            <w:pPr>
                              <w:jc w:val="center"/>
                            </w:pPr>
                            <w:r>
                              <w:t>Nomination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15C125A0" id="Rectangle 5" o:spid="_x0000_s1030" style="position:absolute;margin-left:20.65pt;margin-top:24pt;width:1in;height:59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" fillcolor="white [3201]" strokecolor="black [3200]" strokeweight="1pt">
                <v:textbox>
                  <w:txbxContent>
                    <w:p w14:paraId="394FA6BC" w14:textId="77777777" w:rsidR="00034E98" w:rsidRDefault="006257BC" w:rsidP="00034E98">
                      <w:pPr>
                        <w:jc w:val="center"/>
                      </w:pPr>
                      <w:r>
                        <w:t>Nomination Committee</w:t>
                      </w:r>
                    </w:p>
                  </w:txbxContent>
                </v:textbox>
                <w10:wrap anchorx="margin"/>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62336" behindDoc="0" locked="0" layoutInCell="1" allowOverlap="1" wp14:anchorId="32779BF8" wp14:editId="31A7528F">
                <wp:simplePos x="0" y="0"/>
                <wp:positionH relativeFrom="column">
                  <wp:posOffset>1556426</wp:posOffset>
                </wp:positionH>
                <wp:positionV relativeFrom="paragraph">
                  <wp:posOffset>334079</wp:posOffset>
                </wp:positionV>
                <wp:extent cx="914400" cy="709700"/>
                <wp:effectExtent l="0" t="0" r="19050" b="14605"/>
                <wp:wrapNone/>
                <wp:docPr id="6" name="Rectangle 6"/>
                <wp:cNvGraphicFramePr/>
                <a:graphic xmlns:a="http://schemas.openxmlformats.org/drawingml/2006/main">
                  <a:graphicData uri="http://schemas.microsoft.com/office/word/2010/wordprocessingShape">
                    <wps:wsp>
                      <wps:cNvSpPr/>
                      <wps:spPr>
                        <a:xfrm>
                          <a:off x="0" y="0"/>
                          <a:ext cx="914400" cy="709700"/>
                        </a:xfrm>
                        <a:prstGeom prst="rect">
                          <a:avLst/>
                        </a:prstGeom>
                      </wps:spPr>
                      <wps:style>
                        <a:lnRef idx="2">
                          <a:schemeClr val="dk1"/>
                        </a:lnRef>
                        <a:fillRef idx="1">
                          <a:schemeClr val="lt1"/>
                        </a:fillRef>
                        <a:effectRef idx="0">
                          <a:schemeClr val="dk1"/>
                        </a:effectRef>
                        <a:fontRef idx="minor">
                          <a:schemeClr val="dk1"/>
                        </a:fontRef>
                      </wps:style>
                      <wps:txbx>
                        <w:txbxContent>
                          <w:p w14:paraId="3695B8A8" w14:textId="77777777" w:rsidR="00034E98" w:rsidRDefault="006257BC" w:rsidP="00034E98">
                            <w:pPr>
                              <w:jc w:val="center"/>
                            </w:pPr>
                            <w:r>
                              <w:t>Remuneration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32779BF8" id="Rectangle 6" o:spid="_x0000_s1031" style="position:absolute;margin-left:122.55pt;margin-top:26.3pt;width:1in;height:55.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" fillcolor="white [3201]" strokecolor="black [3200]" strokeweight="1pt">
                <v:textbox>
                  <w:txbxContent>
                    <w:p w14:paraId="3695B8A8" w14:textId="77777777" w:rsidR="00034E98" w:rsidRDefault="006257BC" w:rsidP="00034E98">
                      <w:pPr>
                        <w:jc w:val="center"/>
                      </w:pPr>
                      <w:r>
                        <w:t>Remuneration Committee</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66432" behindDoc="0" locked="0" layoutInCell="1" allowOverlap="1" wp14:anchorId="7B170D24" wp14:editId="3E600C13">
                <wp:simplePos x="0" y="0"/>
                <wp:positionH relativeFrom="margin">
                  <wp:posOffset>4435219</wp:posOffset>
                </wp:positionH>
                <wp:positionV relativeFrom="paragraph">
                  <wp:posOffset>342184</wp:posOffset>
                </wp:positionV>
                <wp:extent cx="914400" cy="642026"/>
                <wp:effectExtent l="0" t="0" r="19050" b="24765"/>
                <wp:wrapNone/>
                <wp:docPr id="8" name="Rectangle 8"/>
                <wp:cNvGraphicFramePr/>
                <a:graphic xmlns:a="http://schemas.openxmlformats.org/drawingml/2006/main">
                  <a:graphicData uri="http://schemas.microsoft.com/office/word/2010/wordprocessingShape">
                    <wps:wsp>
                      <wps:cNvSpPr/>
                      <wps:spPr>
                        <a:xfrm>
                          <a:off x="0" y="0"/>
                          <a:ext cx="914400" cy="642026"/>
                        </a:xfrm>
                        <a:prstGeom prst="rect">
                          <a:avLst/>
                        </a:prstGeom>
                      </wps:spPr>
                      <wps:style>
                        <a:lnRef idx="2">
                          <a:schemeClr val="dk1"/>
                        </a:lnRef>
                        <a:fillRef idx="1">
                          <a:schemeClr val="lt1"/>
                        </a:fillRef>
                        <a:effectRef idx="0">
                          <a:schemeClr val="dk1"/>
                        </a:effectRef>
                        <a:fontRef idx="minor">
                          <a:schemeClr val="dk1"/>
                        </a:fontRef>
                      </wps:style>
                      <wps:txbx>
                        <w:txbxContent>
                          <w:p w14:paraId="4698E198" w14:textId="77777777" w:rsidR="00034E98" w:rsidRDefault="006257BC" w:rsidP="00034E98">
                            <w:pPr>
                              <w:jc w:val="center"/>
                            </w:pPr>
                            <w:r>
                              <w:t>Chief Executive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7B170D24" id="Rectangle 8" o:spid="_x0000_s1032" style="position:absolute;margin-left:349.25pt;margin-top:26.95pt;width:1in;height:50.55pt;z-index:2516664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" fillcolor="white [3201]" strokecolor="black [3200]" strokeweight="1pt">
                <v:textbox>
                  <w:txbxContent>
                    <w:p w14:paraId="4698E198" w14:textId="77777777" w:rsidR="00034E98" w:rsidRDefault="006257BC" w:rsidP="00034E98">
                      <w:pPr>
                        <w:jc w:val="center"/>
                      </w:pPr>
                      <w:r>
                        <w:t>Chief Executive Officer</w:t>
                      </w:r>
                    </w:p>
                  </w:txbxContent>
                </v:textbox>
                <w10:wrap anchorx="margin"/>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64384" behindDoc="0" locked="0" layoutInCell="1" allowOverlap="1" wp14:anchorId="05BC0142" wp14:editId="1888F7FA">
                <wp:simplePos x="0" y="0"/>
                <wp:positionH relativeFrom="column">
                  <wp:posOffset>2985770</wp:posOffset>
                </wp:positionH>
                <wp:positionV relativeFrom="paragraph">
                  <wp:posOffset>334551</wp:posOffset>
                </wp:positionV>
                <wp:extent cx="914400" cy="651753"/>
                <wp:effectExtent l="0" t="0" r="19050" b="15240"/>
                <wp:wrapNone/>
                <wp:docPr id="7" name="Rectangle 7"/>
                <wp:cNvGraphicFramePr/>
                <a:graphic xmlns:a="http://schemas.openxmlformats.org/drawingml/2006/main">
                  <a:graphicData uri="http://schemas.microsoft.com/office/word/2010/wordprocessingShape">
                    <wps:wsp>
                      <wps:cNvSpPr/>
                      <wps:spPr>
                        <a:xfrm>
                          <a:off x="0" y="0"/>
                          <a:ext cx="914400" cy="651753"/>
                        </a:xfrm>
                        <a:prstGeom prst="rect">
                          <a:avLst/>
                        </a:prstGeom>
                      </wps:spPr>
                      <wps:style>
                        <a:lnRef idx="2">
                          <a:schemeClr val="dk1"/>
                        </a:lnRef>
                        <a:fillRef idx="1">
                          <a:schemeClr val="lt1"/>
                        </a:fillRef>
                        <a:effectRef idx="0">
                          <a:schemeClr val="dk1"/>
                        </a:effectRef>
                        <a:fontRef idx="minor">
                          <a:schemeClr val="dk1"/>
                        </a:fontRef>
                      </wps:style>
                      <wps:txbx>
                        <w:txbxContent>
                          <w:p w14:paraId="6A1AED7E" w14:textId="77777777" w:rsidR="00034E98" w:rsidRDefault="006257BC" w:rsidP="00034E98">
                            <w:pPr>
                              <w:jc w:val="center"/>
                            </w:pPr>
                            <w:r>
                              <w:t>Audit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05BC0142" id="Rectangle 7" o:spid="_x0000_s1033" style="position:absolute;margin-left:235.1pt;margin-top:26.35pt;width:1in;height:51.3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" fillcolor="white [3201]" strokecolor="black [3200]" strokeweight="1pt">
                <v:textbox>
                  <w:txbxContent>
                    <w:p w14:paraId="6A1AED7E" w14:textId="77777777" w:rsidR="00034E98" w:rsidRDefault="006257BC" w:rsidP="00034E98">
                      <w:pPr>
                        <w:jc w:val="center"/>
                      </w:pPr>
                      <w:r>
                        <w:t>Audit Committee</w:t>
                      </w:r>
                    </w:p>
                  </w:txbxContent>
                </v:textbox>
              </v:rect>
            </w:pict>
          </mc:Fallback>
        </mc:AlternateContent>
      </w:r>
    </w:p>
    <w:p w14:paraId="50DAD926" w14:textId="77777777" w:rsidR="00071C17" w:rsidRPr="009951B9" w:rsidRDefault="006257BC">
      <w:pPr>
        <w:rPr>
          <w:rFonts w:ascii="Ebrima" w:hAnsi="Ebrima" w:cs="Times New Roman"/>
          <w:sz w:val="24"/>
          <w:szCs w:val="24"/>
        </w:rPr>
      </w:pPr>
      <w:r w:rsidRPr="009951B9">
        <w:rPr>
          <w:rFonts w:ascii="Ebrima" w:hAnsi="Ebrima" w:cs="Times New Roman"/>
          <w:noProof/>
          <w:sz w:val="24"/>
          <w:szCs w:val="24"/>
        </w:rPr>
        <mc:AlternateContent>
          <mc:Choice Requires="wps">
            <w:drawing>
              <wp:anchor distT="0" distB="0" distL="114300" distR="114300" simplePos="0" relativeHeight="251691008" behindDoc="0" locked="0" layoutInCell="1" allowOverlap="1" wp14:anchorId="599DF1BC" wp14:editId="1B4F90D1">
                <wp:simplePos x="0" y="0"/>
                <wp:positionH relativeFrom="column">
                  <wp:posOffset>1623384</wp:posOffset>
                </wp:positionH>
                <wp:positionV relativeFrom="paragraph">
                  <wp:posOffset>2177807</wp:posOffset>
                </wp:positionV>
                <wp:extent cx="914400" cy="719846"/>
                <wp:effectExtent l="0" t="0" r="19050" b="23495"/>
                <wp:wrapNone/>
                <wp:docPr id="20" name="Rectangle 20"/>
                <wp:cNvGraphicFramePr/>
                <a:graphic xmlns:a="http://schemas.openxmlformats.org/drawingml/2006/main">
                  <a:graphicData uri="http://schemas.microsoft.com/office/word/2010/wordprocessingShape">
                    <wps:wsp>
                      <wps:cNvSpPr/>
                      <wps:spPr>
                        <a:xfrm>
                          <a:off x="0" y="0"/>
                          <a:ext cx="914400" cy="719846"/>
                        </a:xfrm>
                        <a:prstGeom prst="rect">
                          <a:avLst/>
                        </a:prstGeom>
                      </wps:spPr>
                      <wps:style>
                        <a:lnRef idx="2">
                          <a:schemeClr val="dk1"/>
                        </a:lnRef>
                        <a:fillRef idx="1">
                          <a:schemeClr val="lt1"/>
                        </a:fillRef>
                        <a:effectRef idx="0">
                          <a:schemeClr val="dk1"/>
                        </a:effectRef>
                        <a:fontRef idx="minor">
                          <a:schemeClr val="dk1"/>
                        </a:fontRef>
                      </wps:style>
                      <wps:txbx>
                        <w:txbxContent>
                          <w:p w14:paraId="31D776B0" w14:textId="77777777" w:rsidR="003B31FD" w:rsidRDefault="006257BC" w:rsidP="003B31FD">
                            <w:pPr>
                              <w:jc w:val="center"/>
                            </w:pPr>
                            <w:r>
                              <w:t xml:space="preserve">Supply Risk Chain </w:t>
                            </w:r>
                            <w:r w:rsidR="006A7C8F">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599DF1BC" id="Rectangle 20" o:spid="_x0000_s1034" style="position:absolute;margin-left:127.85pt;margin-top:171.5pt;width:1in;height:56.7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" fillcolor="white [3201]" strokecolor="black [3200]" strokeweight="1pt">
                <v:textbox>
                  <w:txbxContent>
                    <w:p w14:paraId="31D776B0" w14:textId="77777777" w:rsidR="003B31FD" w:rsidRDefault="006257BC" w:rsidP="003B31FD">
                      <w:pPr>
                        <w:jc w:val="center"/>
                      </w:pPr>
                      <w:r>
                        <w:t xml:space="preserve">Supply Risk Chain </w:t>
                      </w:r>
                      <w:r w:rsidR="006A7C8F">
                        <w:t>Committee</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86912" behindDoc="0" locked="0" layoutInCell="1" allowOverlap="1" wp14:anchorId="56735B65" wp14:editId="228617BF">
                <wp:simplePos x="0" y="0"/>
                <wp:positionH relativeFrom="column">
                  <wp:posOffset>4464712</wp:posOffset>
                </wp:positionH>
                <wp:positionV relativeFrom="paragraph">
                  <wp:posOffset>2118401</wp:posOffset>
                </wp:positionV>
                <wp:extent cx="914400" cy="710119"/>
                <wp:effectExtent l="0" t="0" r="19050" b="13970"/>
                <wp:wrapNone/>
                <wp:docPr id="18" name="Rectangle 18"/>
                <wp:cNvGraphicFramePr/>
                <a:graphic xmlns:a="http://schemas.openxmlformats.org/drawingml/2006/main">
                  <a:graphicData uri="http://schemas.microsoft.com/office/word/2010/wordprocessingShape">
                    <wps:wsp>
                      <wps:cNvSpPr/>
                      <wps:spPr>
                        <a:xfrm>
                          <a:off x="0" y="0"/>
                          <a:ext cx="914400" cy="710119"/>
                        </a:xfrm>
                        <a:prstGeom prst="rect">
                          <a:avLst/>
                        </a:prstGeom>
                      </wps:spPr>
                      <wps:style>
                        <a:lnRef idx="2">
                          <a:schemeClr val="dk1"/>
                        </a:lnRef>
                        <a:fillRef idx="1">
                          <a:schemeClr val="lt1"/>
                        </a:fillRef>
                        <a:effectRef idx="0">
                          <a:schemeClr val="dk1"/>
                        </a:effectRef>
                        <a:fontRef idx="minor">
                          <a:schemeClr val="dk1"/>
                        </a:fontRef>
                      </wps:style>
                      <wps:txbx>
                        <w:txbxContent>
                          <w:p w14:paraId="05C02649" w14:textId="77777777" w:rsidR="003B31FD" w:rsidRDefault="006257BC" w:rsidP="003B31FD">
                            <w:pPr>
                              <w:jc w:val="center"/>
                            </w:pPr>
                            <w:r>
                              <w:t xml:space="preserve">Global Ethics Committee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56735B65" id="Rectangle 18" o:spid="_x0000_s1035" style="position:absolute;margin-left:351.55pt;margin-top:166.8pt;width:1in;height:55.9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" fillcolor="white [3201]" strokecolor="black [3200]" strokeweight="1pt">
                <v:textbox>
                  <w:txbxContent>
                    <w:p w14:paraId="05C02649" w14:textId="77777777" w:rsidR="003B31FD" w:rsidRDefault="006257BC" w:rsidP="003B31FD">
                      <w:pPr>
                        <w:jc w:val="center"/>
                      </w:pPr>
                      <w:r>
                        <w:t xml:space="preserve">Global Ethics Committee </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82816" behindDoc="0" locked="0" layoutInCell="1" allowOverlap="1" wp14:anchorId="0D49BD00" wp14:editId="60E46ED5">
                <wp:simplePos x="0" y="0"/>
                <wp:positionH relativeFrom="column">
                  <wp:posOffset>4824905</wp:posOffset>
                </wp:positionH>
                <wp:positionV relativeFrom="paragraph">
                  <wp:posOffset>1730199</wp:posOffset>
                </wp:positionV>
                <wp:extent cx="184825" cy="301557"/>
                <wp:effectExtent l="19050" t="0" r="24765" b="41910"/>
                <wp:wrapNone/>
                <wp:docPr id="16" name="Down Arrow 16"/>
                <wp:cNvGraphicFramePr/>
                <a:graphic xmlns:a="http://schemas.openxmlformats.org/drawingml/2006/main">
                  <a:graphicData uri="http://schemas.microsoft.com/office/word/2010/wordprocessingShape">
                    <wps:wsp>
                      <wps:cNvSpPr/>
                      <wps:spPr>
                        <a:xfrm>
                          <a:off x="0" y="0"/>
                          <a:ext cx="184825" cy="301557"/>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Down Arrow 16" o:spid="_x0000_s1036" type="#_x0000_t67" style="width:14.55pt;height:23.75pt;margin-top:136.25pt;margin-left:379.9pt;mso-height-percent:0;mso-height-relative:margin;mso-width-percent:0;mso-width-relative:margin;mso-wrap-distance-bottom:0;mso-wrap-distance-left:9pt;mso-wrap-distance-right:9pt;mso-wrap-distance-top:0;mso-wrap-style:square;position:absolute;visibility:visible;v-text-anchor:middle;z-index:251683840" adj="14981" fillcolor="black" strokecolor="black" strokeweight="1p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68480" behindDoc="0" locked="0" layoutInCell="1" allowOverlap="1" wp14:anchorId="367CC64F" wp14:editId="6BD091DF">
                <wp:simplePos x="0" y="0"/>
                <wp:positionH relativeFrom="column">
                  <wp:posOffset>4493463</wp:posOffset>
                </wp:positionH>
                <wp:positionV relativeFrom="paragraph">
                  <wp:posOffset>980778</wp:posOffset>
                </wp:positionV>
                <wp:extent cx="914400" cy="710119"/>
                <wp:effectExtent l="0" t="0" r="19050" b="13970"/>
                <wp:wrapNone/>
                <wp:docPr id="9" name="Rectangle 9"/>
                <wp:cNvGraphicFramePr/>
                <a:graphic xmlns:a="http://schemas.openxmlformats.org/drawingml/2006/main">
                  <a:graphicData uri="http://schemas.microsoft.com/office/word/2010/wordprocessingShape">
                    <wps:wsp>
                      <wps:cNvSpPr/>
                      <wps:spPr>
                        <a:xfrm>
                          <a:off x="0" y="0"/>
                          <a:ext cx="914400" cy="710119"/>
                        </a:xfrm>
                        <a:prstGeom prst="rect">
                          <a:avLst/>
                        </a:prstGeom>
                      </wps:spPr>
                      <wps:style>
                        <a:lnRef idx="2">
                          <a:schemeClr val="dk1"/>
                        </a:lnRef>
                        <a:fillRef idx="1">
                          <a:schemeClr val="lt1"/>
                        </a:fillRef>
                        <a:effectRef idx="0">
                          <a:schemeClr val="dk1"/>
                        </a:effectRef>
                        <a:fontRef idx="minor">
                          <a:schemeClr val="dk1"/>
                        </a:fontRef>
                      </wps:style>
                      <wps:txbx>
                        <w:txbxContent>
                          <w:p w14:paraId="2CDBECD9" w14:textId="77777777" w:rsidR="00034E98" w:rsidRDefault="006257BC" w:rsidP="00034E98">
                            <w:pPr>
                              <w:jc w:val="center"/>
                            </w:pPr>
                            <w:r>
                              <w:t xml:space="preserve">Senior Management Team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367CC64F" id="Rectangle 9" o:spid="_x0000_s1036" style="position:absolute;margin-left:353.8pt;margin-top:77.25pt;width:1in;height:55.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" fillcolor="white [3201]" strokecolor="black [3200]" strokeweight="1pt">
                <v:textbox>
                  <w:txbxContent>
                    <w:p w14:paraId="2CDBECD9" w14:textId="77777777" w:rsidR="00034E98" w:rsidRDefault="006257BC" w:rsidP="00034E98">
                      <w:pPr>
                        <w:jc w:val="center"/>
                      </w:pPr>
                      <w:r>
                        <w:t xml:space="preserve">Senior Management Team </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80768" behindDoc="0" locked="0" layoutInCell="1" allowOverlap="1" wp14:anchorId="3B791BA9" wp14:editId="302701C8">
                <wp:simplePos x="0" y="0"/>
                <wp:positionH relativeFrom="column">
                  <wp:posOffset>4765675</wp:posOffset>
                </wp:positionH>
                <wp:positionV relativeFrom="paragraph">
                  <wp:posOffset>591050</wp:posOffset>
                </wp:positionV>
                <wp:extent cx="204281" cy="301558"/>
                <wp:effectExtent l="19050" t="0" r="24765" b="41910"/>
                <wp:wrapNone/>
                <wp:docPr id="15" name="Down Arrow 15"/>
                <wp:cNvGraphicFramePr/>
                <a:graphic xmlns:a="http://schemas.openxmlformats.org/drawingml/2006/main">
                  <a:graphicData uri="http://schemas.microsoft.com/office/word/2010/wordprocessingShape">
                    <wps:wsp>
                      <wps:cNvSpPr/>
                      <wps:spPr>
                        <a:xfrm>
                          <a:off x="0" y="0"/>
                          <a:ext cx="204281" cy="301558"/>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Down Arrow 15" o:spid="_x0000_s1038" type="#_x0000_t67" style="width:16.1pt;height:23.75pt;margin-top:46.55pt;margin-left:375.25pt;mso-height-percent:0;mso-height-relative:margin;mso-width-percent:0;mso-width-relative:margin;mso-wrap-distance-bottom:0;mso-wrap-distance-left:9pt;mso-wrap-distance-right:9pt;mso-wrap-distance-top:0;mso-wrap-style:square;position:absolute;visibility:visible;v-text-anchor:middle;z-index:251681792" adj="14284" fillcolor="black" strokecolor="black" strokeweight="1p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88960" behindDoc="0" locked="0" layoutInCell="1" allowOverlap="1" wp14:anchorId="637C11E6" wp14:editId="29C77FE5">
                <wp:simplePos x="0" y="0"/>
                <wp:positionH relativeFrom="column">
                  <wp:posOffset>2830749</wp:posOffset>
                </wp:positionH>
                <wp:positionV relativeFrom="paragraph">
                  <wp:posOffset>2206868</wp:posOffset>
                </wp:positionV>
                <wp:extent cx="1235413" cy="554477"/>
                <wp:effectExtent l="0" t="0" r="22225" b="17145"/>
                <wp:wrapNone/>
                <wp:docPr id="19" name="Rectangle 19"/>
                <wp:cNvGraphicFramePr/>
                <a:graphic xmlns:a="http://schemas.openxmlformats.org/drawingml/2006/main">
                  <a:graphicData uri="http://schemas.microsoft.com/office/word/2010/wordprocessingShape">
                    <wps:wsp>
                      <wps:cNvSpPr/>
                      <wps:spPr>
                        <a:xfrm>
                          <a:off x="0" y="0"/>
                          <a:ext cx="1235413" cy="554477"/>
                        </a:xfrm>
                        <a:prstGeom prst="rect">
                          <a:avLst/>
                        </a:prstGeom>
                      </wps:spPr>
                      <wps:style>
                        <a:lnRef idx="2">
                          <a:schemeClr val="dk1"/>
                        </a:lnRef>
                        <a:fillRef idx="1">
                          <a:schemeClr val="lt1"/>
                        </a:fillRef>
                        <a:effectRef idx="0">
                          <a:schemeClr val="dk1"/>
                        </a:effectRef>
                        <a:fontRef idx="minor">
                          <a:schemeClr val="dk1"/>
                        </a:fontRef>
                      </wps:style>
                      <wps:txbx>
                        <w:txbxContent>
                          <w:p w14:paraId="5DD7A8AD" w14:textId="77777777" w:rsidR="003B31FD" w:rsidRDefault="006257BC" w:rsidP="003B31FD">
                            <w:pPr>
                              <w:jc w:val="center"/>
                            </w:pPr>
                            <w:r>
                              <w:t>Global Health and Safety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37C11E6" id="Rectangle 19" o:spid="_x0000_s1037" style="position:absolute;margin-left:222.9pt;margin-top:173.75pt;width:97.3pt;height:43.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" fillcolor="white [3201]" strokecolor="black [3200]" strokeweight="1pt">
                <v:textbox>
                  <w:txbxContent>
                    <w:p w14:paraId="5DD7A8AD" w14:textId="77777777" w:rsidR="003B31FD" w:rsidRDefault="006257BC" w:rsidP="003B31FD">
                      <w:pPr>
                        <w:jc w:val="center"/>
                      </w:pPr>
                      <w:r>
                        <w:t>Global Health and Safety Committee</w:t>
                      </w:r>
                    </w:p>
                  </w:txbxContent>
                </v:textbox>
              </v:rec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84864" behindDoc="0" locked="0" layoutInCell="1" allowOverlap="1" wp14:anchorId="658237C6" wp14:editId="4FA2A0FD">
                <wp:simplePos x="0" y="0"/>
                <wp:positionH relativeFrom="column">
                  <wp:posOffset>3314700</wp:posOffset>
                </wp:positionH>
                <wp:positionV relativeFrom="paragraph">
                  <wp:posOffset>1757585</wp:posOffset>
                </wp:positionV>
                <wp:extent cx="252919" cy="379378"/>
                <wp:effectExtent l="19050" t="0" r="13970" b="40005"/>
                <wp:wrapNone/>
                <wp:docPr id="17" name="Down Arrow 17"/>
                <wp:cNvGraphicFramePr/>
                <a:graphic xmlns:a="http://schemas.openxmlformats.org/drawingml/2006/main">
                  <a:graphicData uri="http://schemas.microsoft.com/office/word/2010/wordprocessingShape">
                    <wps:wsp>
                      <wps:cNvSpPr/>
                      <wps:spPr>
                        <a:xfrm>
                          <a:off x="0" y="0"/>
                          <a:ext cx="252919" cy="379378"/>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Down Arrow 17" o:spid="_x0000_s1040" type="#_x0000_t67" style="width:19.9pt;height:29.85pt;margin-top:138.4pt;margin-left:261pt;mso-height-percent:0;mso-height-relative:margin;mso-width-percent:0;mso-width-relative:margin;mso-wrap-distance-bottom:0;mso-wrap-distance-left:9pt;mso-wrap-distance-right:9pt;mso-wrap-distance-top:0;mso-wrap-style:square;position:absolute;visibility:visible;v-text-anchor:middle;z-index:251685888" adj="14400" fillcolor="black" strokecolor="black" strokeweight="1pt"/>
            </w:pict>
          </mc:Fallback>
        </mc:AlternateContent>
      </w:r>
      <w:r w:rsidRPr="009951B9">
        <w:rPr>
          <w:rFonts w:ascii="Ebrima" w:hAnsi="Ebrima" w:cs="Times New Roman"/>
          <w:noProof/>
          <w:sz w:val="24"/>
          <w:szCs w:val="24"/>
        </w:rPr>
        <mc:AlternateContent>
          <mc:Choice Requires="wps">
            <w:drawing>
              <wp:anchor distT="0" distB="0" distL="114300" distR="114300" simplePos="0" relativeHeight="251670528" behindDoc="0" locked="0" layoutInCell="1" allowOverlap="1" wp14:anchorId="2D06DFA1" wp14:editId="7BBDF588">
                <wp:simplePos x="0" y="0"/>
                <wp:positionH relativeFrom="column">
                  <wp:posOffset>3005050</wp:posOffset>
                </wp:positionH>
                <wp:positionV relativeFrom="paragraph">
                  <wp:posOffset>1000841</wp:posOffset>
                </wp:positionV>
                <wp:extent cx="914400" cy="729386"/>
                <wp:effectExtent l="0" t="0" r="19050" b="13970"/>
                <wp:wrapNone/>
                <wp:docPr id="10" name="Rectangle 10"/>
                <wp:cNvGraphicFramePr/>
                <a:graphic xmlns:a="http://schemas.openxmlformats.org/drawingml/2006/main">
                  <a:graphicData uri="http://schemas.microsoft.com/office/word/2010/wordprocessingShape">
                    <wps:wsp>
                      <wps:cNvSpPr/>
                      <wps:spPr>
                        <a:xfrm>
                          <a:off x="0" y="0"/>
                          <a:ext cx="914400" cy="729386"/>
                        </a:xfrm>
                        <a:prstGeom prst="rect">
                          <a:avLst/>
                        </a:prstGeom>
                      </wps:spPr>
                      <wps:style>
                        <a:lnRef idx="2">
                          <a:schemeClr val="dk1"/>
                        </a:lnRef>
                        <a:fillRef idx="1">
                          <a:schemeClr val="lt1"/>
                        </a:fillRef>
                        <a:effectRef idx="0">
                          <a:schemeClr val="dk1"/>
                        </a:effectRef>
                        <a:fontRef idx="minor">
                          <a:schemeClr val="dk1"/>
                        </a:fontRef>
                      </wps:style>
                      <wps:txbx>
                        <w:txbxContent>
                          <w:p w14:paraId="78F0311A" w14:textId="77777777" w:rsidR="00034E98" w:rsidRDefault="006257BC" w:rsidP="00034E98">
                            <w:pPr>
                              <w:jc w:val="center"/>
                            </w:pPr>
                            <w:r>
                              <w:t>Risk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2D06DFA1" id="Rectangle 10" o:spid="_x0000_s1038" style="position:absolute;margin-left:236.6pt;margin-top:78.8pt;width:1in;height:57.4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" fillcolor="white [3201]" strokecolor="black [3200]" strokeweight="1pt">
                <v:textbox>
                  <w:txbxContent>
                    <w:p w14:paraId="78F0311A" w14:textId="77777777" w:rsidR="00034E98" w:rsidRDefault="006257BC" w:rsidP="00034E98">
                      <w:pPr>
                        <w:jc w:val="center"/>
                      </w:pPr>
                      <w:r>
                        <w:t>Risk Committee</w:t>
                      </w:r>
                    </w:p>
                  </w:txbxContent>
                </v:textbox>
              </v:rect>
            </w:pict>
          </mc:Fallback>
        </mc:AlternateContent>
      </w:r>
      <w:r w:rsidR="006A7C8F" w:rsidRPr="009951B9">
        <w:rPr>
          <w:rFonts w:ascii="Ebrima" w:hAnsi="Ebrima" w:cs="Times New Roman"/>
          <w:noProof/>
          <w:sz w:val="24"/>
          <w:szCs w:val="24"/>
        </w:rPr>
        <mc:AlternateContent>
          <mc:Choice Requires="wps">
            <w:drawing>
              <wp:anchor distT="0" distB="0" distL="114300" distR="114300" simplePos="0" relativeHeight="251693056" behindDoc="0" locked="0" layoutInCell="1" allowOverlap="1" wp14:anchorId="41815EA3" wp14:editId="1B18735A">
                <wp:simplePos x="0" y="0"/>
                <wp:positionH relativeFrom="column">
                  <wp:posOffset>3345842</wp:posOffset>
                </wp:positionH>
                <wp:positionV relativeFrom="paragraph">
                  <wp:posOffset>630501</wp:posOffset>
                </wp:positionV>
                <wp:extent cx="204281" cy="330740"/>
                <wp:effectExtent l="19050" t="0" r="24765" b="31750"/>
                <wp:wrapNone/>
                <wp:docPr id="21" name="Down Arrow 21"/>
                <wp:cNvGraphicFramePr/>
                <a:graphic xmlns:a="http://schemas.openxmlformats.org/drawingml/2006/main">
                  <a:graphicData uri="http://schemas.microsoft.com/office/word/2010/wordprocessingShape">
                    <wps:wsp>
                      <wps:cNvSpPr/>
                      <wps:spPr>
                        <a:xfrm>
                          <a:off x="0" y="0"/>
                          <a:ext cx="204281" cy="33074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Down Arrow 21" o:spid="_x0000_s1042" type="#_x0000_t67" style="width:16.1pt;height:26.05pt;margin-top:49.65pt;margin-left:263.45pt;mso-height-percent:0;mso-height-relative:margin;mso-width-percent:0;mso-width-relative:margin;mso-wrap-distance-bottom:0;mso-wrap-distance-left:9pt;mso-wrap-distance-right:9pt;mso-wrap-distance-top:0;mso-wrap-style:square;position:absolute;visibility:visible;v-text-anchor:middle;z-index:251694080" adj="14929" fillcolor="black" strokecolor="black" strokeweight="1pt"/>
            </w:pict>
          </mc:Fallback>
        </mc:AlternateContent>
      </w:r>
      <w:r w:rsidR="00071C17" w:rsidRPr="009951B9">
        <w:rPr>
          <w:rFonts w:ascii="Ebrima" w:hAnsi="Ebrima" w:cs="Times New Roman"/>
          <w:sz w:val="24"/>
          <w:szCs w:val="24"/>
        </w:rPr>
        <w:br w:type="page"/>
      </w:r>
    </w:p>
    <w:p w14:paraId="76C9619D" w14:textId="77777777" w:rsidR="0035328A" w:rsidRPr="009951B9" w:rsidRDefault="006257BC" w:rsidP="006A7C8F">
      <w:pPr>
        <w:spacing w:line="480" w:lineRule="auto"/>
        <w:jc w:val="center"/>
        <w:rPr>
          <w:rFonts w:ascii="Ebrima" w:hAnsi="Ebrima" w:cs="Times New Roman"/>
          <w:sz w:val="24"/>
          <w:szCs w:val="24"/>
        </w:rPr>
      </w:pPr>
      <w:r w:rsidRPr="009951B9">
        <w:rPr>
          <w:rFonts w:ascii="Ebrima" w:hAnsi="Ebrima" w:cs="Times New Roman"/>
          <w:sz w:val="24"/>
          <w:szCs w:val="24"/>
        </w:rPr>
        <w:lastRenderedPageBreak/>
        <w:t>Discussion</w:t>
      </w:r>
    </w:p>
    <w:p w14:paraId="26B2C9EF" w14:textId="77777777" w:rsidR="006A7C8F" w:rsidRPr="009951B9" w:rsidRDefault="006257BC" w:rsidP="006A7C8F">
      <w:pPr>
        <w:spacing w:line="480" w:lineRule="auto"/>
        <w:rPr>
          <w:rFonts w:ascii="Ebrima" w:hAnsi="Ebrima" w:cs="Times New Roman"/>
          <w:i/>
          <w:sz w:val="24"/>
          <w:szCs w:val="24"/>
        </w:rPr>
      </w:pPr>
      <w:r w:rsidRPr="009951B9">
        <w:rPr>
          <w:rFonts w:ascii="Ebrima" w:hAnsi="Ebrima" w:cs="Times New Roman"/>
          <w:i/>
          <w:sz w:val="24"/>
          <w:szCs w:val="24"/>
        </w:rPr>
        <w:t>Micro Analysis</w:t>
      </w:r>
    </w:p>
    <w:p w14:paraId="33F9A014" w14:textId="77777777" w:rsidR="00033223" w:rsidRPr="009951B9" w:rsidRDefault="006257BC" w:rsidP="00723532">
      <w:pPr>
        <w:spacing w:line="480" w:lineRule="auto"/>
        <w:ind w:firstLine="720"/>
        <w:rPr>
          <w:rFonts w:ascii="Ebrima" w:hAnsi="Ebrima" w:cs="Times New Roman"/>
          <w:i/>
          <w:sz w:val="24"/>
          <w:szCs w:val="24"/>
        </w:rPr>
      </w:pPr>
      <w:r w:rsidRPr="009951B9">
        <w:rPr>
          <w:rFonts w:ascii="Ebrima" w:hAnsi="Ebrima" w:cs="Times New Roman"/>
          <w:i/>
          <w:sz w:val="24"/>
          <w:szCs w:val="24"/>
        </w:rPr>
        <w:t>Customers</w:t>
      </w:r>
    </w:p>
    <w:p w14:paraId="0A7EF955" w14:textId="77777777" w:rsidR="00723532" w:rsidRPr="009951B9" w:rsidRDefault="006257BC" w:rsidP="00070721">
      <w:pPr>
        <w:spacing w:line="480" w:lineRule="auto"/>
        <w:ind w:firstLine="720"/>
        <w:rPr>
          <w:rFonts w:ascii="Ebrima" w:hAnsi="Ebrima" w:cs="Times New Roman"/>
          <w:sz w:val="24"/>
          <w:szCs w:val="24"/>
        </w:rPr>
      </w:pPr>
      <w:r w:rsidRPr="009951B9">
        <w:rPr>
          <w:rFonts w:ascii="Ebrima" w:hAnsi="Ebrima" w:cs="Times New Roman"/>
          <w:sz w:val="24"/>
          <w:szCs w:val="24"/>
        </w:rPr>
        <w:t xml:space="preserve">Burberry's customers are worldwide. Burberry strives to satisfy their needs and create an emotional connection with them. </w:t>
      </w:r>
      <w:proofErr w:type="gramStart"/>
      <w:r w:rsidRPr="009951B9">
        <w:rPr>
          <w:rFonts w:ascii="Ebrima" w:hAnsi="Ebrima" w:cs="Times New Roman"/>
          <w:sz w:val="24"/>
          <w:szCs w:val="24"/>
        </w:rPr>
        <w:t>In light of</w:t>
      </w:r>
      <w:proofErr w:type="gramEnd"/>
      <w:r w:rsidRPr="009951B9">
        <w:rPr>
          <w:rFonts w:ascii="Ebrima" w:hAnsi="Ebrima" w:cs="Times New Roman"/>
          <w:sz w:val="24"/>
          <w:szCs w:val="24"/>
        </w:rPr>
        <w:t xml:space="preserve"> this, Burberry creates products of high quality to promote customer engagement.  </w:t>
      </w:r>
      <w:r w:rsidR="008D7338" w:rsidRPr="009951B9">
        <w:rPr>
          <w:rFonts w:ascii="Ebrima" w:hAnsi="Ebrima" w:cs="Times New Roman"/>
          <w:sz w:val="24"/>
          <w:szCs w:val="24"/>
        </w:rPr>
        <w:t xml:space="preserve">Burberry's target consumers are young </w:t>
      </w:r>
      <w:proofErr w:type="gramStart"/>
      <w:r w:rsidR="008D7338" w:rsidRPr="009951B9">
        <w:rPr>
          <w:rFonts w:ascii="Ebrima" w:hAnsi="Ebrima" w:cs="Times New Roman"/>
          <w:sz w:val="24"/>
          <w:szCs w:val="24"/>
        </w:rPr>
        <w:t xml:space="preserve">people, </w:t>
      </w:r>
      <w:r w:rsidRPr="009951B9">
        <w:rPr>
          <w:rFonts w:ascii="Ebrima" w:hAnsi="Ebrima" w:cs="Times New Roman"/>
          <w:sz w:val="24"/>
          <w:szCs w:val="24"/>
        </w:rPr>
        <w:t xml:space="preserve"> who</w:t>
      </w:r>
      <w:proofErr w:type="gramEnd"/>
      <w:r w:rsidRPr="009951B9">
        <w:rPr>
          <w:rFonts w:ascii="Ebrima" w:hAnsi="Ebrima" w:cs="Times New Roman"/>
          <w:sz w:val="24"/>
          <w:szCs w:val="24"/>
        </w:rPr>
        <w:t xml:space="preserve"> aspire to luxurious</w:t>
      </w:r>
      <w:r w:rsidR="008D7338" w:rsidRPr="009951B9">
        <w:rPr>
          <w:rFonts w:ascii="Ebrima" w:hAnsi="Ebrima" w:cs="Times New Roman"/>
          <w:sz w:val="24"/>
          <w:szCs w:val="24"/>
        </w:rPr>
        <w:t>, inspir</w:t>
      </w:r>
      <w:r w:rsidRPr="009951B9">
        <w:rPr>
          <w:rFonts w:ascii="Ebrima" w:hAnsi="Ebrima" w:cs="Times New Roman"/>
          <w:sz w:val="24"/>
          <w:szCs w:val="24"/>
        </w:rPr>
        <w:t>ational but functional products. In this light,</w:t>
      </w:r>
      <w:r w:rsidR="008D7338" w:rsidRPr="009951B9">
        <w:rPr>
          <w:rFonts w:ascii="Ebrima" w:hAnsi="Ebrima" w:cs="Times New Roman"/>
          <w:sz w:val="24"/>
          <w:szCs w:val="24"/>
        </w:rPr>
        <w:t xml:space="preserve"> the brand, therefore, strives to uphold its image, style, and functionality</w:t>
      </w:r>
      <w:r w:rsidRPr="009951B9">
        <w:rPr>
          <w:rFonts w:ascii="Ebrima" w:hAnsi="Ebrima" w:cs="Times New Roman"/>
          <w:sz w:val="24"/>
          <w:szCs w:val="24"/>
        </w:rPr>
        <w:t xml:space="preserve"> in the production of its products.</w:t>
      </w:r>
    </w:p>
    <w:p w14:paraId="442FF218" w14:textId="77777777" w:rsidR="00033223" w:rsidRPr="009951B9" w:rsidRDefault="006257BC" w:rsidP="006A7C8F">
      <w:pPr>
        <w:spacing w:line="480" w:lineRule="auto"/>
        <w:rPr>
          <w:rFonts w:ascii="Ebrima" w:hAnsi="Ebrima" w:cs="Times New Roman"/>
          <w:sz w:val="24"/>
          <w:szCs w:val="24"/>
        </w:rPr>
      </w:pPr>
      <w:r w:rsidRPr="009951B9">
        <w:rPr>
          <w:rFonts w:ascii="Ebrima" w:hAnsi="Ebrima" w:cs="Times New Roman"/>
          <w:sz w:val="24"/>
          <w:szCs w:val="24"/>
        </w:rPr>
        <w:t xml:space="preserve">Due to </w:t>
      </w:r>
      <w:r w:rsidR="008D7338" w:rsidRPr="009951B9">
        <w:rPr>
          <w:rFonts w:ascii="Ebrima" w:hAnsi="Ebrima" w:cs="Times New Roman"/>
          <w:sz w:val="24"/>
          <w:szCs w:val="24"/>
        </w:rPr>
        <w:t>their young audience, Burbe</w:t>
      </w:r>
      <w:r w:rsidR="00FC64E2" w:rsidRPr="009951B9">
        <w:rPr>
          <w:rFonts w:ascii="Ebrima" w:hAnsi="Ebrima" w:cs="Times New Roman"/>
          <w:sz w:val="24"/>
          <w:szCs w:val="24"/>
        </w:rPr>
        <w:t xml:space="preserve">rry employs transmedia marketing </w:t>
      </w:r>
      <w:r w:rsidR="008D7338" w:rsidRPr="009951B9">
        <w:rPr>
          <w:rFonts w:ascii="Ebrima" w:hAnsi="Ebrima" w:cs="Times New Roman"/>
          <w:sz w:val="24"/>
          <w:szCs w:val="24"/>
        </w:rPr>
        <w:t>techniques focusing on social media marketing through platforms such as Instagram and Facebook to market their products to youthful populations</w:t>
      </w:r>
      <w:r w:rsidRPr="009951B9">
        <w:rPr>
          <w:rFonts w:ascii="Ebrima" w:hAnsi="Ebrima" w:cs="Times New Roman"/>
          <w:sz w:val="24"/>
          <w:szCs w:val="24"/>
        </w:rPr>
        <w:t xml:space="preserve"> </w:t>
      </w:r>
      <w:sdt>
        <w:sdtPr>
          <w:rPr>
            <w:rFonts w:ascii="Ebrima" w:hAnsi="Ebrima" w:cs="Times New Roman"/>
            <w:sz w:val="24"/>
            <w:szCs w:val="24"/>
          </w:rPr>
          <w:id w:val="1597362115"/>
          <w:citation/>
        </w:sdtPr>
        <w:sdtEndPr/>
        <w:sdtContent>
          <w:r w:rsidRPr="009951B9">
            <w:rPr>
              <w:rFonts w:ascii="Ebrima" w:hAnsi="Ebrima" w:cs="Times New Roman"/>
              <w:sz w:val="24"/>
              <w:szCs w:val="24"/>
            </w:rPr>
            <w:fldChar w:fldCharType="begin"/>
          </w:r>
          <w:r w:rsidRPr="009951B9">
            <w:rPr>
              <w:rFonts w:ascii="Ebrima" w:hAnsi="Ebrima" w:cs="Times New Roman"/>
              <w:sz w:val="24"/>
              <w:szCs w:val="24"/>
            </w:rPr>
            <w:instrText xml:space="preserve"> CITATION Mic11 \l 1033 </w:instrText>
          </w:r>
          <w:r w:rsidRPr="009951B9">
            <w:rPr>
              <w:rFonts w:ascii="Ebrima" w:hAnsi="Ebrima" w:cs="Times New Roman"/>
              <w:sz w:val="24"/>
              <w:szCs w:val="24"/>
            </w:rPr>
            <w:fldChar w:fldCharType="separate"/>
          </w:r>
          <w:r w:rsidRPr="009951B9">
            <w:rPr>
              <w:rFonts w:ascii="Ebrima" w:hAnsi="Ebrima" w:cs="Times New Roman"/>
              <w:noProof/>
              <w:sz w:val="24"/>
              <w:szCs w:val="24"/>
            </w:rPr>
            <w:t>(Michel, et al., 2011)</w:t>
          </w:r>
          <w:r w:rsidRPr="009951B9">
            <w:rPr>
              <w:rFonts w:ascii="Ebrima" w:hAnsi="Ebrima" w:cs="Times New Roman"/>
              <w:sz w:val="24"/>
              <w:szCs w:val="24"/>
            </w:rPr>
            <w:fldChar w:fldCharType="end"/>
          </w:r>
        </w:sdtContent>
      </w:sdt>
      <w:r w:rsidR="008D7338" w:rsidRPr="009951B9">
        <w:rPr>
          <w:rFonts w:ascii="Ebrima" w:hAnsi="Ebrima" w:cs="Times New Roman"/>
          <w:sz w:val="24"/>
          <w:szCs w:val="24"/>
        </w:rPr>
        <w:t>.</w:t>
      </w:r>
      <w:r w:rsidR="00FC64E2" w:rsidRPr="009951B9">
        <w:rPr>
          <w:rFonts w:ascii="Ebrima" w:hAnsi="Ebrima" w:cs="Times New Roman"/>
          <w:sz w:val="24"/>
          <w:szCs w:val="24"/>
        </w:rPr>
        <w:t xml:space="preserve"> Among its three operating consumer regions, Asia is the most significant especially China, due to its young and rich population. Since its investment there, the region has been a substantial contributor to the brand's revenue. </w:t>
      </w:r>
      <w:r w:rsidR="008D7338" w:rsidRPr="009951B9">
        <w:rPr>
          <w:rFonts w:ascii="Ebrima" w:hAnsi="Ebrima" w:cs="Times New Roman"/>
          <w:sz w:val="24"/>
          <w:szCs w:val="24"/>
        </w:rPr>
        <w:t xml:space="preserve">  </w:t>
      </w:r>
    </w:p>
    <w:p w14:paraId="7E674FBE" w14:textId="77777777" w:rsidR="008D7338" w:rsidRPr="009951B9" w:rsidRDefault="006257BC" w:rsidP="00070721">
      <w:pPr>
        <w:spacing w:line="480" w:lineRule="auto"/>
        <w:ind w:firstLine="720"/>
        <w:rPr>
          <w:rFonts w:ascii="Ebrima" w:hAnsi="Ebrima" w:cs="Times New Roman"/>
          <w:i/>
          <w:sz w:val="24"/>
          <w:szCs w:val="24"/>
        </w:rPr>
      </w:pPr>
      <w:r w:rsidRPr="009951B9">
        <w:rPr>
          <w:rFonts w:ascii="Ebrima" w:hAnsi="Ebrima" w:cs="Times New Roman"/>
          <w:i/>
          <w:sz w:val="24"/>
          <w:szCs w:val="24"/>
        </w:rPr>
        <w:t>Competitors</w:t>
      </w:r>
    </w:p>
    <w:p w14:paraId="5C6B21BC" w14:textId="77777777" w:rsidR="00FC64E2" w:rsidRPr="009951B9" w:rsidRDefault="006257BC" w:rsidP="00070721">
      <w:pPr>
        <w:spacing w:line="480" w:lineRule="auto"/>
        <w:ind w:firstLine="720"/>
        <w:rPr>
          <w:rFonts w:ascii="Ebrima" w:hAnsi="Ebrima" w:cs="Times New Roman"/>
          <w:sz w:val="24"/>
          <w:szCs w:val="24"/>
        </w:rPr>
      </w:pPr>
      <w:r w:rsidRPr="009951B9">
        <w:rPr>
          <w:rFonts w:ascii="Ebrima" w:hAnsi="Ebrima" w:cs="Times New Roman"/>
          <w:sz w:val="24"/>
          <w:szCs w:val="24"/>
        </w:rPr>
        <w:t>The brand’</w:t>
      </w:r>
      <w:r w:rsidR="00070721" w:rsidRPr="009951B9">
        <w:rPr>
          <w:rFonts w:ascii="Ebrima" w:hAnsi="Ebrima" w:cs="Times New Roman"/>
          <w:sz w:val="24"/>
          <w:szCs w:val="24"/>
        </w:rPr>
        <w:t xml:space="preserve">s main competitors comprise well known and profitable </w:t>
      </w:r>
      <w:r w:rsidR="00740139" w:rsidRPr="009951B9">
        <w:rPr>
          <w:rFonts w:ascii="Ebrima" w:hAnsi="Ebrima" w:cs="Times New Roman"/>
          <w:sz w:val="24"/>
          <w:szCs w:val="24"/>
        </w:rPr>
        <w:t xml:space="preserve">luxury brands such as Hermes. This is because of its target consumers and its high-quality focus on </w:t>
      </w:r>
      <w:r w:rsidR="00740139" w:rsidRPr="009951B9">
        <w:rPr>
          <w:rFonts w:ascii="Ebrima" w:hAnsi="Ebrima" w:cs="Times New Roman"/>
          <w:sz w:val="24"/>
          <w:szCs w:val="24"/>
        </w:rPr>
        <w:lastRenderedPageBreak/>
        <w:t xml:space="preserve">production. </w:t>
      </w:r>
      <w:r w:rsidR="005C3EB3" w:rsidRPr="009951B9">
        <w:rPr>
          <w:rFonts w:ascii="Ebrima" w:hAnsi="Ebrima" w:cs="Times New Roman"/>
          <w:sz w:val="24"/>
          <w:szCs w:val="24"/>
        </w:rPr>
        <w:t>Due to intense competition, Burberry strives to maintain its uniqueness in the industry through its product line and identification with its origin –Britain. However, som</w:t>
      </w:r>
      <w:r w:rsidR="00A52D73" w:rsidRPr="009951B9">
        <w:rPr>
          <w:rFonts w:ascii="Ebrima" w:hAnsi="Ebrima" w:cs="Times New Roman"/>
          <w:sz w:val="24"/>
          <w:szCs w:val="24"/>
        </w:rPr>
        <w:t xml:space="preserve">e of its </w:t>
      </w:r>
      <w:r w:rsidR="00070721" w:rsidRPr="009951B9">
        <w:rPr>
          <w:rFonts w:ascii="Ebrima" w:hAnsi="Ebrima" w:cs="Times New Roman"/>
          <w:sz w:val="24"/>
          <w:szCs w:val="24"/>
        </w:rPr>
        <w:t>competitors</w:t>
      </w:r>
      <w:r w:rsidR="00A52D73" w:rsidRPr="009951B9">
        <w:rPr>
          <w:rFonts w:ascii="Ebrima" w:hAnsi="Ebrima" w:cs="Times New Roman"/>
          <w:sz w:val="24"/>
          <w:szCs w:val="24"/>
        </w:rPr>
        <w:t xml:space="preserve"> such as Lou</w:t>
      </w:r>
      <w:r w:rsidR="005C3EB3" w:rsidRPr="009951B9">
        <w:rPr>
          <w:rFonts w:ascii="Ebrima" w:hAnsi="Ebrima" w:cs="Times New Roman"/>
          <w:sz w:val="24"/>
          <w:szCs w:val="24"/>
        </w:rPr>
        <w:t>is Vuitton, Gucci, and Prada are</w:t>
      </w:r>
      <w:r w:rsidR="00070721" w:rsidRPr="009951B9">
        <w:rPr>
          <w:rFonts w:ascii="Ebrima" w:hAnsi="Ebrima" w:cs="Times New Roman"/>
          <w:sz w:val="24"/>
          <w:szCs w:val="24"/>
        </w:rPr>
        <w:t xml:space="preserve"> more successful revenue-wise.</w:t>
      </w:r>
    </w:p>
    <w:p w14:paraId="14FA10ED" w14:textId="77777777" w:rsidR="00070721" w:rsidRPr="009951B9" w:rsidRDefault="006257BC" w:rsidP="00070721">
      <w:pPr>
        <w:spacing w:line="480" w:lineRule="auto"/>
        <w:ind w:firstLine="720"/>
        <w:rPr>
          <w:rFonts w:ascii="Ebrima" w:hAnsi="Ebrima" w:cs="Times New Roman"/>
          <w:sz w:val="24"/>
          <w:szCs w:val="24"/>
        </w:rPr>
      </w:pPr>
      <w:r w:rsidRPr="009951B9">
        <w:rPr>
          <w:rFonts w:ascii="Ebrima" w:hAnsi="Ebrima" w:cs="Times New Roman"/>
          <w:sz w:val="24"/>
          <w:szCs w:val="24"/>
        </w:rPr>
        <w:t xml:space="preserve">To maintain a competitive edge Burberry conducts marketing activities such as social media marketing using </w:t>
      </w:r>
      <w:proofErr w:type="gramStart"/>
      <w:r w:rsidRPr="009951B9">
        <w:rPr>
          <w:rFonts w:ascii="Ebrima" w:hAnsi="Ebrima" w:cs="Times New Roman"/>
          <w:sz w:val="24"/>
          <w:szCs w:val="24"/>
        </w:rPr>
        <w:t>young celebrated</w:t>
      </w:r>
      <w:proofErr w:type="gramEnd"/>
      <w:r w:rsidRPr="009951B9">
        <w:rPr>
          <w:rFonts w:ascii="Ebrima" w:hAnsi="Ebrima" w:cs="Times New Roman"/>
          <w:sz w:val="24"/>
          <w:szCs w:val="24"/>
        </w:rPr>
        <w:t xml:space="preserve"> influencers to attract a young population. Also, the brand's strategy focuses on purposeful engagement with the modern consumer, aiming at the product, distribution, digital, and communication enabled by motivated employees and work excellence.</w:t>
      </w:r>
    </w:p>
    <w:p w14:paraId="58680F97" w14:textId="77777777" w:rsidR="00324E1D" w:rsidRPr="009951B9" w:rsidRDefault="006257BC" w:rsidP="00070721">
      <w:pPr>
        <w:spacing w:line="480" w:lineRule="auto"/>
        <w:ind w:firstLine="720"/>
        <w:rPr>
          <w:rFonts w:ascii="Ebrima" w:hAnsi="Ebrima" w:cs="Times New Roman"/>
          <w:i/>
          <w:sz w:val="24"/>
          <w:szCs w:val="24"/>
        </w:rPr>
      </w:pPr>
      <w:r w:rsidRPr="009951B9">
        <w:rPr>
          <w:rFonts w:ascii="Ebrima" w:hAnsi="Ebrima" w:cs="Times New Roman"/>
          <w:i/>
          <w:sz w:val="24"/>
          <w:szCs w:val="24"/>
        </w:rPr>
        <w:t>Employees</w:t>
      </w:r>
    </w:p>
    <w:p w14:paraId="2B2AF63D" w14:textId="77777777" w:rsidR="00324E1D" w:rsidRPr="009951B9" w:rsidRDefault="006257BC" w:rsidP="006A7C8F">
      <w:pPr>
        <w:spacing w:line="480" w:lineRule="auto"/>
        <w:rPr>
          <w:rFonts w:ascii="Ebrima" w:hAnsi="Ebrima" w:cs="Times New Roman"/>
          <w:sz w:val="24"/>
          <w:szCs w:val="24"/>
        </w:rPr>
      </w:pPr>
      <w:r w:rsidRPr="009951B9">
        <w:rPr>
          <w:rFonts w:ascii="Ebrima" w:hAnsi="Ebrima" w:cs="Times New Roman"/>
          <w:sz w:val="24"/>
          <w:szCs w:val="24"/>
        </w:rPr>
        <w:t xml:space="preserve">Because of its wide </w:t>
      </w:r>
      <w:r w:rsidR="008414A7" w:rsidRPr="009951B9">
        <w:rPr>
          <w:rFonts w:ascii="Ebrima" w:hAnsi="Ebrima" w:cs="Times New Roman"/>
          <w:sz w:val="24"/>
          <w:szCs w:val="24"/>
        </w:rPr>
        <w:t>market,</w:t>
      </w:r>
      <w:r w:rsidRPr="009951B9">
        <w:rPr>
          <w:rFonts w:ascii="Ebrima" w:hAnsi="Ebrima" w:cs="Times New Roman"/>
          <w:sz w:val="24"/>
          <w:szCs w:val="24"/>
        </w:rPr>
        <w:t xml:space="preserve"> Burberry employs citizens from different nationalities. </w:t>
      </w:r>
      <w:r w:rsidR="00CF54AC" w:rsidRPr="009951B9">
        <w:rPr>
          <w:rFonts w:ascii="Ebrima" w:hAnsi="Ebrima" w:cs="Times New Roman"/>
          <w:sz w:val="24"/>
          <w:szCs w:val="24"/>
        </w:rPr>
        <w:t xml:space="preserve">Because of this, Burberry maintains an inclusive culture focusing on intercultural fluency. </w:t>
      </w:r>
      <w:r w:rsidR="00A42712" w:rsidRPr="009951B9">
        <w:rPr>
          <w:rFonts w:ascii="Ebrima" w:hAnsi="Ebrima" w:cs="Times New Roman"/>
          <w:sz w:val="24"/>
          <w:szCs w:val="24"/>
        </w:rPr>
        <w:t xml:space="preserve">Burberry a decentralized form of governance. </w:t>
      </w:r>
      <w:r w:rsidR="00CF54AC" w:rsidRPr="009951B9">
        <w:rPr>
          <w:rFonts w:ascii="Ebrima" w:hAnsi="Ebrima" w:cs="Times New Roman"/>
          <w:sz w:val="24"/>
          <w:szCs w:val="24"/>
        </w:rPr>
        <w:t xml:space="preserve">The head of the fashion house is a Chief Executive Officer, currently Marco </w:t>
      </w:r>
      <w:proofErr w:type="spellStart"/>
      <w:r w:rsidR="00CF54AC" w:rsidRPr="009951B9">
        <w:rPr>
          <w:rFonts w:ascii="Ebrima" w:hAnsi="Ebrima" w:cs="Times New Roman"/>
          <w:sz w:val="24"/>
          <w:szCs w:val="24"/>
        </w:rPr>
        <w:t>Gobetti</w:t>
      </w:r>
      <w:proofErr w:type="spellEnd"/>
      <w:r w:rsidR="00CF54AC" w:rsidRPr="009951B9">
        <w:rPr>
          <w:rFonts w:ascii="Ebrima" w:hAnsi="Ebrima" w:cs="Times New Roman"/>
          <w:sz w:val="24"/>
          <w:szCs w:val="24"/>
        </w:rPr>
        <w:t xml:space="preserve">. The </w:t>
      </w:r>
      <w:r w:rsidR="008414A7" w:rsidRPr="009951B9">
        <w:rPr>
          <w:rFonts w:ascii="Ebrima" w:hAnsi="Ebrima" w:cs="Times New Roman"/>
          <w:sz w:val="24"/>
          <w:szCs w:val="24"/>
        </w:rPr>
        <w:t>Chief Operating and Financial Officer and the Chief Marketing Officer depute the CEO</w:t>
      </w:r>
      <w:r w:rsidR="003F7787" w:rsidRPr="009951B9">
        <w:rPr>
          <w:rFonts w:ascii="Ebrima" w:hAnsi="Ebrima" w:cs="Times New Roman"/>
          <w:sz w:val="24"/>
          <w:szCs w:val="24"/>
        </w:rPr>
        <w:t xml:space="preserve">. Other job positions include design managers, marketing managers, and operations and supply chain managers. </w:t>
      </w:r>
      <w:r w:rsidR="00A42712" w:rsidRPr="009951B9">
        <w:rPr>
          <w:rFonts w:ascii="Ebrima" w:hAnsi="Ebrima" w:cs="Times New Roman"/>
          <w:sz w:val="24"/>
          <w:szCs w:val="24"/>
        </w:rPr>
        <w:t xml:space="preserve">Apart from intercultural fluency the brand purposes to ensure </w:t>
      </w:r>
      <w:r w:rsidR="008414A7" w:rsidRPr="009951B9">
        <w:rPr>
          <w:rFonts w:ascii="Ebrima" w:hAnsi="Ebrima" w:cs="Times New Roman"/>
          <w:sz w:val="24"/>
          <w:szCs w:val="24"/>
        </w:rPr>
        <w:t>that</w:t>
      </w:r>
      <w:r w:rsidR="00A42712" w:rsidRPr="009951B9">
        <w:rPr>
          <w:rFonts w:ascii="Ebrima" w:hAnsi="Ebrima" w:cs="Times New Roman"/>
          <w:sz w:val="24"/>
          <w:szCs w:val="24"/>
        </w:rPr>
        <w:t xml:space="preserve"> </w:t>
      </w:r>
      <w:r w:rsidR="008414A7" w:rsidRPr="009951B9">
        <w:rPr>
          <w:rFonts w:ascii="Ebrima" w:hAnsi="Ebrima" w:cs="Times New Roman"/>
          <w:sz w:val="24"/>
          <w:szCs w:val="24"/>
        </w:rPr>
        <w:t>it</w:t>
      </w:r>
      <w:r w:rsidR="00A42712" w:rsidRPr="009951B9">
        <w:rPr>
          <w:rFonts w:ascii="Ebrima" w:hAnsi="Ebrima" w:cs="Times New Roman"/>
          <w:sz w:val="24"/>
          <w:szCs w:val="24"/>
        </w:rPr>
        <w:t xml:space="preserve"> together with its partners uphold the work rights of every employee </w:t>
      </w:r>
      <w:sdt>
        <w:sdtPr>
          <w:rPr>
            <w:rFonts w:ascii="Ebrima" w:hAnsi="Ebrima" w:cs="Times New Roman"/>
            <w:sz w:val="24"/>
            <w:szCs w:val="24"/>
          </w:rPr>
          <w:id w:val="264425571"/>
          <w:citation/>
        </w:sdtPr>
        <w:sdtEndPr/>
        <w:sdtContent>
          <w:r w:rsidR="00A42712" w:rsidRPr="009951B9">
            <w:rPr>
              <w:rFonts w:ascii="Ebrima" w:hAnsi="Ebrima" w:cs="Times New Roman"/>
              <w:sz w:val="24"/>
              <w:szCs w:val="24"/>
            </w:rPr>
            <w:fldChar w:fldCharType="begin"/>
          </w:r>
          <w:r w:rsidR="00A42712" w:rsidRPr="009951B9">
            <w:rPr>
              <w:rFonts w:ascii="Ebrima" w:hAnsi="Ebrima" w:cs="Times New Roman"/>
              <w:sz w:val="24"/>
              <w:szCs w:val="24"/>
            </w:rPr>
            <w:instrText xml:space="preserve"> CITATION Bur19 \l 1033 </w:instrText>
          </w:r>
          <w:r w:rsidR="00A42712" w:rsidRPr="009951B9">
            <w:rPr>
              <w:rFonts w:ascii="Ebrima" w:hAnsi="Ebrima" w:cs="Times New Roman"/>
              <w:sz w:val="24"/>
              <w:szCs w:val="24"/>
            </w:rPr>
            <w:fldChar w:fldCharType="separate"/>
          </w:r>
          <w:r w:rsidR="00A42712" w:rsidRPr="009951B9">
            <w:rPr>
              <w:rFonts w:ascii="Ebrima" w:hAnsi="Ebrima" w:cs="Times New Roman"/>
              <w:noProof/>
              <w:sz w:val="24"/>
              <w:szCs w:val="24"/>
            </w:rPr>
            <w:t>(Burberry, 2019)</w:t>
          </w:r>
          <w:r w:rsidR="00A42712" w:rsidRPr="009951B9">
            <w:rPr>
              <w:rFonts w:ascii="Ebrima" w:hAnsi="Ebrima" w:cs="Times New Roman"/>
              <w:sz w:val="24"/>
              <w:szCs w:val="24"/>
            </w:rPr>
            <w:fldChar w:fldCharType="end"/>
          </w:r>
        </w:sdtContent>
      </w:sdt>
      <w:r w:rsidR="00A42712" w:rsidRPr="009951B9">
        <w:rPr>
          <w:rFonts w:ascii="Ebrima" w:hAnsi="Ebrima" w:cs="Times New Roman"/>
          <w:sz w:val="24"/>
          <w:szCs w:val="24"/>
        </w:rPr>
        <w:t>.</w:t>
      </w:r>
    </w:p>
    <w:p w14:paraId="2A354898" w14:textId="77777777" w:rsidR="003F7787" w:rsidRPr="009951B9" w:rsidRDefault="006257BC" w:rsidP="00A42712">
      <w:pPr>
        <w:spacing w:line="480" w:lineRule="auto"/>
        <w:ind w:firstLine="720"/>
        <w:rPr>
          <w:rFonts w:ascii="Ebrima" w:hAnsi="Ebrima" w:cs="Times New Roman"/>
          <w:i/>
          <w:sz w:val="24"/>
          <w:szCs w:val="24"/>
        </w:rPr>
      </w:pPr>
      <w:r w:rsidRPr="009951B9">
        <w:rPr>
          <w:rFonts w:ascii="Ebrima" w:hAnsi="Ebrima" w:cs="Times New Roman"/>
          <w:i/>
          <w:sz w:val="24"/>
          <w:szCs w:val="24"/>
        </w:rPr>
        <w:t>Suppliers and distribution channels</w:t>
      </w:r>
    </w:p>
    <w:p w14:paraId="592EBF2B" w14:textId="77777777" w:rsidR="007A6F60" w:rsidRPr="009951B9" w:rsidRDefault="006257BC" w:rsidP="008414A7">
      <w:pPr>
        <w:spacing w:line="480" w:lineRule="auto"/>
        <w:ind w:firstLine="720"/>
        <w:rPr>
          <w:rFonts w:ascii="Ebrima" w:hAnsi="Ebrima" w:cs="Times New Roman"/>
          <w:sz w:val="24"/>
          <w:szCs w:val="24"/>
        </w:rPr>
      </w:pPr>
      <w:r w:rsidRPr="009951B9">
        <w:rPr>
          <w:rFonts w:ascii="Ebrima" w:hAnsi="Ebrima" w:cs="Times New Roman"/>
          <w:sz w:val="24"/>
          <w:szCs w:val="24"/>
        </w:rPr>
        <w:lastRenderedPageBreak/>
        <w:t xml:space="preserve">The brand's supply chain comprises </w:t>
      </w:r>
      <w:r w:rsidR="00D702CC" w:rsidRPr="009951B9">
        <w:rPr>
          <w:rFonts w:ascii="Ebrima" w:hAnsi="Ebrima" w:cs="Times New Roman"/>
          <w:sz w:val="24"/>
          <w:szCs w:val="24"/>
        </w:rPr>
        <w:t xml:space="preserve">first, second, and third-tier suppliers such as vendors, and suppliers of raw materials. </w:t>
      </w:r>
      <w:r w:rsidRPr="009951B9">
        <w:rPr>
          <w:rFonts w:ascii="Ebrima" w:hAnsi="Ebrima" w:cs="Times New Roman"/>
          <w:sz w:val="24"/>
          <w:szCs w:val="24"/>
        </w:rPr>
        <w:t xml:space="preserve">The fashion house strives to develop its manufacturing in a bid to avoid </w:t>
      </w:r>
      <w:r w:rsidR="00914572" w:rsidRPr="009951B9">
        <w:rPr>
          <w:rFonts w:ascii="Ebrima" w:hAnsi="Ebrima" w:cs="Times New Roman"/>
          <w:sz w:val="24"/>
          <w:szCs w:val="24"/>
        </w:rPr>
        <w:t>dependencies on vendors</w:t>
      </w:r>
      <w:r w:rsidR="008414A7" w:rsidRPr="009951B9">
        <w:rPr>
          <w:rFonts w:ascii="Ebrima" w:hAnsi="Ebrima" w:cs="Times New Roman"/>
          <w:sz w:val="24"/>
          <w:szCs w:val="24"/>
        </w:rPr>
        <w:t xml:space="preserve"> </w:t>
      </w:r>
      <w:sdt>
        <w:sdtPr>
          <w:rPr>
            <w:rFonts w:ascii="Ebrima" w:hAnsi="Ebrima" w:cs="Times New Roman"/>
            <w:sz w:val="24"/>
            <w:szCs w:val="24"/>
          </w:rPr>
          <w:id w:val="474031107"/>
          <w:citation/>
        </w:sdtPr>
        <w:sdtEndPr/>
        <w:sdtContent>
          <w:r w:rsidR="008414A7" w:rsidRPr="009951B9">
            <w:rPr>
              <w:rFonts w:ascii="Ebrima" w:hAnsi="Ebrima" w:cs="Times New Roman"/>
              <w:sz w:val="24"/>
              <w:szCs w:val="24"/>
            </w:rPr>
            <w:fldChar w:fldCharType="begin"/>
          </w:r>
          <w:r w:rsidR="008414A7" w:rsidRPr="009951B9">
            <w:rPr>
              <w:rFonts w:ascii="Ebrima" w:hAnsi="Ebrima" w:cs="Times New Roman"/>
              <w:sz w:val="24"/>
              <w:szCs w:val="24"/>
            </w:rPr>
            <w:instrText xml:space="preserve"> CITATION Bur19 \l 1033 </w:instrText>
          </w:r>
          <w:r w:rsidR="008414A7" w:rsidRPr="009951B9">
            <w:rPr>
              <w:rFonts w:ascii="Ebrima" w:hAnsi="Ebrima" w:cs="Times New Roman"/>
              <w:sz w:val="24"/>
              <w:szCs w:val="24"/>
            </w:rPr>
            <w:fldChar w:fldCharType="separate"/>
          </w:r>
          <w:r w:rsidR="008414A7" w:rsidRPr="009951B9">
            <w:rPr>
              <w:rFonts w:ascii="Ebrima" w:hAnsi="Ebrima" w:cs="Times New Roman"/>
              <w:noProof/>
              <w:sz w:val="24"/>
              <w:szCs w:val="24"/>
            </w:rPr>
            <w:t>(Burberry, 2019)</w:t>
          </w:r>
          <w:r w:rsidR="008414A7" w:rsidRPr="009951B9">
            <w:rPr>
              <w:rFonts w:ascii="Ebrima" w:hAnsi="Ebrima" w:cs="Times New Roman"/>
              <w:sz w:val="24"/>
              <w:szCs w:val="24"/>
            </w:rPr>
            <w:fldChar w:fldCharType="end"/>
          </w:r>
        </w:sdtContent>
      </w:sdt>
      <w:r w:rsidR="00914572" w:rsidRPr="009951B9">
        <w:rPr>
          <w:rFonts w:ascii="Ebrima" w:hAnsi="Ebrima" w:cs="Times New Roman"/>
          <w:sz w:val="24"/>
          <w:szCs w:val="24"/>
        </w:rPr>
        <w:t>. T</w:t>
      </w:r>
      <w:r w:rsidRPr="009951B9">
        <w:rPr>
          <w:rFonts w:ascii="Ebrima" w:hAnsi="Ebrima" w:cs="Times New Roman"/>
          <w:sz w:val="24"/>
          <w:szCs w:val="24"/>
        </w:rPr>
        <w:t>he brand's suppliers are subjected to quality control programs comprising testing to ensure that their services are consistent with the quality required by Burberry's consumers. The brand</w:t>
      </w:r>
      <w:r w:rsidR="00914572" w:rsidRPr="009951B9">
        <w:rPr>
          <w:rFonts w:ascii="Ebrima" w:hAnsi="Ebrima" w:cs="Times New Roman"/>
          <w:sz w:val="24"/>
          <w:szCs w:val="24"/>
        </w:rPr>
        <w:t xml:space="preserve"> also assists its suppliers and distributors to improve their quality through their Vendor Ownership </w:t>
      </w:r>
      <w:proofErr w:type="spellStart"/>
      <w:r w:rsidR="00914572" w:rsidRPr="009951B9">
        <w:rPr>
          <w:rFonts w:ascii="Ebrima" w:hAnsi="Ebrima" w:cs="Times New Roman"/>
          <w:sz w:val="24"/>
          <w:szCs w:val="24"/>
        </w:rPr>
        <w:t>Program</w:t>
      </w:r>
      <w:r w:rsidR="008414A7" w:rsidRPr="009951B9">
        <w:rPr>
          <w:rFonts w:ascii="Ebrima" w:hAnsi="Ebrima" w:cs="Times New Roman"/>
          <w:sz w:val="24"/>
          <w:szCs w:val="24"/>
        </w:rPr>
        <w:t>m</w:t>
      </w:r>
      <w:r w:rsidR="00914572" w:rsidRPr="009951B9">
        <w:rPr>
          <w:rFonts w:ascii="Ebrima" w:hAnsi="Ebrima" w:cs="Times New Roman"/>
          <w:sz w:val="24"/>
          <w:szCs w:val="24"/>
        </w:rPr>
        <w:t>e</w:t>
      </w:r>
      <w:proofErr w:type="spellEnd"/>
      <w:r w:rsidR="00914572" w:rsidRPr="009951B9">
        <w:rPr>
          <w:rFonts w:ascii="Ebrima" w:hAnsi="Ebrima" w:cs="Times New Roman"/>
          <w:sz w:val="24"/>
          <w:szCs w:val="24"/>
        </w:rPr>
        <w:t xml:space="preserve">. Currently, the brand has about 16 suppliers in the program. </w:t>
      </w:r>
      <w:r w:rsidR="006F1BFE" w:rsidRPr="009951B9">
        <w:rPr>
          <w:rFonts w:ascii="Ebrima" w:hAnsi="Ebrima" w:cs="Times New Roman"/>
          <w:sz w:val="24"/>
          <w:szCs w:val="24"/>
        </w:rPr>
        <w:t xml:space="preserve">One of its major suppliers is Elgin </w:t>
      </w:r>
      <w:proofErr w:type="spellStart"/>
      <w:r w:rsidR="006F1BFE" w:rsidRPr="009951B9">
        <w:rPr>
          <w:rFonts w:ascii="Ebrima" w:hAnsi="Ebrima" w:cs="Times New Roman"/>
          <w:sz w:val="24"/>
          <w:szCs w:val="24"/>
        </w:rPr>
        <w:t>Johnstons</w:t>
      </w:r>
      <w:proofErr w:type="spellEnd"/>
      <w:r w:rsidR="006F1BFE" w:rsidRPr="009951B9">
        <w:rPr>
          <w:rFonts w:ascii="Ebrima" w:hAnsi="Ebrima" w:cs="Times New Roman"/>
          <w:sz w:val="24"/>
          <w:szCs w:val="24"/>
        </w:rPr>
        <w:t xml:space="preserve">. </w:t>
      </w:r>
    </w:p>
    <w:p w14:paraId="7168A730" w14:textId="77777777" w:rsidR="008414A7" w:rsidRPr="009951B9" w:rsidRDefault="008414A7" w:rsidP="008414A7">
      <w:pPr>
        <w:spacing w:line="480" w:lineRule="auto"/>
        <w:ind w:firstLine="720"/>
        <w:rPr>
          <w:rFonts w:ascii="Ebrima" w:hAnsi="Ebrima" w:cs="Times New Roman"/>
          <w:sz w:val="24"/>
          <w:szCs w:val="24"/>
        </w:rPr>
      </w:pPr>
    </w:p>
    <w:p w14:paraId="56E2E315" w14:textId="77777777" w:rsidR="008414A7" w:rsidRPr="009951B9" w:rsidRDefault="008414A7" w:rsidP="008414A7">
      <w:pPr>
        <w:spacing w:line="480" w:lineRule="auto"/>
        <w:ind w:firstLine="720"/>
        <w:rPr>
          <w:rFonts w:ascii="Ebrima" w:hAnsi="Ebrima" w:cs="Times New Roman"/>
          <w:sz w:val="24"/>
          <w:szCs w:val="24"/>
        </w:rPr>
      </w:pPr>
    </w:p>
    <w:p w14:paraId="592E8634" w14:textId="77777777" w:rsidR="00914572" w:rsidRPr="009951B9" w:rsidRDefault="006257BC" w:rsidP="008414A7">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 xml:space="preserve">Macro Analysis </w:t>
      </w:r>
      <w:r w:rsidR="006F1BFE" w:rsidRPr="009951B9">
        <w:rPr>
          <w:rFonts w:ascii="Ebrima" w:hAnsi="Ebrima" w:cs="Times New Roman"/>
          <w:i/>
          <w:sz w:val="24"/>
          <w:szCs w:val="24"/>
        </w:rPr>
        <w:tab/>
      </w:r>
    </w:p>
    <w:p w14:paraId="68DF501B" w14:textId="77777777" w:rsidR="00901F38" w:rsidRPr="009951B9" w:rsidRDefault="006257BC" w:rsidP="008414A7">
      <w:pPr>
        <w:tabs>
          <w:tab w:val="left" w:pos="2390"/>
        </w:tabs>
        <w:spacing w:line="480" w:lineRule="auto"/>
        <w:ind w:left="720"/>
        <w:rPr>
          <w:rFonts w:ascii="Ebrima" w:hAnsi="Ebrima" w:cs="Times New Roman"/>
          <w:i/>
          <w:sz w:val="24"/>
          <w:szCs w:val="24"/>
        </w:rPr>
      </w:pPr>
      <w:r w:rsidRPr="009951B9">
        <w:rPr>
          <w:rFonts w:ascii="Ebrima" w:hAnsi="Ebrima" w:cs="Times New Roman"/>
          <w:i/>
          <w:sz w:val="24"/>
          <w:szCs w:val="24"/>
        </w:rPr>
        <w:t>Pestel analysis</w:t>
      </w:r>
    </w:p>
    <w:p w14:paraId="5A110621" w14:textId="77777777" w:rsidR="008414A7" w:rsidRPr="009951B9" w:rsidRDefault="006257BC" w:rsidP="008414A7">
      <w:pPr>
        <w:tabs>
          <w:tab w:val="left" w:pos="2390"/>
        </w:tabs>
        <w:spacing w:line="480" w:lineRule="auto"/>
        <w:rPr>
          <w:rFonts w:ascii="Ebrima" w:hAnsi="Ebrima" w:cs="Times New Roman"/>
          <w:sz w:val="24"/>
          <w:szCs w:val="24"/>
        </w:rPr>
      </w:pPr>
      <w:r w:rsidRPr="009951B9">
        <w:rPr>
          <w:rFonts w:ascii="Ebrima" w:hAnsi="Ebrima" w:cs="Times New Roman"/>
          <w:i/>
          <w:sz w:val="24"/>
          <w:szCs w:val="24"/>
        </w:rPr>
        <w:t>Political f</w:t>
      </w:r>
      <w:r w:rsidR="00901F38" w:rsidRPr="009951B9">
        <w:rPr>
          <w:rFonts w:ascii="Ebrima" w:hAnsi="Ebrima" w:cs="Times New Roman"/>
          <w:i/>
          <w:sz w:val="24"/>
          <w:szCs w:val="24"/>
        </w:rPr>
        <w:t>actors</w:t>
      </w:r>
      <w:r w:rsidRPr="009951B9">
        <w:rPr>
          <w:rFonts w:ascii="Ebrima" w:hAnsi="Ebrima" w:cs="Times New Roman"/>
          <w:sz w:val="24"/>
          <w:szCs w:val="24"/>
        </w:rPr>
        <w:t xml:space="preserve"> </w:t>
      </w:r>
    </w:p>
    <w:p w14:paraId="5A251686" w14:textId="77777777" w:rsidR="00901F38" w:rsidRPr="009951B9" w:rsidRDefault="006257BC" w:rsidP="008414A7">
      <w:pPr>
        <w:tabs>
          <w:tab w:val="left" w:pos="2390"/>
        </w:tabs>
        <w:spacing w:line="480" w:lineRule="auto"/>
        <w:rPr>
          <w:rFonts w:ascii="Ebrima" w:hAnsi="Ebrima" w:cs="Times New Roman"/>
          <w:i/>
          <w:sz w:val="24"/>
          <w:szCs w:val="24"/>
        </w:rPr>
      </w:pPr>
      <w:r w:rsidRPr="009951B9">
        <w:rPr>
          <w:rFonts w:ascii="Ebrima" w:hAnsi="Ebrima" w:cs="Times New Roman"/>
          <w:sz w:val="24"/>
          <w:szCs w:val="24"/>
        </w:rPr>
        <w:t xml:space="preserve">          One of the most important factors affecting Burberry’s business model is the introduction of greener policies </w:t>
      </w:r>
      <w:sdt>
        <w:sdtPr>
          <w:rPr>
            <w:rFonts w:ascii="Ebrima" w:hAnsi="Ebrima" w:cs="Times New Roman"/>
            <w:sz w:val="24"/>
            <w:szCs w:val="24"/>
          </w:rPr>
          <w:id w:val="414133817"/>
          <w:citation/>
        </w:sdtPr>
        <w:sdtEndPr/>
        <w:sdtContent>
          <w:r w:rsidRPr="009951B9">
            <w:rPr>
              <w:rFonts w:ascii="Ebrima" w:hAnsi="Ebrima" w:cs="Times New Roman"/>
              <w:sz w:val="24"/>
              <w:szCs w:val="24"/>
            </w:rPr>
            <w:fldChar w:fldCharType="begin"/>
          </w:r>
          <w:r w:rsidRPr="009951B9">
            <w:rPr>
              <w:rFonts w:ascii="Ebrima" w:hAnsi="Ebrima" w:cs="Times New Roman"/>
              <w:sz w:val="24"/>
              <w:szCs w:val="24"/>
            </w:rPr>
            <w:instrText xml:space="preserve"> CITATION Gow11 \l 1033 </w:instrText>
          </w:r>
          <w:r w:rsidRPr="009951B9">
            <w:rPr>
              <w:rFonts w:ascii="Ebrima" w:hAnsi="Ebrima" w:cs="Times New Roman"/>
              <w:sz w:val="24"/>
              <w:szCs w:val="24"/>
            </w:rPr>
            <w:fldChar w:fldCharType="separate"/>
          </w:r>
          <w:r w:rsidRPr="009951B9">
            <w:rPr>
              <w:rFonts w:ascii="Ebrima" w:hAnsi="Ebrima" w:cs="Times New Roman"/>
              <w:noProof/>
              <w:sz w:val="24"/>
              <w:szCs w:val="24"/>
            </w:rPr>
            <w:t>(Goworek, 2011)</w:t>
          </w:r>
          <w:r w:rsidRPr="009951B9">
            <w:rPr>
              <w:rFonts w:ascii="Ebrima" w:hAnsi="Ebrima" w:cs="Times New Roman"/>
              <w:sz w:val="24"/>
              <w:szCs w:val="24"/>
            </w:rPr>
            <w:fldChar w:fldCharType="end"/>
          </w:r>
        </w:sdtContent>
      </w:sdt>
      <w:r w:rsidRPr="009951B9">
        <w:rPr>
          <w:rFonts w:ascii="Ebrima" w:hAnsi="Ebrima" w:cs="Times New Roman"/>
          <w:sz w:val="24"/>
          <w:szCs w:val="24"/>
        </w:rPr>
        <w:t>. In response, Burberry ascertains its production and that of its suppliers corresponds is environmentally sustainable. Other political factors affecting its success include political instability for instance war in the middle east which impedes income growth of the region’s population.</w:t>
      </w:r>
    </w:p>
    <w:p w14:paraId="5BDDFA27" w14:textId="77777777" w:rsidR="00901F38"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lastRenderedPageBreak/>
        <w:t>Economic factors</w:t>
      </w:r>
    </w:p>
    <w:p w14:paraId="6DD2A473" w14:textId="77777777" w:rsidR="00901F38"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These factors can either promote or deter business success. At economic </w:t>
      </w:r>
      <w:r w:rsidR="001D5761" w:rsidRPr="009951B9">
        <w:rPr>
          <w:rFonts w:ascii="Ebrima" w:hAnsi="Ebrima" w:cs="Times New Roman"/>
          <w:sz w:val="24"/>
          <w:szCs w:val="24"/>
        </w:rPr>
        <w:t xml:space="preserve">boom periods, profits are usually higher due to more demand, however during recessions, profits may be lower due to less consumer disposable incomes. For instance, the COVID 19 pandemic reduced the purchase ability of fashion consumers due to lockdowns and losses of income which reduced revenues accumulated by the industry </w:t>
      </w:r>
      <w:r w:rsidR="000A43F8" w:rsidRPr="009951B9">
        <w:rPr>
          <w:rFonts w:ascii="Ebrima" w:hAnsi="Ebrima" w:cs="Times New Roman"/>
          <w:sz w:val="24"/>
          <w:szCs w:val="24"/>
        </w:rPr>
        <w:t xml:space="preserve">and disrupted the supply chains </w:t>
      </w:r>
      <w:sdt>
        <w:sdtPr>
          <w:rPr>
            <w:rFonts w:ascii="Ebrima" w:hAnsi="Ebrima" w:cs="Times New Roman"/>
            <w:sz w:val="24"/>
            <w:szCs w:val="24"/>
          </w:rPr>
          <w:id w:val="1953277361"/>
          <w:citation/>
        </w:sdtPr>
        <w:sdtEndPr/>
        <w:sdtContent>
          <w:r w:rsidR="000A43F8" w:rsidRPr="009951B9">
            <w:rPr>
              <w:rFonts w:ascii="Ebrima" w:hAnsi="Ebrima" w:cs="Times New Roman"/>
              <w:sz w:val="24"/>
              <w:szCs w:val="24"/>
            </w:rPr>
            <w:fldChar w:fldCharType="begin"/>
          </w:r>
          <w:r w:rsidR="000A43F8" w:rsidRPr="009951B9">
            <w:rPr>
              <w:rFonts w:ascii="Ebrima" w:hAnsi="Ebrima" w:cs="Times New Roman"/>
              <w:sz w:val="24"/>
              <w:szCs w:val="24"/>
            </w:rPr>
            <w:instrText xml:space="preserve"> CITATION McM20 \l 1033 </w:instrText>
          </w:r>
          <w:r w:rsidR="000A43F8" w:rsidRPr="009951B9">
            <w:rPr>
              <w:rFonts w:ascii="Ebrima" w:hAnsi="Ebrima" w:cs="Times New Roman"/>
              <w:sz w:val="24"/>
              <w:szCs w:val="24"/>
            </w:rPr>
            <w:fldChar w:fldCharType="separate"/>
          </w:r>
          <w:r w:rsidR="000A43F8" w:rsidRPr="009951B9">
            <w:rPr>
              <w:rFonts w:ascii="Ebrima" w:hAnsi="Ebrima" w:cs="Times New Roman"/>
              <w:noProof/>
              <w:sz w:val="24"/>
              <w:szCs w:val="24"/>
            </w:rPr>
            <w:t>(McMaster, et al., 2020)</w:t>
          </w:r>
          <w:r w:rsidR="000A43F8" w:rsidRPr="009951B9">
            <w:rPr>
              <w:rFonts w:ascii="Ebrima" w:hAnsi="Ebrima" w:cs="Times New Roman"/>
              <w:sz w:val="24"/>
              <w:szCs w:val="24"/>
            </w:rPr>
            <w:fldChar w:fldCharType="end"/>
          </w:r>
        </w:sdtContent>
      </w:sdt>
    </w:p>
    <w:p w14:paraId="44FBBA66" w14:textId="77777777" w:rsidR="001D5761"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Socio-Cultural Trends</w:t>
      </w:r>
    </w:p>
    <w:p w14:paraId="082AC72E" w14:textId="77777777" w:rsidR="001D5761"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Social trends affect the fashion industry by dictating the consumers’ preferences. Burberry closely observes </w:t>
      </w:r>
      <w:r w:rsidR="00CC35BC" w:rsidRPr="009951B9">
        <w:rPr>
          <w:rFonts w:ascii="Ebrima" w:hAnsi="Ebrima" w:cs="Times New Roman"/>
          <w:sz w:val="24"/>
          <w:szCs w:val="24"/>
        </w:rPr>
        <w:t xml:space="preserve">the world to match social trends with its offering to satisfy consumer’s needs. </w:t>
      </w:r>
      <w:proofErr w:type="gramStart"/>
      <w:r w:rsidR="00CC35BC" w:rsidRPr="009951B9">
        <w:rPr>
          <w:rFonts w:ascii="Ebrima" w:hAnsi="Ebrima" w:cs="Times New Roman"/>
          <w:sz w:val="24"/>
          <w:szCs w:val="24"/>
        </w:rPr>
        <w:t>In light of</w:t>
      </w:r>
      <w:proofErr w:type="gramEnd"/>
      <w:r w:rsidR="00CC35BC" w:rsidRPr="009951B9">
        <w:rPr>
          <w:rFonts w:ascii="Ebrima" w:hAnsi="Ebrima" w:cs="Times New Roman"/>
          <w:sz w:val="24"/>
          <w:szCs w:val="24"/>
        </w:rPr>
        <w:t xml:space="preserve"> this, B</w:t>
      </w:r>
      <w:r w:rsidRPr="009951B9">
        <w:rPr>
          <w:rFonts w:ascii="Ebrima" w:hAnsi="Ebrima" w:cs="Times New Roman"/>
          <w:sz w:val="24"/>
          <w:szCs w:val="24"/>
        </w:rPr>
        <w:t xml:space="preserve">urberry </w:t>
      </w:r>
      <w:r w:rsidR="00CC35BC" w:rsidRPr="009951B9">
        <w:rPr>
          <w:rFonts w:ascii="Ebrima" w:hAnsi="Ebrima" w:cs="Times New Roman"/>
          <w:sz w:val="24"/>
          <w:szCs w:val="24"/>
        </w:rPr>
        <w:t>developed a social media marketing strategy due to the increase in social media usage among youthful populations. The increase in the need for inclusivity in the world has also inspired the organization to strengthen its culture inclusivity strategy.</w:t>
      </w:r>
    </w:p>
    <w:p w14:paraId="6C27E74E" w14:textId="77777777" w:rsidR="00CC35BC"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Technological factors</w:t>
      </w:r>
    </w:p>
    <w:p w14:paraId="51E192FF" w14:textId="77777777" w:rsidR="00CC35BC"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Technology has greatly impact</w:t>
      </w:r>
      <w:r w:rsidR="002D7602" w:rsidRPr="009951B9">
        <w:rPr>
          <w:rFonts w:ascii="Ebrima" w:hAnsi="Ebrima" w:cs="Times New Roman"/>
          <w:sz w:val="24"/>
          <w:szCs w:val="24"/>
        </w:rPr>
        <w:t xml:space="preserve">ed the fashion industry. The introduction of the internet and better communication technologies have positively impacted fashion brands by improving their communication with their customers. For instance, Burberry can determine the consumer perception of their products through their Instagram or </w:t>
      </w:r>
      <w:r w:rsidR="002D7602" w:rsidRPr="009951B9">
        <w:rPr>
          <w:rFonts w:ascii="Ebrima" w:hAnsi="Ebrima" w:cs="Times New Roman"/>
          <w:sz w:val="24"/>
          <w:szCs w:val="24"/>
        </w:rPr>
        <w:lastRenderedPageBreak/>
        <w:t>Facebook accounts. Technology has also improved convenience for fashion</w:t>
      </w:r>
      <w:r w:rsidRPr="009951B9">
        <w:rPr>
          <w:rFonts w:ascii="Ebrima" w:hAnsi="Ebrima" w:cs="Times New Roman"/>
          <w:sz w:val="24"/>
          <w:szCs w:val="24"/>
        </w:rPr>
        <w:t xml:space="preserve"> consumers through online shopping. P</w:t>
      </w:r>
      <w:r w:rsidR="002D7602" w:rsidRPr="009951B9">
        <w:rPr>
          <w:rFonts w:ascii="Ebrima" w:hAnsi="Ebrima" w:cs="Times New Roman"/>
          <w:sz w:val="24"/>
          <w:szCs w:val="24"/>
        </w:rPr>
        <w:t>roduction has also been improved with applicati</w:t>
      </w:r>
      <w:r w:rsidRPr="009951B9">
        <w:rPr>
          <w:rFonts w:ascii="Ebrima" w:hAnsi="Ebrima" w:cs="Times New Roman"/>
          <w:sz w:val="24"/>
          <w:szCs w:val="24"/>
        </w:rPr>
        <w:t>ons such as Photoshop replacing</w:t>
      </w:r>
      <w:r w:rsidR="002D7602" w:rsidRPr="009951B9">
        <w:rPr>
          <w:rFonts w:ascii="Ebrima" w:hAnsi="Ebrima" w:cs="Times New Roman"/>
          <w:sz w:val="24"/>
          <w:szCs w:val="24"/>
        </w:rPr>
        <w:t xml:space="preserve"> drawing which is time and labor-intensive.</w:t>
      </w:r>
    </w:p>
    <w:p w14:paraId="55D11D9F" w14:textId="77777777" w:rsidR="002D7602"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Environmental factors</w:t>
      </w:r>
    </w:p>
    <w:p w14:paraId="526A468F" w14:textId="77777777" w:rsidR="00944C61"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Today, most consumers demand products that are ethically safe and contribute to the sustainability of the environment. In addition, many governments have placed restrictions to reduce pollution of the environment. As a result, Burberry has adopted operations aiming towards environmental sustainability. </w:t>
      </w:r>
      <w:r w:rsidR="00FA0AC3" w:rsidRPr="009951B9">
        <w:rPr>
          <w:rFonts w:ascii="Ebrima" w:hAnsi="Ebrima" w:cs="Times New Roman"/>
          <w:sz w:val="24"/>
          <w:szCs w:val="24"/>
        </w:rPr>
        <w:t>For instance, the brand started revaluing its wastes and banned the destruction of unsaleable products. The company is also carbon neutral in the operation of the EMEIA, UK, and America region</w:t>
      </w:r>
      <w:r w:rsidRPr="009951B9">
        <w:rPr>
          <w:rFonts w:ascii="Ebrima" w:hAnsi="Ebrima" w:cs="Times New Roman"/>
          <w:sz w:val="24"/>
          <w:szCs w:val="24"/>
        </w:rPr>
        <w:t xml:space="preserve"> </w:t>
      </w:r>
      <w:sdt>
        <w:sdtPr>
          <w:rPr>
            <w:rFonts w:ascii="Ebrima" w:hAnsi="Ebrima" w:cs="Times New Roman"/>
            <w:sz w:val="24"/>
            <w:szCs w:val="24"/>
          </w:rPr>
          <w:id w:val="465158999"/>
          <w:citation/>
        </w:sdtPr>
        <w:sdtEndPr/>
        <w:sdtContent>
          <w:r w:rsidRPr="009951B9">
            <w:rPr>
              <w:rFonts w:ascii="Ebrima" w:hAnsi="Ebrima" w:cs="Times New Roman"/>
              <w:sz w:val="24"/>
              <w:szCs w:val="24"/>
            </w:rPr>
            <w:fldChar w:fldCharType="begin"/>
          </w:r>
          <w:r w:rsidRPr="009951B9">
            <w:rPr>
              <w:rFonts w:ascii="Ebrima" w:hAnsi="Ebrima" w:cs="Times New Roman"/>
              <w:sz w:val="24"/>
              <w:szCs w:val="24"/>
            </w:rPr>
            <w:instrText xml:space="preserve"> CITATION Bur19 \l 1033 </w:instrText>
          </w:r>
          <w:r w:rsidRPr="009951B9">
            <w:rPr>
              <w:rFonts w:ascii="Ebrima" w:hAnsi="Ebrima" w:cs="Times New Roman"/>
              <w:sz w:val="24"/>
              <w:szCs w:val="24"/>
            </w:rPr>
            <w:fldChar w:fldCharType="separate"/>
          </w:r>
          <w:r w:rsidRPr="009951B9">
            <w:rPr>
              <w:rFonts w:ascii="Ebrima" w:hAnsi="Ebrima" w:cs="Times New Roman"/>
              <w:noProof/>
              <w:sz w:val="24"/>
              <w:szCs w:val="24"/>
            </w:rPr>
            <w:t>(Burberry, 2019)</w:t>
          </w:r>
          <w:r w:rsidRPr="009951B9">
            <w:rPr>
              <w:rFonts w:ascii="Ebrima" w:hAnsi="Ebrima" w:cs="Times New Roman"/>
              <w:sz w:val="24"/>
              <w:szCs w:val="24"/>
            </w:rPr>
            <w:fldChar w:fldCharType="end"/>
          </w:r>
        </w:sdtContent>
      </w:sdt>
      <w:r w:rsidR="00FA0AC3" w:rsidRPr="009951B9">
        <w:rPr>
          <w:rFonts w:ascii="Ebrima" w:hAnsi="Ebrima" w:cs="Times New Roman"/>
          <w:sz w:val="24"/>
          <w:szCs w:val="24"/>
        </w:rPr>
        <w:t xml:space="preserve">  </w:t>
      </w:r>
    </w:p>
    <w:p w14:paraId="5221C812" w14:textId="77777777" w:rsidR="00FA0AC3"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Legal factors</w:t>
      </w:r>
    </w:p>
    <w:p w14:paraId="7505387F" w14:textId="77777777" w:rsidR="00446B2D"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Breaches of laws can affect</w:t>
      </w:r>
      <w:r w:rsidR="00FA0AC3" w:rsidRPr="009951B9">
        <w:rPr>
          <w:rFonts w:ascii="Ebrima" w:hAnsi="Ebrima" w:cs="Times New Roman"/>
          <w:sz w:val="24"/>
          <w:szCs w:val="24"/>
        </w:rPr>
        <w:t xml:space="preserve"> fashion houses by destroyin</w:t>
      </w:r>
      <w:r w:rsidRPr="009951B9">
        <w:rPr>
          <w:rFonts w:ascii="Ebrima" w:hAnsi="Ebrima" w:cs="Times New Roman"/>
          <w:sz w:val="24"/>
          <w:szCs w:val="24"/>
        </w:rPr>
        <w:t>g their reputation. For instance,</w:t>
      </w:r>
      <w:r w:rsidR="00FA0AC3" w:rsidRPr="009951B9">
        <w:rPr>
          <w:rFonts w:ascii="Ebrima" w:hAnsi="Ebrima" w:cs="Times New Roman"/>
          <w:sz w:val="24"/>
          <w:szCs w:val="24"/>
        </w:rPr>
        <w:t xml:space="preserve"> copying other brand designs, worker rights violations, and breaching consumer rights. </w:t>
      </w:r>
      <w:r w:rsidRPr="009951B9">
        <w:rPr>
          <w:rFonts w:ascii="Ebrima" w:hAnsi="Ebrima" w:cs="Times New Roman"/>
          <w:sz w:val="24"/>
          <w:szCs w:val="24"/>
        </w:rPr>
        <w:t xml:space="preserve">Due to its wide operating area, Burberry strives to understand and comply with the laws of different countries. For instance, the organization ensures that itself and its partners comply with crucial regulations such as worker inclusivity </w:t>
      </w:r>
      <w:sdt>
        <w:sdtPr>
          <w:rPr>
            <w:rFonts w:ascii="Ebrima" w:hAnsi="Ebrima" w:cs="Times New Roman"/>
            <w:sz w:val="24"/>
            <w:szCs w:val="24"/>
          </w:rPr>
          <w:id w:val="-451557404"/>
          <w:citation/>
        </w:sdtPr>
        <w:sdtEndPr/>
        <w:sdtContent>
          <w:r w:rsidRPr="009951B9">
            <w:rPr>
              <w:rFonts w:ascii="Ebrima" w:hAnsi="Ebrima" w:cs="Times New Roman"/>
              <w:sz w:val="24"/>
              <w:szCs w:val="24"/>
            </w:rPr>
            <w:fldChar w:fldCharType="begin"/>
          </w:r>
          <w:r w:rsidRPr="009951B9">
            <w:rPr>
              <w:rFonts w:ascii="Ebrima" w:hAnsi="Ebrima" w:cs="Times New Roman"/>
              <w:sz w:val="24"/>
              <w:szCs w:val="24"/>
            </w:rPr>
            <w:instrText xml:space="preserve"> CITATION Bur19 \l 1033 </w:instrText>
          </w:r>
          <w:r w:rsidRPr="009951B9">
            <w:rPr>
              <w:rFonts w:ascii="Ebrima" w:hAnsi="Ebrima" w:cs="Times New Roman"/>
              <w:sz w:val="24"/>
              <w:szCs w:val="24"/>
            </w:rPr>
            <w:fldChar w:fldCharType="separate"/>
          </w:r>
          <w:r w:rsidRPr="009951B9">
            <w:rPr>
              <w:rFonts w:ascii="Ebrima" w:hAnsi="Ebrima" w:cs="Times New Roman"/>
              <w:noProof/>
              <w:sz w:val="24"/>
              <w:szCs w:val="24"/>
            </w:rPr>
            <w:t>(Burberry, 2019)</w:t>
          </w:r>
          <w:r w:rsidRPr="009951B9">
            <w:rPr>
              <w:rFonts w:ascii="Ebrima" w:hAnsi="Ebrima" w:cs="Times New Roman"/>
              <w:sz w:val="24"/>
              <w:szCs w:val="24"/>
            </w:rPr>
            <w:fldChar w:fldCharType="end"/>
          </w:r>
        </w:sdtContent>
      </w:sdt>
      <w:r w:rsidRPr="009951B9">
        <w:rPr>
          <w:rFonts w:ascii="Ebrima" w:hAnsi="Ebrima" w:cs="Times New Roman"/>
          <w:sz w:val="24"/>
          <w:szCs w:val="24"/>
        </w:rPr>
        <w:t xml:space="preserve">. This goes a long way to promote its brand image. </w:t>
      </w:r>
    </w:p>
    <w:p w14:paraId="645557CC" w14:textId="77777777" w:rsidR="0049204E" w:rsidRPr="009951B9" w:rsidRDefault="0049204E" w:rsidP="006F1BFE">
      <w:pPr>
        <w:tabs>
          <w:tab w:val="left" w:pos="2390"/>
        </w:tabs>
        <w:spacing w:line="480" w:lineRule="auto"/>
        <w:rPr>
          <w:rFonts w:ascii="Ebrima" w:hAnsi="Ebrima" w:cs="Times New Roman"/>
          <w:sz w:val="24"/>
          <w:szCs w:val="24"/>
        </w:rPr>
      </w:pPr>
    </w:p>
    <w:p w14:paraId="39160A19" w14:textId="77777777" w:rsidR="0049204E" w:rsidRPr="009951B9" w:rsidRDefault="0049204E" w:rsidP="006F1BFE">
      <w:pPr>
        <w:tabs>
          <w:tab w:val="left" w:pos="2390"/>
        </w:tabs>
        <w:spacing w:line="480" w:lineRule="auto"/>
        <w:rPr>
          <w:rFonts w:ascii="Ebrima" w:hAnsi="Ebrima" w:cs="Times New Roman"/>
          <w:sz w:val="24"/>
          <w:szCs w:val="24"/>
        </w:rPr>
      </w:pPr>
    </w:p>
    <w:p w14:paraId="1D8E2485" w14:textId="77777777" w:rsidR="00446B2D" w:rsidRPr="009951B9" w:rsidRDefault="006257BC" w:rsidP="0049204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The importance of training and development to organizations</w:t>
      </w:r>
    </w:p>
    <w:p w14:paraId="711BC812" w14:textId="77777777" w:rsidR="00A42EE3"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w:t>
      </w:r>
      <w:r w:rsidR="001E6078" w:rsidRPr="009951B9">
        <w:rPr>
          <w:rFonts w:ascii="Ebrima" w:hAnsi="Ebrima" w:cs="Times New Roman"/>
          <w:sz w:val="24"/>
          <w:szCs w:val="24"/>
        </w:rPr>
        <w:t xml:space="preserve">Training and development entail improving </w:t>
      </w:r>
      <w:r w:rsidRPr="009951B9">
        <w:rPr>
          <w:rFonts w:ascii="Ebrima" w:hAnsi="Ebrima" w:cs="Times New Roman"/>
          <w:sz w:val="24"/>
          <w:szCs w:val="24"/>
        </w:rPr>
        <w:t xml:space="preserve">employee skills </w:t>
      </w:r>
      <w:r w:rsidR="001E6078" w:rsidRPr="009951B9">
        <w:rPr>
          <w:rFonts w:ascii="Ebrima" w:hAnsi="Ebrima" w:cs="Times New Roman"/>
          <w:sz w:val="24"/>
          <w:szCs w:val="24"/>
        </w:rPr>
        <w:t>in the workplace. Training is usually conducted after a performance evaluation has been conducted. Training and development are essential in an organization</w:t>
      </w:r>
      <w:r w:rsidRPr="009951B9">
        <w:rPr>
          <w:rFonts w:ascii="Ebrima" w:hAnsi="Ebrima" w:cs="Times New Roman"/>
          <w:sz w:val="24"/>
          <w:szCs w:val="24"/>
        </w:rPr>
        <w:t xml:space="preserve">. It </w:t>
      </w:r>
      <w:r w:rsidR="001E6078" w:rsidRPr="009951B9">
        <w:rPr>
          <w:rFonts w:ascii="Ebrima" w:hAnsi="Ebrima" w:cs="Times New Roman"/>
          <w:sz w:val="24"/>
          <w:szCs w:val="24"/>
        </w:rPr>
        <w:t xml:space="preserve">improves employee performance, which increases the return on human resource investment. Increased competency also increases confidence and </w:t>
      </w:r>
      <w:r w:rsidRPr="009951B9">
        <w:rPr>
          <w:rFonts w:ascii="Ebrima" w:hAnsi="Ebrima" w:cs="Times New Roman"/>
          <w:sz w:val="24"/>
          <w:szCs w:val="24"/>
        </w:rPr>
        <w:t>creativity, which</w:t>
      </w:r>
      <w:r w:rsidR="001E6078" w:rsidRPr="009951B9">
        <w:rPr>
          <w:rFonts w:ascii="Ebrima" w:hAnsi="Ebrima" w:cs="Times New Roman"/>
          <w:sz w:val="24"/>
          <w:szCs w:val="24"/>
        </w:rPr>
        <w:t xml:space="preserve"> fosters </w:t>
      </w:r>
      <w:r w:rsidRPr="009951B9">
        <w:rPr>
          <w:rFonts w:ascii="Ebrima" w:hAnsi="Ebrima" w:cs="Times New Roman"/>
          <w:sz w:val="24"/>
          <w:szCs w:val="24"/>
        </w:rPr>
        <w:t>innovation within the organization</w:t>
      </w:r>
      <w:r w:rsidR="00455A35" w:rsidRPr="009951B9">
        <w:rPr>
          <w:rFonts w:ascii="Ebrima" w:hAnsi="Ebrima" w:cs="Times New Roman"/>
          <w:sz w:val="24"/>
          <w:szCs w:val="24"/>
        </w:rPr>
        <w:t xml:space="preserve"> </w:t>
      </w:r>
      <w:sdt>
        <w:sdtPr>
          <w:rPr>
            <w:rFonts w:ascii="Ebrima" w:hAnsi="Ebrima" w:cs="Times New Roman"/>
            <w:sz w:val="24"/>
            <w:szCs w:val="24"/>
          </w:rPr>
          <w:id w:val="-638957717"/>
          <w:citation/>
        </w:sdtPr>
        <w:sdtEndPr/>
        <w:sdtContent>
          <w:r w:rsidR="00455A35" w:rsidRPr="009951B9">
            <w:rPr>
              <w:rFonts w:ascii="Ebrima" w:hAnsi="Ebrima" w:cs="Times New Roman"/>
              <w:sz w:val="24"/>
              <w:szCs w:val="24"/>
            </w:rPr>
            <w:fldChar w:fldCharType="begin"/>
          </w:r>
          <w:r w:rsidR="00455A35" w:rsidRPr="009951B9">
            <w:rPr>
              <w:rFonts w:ascii="Ebrima" w:hAnsi="Ebrima" w:cs="Times New Roman"/>
              <w:sz w:val="24"/>
              <w:szCs w:val="24"/>
            </w:rPr>
            <w:instrText xml:space="preserve"> CITATION Gan15 \l 1033 </w:instrText>
          </w:r>
          <w:r w:rsidR="00455A35" w:rsidRPr="009951B9">
            <w:rPr>
              <w:rFonts w:ascii="Ebrima" w:hAnsi="Ebrima" w:cs="Times New Roman"/>
              <w:sz w:val="24"/>
              <w:szCs w:val="24"/>
            </w:rPr>
            <w:fldChar w:fldCharType="separate"/>
          </w:r>
          <w:r w:rsidR="00455A35" w:rsidRPr="009951B9">
            <w:rPr>
              <w:rFonts w:ascii="Ebrima" w:hAnsi="Ebrima" w:cs="Times New Roman"/>
              <w:noProof/>
              <w:sz w:val="24"/>
              <w:szCs w:val="24"/>
            </w:rPr>
            <w:t>(Ganesh &amp; Indradevi, 2015)</w:t>
          </w:r>
          <w:r w:rsidR="00455A35" w:rsidRPr="009951B9">
            <w:rPr>
              <w:rFonts w:ascii="Ebrima" w:hAnsi="Ebrima" w:cs="Times New Roman"/>
              <w:sz w:val="24"/>
              <w:szCs w:val="24"/>
            </w:rPr>
            <w:fldChar w:fldCharType="end"/>
          </w:r>
        </w:sdtContent>
      </w:sdt>
      <w:r w:rsidRPr="009951B9">
        <w:rPr>
          <w:rFonts w:ascii="Ebrima" w:hAnsi="Ebrima" w:cs="Times New Roman"/>
          <w:sz w:val="24"/>
          <w:szCs w:val="24"/>
        </w:rPr>
        <w:t xml:space="preserve">. Besides, training and development foster compliance to quality standards promoting adherence to governing laws. All these benefits </w:t>
      </w:r>
      <w:r w:rsidR="00455A35" w:rsidRPr="009951B9">
        <w:rPr>
          <w:rFonts w:ascii="Ebrima" w:hAnsi="Ebrima" w:cs="Times New Roman"/>
          <w:sz w:val="24"/>
          <w:szCs w:val="24"/>
        </w:rPr>
        <w:t xml:space="preserve">work in tandem enabling </w:t>
      </w:r>
      <w:r w:rsidRPr="009951B9">
        <w:rPr>
          <w:rFonts w:ascii="Ebrima" w:hAnsi="Ebrima" w:cs="Times New Roman"/>
          <w:sz w:val="24"/>
          <w:szCs w:val="24"/>
        </w:rPr>
        <w:t>a company to maintain a competitive position in the industry and maintain a positive brand image reputation and profile.</w:t>
      </w:r>
    </w:p>
    <w:p w14:paraId="51D75EDD" w14:textId="77777777" w:rsidR="00A42EE3"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The role of a Creative Director in Burberry</w:t>
      </w:r>
    </w:p>
    <w:p w14:paraId="4E5F15BB" w14:textId="77777777" w:rsidR="00481F49"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w:t>
      </w:r>
      <w:r w:rsidR="00A42EE3" w:rsidRPr="009951B9">
        <w:rPr>
          <w:rFonts w:ascii="Ebrima" w:hAnsi="Ebrima" w:cs="Times New Roman"/>
          <w:sz w:val="24"/>
          <w:szCs w:val="24"/>
        </w:rPr>
        <w:t xml:space="preserve">The role of a creative director has evolved from the past. </w:t>
      </w:r>
      <w:r w:rsidRPr="009951B9">
        <w:rPr>
          <w:rFonts w:ascii="Ebrima" w:hAnsi="Ebrima" w:cs="Times New Roman"/>
          <w:sz w:val="24"/>
          <w:szCs w:val="24"/>
        </w:rPr>
        <w:t>Today, i</w:t>
      </w:r>
      <w:r w:rsidR="00A42EE3" w:rsidRPr="009951B9">
        <w:rPr>
          <w:rFonts w:ascii="Ebrima" w:hAnsi="Ebrima" w:cs="Times New Roman"/>
          <w:sz w:val="24"/>
          <w:szCs w:val="24"/>
        </w:rPr>
        <w:t xml:space="preserve">t not only encompasses the creation </w:t>
      </w:r>
      <w:r w:rsidR="009D2E47" w:rsidRPr="009951B9">
        <w:rPr>
          <w:rFonts w:ascii="Ebrima" w:hAnsi="Ebrima" w:cs="Times New Roman"/>
          <w:sz w:val="24"/>
          <w:szCs w:val="24"/>
        </w:rPr>
        <w:t>of designs and collections but also entails developing the vision for the brand. The brand’s creative director provides the vision of the organization regarding product design, store design, advertising strategy, and brand collaborations</w:t>
      </w:r>
      <w:r w:rsidRPr="009951B9">
        <w:rPr>
          <w:rFonts w:ascii="Ebrima" w:hAnsi="Ebrima" w:cs="Times New Roman"/>
          <w:sz w:val="24"/>
          <w:szCs w:val="24"/>
        </w:rPr>
        <w:t xml:space="preserve"> </w:t>
      </w:r>
      <w:sdt>
        <w:sdtPr>
          <w:rPr>
            <w:rFonts w:ascii="Ebrima" w:hAnsi="Ebrima" w:cs="Times New Roman"/>
            <w:sz w:val="24"/>
            <w:szCs w:val="24"/>
          </w:rPr>
          <w:id w:val="1340190198"/>
          <w:citation/>
        </w:sdtPr>
        <w:sdtEndPr/>
        <w:sdtContent>
          <w:r w:rsidRPr="009951B9">
            <w:rPr>
              <w:rFonts w:ascii="Ebrima" w:hAnsi="Ebrima" w:cs="Times New Roman"/>
              <w:sz w:val="24"/>
              <w:szCs w:val="24"/>
            </w:rPr>
            <w:fldChar w:fldCharType="begin"/>
          </w:r>
          <w:r w:rsidRPr="009951B9">
            <w:rPr>
              <w:rFonts w:ascii="Ebrima" w:hAnsi="Ebrima" w:cs="Times New Roman"/>
              <w:sz w:val="24"/>
              <w:szCs w:val="24"/>
            </w:rPr>
            <w:instrText xml:space="preserve"> CITATION Mon19 \l 1033 </w:instrText>
          </w:r>
          <w:r w:rsidRPr="009951B9">
            <w:rPr>
              <w:rFonts w:ascii="Ebrima" w:hAnsi="Ebrima" w:cs="Times New Roman"/>
              <w:sz w:val="24"/>
              <w:szCs w:val="24"/>
            </w:rPr>
            <w:fldChar w:fldCharType="separate"/>
          </w:r>
          <w:r w:rsidRPr="009951B9">
            <w:rPr>
              <w:rFonts w:ascii="Ebrima" w:hAnsi="Ebrima" w:cs="Times New Roman"/>
              <w:noProof/>
              <w:sz w:val="24"/>
              <w:szCs w:val="24"/>
            </w:rPr>
            <w:t>(Mondalek, 2019)</w:t>
          </w:r>
          <w:r w:rsidRPr="009951B9">
            <w:rPr>
              <w:rFonts w:ascii="Ebrima" w:hAnsi="Ebrima" w:cs="Times New Roman"/>
              <w:sz w:val="24"/>
              <w:szCs w:val="24"/>
            </w:rPr>
            <w:fldChar w:fldCharType="end"/>
          </w:r>
        </w:sdtContent>
      </w:sdt>
      <w:r w:rsidR="009D2E47" w:rsidRPr="009951B9">
        <w:rPr>
          <w:rFonts w:ascii="Ebrima" w:hAnsi="Ebrima" w:cs="Times New Roman"/>
          <w:sz w:val="24"/>
          <w:szCs w:val="24"/>
        </w:rPr>
        <w:t xml:space="preserve">. The image of the creative director is also important in communicating the stance of the brand. Poor behavior reflects negatively on the organization while </w:t>
      </w:r>
      <w:r w:rsidR="009D2E47" w:rsidRPr="009951B9">
        <w:rPr>
          <w:rFonts w:ascii="Ebrima" w:hAnsi="Ebrima" w:cs="Times New Roman"/>
          <w:sz w:val="24"/>
          <w:szCs w:val="24"/>
        </w:rPr>
        <w:lastRenderedPageBreak/>
        <w:t>app</w:t>
      </w:r>
      <w:r w:rsidRPr="009951B9">
        <w:rPr>
          <w:rFonts w:ascii="Ebrima" w:hAnsi="Ebrima" w:cs="Times New Roman"/>
          <w:sz w:val="24"/>
          <w:szCs w:val="24"/>
        </w:rPr>
        <w:t>ropriate behavior strengthens the brand’s reputation. Therefore, proper recruitment is necessary to align the choice to the organizational goals and objectives.</w:t>
      </w:r>
    </w:p>
    <w:p w14:paraId="30D191C8" w14:textId="77777777" w:rsidR="00481F49" w:rsidRPr="009951B9" w:rsidRDefault="006257BC" w:rsidP="00713B7C">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Skills of a Creative Director</w:t>
      </w:r>
    </w:p>
    <w:p w14:paraId="72D2803E" w14:textId="77777777" w:rsidR="00481F49"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First, a creative director must understand the codes of the organization. </w:t>
      </w:r>
      <w:r w:rsidR="00F37F16" w:rsidRPr="009951B9">
        <w:rPr>
          <w:rFonts w:ascii="Ebrima" w:hAnsi="Ebrima" w:cs="Times New Roman"/>
          <w:sz w:val="24"/>
          <w:szCs w:val="24"/>
        </w:rPr>
        <w:t>Second, a creative director should possess exceptional leadership and people skills to be able to lead and inspire others to follow their vision. Some of these people skills include communication skills, collaboration, conflict management, and resolution skills. Third, a creative director should be creative</w:t>
      </w:r>
      <w:r w:rsidR="000B68B0" w:rsidRPr="009951B9">
        <w:rPr>
          <w:rFonts w:ascii="Ebrima" w:hAnsi="Ebrima" w:cs="Times New Roman"/>
          <w:sz w:val="24"/>
          <w:szCs w:val="24"/>
        </w:rPr>
        <w:t xml:space="preserve"> and innovative</w:t>
      </w:r>
      <w:r w:rsidR="00F37F16" w:rsidRPr="009951B9">
        <w:rPr>
          <w:rFonts w:ascii="Ebrima" w:hAnsi="Ebrima" w:cs="Times New Roman"/>
          <w:sz w:val="24"/>
          <w:szCs w:val="24"/>
        </w:rPr>
        <w:t>. Creativity entails thinking in new ways and being innovative to provide the vision of the company. For instance, the creative director should come up with creative ideas to design the brand's store t</w:t>
      </w:r>
      <w:r w:rsidR="000B68B0" w:rsidRPr="009951B9">
        <w:rPr>
          <w:rFonts w:ascii="Ebrima" w:hAnsi="Ebrima" w:cs="Times New Roman"/>
          <w:sz w:val="24"/>
          <w:szCs w:val="24"/>
        </w:rPr>
        <w:t xml:space="preserve">o outstand </w:t>
      </w:r>
      <w:r w:rsidRPr="009951B9">
        <w:rPr>
          <w:rFonts w:ascii="Ebrima" w:hAnsi="Ebrima" w:cs="Times New Roman"/>
          <w:sz w:val="24"/>
          <w:szCs w:val="24"/>
        </w:rPr>
        <w:t xml:space="preserve">from </w:t>
      </w:r>
      <w:r w:rsidR="000B68B0" w:rsidRPr="009951B9">
        <w:rPr>
          <w:rFonts w:ascii="Ebrima" w:hAnsi="Ebrima" w:cs="Times New Roman"/>
          <w:sz w:val="24"/>
          <w:szCs w:val="24"/>
        </w:rPr>
        <w:t>that of the competition. Fourth, creative directors require Information Technology skills</w:t>
      </w:r>
      <w:r w:rsidRPr="009951B9">
        <w:rPr>
          <w:rFonts w:ascii="Ebrima" w:hAnsi="Ebrima" w:cs="Times New Roman"/>
          <w:sz w:val="24"/>
          <w:szCs w:val="24"/>
        </w:rPr>
        <w:t xml:space="preserve"> (IT)</w:t>
      </w:r>
      <w:r w:rsidR="000B68B0" w:rsidRPr="009951B9">
        <w:rPr>
          <w:rFonts w:ascii="Ebrima" w:hAnsi="Ebrima" w:cs="Times New Roman"/>
          <w:sz w:val="24"/>
          <w:szCs w:val="24"/>
        </w:rPr>
        <w:t>. IT skills are essential to promote a timely and beneficial creative process, this is essential to keep up with the competition. Lastly, the creative director needs superb skills</w:t>
      </w:r>
      <w:r w:rsidR="00264213" w:rsidRPr="009951B9">
        <w:rPr>
          <w:rFonts w:ascii="Ebrima" w:hAnsi="Ebrima" w:cs="Times New Roman"/>
          <w:sz w:val="24"/>
          <w:szCs w:val="24"/>
        </w:rPr>
        <w:t xml:space="preserve"> in project management skills. Project Management skills ensure the success of the organization’s projects such as quality management, risk management, leadership, and critical thinking.</w:t>
      </w:r>
    </w:p>
    <w:p w14:paraId="108EBB85" w14:textId="77777777" w:rsidR="000B68B0" w:rsidRPr="009951B9" w:rsidRDefault="006257BC" w:rsidP="006F1BFE">
      <w:pPr>
        <w:tabs>
          <w:tab w:val="left" w:pos="2390"/>
        </w:tabs>
        <w:spacing w:line="480" w:lineRule="auto"/>
        <w:rPr>
          <w:rFonts w:ascii="Ebrima" w:hAnsi="Ebrima" w:cs="Times New Roman"/>
          <w:i/>
          <w:sz w:val="24"/>
          <w:szCs w:val="24"/>
        </w:rPr>
      </w:pPr>
      <w:r w:rsidRPr="009951B9">
        <w:rPr>
          <w:rFonts w:ascii="Ebrima" w:hAnsi="Ebrima" w:cs="Times New Roman"/>
          <w:i/>
          <w:sz w:val="24"/>
          <w:szCs w:val="24"/>
        </w:rPr>
        <w:t>Training and development r</w:t>
      </w:r>
      <w:r w:rsidR="00891C67" w:rsidRPr="009951B9">
        <w:rPr>
          <w:rFonts w:ascii="Ebrima" w:hAnsi="Ebrima" w:cs="Times New Roman"/>
          <w:i/>
          <w:sz w:val="24"/>
          <w:szCs w:val="24"/>
        </w:rPr>
        <w:t>equirements of a Creative Director</w:t>
      </w:r>
    </w:p>
    <w:p w14:paraId="4EBC8D7F" w14:textId="77777777" w:rsidR="00891C67"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The most crucial areas of professional development for a project manager are in managing people, technological skills, and creative thinking. The creative director </w:t>
      </w:r>
      <w:r w:rsidRPr="009951B9">
        <w:rPr>
          <w:rFonts w:ascii="Ebrima" w:hAnsi="Ebrima" w:cs="Times New Roman"/>
          <w:sz w:val="24"/>
          <w:szCs w:val="24"/>
        </w:rPr>
        <w:lastRenderedPageBreak/>
        <w:t>requires creativity development to provide an outstanding and creative vision for the organization that sets it apart from competitors. The director also needs to be well versed with technology advancements that revolutionize and better the creative process to keep up with the competitors and promote production efficiency. Director will interact with their juniors and with their seniors and therefore needs interpersonal and managing people skills to convince</w:t>
      </w:r>
      <w:r w:rsidR="00903CAE" w:rsidRPr="009951B9">
        <w:rPr>
          <w:rFonts w:ascii="Ebrima" w:hAnsi="Ebrima" w:cs="Times New Roman"/>
          <w:sz w:val="24"/>
          <w:szCs w:val="24"/>
        </w:rPr>
        <w:t xml:space="preserve"> and inspire</w:t>
      </w:r>
      <w:r w:rsidRPr="009951B9">
        <w:rPr>
          <w:rFonts w:ascii="Ebrima" w:hAnsi="Ebrima" w:cs="Times New Roman"/>
          <w:sz w:val="24"/>
          <w:szCs w:val="24"/>
        </w:rPr>
        <w:t xml:space="preserve"> </w:t>
      </w:r>
      <w:r w:rsidR="00903CAE" w:rsidRPr="009951B9">
        <w:rPr>
          <w:rFonts w:ascii="Ebrima" w:hAnsi="Ebrima" w:cs="Times New Roman"/>
          <w:sz w:val="24"/>
          <w:szCs w:val="24"/>
        </w:rPr>
        <w:t xml:space="preserve">others to follow their </w:t>
      </w:r>
      <w:r w:rsidRPr="009951B9">
        <w:rPr>
          <w:rFonts w:ascii="Ebrima" w:hAnsi="Ebrima" w:cs="Times New Roman"/>
          <w:sz w:val="24"/>
          <w:szCs w:val="24"/>
        </w:rPr>
        <w:t xml:space="preserve">vision besides </w:t>
      </w:r>
      <w:r w:rsidR="00903CAE" w:rsidRPr="009951B9">
        <w:rPr>
          <w:rFonts w:ascii="Ebrima" w:hAnsi="Ebrima" w:cs="Times New Roman"/>
          <w:sz w:val="24"/>
          <w:szCs w:val="24"/>
        </w:rPr>
        <w:t>having a great creativity skill.</w:t>
      </w:r>
    </w:p>
    <w:p w14:paraId="328D131C" w14:textId="77777777" w:rsidR="00713B7C" w:rsidRPr="009951B9" w:rsidRDefault="00713B7C" w:rsidP="006F1BFE">
      <w:pPr>
        <w:tabs>
          <w:tab w:val="left" w:pos="2390"/>
        </w:tabs>
        <w:spacing w:line="480" w:lineRule="auto"/>
        <w:rPr>
          <w:rFonts w:ascii="Ebrima" w:hAnsi="Ebrima" w:cs="Times New Roman"/>
          <w:sz w:val="24"/>
          <w:szCs w:val="24"/>
        </w:rPr>
      </w:pPr>
    </w:p>
    <w:p w14:paraId="6922E812" w14:textId="77777777" w:rsidR="00713B7C" w:rsidRPr="009951B9" w:rsidRDefault="00713B7C" w:rsidP="006F1BFE">
      <w:pPr>
        <w:tabs>
          <w:tab w:val="left" w:pos="2390"/>
        </w:tabs>
        <w:spacing w:line="480" w:lineRule="auto"/>
        <w:rPr>
          <w:rFonts w:ascii="Ebrima" w:hAnsi="Ebrima" w:cs="Times New Roman"/>
          <w:sz w:val="24"/>
          <w:szCs w:val="24"/>
        </w:rPr>
      </w:pPr>
    </w:p>
    <w:p w14:paraId="7B2DDEA4" w14:textId="77777777" w:rsidR="00713B7C" w:rsidRPr="009951B9" w:rsidRDefault="00713B7C" w:rsidP="006F1BFE">
      <w:pPr>
        <w:tabs>
          <w:tab w:val="left" w:pos="2390"/>
        </w:tabs>
        <w:spacing w:line="480" w:lineRule="auto"/>
        <w:rPr>
          <w:rFonts w:ascii="Ebrima" w:hAnsi="Ebrima" w:cs="Times New Roman"/>
          <w:sz w:val="24"/>
          <w:szCs w:val="24"/>
        </w:rPr>
      </w:pPr>
    </w:p>
    <w:p w14:paraId="29C32D32" w14:textId="77777777" w:rsidR="00713B7C" w:rsidRPr="009951B9" w:rsidRDefault="00713B7C" w:rsidP="006F1BFE">
      <w:pPr>
        <w:tabs>
          <w:tab w:val="left" w:pos="2390"/>
        </w:tabs>
        <w:spacing w:line="480" w:lineRule="auto"/>
        <w:rPr>
          <w:rFonts w:ascii="Ebrima" w:hAnsi="Ebrima" w:cs="Times New Roman"/>
          <w:sz w:val="24"/>
          <w:szCs w:val="24"/>
        </w:rPr>
      </w:pPr>
    </w:p>
    <w:p w14:paraId="3FA99521" w14:textId="77777777" w:rsidR="00903CAE" w:rsidRPr="009951B9" w:rsidRDefault="006257BC" w:rsidP="00903CAE">
      <w:pPr>
        <w:tabs>
          <w:tab w:val="left" w:pos="2390"/>
        </w:tabs>
        <w:spacing w:line="480" w:lineRule="auto"/>
        <w:jc w:val="center"/>
        <w:rPr>
          <w:rFonts w:ascii="Ebrima" w:hAnsi="Ebrima" w:cs="Times New Roman"/>
          <w:sz w:val="24"/>
          <w:szCs w:val="24"/>
        </w:rPr>
      </w:pPr>
      <w:r w:rsidRPr="009951B9">
        <w:rPr>
          <w:rFonts w:ascii="Ebrima" w:hAnsi="Ebrima" w:cs="Times New Roman"/>
          <w:sz w:val="24"/>
          <w:szCs w:val="24"/>
        </w:rPr>
        <w:t>Conclusion</w:t>
      </w:r>
    </w:p>
    <w:p w14:paraId="67CAF524" w14:textId="77777777" w:rsidR="00891C67"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w:t>
      </w:r>
      <w:r w:rsidR="00557B29" w:rsidRPr="009951B9">
        <w:rPr>
          <w:rFonts w:ascii="Ebrima" w:hAnsi="Ebrima" w:cs="Times New Roman"/>
          <w:sz w:val="24"/>
          <w:szCs w:val="24"/>
        </w:rPr>
        <w:t>Burberry clothing line is a fashion house mainly focusing on the production of luxurious apparel, cosmetics, jewelry, and accessories. The product's main customer</w:t>
      </w:r>
      <w:r w:rsidRPr="009951B9">
        <w:rPr>
          <w:rFonts w:ascii="Ebrima" w:hAnsi="Ebrima" w:cs="Times New Roman"/>
          <w:sz w:val="24"/>
          <w:szCs w:val="24"/>
        </w:rPr>
        <w:t>s are young affluent people</w:t>
      </w:r>
      <w:r w:rsidR="00557B29" w:rsidRPr="009951B9">
        <w:rPr>
          <w:rFonts w:ascii="Ebrima" w:hAnsi="Ebrima" w:cs="Times New Roman"/>
          <w:sz w:val="24"/>
          <w:szCs w:val="24"/>
        </w:rPr>
        <w:t>. The organization sells its goods in three main regions America, EMEIA, and Asia. Of the three, Asia provides a higher portion of their income owing to its young affluent</w:t>
      </w:r>
      <w:r w:rsidRPr="009951B9">
        <w:rPr>
          <w:rFonts w:ascii="Ebrima" w:hAnsi="Ebrima" w:cs="Times New Roman"/>
          <w:sz w:val="24"/>
          <w:szCs w:val="24"/>
        </w:rPr>
        <w:t xml:space="preserve"> people who are many compared to</w:t>
      </w:r>
      <w:r w:rsidR="00557B29" w:rsidRPr="009951B9">
        <w:rPr>
          <w:rFonts w:ascii="Ebrima" w:hAnsi="Ebrima" w:cs="Times New Roman"/>
          <w:sz w:val="24"/>
          <w:szCs w:val="24"/>
        </w:rPr>
        <w:t xml:space="preserve"> other regions</w:t>
      </w:r>
      <w:r w:rsidR="00A52D73" w:rsidRPr="009951B9">
        <w:rPr>
          <w:rFonts w:ascii="Ebrima" w:hAnsi="Ebrima" w:cs="Times New Roman"/>
          <w:sz w:val="24"/>
          <w:szCs w:val="24"/>
        </w:rPr>
        <w:t xml:space="preserve">. The brand focuses </w:t>
      </w:r>
      <w:r w:rsidR="00A52D73" w:rsidRPr="009951B9">
        <w:rPr>
          <w:rFonts w:ascii="Ebrima" w:hAnsi="Ebrima" w:cs="Times New Roman"/>
          <w:sz w:val="24"/>
          <w:szCs w:val="24"/>
        </w:rPr>
        <w:lastRenderedPageBreak/>
        <w:t>on four revenue drivers: product, distribution, communication, and digital coupled with two enablers: operational excellence, and inspired people.</w:t>
      </w:r>
    </w:p>
    <w:p w14:paraId="702B6454" w14:textId="77777777" w:rsidR="00AB47E4"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w:t>
      </w:r>
      <w:r w:rsidR="00A52D73" w:rsidRPr="009951B9">
        <w:rPr>
          <w:rFonts w:ascii="Ebrima" w:hAnsi="Ebrima" w:cs="Times New Roman"/>
          <w:sz w:val="24"/>
          <w:szCs w:val="24"/>
        </w:rPr>
        <w:t>The brand faces competition from well-established brands such as Louis Vuitton, Gucci, and Prada. Burberry's competitive strategy is uniqueness and creativity to introduce its products to new consumers an</w:t>
      </w:r>
      <w:r w:rsidRPr="009951B9">
        <w:rPr>
          <w:rFonts w:ascii="Ebrima" w:hAnsi="Ebrima" w:cs="Times New Roman"/>
          <w:sz w:val="24"/>
          <w:szCs w:val="24"/>
        </w:rPr>
        <w:t xml:space="preserve">d its identification with Britain. Its supply chain consists of third, second, and first-tier suppliers. The brand promotes an inclusive employee and customer focus uniting all its employees. The main macro-economic factors affecting the brand include political, social, and environmental factors. These factors can either promote or impede business success. </w:t>
      </w:r>
    </w:p>
    <w:p w14:paraId="4BB4ED31" w14:textId="77777777" w:rsidR="00A52D73"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w:t>
      </w:r>
      <w:r w:rsidR="00AB47E4" w:rsidRPr="009951B9">
        <w:rPr>
          <w:rFonts w:ascii="Ebrima" w:hAnsi="Ebrima" w:cs="Times New Roman"/>
          <w:sz w:val="24"/>
          <w:szCs w:val="24"/>
        </w:rPr>
        <w:t>Burberry focuses on quality production,</w:t>
      </w:r>
      <w:r w:rsidRPr="009951B9">
        <w:rPr>
          <w:rFonts w:ascii="Ebrima" w:hAnsi="Ebrima" w:cs="Times New Roman"/>
          <w:sz w:val="24"/>
          <w:szCs w:val="24"/>
        </w:rPr>
        <w:t xml:space="preserve"> intensive </w:t>
      </w:r>
      <w:r w:rsidR="00AB47E4" w:rsidRPr="009951B9">
        <w:rPr>
          <w:rFonts w:ascii="Ebrima" w:hAnsi="Ebrima" w:cs="Times New Roman"/>
          <w:sz w:val="24"/>
          <w:szCs w:val="24"/>
        </w:rPr>
        <w:t>marketing, and social responsibility by develop</w:t>
      </w:r>
      <w:r w:rsidR="00787CC0" w:rsidRPr="009951B9">
        <w:rPr>
          <w:rFonts w:ascii="Ebrima" w:hAnsi="Ebrima" w:cs="Times New Roman"/>
          <w:sz w:val="24"/>
          <w:szCs w:val="24"/>
        </w:rPr>
        <w:t>ing initiatives that promote a sustainable environment for future generations and promotin</w:t>
      </w:r>
      <w:r w:rsidRPr="009951B9">
        <w:rPr>
          <w:rFonts w:ascii="Ebrima" w:hAnsi="Ebrima" w:cs="Times New Roman"/>
          <w:sz w:val="24"/>
          <w:szCs w:val="24"/>
        </w:rPr>
        <w:t xml:space="preserve">g intercultural fluency in </w:t>
      </w:r>
      <w:r w:rsidR="00787CC0" w:rsidRPr="009951B9">
        <w:rPr>
          <w:rFonts w:ascii="Ebrima" w:hAnsi="Ebrima" w:cs="Times New Roman"/>
          <w:sz w:val="24"/>
          <w:szCs w:val="24"/>
        </w:rPr>
        <w:t xml:space="preserve">its operations. Its corporate social responsibility stands out among its qualities. This inspires future brands to not only focus on the profit aspect but also on the responsibility of </w:t>
      </w:r>
      <w:r w:rsidRPr="009951B9">
        <w:rPr>
          <w:rFonts w:ascii="Ebrima" w:hAnsi="Ebrima" w:cs="Times New Roman"/>
          <w:sz w:val="24"/>
          <w:szCs w:val="24"/>
        </w:rPr>
        <w:t>their organization to their neighbors</w:t>
      </w:r>
      <w:r w:rsidR="00787CC0" w:rsidRPr="009951B9">
        <w:rPr>
          <w:rFonts w:ascii="Ebrima" w:hAnsi="Ebrima" w:cs="Times New Roman"/>
          <w:sz w:val="24"/>
          <w:szCs w:val="24"/>
        </w:rPr>
        <w:t>.</w:t>
      </w:r>
    </w:p>
    <w:p w14:paraId="76FC423F" w14:textId="77777777" w:rsidR="00787CC0" w:rsidRPr="009951B9" w:rsidRDefault="00787CC0" w:rsidP="006F1BFE">
      <w:pPr>
        <w:tabs>
          <w:tab w:val="left" w:pos="2390"/>
        </w:tabs>
        <w:spacing w:line="480" w:lineRule="auto"/>
        <w:rPr>
          <w:rFonts w:ascii="Ebrima" w:hAnsi="Ebrima" w:cs="Times New Roman"/>
          <w:sz w:val="24"/>
          <w:szCs w:val="24"/>
        </w:rPr>
      </w:pPr>
    </w:p>
    <w:p w14:paraId="468655BC" w14:textId="77777777" w:rsidR="000B68B0" w:rsidRPr="009951B9" w:rsidRDefault="000B68B0" w:rsidP="006F1BFE">
      <w:pPr>
        <w:tabs>
          <w:tab w:val="left" w:pos="2390"/>
        </w:tabs>
        <w:spacing w:line="480" w:lineRule="auto"/>
        <w:rPr>
          <w:rFonts w:ascii="Ebrima" w:hAnsi="Ebrima" w:cs="Times New Roman"/>
          <w:sz w:val="24"/>
          <w:szCs w:val="24"/>
        </w:rPr>
      </w:pPr>
    </w:p>
    <w:p w14:paraId="2A93E809" w14:textId="77777777" w:rsidR="00A42EE3" w:rsidRPr="009951B9" w:rsidRDefault="006257BC" w:rsidP="006F1BFE">
      <w:pPr>
        <w:tabs>
          <w:tab w:val="left" w:pos="2390"/>
        </w:tabs>
        <w:spacing w:line="480" w:lineRule="auto"/>
        <w:rPr>
          <w:rFonts w:ascii="Ebrima" w:hAnsi="Ebrima" w:cs="Times New Roman"/>
          <w:sz w:val="24"/>
          <w:szCs w:val="24"/>
        </w:rPr>
      </w:pPr>
      <w:r w:rsidRPr="009951B9">
        <w:rPr>
          <w:rFonts w:ascii="Ebrima" w:hAnsi="Ebrima" w:cs="Times New Roman"/>
          <w:sz w:val="24"/>
          <w:szCs w:val="24"/>
        </w:rPr>
        <w:t xml:space="preserve"> </w:t>
      </w:r>
    </w:p>
    <w:sdt>
      <w:sdtPr>
        <w:rPr>
          <w:rFonts w:ascii="Ebrima" w:eastAsiaTheme="minorHAnsi" w:hAnsi="Ebrima" w:cstheme="minorBidi"/>
          <w:color w:val="auto"/>
          <w:sz w:val="22"/>
          <w:szCs w:val="22"/>
        </w:rPr>
        <w:id w:val="108870772"/>
        <w:docPartObj>
          <w:docPartGallery w:val="Bibliographies"/>
          <w:docPartUnique/>
        </w:docPartObj>
      </w:sdtPr>
      <w:sdtEndPr/>
      <w:sdtContent>
        <w:p w14:paraId="073979D7" w14:textId="77777777" w:rsidR="00713B7C" w:rsidRPr="009951B9" w:rsidRDefault="006257BC" w:rsidP="002D46A5">
          <w:pPr>
            <w:pStyle w:val="Heading1"/>
            <w:spacing w:line="480" w:lineRule="auto"/>
            <w:jc w:val="center"/>
            <w:rPr>
              <w:rFonts w:ascii="Ebrima" w:hAnsi="Ebrima" w:cs="Times New Roman"/>
              <w:b/>
              <w:color w:val="auto"/>
              <w:sz w:val="24"/>
              <w:szCs w:val="24"/>
            </w:rPr>
          </w:pPr>
          <w:r w:rsidRPr="009951B9">
            <w:rPr>
              <w:rFonts w:ascii="Ebrima" w:hAnsi="Ebrima" w:cs="Times New Roman"/>
              <w:b/>
              <w:color w:val="auto"/>
              <w:sz w:val="24"/>
              <w:szCs w:val="24"/>
            </w:rPr>
            <w:t>References</w:t>
          </w:r>
        </w:p>
        <w:sdt>
          <w:sdtPr>
            <w:rPr>
              <w:rFonts w:ascii="Ebrima" w:hAnsi="Ebrima"/>
            </w:rPr>
            <w:id w:val="-573587230"/>
            <w:bibliography/>
          </w:sdtPr>
          <w:sdtEndPr/>
          <w:sdtContent>
            <w:p w14:paraId="4303D50B" w14:textId="77777777" w:rsidR="00713B7C" w:rsidRPr="009951B9" w:rsidRDefault="006257BC" w:rsidP="00713B7C">
              <w:pPr>
                <w:pStyle w:val="Bibliography"/>
                <w:spacing w:line="480" w:lineRule="auto"/>
                <w:rPr>
                  <w:rFonts w:ascii="Ebrima" w:hAnsi="Ebrima"/>
                  <w:noProof/>
                  <w:sz w:val="24"/>
                  <w:szCs w:val="24"/>
                </w:rPr>
              </w:pPr>
              <w:r w:rsidRPr="009951B9">
                <w:rPr>
                  <w:rFonts w:ascii="Ebrima" w:hAnsi="Ebrima"/>
                </w:rPr>
                <w:fldChar w:fldCharType="begin"/>
              </w:r>
              <w:r w:rsidRPr="009951B9">
                <w:rPr>
                  <w:rFonts w:ascii="Ebrima" w:hAnsi="Ebrima"/>
                </w:rPr>
                <w:instrText xml:space="preserve"> BIBLIOGRAPHY </w:instrText>
              </w:r>
              <w:r w:rsidRPr="009951B9">
                <w:rPr>
                  <w:rFonts w:ascii="Ebrima" w:hAnsi="Ebrima"/>
                </w:rPr>
                <w:fldChar w:fldCharType="separate"/>
              </w:r>
              <w:r w:rsidRPr="009951B9">
                <w:rPr>
                  <w:rFonts w:ascii="Ebrima" w:hAnsi="Ebrima"/>
                  <w:noProof/>
                </w:rPr>
                <w:t xml:space="preserve">Burberry PLC, 2020. </w:t>
              </w:r>
              <w:r w:rsidRPr="009951B9">
                <w:rPr>
                  <w:rFonts w:ascii="Ebrima" w:hAnsi="Ebrima"/>
                  <w:i/>
                  <w:iCs/>
                  <w:noProof/>
                </w:rPr>
                <w:t xml:space="preserve">Burberry. </w:t>
              </w:r>
              <w:r w:rsidRPr="009951B9">
                <w:rPr>
                  <w:rFonts w:ascii="Ebrima" w:hAnsi="Ebrima"/>
                  <w:noProof/>
                </w:rPr>
                <w:t xml:space="preserve">[Online] </w:t>
              </w:r>
            </w:p>
            <w:p w14:paraId="0510D9B9" w14:textId="77777777" w:rsidR="00713B7C" w:rsidRPr="009951B9" w:rsidRDefault="002D46A5" w:rsidP="00713B7C">
              <w:pPr>
                <w:pStyle w:val="Bibliography"/>
                <w:spacing w:line="480" w:lineRule="auto"/>
                <w:rPr>
                  <w:rFonts w:ascii="Ebrima" w:hAnsi="Ebrima"/>
                  <w:noProof/>
                  <w:sz w:val="24"/>
                  <w:szCs w:val="24"/>
                </w:rPr>
              </w:pPr>
              <w:r w:rsidRPr="009951B9">
                <w:rPr>
                  <w:rFonts w:ascii="Ebrima" w:hAnsi="Ebrima"/>
                  <w:noProof/>
                </w:rPr>
                <w:tab/>
              </w:r>
              <w:r w:rsidR="006257BC" w:rsidRPr="009951B9">
                <w:rPr>
                  <w:rFonts w:ascii="Ebrima" w:hAnsi="Ebrima"/>
                  <w:noProof/>
                </w:rPr>
                <w:t xml:space="preserve">Available at: </w:t>
              </w:r>
              <w:r w:rsidR="006257BC" w:rsidRPr="009951B9">
                <w:rPr>
                  <w:rFonts w:ascii="Ebrima" w:hAnsi="Ebrima"/>
                  <w:noProof/>
                  <w:u w:val="single"/>
                </w:rPr>
                <w:t>https://www.burberryplc.com/en/company/history.html</w:t>
              </w:r>
            </w:p>
            <w:p w14:paraId="727D2FB2" w14:textId="77777777" w:rsidR="00713B7C" w:rsidRPr="009951B9" w:rsidRDefault="002D46A5" w:rsidP="00713B7C">
              <w:pPr>
                <w:pStyle w:val="Bibliography"/>
                <w:spacing w:line="480" w:lineRule="auto"/>
                <w:rPr>
                  <w:rFonts w:ascii="Ebrima" w:hAnsi="Ebrima"/>
                  <w:noProof/>
                  <w:sz w:val="24"/>
                  <w:szCs w:val="24"/>
                </w:rPr>
              </w:pPr>
              <w:r w:rsidRPr="009951B9">
                <w:rPr>
                  <w:rFonts w:ascii="Ebrima" w:hAnsi="Ebrima"/>
                  <w:noProof/>
                </w:rPr>
                <w:tab/>
              </w:r>
              <w:r w:rsidR="006257BC" w:rsidRPr="009951B9">
                <w:rPr>
                  <w:rFonts w:ascii="Ebrima" w:hAnsi="Ebrima"/>
                  <w:noProof/>
                </w:rPr>
                <w:t>[Accessed 11 February 2020].</w:t>
              </w:r>
            </w:p>
            <w:p w14:paraId="479BC749" w14:textId="77777777" w:rsidR="00713B7C" w:rsidRPr="009951B9" w:rsidRDefault="006257BC" w:rsidP="00713B7C">
              <w:pPr>
                <w:pStyle w:val="Bibliography"/>
                <w:spacing w:line="480" w:lineRule="auto"/>
                <w:rPr>
                  <w:rFonts w:ascii="Ebrima" w:hAnsi="Ebrima"/>
                  <w:noProof/>
                </w:rPr>
              </w:pPr>
              <w:r w:rsidRPr="009951B9">
                <w:rPr>
                  <w:rFonts w:ascii="Ebrima" w:hAnsi="Ebrima"/>
                  <w:noProof/>
                </w:rPr>
                <w:t xml:space="preserve">Burberry, 2019. </w:t>
              </w:r>
              <w:r w:rsidRPr="009951B9">
                <w:rPr>
                  <w:rFonts w:ascii="Ebrima" w:hAnsi="Ebrima"/>
                  <w:i/>
                  <w:iCs/>
                  <w:noProof/>
                </w:rPr>
                <w:t xml:space="preserve">Burberry 2018, 2019 Annual Strategic Report, </w:t>
              </w:r>
              <w:r w:rsidRPr="009951B9">
                <w:rPr>
                  <w:rFonts w:ascii="Ebrima" w:hAnsi="Ebrima"/>
                  <w:noProof/>
                </w:rPr>
                <w:t>London: Burberry.</w:t>
              </w:r>
            </w:p>
            <w:p w14:paraId="3E390CAB" w14:textId="77777777" w:rsidR="00713B7C" w:rsidRPr="009951B9" w:rsidRDefault="006257BC" w:rsidP="00713B7C">
              <w:pPr>
                <w:pStyle w:val="Bibliography"/>
                <w:spacing w:line="480" w:lineRule="auto"/>
                <w:rPr>
                  <w:rFonts w:ascii="Ebrima" w:hAnsi="Ebrima"/>
                  <w:noProof/>
                </w:rPr>
              </w:pPr>
              <w:r w:rsidRPr="009951B9">
                <w:rPr>
                  <w:rFonts w:ascii="Ebrima" w:hAnsi="Ebrima"/>
                  <w:noProof/>
                </w:rPr>
                <w:t xml:space="preserve">Ganesh, M. &amp; Indradevi, R., 2015. Importance and Effectiveness of Training and Development. </w:t>
              </w:r>
              <w:r w:rsidR="002D46A5" w:rsidRPr="009951B9">
                <w:rPr>
                  <w:rFonts w:ascii="Ebrima" w:hAnsi="Ebrima"/>
                  <w:noProof/>
                </w:rPr>
                <w:tab/>
              </w:r>
              <w:r w:rsidRPr="009951B9">
                <w:rPr>
                  <w:rFonts w:ascii="Ebrima" w:hAnsi="Ebrima"/>
                  <w:i/>
                  <w:iCs/>
                  <w:noProof/>
                </w:rPr>
                <w:t xml:space="preserve">Mediterranean Journal of Socal Sciences, </w:t>
              </w:r>
              <w:r w:rsidRPr="009951B9">
                <w:rPr>
                  <w:rFonts w:ascii="Ebrima" w:hAnsi="Ebrima"/>
                  <w:noProof/>
                </w:rPr>
                <w:t>6(1), p. 334.</w:t>
              </w:r>
            </w:p>
            <w:p w14:paraId="2DA7CB19" w14:textId="77777777" w:rsidR="00713B7C" w:rsidRPr="009951B9" w:rsidRDefault="006257BC" w:rsidP="00713B7C">
              <w:pPr>
                <w:pStyle w:val="Bibliography"/>
                <w:spacing w:line="480" w:lineRule="auto"/>
                <w:rPr>
                  <w:rFonts w:ascii="Ebrima" w:hAnsi="Ebrima"/>
                  <w:noProof/>
                </w:rPr>
              </w:pPr>
              <w:r w:rsidRPr="009951B9">
                <w:rPr>
                  <w:rFonts w:ascii="Ebrima" w:hAnsi="Ebrima"/>
                  <w:noProof/>
                </w:rPr>
                <w:t xml:space="preserve">Goworek, H., 2011. Social and Environmental Responsibility in the Clothing Industry: A Case Study of a </w:t>
              </w:r>
              <w:r w:rsidR="002D46A5" w:rsidRPr="009951B9">
                <w:rPr>
                  <w:rFonts w:ascii="Ebrima" w:hAnsi="Ebrima"/>
                  <w:noProof/>
                </w:rPr>
                <w:tab/>
              </w:r>
              <w:r w:rsidRPr="009951B9">
                <w:rPr>
                  <w:rFonts w:ascii="Ebrima" w:hAnsi="Ebrima"/>
                  <w:noProof/>
                </w:rPr>
                <w:t xml:space="preserve">Fair Trade Retailer. </w:t>
              </w:r>
              <w:r w:rsidRPr="009951B9">
                <w:rPr>
                  <w:rFonts w:ascii="Ebrima" w:hAnsi="Ebrima"/>
                  <w:i/>
                  <w:iCs/>
                  <w:noProof/>
                </w:rPr>
                <w:t xml:space="preserve">Social Responsibility, </w:t>
              </w:r>
              <w:r w:rsidRPr="009951B9">
                <w:rPr>
                  <w:rFonts w:ascii="Ebrima" w:hAnsi="Ebrima"/>
                  <w:noProof/>
                </w:rPr>
                <w:t>7(1), pp. 74-86.</w:t>
              </w:r>
            </w:p>
            <w:p w14:paraId="192742CB" w14:textId="77777777" w:rsidR="00713B7C" w:rsidRPr="009951B9" w:rsidRDefault="006257BC" w:rsidP="00713B7C">
              <w:pPr>
                <w:pStyle w:val="Bibliography"/>
                <w:spacing w:line="480" w:lineRule="auto"/>
                <w:rPr>
                  <w:rFonts w:ascii="Ebrima" w:hAnsi="Ebrima"/>
                  <w:noProof/>
                </w:rPr>
              </w:pPr>
              <w:r w:rsidRPr="009951B9">
                <w:rPr>
                  <w:rFonts w:ascii="Ebrima" w:hAnsi="Ebrima"/>
                  <w:noProof/>
                </w:rPr>
                <w:t xml:space="preserve">McMaster, M. et al., 2020. Risk Management: Rethinking Fashion Supply Chain Management for </w:t>
              </w:r>
              <w:r w:rsidR="002D46A5" w:rsidRPr="009951B9">
                <w:rPr>
                  <w:rFonts w:ascii="Ebrima" w:hAnsi="Ebrima"/>
                  <w:noProof/>
                </w:rPr>
                <w:tab/>
              </w:r>
              <w:r w:rsidRPr="009951B9">
                <w:rPr>
                  <w:rFonts w:ascii="Ebrima" w:hAnsi="Ebrima"/>
                  <w:noProof/>
                </w:rPr>
                <w:t xml:space="preserve">Multinational Corporations in Light of the COVID-19 - Outbreak. </w:t>
              </w:r>
              <w:r w:rsidRPr="009951B9">
                <w:rPr>
                  <w:rFonts w:ascii="Ebrima" w:hAnsi="Ebrima"/>
                  <w:i/>
                  <w:iCs/>
                  <w:noProof/>
                </w:rPr>
                <w:t xml:space="preserve">Journal of Risk and Financial </w:t>
              </w:r>
              <w:r w:rsidR="002D46A5" w:rsidRPr="009951B9">
                <w:rPr>
                  <w:rFonts w:ascii="Ebrima" w:hAnsi="Ebrima"/>
                  <w:i/>
                  <w:iCs/>
                  <w:noProof/>
                </w:rPr>
                <w:tab/>
              </w:r>
              <w:r w:rsidRPr="009951B9">
                <w:rPr>
                  <w:rFonts w:ascii="Ebrima" w:hAnsi="Ebrima"/>
                  <w:i/>
                  <w:iCs/>
                  <w:noProof/>
                </w:rPr>
                <w:t xml:space="preserve">Management, </w:t>
              </w:r>
              <w:r w:rsidRPr="009951B9">
                <w:rPr>
                  <w:rFonts w:ascii="Ebrima" w:hAnsi="Ebrima"/>
                  <w:noProof/>
                </w:rPr>
                <w:t>13(8), pp. 1-16.</w:t>
              </w:r>
            </w:p>
            <w:p w14:paraId="123A2EE1" w14:textId="77777777" w:rsidR="00713B7C" w:rsidRPr="009951B9" w:rsidRDefault="006257BC" w:rsidP="00713B7C">
              <w:pPr>
                <w:pStyle w:val="Bibliography"/>
                <w:spacing w:line="480" w:lineRule="auto"/>
                <w:rPr>
                  <w:rFonts w:ascii="Ebrima" w:hAnsi="Ebrima"/>
                  <w:noProof/>
                </w:rPr>
              </w:pPr>
              <w:r w:rsidRPr="009951B9">
                <w:rPr>
                  <w:rFonts w:ascii="Ebrima" w:hAnsi="Ebrima"/>
                  <w:noProof/>
                </w:rPr>
                <w:t xml:space="preserve">Michel, P., Ricarda, T. &amp; Klaus, H., 2011. Social Media and Luxury Brand Management: The Case of </w:t>
              </w:r>
              <w:r w:rsidR="002D46A5" w:rsidRPr="009951B9">
                <w:rPr>
                  <w:rFonts w:ascii="Ebrima" w:hAnsi="Ebrima"/>
                  <w:noProof/>
                </w:rPr>
                <w:tab/>
              </w:r>
              <w:r w:rsidRPr="009951B9">
                <w:rPr>
                  <w:rFonts w:ascii="Ebrima" w:hAnsi="Ebrima"/>
                  <w:noProof/>
                </w:rPr>
                <w:t xml:space="preserve">Burberry. </w:t>
              </w:r>
              <w:r w:rsidRPr="009951B9">
                <w:rPr>
                  <w:rFonts w:ascii="Ebrima" w:hAnsi="Ebrima"/>
                  <w:i/>
                  <w:iCs/>
                  <w:noProof/>
                </w:rPr>
                <w:t xml:space="preserve">Journal of Global Fashion Marketing, </w:t>
              </w:r>
              <w:r w:rsidRPr="009951B9">
                <w:rPr>
                  <w:rFonts w:ascii="Ebrima" w:hAnsi="Ebrima"/>
                  <w:noProof/>
                </w:rPr>
                <w:t>2(4), pp. 211-222.</w:t>
              </w:r>
            </w:p>
            <w:p w14:paraId="5D252C01" w14:textId="77777777" w:rsidR="00713B7C" w:rsidRPr="009951B9" w:rsidRDefault="006257BC" w:rsidP="00713B7C">
              <w:pPr>
                <w:pStyle w:val="Bibliography"/>
                <w:spacing w:line="480" w:lineRule="auto"/>
                <w:rPr>
                  <w:rFonts w:ascii="Ebrima" w:hAnsi="Ebrima"/>
                  <w:noProof/>
                </w:rPr>
              </w:pPr>
              <w:r w:rsidRPr="009951B9">
                <w:rPr>
                  <w:rFonts w:ascii="Ebrima" w:hAnsi="Ebrima"/>
                  <w:noProof/>
                </w:rPr>
                <w:t xml:space="preserve">Mondalek, A., 2019. </w:t>
              </w:r>
              <w:r w:rsidRPr="009951B9">
                <w:rPr>
                  <w:rFonts w:ascii="Ebrima" w:hAnsi="Ebrima"/>
                  <w:i/>
                  <w:iCs/>
                  <w:noProof/>
                </w:rPr>
                <w:t xml:space="preserve">What luxury fashion brands want in a creative director. </w:t>
              </w:r>
              <w:r w:rsidRPr="009951B9">
                <w:rPr>
                  <w:rFonts w:ascii="Ebrima" w:hAnsi="Ebrima"/>
                  <w:noProof/>
                </w:rPr>
                <w:t xml:space="preserve">[Online] </w:t>
              </w:r>
            </w:p>
            <w:p w14:paraId="7615FA07" w14:textId="77777777" w:rsidR="00713B7C" w:rsidRPr="009951B9" w:rsidRDefault="002D46A5" w:rsidP="00713B7C">
              <w:pPr>
                <w:pStyle w:val="Bibliography"/>
                <w:spacing w:line="480" w:lineRule="auto"/>
                <w:rPr>
                  <w:rFonts w:ascii="Ebrima" w:hAnsi="Ebrima"/>
                  <w:noProof/>
                </w:rPr>
              </w:pPr>
              <w:r w:rsidRPr="009951B9">
                <w:rPr>
                  <w:rFonts w:ascii="Ebrima" w:hAnsi="Ebrima"/>
                  <w:noProof/>
                </w:rPr>
                <w:tab/>
              </w:r>
              <w:r w:rsidR="006257BC" w:rsidRPr="009951B9">
                <w:rPr>
                  <w:rFonts w:ascii="Ebrima" w:hAnsi="Ebrima"/>
                  <w:noProof/>
                </w:rPr>
                <w:t xml:space="preserve">Available at: </w:t>
              </w:r>
              <w:r w:rsidR="006257BC" w:rsidRPr="009951B9">
                <w:rPr>
                  <w:rFonts w:ascii="Ebrima" w:hAnsi="Ebrima"/>
                  <w:noProof/>
                  <w:u w:val="single"/>
                </w:rPr>
                <w:t>https://www.voguebusiness.com/talent/articles/luxury-fashion-brands-creative-</w:t>
              </w:r>
              <w:r w:rsidRPr="009951B9">
                <w:rPr>
                  <w:rFonts w:ascii="Ebrima" w:hAnsi="Ebrima"/>
                  <w:noProof/>
                </w:rPr>
                <w:tab/>
              </w:r>
              <w:r w:rsidR="006257BC" w:rsidRPr="009951B9">
                <w:rPr>
                  <w:rFonts w:ascii="Ebrima" w:hAnsi="Ebrima"/>
                  <w:noProof/>
                  <w:u w:val="single"/>
                </w:rPr>
                <w:t>director-balmain-louis-vuitton-virgil-abloh/</w:t>
              </w:r>
            </w:p>
            <w:p w14:paraId="4425CC50" w14:textId="77777777" w:rsidR="00713B7C" w:rsidRPr="009951B9" w:rsidRDefault="002D46A5" w:rsidP="00713B7C">
              <w:pPr>
                <w:pStyle w:val="Bibliography"/>
                <w:spacing w:line="480" w:lineRule="auto"/>
                <w:rPr>
                  <w:rFonts w:ascii="Ebrima" w:hAnsi="Ebrima"/>
                  <w:noProof/>
                </w:rPr>
              </w:pPr>
              <w:r w:rsidRPr="009951B9">
                <w:rPr>
                  <w:rFonts w:ascii="Ebrima" w:hAnsi="Ebrima"/>
                  <w:noProof/>
                </w:rPr>
                <w:tab/>
              </w:r>
              <w:r w:rsidR="006257BC" w:rsidRPr="009951B9">
                <w:rPr>
                  <w:rFonts w:ascii="Ebrima" w:hAnsi="Ebrima"/>
                  <w:noProof/>
                </w:rPr>
                <w:t>[Accessed 11 February 2021].</w:t>
              </w:r>
            </w:p>
            <w:p w14:paraId="791BF6F2" w14:textId="77777777" w:rsidR="00713B7C" w:rsidRPr="009951B9" w:rsidRDefault="006257BC" w:rsidP="00713B7C">
              <w:pPr>
                <w:pStyle w:val="Bibliography"/>
                <w:spacing w:line="480" w:lineRule="auto"/>
                <w:rPr>
                  <w:rFonts w:ascii="Ebrima" w:hAnsi="Ebrima" w:cs="Times New Roman"/>
                  <w:noProof/>
                  <w:sz w:val="24"/>
                  <w:szCs w:val="24"/>
                </w:rPr>
              </w:pPr>
              <w:r w:rsidRPr="009951B9">
                <w:rPr>
                  <w:rFonts w:ascii="Ebrima" w:hAnsi="Ebrima"/>
                  <w:noProof/>
                </w:rPr>
                <w:t xml:space="preserve">Statista Research Department, 2020. </w:t>
              </w:r>
              <w:r w:rsidRPr="009951B9">
                <w:rPr>
                  <w:rFonts w:ascii="Ebrima" w:hAnsi="Ebrima"/>
                  <w:i/>
                  <w:iCs/>
                  <w:noProof/>
                </w:rPr>
                <w:t xml:space="preserve">Burberry - Statistics &amp; Facts. </w:t>
              </w:r>
              <w:r w:rsidRPr="009951B9">
                <w:rPr>
                  <w:rFonts w:ascii="Ebrima" w:hAnsi="Ebrima"/>
                  <w:noProof/>
                </w:rPr>
                <w:t xml:space="preserve">[Online] </w:t>
              </w:r>
            </w:p>
            <w:p w14:paraId="40DD929B" w14:textId="77777777" w:rsidR="00713B7C" w:rsidRPr="009951B9" w:rsidRDefault="002D46A5" w:rsidP="00713B7C">
              <w:pPr>
                <w:pStyle w:val="Bibliography"/>
                <w:spacing w:line="480" w:lineRule="auto"/>
                <w:rPr>
                  <w:rFonts w:ascii="Ebrima" w:hAnsi="Ebrima" w:cs="Times New Roman"/>
                  <w:noProof/>
                  <w:sz w:val="24"/>
                  <w:szCs w:val="24"/>
                </w:rPr>
              </w:pPr>
              <w:r w:rsidRPr="009951B9">
                <w:rPr>
                  <w:rFonts w:ascii="Ebrima" w:hAnsi="Ebrima"/>
                  <w:noProof/>
                </w:rPr>
                <w:lastRenderedPageBreak/>
                <w:tab/>
              </w:r>
              <w:r w:rsidR="006257BC" w:rsidRPr="009951B9">
                <w:rPr>
                  <w:rFonts w:ascii="Ebrima" w:hAnsi="Ebrima"/>
                  <w:noProof/>
                </w:rPr>
                <w:t xml:space="preserve">Available at: </w:t>
              </w:r>
              <w:r w:rsidR="006257BC" w:rsidRPr="009951B9">
                <w:rPr>
                  <w:rFonts w:ascii="Ebrima" w:hAnsi="Ebrima"/>
                  <w:noProof/>
                  <w:u w:val="single"/>
                </w:rPr>
                <w:t>https://www.statista.com/topics/3458/burberry/</w:t>
              </w:r>
            </w:p>
            <w:p w14:paraId="0F4E2558" w14:textId="77777777" w:rsidR="00713B7C" w:rsidRPr="009951B9" w:rsidRDefault="002D46A5" w:rsidP="00713B7C">
              <w:pPr>
                <w:pStyle w:val="Bibliography"/>
                <w:spacing w:line="480" w:lineRule="auto"/>
                <w:rPr>
                  <w:rFonts w:ascii="Ebrima" w:hAnsi="Ebrima" w:cs="Times New Roman"/>
                  <w:noProof/>
                  <w:sz w:val="24"/>
                  <w:szCs w:val="24"/>
                </w:rPr>
              </w:pPr>
              <w:r w:rsidRPr="009951B9">
                <w:rPr>
                  <w:rFonts w:ascii="Ebrima" w:hAnsi="Ebrima"/>
                  <w:noProof/>
                </w:rPr>
                <w:tab/>
              </w:r>
              <w:r w:rsidR="006257BC" w:rsidRPr="009951B9">
                <w:rPr>
                  <w:rFonts w:ascii="Ebrima" w:hAnsi="Ebrima"/>
                  <w:noProof/>
                </w:rPr>
                <w:t>[Accessed 11 February 2021].</w:t>
              </w:r>
            </w:p>
            <w:p w14:paraId="43FB5D10" w14:textId="77777777" w:rsidR="002D46A5" w:rsidRPr="009951B9" w:rsidRDefault="006257BC" w:rsidP="006A7C8F">
              <w:pPr>
                <w:spacing w:line="480" w:lineRule="auto"/>
                <w:rPr>
                  <w:rFonts w:ascii="Ebrima" w:hAnsi="Ebrima"/>
                </w:rPr>
              </w:pPr>
              <w:r w:rsidRPr="009951B9">
                <w:rPr>
                  <w:rFonts w:ascii="Ebrima" w:hAnsi="Ebrima"/>
                  <w:b/>
                  <w:bCs/>
                  <w:noProof/>
                </w:rPr>
                <w:fldChar w:fldCharType="end"/>
              </w:r>
            </w:p>
          </w:sdtContent>
        </w:sdt>
      </w:sdtContent>
    </w:sdt>
    <w:sectPr w:rsidR="002D46A5" w:rsidRPr="009951B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486467" w14:textId="77777777" w:rsidR="006A3C67" w:rsidRDefault="006A3C67">
      <w:pPr>
        <w:spacing w:after="0" w:line="240" w:lineRule="auto"/>
      </w:pPr>
      <w:r>
        <w:separator/>
      </w:r>
    </w:p>
  </w:endnote>
  <w:endnote w:type="continuationSeparator" w:id="0">
    <w:p w14:paraId="3FE99527" w14:textId="77777777" w:rsidR="006A3C67" w:rsidRDefault="006A3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brima">
    <w:panose1 w:val="02000000000000000000"/>
    <w:charset w:val="00"/>
    <w:family w:val="auto"/>
    <w:pitch w:val="variable"/>
    <w:sig w:usb0="A000005F" w:usb1="02000041" w:usb2="000008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634A2B" w14:textId="77777777" w:rsidR="006A3C67" w:rsidRDefault="006A3C67">
      <w:pPr>
        <w:spacing w:after="0" w:line="240" w:lineRule="auto"/>
      </w:pPr>
      <w:r>
        <w:separator/>
      </w:r>
    </w:p>
  </w:footnote>
  <w:footnote w:type="continuationSeparator" w:id="0">
    <w:p w14:paraId="5C604592" w14:textId="77777777" w:rsidR="006A3C67" w:rsidRDefault="006A3C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04FC73" w14:textId="77777777" w:rsidR="004E7B5A" w:rsidRDefault="006257BC">
    <w:pPr>
      <w:pStyle w:val="Header"/>
      <w:jc w:val="right"/>
    </w:pPr>
    <w:r>
      <w:t xml:space="preserve">Burberry Analysis </w:t>
    </w:r>
    <w:sdt>
      <w:sdtPr>
        <w:id w:val="7902537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E62A2">
          <w:rPr>
            <w:noProof/>
          </w:rPr>
          <w:t>11</w:t>
        </w:r>
        <w:r>
          <w:rPr>
            <w:noProof/>
          </w:rPr>
          <w:fldChar w:fldCharType="end"/>
        </w:r>
      </w:sdtContent>
    </w:sdt>
  </w:p>
  <w:p w14:paraId="48559B19" w14:textId="77777777" w:rsidR="00787CC0" w:rsidRDefault="00787CC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2C9"/>
    <w:rsid w:val="00033223"/>
    <w:rsid w:val="00034E98"/>
    <w:rsid w:val="00070721"/>
    <w:rsid w:val="00071C17"/>
    <w:rsid w:val="000A43F8"/>
    <w:rsid w:val="000B68B0"/>
    <w:rsid w:val="001D5761"/>
    <w:rsid w:val="001E6078"/>
    <w:rsid w:val="00264213"/>
    <w:rsid w:val="002670AB"/>
    <w:rsid w:val="002D46A5"/>
    <w:rsid w:val="002D7602"/>
    <w:rsid w:val="00324E1D"/>
    <w:rsid w:val="0035328A"/>
    <w:rsid w:val="00367D98"/>
    <w:rsid w:val="003B31FD"/>
    <w:rsid w:val="003F7787"/>
    <w:rsid w:val="00446B2D"/>
    <w:rsid w:val="00455A35"/>
    <w:rsid w:val="00481F49"/>
    <w:rsid w:val="004863E0"/>
    <w:rsid w:val="0049204E"/>
    <w:rsid w:val="004E7B5A"/>
    <w:rsid w:val="00515837"/>
    <w:rsid w:val="00557B29"/>
    <w:rsid w:val="00565D83"/>
    <w:rsid w:val="005C3EB3"/>
    <w:rsid w:val="005E484F"/>
    <w:rsid w:val="00625596"/>
    <w:rsid w:val="006257BC"/>
    <w:rsid w:val="0068236C"/>
    <w:rsid w:val="006A3C67"/>
    <w:rsid w:val="006A7C8F"/>
    <w:rsid w:val="006F1BFE"/>
    <w:rsid w:val="00713B7C"/>
    <w:rsid w:val="00723532"/>
    <w:rsid w:val="00740139"/>
    <w:rsid w:val="00787CC0"/>
    <w:rsid w:val="007A6F60"/>
    <w:rsid w:val="008414A7"/>
    <w:rsid w:val="00891C67"/>
    <w:rsid w:val="008D7338"/>
    <w:rsid w:val="00901F38"/>
    <w:rsid w:val="00903CAE"/>
    <w:rsid w:val="00914572"/>
    <w:rsid w:val="0094194F"/>
    <w:rsid w:val="00944C61"/>
    <w:rsid w:val="00976518"/>
    <w:rsid w:val="009951B9"/>
    <w:rsid w:val="009D2E47"/>
    <w:rsid w:val="00A42712"/>
    <w:rsid w:val="00A42EE3"/>
    <w:rsid w:val="00A52D73"/>
    <w:rsid w:val="00A667DD"/>
    <w:rsid w:val="00AB47E4"/>
    <w:rsid w:val="00B87CCA"/>
    <w:rsid w:val="00BA138D"/>
    <w:rsid w:val="00BB02C9"/>
    <w:rsid w:val="00BC7C38"/>
    <w:rsid w:val="00CC35BC"/>
    <w:rsid w:val="00CF54AC"/>
    <w:rsid w:val="00D702CC"/>
    <w:rsid w:val="00DE62A2"/>
    <w:rsid w:val="00F37F16"/>
    <w:rsid w:val="00F415C0"/>
    <w:rsid w:val="00FA0AC3"/>
    <w:rsid w:val="00FC64E2"/>
    <w:rsid w:val="00FD4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718F"/>
  <w15:chartTrackingRefBased/>
  <w15:docId w15:val="{D88CECB6-ABAB-404A-9908-27E33EED4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B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7D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D98"/>
  </w:style>
  <w:style w:type="paragraph" w:styleId="Footer">
    <w:name w:val="footer"/>
    <w:basedOn w:val="Normal"/>
    <w:link w:val="FooterChar"/>
    <w:uiPriority w:val="99"/>
    <w:unhideWhenUsed/>
    <w:rsid w:val="00367D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D98"/>
  </w:style>
  <w:style w:type="character" w:customStyle="1" w:styleId="Heading1Char">
    <w:name w:val="Heading 1 Char"/>
    <w:basedOn w:val="DefaultParagraphFont"/>
    <w:link w:val="Heading1"/>
    <w:uiPriority w:val="9"/>
    <w:rsid w:val="00713B7C"/>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13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Bur20</b:Tag>
    <b:SourceType>InternetSite</b:SourceType>
    <b:Guid>{3C709B6F-9866-41F6-80B6-372588B201DF}</b:Guid>
    <b:Title>Burberry</b:Title>
    <b:Year>2020</b:Year>
    <b:Author>
      <b:Author>
        <b:Corporate>Burberry PLC</b:Corporate>
      </b:Author>
    </b:Author>
    <b:YearAccessed>2020</b:YearAccessed>
    <b:MonthAccessed>February</b:MonthAccessed>
    <b:DayAccessed>11</b:DayAccessed>
    <b:URL>https://www.burberryplc.com/en/company/history.html</b:URL>
    <b:RefOrder>1</b:RefOrder>
  </b:Source>
  <b:Source>
    <b:Tag>Sta20</b:Tag>
    <b:SourceType>InternetSite</b:SourceType>
    <b:Guid>{C771AC77-623B-4BFE-88D2-3AA2D8338D62}</b:Guid>
    <b:Author>
      <b:Author>
        <b:Corporate>Statista Research Department</b:Corporate>
      </b:Author>
    </b:Author>
    <b:Title>Burberry - Statistics &amp; Facts</b:Title>
    <b:Year>2020</b:Year>
    <b:YearAccessed>2021</b:YearAccessed>
    <b:MonthAccessed>February</b:MonthAccessed>
    <b:DayAccessed>11</b:DayAccessed>
    <b:URL>https://www.statista.com/topics/3458/burberry/</b:URL>
    <b:RefOrder>2</b:RefOrder>
  </b:Source>
  <b:Source>
    <b:Tag>Mic11</b:Tag>
    <b:SourceType>JournalArticle</b:SourceType>
    <b:Guid>{BC4EBDFF-9FAA-49A4-AB17-02E4F7BA257C}</b:Guid>
    <b:Title>Social Media and Luxury Brand Management: The Case of Burberry</b:Title>
    <b:Year>2011</b:Year>
    <b:Author>
      <b:Author>
        <b:NameList>
          <b:Person>
            <b:Last>Michel</b:Last>
            <b:First>Phan</b:First>
          </b:Person>
          <b:Person>
            <b:Last>Ricarda</b:Last>
            <b:First>Thomas</b:First>
          </b:Person>
          <b:Person>
            <b:Last>Klaus</b:Last>
            <b:First>Heine</b:First>
          </b:Person>
        </b:NameList>
      </b:Author>
    </b:Author>
    <b:JournalName>Journal of Global Fashion Marketing</b:JournalName>
    <b:Pages>211-222</b:Pages>
    <b:Volume>2</b:Volume>
    <b:Issue>4</b:Issue>
    <b:RefOrder>3</b:RefOrder>
  </b:Source>
  <b:Source>
    <b:Tag>Bur19</b:Tag>
    <b:SourceType>Report</b:SourceType>
    <b:Guid>{1165EBD2-4AA9-4AF8-A276-F929716B8738}</b:Guid>
    <b:Title>Burberry 2018, 2019 Annual Strategic Report </b:Title>
    <b:Year>2019</b:Year>
    <b:Author>
      <b:Author>
        <b:Corporate>Burberry</b:Corporate>
      </b:Author>
    </b:Author>
    <b:Publisher>Burberry</b:Publisher>
    <b:City>London</b:City>
    <b:RefOrder>4</b:RefOrder>
  </b:Source>
  <b:Source>
    <b:Tag>Gow11</b:Tag>
    <b:SourceType>JournalArticle</b:SourceType>
    <b:Guid>{8A9FDE7D-A083-48DF-B409-F1F3608BFC27}</b:Guid>
    <b:Title>Social and Environmental Responsibility in the Clothing Industry: A Case Study of a Fair Trade Retailer </b:Title>
    <b:Year>2011</b:Year>
    <b:Author>
      <b:Author>
        <b:NameList>
          <b:Person>
            <b:Last>Goworek</b:Last>
            <b:First>Helen</b:First>
          </b:Person>
        </b:NameList>
      </b:Author>
    </b:Author>
    <b:JournalName>Social Responsibility</b:JournalName>
    <b:Pages>74-86</b:Pages>
    <b:Volume>7</b:Volume>
    <b:Issue>1</b:Issue>
    <b:RefOrder>5</b:RefOrder>
  </b:Source>
  <b:Source>
    <b:Tag>McM20</b:Tag>
    <b:SourceType>JournalArticle</b:SourceType>
    <b:Guid>{4DB9B212-67CB-4BFF-9B64-31A3C1B83316}</b:Guid>
    <b:Author>
      <b:Author>
        <b:NameList>
          <b:Person>
            <b:Last>McMaster</b:Last>
            <b:First>May</b:First>
          </b:Person>
          <b:Person>
            <b:Last>Nettleton</b:Last>
            <b:First>Charlie</b:First>
          </b:Person>
          <b:Person>
            <b:Last>Tom</b:Last>
            <b:First>Christeen</b:First>
          </b:Person>
          <b:Person>
            <b:Last>Xu</b:Last>
            <b:First>Belanda</b:First>
          </b:Person>
          <b:Person>
            <b:Last>Cao</b:Last>
            <b:First>Cheng</b:First>
          </b:Person>
          <b:Person>
            <b:Last>Qiao</b:Last>
            <b:First>Ping</b:First>
          </b:Person>
        </b:NameList>
      </b:Author>
    </b:Author>
    <b:Title>Risk Management: Rethinking Fashion Supply Chain Management for Multinational Corporations in Light of the COVID-19 - Outbreak</b:Title>
    <b:JournalName>Journal of Risk and Financial Management</b:JournalName>
    <b:Year>2020</b:Year>
    <b:Pages>1-16</b:Pages>
    <b:Volume>13</b:Volume>
    <b:Issue>8</b:Issue>
    <b:RefOrder>6</b:RefOrder>
  </b:Source>
  <b:Source>
    <b:Tag>Gan15</b:Tag>
    <b:SourceType>JournalArticle</b:SourceType>
    <b:Guid>{7FF06CDD-30BD-4E57-85B5-C160350C387D}</b:Guid>
    <b:Author>
      <b:Author>
        <b:NameList>
          <b:Person>
            <b:Last>Ganesh</b:Last>
            <b:First>M</b:First>
          </b:Person>
          <b:Person>
            <b:Last>Indradevi</b:Last>
            <b:First>R</b:First>
          </b:Person>
        </b:NameList>
      </b:Author>
    </b:Author>
    <b:Title>Importance and Effectiveness of Training and Development</b:Title>
    <b:JournalName>Mediterranean Journal of Socal Sciences</b:JournalName>
    <b:Year>2015</b:Year>
    <b:Pages>334</b:Pages>
    <b:Volume>6</b:Volume>
    <b:Issue>1</b:Issue>
    <b:RefOrder>7</b:RefOrder>
  </b:Source>
  <b:Source>
    <b:Tag>Mon19</b:Tag>
    <b:SourceType>InternetSite</b:SourceType>
    <b:Guid>{79F98DBF-7623-4446-831A-FC4631D76DB1}</b:Guid>
    <b:Title>What luxury fashion brands want in a creative director</b:Title>
    <b:Year>2019</b:Year>
    <b:Author>
      <b:Author>
        <b:NameList>
          <b:Person>
            <b:Last>Mondalek</b:Last>
            <b:First>Alexandra</b:First>
          </b:Person>
        </b:NameList>
      </b:Author>
    </b:Author>
    <b:YearAccessed>2021</b:YearAccessed>
    <b:MonthAccessed>February</b:MonthAccessed>
    <b:DayAccessed>11</b:DayAccessed>
    <b:URL>https://www.voguebusiness.com/talent/articles/luxury-fashion-brands-creative-director-balmain-louis-vuitton-virgil-abloh/</b:URL>
    <b:RefOrder>8</b:RefOrder>
  </b:Source>
</b:Sources>
</file>

<file path=customXml/itemProps1.xml><?xml version="1.0" encoding="utf-8"?>
<ds:datastoreItem xmlns:ds="http://schemas.openxmlformats.org/officeDocument/2006/customXml" ds:itemID="{7B096FCC-E700-4583-9A9A-624BFCB54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2420</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Alexandra-Beatrice Ion</cp:lastModifiedBy>
  <cp:revision>5</cp:revision>
  <dcterms:created xsi:type="dcterms:W3CDTF">2021-02-11T12:18:00Z</dcterms:created>
  <dcterms:modified xsi:type="dcterms:W3CDTF">2021-02-18T23:46:00Z</dcterms:modified>
</cp:coreProperties>
</file>