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F00D9" w14:textId="77777777" w:rsidR="0081626E" w:rsidRPr="00040A21" w:rsidRDefault="00B93F4C">
      <w:pPr>
        <w:jc w:val="center"/>
        <w:rPr>
          <w:lang w:val="en-GB"/>
        </w:rPr>
      </w:pPr>
      <w:r w:rsidRPr="00040A21">
        <w:rPr>
          <w:noProof/>
          <w:lang w:val="en-IN" w:eastAsia="en-IN"/>
        </w:rPr>
        <w:drawing>
          <wp:inline distT="114300" distB="114300" distL="114300" distR="114300" wp14:anchorId="03BB4AB4" wp14:editId="432D8D25">
            <wp:extent cx="1971675" cy="7620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8"/>
                    <a:stretch>
                      <a:fillRect/>
                    </a:stretch>
                  </pic:blipFill>
                  <pic:spPr>
                    <a:xfrm>
                      <a:off x="0" y="0"/>
                      <a:ext cx="1971675" cy="762000"/>
                    </a:xfrm>
                    <a:prstGeom prst="rect">
                      <a:avLst/>
                    </a:prstGeom>
                  </pic:spPr>
                </pic:pic>
              </a:graphicData>
            </a:graphic>
          </wp:inline>
        </w:drawing>
      </w:r>
    </w:p>
    <w:p w14:paraId="79304D49" w14:textId="77777777" w:rsidR="0081626E" w:rsidRPr="00040A21" w:rsidRDefault="0081626E">
      <w:pPr>
        <w:jc w:val="center"/>
        <w:rPr>
          <w:lang w:val="en-GB"/>
        </w:rPr>
      </w:pPr>
    </w:p>
    <w:tbl>
      <w:tblPr>
        <w:tblStyle w:val="Table1"/>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65"/>
        <w:gridCol w:w="6495"/>
      </w:tblGrid>
      <w:tr w:rsidR="0081626E" w:rsidRPr="00040A21" w14:paraId="18B685A9" w14:textId="77777777">
        <w:trPr>
          <w:jc w:val="center"/>
        </w:trPr>
        <w:tc>
          <w:tcPr>
            <w:tcW w:w="2865" w:type="dxa"/>
            <w:tcMar>
              <w:top w:w="100" w:type="dxa"/>
              <w:left w:w="100" w:type="dxa"/>
              <w:bottom w:w="100" w:type="dxa"/>
              <w:right w:w="100" w:type="dxa"/>
            </w:tcMar>
          </w:tcPr>
          <w:p w14:paraId="4D11DC29" w14:textId="77777777" w:rsidR="0081626E" w:rsidRPr="00040A21" w:rsidRDefault="00B93F4C">
            <w:pPr>
              <w:jc w:val="center"/>
              <w:rPr>
                <w:b/>
                <w:bCs/>
                <w:lang w:val="en-GB"/>
              </w:rPr>
            </w:pPr>
            <w:r w:rsidRPr="00040A21">
              <w:rPr>
                <w:b/>
                <w:bCs/>
                <w:lang w:val="en-GB"/>
              </w:rPr>
              <w:t xml:space="preserve">Programme: </w:t>
            </w:r>
          </w:p>
        </w:tc>
        <w:tc>
          <w:tcPr>
            <w:tcW w:w="6495" w:type="dxa"/>
            <w:tcMar>
              <w:top w:w="100" w:type="dxa"/>
              <w:left w:w="100" w:type="dxa"/>
              <w:bottom w:w="100" w:type="dxa"/>
              <w:right w:w="100" w:type="dxa"/>
            </w:tcMar>
          </w:tcPr>
          <w:p w14:paraId="4137E770" w14:textId="77777777" w:rsidR="0081626E" w:rsidRPr="00040A21" w:rsidRDefault="00B93F4C">
            <w:pPr>
              <w:jc w:val="center"/>
              <w:rPr>
                <w:b/>
                <w:bCs/>
                <w:lang w:val="en-GB"/>
              </w:rPr>
            </w:pPr>
            <w:r w:rsidRPr="00040A21">
              <w:rPr>
                <w:b/>
                <w:bCs/>
                <w:lang w:val="en-GB"/>
              </w:rPr>
              <w:t>MSc Public Health and Social Care in Practice</w:t>
            </w:r>
          </w:p>
        </w:tc>
      </w:tr>
      <w:tr w:rsidR="0081626E" w:rsidRPr="00040A21" w14:paraId="104791F3" w14:textId="77777777">
        <w:trPr>
          <w:jc w:val="center"/>
        </w:trPr>
        <w:tc>
          <w:tcPr>
            <w:tcW w:w="2865" w:type="dxa"/>
            <w:tcMar>
              <w:top w:w="100" w:type="dxa"/>
              <w:left w:w="100" w:type="dxa"/>
              <w:bottom w:w="100" w:type="dxa"/>
              <w:right w:w="100" w:type="dxa"/>
            </w:tcMar>
          </w:tcPr>
          <w:p w14:paraId="2D32734C" w14:textId="77777777" w:rsidR="0081626E" w:rsidRPr="00040A21" w:rsidRDefault="00B93F4C">
            <w:pPr>
              <w:jc w:val="center"/>
              <w:rPr>
                <w:b/>
                <w:bCs/>
                <w:lang w:val="en-GB"/>
              </w:rPr>
            </w:pPr>
            <w:r w:rsidRPr="00040A21">
              <w:rPr>
                <w:b/>
                <w:bCs/>
                <w:lang w:val="en-GB"/>
              </w:rPr>
              <w:t>Module:</w:t>
            </w:r>
          </w:p>
        </w:tc>
        <w:tc>
          <w:tcPr>
            <w:tcW w:w="6495" w:type="dxa"/>
            <w:tcMar>
              <w:top w:w="100" w:type="dxa"/>
              <w:left w:w="100" w:type="dxa"/>
              <w:bottom w:w="100" w:type="dxa"/>
              <w:right w:w="100" w:type="dxa"/>
            </w:tcMar>
          </w:tcPr>
          <w:p w14:paraId="037DE85B" w14:textId="77777777" w:rsidR="0081626E" w:rsidRPr="00040A21" w:rsidRDefault="00B93F4C">
            <w:pPr>
              <w:jc w:val="center"/>
              <w:rPr>
                <w:b/>
                <w:bCs/>
                <w:lang w:val="en-GB"/>
              </w:rPr>
            </w:pPr>
            <w:r w:rsidRPr="00040A21">
              <w:rPr>
                <w:b/>
                <w:bCs/>
                <w:lang w:val="en-GB"/>
              </w:rPr>
              <w:t>Population Health and Digital Health Promotion</w:t>
            </w:r>
          </w:p>
        </w:tc>
      </w:tr>
      <w:tr w:rsidR="0081626E" w:rsidRPr="00040A21" w14:paraId="0844BA37" w14:textId="77777777">
        <w:trPr>
          <w:jc w:val="center"/>
        </w:trPr>
        <w:tc>
          <w:tcPr>
            <w:tcW w:w="2865" w:type="dxa"/>
            <w:tcMar>
              <w:top w:w="100" w:type="dxa"/>
              <w:left w:w="100" w:type="dxa"/>
              <w:bottom w:w="100" w:type="dxa"/>
              <w:right w:w="100" w:type="dxa"/>
            </w:tcMar>
          </w:tcPr>
          <w:p w14:paraId="24B6D52C" w14:textId="77777777" w:rsidR="0081626E" w:rsidRPr="00040A21" w:rsidRDefault="00B93F4C">
            <w:pPr>
              <w:jc w:val="center"/>
              <w:rPr>
                <w:b/>
                <w:bCs/>
                <w:lang w:val="en-GB"/>
              </w:rPr>
            </w:pPr>
            <w:r w:rsidRPr="00040A21">
              <w:rPr>
                <w:b/>
                <w:bCs/>
                <w:lang w:val="en-GB"/>
              </w:rPr>
              <w:t>Module code:</w:t>
            </w:r>
          </w:p>
        </w:tc>
        <w:tc>
          <w:tcPr>
            <w:tcW w:w="6495" w:type="dxa"/>
            <w:tcMar>
              <w:top w:w="100" w:type="dxa"/>
              <w:left w:w="100" w:type="dxa"/>
              <w:bottom w:w="100" w:type="dxa"/>
              <w:right w:w="100" w:type="dxa"/>
            </w:tcMar>
          </w:tcPr>
          <w:p w14:paraId="151CADD0" w14:textId="77777777" w:rsidR="0081626E" w:rsidRPr="00040A21" w:rsidRDefault="00B93F4C">
            <w:pPr>
              <w:jc w:val="center"/>
              <w:rPr>
                <w:b/>
                <w:bCs/>
                <w:lang w:val="en-GB"/>
              </w:rPr>
            </w:pPr>
            <w:r w:rsidRPr="00040A21">
              <w:rPr>
                <w:b/>
                <w:bCs/>
                <w:lang w:val="en-GB"/>
              </w:rPr>
              <w:t>LCHS7009</w:t>
            </w:r>
          </w:p>
        </w:tc>
      </w:tr>
      <w:tr w:rsidR="0081626E" w:rsidRPr="00040A21" w14:paraId="3CF2FA90" w14:textId="77777777">
        <w:trPr>
          <w:jc w:val="center"/>
        </w:trPr>
        <w:tc>
          <w:tcPr>
            <w:tcW w:w="2865" w:type="dxa"/>
            <w:tcMar>
              <w:top w:w="100" w:type="dxa"/>
              <w:left w:w="100" w:type="dxa"/>
              <w:bottom w:w="100" w:type="dxa"/>
              <w:right w:w="100" w:type="dxa"/>
            </w:tcMar>
          </w:tcPr>
          <w:p w14:paraId="4FA8858E" w14:textId="77777777" w:rsidR="0081626E" w:rsidRPr="00040A21" w:rsidRDefault="00B93F4C">
            <w:pPr>
              <w:jc w:val="center"/>
              <w:rPr>
                <w:b/>
                <w:bCs/>
                <w:lang w:val="en-GB"/>
              </w:rPr>
            </w:pPr>
            <w:r w:rsidRPr="00040A21">
              <w:rPr>
                <w:b/>
                <w:bCs/>
                <w:lang w:val="en-GB"/>
              </w:rPr>
              <w:t xml:space="preserve">Lecturer: </w:t>
            </w:r>
          </w:p>
        </w:tc>
        <w:tc>
          <w:tcPr>
            <w:tcW w:w="6495" w:type="dxa"/>
            <w:tcMar>
              <w:top w:w="100" w:type="dxa"/>
              <w:left w:w="100" w:type="dxa"/>
              <w:bottom w:w="100" w:type="dxa"/>
              <w:right w:w="100" w:type="dxa"/>
            </w:tcMar>
          </w:tcPr>
          <w:p w14:paraId="0F186D8F" w14:textId="77777777" w:rsidR="0081626E" w:rsidRPr="00040A21" w:rsidRDefault="00B93F4C">
            <w:pPr>
              <w:jc w:val="center"/>
              <w:rPr>
                <w:b/>
                <w:bCs/>
                <w:lang w:val="en-GB"/>
              </w:rPr>
            </w:pPr>
            <w:r w:rsidRPr="00040A21">
              <w:rPr>
                <w:b/>
                <w:bCs/>
                <w:lang w:val="en-GB"/>
              </w:rPr>
              <w:t xml:space="preserve">Diola Bijlhout` </w:t>
            </w:r>
          </w:p>
          <w:p w14:paraId="372FB9AD" w14:textId="77777777" w:rsidR="0081626E" w:rsidRPr="00040A21" w:rsidRDefault="00B93F4C">
            <w:pPr>
              <w:jc w:val="center"/>
              <w:rPr>
                <w:b/>
                <w:bCs/>
                <w:lang w:val="en-GB"/>
              </w:rPr>
            </w:pPr>
            <w:r w:rsidRPr="00040A21">
              <w:rPr>
                <w:b/>
                <w:bCs/>
                <w:lang w:val="en-GB"/>
              </w:rPr>
              <w:t xml:space="preserve">Dr Ping Wu </w:t>
            </w:r>
          </w:p>
        </w:tc>
      </w:tr>
      <w:tr w:rsidR="0081626E" w:rsidRPr="00040A21" w14:paraId="108AFADB" w14:textId="77777777">
        <w:trPr>
          <w:jc w:val="center"/>
        </w:trPr>
        <w:tc>
          <w:tcPr>
            <w:tcW w:w="2865" w:type="dxa"/>
            <w:tcMar>
              <w:top w:w="100" w:type="dxa"/>
              <w:left w:w="100" w:type="dxa"/>
              <w:bottom w:w="100" w:type="dxa"/>
              <w:right w:w="100" w:type="dxa"/>
            </w:tcMar>
          </w:tcPr>
          <w:p w14:paraId="5083428C" w14:textId="77777777" w:rsidR="0081626E" w:rsidRPr="00040A21" w:rsidRDefault="00B93F4C">
            <w:pPr>
              <w:widowControl w:val="0"/>
              <w:pBdr>
                <w:top w:val="nil"/>
                <w:left w:val="nil"/>
                <w:bottom w:val="nil"/>
                <w:right w:val="nil"/>
                <w:between w:val="nil"/>
              </w:pBdr>
              <w:jc w:val="center"/>
              <w:rPr>
                <w:b/>
                <w:bCs/>
                <w:lang w:val="en-GB"/>
              </w:rPr>
            </w:pPr>
            <w:r w:rsidRPr="00040A21">
              <w:rPr>
                <w:b/>
                <w:bCs/>
                <w:lang w:val="en-GB"/>
              </w:rPr>
              <w:t>Assignment Title:</w:t>
            </w:r>
          </w:p>
        </w:tc>
        <w:tc>
          <w:tcPr>
            <w:tcW w:w="6495" w:type="dxa"/>
            <w:tcMar>
              <w:top w:w="100" w:type="dxa"/>
              <w:left w:w="100" w:type="dxa"/>
              <w:bottom w:w="100" w:type="dxa"/>
              <w:right w:w="100" w:type="dxa"/>
            </w:tcMar>
          </w:tcPr>
          <w:p w14:paraId="569CE5B3" w14:textId="77777777" w:rsidR="0081626E" w:rsidRPr="00040A21" w:rsidRDefault="00B93F4C">
            <w:pPr>
              <w:widowControl w:val="0"/>
              <w:pBdr>
                <w:top w:val="nil"/>
                <w:left w:val="nil"/>
                <w:bottom w:val="nil"/>
                <w:right w:val="nil"/>
                <w:between w:val="nil"/>
              </w:pBdr>
              <w:jc w:val="center"/>
              <w:rPr>
                <w:b/>
                <w:bCs/>
                <w:lang w:val="en-GB"/>
              </w:rPr>
            </w:pPr>
            <w:r w:rsidRPr="00040A21">
              <w:rPr>
                <w:b/>
                <w:bCs/>
                <w:lang w:val="en-GB"/>
              </w:rPr>
              <w:t xml:space="preserve">Component 1  </w:t>
            </w:r>
          </w:p>
          <w:p w14:paraId="5C24F2FF" w14:textId="77777777" w:rsidR="0081626E" w:rsidRPr="00040A21" w:rsidRDefault="00B93F4C">
            <w:pPr>
              <w:widowControl w:val="0"/>
              <w:pBdr>
                <w:top w:val="nil"/>
                <w:left w:val="nil"/>
                <w:bottom w:val="nil"/>
                <w:right w:val="nil"/>
                <w:between w:val="nil"/>
              </w:pBdr>
              <w:jc w:val="center"/>
              <w:rPr>
                <w:b/>
                <w:bCs/>
                <w:lang w:val="en-GB"/>
              </w:rPr>
            </w:pPr>
            <w:r w:rsidRPr="00040A21">
              <w:rPr>
                <w:b/>
                <w:bCs/>
                <w:lang w:val="en-GB"/>
              </w:rPr>
              <w:t xml:space="preserve">2 Blogs </w:t>
            </w:r>
          </w:p>
        </w:tc>
      </w:tr>
      <w:tr w:rsidR="00324266" w:rsidRPr="00040A21" w14:paraId="685B9578" w14:textId="77777777">
        <w:trPr>
          <w:jc w:val="center"/>
        </w:trPr>
        <w:tc>
          <w:tcPr>
            <w:tcW w:w="2865" w:type="dxa"/>
            <w:tcMar>
              <w:top w:w="100" w:type="dxa"/>
              <w:left w:w="100" w:type="dxa"/>
              <w:bottom w:w="100" w:type="dxa"/>
              <w:right w:w="100" w:type="dxa"/>
            </w:tcMar>
          </w:tcPr>
          <w:p w14:paraId="18535571" w14:textId="5C068F0A" w:rsidR="00324266" w:rsidRPr="00040A21" w:rsidRDefault="00324266">
            <w:pPr>
              <w:widowControl w:val="0"/>
              <w:pBdr>
                <w:top w:val="nil"/>
                <w:left w:val="nil"/>
                <w:bottom w:val="nil"/>
                <w:right w:val="nil"/>
                <w:between w:val="nil"/>
              </w:pBdr>
              <w:jc w:val="center"/>
              <w:rPr>
                <w:b/>
                <w:bCs/>
                <w:lang w:val="en-GB"/>
              </w:rPr>
            </w:pPr>
            <w:r>
              <w:rPr>
                <w:b/>
                <w:bCs/>
                <w:lang w:val="en-GB"/>
              </w:rPr>
              <w:t>Student Name:</w:t>
            </w:r>
          </w:p>
        </w:tc>
        <w:tc>
          <w:tcPr>
            <w:tcW w:w="6495" w:type="dxa"/>
            <w:tcMar>
              <w:top w:w="100" w:type="dxa"/>
              <w:left w:w="100" w:type="dxa"/>
              <w:bottom w:w="100" w:type="dxa"/>
              <w:right w:w="100" w:type="dxa"/>
            </w:tcMar>
          </w:tcPr>
          <w:p w14:paraId="5001991C" w14:textId="03A3CC84" w:rsidR="00324266" w:rsidRPr="00040A21" w:rsidRDefault="00324266">
            <w:pPr>
              <w:widowControl w:val="0"/>
              <w:pBdr>
                <w:top w:val="nil"/>
                <w:left w:val="nil"/>
                <w:bottom w:val="nil"/>
                <w:right w:val="nil"/>
                <w:between w:val="nil"/>
              </w:pBdr>
              <w:jc w:val="center"/>
              <w:rPr>
                <w:b/>
                <w:bCs/>
                <w:lang w:val="en-GB"/>
              </w:rPr>
            </w:pPr>
            <w:r>
              <w:rPr>
                <w:b/>
                <w:bCs/>
                <w:lang w:val="en-GB"/>
              </w:rPr>
              <w:t>Smitkumar bharatbhai kachhadiya</w:t>
            </w:r>
          </w:p>
        </w:tc>
      </w:tr>
      <w:tr w:rsidR="00324266" w:rsidRPr="00040A21" w14:paraId="0465FA4F" w14:textId="77777777">
        <w:trPr>
          <w:jc w:val="center"/>
        </w:trPr>
        <w:tc>
          <w:tcPr>
            <w:tcW w:w="2865" w:type="dxa"/>
            <w:tcMar>
              <w:top w:w="100" w:type="dxa"/>
              <w:left w:w="100" w:type="dxa"/>
              <w:bottom w:w="100" w:type="dxa"/>
              <w:right w:w="100" w:type="dxa"/>
            </w:tcMar>
          </w:tcPr>
          <w:p w14:paraId="0F1F1FA6" w14:textId="02AA66DA" w:rsidR="00324266" w:rsidRDefault="00324266">
            <w:pPr>
              <w:widowControl w:val="0"/>
              <w:pBdr>
                <w:top w:val="nil"/>
                <w:left w:val="nil"/>
                <w:bottom w:val="nil"/>
                <w:right w:val="nil"/>
                <w:between w:val="nil"/>
              </w:pBdr>
              <w:jc w:val="center"/>
              <w:rPr>
                <w:b/>
                <w:bCs/>
                <w:lang w:val="en-GB"/>
              </w:rPr>
            </w:pPr>
            <w:r>
              <w:rPr>
                <w:b/>
                <w:bCs/>
                <w:lang w:val="en-GB"/>
              </w:rPr>
              <w:t>Student ID:</w:t>
            </w:r>
          </w:p>
        </w:tc>
        <w:tc>
          <w:tcPr>
            <w:tcW w:w="6495" w:type="dxa"/>
            <w:tcMar>
              <w:top w:w="100" w:type="dxa"/>
              <w:left w:w="100" w:type="dxa"/>
              <w:bottom w:w="100" w:type="dxa"/>
              <w:right w:w="100" w:type="dxa"/>
            </w:tcMar>
          </w:tcPr>
          <w:p w14:paraId="380DCC5E" w14:textId="1B78A7CC" w:rsidR="00324266" w:rsidRPr="00040A21" w:rsidRDefault="00324266">
            <w:pPr>
              <w:widowControl w:val="0"/>
              <w:pBdr>
                <w:top w:val="nil"/>
                <w:left w:val="nil"/>
                <w:bottom w:val="nil"/>
                <w:right w:val="nil"/>
                <w:between w:val="nil"/>
              </w:pBdr>
              <w:jc w:val="center"/>
              <w:rPr>
                <w:b/>
                <w:bCs/>
                <w:lang w:val="en-GB"/>
              </w:rPr>
            </w:pPr>
            <w:r>
              <w:rPr>
                <w:b/>
                <w:bCs/>
                <w:lang w:val="en-GB"/>
              </w:rPr>
              <w:t>2520164</w:t>
            </w:r>
          </w:p>
        </w:tc>
      </w:tr>
    </w:tbl>
    <w:p w14:paraId="3EC64B59" w14:textId="77777777" w:rsidR="004E6049" w:rsidRPr="00040A21" w:rsidRDefault="004E6049">
      <w:pPr>
        <w:jc w:val="left"/>
        <w:rPr>
          <w:lang w:val="en-GB"/>
        </w:rPr>
      </w:pPr>
    </w:p>
    <w:p w14:paraId="58455A1D" w14:textId="77777777" w:rsidR="004E6049" w:rsidRPr="00040A21" w:rsidRDefault="004E6049">
      <w:pPr>
        <w:rPr>
          <w:lang w:val="en-GB"/>
        </w:rPr>
      </w:pPr>
      <w:r w:rsidRPr="00040A21">
        <w:rPr>
          <w:lang w:val="en-GB"/>
        </w:rPr>
        <w:br w:type="page"/>
      </w:r>
    </w:p>
    <w:sdt>
      <w:sdtPr>
        <w:rPr>
          <w:rFonts w:ascii="Times New Roman" w:eastAsia="Times New Roman" w:hAnsi="Times New Roman" w:cs="Times New Roman"/>
          <w:b/>
          <w:color w:val="000000" w:themeColor="text1"/>
          <w:sz w:val="24"/>
          <w:szCs w:val="24"/>
          <w:lang w:val="en-GB"/>
        </w:rPr>
        <w:id w:val="-1459638281"/>
        <w:docPartObj>
          <w:docPartGallery w:val="Table of Contents"/>
          <w:docPartUnique/>
        </w:docPartObj>
      </w:sdtPr>
      <w:sdtEndPr>
        <w:rPr>
          <w:bCs/>
          <w:noProof/>
          <w:color w:val="auto"/>
        </w:rPr>
      </w:sdtEndPr>
      <w:sdtContent>
        <w:p w14:paraId="779F00FE" w14:textId="77777777" w:rsidR="004E6049" w:rsidRPr="00040A21" w:rsidRDefault="004E6049" w:rsidP="00D17B4D">
          <w:pPr>
            <w:pStyle w:val="TOCHeading"/>
            <w:jc w:val="center"/>
            <w:rPr>
              <w:rFonts w:ascii="Times New Roman" w:hAnsi="Times New Roman" w:cs="Times New Roman"/>
              <w:b/>
              <w:color w:val="000000" w:themeColor="text1"/>
              <w:sz w:val="24"/>
              <w:lang w:val="en-GB"/>
            </w:rPr>
          </w:pPr>
          <w:r w:rsidRPr="00040A21">
            <w:rPr>
              <w:rFonts w:ascii="Times New Roman" w:hAnsi="Times New Roman" w:cs="Times New Roman"/>
              <w:b/>
              <w:color w:val="000000" w:themeColor="text1"/>
              <w:sz w:val="24"/>
              <w:lang w:val="en-GB"/>
            </w:rPr>
            <w:t>Table of Contents</w:t>
          </w:r>
        </w:p>
        <w:p w14:paraId="29F61725" w14:textId="77777777" w:rsidR="00D17B4D" w:rsidRPr="00040A21" w:rsidRDefault="004E6049">
          <w:pPr>
            <w:pStyle w:val="TOC1"/>
            <w:tabs>
              <w:tab w:val="right" w:leader="dot" w:pos="9350"/>
            </w:tabs>
            <w:rPr>
              <w:rFonts w:asciiTheme="minorHAnsi" w:eastAsiaTheme="minorEastAsia" w:hAnsiTheme="minorHAnsi" w:cstheme="minorBidi"/>
              <w:noProof/>
              <w:sz w:val="22"/>
              <w:szCs w:val="22"/>
              <w:lang w:val="en-GB" w:eastAsia="en-GB"/>
            </w:rPr>
          </w:pPr>
          <w:r w:rsidRPr="00040A21">
            <w:rPr>
              <w:lang w:val="en-GB"/>
            </w:rPr>
            <w:fldChar w:fldCharType="begin"/>
          </w:r>
          <w:r w:rsidRPr="00040A21">
            <w:rPr>
              <w:lang w:val="en-GB"/>
            </w:rPr>
            <w:instrText xml:space="preserve"> TOC \o "1-3" \h \z \u </w:instrText>
          </w:r>
          <w:r w:rsidRPr="00040A21">
            <w:rPr>
              <w:lang w:val="en-GB"/>
            </w:rPr>
            <w:fldChar w:fldCharType="separate"/>
          </w:r>
          <w:hyperlink w:anchor="_Toc235465832" w:history="1">
            <w:r w:rsidR="00D17B4D" w:rsidRPr="00040A21">
              <w:rPr>
                <w:rStyle w:val="Hyperlink"/>
                <w:noProof/>
                <w:lang w:val="en-GB"/>
              </w:rPr>
              <w:t>Blog 1- Critically discuss the impact of an existing digital technology currently used for a digital health promotion intervention</w:t>
            </w:r>
            <w:r w:rsidR="00D17B4D" w:rsidRPr="00040A21">
              <w:rPr>
                <w:noProof/>
                <w:webHidden/>
                <w:lang w:val="en-GB"/>
              </w:rPr>
              <w:tab/>
            </w:r>
            <w:r w:rsidR="00D17B4D" w:rsidRPr="00040A21">
              <w:rPr>
                <w:noProof/>
                <w:webHidden/>
                <w:lang w:val="en-GB"/>
              </w:rPr>
              <w:fldChar w:fldCharType="begin"/>
            </w:r>
            <w:r w:rsidR="00D17B4D" w:rsidRPr="00040A21">
              <w:rPr>
                <w:noProof/>
                <w:webHidden/>
                <w:lang w:val="en-GB"/>
              </w:rPr>
              <w:instrText xml:space="preserve"> PAGEREF _Toc235465832 \h </w:instrText>
            </w:r>
            <w:r w:rsidR="00D17B4D" w:rsidRPr="00040A21">
              <w:rPr>
                <w:noProof/>
                <w:webHidden/>
                <w:lang w:val="en-GB"/>
              </w:rPr>
            </w:r>
            <w:r w:rsidR="00D17B4D" w:rsidRPr="00040A21">
              <w:rPr>
                <w:noProof/>
                <w:webHidden/>
                <w:lang w:val="en-GB"/>
              </w:rPr>
              <w:fldChar w:fldCharType="separate"/>
            </w:r>
            <w:r w:rsidR="00D17B4D" w:rsidRPr="00040A21">
              <w:rPr>
                <w:noProof/>
                <w:webHidden/>
                <w:lang w:val="en-GB"/>
              </w:rPr>
              <w:t>3</w:t>
            </w:r>
            <w:r w:rsidR="00D17B4D" w:rsidRPr="00040A21">
              <w:rPr>
                <w:noProof/>
                <w:webHidden/>
                <w:lang w:val="en-GB"/>
              </w:rPr>
              <w:fldChar w:fldCharType="end"/>
            </w:r>
          </w:hyperlink>
        </w:p>
        <w:p w14:paraId="60E2BE7B" w14:textId="77777777" w:rsidR="00D17B4D" w:rsidRPr="00040A21" w:rsidRDefault="00D17B4D">
          <w:pPr>
            <w:pStyle w:val="TOC2"/>
            <w:tabs>
              <w:tab w:val="right" w:leader="dot" w:pos="9350"/>
            </w:tabs>
            <w:rPr>
              <w:rFonts w:asciiTheme="minorHAnsi" w:eastAsiaTheme="minorEastAsia" w:hAnsiTheme="minorHAnsi" w:cstheme="minorBidi"/>
              <w:noProof/>
              <w:sz w:val="22"/>
              <w:szCs w:val="22"/>
              <w:lang w:val="en-GB" w:eastAsia="en-GB"/>
            </w:rPr>
          </w:pPr>
          <w:hyperlink w:anchor="_Toc235465833" w:history="1">
            <w:r w:rsidRPr="00040A21">
              <w:rPr>
                <w:rStyle w:val="Hyperlink"/>
                <w:i/>
                <w:iCs/>
                <w:noProof/>
                <w:lang w:val="en-GB"/>
              </w:rPr>
              <w:t>Title: Digital Health for Smoking Prevention: Opportunities and Challenges of Mobile Health Apps.</w:t>
            </w:r>
            <w:r w:rsidRPr="00040A21">
              <w:rPr>
                <w:noProof/>
                <w:webHidden/>
                <w:lang w:val="en-GB"/>
              </w:rPr>
              <w:tab/>
            </w:r>
            <w:r w:rsidRPr="00040A21">
              <w:rPr>
                <w:noProof/>
                <w:webHidden/>
                <w:lang w:val="en-GB"/>
              </w:rPr>
              <w:fldChar w:fldCharType="begin"/>
            </w:r>
            <w:r w:rsidRPr="00040A21">
              <w:rPr>
                <w:noProof/>
                <w:webHidden/>
                <w:lang w:val="en-GB"/>
              </w:rPr>
              <w:instrText xml:space="preserve"> PAGEREF _Toc235465833 \h </w:instrText>
            </w:r>
            <w:r w:rsidRPr="00040A21">
              <w:rPr>
                <w:noProof/>
                <w:webHidden/>
                <w:lang w:val="en-GB"/>
              </w:rPr>
            </w:r>
            <w:r w:rsidRPr="00040A21">
              <w:rPr>
                <w:noProof/>
                <w:webHidden/>
                <w:lang w:val="en-GB"/>
              </w:rPr>
              <w:fldChar w:fldCharType="separate"/>
            </w:r>
            <w:r w:rsidRPr="00040A21">
              <w:rPr>
                <w:noProof/>
                <w:webHidden/>
                <w:lang w:val="en-GB"/>
              </w:rPr>
              <w:t>3</w:t>
            </w:r>
            <w:r w:rsidRPr="00040A21">
              <w:rPr>
                <w:noProof/>
                <w:webHidden/>
                <w:lang w:val="en-GB"/>
              </w:rPr>
              <w:fldChar w:fldCharType="end"/>
            </w:r>
          </w:hyperlink>
        </w:p>
        <w:p w14:paraId="75B25EEE" w14:textId="77777777" w:rsidR="00D17B4D" w:rsidRPr="00040A21" w:rsidRDefault="00D17B4D">
          <w:pPr>
            <w:pStyle w:val="TOC2"/>
            <w:tabs>
              <w:tab w:val="right" w:leader="dot" w:pos="9350"/>
            </w:tabs>
            <w:rPr>
              <w:rFonts w:asciiTheme="minorHAnsi" w:eastAsiaTheme="minorEastAsia" w:hAnsiTheme="minorHAnsi" w:cstheme="minorBidi"/>
              <w:noProof/>
              <w:sz w:val="22"/>
              <w:szCs w:val="22"/>
              <w:lang w:val="en-GB" w:eastAsia="en-GB"/>
            </w:rPr>
          </w:pPr>
          <w:hyperlink w:anchor="_Toc235465834" w:history="1">
            <w:r w:rsidRPr="00040A21">
              <w:rPr>
                <w:rStyle w:val="Hyperlink"/>
                <w:noProof/>
                <w:lang w:val="en-GB"/>
              </w:rPr>
              <w:t>A public health challenge</w:t>
            </w:r>
            <w:r w:rsidRPr="00040A21">
              <w:rPr>
                <w:noProof/>
                <w:webHidden/>
                <w:lang w:val="en-GB"/>
              </w:rPr>
              <w:tab/>
            </w:r>
            <w:r w:rsidRPr="00040A21">
              <w:rPr>
                <w:noProof/>
                <w:webHidden/>
                <w:lang w:val="en-GB"/>
              </w:rPr>
              <w:fldChar w:fldCharType="begin"/>
            </w:r>
            <w:r w:rsidRPr="00040A21">
              <w:rPr>
                <w:noProof/>
                <w:webHidden/>
                <w:lang w:val="en-GB"/>
              </w:rPr>
              <w:instrText xml:space="preserve"> PAGEREF _Toc235465834 \h </w:instrText>
            </w:r>
            <w:r w:rsidRPr="00040A21">
              <w:rPr>
                <w:noProof/>
                <w:webHidden/>
                <w:lang w:val="en-GB"/>
              </w:rPr>
            </w:r>
            <w:r w:rsidRPr="00040A21">
              <w:rPr>
                <w:noProof/>
                <w:webHidden/>
                <w:lang w:val="en-GB"/>
              </w:rPr>
              <w:fldChar w:fldCharType="separate"/>
            </w:r>
            <w:r w:rsidRPr="00040A21">
              <w:rPr>
                <w:noProof/>
                <w:webHidden/>
                <w:lang w:val="en-GB"/>
              </w:rPr>
              <w:t>3</w:t>
            </w:r>
            <w:r w:rsidRPr="00040A21">
              <w:rPr>
                <w:noProof/>
                <w:webHidden/>
                <w:lang w:val="en-GB"/>
              </w:rPr>
              <w:fldChar w:fldCharType="end"/>
            </w:r>
          </w:hyperlink>
        </w:p>
        <w:p w14:paraId="56F0C007" w14:textId="77777777" w:rsidR="00D17B4D" w:rsidRPr="00040A21" w:rsidRDefault="00D17B4D">
          <w:pPr>
            <w:pStyle w:val="TOC2"/>
            <w:tabs>
              <w:tab w:val="right" w:leader="dot" w:pos="9350"/>
            </w:tabs>
            <w:rPr>
              <w:rFonts w:asciiTheme="minorHAnsi" w:eastAsiaTheme="minorEastAsia" w:hAnsiTheme="minorHAnsi" w:cstheme="minorBidi"/>
              <w:noProof/>
              <w:sz w:val="22"/>
              <w:szCs w:val="22"/>
              <w:lang w:val="en-GB" w:eastAsia="en-GB"/>
            </w:rPr>
          </w:pPr>
          <w:hyperlink w:anchor="_Toc235465835" w:history="1">
            <w:r w:rsidRPr="00040A21">
              <w:rPr>
                <w:rStyle w:val="Hyperlink"/>
                <w:noProof/>
                <w:lang w:val="en-GB"/>
              </w:rPr>
              <w:t>Description of digital technology</w:t>
            </w:r>
            <w:r w:rsidRPr="00040A21">
              <w:rPr>
                <w:noProof/>
                <w:webHidden/>
                <w:lang w:val="en-GB"/>
              </w:rPr>
              <w:tab/>
            </w:r>
            <w:r w:rsidRPr="00040A21">
              <w:rPr>
                <w:noProof/>
                <w:webHidden/>
                <w:lang w:val="en-GB"/>
              </w:rPr>
              <w:fldChar w:fldCharType="begin"/>
            </w:r>
            <w:r w:rsidRPr="00040A21">
              <w:rPr>
                <w:noProof/>
                <w:webHidden/>
                <w:lang w:val="en-GB"/>
              </w:rPr>
              <w:instrText xml:space="preserve"> PAGEREF _Toc235465835 \h </w:instrText>
            </w:r>
            <w:r w:rsidRPr="00040A21">
              <w:rPr>
                <w:noProof/>
                <w:webHidden/>
                <w:lang w:val="en-GB"/>
              </w:rPr>
            </w:r>
            <w:r w:rsidRPr="00040A21">
              <w:rPr>
                <w:noProof/>
                <w:webHidden/>
                <w:lang w:val="en-GB"/>
              </w:rPr>
              <w:fldChar w:fldCharType="separate"/>
            </w:r>
            <w:r w:rsidRPr="00040A21">
              <w:rPr>
                <w:noProof/>
                <w:webHidden/>
                <w:lang w:val="en-GB"/>
              </w:rPr>
              <w:t>4</w:t>
            </w:r>
            <w:r w:rsidRPr="00040A21">
              <w:rPr>
                <w:noProof/>
                <w:webHidden/>
                <w:lang w:val="en-GB"/>
              </w:rPr>
              <w:fldChar w:fldCharType="end"/>
            </w:r>
          </w:hyperlink>
        </w:p>
        <w:p w14:paraId="6D03B836" w14:textId="77777777" w:rsidR="00D17B4D" w:rsidRPr="00040A21" w:rsidRDefault="00D17B4D">
          <w:pPr>
            <w:pStyle w:val="TOC2"/>
            <w:tabs>
              <w:tab w:val="right" w:leader="dot" w:pos="9350"/>
            </w:tabs>
            <w:rPr>
              <w:rFonts w:asciiTheme="minorHAnsi" w:eastAsiaTheme="minorEastAsia" w:hAnsiTheme="minorHAnsi" w:cstheme="minorBidi"/>
              <w:noProof/>
              <w:sz w:val="22"/>
              <w:szCs w:val="22"/>
              <w:lang w:val="en-GB" w:eastAsia="en-GB"/>
            </w:rPr>
          </w:pPr>
          <w:hyperlink w:anchor="_Toc235465836" w:history="1">
            <w:r w:rsidRPr="00040A21">
              <w:rPr>
                <w:rStyle w:val="Hyperlink"/>
                <w:noProof/>
                <w:lang w:val="en-GB"/>
              </w:rPr>
              <w:t>Impact of digital technology in health promotion (advantages and limitations)</w:t>
            </w:r>
            <w:r w:rsidRPr="00040A21">
              <w:rPr>
                <w:noProof/>
                <w:webHidden/>
                <w:lang w:val="en-GB"/>
              </w:rPr>
              <w:tab/>
            </w:r>
            <w:r w:rsidRPr="00040A21">
              <w:rPr>
                <w:noProof/>
                <w:webHidden/>
                <w:lang w:val="en-GB"/>
              </w:rPr>
              <w:fldChar w:fldCharType="begin"/>
            </w:r>
            <w:r w:rsidRPr="00040A21">
              <w:rPr>
                <w:noProof/>
                <w:webHidden/>
                <w:lang w:val="en-GB"/>
              </w:rPr>
              <w:instrText xml:space="preserve"> PAGEREF _Toc235465836 \h </w:instrText>
            </w:r>
            <w:r w:rsidRPr="00040A21">
              <w:rPr>
                <w:noProof/>
                <w:webHidden/>
                <w:lang w:val="en-GB"/>
              </w:rPr>
            </w:r>
            <w:r w:rsidRPr="00040A21">
              <w:rPr>
                <w:noProof/>
                <w:webHidden/>
                <w:lang w:val="en-GB"/>
              </w:rPr>
              <w:fldChar w:fldCharType="separate"/>
            </w:r>
            <w:r w:rsidRPr="00040A21">
              <w:rPr>
                <w:noProof/>
                <w:webHidden/>
                <w:lang w:val="en-GB"/>
              </w:rPr>
              <w:t>5</w:t>
            </w:r>
            <w:r w:rsidRPr="00040A21">
              <w:rPr>
                <w:noProof/>
                <w:webHidden/>
                <w:lang w:val="en-GB"/>
              </w:rPr>
              <w:fldChar w:fldCharType="end"/>
            </w:r>
          </w:hyperlink>
        </w:p>
        <w:p w14:paraId="42BEF07E" w14:textId="77777777" w:rsidR="00D17B4D" w:rsidRPr="00040A21" w:rsidRDefault="00D17B4D">
          <w:pPr>
            <w:pStyle w:val="TOC2"/>
            <w:tabs>
              <w:tab w:val="right" w:leader="dot" w:pos="9350"/>
            </w:tabs>
            <w:rPr>
              <w:rFonts w:asciiTheme="minorHAnsi" w:eastAsiaTheme="minorEastAsia" w:hAnsiTheme="minorHAnsi" w:cstheme="minorBidi"/>
              <w:noProof/>
              <w:sz w:val="22"/>
              <w:szCs w:val="22"/>
              <w:lang w:val="en-GB" w:eastAsia="en-GB"/>
            </w:rPr>
          </w:pPr>
          <w:hyperlink w:anchor="_Toc235465837" w:history="1">
            <w:r w:rsidRPr="00040A21">
              <w:rPr>
                <w:rStyle w:val="Hyperlink"/>
                <w:noProof/>
                <w:lang w:val="en-GB"/>
              </w:rPr>
              <w:t>How this shortfall can be addressed?</w:t>
            </w:r>
            <w:r w:rsidRPr="00040A21">
              <w:rPr>
                <w:noProof/>
                <w:webHidden/>
                <w:lang w:val="en-GB"/>
              </w:rPr>
              <w:tab/>
            </w:r>
            <w:r w:rsidRPr="00040A21">
              <w:rPr>
                <w:noProof/>
                <w:webHidden/>
                <w:lang w:val="en-GB"/>
              </w:rPr>
              <w:fldChar w:fldCharType="begin"/>
            </w:r>
            <w:r w:rsidRPr="00040A21">
              <w:rPr>
                <w:noProof/>
                <w:webHidden/>
                <w:lang w:val="en-GB"/>
              </w:rPr>
              <w:instrText xml:space="preserve"> PAGEREF _Toc235465837 \h </w:instrText>
            </w:r>
            <w:r w:rsidRPr="00040A21">
              <w:rPr>
                <w:noProof/>
                <w:webHidden/>
                <w:lang w:val="en-GB"/>
              </w:rPr>
            </w:r>
            <w:r w:rsidRPr="00040A21">
              <w:rPr>
                <w:noProof/>
                <w:webHidden/>
                <w:lang w:val="en-GB"/>
              </w:rPr>
              <w:fldChar w:fldCharType="separate"/>
            </w:r>
            <w:r w:rsidRPr="00040A21">
              <w:rPr>
                <w:noProof/>
                <w:webHidden/>
                <w:lang w:val="en-GB"/>
              </w:rPr>
              <w:t>6</w:t>
            </w:r>
            <w:r w:rsidRPr="00040A21">
              <w:rPr>
                <w:noProof/>
                <w:webHidden/>
                <w:lang w:val="en-GB"/>
              </w:rPr>
              <w:fldChar w:fldCharType="end"/>
            </w:r>
          </w:hyperlink>
        </w:p>
        <w:p w14:paraId="321CFBCC" w14:textId="77777777" w:rsidR="00D17B4D" w:rsidRPr="00040A21" w:rsidRDefault="00D17B4D">
          <w:pPr>
            <w:pStyle w:val="TOC1"/>
            <w:tabs>
              <w:tab w:val="right" w:leader="dot" w:pos="9350"/>
            </w:tabs>
            <w:rPr>
              <w:rFonts w:asciiTheme="minorHAnsi" w:eastAsiaTheme="minorEastAsia" w:hAnsiTheme="minorHAnsi" w:cstheme="minorBidi"/>
              <w:noProof/>
              <w:sz w:val="22"/>
              <w:szCs w:val="22"/>
              <w:lang w:val="en-GB" w:eastAsia="en-GB"/>
            </w:rPr>
          </w:pPr>
          <w:hyperlink w:anchor="_Toc235465838" w:history="1">
            <w:r w:rsidRPr="00040A21">
              <w:rPr>
                <w:rStyle w:val="Hyperlink"/>
                <w:noProof/>
                <w:lang w:val="en-GB"/>
              </w:rPr>
              <w:t>References</w:t>
            </w:r>
            <w:r w:rsidRPr="00040A21">
              <w:rPr>
                <w:noProof/>
                <w:webHidden/>
                <w:lang w:val="en-GB"/>
              </w:rPr>
              <w:tab/>
            </w:r>
            <w:r w:rsidRPr="00040A21">
              <w:rPr>
                <w:noProof/>
                <w:webHidden/>
                <w:lang w:val="en-GB"/>
              </w:rPr>
              <w:fldChar w:fldCharType="begin"/>
            </w:r>
            <w:r w:rsidRPr="00040A21">
              <w:rPr>
                <w:noProof/>
                <w:webHidden/>
                <w:lang w:val="en-GB"/>
              </w:rPr>
              <w:instrText xml:space="preserve"> PAGEREF _Toc235465838 \h </w:instrText>
            </w:r>
            <w:r w:rsidRPr="00040A21">
              <w:rPr>
                <w:noProof/>
                <w:webHidden/>
                <w:lang w:val="en-GB"/>
              </w:rPr>
            </w:r>
            <w:r w:rsidRPr="00040A21">
              <w:rPr>
                <w:noProof/>
                <w:webHidden/>
                <w:lang w:val="en-GB"/>
              </w:rPr>
              <w:fldChar w:fldCharType="separate"/>
            </w:r>
            <w:r w:rsidRPr="00040A21">
              <w:rPr>
                <w:noProof/>
                <w:webHidden/>
                <w:lang w:val="en-GB"/>
              </w:rPr>
              <w:t>7</w:t>
            </w:r>
            <w:r w:rsidRPr="00040A21">
              <w:rPr>
                <w:noProof/>
                <w:webHidden/>
                <w:lang w:val="en-GB"/>
              </w:rPr>
              <w:fldChar w:fldCharType="end"/>
            </w:r>
          </w:hyperlink>
        </w:p>
        <w:p w14:paraId="1CF49BC6" w14:textId="77777777" w:rsidR="00D17B4D" w:rsidRPr="00040A21" w:rsidRDefault="00D17B4D">
          <w:pPr>
            <w:pStyle w:val="TOC1"/>
            <w:tabs>
              <w:tab w:val="right" w:leader="dot" w:pos="9350"/>
            </w:tabs>
            <w:rPr>
              <w:rFonts w:asciiTheme="minorHAnsi" w:eastAsiaTheme="minorEastAsia" w:hAnsiTheme="minorHAnsi" w:cstheme="minorBidi"/>
              <w:noProof/>
              <w:sz w:val="22"/>
              <w:szCs w:val="22"/>
              <w:lang w:val="en-GB" w:eastAsia="en-GB"/>
            </w:rPr>
          </w:pPr>
          <w:hyperlink w:anchor="_Toc235465839" w:history="1">
            <w:r w:rsidRPr="00040A21">
              <w:rPr>
                <w:rStyle w:val="Hyperlink"/>
                <w:noProof/>
                <w:lang w:val="en-GB"/>
              </w:rPr>
              <w:t>Blog 2- Critically discuss the impact of a digital technology YOU DESIGNED for a digital health promotion intervention</w:t>
            </w:r>
            <w:r w:rsidRPr="00040A21">
              <w:rPr>
                <w:noProof/>
                <w:webHidden/>
                <w:lang w:val="en-GB"/>
              </w:rPr>
              <w:tab/>
            </w:r>
            <w:r w:rsidRPr="00040A21">
              <w:rPr>
                <w:noProof/>
                <w:webHidden/>
                <w:lang w:val="en-GB"/>
              </w:rPr>
              <w:fldChar w:fldCharType="begin"/>
            </w:r>
            <w:r w:rsidRPr="00040A21">
              <w:rPr>
                <w:noProof/>
                <w:webHidden/>
                <w:lang w:val="en-GB"/>
              </w:rPr>
              <w:instrText xml:space="preserve"> PAGEREF _Toc235465839 \h </w:instrText>
            </w:r>
            <w:r w:rsidRPr="00040A21">
              <w:rPr>
                <w:noProof/>
                <w:webHidden/>
                <w:lang w:val="en-GB"/>
              </w:rPr>
            </w:r>
            <w:r w:rsidRPr="00040A21">
              <w:rPr>
                <w:noProof/>
                <w:webHidden/>
                <w:lang w:val="en-GB"/>
              </w:rPr>
              <w:fldChar w:fldCharType="separate"/>
            </w:r>
            <w:r w:rsidRPr="00040A21">
              <w:rPr>
                <w:noProof/>
                <w:webHidden/>
                <w:lang w:val="en-GB"/>
              </w:rPr>
              <w:t>9</w:t>
            </w:r>
            <w:r w:rsidRPr="00040A21">
              <w:rPr>
                <w:noProof/>
                <w:webHidden/>
                <w:lang w:val="en-GB"/>
              </w:rPr>
              <w:fldChar w:fldCharType="end"/>
            </w:r>
          </w:hyperlink>
        </w:p>
        <w:p w14:paraId="6F08CC86" w14:textId="77777777" w:rsidR="00D17B4D" w:rsidRPr="00040A21" w:rsidRDefault="00D17B4D">
          <w:pPr>
            <w:pStyle w:val="TOC2"/>
            <w:tabs>
              <w:tab w:val="right" w:leader="dot" w:pos="9350"/>
            </w:tabs>
            <w:rPr>
              <w:rFonts w:asciiTheme="minorHAnsi" w:eastAsiaTheme="minorEastAsia" w:hAnsiTheme="minorHAnsi" w:cstheme="minorBidi"/>
              <w:noProof/>
              <w:sz w:val="22"/>
              <w:szCs w:val="22"/>
              <w:lang w:val="en-GB" w:eastAsia="en-GB"/>
            </w:rPr>
          </w:pPr>
          <w:hyperlink w:anchor="_Toc235465840" w:history="1">
            <w:r w:rsidRPr="00040A21">
              <w:rPr>
                <w:rStyle w:val="Hyperlink"/>
                <w:noProof/>
                <w:lang w:val="en-GB"/>
              </w:rPr>
              <w:t>Smoking is a leading public health concern</w:t>
            </w:r>
            <w:r w:rsidRPr="00040A21">
              <w:rPr>
                <w:noProof/>
                <w:webHidden/>
                <w:lang w:val="en-GB"/>
              </w:rPr>
              <w:tab/>
            </w:r>
            <w:r w:rsidRPr="00040A21">
              <w:rPr>
                <w:noProof/>
                <w:webHidden/>
                <w:lang w:val="en-GB"/>
              </w:rPr>
              <w:fldChar w:fldCharType="begin"/>
            </w:r>
            <w:r w:rsidRPr="00040A21">
              <w:rPr>
                <w:noProof/>
                <w:webHidden/>
                <w:lang w:val="en-GB"/>
              </w:rPr>
              <w:instrText xml:space="preserve"> PAGEREF _Toc235465840 \h </w:instrText>
            </w:r>
            <w:r w:rsidRPr="00040A21">
              <w:rPr>
                <w:noProof/>
                <w:webHidden/>
                <w:lang w:val="en-GB"/>
              </w:rPr>
            </w:r>
            <w:r w:rsidRPr="00040A21">
              <w:rPr>
                <w:noProof/>
                <w:webHidden/>
                <w:lang w:val="en-GB"/>
              </w:rPr>
              <w:fldChar w:fldCharType="separate"/>
            </w:r>
            <w:r w:rsidRPr="00040A21">
              <w:rPr>
                <w:noProof/>
                <w:webHidden/>
                <w:lang w:val="en-GB"/>
              </w:rPr>
              <w:t>9</w:t>
            </w:r>
            <w:r w:rsidRPr="00040A21">
              <w:rPr>
                <w:noProof/>
                <w:webHidden/>
                <w:lang w:val="en-GB"/>
              </w:rPr>
              <w:fldChar w:fldCharType="end"/>
            </w:r>
          </w:hyperlink>
        </w:p>
        <w:p w14:paraId="3F9B2977" w14:textId="77777777" w:rsidR="00D17B4D" w:rsidRPr="00040A21" w:rsidRDefault="00D17B4D">
          <w:pPr>
            <w:pStyle w:val="TOC2"/>
            <w:tabs>
              <w:tab w:val="right" w:leader="dot" w:pos="9350"/>
            </w:tabs>
            <w:rPr>
              <w:rFonts w:asciiTheme="minorHAnsi" w:eastAsiaTheme="minorEastAsia" w:hAnsiTheme="minorHAnsi" w:cstheme="minorBidi"/>
              <w:noProof/>
              <w:sz w:val="22"/>
              <w:szCs w:val="22"/>
              <w:lang w:val="en-GB" w:eastAsia="en-GB"/>
            </w:rPr>
          </w:pPr>
          <w:hyperlink w:anchor="_Toc235465841" w:history="1">
            <w:r w:rsidRPr="00040A21">
              <w:rPr>
                <w:rStyle w:val="Hyperlink"/>
                <w:noProof/>
                <w:lang w:val="en-GB"/>
              </w:rPr>
              <w:t>Modified version of an existing one</w:t>
            </w:r>
            <w:r w:rsidRPr="00040A21">
              <w:rPr>
                <w:noProof/>
                <w:webHidden/>
                <w:lang w:val="en-GB"/>
              </w:rPr>
              <w:tab/>
            </w:r>
            <w:r w:rsidRPr="00040A21">
              <w:rPr>
                <w:noProof/>
                <w:webHidden/>
                <w:lang w:val="en-GB"/>
              </w:rPr>
              <w:fldChar w:fldCharType="begin"/>
            </w:r>
            <w:r w:rsidRPr="00040A21">
              <w:rPr>
                <w:noProof/>
                <w:webHidden/>
                <w:lang w:val="en-GB"/>
              </w:rPr>
              <w:instrText xml:space="preserve"> PAGEREF _Toc235465841 \h </w:instrText>
            </w:r>
            <w:r w:rsidRPr="00040A21">
              <w:rPr>
                <w:noProof/>
                <w:webHidden/>
                <w:lang w:val="en-GB"/>
              </w:rPr>
            </w:r>
            <w:r w:rsidRPr="00040A21">
              <w:rPr>
                <w:noProof/>
                <w:webHidden/>
                <w:lang w:val="en-GB"/>
              </w:rPr>
              <w:fldChar w:fldCharType="separate"/>
            </w:r>
            <w:r w:rsidRPr="00040A21">
              <w:rPr>
                <w:noProof/>
                <w:webHidden/>
                <w:lang w:val="en-GB"/>
              </w:rPr>
              <w:t>10</w:t>
            </w:r>
            <w:r w:rsidRPr="00040A21">
              <w:rPr>
                <w:noProof/>
                <w:webHidden/>
                <w:lang w:val="en-GB"/>
              </w:rPr>
              <w:fldChar w:fldCharType="end"/>
            </w:r>
          </w:hyperlink>
        </w:p>
        <w:p w14:paraId="3E928C94" w14:textId="77777777" w:rsidR="00D17B4D" w:rsidRPr="00040A21" w:rsidRDefault="00D17B4D">
          <w:pPr>
            <w:pStyle w:val="TOC2"/>
            <w:tabs>
              <w:tab w:val="right" w:leader="dot" w:pos="9350"/>
            </w:tabs>
            <w:rPr>
              <w:rFonts w:asciiTheme="minorHAnsi" w:eastAsiaTheme="minorEastAsia" w:hAnsiTheme="minorHAnsi" w:cstheme="minorBidi"/>
              <w:noProof/>
              <w:sz w:val="22"/>
              <w:szCs w:val="22"/>
              <w:lang w:val="en-GB" w:eastAsia="en-GB"/>
            </w:rPr>
          </w:pPr>
          <w:hyperlink w:anchor="_Toc235465842" w:history="1">
            <w:r w:rsidRPr="00040A21">
              <w:rPr>
                <w:rStyle w:val="Hyperlink"/>
                <w:noProof/>
                <w:lang w:val="en-GB"/>
              </w:rPr>
              <w:t>How this modified digital technology can address the smoking issue.</w:t>
            </w:r>
            <w:r w:rsidRPr="00040A21">
              <w:rPr>
                <w:noProof/>
                <w:webHidden/>
                <w:lang w:val="en-GB"/>
              </w:rPr>
              <w:tab/>
            </w:r>
            <w:r w:rsidRPr="00040A21">
              <w:rPr>
                <w:noProof/>
                <w:webHidden/>
                <w:lang w:val="en-GB"/>
              </w:rPr>
              <w:fldChar w:fldCharType="begin"/>
            </w:r>
            <w:r w:rsidRPr="00040A21">
              <w:rPr>
                <w:noProof/>
                <w:webHidden/>
                <w:lang w:val="en-GB"/>
              </w:rPr>
              <w:instrText xml:space="preserve"> PAGEREF _Toc235465842 \h </w:instrText>
            </w:r>
            <w:r w:rsidRPr="00040A21">
              <w:rPr>
                <w:noProof/>
                <w:webHidden/>
                <w:lang w:val="en-GB"/>
              </w:rPr>
            </w:r>
            <w:r w:rsidRPr="00040A21">
              <w:rPr>
                <w:noProof/>
                <w:webHidden/>
                <w:lang w:val="en-GB"/>
              </w:rPr>
              <w:fldChar w:fldCharType="separate"/>
            </w:r>
            <w:r w:rsidRPr="00040A21">
              <w:rPr>
                <w:noProof/>
                <w:webHidden/>
                <w:lang w:val="en-GB"/>
              </w:rPr>
              <w:t>11</w:t>
            </w:r>
            <w:r w:rsidRPr="00040A21">
              <w:rPr>
                <w:noProof/>
                <w:webHidden/>
                <w:lang w:val="en-GB"/>
              </w:rPr>
              <w:fldChar w:fldCharType="end"/>
            </w:r>
          </w:hyperlink>
        </w:p>
        <w:p w14:paraId="1727D525" w14:textId="77777777" w:rsidR="00D17B4D" w:rsidRPr="00040A21" w:rsidRDefault="00D17B4D">
          <w:pPr>
            <w:pStyle w:val="TOC2"/>
            <w:tabs>
              <w:tab w:val="right" w:leader="dot" w:pos="9350"/>
            </w:tabs>
            <w:rPr>
              <w:rFonts w:asciiTheme="minorHAnsi" w:eastAsiaTheme="minorEastAsia" w:hAnsiTheme="minorHAnsi" w:cstheme="minorBidi"/>
              <w:noProof/>
              <w:sz w:val="22"/>
              <w:szCs w:val="22"/>
              <w:lang w:val="en-GB" w:eastAsia="en-GB"/>
            </w:rPr>
          </w:pPr>
          <w:hyperlink w:anchor="_Toc235465843" w:history="1">
            <w:r w:rsidRPr="00040A21">
              <w:rPr>
                <w:rStyle w:val="Hyperlink"/>
                <w:noProof/>
                <w:lang w:val="en-GB"/>
              </w:rPr>
              <w:t>Impact of the modified digital technology in health promotion</w:t>
            </w:r>
            <w:r w:rsidRPr="00040A21">
              <w:rPr>
                <w:noProof/>
                <w:webHidden/>
                <w:lang w:val="en-GB"/>
              </w:rPr>
              <w:tab/>
            </w:r>
            <w:r w:rsidRPr="00040A21">
              <w:rPr>
                <w:noProof/>
                <w:webHidden/>
                <w:lang w:val="en-GB"/>
              </w:rPr>
              <w:fldChar w:fldCharType="begin"/>
            </w:r>
            <w:r w:rsidRPr="00040A21">
              <w:rPr>
                <w:noProof/>
                <w:webHidden/>
                <w:lang w:val="en-GB"/>
              </w:rPr>
              <w:instrText xml:space="preserve"> PAGEREF _Toc235465843 \h </w:instrText>
            </w:r>
            <w:r w:rsidRPr="00040A21">
              <w:rPr>
                <w:noProof/>
                <w:webHidden/>
                <w:lang w:val="en-GB"/>
              </w:rPr>
            </w:r>
            <w:r w:rsidRPr="00040A21">
              <w:rPr>
                <w:noProof/>
                <w:webHidden/>
                <w:lang w:val="en-GB"/>
              </w:rPr>
              <w:fldChar w:fldCharType="separate"/>
            </w:r>
            <w:r w:rsidRPr="00040A21">
              <w:rPr>
                <w:noProof/>
                <w:webHidden/>
                <w:lang w:val="en-GB"/>
              </w:rPr>
              <w:t>11</w:t>
            </w:r>
            <w:r w:rsidRPr="00040A21">
              <w:rPr>
                <w:noProof/>
                <w:webHidden/>
                <w:lang w:val="en-GB"/>
              </w:rPr>
              <w:fldChar w:fldCharType="end"/>
            </w:r>
          </w:hyperlink>
        </w:p>
        <w:p w14:paraId="6E28BBF0" w14:textId="77777777" w:rsidR="00D17B4D" w:rsidRPr="00040A21" w:rsidRDefault="00D17B4D">
          <w:pPr>
            <w:pStyle w:val="TOC2"/>
            <w:tabs>
              <w:tab w:val="right" w:leader="dot" w:pos="9350"/>
            </w:tabs>
            <w:rPr>
              <w:rFonts w:asciiTheme="minorHAnsi" w:eastAsiaTheme="minorEastAsia" w:hAnsiTheme="minorHAnsi" w:cstheme="minorBidi"/>
              <w:noProof/>
              <w:sz w:val="22"/>
              <w:szCs w:val="22"/>
              <w:lang w:val="en-GB" w:eastAsia="en-GB"/>
            </w:rPr>
          </w:pPr>
          <w:hyperlink w:anchor="_Toc235465844" w:history="1">
            <w:r w:rsidRPr="00040A21">
              <w:rPr>
                <w:rStyle w:val="Hyperlink"/>
                <w:noProof/>
                <w:lang w:val="en-GB"/>
              </w:rPr>
              <w:t>How can this shortfall be addressed?</w:t>
            </w:r>
            <w:r w:rsidRPr="00040A21">
              <w:rPr>
                <w:noProof/>
                <w:webHidden/>
                <w:lang w:val="en-GB"/>
              </w:rPr>
              <w:tab/>
            </w:r>
            <w:r w:rsidRPr="00040A21">
              <w:rPr>
                <w:noProof/>
                <w:webHidden/>
                <w:lang w:val="en-GB"/>
              </w:rPr>
              <w:fldChar w:fldCharType="begin"/>
            </w:r>
            <w:r w:rsidRPr="00040A21">
              <w:rPr>
                <w:noProof/>
                <w:webHidden/>
                <w:lang w:val="en-GB"/>
              </w:rPr>
              <w:instrText xml:space="preserve"> PAGEREF _Toc235465844 \h </w:instrText>
            </w:r>
            <w:r w:rsidRPr="00040A21">
              <w:rPr>
                <w:noProof/>
                <w:webHidden/>
                <w:lang w:val="en-GB"/>
              </w:rPr>
            </w:r>
            <w:r w:rsidRPr="00040A21">
              <w:rPr>
                <w:noProof/>
                <w:webHidden/>
                <w:lang w:val="en-GB"/>
              </w:rPr>
              <w:fldChar w:fldCharType="separate"/>
            </w:r>
            <w:r w:rsidRPr="00040A21">
              <w:rPr>
                <w:noProof/>
                <w:webHidden/>
                <w:lang w:val="en-GB"/>
              </w:rPr>
              <w:t>12</w:t>
            </w:r>
            <w:r w:rsidRPr="00040A21">
              <w:rPr>
                <w:noProof/>
                <w:webHidden/>
                <w:lang w:val="en-GB"/>
              </w:rPr>
              <w:fldChar w:fldCharType="end"/>
            </w:r>
          </w:hyperlink>
        </w:p>
        <w:p w14:paraId="2BBEDBAD" w14:textId="77777777" w:rsidR="00D17B4D" w:rsidRPr="00040A21" w:rsidRDefault="00D17B4D">
          <w:pPr>
            <w:pStyle w:val="TOC1"/>
            <w:tabs>
              <w:tab w:val="right" w:leader="dot" w:pos="9350"/>
            </w:tabs>
            <w:rPr>
              <w:rFonts w:asciiTheme="minorHAnsi" w:eastAsiaTheme="minorEastAsia" w:hAnsiTheme="minorHAnsi" w:cstheme="minorBidi"/>
              <w:noProof/>
              <w:sz w:val="22"/>
              <w:szCs w:val="22"/>
              <w:lang w:val="en-GB" w:eastAsia="en-GB"/>
            </w:rPr>
          </w:pPr>
          <w:hyperlink w:anchor="_Toc235465845" w:history="1">
            <w:r w:rsidRPr="00040A21">
              <w:rPr>
                <w:rStyle w:val="Hyperlink"/>
                <w:noProof/>
                <w:lang w:val="en-GB"/>
              </w:rPr>
              <w:t>References</w:t>
            </w:r>
            <w:r w:rsidRPr="00040A21">
              <w:rPr>
                <w:noProof/>
                <w:webHidden/>
                <w:lang w:val="en-GB"/>
              </w:rPr>
              <w:tab/>
            </w:r>
            <w:r w:rsidRPr="00040A21">
              <w:rPr>
                <w:noProof/>
                <w:webHidden/>
                <w:lang w:val="en-GB"/>
              </w:rPr>
              <w:fldChar w:fldCharType="begin"/>
            </w:r>
            <w:r w:rsidRPr="00040A21">
              <w:rPr>
                <w:noProof/>
                <w:webHidden/>
                <w:lang w:val="en-GB"/>
              </w:rPr>
              <w:instrText xml:space="preserve"> PAGEREF _Toc235465845 \h </w:instrText>
            </w:r>
            <w:r w:rsidRPr="00040A21">
              <w:rPr>
                <w:noProof/>
                <w:webHidden/>
                <w:lang w:val="en-GB"/>
              </w:rPr>
            </w:r>
            <w:r w:rsidRPr="00040A21">
              <w:rPr>
                <w:noProof/>
                <w:webHidden/>
                <w:lang w:val="en-GB"/>
              </w:rPr>
              <w:fldChar w:fldCharType="separate"/>
            </w:r>
            <w:r w:rsidRPr="00040A21">
              <w:rPr>
                <w:noProof/>
                <w:webHidden/>
                <w:lang w:val="en-GB"/>
              </w:rPr>
              <w:t>13</w:t>
            </w:r>
            <w:r w:rsidRPr="00040A21">
              <w:rPr>
                <w:noProof/>
                <w:webHidden/>
                <w:lang w:val="en-GB"/>
              </w:rPr>
              <w:fldChar w:fldCharType="end"/>
            </w:r>
          </w:hyperlink>
        </w:p>
        <w:p w14:paraId="53FE4E7E" w14:textId="77777777" w:rsidR="004E6049" w:rsidRPr="00040A21" w:rsidRDefault="004E6049">
          <w:pPr>
            <w:rPr>
              <w:lang w:val="en-GB"/>
            </w:rPr>
          </w:pPr>
          <w:r w:rsidRPr="00040A21">
            <w:rPr>
              <w:b/>
              <w:bCs/>
              <w:noProof/>
              <w:lang w:val="en-GB"/>
            </w:rPr>
            <w:fldChar w:fldCharType="end"/>
          </w:r>
        </w:p>
      </w:sdtContent>
    </w:sdt>
    <w:p w14:paraId="5E161F06" w14:textId="77777777" w:rsidR="0081626E" w:rsidRPr="00040A21" w:rsidRDefault="00B93F4C">
      <w:pPr>
        <w:jc w:val="left"/>
        <w:rPr>
          <w:lang w:val="en-GB"/>
        </w:rPr>
      </w:pPr>
      <w:r w:rsidRPr="00040A21">
        <w:rPr>
          <w:lang w:val="en-GB"/>
        </w:rPr>
        <w:br w:type="page"/>
      </w:r>
    </w:p>
    <w:p w14:paraId="11B10E90" w14:textId="77777777" w:rsidR="0081626E" w:rsidRPr="00040A21" w:rsidRDefault="00B93F4C" w:rsidP="00497E94">
      <w:pPr>
        <w:pStyle w:val="Heading1"/>
        <w:rPr>
          <w:lang w:val="en-GB"/>
        </w:rPr>
      </w:pPr>
      <w:bookmarkStart w:id="0" w:name="_9fvorq8h7ii2" w:colFirst="0" w:colLast="0"/>
      <w:bookmarkStart w:id="1" w:name="_Toc235465832"/>
      <w:bookmarkEnd w:id="0"/>
      <w:r w:rsidRPr="00040A21">
        <w:rPr>
          <w:lang w:val="en-GB"/>
        </w:rPr>
        <w:lastRenderedPageBreak/>
        <w:t>Blog 1- Critically discuss the impact of an existing digital technology currently used for a digital health promotion intervention</w:t>
      </w:r>
      <w:bookmarkEnd w:id="1"/>
    </w:p>
    <w:p w14:paraId="50885492" w14:textId="77777777" w:rsidR="0081626E" w:rsidRPr="00040A21" w:rsidRDefault="00B93F4C">
      <w:pPr>
        <w:pStyle w:val="Heading2"/>
        <w:rPr>
          <w:i/>
          <w:iCs/>
          <w:lang w:val="en-GB"/>
        </w:rPr>
      </w:pPr>
      <w:bookmarkStart w:id="2" w:name="_i0j2ax18s9sx" w:colFirst="0" w:colLast="0"/>
      <w:bookmarkStart w:id="3" w:name="_Toc235465833"/>
      <w:bookmarkEnd w:id="2"/>
      <w:r w:rsidRPr="00040A21">
        <w:rPr>
          <w:i/>
          <w:iCs/>
          <w:lang w:val="en-GB"/>
        </w:rPr>
        <w:t>Title: Digital Health for Smoking Prevention: Opportunities and Challenges of Mobile Health Apps.</w:t>
      </w:r>
      <w:bookmarkEnd w:id="3"/>
      <w:r w:rsidRPr="00040A21">
        <w:rPr>
          <w:i/>
          <w:iCs/>
          <w:lang w:val="en-GB"/>
        </w:rPr>
        <w:t xml:space="preserve"> </w:t>
      </w:r>
    </w:p>
    <w:p w14:paraId="19214FF7" w14:textId="77777777" w:rsidR="0081626E" w:rsidRPr="00040A21" w:rsidRDefault="00B93F4C">
      <w:pPr>
        <w:pStyle w:val="Heading2"/>
        <w:rPr>
          <w:lang w:val="en-GB"/>
        </w:rPr>
      </w:pPr>
      <w:bookmarkStart w:id="4" w:name="_hkwvo5ibw04u" w:colFirst="0" w:colLast="0"/>
      <w:bookmarkStart w:id="5" w:name="_Toc235465834"/>
      <w:bookmarkEnd w:id="4"/>
      <w:r w:rsidRPr="00040A21">
        <w:rPr>
          <w:lang w:val="en-GB"/>
        </w:rPr>
        <w:t>A public health challenge</w:t>
      </w:r>
      <w:bookmarkEnd w:id="5"/>
      <w:r w:rsidRPr="00040A21">
        <w:rPr>
          <w:lang w:val="en-GB"/>
        </w:rPr>
        <w:t xml:space="preserve"> </w:t>
      </w:r>
    </w:p>
    <w:p w14:paraId="2E0571ED" w14:textId="77777777" w:rsidR="0081626E" w:rsidRPr="00040A21" w:rsidRDefault="00B93F4C">
      <w:pPr>
        <w:rPr>
          <w:lang w:val="en-GB"/>
        </w:rPr>
      </w:pPr>
      <w:r w:rsidRPr="00040A21">
        <w:rPr>
          <w:lang w:val="en-GB"/>
        </w:rPr>
        <w:t xml:space="preserve">Smoking is the leading public health challenge in the UK, which significantly contributes to conditions such as heart disease and stroke (Rawat et al., 2023; Fu et al., 2024). The UK has 12.6% of individuals aged 25 to 34 years with the highest smoking prevalence (ONS, 2025). </w:t>
      </w:r>
    </w:p>
    <w:p w14:paraId="21F0579B" w14:textId="77777777" w:rsidR="0081626E" w:rsidRPr="00040A21" w:rsidRDefault="00B93F4C">
      <w:pPr>
        <w:jc w:val="center"/>
        <w:rPr>
          <w:b/>
          <w:bCs/>
          <w:i/>
          <w:iCs/>
          <w:lang w:val="en-GB"/>
        </w:rPr>
      </w:pPr>
      <w:r w:rsidRPr="00040A21">
        <w:rPr>
          <w:b/>
          <w:bCs/>
          <w:i/>
          <w:iCs/>
          <w:noProof/>
          <w:lang w:val="en-IN" w:eastAsia="en-IN"/>
        </w:rPr>
        <w:drawing>
          <wp:inline distT="114300" distB="114300" distL="114300" distR="114300" wp14:anchorId="458C8F4B" wp14:editId="1136C2ED">
            <wp:extent cx="4391025" cy="2314575"/>
            <wp:effectExtent l="0" t="0" r="9525" b="9525"/>
            <wp:docPr id="6" name="image8.png"/>
            <wp:cNvGraphicFramePr/>
            <a:graphic xmlns:a="http://schemas.openxmlformats.org/drawingml/2006/main">
              <a:graphicData uri="http://schemas.openxmlformats.org/drawingml/2006/picture">
                <pic:pic xmlns:pic="http://schemas.openxmlformats.org/drawingml/2006/picture">
                  <pic:nvPicPr>
                    <pic:cNvPr id="6" name="image8.png"/>
                    <pic:cNvPicPr/>
                  </pic:nvPicPr>
                  <pic:blipFill>
                    <a:blip r:embed="rId9"/>
                    <a:stretch>
                      <a:fillRect/>
                    </a:stretch>
                  </pic:blipFill>
                  <pic:spPr>
                    <a:xfrm>
                      <a:off x="0" y="0"/>
                      <a:ext cx="4391025" cy="2314575"/>
                    </a:xfrm>
                    <a:prstGeom prst="rect">
                      <a:avLst/>
                    </a:prstGeom>
                  </pic:spPr>
                </pic:pic>
              </a:graphicData>
            </a:graphic>
          </wp:inline>
        </w:drawing>
      </w:r>
    </w:p>
    <w:p w14:paraId="1C5DAC3A" w14:textId="77777777" w:rsidR="0081626E" w:rsidRPr="00040A21" w:rsidRDefault="00B93F4C">
      <w:pPr>
        <w:jc w:val="center"/>
        <w:rPr>
          <w:b/>
          <w:bCs/>
          <w:lang w:val="en-GB"/>
        </w:rPr>
      </w:pPr>
      <w:r w:rsidRPr="00040A21">
        <w:rPr>
          <w:b/>
          <w:bCs/>
          <w:lang w:val="en-GB"/>
        </w:rPr>
        <w:t xml:space="preserve">Figure 1: Smoking habits percentage among UK adults </w:t>
      </w:r>
    </w:p>
    <w:p w14:paraId="50A4FB85" w14:textId="77777777" w:rsidR="0081626E" w:rsidRPr="00040A21" w:rsidRDefault="00B93F4C">
      <w:pPr>
        <w:jc w:val="center"/>
        <w:rPr>
          <w:lang w:val="en-GB"/>
        </w:rPr>
      </w:pPr>
      <w:r w:rsidRPr="00040A21">
        <w:rPr>
          <w:lang w:val="en-GB"/>
        </w:rPr>
        <w:t>(Source: ONS, 2025)</w:t>
      </w:r>
    </w:p>
    <w:p w14:paraId="6451FDF9" w14:textId="77777777" w:rsidR="0081626E" w:rsidRPr="00040A21" w:rsidRDefault="00B93F4C">
      <w:pPr>
        <w:rPr>
          <w:lang w:val="en-GB"/>
        </w:rPr>
      </w:pPr>
      <w:r w:rsidRPr="00040A21">
        <w:rPr>
          <w:lang w:val="en-GB"/>
        </w:rPr>
        <w:t xml:space="preserve">The British Heart Foundation (2025) states that around 7.6 million people in the UK are suffering from CVD as a consequence of incresing smoking, which accounts for around one in four deaths annually, raising concerns about preventing this public health problem. </w:t>
      </w:r>
    </w:p>
    <w:p w14:paraId="38891F6F" w14:textId="77777777" w:rsidR="0081626E" w:rsidRPr="00040A21" w:rsidRDefault="00B93F4C" w:rsidP="009960F7">
      <w:pPr>
        <w:jc w:val="center"/>
        <w:rPr>
          <w:b/>
          <w:bCs/>
          <w:i/>
          <w:iCs/>
          <w:lang w:val="en-GB"/>
        </w:rPr>
      </w:pPr>
      <w:r w:rsidRPr="00040A21">
        <w:rPr>
          <w:b/>
          <w:bCs/>
          <w:i/>
          <w:iCs/>
          <w:noProof/>
          <w:lang w:val="en-IN" w:eastAsia="en-IN"/>
        </w:rPr>
        <w:lastRenderedPageBreak/>
        <w:drawing>
          <wp:inline distT="114300" distB="114300" distL="114300" distR="114300" wp14:anchorId="3C621BB2" wp14:editId="51E407AC">
            <wp:extent cx="2981325" cy="2743200"/>
            <wp:effectExtent l="0" t="0" r="9525"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0"/>
                    <a:stretch>
                      <a:fillRect/>
                    </a:stretch>
                  </pic:blipFill>
                  <pic:spPr>
                    <a:xfrm>
                      <a:off x="0" y="0"/>
                      <a:ext cx="2981325" cy="2743200"/>
                    </a:xfrm>
                    <a:prstGeom prst="rect">
                      <a:avLst/>
                    </a:prstGeom>
                  </pic:spPr>
                </pic:pic>
              </a:graphicData>
            </a:graphic>
          </wp:inline>
        </w:drawing>
      </w:r>
    </w:p>
    <w:p w14:paraId="7F87C754" w14:textId="77777777" w:rsidR="0081626E" w:rsidRPr="00040A21" w:rsidRDefault="00B93F4C">
      <w:pPr>
        <w:jc w:val="center"/>
        <w:rPr>
          <w:b/>
          <w:bCs/>
          <w:lang w:val="en-GB"/>
        </w:rPr>
      </w:pPr>
      <w:r w:rsidRPr="00040A21">
        <w:rPr>
          <w:b/>
          <w:bCs/>
          <w:lang w:val="en-GB"/>
        </w:rPr>
        <w:t xml:space="preserve">Figure 2: Smoking affects quality of life </w:t>
      </w:r>
    </w:p>
    <w:p w14:paraId="16F6D1D6" w14:textId="77777777" w:rsidR="0081626E" w:rsidRPr="00040A21" w:rsidRDefault="00B93F4C">
      <w:pPr>
        <w:jc w:val="center"/>
        <w:rPr>
          <w:lang w:val="en-GB"/>
        </w:rPr>
      </w:pPr>
      <w:r w:rsidRPr="00040A21">
        <w:rPr>
          <w:lang w:val="en-GB"/>
        </w:rPr>
        <w:t>(Source: Rawat et al., 2023)</w:t>
      </w:r>
    </w:p>
    <w:p w14:paraId="15DCBD03" w14:textId="77777777" w:rsidR="0081626E" w:rsidRPr="00040A21" w:rsidRDefault="00B93F4C">
      <w:pPr>
        <w:rPr>
          <w:lang w:val="en-GB"/>
        </w:rPr>
      </w:pPr>
      <w:r w:rsidRPr="00040A21">
        <w:rPr>
          <w:lang w:val="en-GB"/>
        </w:rPr>
        <w:t xml:space="preserve">Consequently, the NHS's health promotion interventions focus on digitally preventing a public health problem (smoking), facilitating access to health services and promoting a healthy lifestyle (Faizan et al., 2025). </w:t>
      </w:r>
    </w:p>
    <w:p w14:paraId="504BCD64" w14:textId="77777777" w:rsidR="0081626E" w:rsidRPr="00040A21" w:rsidRDefault="00B93F4C">
      <w:pPr>
        <w:pStyle w:val="Heading2"/>
        <w:rPr>
          <w:lang w:val="en-GB"/>
        </w:rPr>
      </w:pPr>
      <w:bookmarkStart w:id="6" w:name="_s3zctl9gnpk6" w:colFirst="0" w:colLast="0"/>
      <w:bookmarkStart w:id="7" w:name="_Toc235465835"/>
      <w:bookmarkEnd w:id="6"/>
      <w:r w:rsidRPr="00040A21">
        <w:rPr>
          <w:lang w:val="en-GB"/>
        </w:rPr>
        <w:t>Description of digital technology</w:t>
      </w:r>
      <w:bookmarkEnd w:id="7"/>
      <w:r w:rsidRPr="00040A21">
        <w:rPr>
          <w:lang w:val="en-GB"/>
        </w:rPr>
        <w:t xml:space="preserve"> </w:t>
      </w:r>
    </w:p>
    <w:p w14:paraId="0713631A" w14:textId="77777777" w:rsidR="0081626E" w:rsidRPr="00040A21" w:rsidRDefault="00B93F4C">
      <w:pPr>
        <w:jc w:val="center"/>
        <w:rPr>
          <w:b/>
          <w:bCs/>
          <w:i/>
          <w:iCs/>
          <w:lang w:val="en-GB"/>
        </w:rPr>
      </w:pPr>
      <w:r w:rsidRPr="00040A21">
        <w:rPr>
          <w:b/>
          <w:bCs/>
          <w:i/>
          <w:iCs/>
          <w:noProof/>
          <w:lang w:val="en-IN" w:eastAsia="en-IN"/>
        </w:rPr>
        <w:drawing>
          <wp:inline distT="114300" distB="114300" distL="114300" distR="114300" wp14:anchorId="1ACD4146" wp14:editId="4F4DEA74">
            <wp:extent cx="5943600" cy="1663700"/>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3" name="image7.png"/>
                    <pic:cNvPicPr/>
                  </pic:nvPicPr>
                  <pic:blipFill>
                    <a:blip r:embed="rId11"/>
                    <a:stretch>
                      <a:fillRect/>
                    </a:stretch>
                  </pic:blipFill>
                  <pic:spPr>
                    <a:xfrm>
                      <a:off x="0" y="0"/>
                      <a:ext cx="5943600" cy="1663700"/>
                    </a:xfrm>
                    <a:prstGeom prst="rect">
                      <a:avLst/>
                    </a:prstGeom>
                  </pic:spPr>
                </pic:pic>
              </a:graphicData>
            </a:graphic>
          </wp:inline>
        </w:drawing>
      </w:r>
    </w:p>
    <w:p w14:paraId="0DCD93E5" w14:textId="77777777" w:rsidR="0081626E" w:rsidRPr="00040A21" w:rsidRDefault="00B93F4C">
      <w:pPr>
        <w:jc w:val="center"/>
        <w:rPr>
          <w:b/>
          <w:bCs/>
          <w:lang w:val="en-GB"/>
        </w:rPr>
      </w:pPr>
      <w:r w:rsidRPr="00040A21">
        <w:rPr>
          <w:b/>
          <w:bCs/>
          <w:lang w:val="en-GB"/>
        </w:rPr>
        <w:t>Figure 3: Benefits of using “NHS Smoke Free app”,</w:t>
      </w:r>
    </w:p>
    <w:p w14:paraId="22AF7B8E" w14:textId="77777777" w:rsidR="0081626E" w:rsidRPr="00040A21" w:rsidRDefault="00B93F4C">
      <w:pPr>
        <w:jc w:val="center"/>
        <w:rPr>
          <w:lang w:val="en-GB"/>
        </w:rPr>
      </w:pPr>
      <w:r w:rsidRPr="00040A21">
        <w:rPr>
          <w:lang w:val="en-GB"/>
        </w:rPr>
        <w:t>(Source: Smokefree Devon, 2026).</w:t>
      </w:r>
    </w:p>
    <w:p w14:paraId="4123B560" w14:textId="77777777" w:rsidR="0081626E" w:rsidRPr="00040A21" w:rsidRDefault="00B93F4C">
      <w:pPr>
        <w:rPr>
          <w:lang w:val="en-GB"/>
        </w:rPr>
      </w:pPr>
      <w:r w:rsidRPr="00040A21">
        <w:rPr>
          <w:lang w:val="en-GB"/>
        </w:rPr>
        <w:t xml:space="preserve">Smoking is a major modifiable risk factor for CVD because it damages blood vessels and increases blood pressure, which significantly contributes to increased risks of heart attack and stroke. Hence, one widely used digital health promotion technology is a mobile health (mHealth) application such as the “NHS Smoke Free app”, which is designed through the application of AI to help individuals </w:t>
      </w:r>
      <w:r w:rsidRPr="00040A21">
        <w:rPr>
          <w:lang w:val="en-GB"/>
        </w:rPr>
        <w:lastRenderedPageBreak/>
        <w:t xml:space="preserve">quit smoking and tracks the time an individual stays smoke-free, monitors daily health improvements, and the money saved by an individual (Smokefree Devon, 2026). According to Lin et al. (2023), through the lens of Social Cognitive Theory (SCT), this app supports smoking cessation through </w:t>
      </w:r>
    </w:p>
    <w:p w14:paraId="11F205F6" w14:textId="77777777" w:rsidR="0081626E" w:rsidRPr="00040A21" w:rsidRDefault="00B93F4C">
      <w:pPr>
        <w:numPr>
          <w:ilvl w:val="0"/>
          <w:numId w:val="4"/>
        </w:numPr>
        <w:rPr>
          <w:lang w:val="en-GB"/>
        </w:rPr>
      </w:pPr>
      <w:r w:rsidRPr="00040A21">
        <w:rPr>
          <w:lang w:val="en-GB"/>
        </w:rPr>
        <w:t xml:space="preserve">Daily motivational messages </w:t>
      </w:r>
    </w:p>
    <w:p w14:paraId="0CDB58EE" w14:textId="77777777" w:rsidR="0081626E" w:rsidRPr="00040A21" w:rsidRDefault="00B93F4C">
      <w:pPr>
        <w:numPr>
          <w:ilvl w:val="0"/>
          <w:numId w:val="4"/>
        </w:numPr>
        <w:rPr>
          <w:lang w:val="en-GB"/>
        </w:rPr>
      </w:pPr>
      <w:r w:rsidRPr="00040A21">
        <w:rPr>
          <w:lang w:val="en-GB"/>
        </w:rPr>
        <w:t>Personalised quit plans</w:t>
      </w:r>
    </w:p>
    <w:p w14:paraId="55EF5C88" w14:textId="77777777" w:rsidR="0081626E" w:rsidRPr="00040A21" w:rsidRDefault="00B93F4C">
      <w:pPr>
        <w:numPr>
          <w:ilvl w:val="0"/>
          <w:numId w:val="4"/>
        </w:numPr>
        <w:rPr>
          <w:lang w:val="en-GB"/>
        </w:rPr>
      </w:pPr>
      <w:r w:rsidRPr="00040A21">
        <w:rPr>
          <w:lang w:val="en-GB"/>
        </w:rPr>
        <w:t xml:space="preserve">Financial savings calculators, and </w:t>
      </w:r>
    </w:p>
    <w:p w14:paraId="5ABD9E7A" w14:textId="77777777" w:rsidR="0081626E" w:rsidRPr="00040A21" w:rsidRDefault="00B93F4C">
      <w:pPr>
        <w:numPr>
          <w:ilvl w:val="0"/>
          <w:numId w:val="4"/>
        </w:numPr>
        <w:rPr>
          <w:lang w:val="en-GB"/>
        </w:rPr>
      </w:pPr>
      <w:r w:rsidRPr="00040A21">
        <w:rPr>
          <w:lang w:val="en-GB"/>
        </w:rPr>
        <w:t xml:space="preserve">Craving management tools. </w:t>
      </w:r>
    </w:p>
    <w:p w14:paraId="37759CB1" w14:textId="77777777" w:rsidR="0081626E" w:rsidRPr="00040A21" w:rsidRDefault="00B93F4C">
      <w:pPr>
        <w:rPr>
          <w:lang w:val="en-GB"/>
        </w:rPr>
      </w:pPr>
      <w:r w:rsidRPr="00040A21">
        <w:rPr>
          <w:lang w:val="en-GB"/>
        </w:rPr>
        <w:t xml:space="preserve">As a result, 500,000 people have already quit smoking by utilising this app, which positively helps them to reduce risk factors of developing CVD (Smokefree Devon, 2026). </w:t>
      </w:r>
    </w:p>
    <w:p w14:paraId="3608FB22" w14:textId="77777777" w:rsidR="0081626E" w:rsidRPr="00040A21" w:rsidRDefault="00B93F4C">
      <w:pPr>
        <w:pStyle w:val="Heading2"/>
        <w:rPr>
          <w:lang w:val="en-GB"/>
        </w:rPr>
      </w:pPr>
      <w:bookmarkStart w:id="8" w:name="_kzibrcsy5ay9" w:colFirst="0" w:colLast="0"/>
      <w:bookmarkStart w:id="9" w:name="_Toc235465836"/>
      <w:bookmarkEnd w:id="8"/>
      <w:r w:rsidRPr="00040A21">
        <w:rPr>
          <w:lang w:val="en-GB"/>
        </w:rPr>
        <w:t>Impact of digital technology in health promotion (advantages and limitations)</w:t>
      </w:r>
      <w:bookmarkEnd w:id="9"/>
      <w:r w:rsidRPr="00040A21">
        <w:rPr>
          <w:lang w:val="en-GB"/>
        </w:rPr>
        <w:t xml:space="preserve"> </w:t>
      </w:r>
    </w:p>
    <w:p w14:paraId="1197101C" w14:textId="77777777" w:rsidR="0081626E" w:rsidRPr="00040A21" w:rsidRDefault="00B93F4C">
      <w:pPr>
        <w:jc w:val="center"/>
        <w:rPr>
          <w:b/>
          <w:bCs/>
          <w:i/>
          <w:iCs/>
          <w:lang w:val="en-GB"/>
        </w:rPr>
      </w:pPr>
      <w:r w:rsidRPr="00040A21">
        <w:rPr>
          <w:b/>
          <w:bCs/>
          <w:i/>
          <w:iCs/>
          <w:noProof/>
          <w:lang w:val="en-IN" w:eastAsia="en-IN"/>
        </w:rPr>
        <w:drawing>
          <wp:inline distT="114300" distB="114300" distL="114300" distR="114300" wp14:anchorId="7B283DAD" wp14:editId="51D3185F">
            <wp:extent cx="4567887" cy="3601603"/>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12"/>
                    <a:stretch>
                      <a:fillRect/>
                    </a:stretch>
                  </pic:blipFill>
                  <pic:spPr>
                    <a:xfrm>
                      <a:off x="0" y="0"/>
                      <a:ext cx="4567887" cy="3601603"/>
                    </a:xfrm>
                    <a:prstGeom prst="rect">
                      <a:avLst/>
                    </a:prstGeom>
                  </pic:spPr>
                </pic:pic>
              </a:graphicData>
            </a:graphic>
          </wp:inline>
        </w:drawing>
      </w:r>
    </w:p>
    <w:p w14:paraId="6B51C3F5" w14:textId="77777777" w:rsidR="0081626E" w:rsidRPr="00040A21" w:rsidRDefault="00B93F4C">
      <w:pPr>
        <w:jc w:val="center"/>
        <w:rPr>
          <w:b/>
          <w:bCs/>
          <w:lang w:val="en-GB"/>
        </w:rPr>
      </w:pPr>
      <w:r w:rsidRPr="00040A21">
        <w:rPr>
          <w:b/>
          <w:bCs/>
          <w:lang w:val="en-GB"/>
        </w:rPr>
        <w:t>Figure 3: “NHS Smoke Free app”</w:t>
      </w:r>
    </w:p>
    <w:p w14:paraId="3AD77A47" w14:textId="77777777" w:rsidR="0081626E" w:rsidRPr="00040A21" w:rsidRDefault="00B93F4C">
      <w:pPr>
        <w:jc w:val="center"/>
        <w:rPr>
          <w:lang w:val="en-GB"/>
        </w:rPr>
      </w:pPr>
      <w:r w:rsidRPr="00040A21">
        <w:rPr>
          <w:lang w:val="en-GB"/>
        </w:rPr>
        <w:t xml:space="preserve">(Source: Smokefree Devon, 2026). </w:t>
      </w:r>
    </w:p>
    <w:p w14:paraId="777ABB66" w14:textId="77777777" w:rsidR="00D5169E" w:rsidRDefault="00D726C0">
      <w:pPr>
        <w:rPr>
          <w:lang w:val="en-GB"/>
        </w:rPr>
      </w:pPr>
      <w:r w:rsidRPr="00D726C0">
        <w:rPr>
          <w:lang w:val="en-GB"/>
        </w:rPr>
        <w:t xml:space="preserve">These digital health promotion interventions can address previous gaps in existing interventions and can help to enhance health benefits of individual, which will be briefly discussed below:  </w:t>
      </w:r>
    </w:p>
    <w:p w14:paraId="3A742E71" w14:textId="77777777" w:rsidR="00D5169E" w:rsidRDefault="00D5169E">
      <w:pPr>
        <w:rPr>
          <w:lang w:val="en-GB"/>
        </w:rPr>
      </w:pPr>
      <w:r>
        <w:rPr>
          <w:lang w:val="en-GB"/>
        </w:rPr>
        <w:br w:type="page"/>
      </w:r>
    </w:p>
    <w:p w14:paraId="16267E98" w14:textId="77777777" w:rsidR="0081626E" w:rsidRPr="00040A21" w:rsidRDefault="00B93F4C">
      <w:pPr>
        <w:rPr>
          <w:b/>
          <w:bCs/>
          <w:lang w:val="en-GB"/>
        </w:rPr>
      </w:pPr>
      <w:r w:rsidRPr="00040A21">
        <w:rPr>
          <w:b/>
          <w:bCs/>
          <w:lang w:val="en-GB"/>
        </w:rPr>
        <w:lastRenderedPageBreak/>
        <w:t xml:space="preserve">Advantages </w:t>
      </w:r>
    </w:p>
    <w:p w14:paraId="5DD34304" w14:textId="77777777" w:rsidR="0081626E" w:rsidRPr="00040A21" w:rsidRDefault="00B93F4C">
      <w:pPr>
        <w:numPr>
          <w:ilvl w:val="0"/>
          <w:numId w:val="2"/>
        </w:numPr>
        <w:rPr>
          <w:b/>
          <w:bCs/>
          <w:lang w:val="en-GB"/>
        </w:rPr>
      </w:pPr>
      <w:r w:rsidRPr="00040A21">
        <w:rPr>
          <w:lang w:val="en-GB"/>
        </w:rPr>
        <w:t xml:space="preserve">The mHealth “NHS Smoke Free app” provides practical strategies to manage withdrawal symptoms and maintain motivation through the quitting process (NHS.UK, 2026). </w:t>
      </w:r>
    </w:p>
    <w:p w14:paraId="0CBEDA55" w14:textId="77777777" w:rsidR="0081626E" w:rsidRPr="00040A21" w:rsidRDefault="00B93F4C">
      <w:pPr>
        <w:numPr>
          <w:ilvl w:val="0"/>
          <w:numId w:val="2"/>
        </w:numPr>
        <w:rPr>
          <w:lang w:val="en-GB"/>
        </w:rPr>
      </w:pPr>
      <w:r w:rsidRPr="00040A21">
        <w:rPr>
          <w:lang w:val="en-GB"/>
        </w:rPr>
        <w:t xml:space="preserve">This app is available at any time, which supports users in accessing this app conveniently without frequent visits to healthcare professionals (Smokefree Devon, 2026). </w:t>
      </w:r>
    </w:p>
    <w:p w14:paraId="10CA953F" w14:textId="77777777" w:rsidR="0081626E" w:rsidRPr="00040A21" w:rsidRDefault="00B93F4C">
      <w:pPr>
        <w:rPr>
          <w:b/>
          <w:bCs/>
          <w:lang w:val="en-GB"/>
        </w:rPr>
      </w:pPr>
      <w:r w:rsidRPr="00040A21">
        <w:rPr>
          <w:b/>
          <w:bCs/>
          <w:lang w:val="en-GB"/>
        </w:rPr>
        <w:t xml:space="preserve">Disadvantages </w:t>
      </w:r>
    </w:p>
    <w:p w14:paraId="46CC455D" w14:textId="77777777" w:rsidR="0081626E" w:rsidRPr="00040A21" w:rsidRDefault="00B93F4C">
      <w:pPr>
        <w:numPr>
          <w:ilvl w:val="0"/>
          <w:numId w:val="5"/>
        </w:numPr>
        <w:rPr>
          <w:lang w:val="en-GB"/>
        </w:rPr>
      </w:pPr>
      <w:r w:rsidRPr="00040A21">
        <w:rPr>
          <w:lang w:val="en-GB"/>
        </w:rPr>
        <w:t xml:space="preserve">Its effectiveness heavily depends on users' motivations and long-term engagement because most users discontinue this app before completely quitting smoking (Jackson et al., 2024). </w:t>
      </w:r>
    </w:p>
    <w:p w14:paraId="258DD275" w14:textId="77777777" w:rsidR="0081626E" w:rsidRPr="00040A21" w:rsidRDefault="00B93F4C">
      <w:pPr>
        <w:numPr>
          <w:ilvl w:val="0"/>
          <w:numId w:val="5"/>
        </w:numPr>
        <w:rPr>
          <w:lang w:val="en-GB"/>
        </w:rPr>
      </w:pPr>
      <w:r w:rsidRPr="00040A21">
        <w:rPr>
          <w:lang w:val="en-GB"/>
        </w:rPr>
        <w:t xml:space="preserve">Digital literacy is required to access this app, which is a major barrier for the ageing population who lack knowledge regarding digital apps (Xia and Zhu, 2025; Vercruyssen et al., 2023). </w:t>
      </w:r>
    </w:p>
    <w:p w14:paraId="4CCFABE5" w14:textId="77777777" w:rsidR="0081626E" w:rsidRPr="00040A21" w:rsidRDefault="00B93F4C">
      <w:pPr>
        <w:pStyle w:val="Heading2"/>
        <w:jc w:val="left"/>
        <w:rPr>
          <w:lang w:val="en-GB"/>
        </w:rPr>
      </w:pPr>
      <w:bookmarkStart w:id="10" w:name="_7gvpmxpz2p3j" w:colFirst="0" w:colLast="0"/>
      <w:bookmarkStart w:id="11" w:name="_Toc235465837"/>
      <w:bookmarkEnd w:id="10"/>
      <w:r w:rsidRPr="00040A21">
        <w:rPr>
          <w:lang w:val="en-GB"/>
        </w:rPr>
        <w:t xml:space="preserve">How this shortfall can be </w:t>
      </w:r>
      <w:r w:rsidR="00497E94" w:rsidRPr="00040A21">
        <w:rPr>
          <w:lang w:val="en-GB"/>
        </w:rPr>
        <w:t>addressed?</w:t>
      </w:r>
      <w:bookmarkEnd w:id="11"/>
      <w:r w:rsidRPr="00040A21">
        <w:rPr>
          <w:lang w:val="en-GB"/>
        </w:rPr>
        <w:t xml:space="preserve"> </w:t>
      </w:r>
    </w:p>
    <w:p w14:paraId="56023E6A" w14:textId="77777777" w:rsidR="0081626E" w:rsidRPr="00040A21" w:rsidRDefault="00B93F4C">
      <w:pPr>
        <w:rPr>
          <w:lang w:val="en-GB"/>
        </w:rPr>
      </w:pPr>
      <w:r w:rsidRPr="00040A21">
        <w:rPr>
          <w:lang w:val="en-GB"/>
        </w:rPr>
        <w:t>These challenges can be addressed by the NHS Smoke Free app with NHS GP services, which are also utilised by various older adults. Additionally, community-based digital literacy programmes can help the ageing population to enhance their digital skills to easily access this programme that can support them to reduce their smoking, which ultimately contributes to CVD prevention.</w:t>
      </w:r>
    </w:p>
    <w:p w14:paraId="2F215AA0" w14:textId="77777777" w:rsidR="00253191" w:rsidRPr="00040A21" w:rsidRDefault="00253191">
      <w:pPr>
        <w:rPr>
          <w:b/>
          <w:bCs/>
          <w:lang w:val="en-GB"/>
        </w:rPr>
      </w:pPr>
      <w:r w:rsidRPr="00040A21">
        <w:rPr>
          <w:b/>
          <w:bCs/>
          <w:lang w:val="en-GB"/>
        </w:rPr>
        <w:br w:type="page"/>
      </w:r>
    </w:p>
    <w:p w14:paraId="2D9E781B" w14:textId="77777777" w:rsidR="0081626E" w:rsidRPr="00040A21" w:rsidRDefault="00B93F4C" w:rsidP="00253191">
      <w:pPr>
        <w:pStyle w:val="Heading1"/>
        <w:rPr>
          <w:lang w:val="en-GB"/>
        </w:rPr>
      </w:pPr>
      <w:bookmarkStart w:id="12" w:name="_Toc235465838"/>
      <w:r w:rsidRPr="00040A21">
        <w:rPr>
          <w:lang w:val="en-GB"/>
        </w:rPr>
        <w:lastRenderedPageBreak/>
        <w:t>References</w:t>
      </w:r>
      <w:bookmarkEnd w:id="12"/>
      <w:r w:rsidRPr="00040A21">
        <w:rPr>
          <w:lang w:val="en-GB"/>
        </w:rPr>
        <w:t xml:space="preserve"> </w:t>
      </w:r>
    </w:p>
    <w:p w14:paraId="33725E54" w14:textId="77777777" w:rsidR="0045088C" w:rsidRPr="00040A21" w:rsidRDefault="0045088C" w:rsidP="0045088C">
      <w:pPr>
        <w:rPr>
          <w:lang w:val="en-GB"/>
        </w:rPr>
      </w:pPr>
      <w:r w:rsidRPr="00040A21">
        <w:rPr>
          <w:lang w:val="en-GB"/>
        </w:rPr>
        <w:t xml:space="preserve">British Heart Foundation. 2025. </w:t>
      </w:r>
      <w:r w:rsidRPr="00040A21">
        <w:rPr>
          <w:i/>
          <w:iCs/>
          <w:lang w:val="en-GB"/>
        </w:rPr>
        <w:t xml:space="preserve">Consensus statement on cardiovascular disease. </w:t>
      </w:r>
      <w:r w:rsidRPr="00040A21">
        <w:rPr>
          <w:lang w:val="en-GB"/>
        </w:rPr>
        <w:t xml:space="preserve">[Online]. Available at: </w:t>
      </w:r>
      <w:hyperlink r:id="rId13">
        <w:r w:rsidRPr="00040A21">
          <w:rPr>
            <w:color w:val="1155CC"/>
            <w:u w:val="single"/>
            <w:lang w:val="en-GB"/>
          </w:rPr>
          <w:t>https://www.bhf.org.uk/what-we-do/policy-and-public-affairs/hearts-need-more/bhf-consensus-statement-on-cvd</w:t>
        </w:r>
      </w:hyperlink>
      <w:r w:rsidRPr="00040A21">
        <w:rPr>
          <w:lang w:val="en-GB"/>
        </w:rPr>
        <w:t>. Accessed 17th July 2026.</w:t>
      </w:r>
    </w:p>
    <w:p w14:paraId="45999109" w14:textId="77777777" w:rsidR="0045088C" w:rsidRPr="00040A21" w:rsidRDefault="0045088C" w:rsidP="0045088C">
      <w:pPr>
        <w:rPr>
          <w:lang w:val="en-GB"/>
        </w:rPr>
      </w:pPr>
      <w:r w:rsidRPr="00040A21">
        <w:rPr>
          <w:lang w:val="en-GB"/>
        </w:rPr>
        <w:t xml:space="preserve">Smokefree Devon. 2026. </w:t>
      </w:r>
      <w:r w:rsidRPr="00040A21">
        <w:rPr>
          <w:i/>
          <w:iCs/>
          <w:lang w:val="en-GB"/>
        </w:rPr>
        <w:t xml:space="preserve">Smoke Free App. </w:t>
      </w:r>
      <w:r w:rsidRPr="00040A21">
        <w:rPr>
          <w:lang w:val="en-GB"/>
        </w:rPr>
        <w:t xml:space="preserve">[Online]. Available at: </w:t>
      </w:r>
      <w:hyperlink r:id="rId14">
        <w:r w:rsidRPr="00040A21">
          <w:rPr>
            <w:color w:val="1155CC"/>
            <w:u w:val="single"/>
            <w:lang w:val="en-GB"/>
          </w:rPr>
          <w:t>https://www.smokefreedevon.org.uk/smoke-free-app/</w:t>
        </w:r>
      </w:hyperlink>
      <w:r w:rsidRPr="00040A21">
        <w:rPr>
          <w:lang w:val="en-GB"/>
        </w:rPr>
        <w:t xml:space="preserve"> Accessed 17th July 2026.</w:t>
      </w:r>
    </w:p>
    <w:p w14:paraId="2F5DDBEA" w14:textId="77777777" w:rsidR="0045088C" w:rsidRPr="00040A21" w:rsidRDefault="0045088C" w:rsidP="0045088C">
      <w:pPr>
        <w:rPr>
          <w:lang w:val="en-GB"/>
        </w:rPr>
      </w:pPr>
      <w:r w:rsidRPr="00040A21">
        <w:rPr>
          <w:lang w:val="en-GB"/>
        </w:rPr>
        <w:t>Xia, X. and Zhu, M. 2025. The impact of digital literacy on older adults' utilisation of community-based home care services: a cross-sectional study.</w:t>
      </w:r>
      <w:r w:rsidRPr="00040A21">
        <w:rPr>
          <w:i/>
          <w:iCs/>
          <w:lang w:val="en-GB"/>
        </w:rPr>
        <w:t xml:space="preserve"> BMC Health Services Research</w:t>
      </w:r>
      <w:r w:rsidRPr="00040A21">
        <w:rPr>
          <w:lang w:val="en-GB"/>
        </w:rPr>
        <w:t xml:space="preserve">, 25(1), p.1367.  Available at: </w:t>
      </w:r>
      <w:hyperlink r:id="rId15">
        <w:r w:rsidRPr="00040A21">
          <w:rPr>
            <w:color w:val="1155CC"/>
            <w:u w:val="single"/>
            <w:lang w:val="en-GB"/>
          </w:rPr>
          <w:t>https://doi.org/10.1186/s12913-025-13427-9</w:t>
        </w:r>
      </w:hyperlink>
      <w:r w:rsidRPr="00040A21">
        <w:rPr>
          <w:lang w:val="en-GB"/>
        </w:rPr>
        <w:t xml:space="preserve"> Accessed 17th July 2026.</w:t>
      </w:r>
    </w:p>
    <w:p w14:paraId="3ECA6B16" w14:textId="77777777" w:rsidR="0045088C" w:rsidRPr="00040A21" w:rsidRDefault="0045088C" w:rsidP="0045088C">
      <w:pPr>
        <w:rPr>
          <w:lang w:val="en-GB"/>
        </w:rPr>
      </w:pPr>
      <w:r w:rsidRPr="00040A21">
        <w:rPr>
          <w:lang w:val="en-GB"/>
        </w:rPr>
        <w:t xml:space="preserve">NHS.UK. 2026. </w:t>
      </w:r>
      <w:r w:rsidRPr="00040A21">
        <w:rPr>
          <w:i/>
          <w:iCs/>
          <w:lang w:val="en-GB"/>
        </w:rPr>
        <w:t xml:space="preserve">Your quit journey: get support at every stage. </w:t>
      </w:r>
      <w:r w:rsidRPr="00040A21">
        <w:rPr>
          <w:lang w:val="en-GB"/>
        </w:rPr>
        <w:t xml:space="preserve">[Online]. Available at: </w:t>
      </w:r>
      <w:hyperlink r:id="rId16">
        <w:r w:rsidRPr="00040A21">
          <w:rPr>
            <w:color w:val="1155CC"/>
            <w:u w:val="single"/>
            <w:lang w:val="en-GB"/>
          </w:rPr>
          <w:t>https://www.nhs.uk/better-health/quit-smoking/</w:t>
        </w:r>
      </w:hyperlink>
      <w:r w:rsidRPr="00040A21">
        <w:rPr>
          <w:lang w:val="en-GB"/>
        </w:rPr>
        <w:t xml:space="preserve"> Accessed 17th July 2026.</w:t>
      </w:r>
    </w:p>
    <w:p w14:paraId="767B04FA" w14:textId="77777777" w:rsidR="0045088C" w:rsidRPr="00040A21" w:rsidRDefault="0045088C" w:rsidP="0045088C">
      <w:pPr>
        <w:rPr>
          <w:lang w:val="en-GB"/>
        </w:rPr>
      </w:pPr>
      <w:r w:rsidRPr="00040A21">
        <w:rPr>
          <w:lang w:val="en-GB"/>
        </w:rPr>
        <w:t xml:space="preserve">Lin, M., Chu, M., Li, X., Ma, H., Fang, Z., Mao, L., Wang, P., Chen, T. and Chiang, Y.C. 2023. Factors influencing adolescent experimental and current smoking behaviors based on social cognitive theory: A cross-sectional study in Xiamen. </w:t>
      </w:r>
      <w:r w:rsidRPr="00040A21">
        <w:rPr>
          <w:i/>
          <w:iCs/>
          <w:lang w:val="en-GB"/>
        </w:rPr>
        <w:t xml:space="preserve">Frontiers in public health, </w:t>
      </w:r>
      <w:r w:rsidRPr="00040A21">
        <w:rPr>
          <w:lang w:val="en-GB"/>
        </w:rPr>
        <w:t xml:space="preserve">11, p.1093264. Available at:  </w:t>
      </w:r>
      <w:hyperlink r:id="rId17">
        <w:r w:rsidRPr="00040A21">
          <w:rPr>
            <w:color w:val="1155CC"/>
            <w:u w:val="single"/>
            <w:lang w:val="en-GB"/>
          </w:rPr>
          <w:t>https://doi.org/10.3389/fpubh.2023.1093264</w:t>
        </w:r>
      </w:hyperlink>
      <w:r w:rsidRPr="00040A21">
        <w:rPr>
          <w:lang w:val="en-GB"/>
        </w:rPr>
        <w:t>. Accessed 17th July 2026.</w:t>
      </w:r>
    </w:p>
    <w:p w14:paraId="687AF0CA" w14:textId="77777777" w:rsidR="0045088C" w:rsidRPr="00040A21" w:rsidRDefault="0045088C" w:rsidP="0045088C">
      <w:pPr>
        <w:rPr>
          <w:lang w:val="en-GB"/>
        </w:rPr>
      </w:pPr>
      <w:r w:rsidRPr="00040A21">
        <w:rPr>
          <w:lang w:val="en-GB"/>
        </w:rPr>
        <w:t xml:space="preserve">ONS. (2025). </w:t>
      </w:r>
      <w:r w:rsidRPr="00040A21">
        <w:rPr>
          <w:i/>
          <w:iCs/>
          <w:lang w:val="en-GB"/>
        </w:rPr>
        <w:t xml:space="preserve">Adult smoking habits in the UK: 2024. </w:t>
      </w:r>
      <w:r w:rsidRPr="00040A21">
        <w:rPr>
          <w:lang w:val="en-GB"/>
        </w:rPr>
        <w:t xml:space="preserve">[Online]. Available at: </w:t>
      </w:r>
      <w:hyperlink r:id="rId18">
        <w:r w:rsidRPr="00040A21">
          <w:rPr>
            <w:color w:val="1155CC"/>
            <w:u w:val="single"/>
            <w:lang w:val="en-GB"/>
          </w:rPr>
          <w:t>https://www.ons.gov.uk/peoplepopulationandcommunity/healthandsocialcare/healthandlifeexpectancies/bulletins/adultsmokinghabitsingreatbritain/2024</w:t>
        </w:r>
      </w:hyperlink>
      <w:r w:rsidRPr="00040A21">
        <w:rPr>
          <w:lang w:val="en-GB"/>
        </w:rPr>
        <w:t xml:space="preserve"> Accessed 17th July 2026.</w:t>
      </w:r>
    </w:p>
    <w:p w14:paraId="4F746CE5" w14:textId="77777777" w:rsidR="0045088C" w:rsidRPr="00040A21" w:rsidRDefault="0045088C" w:rsidP="0045088C">
      <w:pPr>
        <w:rPr>
          <w:lang w:val="en-GB"/>
        </w:rPr>
      </w:pPr>
      <w:r w:rsidRPr="00040A21">
        <w:rPr>
          <w:lang w:val="en-GB"/>
        </w:rPr>
        <w:t xml:space="preserve">Rawat, A., Hivre, M., Sharma, A., Zaidi, S.A., Abedin, M.Z. and Hasan, M.H., 2023. Smoking And Coronary Heart Disease Impact. </w:t>
      </w:r>
      <w:r w:rsidRPr="00040A21">
        <w:rPr>
          <w:i/>
          <w:iCs/>
          <w:lang w:val="en-GB"/>
        </w:rPr>
        <w:t xml:space="preserve">Journal of Pharmaceutical Negative Results, </w:t>
      </w:r>
      <w:r w:rsidRPr="00040A21">
        <w:rPr>
          <w:lang w:val="en-GB"/>
        </w:rPr>
        <w:t xml:space="preserve">2023, pp.1737-1742.  Available at: </w:t>
      </w:r>
      <w:hyperlink r:id="rId19">
        <w:r w:rsidRPr="00040A21">
          <w:rPr>
            <w:color w:val="1155CC"/>
            <w:u w:val="single"/>
            <w:lang w:val="en-GB"/>
          </w:rPr>
          <w:t>DOI: 10.47750/pnr.2023.14.S02.210</w:t>
        </w:r>
      </w:hyperlink>
      <w:r w:rsidRPr="00040A21">
        <w:rPr>
          <w:lang w:val="en-GB"/>
        </w:rPr>
        <w:t>. Accessed 17th July 2026.</w:t>
      </w:r>
    </w:p>
    <w:p w14:paraId="40825C2B" w14:textId="77777777" w:rsidR="0045088C" w:rsidRPr="00040A21" w:rsidRDefault="0045088C" w:rsidP="0045088C">
      <w:pPr>
        <w:rPr>
          <w:lang w:val="en-GB"/>
        </w:rPr>
      </w:pPr>
      <w:r w:rsidRPr="00040A21">
        <w:rPr>
          <w:lang w:val="en-GB"/>
        </w:rPr>
        <w:t xml:space="preserve">Fu, M., Mei, A., Min, X., Yang, H., Wu, W., Zhong, J., Li, C. and Chen, J. 2024. Advancements in cardiovascular disease research affected by smoking. </w:t>
      </w:r>
      <w:r w:rsidRPr="00040A21">
        <w:rPr>
          <w:i/>
          <w:iCs/>
          <w:lang w:val="en-GB"/>
        </w:rPr>
        <w:t xml:space="preserve">Reviews in cardiovascular medicine, </w:t>
      </w:r>
      <w:r w:rsidRPr="00040A21">
        <w:rPr>
          <w:lang w:val="en-GB"/>
        </w:rPr>
        <w:t xml:space="preserve">25(8), p.298.  Available at: </w:t>
      </w:r>
      <w:hyperlink r:id="rId20">
        <w:r w:rsidRPr="00040A21">
          <w:rPr>
            <w:color w:val="1155CC"/>
            <w:u w:val="single"/>
            <w:lang w:val="en-GB"/>
          </w:rPr>
          <w:t>https://doi.org/10.31083/j.rcm2508298</w:t>
        </w:r>
      </w:hyperlink>
      <w:r w:rsidRPr="00040A21">
        <w:rPr>
          <w:lang w:val="en-GB"/>
        </w:rPr>
        <w:t xml:space="preserve"> Accessed 17th July 2026. </w:t>
      </w:r>
    </w:p>
    <w:p w14:paraId="6416A254" w14:textId="77777777" w:rsidR="0045088C" w:rsidRPr="00040A21" w:rsidRDefault="0045088C" w:rsidP="0045088C">
      <w:pPr>
        <w:rPr>
          <w:lang w:val="en-GB"/>
        </w:rPr>
      </w:pPr>
      <w:r w:rsidRPr="00040A21">
        <w:rPr>
          <w:lang w:val="en-GB"/>
        </w:rPr>
        <w:t>Vercruyssen, A., Schirmer, W., Geerts, N. and Mortelmans, D. 2023. How “basic” is basic digital literacy for older adults? Insights from digital skills instructors.</w:t>
      </w:r>
      <w:r w:rsidRPr="00040A21">
        <w:rPr>
          <w:i/>
          <w:iCs/>
          <w:lang w:val="en-GB"/>
        </w:rPr>
        <w:t xml:space="preserve"> In Frontiers in Education </w:t>
      </w:r>
      <w:r w:rsidRPr="00040A21">
        <w:rPr>
          <w:lang w:val="en-GB"/>
        </w:rPr>
        <w:t xml:space="preserve">(Vol. 8, p. 1231701). Frontiers Media SA.  Available at: </w:t>
      </w:r>
      <w:hyperlink r:id="rId21">
        <w:r w:rsidRPr="00040A21">
          <w:rPr>
            <w:color w:val="1155CC"/>
            <w:u w:val="single"/>
            <w:lang w:val="en-GB"/>
          </w:rPr>
          <w:t>https://doi.org/10.3389/feduc.2023.1231701</w:t>
        </w:r>
      </w:hyperlink>
      <w:r w:rsidRPr="00040A21">
        <w:rPr>
          <w:lang w:val="en-GB"/>
        </w:rPr>
        <w:t xml:space="preserve"> Accessed 17th July 2026. </w:t>
      </w:r>
    </w:p>
    <w:p w14:paraId="535E6002" w14:textId="77777777" w:rsidR="0045088C" w:rsidRPr="00040A21" w:rsidRDefault="0045088C" w:rsidP="0045088C">
      <w:pPr>
        <w:rPr>
          <w:lang w:val="en-GB"/>
        </w:rPr>
      </w:pPr>
      <w:r w:rsidRPr="00040A21">
        <w:rPr>
          <w:lang w:val="en-GB"/>
        </w:rPr>
        <w:t xml:space="preserve">Jackson, S., Kale, D., Beard, E., Perski, O., West, R. and Brown, J. 2024. Effectiveness of the offer of the smoke free smartphone app compared with no intervention for smoking cessation: pragmatic </w:t>
      </w:r>
      <w:r w:rsidRPr="00040A21">
        <w:rPr>
          <w:lang w:val="en-GB"/>
        </w:rPr>
        <w:lastRenderedPageBreak/>
        <w:t xml:space="preserve">randomized controlled trial. </w:t>
      </w:r>
      <w:r w:rsidRPr="00040A21">
        <w:rPr>
          <w:i/>
          <w:iCs/>
          <w:lang w:val="en-GB"/>
        </w:rPr>
        <w:t xml:space="preserve">Journal of Medical Internet Research, </w:t>
      </w:r>
      <w:r w:rsidRPr="00040A21">
        <w:rPr>
          <w:lang w:val="en-GB"/>
        </w:rPr>
        <w:t xml:space="preserve">26, p.e50963.  Available at: </w:t>
      </w:r>
      <w:hyperlink r:id="rId22">
        <w:r w:rsidRPr="00040A21">
          <w:rPr>
            <w:color w:val="1155CC"/>
            <w:u w:val="single"/>
            <w:lang w:val="en-GB"/>
          </w:rPr>
          <w:t>https://doi.org/10.2196/50963</w:t>
        </w:r>
      </w:hyperlink>
      <w:r w:rsidRPr="00040A21">
        <w:rPr>
          <w:lang w:val="en-GB"/>
        </w:rPr>
        <w:t xml:space="preserve"> Accessed 17th July 2026. </w:t>
      </w:r>
    </w:p>
    <w:p w14:paraId="6696115A" w14:textId="77777777" w:rsidR="0045088C" w:rsidRPr="00040A21" w:rsidRDefault="0045088C" w:rsidP="0045088C">
      <w:pPr>
        <w:rPr>
          <w:lang w:val="en-GB"/>
        </w:rPr>
      </w:pPr>
      <w:r w:rsidRPr="00040A21">
        <w:rPr>
          <w:lang w:val="en-GB"/>
        </w:rPr>
        <w:t xml:space="preserve">Sivabalah, K., Crane, D., Neville, S., Hancock, M., Ryan, A., Ajay, B., Coyne, J., Benbow, E., Crossfield, A., Bate, S. and Evison, M. 2024. Treating Tobacco Dependency in National Health Service Workers in Greater Manchester: An Evaluation of a Bespoke Digital Service. </w:t>
      </w:r>
      <w:r w:rsidRPr="00040A21">
        <w:rPr>
          <w:i/>
          <w:iCs/>
          <w:lang w:val="en-GB"/>
        </w:rPr>
        <w:t>JTO Clinical and Research Reports</w:t>
      </w:r>
      <w:r w:rsidRPr="00040A21">
        <w:rPr>
          <w:lang w:val="en-GB"/>
        </w:rPr>
        <w:t xml:space="preserve">, 5(6), p.100674. Available at: </w:t>
      </w:r>
      <w:hyperlink r:id="rId23">
        <w:r w:rsidRPr="00040A21">
          <w:rPr>
            <w:color w:val="1155CC"/>
            <w:u w:val="single"/>
            <w:lang w:val="en-GB"/>
          </w:rPr>
          <w:t>https://doi.org/10.1016/j.jtocrr.2024.100674</w:t>
        </w:r>
      </w:hyperlink>
      <w:r w:rsidRPr="00040A21">
        <w:rPr>
          <w:lang w:val="en-GB"/>
        </w:rPr>
        <w:t xml:space="preserve"> Accessed 17th July 2026. </w:t>
      </w:r>
    </w:p>
    <w:p w14:paraId="2624A7BA" w14:textId="77777777" w:rsidR="0045088C" w:rsidRPr="00040A21" w:rsidRDefault="0045088C" w:rsidP="0045088C">
      <w:pPr>
        <w:rPr>
          <w:lang w:val="en-GB"/>
        </w:rPr>
      </w:pPr>
      <w:r w:rsidRPr="00040A21">
        <w:rPr>
          <w:lang w:val="en-GB"/>
        </w:rPr>
        <w:t>Faizan, M., Han, C. and Lee, S.W. 2025, September. Policy-driven digital health interventions for health promotion and disease prevention: a systematic review of clinical and environmental outcomes.</w:t>
      </w:r>
      <w:r w:rsidRPr="00040A21">
        <w:rPr>
          <w:i/>
          <w:iCs/>
          <w:lang w:val="en-GB"/>
        </w:rPr>
        <w:t xml:space="preserve"> In Healthcare</w:t>
      </w:r>
      <w:r w:rsidRPr="00040A21">
        <w:rPr>
          <w:lang w:val="en-GB"/>
        </w:rPr>
        <w:t xml:space="preserve"> (Vol. 13, No. 18, p. 2319). MDPI.  Available at: </w:t>
      </w:r>
      <w:hyperlink r:id="rId24">
        <w:r w:rsidRPr="00040A21">
          <w:rPr>
            <w:color w:val="1155CC"/>
            <w:u w:val="single"/>
            <w:lang w:val="en-GB"/>
          </w:rPr>
          <w:t>https://doi.org/10.3390/healthcare13182319</w:t>
        </w:r>
      </w:hyperlink>
      <w:r w:rsidRPr="00040A21">
        <w:rPr>
          <w:lang w:val="en-GB"/>
        </w:rPr>
        <w:t xml:space="preserve"> Accessed 17th July 2026.</w:t>
      </w:r>
    </w:p>
    <w:p w14:paraId="674351FA" w14:textId="77777777" w:rsidR="00B43A09" w:rsidRPr="00040A21" w:rsidRDefault="00B43A09">
      <w:pPr>
        <w:rPr>
          <w:b/>
          <w:bCs/>
          <w:sz w:val="28"/>
          <w:szCs w:val="28"/>
          <w:lang w:val="en-GB"/>
        </w:rPr>
      </w:pPr>
      <w:bookmarkStart w:id="13" w:name="_ono2tvph4e7y" w:colFirst="0" w:colLast="0"/>
      <w:bookmarkEnd w:id="13"/>
      <w:r w:rsidRPr="00040A21">
        <w:rPr>
          <w:lang w:val="en-GB"/>
        </w:rPr>
        <w:br w:type="page"/>
      </w:r>
    </w:p>
    <w:p w14:paraId="1CACC1A2" w14:textId="77777777" w:rsidR="0081626E" w:rsidRPr="00040A21" w:rsidRDefault="00B93F4C" w:rsidP="00B43A09">
      <w:pPr>
        <w:pStyle w:val="Heading1"/>
        <w:rPr>
          <w:lang w:val="en-GB"/>
        </w:rPr>
      </w:pPr>
      <w:bookmarkStart w:id="14" w:name="_Toc235465839"/>
      <w:r w:rsidRPr="00040A21">
        <w:rPr>
          <w:lang w:val="en-GB"/>
        </w:rPr>
        <w:lastRenderedPageBreak/>
        <w:t>Blog 2- Critically discuss the impact of a digital technology YOU DESIGNED for a digital health promotion intervention</w:t>
      </w:r>
      <w:bookmarkEnd w:id="14"/>
    </w:p>
    <w:p w14:paraId="2A8D2737" w14:textId="77777777" w:rsidR="0081626E" w:rsidRPr="00040A21" w:rsidRDefault="00B93F4C">
      <w:pPr>
        <w:rPr>
          <w:b/>
          <w:bCs/>
          <w:i/>
          <w:iCs/>
          <w:lang w:val="en-GB"/>
        </w:rPr>
      </w:pPr>
      <w:r w:rsidRPr="00040A21">
        <w:rPr>
          <w:b/>
          <w:bCs/>
          <w:i/>
          <w:iCs/>
          <w:lang w:val="en-GB"/>
        </w:rPr>
        <w:t xml:space="preserve">Title: Can your Smartphone help prevent smoking habits? </w:t>
      </w:r>
    </w:p>
    <w:p w14:paraId="042627C6" w14:textId="77777777" w:rsidR="0081626E" w:rsidRPr="00040A21" w:rsidRDefault="00B93F4C">
      <w:pPr>
        <w:pStyle w:val="Heading2"/>
        <w:rPr>
          <w:lang w:val="en-GB"/>
        </w:rPr>
      </w:pPr>
      <w:bookmarkStart w:id="15" w:name="_9qdbe56ka8xb" w:colFirst="0" w:colLast="0"/>
      <w:bookmarkStart w:id="16" w:name="_Toc235465840"/>
      <w:bookmarkEnd w:id="15"/>
      <w:r w:rsidRPr="00040A21">
        <w:rPr>
          <w:lang w:val="en-GB"/>
        </w:rPr>
        <w:t>Smoking is a leading public health concern</w:t>
      </w:r>
      <w:bookmarkEnd w:id="16"/>
    </w:p>
    <w:p w14:paraId="46D092A6" w14:textId="77777777" w:rsidR="0081626E" w:rsidRPr="00040A21" w:rsidRDefault="00B93F4C" w:rsidP="00622CF7">
      <w:pPr>
        <w:rPr>
          <w:lang w:val="en-GB"/>
        </w:rPr>
      </w:pPr>
      <w:r w:rsidRPr="00040A21">
        <w:rPr>
          <w:lang w:val="en-GB"/>
        </w:rPr>
        <w:t xml:space="preserve">Smoking remains one of the leading public health concerns in the UK as it is one of the most modifiable risk factors for CVD, including stroke and heart disease (Raleigh et al., 2022; Zhang et al., 2024). </w:t>
      </w:r>
      <w:bookmarkStart w:id="17" w:name="_x6r1tks63wly" w:colFirst="0" w:colLast="0"/>
      <w:bookmarkEnd w:id="17"/>
    </w:p>
    <w:p w14:paraId="4A96BB3A" w14:textId="77777777" w:rsidR="0081626E" w:rsidRPr="00040A21" w:rsidRDefault="00B93F4C" w:rsidP="004E6049">
      <w:pPr>
        <w:pStyle w:val="NoSpacing"/>
        <w:jc w:val="center"/>
        <w:rPr>
          <w:lang w:val="en-GB"/>
        </w:rPr>
      </w:pPr>
      <w:bookmarkStart w:id="18" w:name="_imu28jlqkl68" w:colFirst="0" w:colLast="0"/>
      <w:bookmarkEnd w:id="18"/>
      <w:r w:rsidRPr="00040A21">
        <w:rPr>
          <w:noProof/>
          <w:lang w:val="en-IN" w:eastAsia="en-IN"/>
        </w:rPr>
        <w:drawing>
          <wp:inline distT="114300" distB="114300" distL="114300" distR="114300" wp14:anchorId="2A5ADE89" wp14:editId="069643E7">
            <wp:extent cx="3248025" cy="2771775"/>
            <wp:effectExtent l="0" t="0" r="9525" b="952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25"/>
                    <a:stretch>
                      <a:fillRect/>
                    </a:stretch>
                  </pic:blipFill>
                  <pic:spPr>
                    <a:xfrm>
                      <a:off x="0" y="0"/>
                      <a:ext cx="3248025" cy="2771775"/>
                    </a:xfrm>
                    <a:prstGeom prst="rect">
                      <a:avLst/>
                    </a:prstGeom>
                  </pic:spPr>
                </pic:pic>
              </a:graphicData>
            </a:graphic>
          </wp:inline>
        </w:drawing>
      </w:r>
    </w:p>
    <w:p w14:paraId="13998082" w14:textId="77777777" w:rsidR="0081626E" w:rsidRPr="00040A21" w:rsidRDefault="00B93F4C">
      <w:pPr>
        <w:jc w:val="center"/>
        <w:rPr>
          <w:b/>
          <w:bCs/>
          <w:lang w:val="en-GB"/>
        </w:rPr>
      </w:pPr>
      <w:r w:rsidRPr="00040A21">
        <w:rPr>
          <w:b/>
          <w:bCs/>
          <w:lang w:val="en-GB"/>
        </w:rPr>
        <w:t>Figure 1: Percentage who were current smokers</w:t>
      </w:r>
    </w:p>
    <w:p w14:paraId="02E3A5F1" w14:textId="77777777" w:rsidR="0081626E" w:rsidRPr="00040A21" w:rsidRDefault="00B93F4C">
      <w:pPr>
        <w:jc w:val="center"/>
        <w:rPr>
          <w:lang w:val="en-GB"/>
        </w:rPr>
      </w:pPr>
      <w:r w:rsidRPr="00040A21">
        <w:rPr>
          <w:lang w:val="en-GB"/>
        </w:rPr>
        <w:t>(Source: ONS, 2025)</w:t>
      </w:r>
    </w:p>
    <w:p w14:paraId="7261B031" w14:textId="77777777" w:rsidR="0081626E" w:rsidRPr="00040A21" w:rsidRDefault="00B93F4C">
      <w:pPr>
        <w:rPr>
          <w:lang w:val="en-GB"/>
        </w:rPr>
      </w:pPr>
      <w:r w:rsidRPr="00040A21">
        <w:rPr>
          <w:lang w:val="en-GB"/>
        </w:rPr>
        <w:t xml:space="preserve">It has been found that in Wales, 10% of adults and 14% of Scots smoked cigarettes between 2024 and 2025 (ONS, 2025), which is leading to severe heart diseases.  Even though the NHS launched an NHS Smoke Free app to support smoking cessation, many people struggle to quit smoking due to an ageing population, digital literacy and equitable access to digital health services (Jackson et al., 2024; Liu et al., 2025). Therefore, innovative digital health promotion interventions are required to encourage smoking cessation, reduce the long-term burden of heart disease and improve healthy behaviours. </w:t>
      </w:r>
    </w:p>
    <w:p w14:paraId="28B13700" w14:textId="77777777" w:rsidR="0081626E" w:rsidRPr="00040A21" w:rsidRDefault="00B93F4C">
      <w:pPr>
        <w:pStyle w:val="Heading2"/>
        <w:rPr>
          <w:lang w:val="en-GB"/>
        </w:rPr>
      </w:pPr>
      <w:bookmarkStart w:id="19" w:name="_rdcf2q9x6mo2" w:colFirst="0" w:colLast="0"/>
      <w:bookmarkStart w:id="20" w:name="_Toc235465841"/>
      <w:bookmarkEnd w:id="19"/>
      <w:r w:rsidRPr="00040A21">
        <w:rPr>
          <w:lang w:val="en-GB"/>
        </w:rPr>
        <w:lastRenderedPageBreak/>
        <w:t>Modified version of an existing one</w:t>
      </w:r>
      <w:bookmarkEnd w:id="20"/>
      <w:r w:rsidRPr="00040A21">
        <w:rPr>
          <w:lang w:val="en-GB"/>
        </w:rPr>
        <w:t xml:space="preserve"> </w:t>
      </w:r>
    </w:p>
    <w:p w14:paraId="3197B479" w14:textId="77777777" w:rsidR="00B565CA" w:rsidRPr="00040A21" w:rsidRDefault="00B565CA" w:rsidP="00B565CA">
      <w:pPr>
        <w:jc w:val="center"/>
        <w:rPr>
          <w:lang w:val="en-GB"/>
        </w:rPr>
      </w:pPr>
      <w:r w:rsidRPr="00040A21">
        <w:rPr>
          <w:noProof/>
          <w:lang w:val="en-IN" w:eastAsia="en-IN"/>
        </w:rPr>
        <w:drawing>
          <wp:inline distT="0" distB="0" distL="0" distR="0" wp14:anchorId="7CBB5864" wp14:editId="42347615">
            <wp:extent cx="2495550" cy="2495550"/>
            <wp:effectExtent l="0" t="0" r="0" b="0"/>
            <wp:docPr id="9" name="Picture 9" descr="NHS Quit Smoking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S Quit Smoking – Apps on Google Play"/>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95550" cy="2495550"/>
                    </a:xfrm>
                    <a:prstGeom prst="rect">
                      <a:avLst/>
                    </a:prstGeom>
                    <a:noFill/>
                    <a:ln>
                      <a:noFill/>
                    </a:ln>
                  </pic:spPr>
                </pic:pic>
              </a:graphicData>
            </a:graphic>
          </wp:inline>
        </w:drawing>
      </w:r>
    </w:p>
    <w:p w14:paraId="23F345A6" w14:textId="77777777" w:rsidR="00B565CA" w:rsidRPr="00040A21" w:rsidRDefault="00B565CA" w:rsidP="00B565CA">
      <w:pPr>
        <w:jc w:val="center"/>
        <w:rPr>
          <w:b/>
          <w:lang w:val="en-GB"/>
        </w:rPr>
      </w:pPr>
      <w:r w:rsidRPr="00040A21">
        <w:rPr>
          <w:b/>
          <w:lang w:val="en-GB"/>
        </w:rPr>
        <w:t>Figure 2: Quit Smoking</w:t>
      </w:r>
    </w:p>
    <w:p w14:paraId="46C3B3EA" w14:textId="77777777" w:rsidR="0081626E" w:rsidRPr="00040A21" w:rsidRDefault="00B93F4C">
      <w:pPr>
        <w:rPr>
          <w:lang w:val="en-GB"/>
        </w:rPr>
      </w:pPr>
      <w:r w:rsidRPr="00040A21">
        <w:rPr>
          <w:lang w:val="en-GB"/>
        </w:rPr>
        <w:t xml:space="preserve">A modified version of the existing NHS Smoke Free App will be "SmokeFree AI+, which has the potential to overcome the limitations of the current intervention. While previous apps emphasised standardised smoking quit plans (NHS.UK, 2026a), the modified version would integrate NHS GP connectivity, wearable technology, and AI to support personalised support. This app will track smoking patterns of every individual, physical activity, stress levels and their previous quit attempts through wearable devices, which helps to support real-time coping strategies. Through the lens of the Transtheoretical Model (TTM) of Behaviour Change, a personalised smoking cessation plan effectively helps to subsequently reduce smoking consumption among young adults and the ageing population (Cobos-Campos et al., 2023; Bhadania et al., 2025). Similarly, this “SmokeFree AI+ would also include an AI health coach, which provides accessible and easy ways to reduce smoking during craving episodes. </w:t>
      </w:r>
    </w:p>
    <w:p w14:paraId="5CDA0434" w14:textId="77777777" w:rsidR="0081626E" w:rsidRPr="00040A21" w:rsidRDefault="00B93F4C">
      <w:pPr>
        <w:pStyle w:val="Heading2"/>
        <w:rPr>
          <w:lang w:val="en-GB"/>
        </w:rPr>
      </w:pPr>
      <w:bookmarkStart w:id="21" w:name="_rmrxlvgfo5i6" w:colFirst="0" w:colLast="0"/>
      <w:bookmarkStart w:id="22" w:name="_Toc235465842"/>
      <w:bookmarkEnd w:id="21"/>
      <w:r w:rsidRPr="00040A21">
        <w:rPr>
          <w:lang w:val="en-GB"/>
        </w:rPr>
        <w:lastRenderedPageBreak/>
        <w:t>How this modified digital technology can address the smoking issue.</w:t>
      </w:r>
      <w:bookmarkEnd w:id="22"/>
    </w:p>
    <w:p w14:paraId="32E023D2" w14:textId="77777777" w:rsidR="00F21380" w:rsidRPr="00040A21" w:rsidRDefault="00F21380" w:rsidP="00F21380">
      <w:pPr>
        <w:jc w:val="center"/>
        <w:rPr>
          <w:lang w:val="en-GB"/>
        </w:rPr>
      </w:pPr>
      <w:r w:rsidRPr="00040A21">
        <w:rPr>
          <w:noProof/>
          <w:lang w:val="en-IN" w:eastAsia="en-IN"/>
        </w:rPr>
        <w:drawing>
          <wp:inline distT="0" distB="0" distL="0" distR="0" wp14:anchorId="6829473C" wp14:editId="129EC0E9">
            <wp:extent cx="4029637" cy="21529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029637" cy="2152950"/>
                    </a:xfrm>
                    <a:prstGeom prst="rect">
                      <a:avLst/>
                    </a:prstGeom>
                  </pic:spPr>
                </pic:pic>
              </a:graphicData>
            </a:graphic>
          </wp:inline>
        </w:drawing>
      </w:r>
    </w:p>
    <w:p w14:paraId="5BCAFC77" w14:textId="77777777" w:rsidR="001D0AFD" w:rsidRPr="00040A21" w:rsidRDefault="001D0AFD" w:rsidP="00F21380">
      <w:pPr>
        <w:jc w:val="center"/>
        <w:rPr>
          <w:b/>
          <w:lang w:val="en-GB"/>
        </w:rPr>
      </w:pPr>
      <w:r w:rsidRPr="00040A21">
        <w:rPr>
          <w:b/>
          <w:lang w:val="en-GB"/>
        </w:rPr>
        <w:t xml:space="preserve">Figure 3: Consult to stop smoking </w:t>
      </w:r>
    </w:p>
    <w:p w14:paraId="15443E85" w14:textId="77777777" w:rsidR="0081626E" w:rsidRPr="00040A21" w:rsidRDefault="00B93F4C">
      <w:pPr>
        <w:rPr>
          <w:lang w:val="en-GB"/>
        </w:rPr>
      </w:pPr>
      <w:r w:rsidRPr="00040A21">
        <w:rPr>
          <w:lang w:val="en-GB"/>
        </w:rPr>
        <w:t xml:space="preserve">SmokeFree AI+ will promote smoking cessation through providing continuous and personalised support rather than generic recommendations. According to Krukowski et al. (2024), utilisation of behavioural change techniques including personalised feedback, self-monitoring and realistic goal setting would encourage smokers to consistently maintain smoking-free behaviours. Thus, this SmokeFree AI+ will measure heart rate, blood sugar and physical activity, which will help users to monitor the health benefits of quitting smoking and improve quality of life. </w:t>
      </w:r>
    </w:p>
    <w:p w14:paraId="761F2D42" w14:textId="77777777" w:rsidR="0081626E" w:rsidRPr="00040A21" w:rsidRDefault="00B93F4C">
      <w:pPr>
        <w:pStyle w:val="Heading2"/>
        <w:rPr>
          <w:lang w:val="en-GB"/>
        </w:rPr>
      </w:pPr>
      <w:bookmarkStart w:id="23" w:name="_9tpliaoh2tnj" w:colFirst="0" w:colLast="0"/>
      <w:bookmarkStart w:id="24" w:name="_Toc235465843"/>
      <w:bookmarkEnd w:id="23"/>
      <w:r w:rsidRPr="00040A21">
        <w:rPr>
          <w:lang w:val="en-GB"/>
        </w:rPr>
        <w:t>Impact of the modified digital technology in health promotion</w:t>
      </w:r>
      <w:bookmarkEnd w:id="24"/>
      <w:r w:rsidRPr="00040A21">
        <w:rPr>
          <w:lang w:val="en-GB"/>
        </w:rPr>
        <w:t xml:space="preserve"> </w:t>
      </w:r>
    </w:p>
    <w:p w14:paraId="25183EFB" w14:textId="77777777" w:rsidR="0081626E" w:rsidRPr="00040A21" w:rsidRDefault="00B93F4C">
      <w:pPr>
        <w:rPr>
          <w:b/>
          <w:bCs/>
          <w:lang w:val="en-GB"/>
        </w:rPr>
      </w:pPr>
      <w:r w:rsidRPr="00040A21">
        <w:rPr>
          <w:b/>
          <w:bCs/>
          <w:lang w:val="en-GB"/>
        </w:rPr>
        <w:t xml:space="preserve">Advantages </w:t>
      </w:r>
    </w:p>
    <w:p w14:paraId="2E34DC5B" w14:textId="77777777" w:rsidR="0081626E" w:rsidRPr="00040A21" w:rsidRDefault="00B93F4C">
      <w:pPr>
        <w:numPr>
          <w:ilvl w:val="0"/>
          <w:numId w:val="3"/>
        </w:numPr>
        <w:rPr>
          <w:lang w:val="en-GB"/>
        </w:rPr>
      </w:pPr>
      <w:r w:rsidRPr="00040A21">
        <w:rPr>
          <w:lang w:val="en-GB"/>
        </w:rPr>
        <w:t xml:space="preserve">SmokeFree AI+ would facilitate AI-driven personalisation, real-time coaching, and continuous monitoring. </w:t>
      </w:r>
    </w:p>
    <w:p w14:paraId="3CF6593D" w14:textId="77777777" w:rsidR="0081626E" w:rsidRPr="00040A21" w:rsidRDefault="00B93F4C">
      <w:pPr>
        <w:numPr>
          <w:ilvl w:val="0"/>
          <w:numId w:val="3"/>
        </w:numPr>
        <w:rPr>
          <w:lang w:val="en-GB"/>
        </w:rPr>
      </w:pPr>
      <w:r w:rsidRPr="00040A21">
        <w:rPr>
          <w:lang w:val="en-GB"/>
        </w:rPr>
        <w:t xml:space="preserve">As compared to the previous one, this modified version will provide personalised interventions, which will improve quit rates. </w:t>
      </w:r>
    </w:p>
    <w:p w14:paraId="51CA4C41" w14:textId="77777777" w:rsidR="0081626E" w:rsidRPr="00040A21" w:rsidRDefault="00B93F4C">
      <w:pPr>
        <w:numPr>
          <w:ilvl w:val="0"/>
          <w:numId w:val="3"/>
        </w:numPr>
        <w:rPr>
          <w:lang w:val="en-GB"/>
        </w:rPr>
      </w:pPr>
      <w:r w:rsidRPr="00040A21">
        <w:rPr>
          <w:lang w:val="en-GB"/>
        </w:rPr>
        <w:t xml:space="preserve">Wearable devices reduce healthcare costs associated with smoking-related cardiovascular diseases (Di Palo et al. 2026; Qureshi et al. 2023). </w:t>
      </w:r>
    </w:p>
    <w:p w14:paraId="58DC444F" w14:textId="77777777" w:rsidR="0081626E" w:rsidRPr="00040A21" w:rsidRDefault="00B93F4C">
      <w:pPr>
        <w:rPr>
          <w:b/>
          <w:bCs/>
          <w:lang w:val="en-GB"/>
        </w:rPr>
      </w:pPr>
      <w:r w:rsidRPr="00040A21">
        <w:rPr>
          <w:b/>
          <w:bCs/>
          <w:lang w:val="en-GB"/>
        </w:rPr>
        <w:t xml:space="preserve">Limitations </w:t>
      </w:r>
    </w:p>
    <w:p w14:paraId="15357DB8" w14:textId="77777777" w:rsidR="0081626E" w:rsidRPr="00040A21" w:rsidRDefault="00B93F4C">
      <w:pPr>
        <w:numPr>
          <w:ilvl w:val="0"/>
          <w:numId w:val="6"/>
        </w:numPr>
        <w:rPr>
          <w:lang w:val="en-GB"/>
        </w:rPr>
      </w:pPr>
      <w:r w:rsidRPr="00040A21">
        <w:rPr>
          <w:lang w:val="en-GB"/>
        </w:rPr>
        <w:t>The wearable application requires access to large volumes of users' personal data, which might create privacy concerns, and requires compliance</w:t>
      </w:r>
      <w:r w:rsidR="00444CBB">
        <w:rPr>
          <w:lang w:val="en-GB"/>
        </w:rPr>
        <w:t xml:space="preserve"> with the UK GDPR Act (UK.GOV, </w:t>
      </w:r>
      <w:r w:rsidRPr="00040A21">
        <w:rPr>
          <w:lang w:val="en-GB"/>
        </w:rPr>
        <w:t xml:space="preserve">2026). </w:t>
      </w:r>
    </w:p>
    <w:p w14:paraId="4024A85A" w14:textId="77777777" w:rsidR="0081626E" w:rsidRPr="00040A21" w:rsidRDefault="00B93F4C">
      <w:pPr>
        <w:numPr>
          <w:ilvl w:val="0"/>
          <w:numId w:val="6"/>
        </w:numPr>
        <w:rPr>
          <w:lang w:val="en-GB"/>
        </w:rPr>
      </w:pPr>
      <w:r w:rsidRPr="00040A21">
        <w:rPr>
          <w:lang w:val="en-GB"/>
        </w:rPr>
        <w:t xml:space="preserve">AI systems might also generate biased recommendations. </w:t>
      </w:r>
    </w:p>
    <w:p w14:paraId="595B5A7D" w14:textId="77777777" w:rsidR="0081626E" w:rsidRPr="00040A21" w:rsidRDefault="00B93F4C">
      <w:pPr>
        <w:pStyle w:val="Heading2"/>
        <w:rPr>
          <w:lang w:val="en-GB"/>
        </w:rPr>
      </w:pPr>
      <w:bookmarkStart w:id="25" w:name="_ongnemfpih8v" w:colFirst="0" w:colLast="0"/>
      <w:bookmarkStart w:id="26" w:name="_Toc235465844"/>
      <w:bookmarkEnd w:id="25"/>
      <w:r w:rsidRPr="00040A21">
        <w:rPr>
          <w:lang w:val="en-GB"/>
        </w:rPr>
        <w:lastRenderedPageBreak/>
        <w:t>How can this shortfall be addressed?</w:t>
      </w:r>
      <w:bookmarkEnd w:id="26"/>
      <w:r w:rsidRPr="00040A21">
        <w:rPr>
          <w:lang w:val="en-GB"/>
        </w:rPr>
        <w:t xml:space="preserve"> </w:t>
      </w:r>
    </w:p>
    <w:p w14:paraId="20AB466D" w14:textId="77777777" w:rsidR="0081626E" w:rsidRPr="00040A21" w:rsidRDefault="00B93F4C">
      <w:pPr>
        <w:rPr>
          <w:lang w:val="en-GB"/>
        </w:rPr>
      </w:pPr>
      <w:r w:rsidRPr="00040A21">
        <w:rPr>
          <w:lang w:val="en-GB"/>
        </w:rPr>
        <w:t xml:space="preserve">These limitations can be addressed through implementing strong data encryption, regular algorithm audits, and transparent AI governance to minimise biased information. Additionally, digital literacy training programmes through community groups through GP practices would improve older adults' confidence in using digital health technologies such as SmokeFree AI+. </w:t>
      </w:r>
    </w:p>
    <w:p w14:paraId="65B99558" w14:textId="77777777" w:rsidR="00BB650C" w:rsidRPr="00040A21" w:rsidRDefault="00BB650C">
      <w:pPr>
        <w:rPr>
          <w:b/>
          <w:bCs/>
          <w:sz w:val="28"/>
          <w:szCs w:val="28"/>
          <w:lang w:val="en-GB"/>
        </w:rPr>
      </w:pPr>
      <w:bookmarkStart w:id="27" w:name="_4x2rrhibpsm5" w:colFirst="0" w:colLast="0"/>
      <w:bookmarkEnd w:id="27"/>
      <w:r w:rsidRPr="00040A21">
        <w:rPr>
          <w:lang w:val="en-GB"/>
        </w:rPr>
        <w:br w:type="page"/>
      </w:r>
    </w:p>
    <w:p w14:paraId="1BA33154" w14:textId="77777777" w:rsidR="0081626E" w:rsidRPr="00040A21" w:rsidRDefault="00B93F4C">
      <w:pPr>
        <w:pStyle w:val="Heading1"/>
        <w:rPr>
          <w:lang w:val="en-GB"/>
        </w:rPr>
      </w:pPr>
      <w:bookmarkStart w:id="28" w:name="_Toc235465845"/>
      <w:r w:rsidRPr="00040A21">
        <w:rPr>
          <w:lang w:val="en-GB"/>
        </w:rPr>
        <w:lastRenderedPageBreak/>
        <w:t>References</w:t>
      </w:r>
      <w:bookmarkEnd w:id="28"/>
      <w:r w:rsidRPr="00040A21">
        <w:rPr>
          <w:lang w:val="en-GB"/>
        </w:rPr>
        <w:t xml:space="preserve"> </w:t>
      </w:r>
    </w:p>
    <w:p w14:paraId="5EA82D9E" w14:textId="77777777" w:rsidR="00C0427F" w:rsidRPr="00040A21" w:rsidRDefault="00C0427F" w:rsidP="00C0427F">
      <w:pPr>
        <w:rPr>
          <w:lang w:val="en-GB"/>
        </w:rPr>
      </w:pPr>
      <w:r w:rsidRPr="00040A21">
        <w:rPr>
          <w:lang w:val="en-GB"/>
        </w:rPr>
        <w:t xml:space="preserve">Bhadania, M., Yadav, S., Mathur, A., Acharya, A. and Mehta, V. 2025. Mapping the effectiveness of digital health interventions in promoting electronic cigarette cessation: a systematic review and meta-analysis of randomized controlled trials. </w:t>
      </w:r>
      <w:r w:rsidRPr="00040A21">
        <w:rPr>
          <w:i/>
          <w:iCs/>
          <w:lang w:val="en-GB"/>
        </w:rPr>
        <w:t xml:space="preserve">BMC Public Health, </w:t>
      </w:r>
      <w:r w:rsidRPr="00040A21">
        <w:rPr>
          <w:lang w:val="en-GB"/>
        </w:rPr>
        <w:t xml:space="preserve">25(1), p.3645. Available at:  </w:t>
      </w:r>
      <w:hyperlink r:id="rId28">
        <w:r w:rsidRPr="00040A21">
          <w:rPr>
            <w:color w:val="1155CC"/>
            <w:u w:val="single"/>
            <w:lang w:val="en-GB"/>
          </w:rPr>
          <w:t>https://doi.org/10.1186/s12889-025-24990-5</w:t>
        </w:r>
      </w:hyperlink>
      <w:r w:rsidRPr="00040A21">
        <w:rPr>
          <w:lang w:val="en-GB"/>
        </w:rPr>
        <w:t xml:space="preserve">. Accessed 17th July 2026.  </w:t>
      </w:r>
    </w:p>
    <w:p w14:paraId="74EAF8E3" w14:textId="77777777" w:rsidR="00C0427F" w:rsidRPr="00040A21" w:rsidRDefault="00C0427F" w:rsidP="00C0427F">
      <w:pPr>
        <w:rPr>
          <w:lang w:val="en-GB"/>
        </w:rPr>
      </w:pPr>
      <w:r w:rsidRPr="00040A21">
        <w:rPr>
          <w:lang w:val="en-GB"/>
        </w:rPr>
        <w:t xml:space="preserve">Cobos-Campos, R., Cordero-Guevara, J.A., Apiñaniz, A., de Lafuente, A.S., Ampudia, C.B., Escudero, J.A., Llanos, I.P. and Diez, N.P., 2023. The impact of digital health on smoking cessation. </w:t>
      </w:r>
      <w:r w:rsidRPr="00040A21">
        <w:rPr>
          <w:i/>
          <w:iCs/>
          <w:lang w:val="en-GB"/>
        </w:rPr>
        <w:t>Interactive Journal of Medical Research</w:t>
      </w:r>
      <w:r w:rsidRPr="00040A21">
        <w:rPr>
          <w:lang w:val="en-GB"/>
        </w:rPr>
        <w:t xml:space="preserve">, 12(1), p.e41182. Available at: </w:t>
      </w:r>
      <w:hyperlink r:id="rId29">
        <w:r w:rsidRPr="00040A21">
          <w:rPr>
            <w:color w:val="1155CC"/>
            <w:u w:val="single"/>
            <w:lang w:val="en-GB"/>
          </w:rPr>
          <w:t>https://doi.org/10.2196/41182</w:t>
        </w:r>
      </w:hyperlink>
      <w:r w:rsidRPr="00040A21">
        <w:rPr>
          <w:lang w:val="en-GB"/>
        </w:rPr>
        <w:t xml:space="preserve">. Accessed 17th July 2026. </w:t>
      </w:r>
    </w:p>
    <w:p w14:paraId="755B0B48" w14:textId="77777777" w:rsidR="00C0427F" w:rsidRPr="00040A21" w:rsidRDefault="00C0427F" w:rsidP="00C0427F">
      <w:pPr>
        <w:rPr>
          <w:lang w:val="en-GB"/>
        </w:rPr>
      </w:pPr>
      <w:r w:rsidRPr="00040A21">
        <w:rPr>
          <w:lang w:val="en-GB"/>
        </w:rPr>
        <w:t xml:space="preserve">Di Palo, M.P., Amato, M., Vecchione, C., Ciccarelli, M., Garofano, M., Di Spirito, F., Mignogna, M.D., Corallo, F., Pagano, M., Cappadona, I. and Pessolano, C., 2026, July. Wear-Smile: A Multidisciplinary Telemedicine-Based Smoking Cessation Program Assisted by Wearable Monitoring Devices for Persons Who Smoke—Protocol for a Randomized Controlled Trial. In </w:t>
      </w:r>
      <w:r w:rsidRPr="00040A21">
        <w:rPr>
          <w:i/>
          <w:iCs/>
          <w:lang w:val="en-GB"/>
        </w:rPr>
        <w:t xml:space="preserve">Healthcare </w:t>
      </w:r>
      <w:r w:rsidRPr="00040A21">
        <w:rPr>
          <w:lang w:val="en-GB"/>
        </w:rPr>
        <w:t xml:space="preserve">(Vol. 14, No. 14, p. 2055). MDPI.  Available at: </w:t>
      </w:r>
      <w:hyperlink r:id="rId30">
        <w:r w:rsidRPr="00040A21">
          <w:rPr>
            <w:color w:val="1155CC"/>
            <w:u w:val="single"/>
            <w:lang w:val="en-GB"/>
          </w:rPr>
          <w:t>https://doi.org/10.3390/healthcare14142055</w:t>
        </w:r>
      </w:hyperlink>
      <w:r w:rsidRPr="00040A21">
        <w:rPr>
          <w:lang w:val="en-GB"/>
        </w:rPr>
        <w:t xml:space="preserve"> Accessed 17th July 2026.  </w:t>
      </w:r>
    </w:p>
    <w:p w14:paraId="40CCBBDF" w14:textId="77777777" w:rsidR="00C0427F" w:rsidRPr="00040A21" w:rsidRDefault="00C0427F" w:rsidP="00C0427F">
      <w:pPr>
        <w:rPr>
          <w:lang w:val="en-GB"/>
        </w:rPr>
      </w:pPr>
      <w:r w:rsidRPr="00040A21">
        <w:rPr>
          <w:lang w:val="en-GB"/>
        </w:rPr>
        <w:t xml:space="preserve">Jackson, S., Kale, D., Beard, E., Perski, O., West, R. and Brown, J. 2024. Effectiveness of the offer of the smoke free smartphone app compared with no intervention for smoking cessation: pragmatic randomized controlled trial. </w:t>
      </w:r>
      <w:r w:rsidRPr="00040A21">
        <w:rPr>
          <w:i/>
          <w:iCs/>
          <w:lang w:val="en-GB"/>
        </w:rPr>
        <w:t xml:space="preserve">Journal of Medical Internet Research, </w:t>
      </w:r>
      <w:r w:rsidRPr="00040A21">
        <w:rPr>
          <w:lang w:val="en-GB"/>
        </w:rPr>
        <w:t xml:space="preserve">26, p.e50963.  Available at: </w:t>
      </w:r>
      <w:hyperlink r:id="rId31">
        <w:r w:rsidRPr="00040A21">
          <w:rPr>
            <w:color w:val="1155CC"/>
            <w:u w:val="single"/>
            <w:lang w:val="en-GB"/>
          </w:rPr>
          <w:t>https://doi.org/10.2196/50963</w:t>
        </w:r>
      </w:hyperlink>
      <w:r w:rsidRPr="00040A21">
        <w:rPr>
          <w:lang w:val="en-GB"/>
        </w:rPr>
        <w:t xml:space="preserve"> Accessed 17th July 2026. </w:t>
      </w:r>
    </w:p>
    <w:p w14:paraId="09503773" w14:textId="77777777" w:rsidR="00C0427F" w:rsidRPr="00040A21" w:rsidRDefault="00C0427F" w:rsidP="00C0427F">
      <w:pPr>
        <w:rPr>
          <w:lang w:val="en-GB"/>
        </w:rPr>
      </w:pPr>
      <w:r w:rsidRPr="00040A21">
        <w:rPr>
          <w:lang w:val="en-GB"/>
        </w:rPr>
        <w:t xml:space="preserve">Krukowski, R.A., Denton, A.H. and König, L.M., 2024. Impact of feedback generation and presentation on self-monitoring behaviors, dietary intake, physical activity, and weight: a systematic review and meta-analysis. </w:t>
      </w:r>
      <w:r w:rsidRPr="00040A21">
        <w:rPr>
          <w:i/>
          <w:iCs/>
          <w:lang w:val="en-GB"/>
        </w:rPr>
        <w:t>International Journal of Behavioral Nutrition and Physical Activity,</w:t>
      </w:r>
      <w:r w:rsidRPr="00040A21">
        <w:rPr>
          <w:lang w:val="en-GB"/>
        </w:rPr>
        <w:t xml:space="preserve"> 21(1), p.3.  Available at: </w:t>
      </w:r>
      <w:hyperlink r:id="rId32">
        <w:r w:rsidRPr="00040A21">
          <w:rPr>
            <w:color w:val="1155CC"/>
            <w:u w:val="single"/>
            <w:lang w:val="en-GB"/>
          </w:rPr>
          <w:t>https://doi.org/10.1186/s12966-023-01555-6</w:t>
        </w:r>
      </w:hyperlink>
      <w:r w:rsidRPr="00040A21">
        <w:rPr>
          <w:lang w:val="en-GB"/>
        </w:rPr>
        <w:t xml:space="preserve"> Accessed 17th July 2026.  </w:t>
      </w:r>
    </w:p>
    <w:p w14:paraId="656BFDA8" w14:textId="77777777" w:rsidR="00C0427F" w:rsidRPr="00040A21" w:rsidRDefault="00C0427F" w:rsidP="00C0427F">
      <w:pPr>
        <w:rPr>
          <w:lang w:val="en-GB"/>
        </w:rPr>
      </w:pPr>
      <w:r w:rsidRPr="00040A21">
        <w:rPr>
          <w:lang w:val="en-GB"/>
        </w:rPr>
        <w:t xml:space="preserve">Liu, X., Zhang, H., Li, H. and Xue, F., 2025. Cardiovascular-kidney-metabolic syndrome modifies smoking-related risk for cardiovascular diseases: findings from an observational cohort study in UK Biobank. </w:t>
      </w:r>
      <w:r w:rsidRPr="00040A21">
        <w:rPr>
          <w:i/>
          <w:iCs/>
          <w:lang w:val="en-GB"/>
        </w:rPr>
        <w:t>BMC Public Health,</w:t>
      </w:r>
      <w:r w:rsidRPr="00040A21">
        <w:rPr>
          <w:lang w:val="en-GB"/>
        </w:rPr>
        <w:t xml:space="preserve"> 25(1), p.1609.  Available at: </w:t>
      </w:r>
      <w:hyperlink r:id="rId33">
        <w:r w:rsidRPr="00040A21">
          <w:rPr>
            <w:color w:val="1155CC"/>
            <w:u w:val="single"/>
            <w:lang w:val="en-GB"/>
          </w:rPr>
          <w:t>https://doi.org/10.1186/s12889-025-22865-3</w:t>
        </w:r>
      </w:hyperlink>
      <w:r w:rsidRPr="00040A21">
        <w:rPr>
          <w:lang w:val="en-GB"/>
        </w:rPr>
        <w:t xml:space="preserve"> Accessed 17th July 2026. </w:t>
      </w:r>
    </w:p>
    <w:p w14:paraId="7AEF0FC9" w14:textId="77777777" w:rsidR="00C0427F" w:rsidRPr="00040A21" w:rsidRDefault="00C0427F" w:rsidP="00C0427F">
      <w:pPr>
        <w:rPr>
          <w:lang w:val="en-GB"/>
        </w:rPr>
      </w:pPr>
      <w:r w:rsidRPr="00040A21">
        <w:rPr>
          <w:lang w:val="en-GB"/>
        </w:rPr>
        <w:t xml:space="preserve">NHS.UK. 2026a. </w:t>
      </w:r>
      <w:r w:rsidRPr="00040A21">
        <w:rPr>
          <w:i/>
          <w:iCs/>
          <w:lang w:val="en-GB"/>
        </w:rPr>
        <w:t xml:space="preserve">Explore your support options. </w:t>
      </w:r>
      <w:r w:rsidRPr="00040A21">
        <w:rPr>
          <w:lang w:val="en-GB"/>
        </w:rPr>
        <w:t xml:space="preserve">[Online]. Available at: </w:t>
      </w:r>
      <w:hyperlink r:id="rId34">
        <w:r w:rsidRPr="00040A21">
          <w:rPr>
            <w:color w:val="1155CC"/>
            <w:u w:val="single"/>
            <w:lang w:val="en-GB"/>
          </w:rPr>
          <w:t>https://www.nhs.uk/better-health/quit-smoking/ready-to-quit-smoking/explore-your-support-options/</w:t>
        </w:r>
      </w:hyperlink>
      <w:r w:rsidRPr="00040A21">
        <w:rPr>
          <w:lang w:val="en-GB"/>
        </w:rPr>
        <w:t xml:space="preserve"> Accessed 17th July 2026. </w:t>
      </w:r>
    </w:p>
    <w:p w14:paraId="403D9897" w14:textId="77777777" w:rsidR="00C0427F" w:rsidRPr="00040A21" w:rsidRDefault="00C0427F" w:rsidP="00C0427F">
      <w:pPr>
        <w:rPr>
          <w:lang w:val="en-GB"/>
        </w:rPr>
      </w:pPr>
      <w:r w:rsidRPr="00040A21">
        <w:rPr>
          <w:lang w:val="en-GB"/>
        </w:rPr>
        <w:lastRenderedPageBreak/>
        <w:t xml:space="preserve">ONS. (2025). </w:t>
      </w:r>
      <w:r w:rsidRPr="00040A21">
        <w:rPr>
          <w:i/>
          <w:iCs/>
          <w:lang w:val="en-GB"/>
        </w:rPr>
        <w:t xml:space="preserve">Adult smoking habits in the UK: 2024. </w:t>
      </w:r>
      <w:r w:rsidRPr="00040A21">
        <w:rPr>
          <w:lang w:val="en-GB"/>
        </w:rPr>
        <w:t xml:space="preserve">[Online]. Available at: </w:t>
      </w:r>
      <w:hyperlink r:id="rId35">
        <w:r w:rsidRPr="00040A21">
          <w:rPr>
            <w:color w:val="1155CC"/>
            <w:u w:val="single"/>
            <w:lang w:val="en-GB"/>
          </w:rPr>
          <w:t>https://www.ons.gov.uk/peoplepopulationandcommunity/healthandsocialcare/healthandlifeexpectancies/bulletins/adultsmokinghabitsingreatbritain/2024</w:t>
        </w:r>
      </w:hyperlink>
      <w:r w:rsidRPr="00040A21">
        <w:rPr>
          <w:lang w:val="en-GB"/>
        </w:rPr>
        <w:t>. Accessed 17th July 2026.</w:t>
      </w:r>
    </w:p>
    <w:p w14:paraId="1613BB64" w14:textId="77777777" w:rsidR="00C0427F" w:rsidRPr="00040A21" w:rsidRDefault="00C0427F" w:rsidP="00C0427F">
      <w:pPr>
        <w:rPr>
          <w:lang w:val="en-GB"/>
        </w:rPr>
      </w:pPr>
      <w:r w:rsidRPr="00040A21">
        <w:rPr>
          <w:lang w:val="en-GB"/>
        </w:rPr>
        <w:t xml:space="preserve">Qureshi, F.M., Golan, R., Ghomeshi, A. and Ramasamy, R., 2023. An update on the use of wearable devices in men’s health. </w:t>
      </w:r>
      <w:r w:rsidRPr="00040A21">
        <w:rPr>
          <w:i/>
          <w:iCs/>
          <w:lang w:val="en-GB"/>
        </w:rPr>
        <w:t>The world journal of men's health</w:t>
      </w:r>
      <w:r w:rsidRPr="00040A21">
        <w:rPr>
          <w:lang w:val="en-GB"/>
        </w:rPr>
        <w:t xml:space="preserve">, 41(4), p.785.   Available at: </w:t>
      </w:r>
      <w:hyperlink r:id="rId36">
        <w:r w:rsidRPr="00040A21">
          <w:rPr>
            <w:color w:val="1155CC"/>
            <w:u w:val="single"/>
            <w:lang w:val="en-GB"/>
          </w:rPr>
          <w:t>https://doi.org/10.5534/wjmh.220205</w:t>
        </w:r>
      </w:hyperlink>
      <w:r w:rsidRPr="00040A21">
        <w:rPr>
          <w:lang w:val="en-GB"/>
        </w:rPr>
        <w:t xml:space="preserve">. Accessed 17th July 2026.  </w:t>
      </w:r>
    </w:p>
    <w:p w14:paraId="0E089956" w14:textId="77777777" w:rsidR="00C0427F" w:rsidRPr="00040A21" w:rsidRDefault="00C0427F" w:rsidP="00C0427F">
      <w:pPr>
        <w:rPr>
          <w:lang w:val="en-GB"/>
        </w:rPr>
      </w:pPr>
      <w:r w:rsidRPr="00040A21">
        <w:rPr>
          <w:lang w:val="en-GB"/>
        </w:rPr>
        <w:t xml:space="preserve">Raleigh, V., Jefferies, D. and Wellings, D., 2022. Cardiovascular disease in England. </w:t>
      </w:r>
      <w:r w:rsidRPr="00040A21">
        <w:rPr>
          <w:i/>
          <w:iCs/>
          <w:lang w:val="en-GB"/>
        </w:rPr>
        <w:t>Fund TK</w:t>
      </w:r>
      <w:r w:rsidRPr="00040A21">
        <w:rPr>
          <w:lang w:val="en-GB"/>
        </w:rPr>
        <w:t xml:space="preserve"> (ed).  </w:t>
      </w:r>
    </w:p>
    <w:p w14:paraId="7AEF3FF2" w14:textId="77777777" w:rsidR="00C0427F" w:rsidRPr="00040A21" w:rsidRDefault="00C0427F" w:rsidP="00C0427F">
      <w:pPr>
        <w:rPr>
          <w:lang w:val="en-GB"/>
        </w:rPr>
      </w:pPr>
      <w:r w:rsidRPr="00040A21">
        <w:rPr>
          <w:lang w:val="en-GB"/>
        </w:rPr>
        <w:t xml:space="preserve">UK.GOV. 2026. </w:t>
      </w:r>
      <w:r w:rsidRPr="00040A21">
        <w:rPr>
          <w:i/>
          <w:iCs/>
          <w:lang w:val="en-GB"/>
        </w:rPr>
        <w:t xml:space="preserve">The UK's data protection legislation. </w:t>
      </w:r>
      <w:r w:rsidRPr="00040A21">
        <w:rPr>
          <w:lang w:val="en-GB"/>
        </w:rPr>
        <w:t>[Online]. Available at:</w:t>
      </w:r>
      <w:hyperlink r:id="rId37">
        <w:r w:rsidRPr="00040A21">
          <w:rPr>
            <w:color w:val="1155CC"/>
            <w:u w:val="single"/>
            <w:lang w:val="en-GB"/>
          </w:rPr>
          <w:t>https://www.gov.uk/data-protection</w:t>
        </w:r>
      </w:hyperlink>
      <w:r w:rsidRPr="00040A21">
        <w:rPr>
          <w:lang w:val="en-GB"/>
        </w:rPr>
        <w:t xml:space="preserve">. Accessed 17th July 2026.   </w:t>
      </w:r>
    </w:p>
    <w:p w14:paraId="47752099" w14:textId="77777777" w:rsidR="00C0427F" w:rsidRPr="00040A21" w:rsidRDefault="00C0427F" w:rsidP="00C0427F">
      <w:pPr>
        <w:rPr>
          <w:lang w:val="en-GB"/>
        </w:rPr>
      </w:pPr>
      <w:r w:rsidRPr="00040A21">
        <w:rPr>
          <w:lang w:val="en-GB"/>
        </w:rPr>
        <w:t xml:space="preserve">Zhang, S., Jiang, Z., Zhang, H., Liu, Y., Qi, J., Yan, Y., Wang, T. and Zeng, P. 2024. Association of cigarette smoking, smoking cessation with the risk of cardiometabolic multimorbidity in the UK Biobank. </w:t>
      </w:r>
      <w:r w:rsidRPr="00040A21">
        <w:rPr>
          <w:i/>
          <w:iCs/>
          <w:lang w:val="en-GB"/>
        </w:rPr>
        <w:t>BMC Public Health,</w:t>
      </w:r>
      <w:r w:rsidRPr="00040A21">
        <w:rPr>
          <w:lang w:val="en-GB"/>
        </w:rPr>
        <w:t xml:space="preserve"> 24(1), p.1910.  Available at: </w:t>
      </w:r>
      <w:hyperlink r:id="rId38">
        <w:r w:rsidRPr="00040A21">
          <w:rPr>
            <w:color w:val="1155CC"/>
            <w:u w:val="single"/>
            <w:lang w:val="en-GB"/>
          </w:rPr>
          <w:t>https://doi.org/10.1186/s12889-024-19457-y</w:t>
        </w:r>
      </w:hyperlink>
      <w:r w:rsidRPr="00040A21">
        <w:rPr>
          <w:lang w:val="en-GB"/>
        </w:rPr>
        <w:t xml:space="preserve"> Accessed 17th July 2026.  </w:t>
      </w:r>
    </w:p>
    <w:p w14:paraId="737066D2" w14:textId="77777777" w:rsidR="0081626E" w:rsidRPr="00040A21" w:rsidRDefault="0081626E">
      <w:pPr>
        <w:rPr>
          <w:b/>
          <w:bCs/>
          <w:i/>
          <w:iCs/>
          <w:lang w:val="en-GB"/>
        </w:rPr>
      </w:pPr>
    </w:p>
    <w:p w14:paraId="3A256CF1" w14:textId="77777777" w:rsidR="0081626E" w:rsidRPr="00040A21" w:rsidRDefault="0081626E">
      <w:pPr>
        <w:rPr>
          <w:b/>
          <w:bCs/>
          <w:i/>
          <w:iCs/>
          <w:lang w:val="en-GB"/>
        </w:rPr>
      </w:pPr>
    </w:p>
    <w:p w14:paraId="48D12DB2" w14:textId="77777777" w:rsidR="0081626E" w:rsidRPr="00040A21" w:rsidRDefault="0081626E">
      <w:pPr>
        <w:rPr>
          <w:lang w:val="en-GB"/>
        </w:rPr>
      </w:pPr>
    </w:p>
    <w:p w14:paraId="1BD2DED5" w14:textId="77777777" w:rsidR="0081626E" w:rsidRPr="00040A21" w:rsidRDefault="0081626E">
      <w:pPr>
        <w:rPr>
          <w:lang w:val="en-GB"/>
        </w:rPr>
      </w:pPr>
    </w:p>
    <w:sectPr w:rsidR="0081626E" w:rsidRPr="00040A21">
      <w:headerReference w:type="even" r:id="rId39"/>
      <w:headerReference w:type="default" r:id="rId40"/>
      <w:footerReference w:type="even" r:id="rId41"/>
      <w:footerReference w:type="default" r:id="rId42"/>
      <w:headerReference w:type="first" r:id="rId43"/>
      <w:footerReference w:type="first" r:id="rId4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0EB92" w14:textId="77777777" w:rsidR="005D4CEE" w:rsidRDefault="005D4CEE" w:rsidP="005C4279">
      <w:pPr>
        <w:spacing w:line="240" w:lineRule="auto"/>
      </w:pPr>
      <w:r>
        <w:separator/>
      </w:r>
    </w:p>
  </w:endnote>
  <w:endnote w:type="continuationSeparator" w:id="0">
    <w:p w14:paraId="2C46E3D8" w14:textId="77777777" w:rsidR="005D4CEE" w:rsidRDefault="005D4CEE" w:rsidP="005C42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4AE9D557-4AB8-4FD4-B701-EEB37C06956A}"/>
  </w:font>
  <w:font w:name="Calibri">
    <w:panose1 w:val="020F0502020204030204"/>
    <w:charset w:val="00"/>
    <w:family w:val="swiss"/>
    <w:pitch w:val="variable"/>
    <w:sig w:usb0="E4002EFF" w:usb1="C200247B" w:usb2="00000009" w:usb3="00000000" w:csb0="000001FF" w:csb1="00000000"/>
    <w:embedRegular r:id="rId2" w:fontKey="{4B4DB6F3-C4DC-424C-BDE6-D1028D49C06A}"/>
  </w:font>
  <w:font w:name="Cambria">
    <w:panose1 w:val="02040503050406030204"/>
    <w:charset w:val="00"/>
    <w:family w:val="roman"/>
    <w:pitch w:val="variable"/>
    <w:sig w:usb0="E00006FF" w:usb1="420024FF" w:usb2="02000000" w:usb3="00000000" w:csb0="0000019F" w:csb1="00000000"/>
    <w:embedRegular r:id="rId3" w:fontKey="{FD7719EC-E33E-4A1D-919C-16C54CAD4E6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41E81" w14:textId="77777777" w:rsidR="005C4279" w:rsidRDefault="005C42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2C57F" w14:textId="77777777" w:rsidR="005C4279" w:rsidRDefault="005C42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76676" w14:textId="77777777" w:rsidR="005C4279" w:rsidRDefault="005C42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202DD" w14:textId="77777777" w:rsidR="005D4CEE" w:rsidRDefault="005D4CEE" w:rsidP="005C4279">
      <w:pPr>
        <w:spacing w:line="240" w:lineRule="auto"/>
      </w:pPr>
      <w:r>
        <w:separator/>
      </w:r>
    </w:p>
  </w:footnote>
  <w:footnote w:type="continuationSeparator" w:id="0">
    <w:p w14:paraId="576A4B52" w14:textId="77777777" w:rsidR="005D4CEE" w:rsidRDefault="005D4CEE" w:rsidP="005C42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42201" w14:textId="77777777" w:rsidR="005C4279" w:rsidRDefault="005C42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3CBDD" w14:textId="77777777" w:rsidR="005C4279" w:rsidRDefault="005C42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4721F" w14:textId="77777777" w:rsidR="005C4279" w:rsidRDefault="005C42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85F57"/>
    <w:multiLevelType w:val="hybridMultilevel"/>
    <w:tmpl w:val="00000000"/>
    <w:lvl w:ilvl="0" w:tplc="17FEDFDE">
      <w:start w:val="1"/>
      <w:numFmt w:val="bullet"/>
      <w:lvlText w:val="●"/>
      <w:lvlJc w:val="left"/>
      <w:pPr>
        <w:ind w:left="720" w:hanging="360"/>
      </w:pPr>
      <w:rPr>
        <w:u w:val="none"/>
      </w:rPr>
    </w:lvl>
    <w:lvl w:ilvl="1" w:tplc="0B20195A">
      <w:start w:val="1"/>
      <w:numFmt w:val="bullet"/>
      <w:lvlText w:val="○"/>
      <w:lvlJc w:val="left"/>
      <w:pPr>
        <w:ind w:left="1440" w:hanging="360"/>
      </w:pPr>
      <w:rPr>
        <w:u w:val="none"/>
      </w:rPr>
    </w:lvl>
    <w:lvl w:ilvl="2" w:tplc="FD544158">
      <w:start w:val="1"/>
      <w:numFmt w:val="bullet"/>
      <w:lvlText w:val="■"/>
      <w:lvlJc w:val="left"/>
      <w:pPr>
        <w:ind w:left="2160" w:hanging="360"/>
      </w:pPr>
      <w:rPr>
        <w:u w:val="none"/>
      </w:rPr>
    </w:lvl>
    <w:lvl w:ilvl="3" w:tplc="1BFCD258">
      <w:start w:val="1"/>
      <w:numFmt w:val="bullet"/>
      <w:lvlText w:val="●"/>
      <w:lvlJc w:val="left"/>
      <w:pPr>
        <w:ind w:left="2880" w:hanging="360"/>
      </w:pPr>
      <w:rPr>
        <w:u w:val="none"/>
      </w:rPr>
    </w:lvl>
    <w:lvl w:ilvl="4" w:tplc="0BCCD7A4">
      <w:start w:val="1"/>
      <w:numFmt w:val="bullet"/>
      <w:lvlText w:val="○"/>
      <w:lvlJc w:val="left"/>
      <w:pPr>
        <w:ind w:left="3600" w:hanging="360"/>
      </w:pPr>
      <w:rPr>
        <w:u w:val="none"/>
      </w:rPr>
    </w:lvl>
    <w:lvl w:ilvl="5" w:tplc="37B44580">
      <w:start w:val="1"/>
      <w:numFmt w:val="bullet"/>
      <w:lvlText w:val="■"/>
      <w:lvlJc w:val="left"/>
      <w:pPr>
        <w:ind w:left="4320" w:hanging="360"/>
      </w:pPr>
      <w:rPr>
        <w:u w:val="none"/>
      </w:rPr>
    </w:lvl>
    <w:lvl w:ilvl="6" w:tplc="90B4DE68">
      <w:start w:val="1"/>
      <w:numFmt w:val="bullet"/>
      <w:lvlText w:val="●"/>
      <w:lvlJc w:val="left"/>
      <w:pPr>
        <w:ind w:left="5040" w:hanging="360"/>
      </w:pPr>
      <w:rPr>
        <w:u w:val="none"/>
      </w:rPr>
    </w:lvl>
    <w:lvl w:ilvl="7" w:tplc="EE887C1A">
      <w:start w:val="1"/>
      <w:numFmt w:val="bullet"/>
      <w:lvlText w:val="○"/>
      <w:lvlJc w:val="left"/>
      <w:pPr>
        <w:ind w:left="5760" w:hanging="360"/>
      </w:pPr>
      <w:rPr>
        <w:u w:val="none"/>
      </w:rPr>
    </w:lvl>
    <w:lvl w:ilvl="8" w:tplc="8708AF7E">
      <w:start w:val="1"/>
      <w:numFmt w:val="bullet"/>
      <w:lvlText w:val="■"/>
      <w:lvlJc w:val="left"/>
      <w:pPr>
        <w:ind w:left="6480" w:hanging="360"/>
      </w:pPr>
      <w:rPr>
        <w:u w:val="none"/>
      </w:rPr>
    </w:lvl>
  </w:abstractNum>
  <w:abstractNum w:abstractNumId="1" w15:restartNumberingAfterBreak="0">
    <w:nsid w:val="0EBB7ABF"/>
    <w:multiLevelType w:val="hybridMultilevel"/>
    <w:tmpl w:val="00000000"/>
    <w:lvl w:ilvl="0" w:tplc="AA983142">
      <w:start w:val="1"/>
      <w:numFmt w:val="bullet"/>
      <w:lvlText w:val="●"/>
      <w:lvlJc w:val="left"/>
      <w:pPr>
        <w:ind w:left="720" w:hanging="360"/>
      </w:pPr>
      <w:rPr>
        <w:u w:val="none"/>
      </w:rPr>
    </w:lvl>
    <w:lvl w:ilvl="1" w:tplc="04629624">
      <w:start w:val="1"/>
      <w:numFmt w:val="bullet"/>
      <w:lvlText w:val="○"/>
      <w:lvlJc w:val="left"/>
      <w:pPr>
        <w:ind w:left="1440" w:hanging="360"/>
      </w:pPr>
      <w:rPr>
        <w:u w:val="none"/>
      </w:rPr>
    </w:lvl>
    <w:lvl w:ilvl="2" w:tplc="8618E560">
      <w:start w:val="1"/>
      <w:numFmt w:val="bullet"/>
      <w:lvlText w:val="■"/>
      <w:lvlJc w:val="left"/>
      <w:pPr>
        <w:ind w:left="2160" w:hanging="360"/>
      </w:pPr>
      <w:rPr>
        <w:u w:val="none"/>
      </w:rPr>
    </w:lvl>
    <w:lvl w:ilvl="3" w:tplc="33747524">
      <w:start w:val="1"/>
      <w:numFmt w:val="bullet"/>
      <w:lvlText w:val="●"/>
      <w:lvlJc w:val="left"/>
      <w:pPr>
        <w:ind w:left="2880" w:hanging="360"/>
      </w:pPr>
      <w:rPr>
        <w:u w:val="none"/>
      </w:rPr>
    </w:lvl>
    <w:lvl w:ilvl="4" w:tplc="6A468520">
      <w:start w:val="1"/>
      <w:numFmt w:val="bullet"/>
      <w:lvlText w:val="○"/>
      <w:lvlJc w:val="left"/>
      <w:pPr>
        <w:ind w:left="3600" w:hanging="360"/>
      </w:pPr>
      <w:rPr>
        <w:u w:val="none"/>
      </w:rPr>
    </w:lvl>
    <w:lvl w:ilvl="5" w:tplc="97A04E2C">
      <w:start w:val="1"/>
      <w:numFmt w:val="bullet"/>
      <w:lvlText w:val="■"/>
      <w:lvlJc w:val="left"/>
      <w:pPr>
        <w:ind w:left="4320" w:hanging="360"/>
      </w:pPr>
      <w:rPr>
        <w:u w:val="none"/>
      </w:rPr>
    </w:lvl>
    <w:lvl w:ilvl="6" w:tplc="4502D29A">
      <w:start w:val="1"/>
      <w:numFmt w:val="bullet"/>
      <w:lvlText w:val="●"/>
      <w:lvlJc w:val="left"/>
      <w:pPr>
        <w:ind w:left="5040" w:hanging="360"/>
      </w:pPr>
      <w:rPr>
        <w:u w:val="none"/>
      </w:rPr>
    </w:lvl>
    <w:lvl w:ilvl="7" w:tplc="05B2D50C">
      <w:start w:val="1"/>
      <w:numFmt w:val="bullet"/>
      <w:lvlText w:val="○"/>
      <w:lvlJc w:val="left"/>
      <w:pPr>
        <w:ind w:left="5760" w:hanging="360"/>
      </w:pPr>
      <w:rPr>
        <w:u w:val="none"/>
      </w:rPr>
    </w:lvl>
    <w:lvl w:ilvl="8" w:tplc="BE62518A">
      <w:start w:val="1"/>
      <w:numFmt w:val="bullet"/>
      <w:lvlText w:val="■"/>
      <w:lvlJc w:val="left"/>
      <w:pPr>
        <w:ind w:left="6480" w:hanging="360"/>
      </w:pPr>
      <w:rPr>
        <w:u w:val="none"/>
      </w:rPr>
    </w:lvl>
  </w:abstractNum>
  <w:abstractNum w:abstractNumId="2" w15:restartNumberingAfterBreak="0">
    <w:nsid w:val="49B0B53E"/>
    <w:multiLevelType w:val="hybridMultilevel"/>
    <w:tmpl w:val="00000000"/>
    <w:lvl w:ilvl="0" w:tplc="F8A8DEAA">
      <w:start w:val="1"/>
      <w:numFmt w:val="bullet"/>
      <w:lvlText w:val="●"/>
      <w:lvlJc w:val="left"/>
      <w:pPr>
        <w:ind w:left="720" w:hanging="360"/>
      </w:pPr>
      <w:rPr>
        <w:u w:val="none"/>
      </w:rPr>
    </w:lvl>
    <w:lvl w:ilvl="1" w:tplc="CEF29992">
      <w:start w:val="1"/>
      <w:numFmt w:val="bullet"/>
      <w:lvlText w:val="○"/>
      <w:lvlJc w:val="left"/>
      <w:pPr>
        <w:ind w:left="1440" w:hanging="360"/>
      </w:pPr>
      <w:rPr>
        <w:u w:val="none"/>
      </w:rPr>
    </w:lvl>
    <w:lvl w:ilvl="2" w:tplc="1FC08CCE">
      <w:start w:val="1"/>
      <w:numFmt w:val="bullet"/>
      <w:lvlText w:val="■"/>
      <w:lvlJc w:val="left"/>
      <w:pPr>
        <w:ind w:left="2160" w:hanging="360"/>
      </w:pPr>
      <w:rPr>
        <w:u w:val="none"/>
      </w:rPr>
    </w:lvl>
    <w:lvl w:ilvl="3" w:tplc="6098333A">
      <w:start w:val="1"/>
      <w:numFmt w:val="bullet"/>
      <w:lvlText w:val="●"/>
      <w:lvlJc w:val="left"/>
      <w:pPr>
        <w:ind w:left="2880" w:hanging="360"/>
      </w:pPr>
      <w:rPr>
        <w:u w:val="none"/>
      </w:rPr>
    </w:lvl>
    <w:lvl w:ilvl="4" w:tplc="8B5817DC">
      <w:start w:val="1"/>
      <w:numFmt w:val="bullet"/>
      <w:lvlText w:val="○"/>
      <w:lvlJc w:val="left"/>
      <w:pPr>
        <w:ind w:left="3600" w:hanging="360"/>
      </w:pPr>
      <w:rPr>
        <w:u w:val="none"/>
      </w:rPr>
    </w:lvl>
    <w:lvl w:ilvl="5" w:tplc="D41AA422">
      <w:start w:val="1"/>
      <w:numFmt w:val="bullet"/>
      <w:lvlText w:val="■"/>
      <w:lvlJc w:val="left"/>
      <w:pPr>
        <w:ind w:left="4320" w:hanging="360"/>
      </w:pPr>
      <w:rPr>
        <w:u w:val="none"/>
      </w:rPr>
    </w:lvl>
    <w:lvl w:ilvl="6" w:tplc="2A960F42">
      <w:start w:val="1"/>
      <w:numFmt w:val="bullet"/>
      <w:lvlText w:val="●"/>
      <w:lvlJc w:val="left"/>
      <w:pPr>
        <w:ind w:left="5040" w:hanging="360"/>
      </w:pPr>
      <w:rPr>
        <w:u w:val="none"/>
      </w:rPr>
    </w:lvl>
    <w:lvl w:ilvl="7" w:tplc="C4F0E21E">
      <w:start w:val="1"/>
      <w:numFmt w:val="bullet"/>
      <w:lvlText w:val="○"/>
      <w:lvlJc w:val="left"/>
      <w:pPr>
        <w:ind w:left="5760" w:hanging="360"/>
      </w:pPr>
      <w:rPr>
        <w:u w:val="none"/>
      </w:rPr>
    </w:lvl>
    <w:lvl w:ilvl="8" w:tplc="4004685E">
      <w:start w:val="1"/>
      <w:numFmt w:val="bullet"/>
      <w:lvlText w:val="■"/>
      <w:lvlJc w:val="left"/>
      <w:pPr>
        <w:ind w:left="6480" w:hanging="360"/>
      </w:pPr>
      <w:rPr>
        <w:u w:val="none"/>
      </w:rPr>
    </w:lvl>
  </w:abstractNum>
  <w:abstractNum w:abstractNumId="3" w15:restartNumberingAfterBreak="0">
    <w:nsid w:val="53B18B3B"/>
    <w:multiLevelType w:val="hybridMultilevel"/>
    <w:tmpl w:val="00000000"/>
    <w:lvl w:ilvl="0" w:tplc="F3D24346">
      <w:start w:val="1"/>
      <w:numFmt w:val="bullet"/>
      <w:lvlText w:val="●"/>
      <w:lvlJc w:val="left"/>
      <w:pPr>
        <w:ind w:left="720" w:hanging="360"/>
      </w:pPr>
      <w:rPr>
        <w:u w:val="none"/>
      </w:rPr>
    </w:lvl>
    <w:lvl w:ilvl="1" w:tplc="221AA64E">
      <w:start w:val="1"/>
      <w:numFmt w:val="bullet"/>
      <w:lvlText w:val="○"/>
      <w:lvlJc w:val="left"/>
      <w:pPr>
        <w:ind w:left="1440" w:hanging="360"/>
      </w:pPr>
      <w:rPr>
        <w:u w:val="none"/>
      </w:rPr>
    </w:lvl>
    <w:lvl w:ilvl="2" w:tplc="693A3B3E">
      <w:start w:val="1"/>
      <w:numFmt w:val="bullet"/>
      <w:lvlText w:val="■"/>
      <w:lvlJc w:val="left"/>
      <w:pPr>
        <w:ind w:left="2160" w:hanging="360"/>
      </w:pPr>
      <w:rPr>
        <w:u w:val="none"/>
      </w:rPr>
    </w:lvl>
    <w:lvl w:ilvl="3" w:tplc="03149396">
      <w:start w:val="1"/>
      <w:numFmt w:val="bullet"/>
      <w:lvlText w:val="●"/>
      <w:lvlJc w:val="left"/>
      <w:pPr>
        <w:ind w:left="2880" w:hanging="360"/>
      </w:pPr>
      <w:rPr>
        <w:u w:val="none"/>
      </w:rPr>
    </w:lvl>
    <w:lvl w:ilvl="4" w:tplc="79F89684">
      <w:start w:val="1"/>
      <w:numFmt w:val="bullet"/>
      <w:lvlText w:val="○"/>
      <w:lvlJc w:val="left"/>
      <w:pPr>
        <w:ind w:left="3600" w:hanging="360"/>
      </w:pPr>
      <w:rPr>
        <w:u w:val="none"/>
      </w:rPr>
    </w:lvl>
    <w:lvl w:ilvl="5" w:tplc="D88061CE">
      <w:start w:val="1"/>
      <w:numFmt w:val="bullet"/>
      <w:lvlText w:val="■"/>
      <w:lvlJc w:val="left"/>
      <w:pPr>
        <w:ind w:left="4320" w:hanging="360"/>
      </w:pPr>
      <w:rPr>
        <w:u w:val="none"/>
      </w:rPr>
    </w:lvl>
    <w:lvl w:ilvl="6" w:tplc="8E7230AC">
      <w:start w:val="1"/>
      <w:numFmt w:val="bullet"/>
      <w:lvlText w:val="●"/>
      <w:lvlJc w:val="left"/>
      <w:pPr>
        <w:ind w:left="5040" w:hanging="360"/>
      </w:pPr>
      <w:rPr>
        <w:u w:val="none"/>
      </w:rPr>
    </w:lvl>
    <w:lvl w:ilvl="7" w:tplc="92D20C40">
      <w:start w:val="1"/>
      <w:numFmt w:val="bullet"/>
      <w:lvlText w:val="○"/>
      <w:lvlJc w:val="left"/>
      <w:pPr>
        <w:ind w:left="5760" w:hanging="360"/>
      </w:pPr>
      <w:rPr>
        <w:u w:val="none"/>
      </w:rPr>
    </w:lvl>
    <w:lvl w:ilvl="8" w:tplc="72A23418">
      <w:start w:val="1"/>
      <w:numFmt w:val="bullet"/>
      <w:lvlText w:val="■"/>
      <w:lvlJc w:val="left"/>
      <w:pPr>
        <w:ind w:left="6480" w:hanging="360"/>
      </w:pPr>
      <w:rPr>
        <w:u w:val="none"/>
      </w:rPr>
    </w:lvl>
  </w:abstractNum>
  <w:abstractNum w:abstractNumId="4" w15:restartNumberingAfterBreak="0">
    <w:nsid w:val="6A35C1DD"/>
    <w:multiLevelType w:val="hybridMultilevel"/>
    <w:tmpl w:val="00000000"/>
    <w:lvl w:ilvl="0" w:tplc="35BA8024">
      <w:start w:val="1"/>
      <w:numFmt w:val="bullet"/>
      <w:lvlText w:val="●"/>
      <w:lvlJc w:val="left"/>
      <w:pPr>
        <w:ind w:left="720" w:hanging="360"/>
      </w:pPr>
      <w:rPr>
        <w:u w:val="none"/>
      </w:rPr>
    </w:lvl>
    <w:lvl w:ilvl="1" w:tplc="713A4818">
      <w:start w:val="1"/>
      <w:numFmt w:val="bullet"/>
      <w:lvlText w:val="○"/>
      <w:lvlJc w:val="left"/>
      <w:pPr>
        <w:ind w:left="1440" w:hanging="360"/>
      </w:pPr>
      <w:rPr>
        <w:u w:val="none"/>
      </w:rPr>
    </w:lvl>
    <w:lvl w:ilvl="2" w:tplc="55C2567E">
      <w:start w:val="1"/>
      <w:numFmt w:val="bullet"/>
      <w:lvlText w:val="■"/>
      <w:lvlJc w:val="left"/>
      <w:pPr>
        <w:ind w:left="2160" w:hanging="360"/>
      </w:pPr>
      <w:rPr>
        <w:u w:val="none"/>
      </w:rPr>
    </w:lvl>
    <w:lvl w:ilvl="3" w:tplc="8A38179A">
      <w:start w:val="1"/>
      <w:numFmt w:val="bullet"/>
      <w:lvlText w:val="●"/>
      <w:lvlJc w:val="left"/>
      <w:pPr>
        <w:ind w:left="2880" w:hanging="360"/>
      </w:pPr>
      <w:rPr>
        <w:u w:val="none"/>
      </w:rPr>
    </w:lvl>
    <w:lvl w:ilvl="4" w:tplc="CCD46804">
      <w:start w:val="1"/>
      <w:numFmt w:val="bullet"/>
      <w:lvlText w:val="○"/>
      <w:lvlJc w:val="left"/>
      <w:pPr>
        <w:ind w:left="3600" w:hanging="360"/>
      </w:pPr>
      <w:rPr>
        <w:u w:val="none"/>
      </w:rPr>
    </w:lvl>
    <w:lvl w:ilvl="5" w:tplc="DC94B99E">
      <w:start w:val="1"/>
      <w:numFmt w:val="bullet"/>
      <w:lvlText w:val="■"/>
      <w:lvlJc w:val="left"/>
      <w:pPr>
        <w:ind w:left="4320" w:hanging="360"/>
      </w:pPr>
      <w:rPr>
        <w:u w:val="none"/>
      </w:rPr>
    </w:lvl>
    <w:lvl w:ilvl="6" w:tplc="9A2ADCBC">
      <w:start w:val="1"/>
      <w:numFmt w:val="bullet"/>
      <w:lvlText w:val="●"/>
      <w:lvlJc w:val="left"/>
      <w:pPr>
        <w:ind w:left="5040" w:hanging="360"/>
      </w:pPr>
      <w:rPr>
        <w:u w:val="none"/>
      </w:rPr>
    </w:lvl>
    <w:lvl w:ilvl="7" w:tplc="A678E206">
      <w:start w:val="1"/>
      <w:numFmt w:val="bullet"/>
      <w:lvlText w:val="○"/>
      <w:lvlJc w:val="left"/>
      <w:pPr>
        <w:ind w:left="5760" w:hanging="360"/>
      </w:pPr>
      <w:rPr>
        <w:u w:val="none"/>
      </w:rPr>
    </w:lvl>
    <w:lvl w:ilvl="8" w:tplc="96A0268C">
      <w:start w:val="1"/>
      <w:numFmt w:val="bullet"/>
      <w:lvlText w:val="■"/>
      <w:lvlJc w:val="left"/>
      <w:pPr>
        <w:ind w:left="6480" w:hanging="360"/>
      </w:pPr>
      <w:rPr>
        <w:u w:val="none"/>
      </w:rPr>
    </w:lvl>
  </w:abstractNum>
  <w:abstractNum w:abstractNumId="5" w15:restartNumberingAfterBreak="0">
    <w:nsid w:val="74725693"/>
    <w:multiLevelType w:val="hybridMultilevel"/>
    <w:tmpl w:val="00000000"/>
    <w:lvl w:ilvl="0" w:tplc="3FF641CC">
      <w:start w:val="1"/>
      <w:numFmt w:val="decimal"/>
      <w:lvlText w:val="%1."/>
      <w:lvlJc w:val="left"/>
      <w:pPr>
        <w:ind w:left="720" w:hanging="360"/>
      </w:pPr>
      <w:rPr>
        <w:u w:val="none"/>
      </w:rPr>
    </w:lvl>
    <w:lvl w:ilvl="1" w:tplc="7F4C2E2E">
      <w:start w:val="1"/>
      <w:numFmt w:val="lowerLetter"/>
      <w:lvlText w:val="%2."/>
      <w:lvlJc w:val="left"/>
      <w:pPr>
        <w:ind w:left="1440" w:hanging="360"/>
      </w:pPr>
      <w:rPr>
        <w:u w:val="none"/>
      </w:rPr>
    </w:lvl>
    <w:lvl w:ilvl="2" w:tplc="2432F8AC">
      <w:start w:val="1"/>
      <w:numFmt w:val="lowerRoman"/>
      <w:lvlText w:val="%3."/>
      <w:lvlJc w:val="right"/>
      <w:pPr>
        <w:ind w:left="2160" w:hanging="360"/>
      </w:pPr>
      <w:rPr>
        <w:u w:val="none"/>
      </w:rPr>
    </w:lvl>
    <w:lvl w:ilvl="3" w:tplc="A2924980">
      <w:start w:val="1"/>
      <w:numFmt w:val="decimal"/>
      <w:lvlText w:val="%4."/>
      <w:lvlJc w:val="left"/>
      <w:pPr>
        <w:ind w:left="2880" w:hanging="360"/>
      </w:pPr>
      <w:rPr>
        <w:u w:val="none"/>
      </w:rPr>
    </w:lvl>
    <w:lvl w:ilvl="4" w:tplc="373AFDC0">
      <w:start w:val="1"/>
      <w:numFmt w:val="lowerLetter"/>
      <w:lvlText w:val="%5."/>
      <w:lvlJc w:val="left"/>
      <w:pPr>
        <w:ind w:left="3600" w:hanging="360"/>
      </w:pPr>
      <w:rPr>
        <w:u w:val="none"/>
      </w:rPr>
    </w:lvl>
    <w:lvl w:ilvl="5" w:tplc="61BC025E">
      <w:start w:val="1"/>
      <w:numFmt w:val="lowerRoman"/>
      <w:lvlText w:val="%6."/>
      <w:lvlJc w:val="right"/>
      <w:pPr>
        <w:ind w:left="4320" w:hanging="360"/>
      </w:pPr>
      <w:rPr>
        <w:u w:val="none"/>
      </w:rPr>
    </w:lvl>
    <w:lvl w:ilvl="6" w:tplc="179E568C">
      <w:start w:val="1"/>
      <w:numFmt w:val="decimal"/>
      <w:lvlText w:val="%7."/>
      <w:lvlJc w:val="left"/>
      <w:pPr>
        <w:ind w:left="5040" w:hanging="360"/>
      </w:pPr>
      <w:rPr>
        <w:u w:val="none"/>
      </w:rPr>
    </w:lvl>
    <w:lvl w:ilvl="7" w:tplc="AD0AF9F4">
      <w:start w:val="1"/>
      <w:numFmt w:val="lowerLetter"/>
      <w:lvlText w:val="%8."/>
      <w:lvlJc w:val="left"/>
      <w:pPr>
        <w:ind w:left="5760" w:hanging="360"/>
      </w:pPr>
      <w:rPr>
        <w:u w:val="none"/>
      </w:rPr>
    </w:lvl>
    <w:lvl w:ilvl="8" w:tplc="9266BC46">
      <w:start w:val="1"/>
      <w:numFmt w:val="lowerRoman"/>
      <w:lvlText w:val="%9."/>
      <w:lvlJc w:val="right"/>
      <w:pPr>
        <w:ind w:left="6480" w:hanging="360"/>
      </w:pPr>
      <w:rPr>
        <w:u w:val="none"/>
      </w:rPr>
    </w:lvl>
  </w:abstractNum>
  <w:abstractNum w:abstractNumId="6" w15:restartNumberingAfterBreak="0">
    <w:nsid w:val="76BC91A0"/>
    <w:multiLevelType w:val="hybridMultilevel"/>
    <w:tmpl w:val="00000000"/>
    <w:lvl w:ilvl="0" w:tplc="723AB908">
      <w:start w:val="1"/>
      <w:numFmt w:val="decimal"/>
      <w:lvlText w:val="%1."/>
      <w:lvlJc w:val="left"/>
      <w:pPr>
        <w:ind w:left="720" w:hanging="360"/>
      </w:pPr>
      <w:rPr>
        <w:u w:val="none"/>
      </w:rPr>
    </w:lvl>
    <w:lvl w:ilvl="1" w:tplc="ECA2A922">
      <w:start w:val="1"/>
      <w:numFmt w:val="lowerLetter"/>
      <w:lvlText w:val="%2."/>
      <w:lvlJc w:val="left"/>
      <w:pPr>
        <w:ind w:left="1440" w:hanging="360"/>
      </w:pPr>
      <w:rPr>
        <w:u w:val="none"/>
      </w:rPr>
    </w:lvl>
    <w:lvl w:ilvl="2" w:tplc="16FC2268">
      <w:start w:val="1"/>
      <w:numFmt w:val="lowerRoman"/>
      <w:lvlText w:val="%3."/>
      <w:lvlJc w:val="right"/>
      <w:pPr>
        <w:ind w:left="2160" w:hanging="360"/>
      </w:pPr>
      <w:rPr>
        <w:u w:val="none"/>
      </w:rPr>
    </w:lvl>
    <w:lvl w:ilvl="3" w:tplc="5D2A8D3E">
      <w:start w:val="1"/>
      <w:numFmt w:val="decimal"/>
      <w:lvlText w:val="%4."/>
      <w:lvlJc w:val="left"/>
      <w:pPr>
        <w:ind w:left="2880" w:hanging="360"/>
      </w:pPr>
      <w:rPr>
        <w:u w:val="none"/>
      </w:rPr>
    </w:lvl>
    <w:lvl w:ilvl="4" w:tplc="03B0C608">
      <w:start w:val="1"/>
      <w:numFmt w:val="lowerLetter"/>
      <w:lvlText w:val="%5."/>
      <w:lvlJc w:val="left"/>
      <w:pPr>
        <w:ind w:left="3600" w:hanging="360"/>
      </w:pPr>
      <w:rPr>
        <w:u w:val="none"/>
      </w:rPr>
    </w:lvl>
    <w:lvl w:ilvl="5" w:tplc="BFB885F4">
      <w:start w:val="1"/>
      <w:numFmt w:val="lowerRoman"/>
      <w:lvlText w:val="%6."/>
      <w:lvlJc w:val="right"/>
      <w:pPr>
        <w:ind w:left="4320" w:hanging="360"/>
      </w:pPr>
      <w:rPr>
        <w:u w:val="none"/>
      </w:rPr>
    </w:lvl>
    <w:lvl w:ilvl="6" w:tplc="4A9494AA">
      <w:start w:val="1"/>
      <w:numFmt w:val="decimal"/>
      <w:lvlText w:val="%7."/>
      <w:lvlJc w:val="left"/>
      <w:pPr>
        <w:ind w:left="5040" w:hanging="360"/>
      </w:pPr>
      <w:rPr>
        <w:u w:val="none"/>
      </w:rPr>
    </w:lvl>
    <w:lvl w:ilvl="7" w:tplc="CD20FE5C">
      <w:start w:val="1"/>
      <w:numFmt w:val="lowerLetter"/>
      <w:lvlText w:val="%8."/>
      <w:lvlJc w:val="left"/>
      <w:pPr>
        <w:ind w:left="5760" w:hanging="360"/>
      </w:pPr>
      <w:rPr>
        <w:u w:val="none"/>
      </w:rPr>
    </w:lvl>
    <w:lvl w:ilvl="8" w:tplc="BCC08BCA">
      <w:start w:val="1"/>
      <w:numFmt w:val="lowerRoman"/>
      <w:lvlText w:val="%9."/>
      <w:lvlJc w:val="right"/>
      <w:pPr>
        <w:ind w:left="6480" w:hanging="360"/>
      </w:pPr>
      <w:rPr>
        <w:u w:val="none"/>
      </w:rPr>
    </w:lvl>
  </w:abstractNum>
  <w:num w:numId="1" w16cid:durableId="1701972967">
    <w:abstractNumId w:val="5"/>
  </w:num>
  <w:num w:numId="2" w16cid:durableId="1201280154">
    <w:abstractNumId w:val="1"/>
  </w:num>
  <w:num w:numId="3" w16cid:durableId="975373544">
    <w:abstractNumId w:val="3"/>
  </w:num>
  <w:num w:numId="4" w16cid:durableId="2118595059">
    <w:abstractNumId w:val="4"/>
  </w:num>
  <w:num w:numId="5" w16cid:durableId="1367365670">
    <w:abstractNumId w:val="0"/>
  </w:num>
  <w:num w:numId="6" w16cid:durableId="580722013">
    <w:abstractNumId w:val="2"/>
  </w:num>
  <w:num w:numId="7" w16cid:durableId="20726552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26E"/>
    <w:rsid w:val="000101FB"/>
    <w:rsid w:val="0003446B"/>
    <w:rsid w:val="00040A21"/>
    <w:rsid w:val="001D0AFD"/>
    <w:rsid w:val="00253191"/>
    <w:rsid w:val="002B284D"/>
    <w:rsid w:val="00324266"/>
    <w:rsid w:val="00376099"/>
    <w:rsid w:val="00444CBB"/>
    <w:rsid w:val="0045088C"/>
    <w:rsid w:val="00497E94"/>
    <w:rsid w:val="004E6049"/>
    <w:rsid w:val="005C4279"/>
    <w:rsid w:val="005D4006"/>
    <w:rsid w:val="005D4CEE"/>
    <w:rsid w:val="00622CF7"/>
    <w:rsid w:val="007A616A"/>
    <w:rsid w:val="0081626E"/>
    <w:rsid w:val="009960F7"/>
    <w:rsid w:val="009D5094"/>
    <w:rsid w:val="00A85C91"/>
    <w:rsid w:val="00A958D4"/>
    <w:rsid w:val="00B43A09"/>
    <w:rsid w:val="00B565CA"/>
    <w:rsid w:val="00B93F4C"/>
    <w:rsid w:val="00B971BE"/>
    <w:rsid w:val="00BB650C"/>
    <w:rsid w:val="00C0427F"/>
    <w:rsid w:val="00D17B4D"/>
    <w:rsid w:val="00D20CF5"/>
    <w:rsid w:val="00D31F5A"/>
    <w:rsid w:val="00D5169E"/>
    <w:rsid w:val="00D726C0"/>
    <w:rsid w:val="00F14542"/>
    <w:rsid w:val="00F21380"/>
    <w:rsid w:val="00F64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53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bCs/>
      <w:sz w:val="28"/>
      <w:szCs w:val="28"/>
    </w:rPr>
  </w:style>
  <w:style w:type="paragraph" w:styleId="Heading2">
    <w:name w:val="heading 2"/>
    <w:basedOn w:val="Normal"/>
    <w:next w:val="Normal"/>
    <w:pPr>
      <w:keepNext/>
      <w:keepLines/>
      <w:spacing w:before="360" w:after="120"/>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Table1">
    <w:name w:val="Table1"/>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97E9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E94"/>
    <w:rPr>
      <w:rFonts w:ascii="Segoe UI" w:hAnsi="Segoe UI" w:cs="Segoe UI"/>
      <w:sz w:val="18"/>
      <w:szCs w:val="18"/>
    </w:rPr>
  </w:style>
  <w:style w:type="paragraph" w:styleId="Header">
    <w:name w:val="header"/>
    <w:basedOn w:val="Normal"/>
    <w:link w:val="HeaderChar"/>
    <w:uiPriority w:val="99"/>
    <w:unhideWhenUsed/>
    <w:rsid w:val="005C4279"/>
    <w:pPr>
      <w:tabs>
        <w:tab w:val="center" w:pos="4513"/>
        <w:tab w:val="right" w:pos="9026"/>
      </w:tabs>
      <w:spacing w:line="240" w:lineRule="auto"/>
    </w:pPr>
  </w:style>
  <w:style w:type="character" w:customStyle="1" w:styleId="HeaderChar">
    <w:name w:val="Header Char"/>
    <w:basedOn w:val="DefaultParagraphFont"/>
    <w:link w:val="Header"/>
    <w:uiPriority w:val="99"/>
    <w:rsid w:val="005C4279"/>
  </w:style>
  <w:style w:type="paragraph" w:styleId="Footer">
    <w:name w:val="footer"/>
    <w:basedOn w:val="Normal"/>
    <w:link w:val="FooterChar"/>
    <w:uiPriority w:val="99"/>
    <w:unhideWhenUsed/>
    <w:rsid w:val="005C4279"/>
    <w:pPr>
      <w:tabs>
        <w:tab w:val="center" w:pos="4513"/>
        <w:tab w:val="right" w:pos="9026"/>
      </w:tabs>
      <w:spacing w:line="240" w:lineRule="auto"/>
    </w:pPr>
  </w:style>
  <w:style w:type="character" w:customStyle="1" w:styleId="FooterChar">
    <w:name w:val="Footer Char"/>
    <w:basedOn w:val="DefaultParagraphFont"/>
    <w:link w:val="Footer"/>
    <w:uiPriority w:val="99"/>
    <w:rsid w:val="005C4279"/>
  </w:style>
  <w:style w:type="paragraph" w:styleId="TOCHeading">
    <w:name w:val="TOC Heading"/>
    <w:basedOn w:val="Heading1"/>
    <w:next w:val="Normal"/>
    <w:uiPriority w:val="39"/>
    <w:unhideWhenUsed/>
    <w:qFormat/>
    <w:rsid w:val="004E6049"/>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4E6049"/>
    <w:pPr>
      <w:spacing w:after="100"/>
    </w:pPr>
  </w:style>
  <w:style w:type="paragraph" w:styleId="TOC2">
    <w:name w:val="toc 2"/>
    <w:basedOn w:val="Normal"/>
    <w:next w:val="Normal"/>
    <w:autoRedefine/>
    <w:uiPriority w:val="39"/>
    <w:unhideWhenUsed/>
    <w:rsid w:val="004E6049"/>
    <w:pPr>
      <w:spacing w:after="100"/>
      <w:ind w:left="240"/>
    </w:pPr>
  </w:style>
  <w:style w:type="character" w:styleId="Hyperlink">
    <w:name w:val="Hyperlink"/>
    <w:basedOn w:val="DefaultParagraphFont"/>
    <w:uiPriority w:val="99"/>
    <w:unhideWhenUsed/>
    <w:rsid w:val="004E6049"/>
    <w:rPr>
      <w:color w:val="0000FF" w:themeColor="hyperlink"/>
      <w:u w:val="single"/>
    </w:rPr>
  </w:style>
  <w:style w:type="paragraph" w:styleId="NoSpacing">
    <w:name w:val="No Spacing"/>
    <w:uiPriority w:val="1"/>
    <w:qFormat/>
    <w:rsid w:val="004E6049"/>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0010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bhf.org.uk/what-we-do/policy-and-public-affairs/hearts-need-more/bhf-consensus-statement-on-cvd" TargetMode="External"/><Relationship Id="rId18" Type="http://schemas.openxmlformats.org/officeDocument/2006/relationships/hyperlink" Target="https://www.ons.gov.uk/peoplepopulationandcommunity/healthandsocialcare/healthandlifeexpectancies/bulletins/adultsmokinghabitsingreatbritain/2024" TargetMode="External"/><Relationship Id="rId26" Type="http://schemas.openxmlformats.org/officeDocument/2006/relationships/image" Target="media/image7.png"/><Relationship Id="rId39" Type="http://schemas.openxmlformats.org/officeDocument/2006/relationships/header" Target="header1.xml"/><Relationship Id="rId21" Type="http://schemas.openxmlformats.org/officeDocument/2006/relationships/hyperlink" Target="https://doi.org/10.3389/feduc.2023.1231701" TargetMode="External"/><Relationship Id="rId34" Type="http://schemas.openxmlformats.org/officeDocument/2006/relationships/hyperlink" Target="https://www.nhs.uk/better-health/quit-smoking/ready-to-quit-smoking/explore-your-support-options/"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hs.uk/better-health/quit-smoking/" TargetMode="External"/><Relationship Id="rId29" Type="http://schemas.openxmlformats.org/officeDocument/2006/relationships/hyperlink" Target="https://doi.org/10.2196/411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390/healthcare13182319" TargetMode="External"/><Relationship Id="rId32" Type="http://schemas.openxmlformats.org/officeDocument/2006/relationships/hyperlink" Target="https://doi.org/10.1186/s12966-023-01555-6" TargetMode="External"/><Relationship Id="rId37" Type="http://schemas.openxmlformats.org/officeDocument/2006/relationships/hyperlink" Target="https://www.gov.uk/data-protection"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86/s12913-025-13427-9" TargetMode="External"/><Relationship Id="rId23" Type="http://schemas.openxmlformats.org/officeDocument/2006/relationships/hyperlink" Target="https://doi.org/10.1016/j.jtocrr.2024.100674" TargetMode="External"/><Relationship Id="rId28" Type="http://schemas.openxmlformats.org/officeDocument/2006/relationships/hyperlink" Target="https://doi.org/10.1186/s12889-025-24990-5" TargetMode="External"/><Relationship Id="rId36" Type="http://schemas.openxmlformats.org/officeDocument/2006/relationships/hyperlink" Target="https://doi.org/10.5534/wjmh.220205" TargetMode="External"/><Relationship Id="rId10" Type="http://schemas.openxmlformats.org/officeDocument/2006/relationships/image" Target="media/image3.png"/><Relationship Id="rId19" Type="http://schemas.openxmlformats.org/officeDocument/2006/relationships/hyperlink" Target="https://www.researchgate.net/profile/Manjusha-Hivre-2/publication/368282289_Smoking_And_Coronary_Heart_Disease_Impact/links/63df40cd62d2a24f920009f4/Smoking-And-Coronary-Heart-Disease-Impact.pdf" TargetMode="External"/><Relationship Id="rId31" Type="http://schemas.openxmlformats.org/officeDocument/2006/relationships/hyperlink" Target="https://doi.org/10.2196/50963"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mokefreedevon.org.uk/smoke-free-app/" TargetMode="External"/><Relationship Id="rId22" Type="http://schemas.openxmlformats.org/officeDocument/2006/relationships/hyperlink" Target="https://doi.org/10.2196/50963" TargetMode="External"/><Relationship Id="rId27" Type="http://schemas.openxmlformats.org/officeDocument/2006/relationships/image" Target="media/image8.png"/><Relationship Id="rId30" Type="http://schemas.openxmlformats.org/officeDocument/2006/relationships/hyperlink" Target="https://doi.org/10.3390/healthcare14142055" TargetMode="External"/><Relationship Id="rId35" Type="http://schemas.openxmlformats.org/officeDocument/2006/relationships/hyperlink" Target="https://www.ons.gov.uk/peoplepopulationandcommunity/healthandsocialcare/healthandlifeexpectancies/bulletins/adultsmokinghabitsingreatbritain/2024" TargetMode="External"/><Relationship Id="rId43"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3389/fpubh.2023.1093264" TargetMode="External"/><Relationship Id="rId25" Type="http://schemas.openxmlformats.org/officeDocument/2006/relationships/image" Target="media/image6.png"/><Relationship Id="rId33" Type="http://schemas.openxmlformats.org/officeDocument/2006/relationships/hyperlink" Target="https://doi.org/10.1186/s12889-025-22865-3" TargetMode="External"/><Relationship Id="rId38" Type="http://schemas.openxmlformats.org/officeDocument/2006/relationships/hyperlink" Target="https://doi.org/10.1186/s12889-024-19457-y" TargetMode="External"/><Relationship Id="rId46" Type="http://schemas.openxmlformats.org/officeDocument/2006/relationships/theme" Target="theme/theme1.xml"/><Relationship Id="rId20" Type="http://schemas.openxmlformats.org/officeDocument/2006/relationships/hyperlink" Target="https://doi.org/10.31083/j.rcm2508298" TargetMode="External"/><Relationship Id="rId41"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FC815-B676-4A95-A564-7EEBF71CB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2747</Words>
  <Characters>15661</Characters>
  <Application>Microsoft Office Word</Application>
  <DocSecurity>0</DocSecurity>
  <Lines>130</Lines>
  <Paragraphs>36</Paragraphs>
  <ScaleCrop>false</ScaleCrop>
  <Company/>
  <LinksUpToDate>false</LinksUpToDate>
  <CharactersWithSpaces>18372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2026-07-27T23:15:00Z</dcterms:created>
  <dcterms:modified xsi:type="dcterms:W3CDTF">2026-07-27T23:15:00Z</dcterms:modified>
</cp:coreProperties>
</file>