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91772A" w14:textId="77777777" w:rsidR="00762DA7" w:rsidRPr="00293A0B" w:rsidRDefault="00762DA7" w:rsidP="00762DA7">
      <w:pPr>
        <w:pStyle w:val="Title"/>
        <w:spacing w:line="360" w:lineRule="auto"/>
        <w:jc w:val="center"/>
        <w:rPr>
          <w:rFonts w:ascii="Arial" w:hAnsi="Arial" w:cs="Arial"/>
          <w:b/>
          <w:sz w:val="32"/>
          <w:szCs w:val="32"/>
        </w:rPr>
      </w:pPr>
      <w:r w:rsidRPr="00293A0B">
        <w:rPr>
          <w:rFonts w:ascii="Arial" w:hAnsi="Arial" w:cs="Arial"/>
          <w:b/>
          <w:sz w:val="32"/>
          <w:szCs w:val="32"/>
        </w:rPr>
        <w:t>Case Report: The Disappearance of Dr. Hart</w:t>
      </w:r>
    </w:p>
    <w:p w14:paraId="02EB378F" w14:textId="3694CFDA" w:rsidR="00762DA7" w:rsidRDefault="3C598841" w:rsidP="00762DA7">
      <w:pPr>
        <w:spacing w:line="360" w:lineRule="auto"/>
        <w:jc w:val="both"/>
        <w:rPr>
          <w:rFonts w:ascii="Arial" w:hAnsi="Arial" w:cs="Arial"/>
        </w:rPr>
      </w:pPr>
      <w:r w:rsidRPr="142E1362">
        <w:rPr>
          <w:rFonts w:ascii="Arial" w:hAnsi="Arial" w:cs="Arial"/>
        </w:rPr>
        <w:t xml:space="preserve">  </w:t>
      </w:r>
    </w:p>
    <w:p w14:paraId="38978F5F" w14:textId="6767BBC7" w:rsidR="00762DA7" w:rsidRDefault="00762DA7" w:rsidP="142E1362">
      <w:pPr>
        <w:spacing w:line="360" w:lineRule="auto"/>
        <w:jc w:val="both"/>
        <w:rPr>
          <w:rFonts w:ascii="Arial" w:hAnsi="Arial" w:cs="Arial"/>
        </w:rPr>
      </w:pPr>
    </w:p>
    <w:p w14:paraId="6A05A809" w14:textId="66D3A1B5" w:rsidR="00762DA7" w:rsidRDefault="3C598841" w:rsidP="00762DA7">
      <w:pPr>
        <w:spacing w:line="360" w:lineRule="auto"/>
        <w:jc w:val="both"/>
      </w:pPr>
      <w:r>
        <w:t xml:space="preserve">                                          </w:t>
      </w:r>
      <w:r>
        <w:rPr>
          <w:noProof/>
        </w:rPr>
        <w:drawing>
          <wp:inline distT="0" distB="0" distL="0" distR="0" wp14:anchorId="07B96EF0" wp14:editId="2AB74421">
            <wp:extent cx="2857500" cy="942975"/>
            <wp:effectExtent l="0" t="0" r="0" b="0"/>
            <wp:docPr id="1350739144" name="Picture 1350739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2857500" cy="942975"/>
                    </a:xfrm>
                    <a:prstGeom prst="rect">
                      <a:avLst/>
                    </a:prstGeom>
                  </pic:spPr>
                </pic:pic>
              </a:graphicData>
            </a:graphic>
          </wp:inline>
        </w:drawing>
      </w:r>
      <w:r w:rsidR="00762DA7">
        <w:br/>
      </w:r>
    </w:p>
    <w:p w14:paraId="7F65C8FB" w14:textId="7B740F36" w:rsidR="3C598841" w:rsidRDefault="3C598841" w:rsidP="142E1362">
      <w:pPr>
        <w:spacing w:line="256" w:lineRule="auto"/>
        <w:rPr>
          <w:rFonts w:ascii="Verdana" w:hAnsi="Verdana"/>
          <w:b/>
          <w:bCs/>
          <w:caps/>
          <w:sz w:val="18"/>
          <w:szCs w:val="18"/>
        </w:rPr>
      </w:pPr>
      <w:r w:rsidRPr="142E1362">
        <w:rPr>
          <w:rFonts w:ascii="Verdana" w:hAnsi="Verdana"/>
          <w:b/>
          <w:bCs/>
          <w:caps/>
          <w:sz w:val="18"/>
          <w:szCs w:val="18"/>
        </w:rPr>
        <w:t xml:space="preserve">    </w:t>
      </w:r>
    </w:p>
    <w:p w14:paraId="5DC4FFD1" w14:textId="695CA324" w:rsidR="142E1362" w:rsidRDefault="142E1362" w:rsidP="142E1362">
      <w:pPr>
        <w:spacing w:line="256" w:lineRule="auto"/>
        <w:rPr>
          <w:rFonts w:ascii="Verdana" w:hAnsi="Verdana"/>
          <w:b/>
          <w:bCs/>
          <w:caps/>
          <w:sz w:val="18"/>
          <w:szCs w:val="18"/>
        </w:rPr>
      </w:pPr>
    </w:p>
    <w:p w14:paraId="5A39BBE3" w14:textId="77777777" w:rsidR="00762DA7" w:rsidRDefault="00762DA7" w:rsidP="00762DA7">
      <w:pPr>
        <w:spacing w:line="360" w:lineRule="auto"/>
        <w:jc w:val="both"/>
        <w:rPr>
          <w:rFonts w:ascii="Verdana" w:hAnsi="Verdana"/>
          <w:b/>
          <w:caps/>
          <w:color w:val="FF0000"/>
          <w:sz w:val="18"/>
          <w:szCs w:val="18"/>
        </w:rPr>
      </w:pPr>
    </w:p>
    <w:p w14:paraId="06A4CCFC" w14:textId="77E1AAA2" w:rsidR="00762DA7" w:rsidRDefault="3C598841" w:rsidP="142E1362">
      <w:pPr>
        <w:spacing w:line="360" w:lineRule="auto"/>
        <w:rPr>
          <w:rFonts w:ascii="Calibri" w:eastAsia="Calibri" w:hAnsi="Calibri" w:cs="Calibri"/>
          <w:color w:val="000000" w:themeColor="text1"/>
        </w:rPr>
      </w:pPr>
      <w:r w:rsidRPr="142E1362">
        <w:rPr>
          <w:rFonts w:ascii="Verdana" w:eastAsia="Verdana" w:hAnsi="Verdana" w:cs="Verdana"/>
          <w:b/>
          <w:bCs/>
          <w:caps/>
          <w:color w:val="000000" w:themeColor="text1"/>
          <w:sz w:val="18"/>
          <w:szCs w:val="18"/>
        </w:rPr>
        <w:t>MODULE NAME</w:t>
      </w:r>
      <w:proofErr w:type="gramStart"/>
      <w:r w:rsidRPr="142E1362">
        <w:rPr>
          <w:rFonts w:ascii="Verdana" w:eastAsia="Verdana" w:hAnsi="Verdana" w:cs="Verdana"/>
          <w:b/>
          <w:bCs/>
          <w:caps/>
          <w:color w:val="000000" w:themeColor="text1"/>
          <w:sz w:val="18"/>
          <w:szCs w:val="18"/>
        </w:rPr>
        <w:t>:</w:t>
      </w:r>
      <w:r w:rsidR="00762DA7">
        <w:tab/>
      </w:r>
      <w:r w:rsidR="00762DA7">
        <w:tab/>
      </w:r>
      <w:r w:rsidRPr="142E1362">
        <w:rPr>
          <w:rFonts w:ascii="Verdana" w:eastAsia="Verdana" w:hAnsi="Verdana" w:cs="Verdana"/>
          <w:b/>
          <w:bCs/>
          <w:caps/>
          <w:color w:val="000000" w:themeColor="text1"/>
          <w:sz w:val="18"/>
          <w:szCs w:val="18"/>
        </w:rPr>
        <w:t>Academic</w:t>
      </w:r>
      <w:proofErr w:type="gramEnd"/>
      <w:r w:rsidRPr="142E1362">
        <w:rPr>
          <w:rFonts w:ascii="Verdana" w:eastAsia="Verdana" w:hAnsi="Verdana" w:cs="Verdana"/>
          <w:b/>
          <w:bCs/>
          <w:caps/>
          <w:color w:val="000000" w:themeColor="text1"/>
          <w:sz w:val="18"/>
          <w:szCs w:val="18"/>
        </w:rPr>
        <w:t xml:space="preserve"> Skills for the Digital Era, BMSW4013 </w:t>
      </w:r>
      <w:r w:rsidRPr="142E1362">
        <w:rPr>
          <w:rFonts w:ascii="Calibri" w:eastAsia="Calibri" w:hAnsi="Calibri" w:cs="Calibri"/>
          <w:color w:val="000000" w:themeColor="text1"/>
        </w:rPr>
        <w:t xml:space="preserve"> </w:t>
      </w:r>
    </w:p>
    <w:p w14:paraId="7782F243" w14:textId="1BF081A7" w:rsidR="00762DA7" w:rsidRDefault="3C598841" w:rsidP="142E1362">
      <w:pPr>
        <w:spacing w:line="256" w:lineRule="auto"/>
        <w:rPr>
          <w:rFonts w:ascii="Verdana" w:eastAsia="Verdana" w:hAnsi="Verdana" w:cs="Verdana"/>
          <w:color w:val="000000" w:themeColor="text1"/>
          <w:sz w:val="18"/>
          <w:szCs w:val="18"/>
        </w:rPr>
      </w:pPr>
      <w:r w:rsidRPr="142E1362">
        <w:rPr>
          <w:rFonts w:ascii="Verdana" w:eastAsia="Verdana" w:hAnsi="Verdana" w:cs="Verdana"/>
          <w:b/>
          <w:bCs/>
          <w:caps/>
          <w:color w:val="000000" w:themeColor="text1"/>
          <w:sz w:val="18"/>
          <w:szCs w:val="18"/>
        </w:rPr>
        <w:t>Student Name</w:t>
      </w:r>
      <w:proofErr w:type="gramStart"/>
      <w:r w:rsidRPr="142E1362">
        <w:rPr>
          <w:rFonts w:ascii="Verdana" w:eastAsia="Verdana" w:hAnsi="Verdana" w:cs="Verdana"/>
          <w:b/>
          <w:bCs/>
          <w:caps/>
          <w:color w:val="000000" w:themeColor="text1"/>
          <w:sz w:val="18"/>
          <w:szCs w:val="18"/>
        </w:rPr>
        <w:t>:</w:t>
      </w:r>
      <w:r w:rsidR="00762DA7">
        <w:tab/>
      </w:r>
      <w:r w:rsidR="00762DA7">
        <w:tab/>
      </w:r>
      <w:r w:rsidRPr="142E1362">
        <w:rPr>
          <w:rFonts w:ascii="Verdana" w:eastAsia="Verdana" w:hAnsi="Verdana" w:cs="Verdana"/>
          <w:b/>
          <w:bCs/>
          <w:caps/>
          <w:color w:val="000000" w:themeColor="text1"/>
          <w:sz w:val="18"/>
          <w:szCs w:val="18"/>
        </w:rPr>
        <w:t>JANA</w:t>
      </w:r>
      <w:proofErr w:type="gramEnd"/>
      <w:r w:rsidRPr="142E1362">
        <w:rPr>
          <w:rFonts w:ascii="Verdana" w:eastAsia="Verdana" w:hAnsi="Verdana" w:cs="Verdana"/>
          <w:b/>
          <w:bCs/>
          <w:caps/>
          <w:color w:val="000000" w:themeColor="text1"/>
          <w:sz w:val="18"/>
          <w:szCs w:val="18"/>
        </w:rPr>
        <w:t xml:space="preserve"> SLISKOVA, 2421920</w:t>
      </w:r>
    </w:p>
    <w:p w14:paraId="756E82CC" w14:textId="406B32AE" w:rsidR="00762DA7" w:rsidRDefault="3C598841" w:rsidP="142E1362">
      <w:pPr>
        <w:spacing w:line="256" w:lineRule="auto"/>
        <w:rPr>
          <w:rFonts w:ascii="Verdana" w:eastAsia="Verdana" w:hAnsi="Verdana" w:cs="Verdana"/>
          <w:color w:val="000000" w:themeColor="text1"/>
          <w:sz w:val="18"/>
          <w:szCs w:val="18"/>
        </w:rPr>
      </w:pPr>
      <w:r w:rsidRPr="142E1362">
        <w:rPr>
          <w:rFonts w:ascii="Verdana" w:eastAsia="Verdana" w:hAnsi="Verdana" w:cs="Verdana"/>
          <w:b/>
          <w:bCs/>
          <w:caps/>
          <w:color w:val="000000" w:themeColor="text1"/>
          <w:sz w:val="18"/>
          <w:szCs w:val="18"/>
        </w:rPr>
        <w:t>Lecturer Name:                  FFION CUMBERPATCH</w:t>
      </w:r>
    </w:p>
    <w:p w14:paraId="41C8F396" w14:textId="383A2169" w:rsidR="00762DA7" w:rsidRDefault="00762DA7" w:rsidP="00762DA7">
      <w:pPr>
        <w:spacing w:line="360" w:lineRule="auto"/>
        <w:jc w:val="both"/>
        <w:rPr>
          <w:rFonts w:ascii="Arial" w:hAnsi="Arial" w:cs="Arial"/>
        </w:rPr>
      </w:pPr>
    </w:p>
    <w:p w14:paraId="72A3D3EC" w14:textId="77777777" w:rsidR="00762DA7" w:rsidRDefault="00762DA7" w:rsidP="00762DA7">
      <w:pPr>
        <w:spacing w:line="360" w:lineRule="auto"/>
        <w:jc w:val="both"/>
        <w:rPr>
          <w:rFonts w:ascii="Arial" w:hAnsi="Arial" w:cs="Arial"/>
        </w:rPr>
      </w:pPr>
    </w:p>
    <w:p w14:paraId="0D0B940D" w14:textId="77777777" w:rsidR="00762DA7" w:rsidRDefault="00762DA7" w:rsidP="00762DA7">
      <w:pPr>
        <w:spacing w:line="360" w:lineRule="auto"/>
        <w:jc w:val="both"/>
        <w:rPr>
          <w:rFonts w:ascii="Arial" w:hAnsi="Arial" w:cs="Arial"/>
        </w:rPr>
      </w:pPr>
    </w:p>
    <w:p w14:paraId="0E27B00A" w14:textId="77777777" w:rsidR="00762DA7" w:rsidRDefault="00762DA7" w:rsidP="00762DA7">
      <w:pPr>
        <w:spacing w:line="360" w:lineRule="auto"/>
        <w:jc w:val="both"/>
        <w:rPr>
          <w:rFonts w:ascii="Arial" w:hAnsi="Arial" w:cs="Arial"/>
        </w:rPr>
      </w:pPr>
    </w:p>
    <w:p w14:paraId="60061E4C" w14:textId="77777777" w:rsidR="00762DA7" w:rsidRDefault="00762DA7" w:rsidP="00762DA7">
      <w:pPr>
        <w:spacing w:line="360" w:lineRule="auto"/>
        <w:jc w:val="both"/>
        <w:rPr>
          <w:rFonts w:ascii="Arial" w:hAnsi="Arial" w:cs="Arial"/>
        </w:rPr>
      </w:pPr>
    </w:p>
    <w:sdt>
      <w:sdtPr>
        <w:rPr>
          <w:rFonts w:asciiTheme="minorHAnsi" w:eastAsiaTheme="minorEastAsia" w:hAnsiTheme="minorHAnsi" w:cstheme="minorBidi"/>
          <w:color w:val="auto"/>
          <w:sz w:val="22"/>
          <w:szCs w:val="22"/>
        </w:rPr>
        <w:id w:val="318009112"/>
        <w:docPartObj>
          <w:docPartGallery w:val="Table of Contents"/>
          <w:docPartUnique/>
        </w:docPartObj>
      </w:sdtPr>
      <w:sdtEndPr>
        <w:rPr>
          <w:b/>
          <w:bCs/>
          <w:noProof/>
        </w:rPr>
      </w:sdtEndPr>
      <w:sdtContent>
        <w:p w14:paraId="22E0FC93" w14:textId="77777777" w:rsidR="00762DA7" w:rsidRPr="004A0447" w:rsidRDefault="00762DA7" w:rsidP="00762DA7">
          <w:pPr>
            <w:pStyle w:val="TOCHeading"/>
            <w:spacing w:line="360" w:lineRule="auto"/>
            <w:jc w:val="center"/>
            <w:rPr>
              <w:rFonts w:ascii="Arial" w:hAnsi="Arial" w:cs="Arial"/>
              <w:b/>
              <w:color w:val="auto"/>
            </w:rPr>
          </w:pPr>
          <w:r w:rsidRPr="004A0447">
            <w:rPr>
              <w:rFonts w:ascii="Arial" w:hAnsi="Arial" w:cs="Arial"/>
              <w:b/>
              <w:color w:val="auto"/>
            </w:rPr>
            <w:t>Table of Contents</w:t>
          </w:r>
        </w:p>
        <w:p w14:paraId="3A129254" w14:textId="77777777" w:rsidR="00762DA7" w:rsidRDefault="00762DA7" w:rsidP="00762DA7">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188614045" w:history="1">
            <w:r w:rsidRPr="00F02392">
              <w:rPr>
                <w:rStyle w:val="Hyperlink"/>
                <w:rFonts w:ascii="Arial" w:hAnsi="Arial" w:cs="Arial"/>
                <w:b/>
                <w:noProof/>
              </w:rPr>
              <w:t>Executive Summary</w:t>
            </w:r>
            <w:r>
              <w:rPr>
                <w:noProof/>
                <w:webHidden/>
              </w:rPr>
              <w:tab/>
            </w:r>
            <w:r>
              <w:rPr>
                <w:noProof/>
                <w:webHidden/>
              </w:rPr>
              <w:fldChar w:fldCharType="begin"/>
            </w:r>
            <w:r>
              <w:rPr>
                <w:noProof/>
                <w:webHidden/>
              </w:rPr>
              <w:instrText xml:space="preserve"> PAGEREF _Toc188614045 \h </w:instrText>
            </w:r>
            <w:r>
              <w:rPr>
                <w:noProof/>
                <w:webHidden/>
              </w:rPr>
            </w:r>
            <w:r>
              <w:rPr>
                <w:noProof/>
                <w:webHidden/>
              </w:rPr>
              <w:fldChar w:fldCharType="separate"/>
            </w:r>
            <w:r>
              <w:rPr>
                <w:noProof/>
                <w:webHidden/>
              </w:rPr>
              <w:t>8</w:t>
            </w:r>
            <w:r>
              <w:rPr>
                <w:noProof/>
                <w:webHidden/>
              </w:rPr>
              <w:fldChar w:fldCharType="end"/>
            </w:r>
          </w:hyperlink>
        </w:p>
        <w:p w14:paraId="76E0D79A" w14:textId="77777777" w:rsidR="00762DA7" w:rsidRDefault="00762DA7" w:rsidP="00762DA7">
          <w:pPr>
            <w:pStyle w:val="TOC1"/>
            <w:tabs>
              <w:tab w:val="right" w:leader="dot" w:pos="9350"/>
            </w:tabs>
            <w:rPr>
              <w:rFonts w:eastAsiaTheme="minorEastAsia"/>
              <w:noProof/>
            </w:rPr>
          </w:pPr>
          <w:hyperlink w:anchor="_Toc188614046" w:history="1">
            <w:r w:rsidRPr="00F02392">
              <w:rPr>
                <w:rStyle w:val="Hyperlink"/>
                <w:rFonts w:ascii="Arial" w:eastAsia="Times New Roman" w:hAnsi="Arial" w:cs="Arial"/>
                <w:b/>
                <w:noProof/>
              </w:rPr>
              <w:t>1. Introduction</w:t>
            </w:r>
            <w:r>
              <w:rPr>
                <w:noProof/>
                <w:webHidden/>
              </w:rPr>
              <w:tab/>
            </w:r>
            <w:r>
              <w:rPr>
                <w:noProof/>
                <w:webHidden/>
              </w:rPr>
              <w:fldChar w:fldCharType="begin"/>
            </w:r>
            <w:r>
              <w:rPr>
                <w:noProof/>
                <w:webHidden/>
              </w:rPr>
              <w:instrText xml:space="preserve"> PAGEREF _Toc188614046 \h </w:instrText>
            </w:r>
            <w:r>
              <w:rPr>
                <w:noProof/>
                <w:webHidden/>
              </w:rPr>
            </w:r>
            <w:r>
              <w:rPr>
                <w:noProof/>
                <w:webHidden/>
              </w:rPr>
              <w:fldChar w:fldCharType="separate"/>
            </w:r>
            <w:r>
              <w:rPr>
                <w:noProof/>
                <w:webHidden/>
              </w:rPr>
              <w:t>8</w:t>
            </w:r>
            <w:r>
              <w:rPr>
                <w:noProof/>
                <w:webHidden/>
              </w:rPr>
              <w:fldChar w:fldCharType="end"/>
            </w:r>
          </w:hyperlink>
        </w:p>
        <w:p w14:paraId="5830B87B" w14:textId="77777777" w:rsidR="00762DA7" w:rsidRDefault="00762DA7" w:rsidP="00762DA7">
          <w:pPr>
            <w:pStyle w:val="TOC1"/>
            <w:tabs>
              <w:tab w:val="right" w:leader="dot" w:pos="9350"/>
            </w:tabs>
            <w:rPr>
              <w:rFonts w:eastAsiaTheme="minorEastAsia"/>
              <w:noProof/>
            </w:rPr>
          </w:pPr>
          <w:hyperlink w:anchor="_Toc188614047" w:history="1">
            <w:r w:rsidRPr="00F02392">
              <w:rPr>
                <w:rStyle w:val="Hyperlink"/>
                <w:rFonts w:ascii="Arial" w:eastAsia="Times New Roman" w:hAnsi="Arial" w:cs="Arial"/>
                <w:b/>
                <w:noProof/>
              </w:rPr>
              <w:t>Main Body</w:t>
            </w:r>
            <w:r>
              <w:rPr>
                <w:noProof/>
                <w:webHidden/>
              </w:rPr>
              <w:tab/>
            </w:r>
            <w:r>
              <w:rPr>
                <w:noProof/>
                <w:webHidden/>
              </w:rPr>
              <w:fldChar w:fldCharType="begin"/>
            </w:r>
            <w:r>
              <w:rPr>
                <w:noProof/>
                <w:webHidden/>
              </w:rPr>
              <w:instrText xml:space="preserve"> PAGEREF _Toc188614047 \h </w:instrText>
            </w:r>
            <w:r>
              <w:rPr>
                <w:noProof/>
                <w:webHidden/>
              </w:rPr>
            </w:r>
            <w:r>
              <w:rPr>
                <w:noProof/>
                <w:webHidden/>
              </w:rPr>
              <w:fldChar w:fldCharType="separate"/>
            </w:r>
            <w:r>
              <w:rPr>
                <w:noProof/>
                <w:webHidden/>
              </w:rPr>
              <w:t>9</w:t>
            </w:r>
            <w:r>
              <w:rPr>
                <w:noProof/>
                <w:webHidden/>
              </w:rPr>
              <w:fldChar w:fldCharType="end"/>
            </w:r>
          </w:hyperlink>
        </w:p>
        <w:p w14:paraId="14382149" w14:textId="77777777" w:rsidR="00762DA7" w:rsidRDefault="00762DA7" w:rsidP="00762DA7">
          <w:pPr>
            <w:pStyle w:val="TOC1"/>
            <w:tabs>
              <w:tab w:val="right" w:leader="dot" w:pos="9350"/>
            </w:tabs>
            <w:rPr>
              <w:rFonts w:eastAsiaTheme="minorEastAsia"/>
              <w:noProof/>
            </w:rPr>
          </w:pPr>
          <w:hyperlink w:anchor="_Toc188614048" w:history="1">
            <w:r w:rsidRPr="00F02392">
              <w:rPr>
                <w:rStyle w:val="Hyperlink"/>
                <w:rFonts w:ascii="Arial" w:eastAsia="Times New Roman" w:hAnsi="Arial" w:cs="Arial"/>
                <w:b/>
                <w:noProof/>
              </w:rPr>
              <w:t>2. Investigation and Evidence Analysis</w:t>
            </w:r>
            <w:r>
              <w:rPr>
                <w:noProof/>
                <w:webHidden/>
              </w:rPr>
              <w:tab/>
            </w:r>
            <w:r>
              <w:rPr>
                <w:noProof/>
                <w:webHidden/>
              </w:rPr>
              <w:fldChar w:fldCharType="begin"/>
            </w:r>
            <w:r>
              <w:rPr>
                <w:noProof/>
                <w:webHidden/>
              </w:rPr>
              <w:instrText xml:space="preserve"> PAGEREF _Toc188614048 \h </w:instrText>
            </w:r>
            <w:r>
              <w:rPr>
                <w:noProof/>
                <w:webHidden/>
              </w:rPr>
            </w:r>
            <w:r>
              <w:rPr>
                <w:noProof/>
                <w:webHidden/>
              </w:rPr>
              <w:fldChar w:fldCharType="separate"/>
            </w:r>
            <w:r>
              <w:rPr>
                <w:noProof/>
                <w:webHidden/>
              </w:rPr>
              <w:t>9</w:t>
            </w:r>
            <w:r>
              <w:rPr>
                <w:noProof/>
                <w:webHidden/>
              </w:rPr>
              <w:fldChar w:fldCharType="end"/>
            </w:r>
          </w:hyperlink>
        </w:p>
        <w:p w14:paraId="2EFD5DF5" w14:textId="77777777" w:rsidR="00762DA7" w:rsidRDefault="00762DA7" w:rsidP="00762DA7">
          <w:pPr>
            <w:pStyle w:val="TOC1"/>
            <w:tabs>
              <w:tab w:val="right" w:leader="dot" w:pos="9350"/>
            </w:tabs>
            <w:rPr>
              <w:rFonts w:eastAsiaTheme="minorEastAsia"/>
              <w:noProof/>
            </w:rPr>
          </w:pPr>
          <w:hyperlink w:anchor="_Toc188614049" w:history="1">
            <w:r w:rsidRPr="00F02392">
              <w:rPr>
                <w:rStyle w:val="Hyperlink"/>
                <w:rFonts w:ascii="Arial" w:hAnsi="Arial" w:cs="Arial"/>
                <w:b/>
                <w:noProof/>
              </w:rPr>
              <w:t>3. Theories and Solutions</w:t>
            </w:r>
            <w:r>
              <w:rPr>
                <w:noProof/>
                <w:webHidden/>
              </w:rPr>
              <w:tab/>
            </w:r>
            <w:r>
              <w:rPr>
                <w:noProof/>
                <w:webHidden/>
              </w:rPr>
              <w:fldChar w:fldCharType="begin"/>
            </w:r>
            <w:r>
              <w:rPr>
                <w:noProof/>
                <w:webHidden/>
              </w:rPr>
              <w:instrText xml:space="preserve"> PAGEREF _Toc188614049 \h </w:instrText>
            </w:r>
            <w:r>
              <w:rPr>
                <w:noProof/>
                <w:webHidden/>
              </w:rPr>
            </w:r>
            <w:r>
              <w:rPr>
                <w:noProof/>
                <w:webHidden/>
              </w:rPr>
              <w:fldChar w:fldCharType="separate"/>
            </w:r>
            <w:r>
              <w:rPr>
                <w:noProof/>
                <w:webHidden/>
              </w:rPr>
              <w:t>10</w:t>
            </w:r>
            <w:r>
              <w:rPr>
                <w:noProof/>
                <w:webHidden/>
              </w:rPr>
              <w:fldChar w:fldCharType="end"/>
            </w:r>
          </w:hyperlink>
        </w:p>
        <w:p w14:paraId="497231A8" w14:textId="77777777" w:rsidR="00762DA7" w:rsidRDefault="00762DA7" w:rsidP="00762DA7">
          <w:pPr>
            <w:pStyle w:val="TOC1"/>
            <w:tabs>
              <w:tab w:val="right" w:leader="dot" w:pos="9350"/>
            </w:tabs>
            <w:rPr>
              <w:rFonts w:eastAsiaTheme="minorEastAsia"/>
              <w:noProof/>
            </w:rPr>
          </w:pPr>
          <w:hyperlink w:anchor="_Toc188614050" w:history="1">
            <w:r w:rsidRPr="00F02392">
              <w:rPr>
                <w:rStyle w:val="Hyperlink"/>
                <w:rFonts w:ascii="Arial" w:eastAsia="Times New Roman" w:hAnsi="Arial" w:cs="Arial"/>
                <w:b/>
                <w:noProof/>
              </w:rPr>
              <w:t>4. Recommendations</w:t>
            </w:r>
            <w:r>
              <w:rPr>
                <w:noProof/>
                <w:webHidden/>
              </w:rPr>
              <w:tab/>
            </w:r>
            <w:r>
              <w:rPr>
                <w:noProof/>
                <w:webHidden/>
              </w:rPr>
              <w:fldChar w:fldCharType="begin"/>
            </w:r>
            <w:r>
              <w:rPr>
                <w:noProof/>
                <w:webHidden/>
              </w:rPr>
              <w:instrText xml:space="preserve"> PAGEREF _Toc188614050 \h </w:instrText>
            </w:r>
            <w:r>
              <w:rPr>
                <w:noProof/>
                <w:webHidden/>
              </w:rPr>
            </w:r>
            <w:r>
              <w:rPr>
                <w:noProof/>
                <w:webHidden/>
              </w:rPr>
              <w:fldChar w:fldCharType="separate"/>
            </w:r>
            <w:r>
              <w:rPr>
                <w:noProof/>
                <w:webHidden/>
              </w:rPr>
              <w:t>10</w:t>
            </w:r>
            <w:r>
              <w:rPr>
                <w:noProof/>
                <w:webHidden/>
              </w:rPr>
              <w:fldChar w:fldCharType="end"/>
            </w:r>
          </w:hyperlink>
        </w:p>
        <w:p w14:paraId="214B1E6A" w14:textId="77777777" w:rsidR="00762DA7" w:rsidRDefault="00762DA7" w:rsidP="00762DA7">
          <w:pPr>
            <w:pStyle w:val="TOC1"/>
            <w:tabs>
              <w:tab w:val="right" w:leader="dot" w:pos="9350"/>
            </w:tabs>
            <w:rPr>
              <w:rFonts w:eastAsiaTheme="minorEastAsia"/>
              <w:noProof/>
            </w:rPr>
          </w:pPr>
          <w:hyperlink w:anchor="_Toc188614051" w:history="1">
            <w:r w:rsidRPr="00F02392">
              <w:rPr>
                <w:rStyle w:val="Hyperlink"/>
                <w:rFonts w:ascii="Arial" w:hAnsi="Arial" w:cs="Arial"/>
                <w:b/>
                <w:noProof/>
              </w:rPr>
              <w:t>5. References</w:t>
            </w:r>
            <w:r>
              <w:rPr>
                <w:noProof/>
                <w:webHidden/>
              </w:rPr>
              <w:tab/>
            </w:r>
            <w:r>
              <w:rPr>
                <w:noProof/>
                <w:webHidden/>
              </w:rPr>
              <w:fldChar w:fldCharType="begin"/>
            </w:r>
            <w:r>
              <w:rPr>
                <w:noProof/>
                <w:webHidden/>
              </w:rPr>
              <w:instrText xml:space="preserve"> PAGEREF _Toc188614051 \h </w:instrText>
            </w:r>
            <w:r>
              <w:rPr>
                <w:noProof/>
                <w:webHidden/>
              </w:rPr>
            </w:r>
            <w:r>
              <w:rPr>
                <w:noProof/>
                <w:webHidden/>
              </w:rPr>
              <w:fldChar w:fldCharType="separate"/>
            </w:r>
            <w:r>
              <w:rPr>
                <w:noProof/>
                <w:webHidden/>
              </w:rPr>
              <w:t>11</w:t>
            </w:r>
            <w:r>
              <w:rPr>
                <w:noProof/>
                <w:webHidden/>
              </w:rPr>
              <w:fldChar w:fldCharType="end"/>
            </w:r>
          </w:hyperlink>
        </w:p>
        <w:p w14:paraId="44EAFD9C" w14:textId="77777777" w:rsidR="00762DA7" w:rsidRDefault="00762DA7" w:rsidP="00762DA7">
          <w:r>
            <w:rPr>
              <w:b/>
              <w:bCs/>
              <w:noProof/>
            </w:rPr>
            <w:fldChar w:fldCharType="end"/>
          </w:r>
        </w:p>
      </w:sdtContent>
    </w:sdt>
    <w:p w14:paraId="4B94D5A5" w14:textId="77777777" w:rsidR="00762DA7" w:rsidRDefault="00762DA7" w:rsidP="00762DA7">
      <w:pPr>
        <w:spacing w:line="360" w:lineRule="auto"/>
        <w:jc w:val="both"/>
        <w:rPr>
          <w:rFonts w:ascii="Arial" w:hAnsi="Arial" w:cs="Arial"/>
        </w:rPr>
      </w:pPr>
    </w:p>
    <w:p w14:paraId="3DEEC669" w14:textId="77777777" w:rsidR="00762DA7" w:rsidRDefault="00762DA7" w:rsidP="00762DA7">
      <w:pPr>
        <w:spacing w:line="360" w:lineRule="auto"/>
        <w:jc w:val="both"/>
        <w:rPr>
          <w:rFonts w:ascii="Arial" w:hAnsi="Arial" w:cs="Arial"/>
        </w:rPr>
      </w:pPr>
    </w:p>
    <w:p w14:paraId="3656B9AB" w14:textId="77777777" w:rsidR="00762DA7" w:rsidRDefault="00762DA7" w:rsidP="00762DA7">
      <w:pPr>
        <w:spacing w:line="360" w:lineRule="auto"/>
        <w:jc w:val="both"/>
        <w:rPr>
          <w:rFonts w:ascii="Arial" w:hAnsi="Arial" w:cs="Arial"/>
        </w:rPr>
      </w:pPr>
    </w:p>
    <w:p w14:paraId="45FB0818" w14:textId="77777777" w:rsidR="00762DA7" w:rsidRDefault="00762DA7" w:rsidP="00762DA7">
      <w:pPr>
        <w:spacing w:line="360" w:lineRule="auto"/>
        <w:jc w:val="both"/>
        <w:rPr>
          <w:rFonts w:ascii="Arial" w:hAnsi="Arial" w:cs="Arial"/>
        </w:rPr>
      </w:pPr>
    </w:p>
    <w:p w14:paraId="049F31CB" w14:textId="77777777" w:rsidR="00762DA7" w:rsidRDefault="00762DA7" w:rsidP="00762DA7">
      <w:pPr>
        <w:spacing w:line="360" w:lineRule="auto"/>
        <w:jc w:val="both"/>
        <w:rPr>
          <w:rFonts w:ascii="Arial" w:hAnsi="Arial" w:cs="Arial"/>
        </w:rPr>
      </w:pPr>
    </w:p>
    <w:p w14:paraId="53128261" w14:textId="77777777" w:rsidR="00762DA7" w:rsidRDefault="00762DA7" w:rsidP="00762DA7">
      <w:pPr>
        <w:spacing w:line="360" w:lineRule="auto"/>
        <w:jc w:val="both"/>
        <w:rPr>
          <w:rFonts w:ascii="Arial" w:hAnsi="Arial" w:cs="Arial"/>
        </w:rPr>
      </w:pPr>
    </w:p>
    <w:p w14:paraId="62486C05" w14:textId="77777777" w:rsidR="00762DA7" w:rsidRDefault="00762DA7" w:rsidP="00762DA7">
      <w:pPr>
        <w:spacing w:line="360" w:lineRule="auto"/>
        <w:jc w:val="both"/>
        <w:rPr>
          <w:rFonts w:ascii="Arial" w:hAnsi="Arial" w:cs="Arial"/>
        </w:rPr>
      </w:pPr>
    </w:p>
    <w:p w14:paraId="4101652C" w14:textId="77777777" w:rsidR="00762DA7" w:rsidRDefault="00762DA7" w:rsidP="00762DA7">
      <w:pPr>
        <w:spacing w:line="360" w:lineRule="auto"/>
        <w:jc w:val="both"/>
        <w:rPr>
          <w:rFonts w:ascii="Arial" w:hAnsi="Arial" w:cs="Arial"/>
        </w:rPr>
      </w:pPr>
    </w:p>
    <w:p w14:paraId="2664F4B3" w14:textId="7D4C9A6A" w:rsidR="00762DA7" w:rsidRPr="00293A0B" w:rsidRDefault="00762DA7" w:rsidP="1E050581">
      <w:pPr>
        <w:pStyle w:val="Heading1"/>
        <w:spacing w:line="360" w:lineRule="auto"/>
        <w:jc w:val="both"/>
        <w:rPr>
          <w:rFonts w:ascii="Arial" w:hAnsi="Arial" w:cs="Arial"/>
          <w:b/>
          <w:bCs/>
          <w:color w:val="auto"/>
          <w:sz w:val="28"/>
          <w:szCs w:val="28"/>
        </w:rPr>
      </w:pPr>
      <w:bookmarkStart w:id="0" w:name="_Toc188614045"/>
      <w:r w:rsidRPr="1E050581">
        <w:rPr>
          <w:rFonts w:ascii="Arial" w:hAnsi="Arial" w:cs="Arial"/>
          <w:b/>
          <w:bCs/>
          <w:color w:val="auto"/>
          <w:sz w:val="28"/>
          <w:szCs w:val="28"/>
        </w:rPr>
        <w:t>Executive Summary</w:t>
      </w:r>
      <w:bookmarkEnd w:id="0"/>
    </w:p>
    <w:p w14:paraId="0577B014" w14:textId="500A2E7A" w:rsidR="00762DA7" w:rsidRPr="00293A0B" w:rsidRDefault="00762DA7" w:rsidP="00762DA7">
      <w:pPr>
        <w:spacing w:after="0" w:line="360" w:lineRule="auto"/>
        <w:jc w:val="both"/>
        <w:rPr>
          <w:rFonts w:ascii="Arial" w:eastAsia="Times New Roman" w:hAnsi="Arial" w:cs="Arial"/>
          <w:sz w:val="24"/>
          <w:szCs w:val="24"/>
        </w:rPr>
      </w:pPr>
      <w:r w:rsidRPr="142E1362">
        <w:rPr>
          <w:rFonts w:ascii="Arial" w:eastAsia="Times New Roman" w:hAnsi="Arial" w:cs="Arial"/>
          <w:sz w:val="24"/>
          <w:szCs w:val="24"/>
        </w:rPr>
        <w:t xml:space="preserve">Dr. Hart, a pioneer in the field of robotics, has been reported missing, and this article analyzes her absence, including her </w:t>
      </w:r>
      <w:proofErr w:type="gramStart"/>
      <w:r w:rsidRPr="142E1362">
        <w:rPr>
          <w:rFonts w:ascii="Arial" w:eastAsia="Times New Roman" w:hAnsi="Arial" w:cs="Arial"/>
          <w:sz w:val="24"/>
          <w:szCs w:val="24"/>
        </w:rPr>
        <w:t>career past</w:t>
      </w:r>
      <w:proofErr w:type="gramEnd"/>
      <w:r w:rsidRPr="142E1362">
        <w:rPr>
          <w:rFonts w:ascii="Arial" w:eastAsia="Times New Roman" w:hAnsi="Arial" w:cs="Arial"/>
          <w:sz w:val="24"/>
          <w:szCs w:val="24"/>
        </w:rPr>
        <w:t>, ethical challenges, and possible causes. It accomplishes this by analyzing information from both the academic realm and the actual world, drawing conclusions, and suggesting studies that could be put into action. It has been determined through several significant discoveries that the disappearance of Dr</w:t>
      </w:r>
      <w:r w:rsidR="79DB5770" w:rsidRPr="142E1362">
        <w:rPr>
          <w:rFonts w:ascii="Arial" w:eastAsia="Times New Roman" w:hAnsi="Arial" w:cs="Arial"/>
          <w:sz w:val="24"/>
          <w:szCs w:val="24"/>
        </w:rPr>
        <w:t>.</w:t>
      </w:r>
      <w:r w:rsidRPr="142E1362">
        <w:rPr>
          <w:rFonts w:ascii="Arial" w:eastAsia="Times New Roman" w:hAnsi="Arial" w:cs="Arial"/>
          <w:sz w:val="24"/>
          <w:szCs w:val="24"/>
        </w:rPr>
        <w:t xml:space="preserve"> Hart may have been the result of unethical robotics development and concerns over the workplace. </w:t>
      </w:r>
    </w:p>
    <w:p w14:paraId="34CE0A41" w14:textId="77777777" w:rsidR="00762DA7" w:rsidRPr="00293A0B" w:rsidRDefault="00762DA7" w:rsidP="00762DA7">
      <w:pPr>
        <w:spacing w:after="0" w:line="360" w:lineRule="auto"/>
        <w:jc w:val="both"/>
        <w:rPr>
          <w:rFonts w:ascii="Arial" w:eastAsia="Times New Roman" w:hAnsi="Arial" w:cs="Arial"/>
          <w:sz w:val="24"/>
          <w:szCs w:val="24"/>
        </w:rPr>
      </w:pPr>
      <w:r w:rsidRPr="00293A0B">
        <w:rPr>
          <w:rFonts w:ascii="Arial" w:eastAsia="Times New Roman" w:hAnsi="Arial" w:cs="Arial"/>
          <w:sz w:val="24"/>
          <w:szCs w:val="24"/>
        </w:rPr>
        <w:br/>
      </w:r>
    </w:p>
    <w:p w14:paraId="62EBF3C5" w14:textId="77777777" w:rsidR="00762DA7" w:rsidRPr="00293A0B" w:rsidRDefault="00762DA7" w:rsidP="00762DA7">
      <w:pPr>
        <w:spacing w:after="0" w:line="360" w:lineRule="auto"/>
        <w:jc w:val="both"/>
        <w:rPr>
          <w:rFonts w:ascii="Arial" w:eastAsia="Times New Roman" w:hAnsi="Arial" w:cs="Arial"/>
          <w:sz w:val="24"/>
          <w:szCs w:val="24"/>
        </w:rPr>
      </w:pPr>
    </w:p>
    <w:p w14:paraId="6D98A12B" w14:textId="77777777" w:rsidR="00762DA7" w:rsidRPr="00293A0B" w:rsidRDefault="00762DA7" w:rsidP="00762DA7">
      <w:pPr>
        <w:spacing w:after="0" w:line="360" w:lineRule="auto"/>
        <w:jc w:val="both"/>
        <w:rPr>
          <w:rFonts w:ascii="Arial" w:eastAsia="Times New Roman" w:hAnsi="Arial" w:cs="Arial"/>
          <w:sz w:val="24"/>
          <w:szCs w:val="24"/>
        </w:rPr>
      </w:pPr>
    </w:p>
    <w:p w14:paraId="2946DB82" w14:textId="77777777" w:rsidR="00762DA7" w:rsidRPr="00293A0B" w:rsidRDefault="00762DA7" w:rsidP="00762DA7">
      <w:pPr>
        <w:spacing w:after="0" w:line="360" w:lineRule="auto"/>
        <w:jc w:val="both"/>
        <w:rPr>
          <w:rFonts w:ascii="Arial" w:eastAsia="Times New Roman" w:hAnsi="Arial" w:cs="Arial"/>
          <w:sz w:val="24"/>
          <w:szCs w:val="24"/>
        </w:rPr>
      </w:pPr>
    </w:p>
    <w:p w14:paraId="5997CC1D" w14:textId="77777777" w:rsidR="00762DA7" w:rsidRPr="00293A0B" w:rsidRDefault="00762DA7" w:rsidP="00762DA7">
      <w:pPr>
        <w:spacing w:after="0" w:line="360" w:lineRule="auto"/>
        <w:jc w:val="both"/>
        <w:rPr>
          <w:rFonts w:ascii="Arial" w:eastAsia="Times New Roman" w:hAnsi="Arial" w:cs="Arial"/>
          <w:sz w:val="24"/>
          <w:szCs w:val="24"/>
        </w:rPr>
      </w:pPr>
    </w:p>
    <w:p w14:paraId="110FFD37" w14:textId="77777777" w:rsidR="00762DA7" w:rsidRPr="00293A0B" w:rsidRDefault="00762DA7" w:rsidP="00762DA7">
      <w:pPr>
        <w:spacing w:after="0" w:line="360" w:lineRule="auto"/>
        <w:jc w:val="both"/>
        <w:rPr>
          <w:rFonts w:ascii="Arial" w:eastAsia="Times New Roman" w:hAnsi="Arial" w:cs="Arial"/>
          <w:sz w:val="24"/>
          <w:szCs w:val="24"/>
        </w:rPr>
      </w:pPr>
    </w:p>
    <w:p w14:paraId="6B699379" w14:textId="77777777" w:rsidR="00762DA7" w:rsidRPr="00293A0B" w:rsidRDefault="00762DA7" w:rsidP="00762DA7">
      <w:pPr>
        <w:spacing w:after="0" w:line="360" w:lineRule="auto"/>
        <w:jc w:val="both"/>
        <w:rPr>
          <w:rFonts w:ascii="Arial" w:eastAsia="Times New Roman" w:hAnsi="Arial" w:cs="Arial"/>
          <w:sz w:val="24"/>
          <w:szCs w:val="24"/>
        </w:rPr>
      </w:pPr>
    </w:p>
    <w:p w14:paraId="3FE9F23F" w14:textId="77777777" w:rsidR="00762DA7" w:rsidRPr="00293A0B" w:rsidRDefault="00762DA7" w:rsidP="00762DA7">
      <w:pPr>
        <w:spacing w:after="0" w:line="360" w:lineRule="auto"/>
        <w:jc w:val="both"/>
        <w:rPr>
          <w:rFonts w:ascii="Arial" w:eastAsia="Times New Roman" w:hAnsi="Arial" w:cs="Arial"/>
          <w:sz w:val="24"/>
          <w:szCs w:val="24"/>
        </w:rPr>
      </w:pPr>
    </w:p>
    <w:p w14:paraId="1F72F646" w14:textId="77777777" w:rsidR="00762DA7" w:rsidRPr="00293A0B" w:rsidRDefault="00762DA7" w:rsidP="00762DA7">
      <w:pPr>
        <w:spacing w:after="0" w:line="360" w:lineRule="auto"/>
        <w:jc w:val="both"/>
        <w:rPr>
          <w:rFonts w:ascii="Arial" w:eastAsia="Times New Roman" w:hAnsi="Arial" w:cs="Arial"/>
          <w:sz w:val="24"/>
          <w:szCs w:val="24"/>
        </w:rPr>
      </w:pPr>
    </w:p>
    <w:p w14:paraId="08CE6F91" w14:textId="77777777" w:rsidR="00762DA7" w:rsidRPr="00293A0B" w:rsidRDefault="00762DA7" w:rsidP="00762DA7">
      <w:pPr>
        <w:spacing w:after="0" w:line="360" w:lineRule="auto"/>
        <w:jc w:val="both"/>
        <w:rPr>
          <w:rFonts w:ascii="Arial" w:eastAsia="Times New Roman" w:hAnsi="Arial" w:cs="Arial"/>
          <w:sz w:val="24"/>
          <w:szCs w:val="24"/>
        </w:rPr>
      </w:pPr>
    </w:p>
    <w:p w14:paraId="61CDCEAD" w14:textId="77777777" w:rsidR="00762DA7" w:rsidRPr="00293A0B" w:rsidRDefault="00762DA7" w:rsidP="00762DA7">
      <w:pPr>
        <w:spacing w:after="0" w:line="360" w:lineRule="auto"/>
        <w:jc w:val="both"/>
        <w:rPr>
          <w:rFonts w:ascii="Arial" w:eastAsia="Times New Roman" w:hAnsi="Arial" w:cs="Arial"/>
          <w:sz w:val="24"/>
          <w:szCs w:val="24"/>
        </w:rPr>
      </w:pPr>
    </w:p>
    <w:p w14:paraId="6BB9E253" w14:textId="77777777" w:rsidR="00762DA7" w:rsidRPr="00293A0B" w:rsidRDefault="00762DA7" w:rsidP="00762DA7">
      <w:pPr>
        <w:spacing w:after="0" w:line="360" w:lineRule="auto"/>
        <w:jc w:val="both"/>
        <w:rPr>
          <w:rFonts w:ascii="Arial" w:eastAsia="Times New Roman" w:hAnsi="Arial" w:cs="Arial"/>
          <w:sz w:val="24"/>
          <w:szCs w:val="24"/>
        </w:rPr>
      </w:pPr>
    </w:p>
    <w:p w14:paraId="32A36C38" w14:textId="5257D2CE" w:rsidR="00762DA7" w:rsidRPr="00293A0B" w:rsidRDefault="00762DA7" w:rsidP="142E1362">
      <w:pPr>
        <w:pStyle w:val="Heading1"/>
        <w:spacing w:line="360" w:lineRule="auto"/>
        <w:jc w:val="both"/>
        <w:rPr>
          <w:rFonts w:ascii="Arial" w:eastAsia="Times New Roman" w:hAnsi="Arial" w:cs="Arial"/>
          <w:b/>
          <w:bCs/>
          <w:color w:val="auto"/>
          <w:sz w:val="28"/>
          <w:szCs w:val="28"/>
        </w:rPr>
      </w:pPr>
      <w:bookmarkStart w:id="1" w:name="_Toc188614046"/>
      <w:r w:rsidRPr="142E1362">
        <w:rPr>
          <w:rFonts w:ascii="Arial" w:eastAsia="Times New Roman" w:hAnsi="Arial" w:cs="Arial"/>
          <w:b/>
          <w:bCs/>
          <w:color w:val="auto"/>
          <w:sz w:val="28"/>
          <w:szCs w:val="28"/>
        </w:rPr>
        <w:t>1. Introduction</w:t>
      </w:r>
      <w:bookmarkEnd w:id="1"/>
    </w:p>
    <w:p w14:paraId="5341ECF7" w14:textId="77777777" w:rsidR="00762DA7" w:rsidRDefault="00762DA7" w:rsidP="00762DA7">
      <w:pPr>
        <w:spacing w:after="0" w:line="360" w:lineRule="auto"/>
        <w:jc w:val="both"/>
        <w:rPr>
          <w:rFonts w:ascii="Arial" w:eastAsia="Times New Roman" w:hAnsi="Arial" w:cs="Arial"/>
          <w:sz w:val="24"/>
          <w:szCs w:val="24"/>
        </w:rPr>
      </w:pPr>
      <w:r w:rsidRPr="00AC19B3">
        <w:rPr>
          <w:rFonts w:ascii="Arial" w:eastAsia="Times New Roman" w:hAnsi="Arial" w:cs="Arial"/>
          <w:sz w:val="24"/>
          <w:szCs w:val="24"/>
        </w:rPr>
        <w:t>Dr. Hart, a leader in robotics engineering, also helped advance artificial intelligence and self-operating systems. Her study focused on creating ethical algorithms to make artificial intelligence more acceptable to society. She supports ethical rules for artificial intelligence and believes in being open about how it's used. She highlighted worries about using data for military purposes and military robots</w:t>
      </w:r>
      <w:r>
        <w:rPr>
          <w:rFonts w:ascii="Arial" w:eastAsia="Times New Roman" w:hAnsi="Arial" w:cs="Arial"/>
          <w:sz w:val="24"/>
          <w:szCs w:val="24"/>
        </w:rPr>
        <w:t>.</w:t>
      </w:r>
    </w:p>
    <w:p w14:paraId="7C42E30E" w14:textId="77777777" w:rsidR="00762DA7" w:rsidRPr="00293A0B" w:rsidRDefault="00762DA7" w:rsidP="00762DA7">
      <w:pPr>
        <w:spacing w:after="0" w:line="360" w:lineRule="auto"/>
        <w:jc w:val="both"/>
        <w:rPr>
          <w:rFonts w:ascii="Arial" w:eastAsia="Times New Roman" w:hAnsi="Arial" w:cs="Arial"/>
          <w:b/>
          <w:sz w:val="24"/>
          <w:szCs w:val="24"/>
        </w:rPr>
      </w:pPr>
      <w:r>
        <w:rPr>
          <w:rFonts w:ascii="Arial" w:eastAsia="Times New Roman" w:hAnsi="Arial" w:cs="Arial"/>
          <w:b/>
          <w:sz w:val="24"/>
          <w:szCs w:val="24"/>
        </w:rPr>
        <w:t>E</w:t>
      </w:r>
      <w:r w:rsidRPr="00293A0B">
        <w:rPr>
          <w:rFonts w:ascii="Arial" w:eastAsia="Times New Roman" w:hAnsi="Arial" w:cs="Arial"/>
          <w:b/>
          <w:sz w:val="24"/>
          <w:szCs w:val="24"/>
        </w:rPr>
        <w:t>thical Concerns in Robotics</w:t>
      </w:r>
    </w:p>
    <w:p w14:paraId="4FDB9FE4" w14:textId="77777777" w:rsidR="00762DA7" w:rsidRDefault="00762DA7" w:rsidP="00762DA7">
      <w:pPr>
        <w:spacing w:after="0" w:line="360" w:lineRule="auto"/>
        <w:jc w:val="both"/>
        <w:rPr>
          <w:rFonts w:ascii="Arial" w:eastAsia="Times New Roman" w:hAnsi="Arial" w:cs="Arial"/>
          <w:sz w:val="24"/>
          <w:szCs w:val="24"/>
        </w:rPr>
      </w:pPr>
      <w:r w:rsidRPr="002C13C4">
        <w:rPr>
          <w:rFonts w:ascii="Arial" w:eastAsia="Times New Roman" w:hAnsi="Arial" w:cs="Arial"/>
          <w:sz w:val="24"/>
          <w:szCs w:val="24"/>
        </w:rPr>
        <w:t xml:space="preserve">When it comes to privacy, human oversight, and the avoidance of misuse, robotics and artificial intelligence generate ethical difficulties. </w:t>
      </w:r>
      <w:r>
        <w:rPr>
          <w:rFonts w:ascii="Arial" w:eastAsia="Times New Roman" w:hAnsi="Arial" w:cs="Arial"/>
          <w:sz w:val="24"/>
          <w:szCs w:val="24"/>
        </w:rPr>
        <w:t>According to Bedford and Wilson (2020), researchers are under pressure to prioritize speed over ethics in their scientific work. Ethical issues might result in isolation or punishment in the workplace, particularly for those who push for transparency</w:t>
      </w:r>
      <w:r w:rsidRPr="00293A0B">
        <w:rPr>
          <w:rFonts w:ascii="Arial" w:eastAsia="Times New Roman" w:hAnsi="Arial" w:cs="Arial"/>
          <w:sz w:val="24"/>
          <w:szCs w:val="24"/>
        </w:rPr>
        <w:t xml:space="preserve">. </w:t>
      </w:r>
      <w:r>
        <w:rPr>
          <w:rFonts w:ascii="Arial" w:eastAsia="Times New Roman" w:hAnsi="Arial" w:cs="Arial"/>
          <w:sz w:val="24"/>
          <w:szCs w:val="24"/>
        </w:rPr>
        <w:t>This collection of problems may have shaped Dr. Hart's professional difficulties</w:t>
      </w:r>
      <w:r w:rsidRPr="00293A0B">
        <w:rPr>
          <w:rFonts w:ascii="Arial" w:eastAsia="Times New Roman" w:hAnsi="Arial" w:cs="Arial"/>
          <w:sz w:val="24"/>
          <w:szCs w:val="24"/>
        </w:rPr>
        <w:t xml:space="preserve">. </w:t>
      </w:r>
    </w:p>
    <w:p w14:paraId="06C349B6" w14:textId="77777777" w:rsidR="00762DA7" w:rsidRPr="004A0447" w:rsidRDefault="00762DA7" w:rsidP="00762DA7">
      <w:pPr>
        <w:pStyle w:val="Heading1"/>
        <w:spacing w:line="360" w:lineRule="auto"/>
        <w:jc w:val="both"/>
        <w:rPr>
          <w:rFonts w:ascii="Arial" w:eastAsia="Times New Roman" w:hAnsi="Arial" w:cs="Arial"/>
          <w:b/>
          <w:color w:val="auto"/>
          <w:sz w:val="28"/>
          <w:szCs w:val="28"/>
        </w:rPr>
      </w:pPr>
      <w:bookmarkStart w:id="2" w:name="_Toc188614047"/>
      <w:r w:rsidRPr="004A0447">
        <w:rPr>
          <w:rFonts w:ascii="Arial" w:eastAsia="Times New Roman" w:hAnsi="Arial" w:cs="Arial"/>
          <w:b/>
          <w:color w:val="auto"/>
          <w:sz w:val="28"/>
          <w:szCs w:val="28"/>
        </w:rPr>
        <w:t>Main Body</w:t>
      </w:r>
      <w:bookmarkEnd w:id="2"/>
    </w:p>
    <w:p w14:paraId="3468F462" w14:textId="77777777" w:rsidR="00762DA7" w:rsidRPr="00293A0B" w:rsidRDefault="00762DA7" w:rsidP="00762DA7">
      <w:pPr>
        <w:pStyle w:val="Heading1"/>
        <w:spacing w:line="360" w:lineRule="auto"/>
        <w:jc w:val="both"/>
        <w:rPr>
          <w:rFonts w:ascii="Arial" w:eastAsia="Times New Roman" w:hAnsi="Arial" w:cs="Arial"/>
          <w:b/>
          <w:color w:val="auto"/>
          <w:sz w:val="28"/>
          <w:szCs w:val="28"/>
        </w:rPr>
      </w:pPr>
      <w:bookmarkStart w:id="3" w:name="_Toc188614048"/>
      <w:r w:rsidRPr="00293A0B">
        <w:rPr>
          <w:rFonts w:ascii="Arial" w:eastAsia="Times New Roman" w:hAnsi="Arial" w:cs="Arial"/>
          <w:b/>
          <w:color w:val="auto"/>
          <w:sz w:val="28"/>
          <w:szCs w:val="28"/>
        </w:rPr>
        <w:t>2. Investigation and Evidence Analysis</w:t>
      </w:r>
      <w:bookmarkEnd w:id="3"/>
    </w:p>
    <w:p w14:paraId="6AEAEAC9" w14:textId="77777777" w:rsidR="00762DA7" w:rsidRPr="00293A0B" w:rsidRDefault="00762DA7" w:rsidP="00762DA7">
      <w:pPr>
        <w:spacing w:after="0" w:line="360" w:lineRule="auto"/>
        <w:jc w:val="both"/>
        <w:rPr>
          <w:rFonts w:ascii="Arial" w:eastAsia="Times New Roman" w:hAnsi="Arial" w:cs="Arial"/>
          <w:sz w:val="24"/>
          <w:szCs w:val="24"/>
        </w:rPr>
      </w:pPr>
      <w:proofErr w:type="gramStart"/>
      <w:r w:rsidRPr="00293A0B">
        <w:rPr>
          <w:rFonts w:ascii="Arial" w:eastAsia="Times New Roman" w:hAnsi="Arial" w:cs="Arial"/>
          <w:sz w:val="24"/>
          <w:szCs w:val="24"/>
        </w:rPr>
        <w:t>It would appear that Dr. Hart's</w:t>
      </w:r>
      <w:proofErr w:type="gramEnd"/>
      <w:r w:rsidRPr="00293A0B">
        <w:rPr>
          <w:rFonts w:ascii="Arial" w:eastAsia="Times New Roman" w:hAnsi="Arial" w:cs="Arial"/>
          <w:sz w:val="24"/>
          <w:szCs w:val="24"/>
        </w:rPr>
        <w:t xml:space="preserve"> disappearance is connected to a wide range of issues, both in his professional and personal life. The evidence consists of: </w:t>
      </w:r>
    </w:p>
    <w:p w14:paraId="5781FDE8" w14:textId="77777777" w:rsidR="00762DA7" w:rsidRPr="00293A0B" w:rsidRDefault="00762DA7" w:rsidP="00762DA7">
      <w:pPr>
        <w:spacing w:after="0" w:line="360" w:lineRule="auto"/>
        <w:jc w:val="both"/>
        <w:rPr>
          <w:rFonts w:ascii="Arial" w:eastAsia="Times New Roman" w:hAnsi="Arial" w:cs="Arial"/>
          <w:sz w:val="24"/>
          <w:szCs w:val="24"/>
        </w:rPr>
      </w:pPr>
      <w:r w:rsidRPr="00293A0B">
        <w:rPr>
          <w:rFonts w:ascii="Arial" w:eastAsia="Times New Roman" w:hAnsi="Arial" w:cs="Arial"/>
          <w:b/>
          <w:sz w:val="24"/>
          <w:szCs w:val="24"/>
        </w:rPr>
        <w:t>2.1 Professional Tensions:</w:t>
      </w:r>
      <w:r w:rsidRPr="00293A0B">
        <w:rPr>
          <w:rFonts w:ascii="Arial" w:eastAsia="Times New Roman" w:hAnsi="Arial" w:cs="Arial"/>
          <w:sz w:val="24"/>
          <w:szCs w:val="24"/>
        </w:rPr>
        <w:t xml:space="preserve"> </w:t>
      </w:r>
    </w:p>
    <w:p w14:paraId="08041B35" w14:textId="77777777" w:rsidR="00762DA7" w:rsidRPr="00C8327F" w:rsidRDefault="00762DA7" w:rsidP="00762DA7">
      <w:pPr>
        <w:spacing w:after="0" w:line="360" w:lineRule="auto"/>
        <w:jc w:val="both"/>
        <w:rPr>
          <w:rFonts w:ascii="Arial" w:eastAsia="Times New Roman" w:hAnsi="Arial" w:cs="Arial"/>
          <w:sz w:val="24"/>
          <w:szCs w:val="24"/>
        </w:rPr>
      </w:pPr>
      <w:r w:rsidRPr="00293A0B">
        <w:rPr>
          <w:rFonts w:ascii="Arial" w:eastAsia="Times New Roman" w:hAnsi="Arial" w:cs="Arial"/>
          <w:sz w:val="24"/>
          <w:szCs w:val="24"/>
        </w:rPr>
        <w:t xml:space="preserve">According to colleagues, Dr. Hart was strongly encouraged to participate in a government-sponsored autonomous weapons development project. Several reports claim that she </w:t>
      </w:r>
      <w:r w:rsidRPr="00C8327F">
        <w:rPr>
          <w:rFonts w:ascii="Arial" w:eastAsia="Times New Roman" w:hAnsi="Arial" w:cs="Arial"/>
          <w:sz w:val="24"/>
          <w:szCs w:val="24"/>
        </w:rPr>
        <w:t>turned down the project due to ethical considerations and the possibility that it would violate international standards governing robots, which would be in contradiction with the initiative (</w:t>
      </w:r>
      <w:r w:rsidRPr="00C8327F">
        <w:rPr>
          <w:rFonts w:ascii="Arial" w:hAnsi="Arial" w:cs="Arial"/>
          <w:sz w:val="24"/>
          <w:szCs w:val="24"/>
          <w:shd w:val="clear" w:color="auto" w:fill="FFFFFF"/>
        </w:rPr>
        <w:t>Boada et al., 2021).</w:t>
      </w:r>
    </w:p>
    <w:p w14:paraId="687C8008" w14:textId="77777777" w:rsidR="00762DA7" w:rsidRPr="00293A0B" w:rsidRDefault="00762DA7" w:rsidP="00762DA7">
      <w:pPr>
        <w:spacing w:after="0" w:line="360" w:lineRule="auto"/>
        <w:jc w:val="both"/>
        <w:rPr>
          <w:rFonts w:ascii="Arial" w:eastAsia="Times New Roman" w:hAnsi="Arial" w:cs="Arial"/>
          <w:sz w:val="24"/>
          <w:szCs w:val="24"/>
        </w:rPr>
      </w:pPr>
      <w:r w:rsidRPr="00293A0B">
        <w:rPr>
          <w:rFonts w:ascii="Arial" w:eastAsia="Times New Roman" w:hAnsi="Arial" w:cs="Arial"/>
          <w:b/>
          <w:sz w:val="24"/>
          <w:szCs w:val="24"/>
        </w:rPr>
        <w:t>2.2 Workplace Environment:</w:t>
      </w:r>
      <w:r w:rsidRPr="00293A0B">
        <w:rPr>
          <w:rFonts w:ascii="Arial" w:eastAsia="Times New Roman" w:hAnsi="Arial" w:cs="Arial"/>
          <w:sz w:val="24"/>
          <w:szCs w:val="24"/>
        </w:rPr>
        <w:t xml:space="preserve"> </w:t>
      </w:r>
    </w:p>
    <w:p w14:paraId="036F615E" w14:textId="77777777" w:rsidR="00762DA7" w:rsidRPr="00293A0B" w:rsidRDefault="00762DA7" w:rsidP="00762DA7">
      <w:pPr>
        <w:spacing w:after="0" w:line="360" w:lineRule="auto"/>
        <w:jc w:val="both"/>
        <w:rPr>
          <w:rFonts w:ascii="Arial" w:eastAsia="Times New Roman" w:hAnsi="Arial" w:cs="Arial"/>
          <w:sz w:val="24"/>
          <w:szCs w:val="24"/>
        </w:rPr>
      </w:pPr>
      <w:r w:rsidRPr="00293A0B">
        <w:rPr>
          <w:rFonts w:ascii="Arial" w:eastAsia="Times New Roman" w:hAnsi="Arial" w:cs="Arial"/>
          <w:sz w:val="24"/>
          <w:szCs w:val="24"/>
        </w:rPr>
        <w:t xml:space="preserve">After conducting interviews with members of the staff, it was found that her connections with </w:t>
      </w:r>
      <w:r w:rsidRPr="00665459">
        <w:rPr>
          <w:rFonts w:ascii="Arial" w:eastAsia="Times New Roman" w:hAnsi="Arial" w:cs="Arial"/>
          <w:sz w:val="24"/>
          <w:szCs w:val="24"/>
        </w:rPr>
        <w:t>upper management were strained. It is possible that the fact that she took a firm stance on ethical compliance contributed to the deterioration of these relationships (</w:t>
      </w:r>
      <w:r w:rsidRPr="00665459">
        <w:rPr>
          <w:rFonts w:ascii="Arial" w:hAnsi="Arial" w:cs="Arial"/>
          <w:sz w:val="24"/>
          <w:szCs w:val="24"/>
          <w:shd w:val="clear" w:color="auto" w:fill="FFFFFF"/>
        </w:rPr>
        <w:t xml:space="preserve">Kucinskas and Zylan, 2023). </w:t>
      </w:r>
      <w:r w:rsidRPr="00665459">
        <w:rPr>
          <w:rFonts w:ascii="Arial" w:eastAsia="Times New Roman" w:hAnsi="Arial" w:cs="Arial"/>
          <w:sz w:val="24"/>
          <w:szCs w:val="24"/>
        </w:rPr>
        <w:t xml:space="preserve">According to research conducted, whistleblowers and </w:t>
      </w:r>
      <w:r w:rsidRPr="00665459">
        <w:rPr>
          <w:rFonts w:ascii="Arial" w:eastAsia="Times New Roman" w:hAnsi="Arial" w:cs="Arial"/>
          <w:sz w:val="24"/>
          <w:szCs w:val="24"/>
        </w:rPr>
        <w:lastRenderedPageBreak/>
        <w:t>ethical dissenters frequently experience</w:t>
      </w:r>
      <w:r w:rsidRPr="00293A0B">
        <w:rPr>
          <w:rFonts w:ascii="Arial" w:eastAsia="Times New Roman" w:hAnsi="Arial" w:cs="Arial"/>
          <w:sz w:val="24"/>
          <w:szCs w:val="24"/>
        </w:rPr>
        <w:t xml:space="preserve"> reprisal, which might include becoming unable to advance in their careers and being excluded from decision-making processes (Bedford and Wilson, 2020)</w:t>
      </w:r>
    </w:p>
    <w:p w14:paraId="3869D11E" w14:textId="77777777" w:rsidR="00762DA7" w:rsidRPr="00293A0B" w:rsidRDefault="00762DA7" w:rsidP="00762DA7">
      <w:pPr>
        <w:spacing w:after="0" w:line="360" w:lineRule="auto"/>
        <w:jc w:val="both"/>
        <w:rPr>
          <w:rFonts w:ascii="Arial" w:eastAsia="Times New Roman" w:hAnsi="Arial" w:cs="Arial"/>
          <w:b/>
          <w:sz w:val="24"/>
          <w:szCs w:val="24"/>
        </w:rPr>
      </w:pPr>
      <w:r w:rsidRPr="00293A0B">
        <w:rPr>
          <w:rFonts w:ascii="Arial" w:eastAsia="Times New Roman" w:hAnsi="Arial" w:cs="Arial"/>
          <w:b/>
          <w:sz w:val="24"/>
          <w:szCs w:val="24"/>
        </w:rPr>
        <w:t>2.3 Unexplained Financial Transactions</w:t>
      </w:r>
    </w:p>
    <w:p w14:paraId="3102B539" w14:textId="77777777" w:rsidR="00762DA7" w:rsidRPr="00293A0B" w:rsidRDefault="00762DA7" w:rsidP="00762DA7">
      <w:pPr>
        <w:spacing w:after="0" w:line="360" w:lineRule="auto"/>
        <w:jc w:val="both"/>
        <w:rPr>
          <w:rFonts w:ascii="Arial" w:eastAsia="Times New Roman" w:hAnsi="Arial" w:cs="Arial"/>
          <w:sz w:val="24"/>
          <w:szCs w:val="24"/>
        </w:rPr>
      </w:pPr>
      <w:r w:rsidRPr="00293A0B">
        <w:rPr>
          <w:rFonts w:ascii="Arial" w:eastAsia="Times New Roman" w:hAnsi="Arial" w:cs="Arial"/>
          <w:sz w:val="24"/>
          <w:szCs w:val="24"/>
        </w:rPr>
        <w:t xml:space="preserve">In the time leading up to her abduction, Dr. Hart's account had been credited with considerable deposits. Because the investigators have a strong suspicion that these were bribes or attempts to coerce her obedience, issues have been raised regarding the nature of the influence, namely whether it was external or internal. </w:t>
      </w:r>
    </w:p>
    <w:p w14:paraId="7735832A" w14:textId="77777777" w:rsidR="00762DA7" w:rsidRPr="00293A0B" w:rsidRDefault="00762DA7" w:rsidP="00762DA7">
      <w:pPr>
        <w:pStyle w:val="Heading1"/>
        <w:spacing w:line="360" w:lineRule="auto"/>
        <w:jc w:val="both"/>
        <w:rPr>
          <w:rStyle w:val="Heading1Char"/>
          <w:rFonts w:ascii="Arial" w:hAnsi="Arial" w:cs="Arial"/>
          <w:b/>
          <w:color w:val="auto"/>
          <w:sz w:val="28"/>
          <w:szCs w:val="28"/>
        </w:rPr>
      </w:pPr>
      <w:bookmarkStart w:id="4" w:name="_Toc188614049"/>
      <w:r w:rsidRPr="00293A0B">
        <w:rPr>
          <w:rStyle w:val="Heading1Char"/>
          <w:rFonts w:ascii="Arial" w:hAnsi="Arial" w:cs="Arial"/>
          <w:b/>
          <w:color w:val="auto"/>
          <w:sz w:val="28"/>
          <w:szCs w:val="28"/>
        </w:rPr>
        <w:t>3. Theories and Solutions</w:t>
      </w:r>
      <w:bookmarkEnd w:id="4"/>
    </w:p>
    <w:p w14:paraId="3A49B310" w14:textId="77777777" w:rsidR="00762DA7" w:rsidRPr="00293A0B" w:rsidRDefault="00762DA7" w:rsidP="00762DA7">
      <w:pPr>
        <w:rPr>
          <w:rFonts w:ascii="Arial" w:eastAsia="Times New Roman" w:hAnsi="Arial" w:cs="Arial"/>
          <w:sz w:val="24"/>
          <w:szCs w:val="24"/>
        </w:rPr>
      </w:pPr>
      <w:r w:rsidRPr="00293A0B">
        <w:rPr>
          <w:rFonts w:ascii="Arial" w:eastAsia="Times New Roman" w:hAnsi="Arial" w:cs="Arial"/>
          <w:sz w:val="24"/>
          <w:szCs w:val="24"/>
        </w:rPr>
        <w:t>Based on the evidence, several theories emerge to explain Dr. Hart’s disappearance:</w:t>
      </w:r>
    </w:p>
    <w:p w14:paraId="38B2BD25" w14:textId="77777777" w:rsidR="00762DA7" w:rsidRPr="00293A0B" w:rsidRDefault="00762DA7" w:rsidP="00762DA7">
      <w:pPr>
        <w:spacing w:after="0" w:line="360" w:lineRule="auto"/>
        <w:jc w:val="both"/>
        <w:rPr>
          <w:rFonts w:ascii="Arial" w:eastAsia="Times New Roman" w:hAnsi="Arial" w:cs="Arial"/>
          <w:b/>
          <w:sz w:val="24"/>
          <w:szCs w:val="24"/>
        </w:rPr>
      </w:pPr>
      <w:r w:rsidRPr="00293A0B">
        <w:rPr>
          <w:rFonts w:ascii="Arial" w:eastAsia="Times New Roman" w:hAnsi="Arial" w:cs="Arial"/>
          <w:b/>
          <w:sz w:val="24"/>
          <w:szCs w:val="24"/>
        </w:rPr>
        <w:t>3.1 Ethical Pressure in Robotics</w:t>
      </w:r>
    </w:p>
    <w:p w14:paraId="2D199B41" w14:textId="77777777" w:rsidR="00762DA7" w:rsidRPr="00293A0B" w:rsidRDefault="00762DA7" w:rsidP="00762DA7">
      <w:pPr>
        <w:spacing w:after="0" w:line="360" w:lineRule="auto"/>
        <w:jc w:val="both"/>
        <w:rPr>
          <w:rFonts w:ascii="Arial" w:eastAsia="Times New Roman" w:hAnsi="Arial" w:cs="Arial"/>
          <w:sz w:val="24"/>
          <w:szCs w:val="24"/>
        </w:rPr>
      </w:pPr>
      <w:r w:rsidRPr="00293A0B">
        <w:rPr>
          <w:rFonts w:ascii="Arial" w:eastAsia="Times New Roman" w:hAnsi="Arial" w:cs="Arial"/>
          <w:sz w:val="24"/>
          <w:szCs w:val="24"/>
        </w:rPr>
        <w:t xml:space="preserve">Dr. Hart may have been silenced or pressured to work on programs that violate ethical norms </w:t>
      </w:r>
      <w:proofErr w:type="gramStart"/>
      <w:r w:rsidRPr="00293A0B">
        <w:rPr>
          <w:rFonts w:ascii="Arial" w:eastAsia="Times New Roman" w:hAnsi="Arial" w:cs="Arial"/>
          <w:sz w:val="24"/>
          <w:szCs w:val="24"/>
        </w:rPr>
        <w:t>as a result of</w:t>
      </w:r>
      <w:proofErr w:type="gramEnd"/>
      <w:r w:rsidRPr="00293A0B">
        <w:rPr>
          <w:rFonts w:ascii="Arial" w:eastAsia="Times New Roman" w:hAnsi="Arial" w:cs="Arial"/>
          <w:sz w:val="24"/>
          <w:szCs w:val="24"/>
        </w:rPr>
        <w:t xml:space="preserve"> his resistance to immorality during his time in the medical field. According to Cottrell (2021), academics who work in high-stakes fields are regularly subjected to threats or intimidation because they refuse to compromise on ethical norms to advance their careers. </w:t>
      </w:r>
    </w:p>
    <w:p w14:paraId="1878DE34" w14:textId="77777777" w:rsidR="00762DA7" w:rsidRPr="00293A0B" w:rsidRDefault="00762DA7" w:rsidP="00762DA7">
      <w:pPr>
        <w:spacing w:after="0" w:line="360" w:lineRule="auto"/>
        <w:jc w:val="both"/>
        <w:rPr>
          <w:rFonts w:ascii="Arial" w:eastAsia="Times New Roman" w:hAnsi="Arial" w:cs="Arial"/>
          <w:b/>
          <w:sz w:val="24"/>
          <w:szCs w:val="24"/>
        </w:rPr>
      </w:pPr>
      <w:r w:rsidRPr="00293A0B">
        <w:rPr>
          <w:rFonts w:ascii="Arial" w:eastAsia="Times New Roman" w:hAnsi="Arial" w:cs="Arial"/>
          <w:b/>
          <w:sz w:val="24"/>
          <w:szCs w:val="24"/>
        </w:rPr>
        <w:t>3.2 Whistleblower Retaliation</w:t>
      </w:r>
    </w:p>
    <w:p w14:paraId="471E2F50" w14:textId="77777777" w:rsidR="00762DA7" w:rsidRPr="00293A0B" w:rsidRDefault="00762DA7" w:rsidP="00762DA7">
      <w:pPr>
        <w:spacing w:after="0" w:line="360" w:lineRule="auto"/>
        <w:jc w:val="both"/>
        <w:rPr>
          <w:rFonts w:ascii="Arial" w:eastAsia="Times New Roman" w:hAnsi="Arial" w:cs="Arial"/>
          <w:sz w:val="24"/>
          <w:szCs w:val="24"/>
        </w:rPr>
      </w:pPr>
      <w:r w:rsidRPr="00293A0B">
        <w:rPr>
          <w:rFonts w:ascii="Arial" w:eastAsia="Times New Roman" w:hAnsi="Arial" w:cs="Arial"/>
          <w:sz w:val="24"/>
          <w:szCs w:val="24"/>
        </w:rPr>
        <w:t xml:space="preserve">There is a good chance that she got into a disagreement with significant stakeholders </w:t>
      </w:r>
      <w:proofErr w:type="gramStart"/>
      <w:r w:rsidRPr="00293A0B">
        <w:rPr>
          <w:rFonts w:ascii="Arial" w:eastAsia="Times New Roman" w:hAnsi="Arial" w:cs="Arial"/>
          <w:sz w:val="24"/>
          <w:szCs w:val="24"/>
        </w:rPr>
        <w:t xml:space="preserve">as a </w:t>
      </w:r>
      <w:r w:rsidRPr="00665459">
        <w:rPr>
          <w:rFonts w:ascii="Arial" w:eastAsia="Times New Roman" w:hAnsi="Arial" w:cs="Arial"/>
          <w:sz w:val="24"/>
          <w:szCs w:val="24"/>
        </w:rPr>
        <w:t>consequence of</w:t>
      </w:r>
      <w:proofErr w:type="gramEnd"/>
      <w:r w:rsidRPr="00665459">
        <w:rPr>
          <w:rFonts w:ascii="Arial" w:eastAsia="Times New Roman" w:hAnsi="Arial" w:cs="Arial"/>
          <w:sz w:val="24"/>
          <w:szCs w:val="24"/>
        </w:rPr>
        <w:t xml:space="preserve"> her support for transparency and her objection to efforts that were kept hidden (</w:t>
      </w:r>
      <w:r w:rsidRPr="00665459">
        <w:rPr>
          <w:rFonts w:ascii="Arial" w:hAnsi="Arial" w:cs="Arial"/>
          <w:sz w:val="24"/>
          <w:szCs w:val="24"/>
          <w:shd w:val="clear" w:color="auto" w:fill="FFFFFF"/>
        </w:rPr>
        <w:t>Brooks et al., 2021).</w:t>
      </w:r>
      <w:r w:rsidRPr="00665459">
        <w:rPr>
          <w:rFonts w:ascii="Arial" w:eastAsia="Times New Roman" w:hAnsi="Arial" w:cs="Arial"/>
          <w:sz w:val="24"/>
          <w:szCs w:val="24"/>
        </w:rPr>
        <w:t xml:space="preserve"> The likelihood </w:t>
      </w:r>
      <w:r w:rsidRPr="00293A0B">
        <w:rPr>
          <w:rFonts w:ascii="Arial" w:eastAsia="Times New Roman" w:hAnsi="Arial" w:cs="Arial"/>
          <w:sz w:val="24"/>
          <w:szCs w:val="24"/>
        </w:rPr>
        <w:t xml:space="preserve">of conflicts or retribution occurring in the workplace experienced a large increase </w:t>
      </w:r>
      <w:proofErr w:type="gramStart"/>
      <w:r w:rsidRPr="00293A0B">
        <w:rPr>
          <w:rFonts w:ascii="Arial" w:eastAsia="Times New Roman" w:hAnsi="Arial" w:cs="Arial"/>
          <w:sz w:val="24"/>
          <w:szCs w:val="24"/>
        </w:rPr>
        <w:t>as a result of</w:t>
      </w:r>
      <w:proofErr w:type="gramEnd"/>
      <w:r w:rsidRPr="00293A0B">
        <w:rPr>
          <w:rFonts w:ascii="Arial" w:eastAsia="Times New Roman" w:hAnsi="Arial" w:cs="Arial"/>
          <w:sz w:val="24"/>
          <w:szCs w:val="24"/>
        </w:rPr>
        <w:t xml:space="preserve"> this. </w:t>
      </w:r>
    </w:p>
    <w:p w14:paraId="522F2271" w14:textId="77777777" w:rsidR="00762DA7" w:rsidRPr="00293A0B" w:rsidRDefault="00762DA7" w:rsidP="00762DA7">
      <w:pPr>
        <w:spacing w:after="0" w:line="360" w:lineRule="auto"/>
        <w:jc w:val="both"/>
        <w:rPr>
          <w:rFonts w:ascii="Arial" w:eastAsia="Times New Roman" w:hAnsi="Arial" w:cs="Arial"/>
          <w:b/>
          <w:sz w:val="24"/>
          <w:szCs w:val="24"/>
        </w:rPr>
      </w:pPr>
      <w:r w:rsidRPr="00293A0B">
        <w:rPr>
          <w:rFonts w:ascii="Arial" w:eastAsia="Times New Roman" w:hAnsi="Arial" w:cs="Arial"/>
          <w:b/>
          <w:sz w:val="24"/>
          <w:szCs w:val="24"/>
        </w:rPr>
        <w:t>3.3 Foul Play</w:t>
      </w:r>
    </w:p>
    <w:p w14:paraId="75D587DC" w14:textId="77777777" w:rsidR="00762DA7" w:rsidRPr="00AC19B3" w:rsidRDefault="00762DA7" w:rsidP="00762DA7">
      <w:pPr>
        <w:spacing w:after="0" w:line="360" w:lineRule="auto"/>
        <w:jc w:val="both"/>
        <w:rPr>
          <w:rFonts w:ascii="Arial" w:eastAsia="Times New Roman" w:hAnsi="Arial" w:cs="Arial"/>
          <w:sz w:val="24"/>
          <w:szCs w:val="24"/>
        </w:rPr>
      </w:pPr>
      <w:bookmarkStart w:id="5" w:name="_Toc188614050"/>
      <w:proofErr w:type="gramStart"/>
      <w:r w:rsidRPr="00AC19B3">
        <w:rPr>
          <w:rFonts w:ascii="Arial" w:eastAsia="Times New Roman" w:hAnsi="Arial" w:cs="Arial"/>
          <w:sz w:val="24"/>
          <w:szCs w:val="24"/>
        </w:rPr>
        <w:t>As a consequence of</w:t>
      </w:r>
      <w:proofErr w:type="gramEnd"/>
      <w:r w:rsidRPr="00AC19B3">
        <w:rPr>
          <w:rFonts w:ascii="Arial" w:eastAsia="Times New Roman" w:hAnsi="Arial" w:cs="Arial"/>
          <w:sz w:val="24"/>
          <w:szCs w:val="24"/>
        </w:rPr>
        <w:t xml:space="preserve"> the unexplained money transfers, </w:t>
      </w:r>
      <w:r>
        <w:rPr>
          <w:rFonts w:ascii="Arial" w:eastAsia="Times New Roman" w:hAnsi="Arial" w:cs="Arial"/>
          <w:sz w:val="24"/>
          <w:szCs w:val="24"/>
        </w:rPr>
        <w:t xml:space="preserve">an individual from </w:t>
      </w:r>
      <w:proofErr w:type="gramStart"/>
      <w:r>
        <w:rPr>
          <w:rFonts w:ascii="Arial" w:eastAsia="Times New Roman" w:hAnsi="Arial" w:cs="Arial"/>
          <w:sz w:val="24"/>
          <w:szCs w:val="24"/>
        </w:rPr>
        <w:t>the outside</w:t>
      </w:r>
      <w:proofErr w:type="gramEnd"/>
      <w:r>
        <w:rPr>
          <w:rFonts w:ascii="Arial" w:eastAsia="Times New Roman" w:hAnsi="Arial" w:cs="Arial"/>
          <w:sz w:val="24"/>
          <w:szCs w:val="24"/>
        </w:rPr>
        <w:t xml:space="preserve"> who has a vested interest in stifling her ethical concerns may be</w:t>
      </w:r>
      <w:r w:rsidRPr="00AC19B3">
        <w:rPr>
          <w:rFonts w:ascii="Arial" w:eastAsia="Times New Roman" w:hAnsi="Arial" w:cs="Arial"/>
          <w:sz w:val="24"/>
          <w:szCs w:val="24"/>
        </w:rPr>
        <w:t xml:space="preserve"> seeking to persuade or threaten her. According to Cottrell (2019), this is congruent with the threats that come from the outside and are directed at academics who bring up subject matter that is perceived to be difficult. </w:t>
      </w:r>
    </w:p>
    <w:p w14:paraId="241FA69F" w14:textId="77777777" w:rsidR="00762DA7" w:rsidRPr="00293A0B" w:rsidRDefault="00762DA7" w:rsidP="00762DA7">
      <w:pPr>
        <w:pStyle w:val="Heading1"/>
        <w:spacing w:line="360" w:lineRule="auto"/>
        <w:jc w:val="both"/>
        <w:rPr>
          <w:rFonts w:ascii="Arial" w:eastAsia="Times New Roman" w:hAnsi="Arial" w:cs="Arial"/>
          <w:b/>
          <w:color w:val="auto"/>
          <w:sz w:val="28"/>
          <w:szCs w:val="28"/>
        </w:rPr>
      </w:pPr>
      <w:r w:rsidRPr="00293A0B">
        <w:rPr>
          <w:rFonts w:ascii="Arial" w:eastAsia="Times New Roman" w:hAnsi="Arial" w:cs="Arial"/>
          <w:b/>
          <w:color w:val="auto"/>
          <w:sz w:val="28"/>
          <w:szCs w:val="28"/>
        </w:rPr>
        <w:t>4. Recommendations</w:t>
      </w:r>
      <w:bookmarkEnd w:id="5"/>
    </w:p>
    <w:p w14:paraId="728B3E54" w14:textId="77777777" w:rsidR="00762DA7" w:rsidRPr="00293A0B" w:rsidRDefault="00762DA7" w:rsidP="00762DA7">
      <w:pPr>
        <w:spacing w:after="0" w:line="360" w:lineRule="auto"/>
        <w:jc w:val="both"/>
        <w:rPr>
          <w:rFonts w:ascii="Arial" w:eastAsia="Times New Roman" w:hAnsi="Arial" w:cs="Arial"/>
          <w:sz w:val="24"/>
          <w:szCs w:val="24"/>
        </w:rPr>
      </w:pPr>
      <w:r w:rsidRPr="00293A0B">
        <w:rPr>
          <w:rFonts w:ascii="Arial" w:eastAsia="Times New Roman" w:hAnsi="Arial" w:cs="Arial"/>
          <w:sz w:val="24"/>
          <w:szCs w:val="24"/>
        </w:rPr>
        <w:t xml:space="preserve">Interventions that are being taken to advance the inquiry into the disappearance of Dr. Hart include: </w:t>
      </w:r>
    </w:p>
    <w:p w14:paraId="5C59AE9E" w14:textId="77777777" w:rsidR="00762DA7" w:rsidRPr="00293A0B" w:rsidRDefault="00762DA7" w:rsidP="00762DA7">
      <w:pPr>
        <w:pStyle w:val="ListParagraph"/>
        <w:numPr>
          <w:ilvl w:val="0"/>
          <w:numId w:val="4"/>
        </w:numPr>
        <w:spacing w:after="0" w:line="360" w:lineRule="auto"/>
        <w:jc w:val="both"/>
        <w:rPr>
          <w:rFonts w:ascii="Arial" w:eastAsia="Times New Roman" w:hAnsi="Arial" w:cs="Arial"/>
          <w:b/>
          <w:sz w:val="24"/>
          <w:szCs w:val="24"/>
        </w:rPr>
      </w:pPr>
      <w:r w:rsidRPr="00293A0B">
        <w:rPr>
          <w:rFonts w:ascii="Arial" w:eastAsia="Times New Roman" w:hAnsi="Arial" w:cs="Arial"/>
          <w:b/>
          <w:sz w:val="24"/>
          <w:szCs w:val="24"/>
        </w:rPr>
        <w:lastRenderedPageBreak/>
        <w:t>Comprehensive Financial Audit</w:t>
      </w:r>
    </w:p>
    <w:p w14:paraId="57892685" w14:textId="77777777" w:rsidR="00762DA7" w:rsidRPr="00293A0B" w:rsidRDefault="00762DA7" w:rsidP="00762DA7">
      <w:pPr>
        <w:spacing w:after="0" w:line="360" w:lineRule="auto"/>
        <w:jc w:val="both"/>
        <w:rPr>
          <w:rFonts w:ascii="Arial" w:eastAsia="Times New Roman" w:hAnsi="Arial" w:cs="Arial"/>
          <w:sz w:val="24"/>
          <w:szCs w:val="24"/>
        </w:rPr>
      </w:pPr>
      <w:r w:rsidRPr="00293A0B">
        <w:rPr>
          <w:rFonts w:ascii="Arial" w:eastAsia="Times New Roman" w:hAnsi="Arial" w:cs="Arial"/>
          <w:sz w:val="24"/>
          <w:szCs w:val="24"/>
        </w:rPr>
        <w:t xml:space="preserve">Investigations should be conducted into both bribery and coercion in relation to the deposits that were made in Dr. Hart's bank accounts for reasons that cannot be explained. </w:t>
      </w:r>
    </w:p>
    <w:p w14:paraId="584AD6F2" w14:textId="77777777" w:rsidR="00762DA7" w:rsidRPr="00293A0B" w:rsidRDefault="00762DA7" w:rsidP="00762DA7">
      <w:pPr>
        <w:pStyle w:val="ListParagraph"/>
        <w:numPr>
          <w:ilvl w:val="0"/>
          <w:numId w:val="3"/>
        </w:numPr>
        <w:spacing w:after="0" w:line="360" w:lineRule="auto"/>
        <w:jc w:val="both"/>
        <w:rPr>
          <w:rFonts w:ascii="Arial" w:eastAsia="Times New Roman" w:hAnsi="Arial" w:cs="Arial"/>
          <w:b/>
          <w:sz w:val="24"/>
          <w:szCs w:val="24"/>
        </w:rPr>
      </w:pPr>
      <w:r w:rsidRPr="00293A0B">
        <w:rPr>
          <w:rFonts w:ascii="Arial" w:eastAsia="Times New Roman" w:hAnsi="Arial" w:cs="Arial"/>
          <w:b/>
          <w:sz w:val="24"/>
          <w:szCs w:val="24"/>
        </w:rPr>
        <w:t>Workplace Review</w:t>
      </w:r>
    </w:p>
    <w:p w14:paraId="751F3F95" w14:textId="77777777" w:rsidR="00762DA7" w:rsidRPr="00293A0B" w:rsidRDefault="00762DA7" w:rsidP="00762DA7">
      <w:pPr>
        <w:spacing w:after="0" w:line="360" w:lineRule="auto"/>
        <w:jc w:val="both"/>
        <w:rPr>
          <w:rFonts w:ascii="Arial" w:eastAsia="Times New Roman" w:hAnsi="Arial" w:cs="Arial"/>
          <w:sz w:val="24"/>
          <w:szCs w:val="24"/>
        </w:rPr>
      </w:pPr>
      <w:r w:rsidRPr="00293A0B">
        <w:rPr>
          <w:rFonts w:ascii="Arial" w:eastAsia="Times New Roman" w:hAnsi="Arial" w:cs="Arial"/>
          <w:sz w:val="24"/>
          <w:szCs w:val="24"/>
        </w:rPr>
        <w:t xml:space="preserve">Conduct a thorough investigation of the culture of the workplace, paying special attention to power dynamics, procedures for reporting misconduct, and retribution. </w:t>
      </w:r>
    </w:p>
    <w:p w14:paraId="3CA10677" w14:textId="77777777" w:rsidR="00762DA7" w:rsidRPr="00293A0B" w:rsidRDefault="00762DA7" w:rsidP="00762DA7">
      <w:pPr>
        <w:pStyle w:val="ListParagraph"/>
        <w:numPr>
          <w:ilvl w:val="0"/>
          <w:numId w:val="2"/>
        </w:numPr>
        <w:spacing w:after="0" w:line="360" w:lineRule="auto"/>
        <w:jc w:val="both"/>
        <w:rPr>
          <w:rFonts w:ascii="Arial" w:eastAsia="Times New Roman" w:hAnsi="Arial" w:cs="Arial"/>
          <w:b/>
          <w:sz w:val="24"/>
          <w:szCs w:val="24"/>
        </w:rPr>
      </w:pPr>
      <w:r w:rsidRPr="00293A0B">
        <w:rPr>
          <w:rFonts w:ascii="Arial" w:eastAsia="Times New Roman" w:hAnsi="Arial" w:cs="Arial"/>
          <w:b/>
          <w:sz w:val="24"/>
          <w:szCs w:val="24"/>
        </w:rPr>
        <w:t>Collaborative Intelligence Sharing</w:t>
      </w:r>
    </w:p>
    <w:p w14:paraId="3B40B786" w14:textId="77777777" w:rsidR="00762DA7" w:rsidRPr="0087735D" w:rsidRDefault="00762DA7" w:rsidP="00762DA7">
      <w:pPr>
        <w:spacing w:after="0" w:line="360" w:lineRule="auto"/>
        <w:jc w:val="both"/>
        <w:rPr>
          <w:rFonts w:ascii="Arial" w:eastAsia="Times New Roman" w:hAnsi="Arial" w:cs="Arial"/>
          <w:sz w:val="24"/>
          <w:szCs w:val="24"/>
        </w:rPr>
      </w:pPr>
      <w:r>
        <w:rPr>
          <w:rFonts w:ascii="Arial" w:eastAsia="Times New Roman" w:hAnsi="Arial" w:cs="Arial"/>
          <w:sz w:val="24"/>
          <w:szCs w:val="24"/>
        </w:rPr>
        <w:t>Law enforcement and cybersecurity experts must work</w:t>
      </w:r>
      <w:r w:rsidRPr="00293A0B">
        <w:rPr>
          <w:rFonts w:ascii="Arial" w:eastAsia="Times New Roman" w:hAnsi="Arial" w:cs="Arial"/>
          <w:sz w:val="24"/>
          <w:szCs w:val="24"/>
        </w:rPr>
        <w:t xml:space="preserve"> </w:t>
      </w:r>
      <w:r w:rsidRPr="0087735D">
        <w:rPr>
          <w:rFonts w:ascii="Arial" w:eastAsia="Times New Roman" w:hAnsi="Arial" w:cs="Arial"/>
          <w:sz w:val="24"/>
          <w:szCs w:val="24"/>
        </w:rPr>
        <w:t>together to identify potential threats and make use of academic resources that are by ethical norms (</w:t>
      </w:r>
      <w:r w:rsidRPr="0087735D">
        <w:rPr>
          <w:rFonts w:ascii="Arial" w:hAnsi="Arial" w:cs="Arial"/>
          <w:color w:val="222222"/>
          <w:sz w:val="24"/>
          <w:szCs w:val="24"/>
          <w:shd w:val="clear" w:color="auto" w:fill="FFFFFF"/>
        </w:rPr>
        <w:t>Babikian, 2023).</w:t>
      </w:r>
    </w:p>
    <w:p w14:paraId="35BD38BE" w14:textId="77777777" w:rsidR="00762DA7" w:rsidRPr="00293A0B" w:rsidRDefault="00762DA7" w:rsidP="00762DA7">
      <w:pPr>
        <w:pStyle w:val="ListParagraph"/>
        <w:numPr>
          <w:ilvl w:val="0"/>
          <w:numId w:val="1"/>
        </w:numPr>
        <w:spacing w:after="0" w:line="360" w:lineRule="auto"/>
        <w:jc w:val="both"/>
        <w:rPr>
          <w:rFonts w:ascii="Arial" w:eastAsia="Times New Roman" w:hAnsi="Arial" w:cs="Arial"/>
          <w:sz w:val="24"/>
          <w:szCs w:val="24"/>
        </w:rPr>
      </w:pPr>
      <w:r w:rsidRPr="00293A0B">
        <w:rPr>
          <w:rFonts w:ascii="Arial" w:eastAsia="Times New Roman" w:hAnsi="Arial" w:cs="Arial"/>
          <w:b/>
          <w:sz w:val="24"/>
          <w:szCs w:val="24"/>
        </w:rPr>
        <w:t>Ethics in Robotics Advocacy</w:t>
      </w:r>
    </w:p>
    <w:p w14:paraId="41950529" w14:textId="77777777" w:rsidR="00762DA7" w:rsidRDefault="00762DA7" w:rsidP="00762DA7">
      <w:pPr>
        <w:spacing w:line="360" w:lineRule="auto"/>
        <w:jc w:val="both"/>
        <w:rPr>
          <w:rFonts w:ascii="Arial" w:eastAsia="Times New Roman" w:hAnsi="Arial" w:cs="Arial"/>
          <w:sz w:val="24"/>
          <w:szCs w:val="24"/>
        </w:rPr>
      </w:pPr>
      <w:r w:rsidRPr="00293A0B">
        <w:rPr>
          <w:rFonts w:ascii="Arial" w:eastAsia="Times New Roman" w:hAnsi="Arial" w:cs="Arial"/>
          <w:sz w:val="24"/>
          <w:szCs w:val="24"/>
        </w:rPr>
        <w:t>A more stringent monitoring system for initiatives involving artificial intelligence and robots, with an emphasis on openness and ethics as well as transparency.</w:t>
      </w:r>
    </w:p>
    <w:p w14:paraId="3A6EA967" w14:textId="77777777" w:rsidR="00762DA7" w:rsidRPr="0087735D" w:rsidRDefault="00762DA7" w:rsidP="00762DA7">
      <w:pPr>
        <w:pStyle w:val="Heading1"/>
        <w:spacing w:line="360" w:lineRule="auto"/>
        <w:jc w:val="both"/>
        <w:rPr>
          <w:rFonts w:ascii="Arial" w:hAnsi="Arial" w:cs="Arial"/>
          <w:b/>
          <w:color w:val="auto"/>
          <w:sz w:val="28"/>
          <w:szCs w:val="28"/>
        </w:rPr>
      </w:pPr>
      <w:bookmarkStart w:id="6" w:name="_Toc188614051"/>
      <w:r>
        <w:rPr>
          <w:rFonts w:ascii="Arial" w:hAnsi="Arial" w:cs="Arial"/>
          <w:b/>
          <w:color w:val="auto"/>
          <w:sz w:val="28"/>
          <w:szCs w:val="28"/>
        </w:rPr>
        <w:t xml:space="preserve">5. </w:t>
      </w:r>
      <w:r w:rsidRPr="0087735D">
        <w:rPr>
          <w:rFonts w:ascii="Arial" w:hAnsi="Arial" w:cs="Arial"/>
          <w:b/>
          <w:color w:val="auto"/>
          <w:sz w:val="28"/>
          <w:szCs w:val="28"/>
        </w:rPr>
        <w:t>References</w:t>
      </w:r>
      <w:bookmarkEnd w:id="6"/>
      <w:r w:rsidRPr="0087735D">
        <w:rPr>
          <w:rFonts w:ascii="Arial" w:hAnsi="Arial" w:cs="Arial"/>
          <w:b/>
          <w:color w:val="auto"/>
          <w:sz w:val="28"/>
          <w:szCs w:val="28"/>
        </w:rPr>
        <w:t xml:space="preserve"> </w:t>
      </w:r>
    </w:p>
    <w:p w14:paraId="5D2D62CF" w14:textId="77777777" w:rsidR="00762DA7" w:rsidRPr="00C96C1E" w:rsidRDefault="00762DA7" w:rsidP="00762DA7">
      <w:pPr>
        <w:spacing w:line="360" w:lineRule="auto"/>
        <w:ind w:left="720" w:hanging="720"/>
        <w:jc w:val="both"/>
        <w:rPr>
          <w:rFonts w:ascii="Arial" w:hAnsi="Arial" w:cs="Arial"/>
          <w:sz w:val="24"/>
          <w:szCs w:val="24"/>
        </w:rPr>
      </w:pPr>
      <w:bookmarkStart w:id="7" w:name="_Hlk188524470"/>
      <w:r w:rsidRPr="00C96C1E">
        <w:rPr>
          <w:rFonts w:ascii="Arial" w:hAnsi="Arial" w:cs="Arial"/>
          <w:sz w:val="24"/>
          <w:szCs w:val="24"/>
          <w:shd w:val="clear" w:color="auto" w:fill="FFFFFF"/>
        </w:rPr>
        <w:t>Babikian, J., 2023</w:t>
      </w:r>
      <w:bookmarkEnd w:id="7"/>
      <w:r w:rsidRPr="00C96C1E">
        <w:rPr>
          <w:rFonts w:ascii="Arial" w:hAnsi="Arial" w:cs="Arial"/>
          <w:sz w:val="24"/>
          <w:szCs w:val="24"/>
          <w:shd w:val="clear" w:color="auto" w:fill="FFFFFF"/>
        </w:rPr>
        <w:t>. Navigating legal frontiers: exploring emerging issues in cyber law. </w:t>
      </w:r>
      <w:proofErr w:type="spellStart"/>
      <w:r w:rsidRPr="00C96C1E">
        <w:rPr>
          <w:rFonts w:ascii="Arial" w:hAnsi="Arial" w:cs="Arial"/>
          <w:i/>
          <w:iCs/>
          <w:sz w:val="24"/>
          <w:szCs w:val="24"/>
          <w:shd w:val="clear" w:color="auto" w:fill="FFFFFF"/>
        </w:rPr>
        <w:t>Revista</w:t>
      </w:r>
      <w:proofErr w:type="spellEnd"/>
      <w:r w:rsidRPr="00C96C1E">
        <w:rPr>
          <w:rFonts w:ascii="Arial" w:hAnsi="Arial" w:cs="Arial"/>
          <w:i/>
          <w:iCs/>
          <w:sz w:val="24"/>
          <w:szCs w:val="24"/>
          <w:shd w:val="clear" w:color="auto" w:fill="FFFFFF"/>
        </w:rPr>
        <w:t xml:space="preserve"> Espanola de </w:t>
      </w:r>
      <w:proofErr w:type="spellStart"/>
      <w:r w:rsidRPr="00C96C1E">
        <w:rPr>
          <w:rFonts w:ascii="Arial" w:hAnsi="Arial" w:cs="Arial"/>
          <w:i/>
          <w:iCs/>
          <w:sz w:val="24"/>
          <w:szCs w:val="24"/>
          <w:shd w:val="clear" w:color="auto" w:fill="FFFFFF"/>
        </w:rPr>
        <w:t>Documentacion</w:t>
      </w:r>
      <w:proofErr w:type="spellEnd"/>
      <w:r w:rsidRPr="00C96C1E">
        <w:rPr>
          <w:rFonts w:ascii="Arial" w:hAnsi="Arial" w:cs="Arial"/>
          <w:i/>
          <w:iCs/>
          <w:sz w:val="24"/>
          <w:szCs w:val="24"/>
          <w:shd w:val="clear" w:color="auto" w:fill="FFFFFF"/>
        </w:rPr>
        <w:t xml:space="preserve"> </w:t>
      </w:r>
      <w:proofErr w:type="spellStart"/>
      <w:r w:rsidRPr="00C96C1E">
        <w:rPr>
          <w:rFonts w:ascii="Arial" w:hAnsi="Arial" w:cs="Arial"/>
          <w:i/>
          <w:iCs/>
          <w:sz w:val="24"/>
          <w:szCs w:val="24"/>
          <w:shd w:val="clear" w:color="auto" w:fill="FFFFFF"/>
        </w:rPr>
        <w:t>Cientifica</w:t>
      </w:r>
      <w:proofErr w:type="spellEnd"/>
      <w:r w:rsidRPr="00C96C1E">
        <w:rPr>
          <w:rFonts w:ascii="Arial" w:hAnsi="Arial" w:cs="Arial"/>
          <w:sz w:val="24"/>
          <w:szCs w:val="24"/>
          <w:shd w:val="clear" w:color="auto" w:fill="FFFFFF"/>
        </w:rPr>
        <w:t>, </w:t>
      </w:r>
      <w:r w:rsidRPr="00C96C1E">
        <w:rPr>
          <w:rFonts w:ascii="Arial" w:hAnsi="Arial" w:cs="Arial"/>
          <w:i/>
          <w:iCs/>
          <w:sz w:val="24"/>
          <w:szCs w:val="24"/>
          <w:shd w:val="clear" w:color="auto" w:fill="FFFFFF"/>
        </w:rPr>
        <w:t>17</w:t>
      </w:r>
      <w:r w:rsidRPr="00C96C1E">
        <w:rPr>
          <w:rFonts w:ascii="Arial" w:hAnsi="Arial" w:cs="Arial"/>
          <w:sz w:val="24"/>
          <w:szCs w:val="24"/>
          <w:shd w:val="clear" w:color="auto" w:fill="FFFFFF"/>
        </w:rPr>
        <w:t>(2), pp.95-109.</w:t>
      </w:r>
    </w:p>
    <w:p w14:paraId="2D4596EA" w14:textId="77777777" w:rsidR="00762DA7" w:rsidRPr="00C96C1E" w:rsidRDefault="00762DA7" w:rsidP="00762DA7">
      <w:pPr>
        <w:spacing w:line="360" w:lineRule="auto"/>
        <w:ind w:left="720" w:hanging="720"/>
        <w:jc w:val="both"/>
        <w:rPr>
          <w:rFonts w:ascii="Arial" w:hAnsi="Arial" w:cs="Arial"/>
          <w:sz w:val="24"/>
          <w:szCs w:val="24"/>
          <w:shd w:val="clear" w:color="auto" w:fill="FFFFFF"/>
        </w:rPr>
      </w:pPr>
      <w:r w:rsidRPr="00C96C1E">
        <w:rPr>
          <w:rFonts w:ascii="Arial" w:hAnsi="Arial" w:cs="Arial"/>
          <w:sz w:val="24"/>
          <w:szCs w:val="24"/>
          <w:shd w:val="clear" w:color="auto" w:fill="FFFFFF"/>
        </w:rPr>
        <w:t>Bedford, D. and Wilson, E., 2013. </w:t>
      </w:r>
      <w:r w:rsidRPr="00C96C1E">
        <w:rPr>
          <w:rFonts w:ascii="Arial" w:hAnsi="Arial" w:cs="Arial"/>
          <w:i/>
          <w:iCs/>
          <w:sz w:val="24"/>
          <w:szCs w:val="24"/>
          <w:shd w:val="clear" w:color="auto" w:fill="FFFFFF"/>
        </w:rPr>
        <w:t>Study skills for foundation degrees</w:t>
      </w:r>
      <w:r w:rsidRPr="00C96C1E">
        <w:rPr>
          <w:rFonts w:ascii="Arial" w:hAnsi="Arial" w:cs="Arial"/>
          <w:sz w:val="24"/>
          <w:szCs w:val="24"/>
          <w:shd w:val="clear" w:color="auto" w:fill="FFFFFF"/>
        </w:rPr>
        <w:t>. Routledge.</w:t>
      </w:r>
    </w:p>
    <w:p w14:paraId="0FC49DC5" w14:textId="77777777" w:rsidR="00762DA7" w:rsidRPr="00C96C1E" w:rsidRDefault="00762DA7" w:rsidP="00762DA7">
      <w:pPr>
        <w:spacing w:line="360" w:lineRule="auto"/>
        <w:ind w:left="720" w:hanging="720"/>
        <w:jc w:val="both"/>
        <w:rPr>
          <w:rFonts w:ascii="Arial" w:hAnsi="Arial" w:cs="Arial"/>
          <w:sz w:val="24"/>
          <w:szCs w:val="24"/>
          <w:shd w:val="clear" w:color="auto" w:fill="FFFFFF"/>
        </w:rPr>
      </w:pPr>
      <w:bookmarkStart w:id="8" w:name="_Hlk188464106"/>
      <w:r w:rsidRPr="00C96C1E">
        <w:rPr>
          <w:rFonts w:ascii="Arial" w:hAnsi="Arial" w:cs="Arial"/>
          <w:sz w:val="24"/>
          <w:szCs w:val="24"/>
          <w:shd w:val="clear" w:color="auto" w:fill="FFFFFF"/>
        </w:rPr>
        <w:t>Boada,</w:t>
      </w:r>
      <w:bookmarkEnd w:id="8"/>
      <w:r w:rsidRPr="00C96C1E">
        <w:rPr>
          <w:rFonts w:ascii="Arial" w:hAnsi="Arial" w:cs="Arial"/>
          <w:sz w:val="24"/>
          <w:szCs w:val="24"/>
          <w:shd w:val="clear" w:color="auto" w:fill="FFFFFF"/>
        </w:rPr>
        <w:t xml:space="preserve"> J.P., Maestre, B.R. and Genís, C.T., 2021. The ethical issues of social assistive robotics: A critical literature review. </w:t>
      </w:r>
      <w:r w:rsidRPr="00C96C1E">
        <w:rPr>
          <w:rFonts w:ascii="Arial" w:hAnsi="Arial" w:cs="Arial"/>
          <w:i/>
          <w:iCs/>
          <w:sz w:val="24"/>
          <w:szCs w:val="24"/>
          <w:shd w:val="clear" w:color="auto" w:fill="FFFFFF"/>
        </w:rPr>
        <w:t>Technology in Society</w:t>
      </w:r>
      <w:r w:rsidRPr="00C96C1E">
        <w:rPr>
          <w:rFonts w:ascii="Arial" w:hAnsi="Arial" w:cs="Arial"/>
          <w:sz w:val="24"/>
          <w:szCs w:val="24"/>
          <w:shd w:val="clear" w:color="auto" w:fill="FFFFFF"/>
        </w:rPr>
        <w:t>, </w:t>
      </w:r>
      <w:r w:rsidRPr="00C96C1E">
        <w:rPr>
          <w:rFonts w:ascii="Arial" w:hAnsi="Arial" w:cs="Arial"/>
          <w:i/>
          <w:iCs/>
          <w:sz w:val="24"/>
          <w:szCs w:val="24"/>
          <w:shd w:val="clear" w:color="auto" w:fill="FFFFFF"/>
        </w:rPr>
        <w:t>67</w:t>
      </w:r>
      <w:r w:rsidRPr="00C96C1E">
        <w:rPr>
          <w:rFonts w:ascii="Arial" w:hAnsi="Arial" w:cs="Arial"/>
          <w:sz w:val="24"/>
          <w:szCs w:val="24"/>
          <w:shd w:val="clear" w:color="auto" w:fill="FFFFFF"/>
        </w:rPr>
        <w:t xml:space="preserve">, p.101726. </w:t>
      </w:r>
      <w:hyperlink r:id="rId6" w:history="1">
        <w:r w:rsidRPr="00C96C1E">
          <w:rPr>
            <w:rStyle w:val="Hyperlink"/>
            <w:rFonts w:ascii="Arial" w:hAnsi="Arial" w:cs="Arial"/>
            <w:sz w:val="24"/>
            <w:szCs w:val="24"/>
            <w:shd w:val="clear" w:color="auto" w:fill="FFFFFF"/>
          </w:rPr>
          <w:t>https://doi.org/10.1016/j.techsoc.2021.101726</w:t>
        </w:r>
      </w:hyperlink>
    </w:p>
    <w:p w14:paraId="1B5F77AC" w14:textId="77777777" w:rsidR="00762DA7" w:rsidRPr="0087735D" w:rsidRDefault="00762DA7" w:rsidP="00762DA7">
      <w:pPr>
        <w:spacing w:line="360" w:lineRule="auto"/>
        <w:ind w:left="720" w:hanging="720"/>
        <w:jc w:val="both"/>
        <w:rPr>
          <w:rFonts w:ascii="Arial" w:hAnsi="Arial" w:cs="Arial"/>
          <w:color w:val="0070C0"/>
          <w:sz w:val="24"/>
          <w:szCs w:val="24"/>
          <w:u w:val="single"/>
          <w:shd w:val="clear" w:color="auto" w:fill="FFFFFF"/>
        </w:rPr>
      </w:pPr>
      <w:bookmarkStart w:id="9" w:name="_Hlk188464846"/>
      <w:r w:rsidRPr="00C96C1E">
        <w:rPr>
          <w:rFonts w:ascii="Arial" w:hAnsi="Arial" w:cs="Arial"/>
          <w:sz w:val="24"/>
          <w:szCs w:val="24"/>
          <w:shd w:val="clear" w:color="auto" w:fill="FFFFFF"/>
        </w:rPr>
        <w:t>Brooks</w:t>
      </w:r>
      <w:bookmarkEnd w:id="9"/>
      <w:r w:rsidRPr="00C96C1E">
        <w:rPr>
          <w:rFonts w:ascii="Arial" w:hAnsi="Arial" w:cs="Arial"/>
          <w:sz w:val="24"/>
          <w:szCs w:val="24"/>
          <w:shd w:val="clear" w:color="auto" w:fill="FFFFFF"/>
        </w:rPr>
        <w:t xml:space="preserve">, M.R., Knatz, G., Pallis, A.A. and </w:t>
      </w:r>
      <w:proofErr w:type="spellStart"/>
      <w:r w:rsidRPr="00C96C1E">
        <w:rPr>
          <w:rFonts w:ascii="Arial" w:hAnsi="Arial" w:cs="Arial"/>
          <w:sz w:val="24"/>
          <w:szCs w:val="24"/>
          <w:shd w:val="clear" w:color="auto" w:fill="FFFFFF"/>
        </w:rPr>
        <w:t>Wilmsmeier</w:t>
      </w:r>
      <w:proofErr w:type="spellEnd"/>
      <w:r w:rsidRPr="00C96C1E">
        <w:rPr>
          <w:rFonts w:ascii="Arial" w:hAnsi="Arial" w:cs="Arial"/>
          <w:sz w:val="24"/>
          <w:szCs w:val="24"/>
          <w:shd w:val="clear" w:color="auto" w:fill="FFFFFF"/>
        </w:rPr>
        <w:t>, G., 2021. Visibility and verifiability in port governance transparency: exploring stakeholder expectations. </w:t>
      </w:r>
      <w:r w:rsidRPr="00C96C1E">
        <w:rPr>
          <w:rFonts w:ascii="Arial" w:hAnsi="Arial" w:cs="Arial"/>
          <w:i/>
          <w:iCs/>
          <w:sz w:val="24"/>
          <w:szCs w:val="24"/>
          <w:shd w:val="clear" w:color="auto" w:fill="FFFFFF"/>
        </w:rPr>
        <w:t>WMU Journal of Maritime Affairs</w:t>
      </w:r>
      <w:r w:rsidRPr="00C96C1E">
        <w:rPr>
          <w:rFonts w:ascii="Arial" w:hAnsi="Arial" w:cs="Arial"/>
          <w:sz w:val="24"/>
          <w:szCs w:val="24"/>
          <w:shd w:val="clear" w:color="auto" w:fill="FFFFFF"/>
        </w:rPr>
        <w:t>, </w:t>
      </w:r>
      <w:r w:rsidRPr="00C96C1E">
        <w:rPr>
          <w:rFonts w:ascii="Arial" w:hAnsi="Arial" w:cs="Arial"/>
          <w:i/>
          <w:iCs/>
          <w:sz w:val="24"/>
          <w:szCs w:val="24"/>
          <w:shd w:val="clear" w:color="auto" w:fill="FFFFFF"/>
        </w:rPr>
        <w:t>20</w:t>
      </w:r>
      <w:r w:rsidRPr="00C96C1E">
        <w:rPr>
          <w:rFonts w:ascii="Arial" w:hAnsi="Arial" w:cs="Arial"/>
          <w:sz w:val="24"/>
          <w:szCs w:val="24"/>
          <w:shd w:val="clear" w:color="auto" w:fill="FFFFFF"/>
        </w:rPr>
        <w:t xml:space="preserve">(4), pp.435-455. </w:t>
      </w:r>
      <w:r w:rsidRPr="0087735D">
        <w:rPr>
          <w:rFonts w:ascii="Arial" w:hAnsi="Arial" w:cs="Arial"/>
          <w:color w:val="0070C0"/>
          <w:sz w:val="24"/>
          <w:szCs w:val="24"/>
          <w:u w:val="single"/>
          <w:shd w:val="clear" w:color="auto" w:fill="FFFFFF"/>
        </w:rPr>
        <w:t>https://doi.org/10.1007/s13437-021-00250-2</w:t>
      </w:r>
    </w:p>
    <w:p w14:paraId="50ACC27C" w14:textId="77777777" w:rsidR="00762DA7" w:rsidRPr="00C96C1E" w:rsidRDefault="00762DA7" w:rsidP="00762DA7">
      <w:pPr>
        <w:spacing w:line="360" w:lineRule="auto"/>
        <w:ind w:left="720" w:hanging="720"/>
        <w:jc w:val="both"/>
        <w:rPr>
          <w:rFonts w:ascii="Arial" w:eastAsia="Times New Roman" w:hAnsi="Arial" w:cs="Arial"/>
          <w:sz w:val="24"/>
          <w:szCs w:val="24"/>
        </w:rPr>
      </w:pPr>
      <w:r w:rsidRPr="00C96C1E">
        <w:rPr>
          <w:rFonts w:ascii="Arial" w:eastAsia="Times New Roman" w:hAnsi="Arial" w:cs="Arial"/>
          <w:sz w:val="24"/>
          <w:szCs w:val="24"/>
        </w:rPr>
        <w:t xml:space="preserve">Cottrell, S., 2021. </w:t>
      </w:r>
      <w:r w:rsidRPr="00C96C1E">
        <w:rPr>
          <w:rFonts w:ascii="Arial" w:eastAsia="Times New Roman" w:hAnsi="Arial" w:cs="Arial"/>
          <w:i/>
          <w:iCs/>
          <w:sz w:val="24"/>
          <w:szCs w:val="24"/>
        </w:rPr>
        <w:t>Skills for success: the personal development planning handbook</w:t>
      </w:r>
      <w:r w:rsidRPr="00C96C1E">
        <w:rPr>
          <w:rFonts w:ascii="Arial" w:eastAsia="Times New Roman" w:hAnsi="Arial" w:cs="Arial"/>
          <w:sz w:val="24"/>
          <w:szCs w:val="24"/>
        </w:rPr>
        <w:t xml:space="preserve">. 4th </w:t>
      </w:r>
      <w:proofErr w:type="spellStart"/>
      <w:proofErr w:type="gramStart"/>
      <w:r w:rsidRPr="00C96C1E">
        <w:rPr>
          <w:rFonts w:ascii="Arial" w:eastAsia="Times New Roman" w:hAnsi="Arial" w:cs="Arial"/>
          <w:sz w:val="24"/>
          <w:szCs w:val="24"/>
        </w:rPr>
        <w:t>edn</w:t>
      </w:r>
      <w:proofErr w:type="spellEnd"/>
      <w:proofErr w:type="gramEnd"/>
      <w:r w:rsidRPr="00C96C1E">
        <w:rPr>
          <w:rFonts w:ascii="Arial" w:eastAsia="Times New Roman" w:hAnsi="Arial" w:cs="Arial"/>
          <w:sz w:val="24"/>
          <w:szCs w:val="24"/>
        </w:rPr>
        <w:t>. Basingstoke: Palgrave Macmillan.</w:t>
      </w:r>
    </w:p>
    <w:p w14:paraId="3F61DAED" w14:textId="77777777" w:rsidR="00762DA7" w:rsidRPr="00C96C1E" w:rsidRDefault="00762DA7" w:rsidP="142E1362">
      <w:pPr>
        <w:spacing w:line="360" w:lineRule="auto"/>
        <w:ind w:left="720" w:hanging="720"/>
        <w:jc w:val="both"/>
        <w:rPr>
          <w:rFonts w:ascii="Arial" w:hAnsi="Arial" w:cs="Arial"/>
          <w:sz w:val="24"/>
          <w:szCs w:val="24"/>
        </w:rPr>
      </w:pPr>
      <w:bookmarkStart w:id="10" w:name="_Hlk188464570"/>
      <w:r w:rsidRPr="00C96C1E">
        <w:rPr>
          <w:rFonts w:ascii="Arial" w:hAnsi="Arial" w:cs="Arial"/>
          <w:sz w:val="24"/>
          <w:szCs w:val="24"/>
          <w:shd w:val="clear" w:color="auto" w:fill="FFFFFF"/>
        </w:rPr>
        <w:t>Kucinskas, J. and Zylan, Y., 2023</w:t>
      </w:r>
      <w:bookmarkEnd w:id="10"/>
      <w:r w:rsidRPr="00C96C1E">
        <w:rPr>
          <w:rFonts w:ascii="Arial" w:hAnsi="Arial" w:cs="Arial"/>
          <w:sz w:val="24"/>
          <w:szCs w:val="24"/>
          <w:shd w:val="clear" w:color="auto" w:fill="FFFFFF"/>
        </w:rPr>
        <w:t>. Walking the moral tightrope: Federal civil servants’ loyalties, caution, and resistance under the Trump administration. </w:t>
      </w:r>
      <w:r w:rsidRPr="142E1362">
        <w:rPr>
          <w:rFonts w:ascii="Arial" w:hAnsi="Arial" w:cs="Arial"/>
          <w:i/>
          <w:iCs/>
          <w:sz w:val="24"/>
          <w:szCs w:val="24"/>
          <w:shd w:val="clear" w:color="auto" w:fill="FFFFFF"/>
        </w:rPr>
        <w:t>American Journal of Sociology</w:t>
      </w:r>
      <w:r w:rsidRPr="00C96C1E">
        <w:rPr>
          <w:rFonts w:ascii="Arial" w:hAnsi="Arial" w:cs="Arial"/>
          <w:sz w:val="24"/>
          <w:szCs w:val="24"/>
          <w:shd w:val="clear" w:color="auto" w:fill="FFFFFF"/>
        </w:rPr>
        <w:t>, </w:t>
      </w:r>
      <w:r w:rsidRPr="142E1362">
        <w:rPr>
          <w:rFonts w:ascii="Arial" w:hAnsi="Arial" w:cs="Arial"/>
          <w:i/>
          <w:iCs/>
          <w:sz w:val="24"/>
          <w:szCs w:val="24"/>
          <w:shd w:val="clear" w:color="auto" w:fill="FFFFFF"/>
        </w:rPr>
        <w:t>128</w:t>
      </w:r>
      <w:r w:rsidRPr="00C96C1E">
        <w:rPr>
          <w:rFonts w:ascii="Arial" w:hAnsi="Arial" w:cs="Arial"/>
          <w:sz w:val="24"/>
          <w:szCs w:val="24"/>
          <w:shd w:val="clear" w:color="auto" w:fill="FFFFFF"/>
        </w:rPr>
        <w:t>(6), pp.1761-1808.</w:t>
      </w:r>
    </w:p>
    <w:p w14:paraId="217014E4" w14:textId="4BA566B5" w:rsidR="00762DA7" w:rsidRPr="00C96C1E" w:rsidRDefault="00762DA7" w:rsidP="142E1362">
      <w:pPr>
        <w:spacing w:line="360" w:lineRule="auto"/>
        <w:ind w:left="720" w:hanging="720"/>
        <w:jc w:val="both"/>
        <w:rPr>
          <w:rFonts w:ascii="Arial" w:hAnsi="Arial" w:cs="Arial"/>
          <w:sz w:val="24"/>
          <w:szCs w:val="24"/>
        </w:rPr>
      </w:pPr>
    </w:p>
    <w:p w14:paraId="686596ED" w14:textId="30D013BE" w:rsidR="00762DA7" w:rsidRPr="00C96C1E" w:rsidRDefault="00762DA7" w:rsidP="142E1362">
      <w:pPr>
        <w:spacing w:line="360" w:lineRule="auto"/>
        <w:ind w:left="720" w:hanging="720"/>
        <w:jc w:val="both"/>
        <w:rPr>
          <w:rFonts w:ascii="Arial" w:hAnsi="Arial" w:cs="Arial"/>
          <w:sz w:val="24"/>
          <w:szCs w:val="24"/>
        </w:rPr>
      </w:pPr>
    </w:p>
    <w:p w14:paraId="70DF9E56" w14:textId="61B869E6" w:rsidR="00762DA7" w:rsidRPr="00C96C1E" w:rsidRDefault="5AE0ED22" w:rsidP="142E1362">
      <w:pPr>
        <w:spacing w:line="360" w:lineRule="auto"/>
        <w:jc w:val="both"/>
        <w:rPr>
          <w:rFonts w:ascii="Arial" w:hAnsi="Arial" w:cs="Arial"/>
          <w:sz w:val="24"/>
          <w:szCs w:val="24"/>
        </w:rPr>
      </w:pPr>
      <w:r w:rsidRPr="142E1362">
        <w:rPr>
          <w:rFonts w:ascii="Arial" w:hAnsi="Arial" w:cs="Arial"/>
        </w:rPr>
        <w:t>(</w:t>
      </w:r>
      <w:r w:rsidR="3B6E1F5C" w:rsidRPr="142E1362">
        <w:rPr>
          <w:rFonts w:ascii="Arial" w:hAnsi="Arial" w:cs="Arial"/>
        </w:rPr>
        <w:t>769 words</w:t>
      </w:r>
      <w:r w:rsidR="517B6B6F" w:rsidRPr="142E1362">
        <w:rPr>
          <w:rFonts w:ascii="Arial" w:hAnsi="Arial" w:cs="Arial"/>
        </w:rPr>
        <w:t>)</w:t>
      </w:r>
    </w:p>
    <w:p w14:paraId="44E871BC" w14:textId="77777777" w:rsidR="00E272DC" w:rsidRDefault="00E272DC"/>
    <w:sectPr w:rsidR="00E272D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0D5B38"/>
    <w:multiLevelType w:val="hybridMultilevel"/>
    <w:tmpl w:val="6C6CFE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7716C9"/>
    <w:multiLevelType w:val="hybridMultilevel"/>
    <w:tmpl w:val="923462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C834F24"/>
    <w:multiLevelType w:val="hybridMultilevel"/>
    <w:tmpl w:val="DD48CB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3E81193"/>
    <w:multiLevelType w:val="hybridMultilevel"/>
    <w:tmpl w:val="C61A6C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75070616">
    <w:abstractNumId w:val="2"/>
  </w:num>
  <w:num w:numId="2" w16cid:durableId="710808426">
    <w:abstractNumId w:val="0"/>
  </w:num>
  <w:num w:numId="3" w16cid:durableId="2039352439">
    <w:abstractNumId w:val="1"/>
  </w:num>
  <w:num w:numId="4" w16cid:durableId="21181319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2DA7"/>
    <w:rsid w:val="00010FD5"/>
    <w:rsid w:val="00215742"/>
    <w:rsid w:val="003677DF"/>
    <w:rsid w:val="00413488"/>
    <w:rsid w:val="00700B57"/>
    <w:rsid w:val="00762DA7"/>
    <w:rsid w:val="00E272DC"/>
    <w:rsid w:val="142E1362"/>
    <w:rsid w:val="149E6F2B"/>
    <w:rsid w:val="1E050581"/>
    <w:rsid w:val="2B2EF94E"/>
    <w:rsid w:val="2DAB7EF8"/>
    <w:rsid w:val="335D3538"/>
    <w:rsid w:val="3B6E1F5C"/>
    <w:rsid w:val="3C598841"/>
    <w:rsid w:val="448FAEF9"/>
    <w:rsid w:val="50068F27"/>
    <w:rsid w:val="517B6B6F"/>
    <w:rsid w:val="5AE0ED22"/>
    <w:rsid w:val="6D13622F"/>
    <w:rsid w:val="7194A2AD"/>
    <w:rsid w:val="79DB57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69CEF4"/>
  <w15:chartTrackingRefBased/>
  <w15:docId w15:val="{A66AEFB2-66C5-4C94-9A64-56600F99B5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2DA7"/>
  </w:style>
  <w:style w:type="paragraph" w:styleId="Heading1">
    <w:name w:val="heading 1"/>
    <w:basedOn w:val="Normal"/>
    <w:next w:val="Normal"/>
    <w:link w:val="Heading1Char"/>
    <w:uiPriority w:val="9"/>
    <w:qFormat/>
    <w:rsid w:val="00762DA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2DA7"/>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762DA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62DA7"/>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762DA7"/>
    <w:pPr>
      <w:ind w:left="720"/>
      <w:contextualSpacing/>
    </w:pPr>
  </w:style>
  <w:style w:type="character" w:styleId="Hyperlink">
    <w:name w:val="Hyperlink"/>
    <w:basedOn w:val="DefaultParagraphFont"/>
    <w:uiPriority w:val="99"/>
    <w:unhideWhenUsed/>
    <w:rsid w:val="00762DA7"/>
    <w:rPr>
      <w:color w:val="0563C1" w:themeColor="hyperlink"/>
      <w:u w:val="single"/>
    </w:rPr>
  </w:style>
  <w:style w:type="paragraph" w:styleId="TOCHeading">
    <w:name w:val="TOC Heading"/>
    <w:basedOn w:val="Heading1"/>
    <w:next w:val="Normal"/>
    <w:uiPriority w:val="39"/>
    <w:unhideWhenUsed/>
    <w:qFormat/>
    <w:rsid w:val="00762DA7"/>
    <w:pPr>
      <w:outlineLvl w:val="9"/>
    </w:pPr>
  </w:style>
  <w:style w:type="paragraph" w:styleId="TOC1">
    <w:name w:val="toc 1"/>
    <w:basedOn w:val="Normal"/>
    <w:next w:val="Normal"/>
    <w:autoRedefine/>
    <w:uiPriority w:val="39"/>
    <w:unhideWhenUsed/>
    <w:rsid w:val="00762DA7"/>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16/j.techsoc.2021.101726"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1081</Words>
  <Characters>6165</Characters>
  <Application>Microsoft Office Word</Application>
  <DocSecurity>0</DocSecurity>
  <Lines>51</Lines>
  <Paragraphs>14</Paragraphs>
  <ScaleCrop>false</ScaleCrop>
  <Company/>
  <LinksUpToDate>false</LinksUpToDate>
  <CharactersWithSpaces>7232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Bisma</dc:creator>
  <cp:keywords/>
  <dc:description/>
  <cp:lastModifiedBy>Jana Sliskova (2421920)</cp:lastModifiedBy>
  <cp:revision>2</cp:revision>
  <dcterms:created xsi:type="dcterms:W3CDTF">2025-02-26T11:45:00Z</dcterms:created>
  <dcterms:modified xsi:type="dcterms:W3CDTF">2025-02-26T11:45:00Z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f4c6279d-d00c-4630-8beb-421695276eed</vt:lpwstr>
  </property>
</Properties>
</file>