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2C7CD6" w14:textId="77777777" w:rsidR="00C856FF" w:rsidRPr="00F95EC3" w:rsidRDefault="00020022" w:rsidP="005D2BCF">
      <w:pPr>
        <w:spacing w:line="360" w:lineRule="auto"/>
        <w:jc w:val="center"/>
        <w:rPr>
          <w:rFonts w:ascii="Times New Roman" w:hAnsi="Times New Roman" w:cs="Times New Roman"/>
          <w:sz w:val="56"/>
          <w:szCs w:val="56"/>
        </w:rPr>
      </w:pPr>
      <w:r w:rsidRPr="00F95EC3">
        <w:rPr>
          <w:rFonts w:ascii="Times New Roman" w:hAnsi="Times New Roman" w:cs="Times New Roman"/>
          <w:sz w:val="56"/>
          <w:szCs w:val="56"/>
        </w:rPr>
        <w:t>Research Paper</w:t>
      </w:r>
    </w:p>
    <w:p w14:paraId="0CBE1422" w14:textId="77777777" w:rsidR="009B5D6C" w:rsidRPr="00F95EC3" w:rsidRDefault="00020022" w:rsidP="005D2BCF">
      <w:pPr>
        <w:tabs>
          <w:tab w:val="left" w:pos="7425"/>
        </w:tabs>
        <w:spacing w:line="360" w:lineRule="auto"/>
        <w:jc w:val="center"/>
        <w:rPr>
          <w:rFonts w:ascii="Times New Roman" w:hAnsi="Times New Roman" w:cs="Times New Roman"/>
          <w:sz w:val="56"/>
          <w:szCs w:val="56"/>
        </w:rPr>
      </w:pPr>
      <w:r w:rsidRPr="00F95EC3">
        <w:rPr>
          <w:rFonts w:ascii="Times New Roman" w:hAnsi="Times New Roman" w:cs="Times New Roman"/>
          <w:sz w:val="56"/>
          <w:szCs w:val="56"/>
        </w:rPr>
        <w:t>Covid-19 and Instagram in Digital Service Innovation at Fox Hills Hotel</w:t>
      </w:r>
    </w:p>
    <w:p w14:paraId="3F532D23" w14:textId="77777777" w:rsidR="00795654" w:rsidRDefault="00795654" w:rsidP="00795654">
      <w:pPr>
        <w:spacing w:line="360" w:lineRule="auto"/>
        <w:rPr>
          <w:rFonts w:ascii="Times New Roman" w:hAnsi="Times New Roman" w:cs="Times New Roman"/>
          <w:b/>
          <w:sz w:val="24"/>
          <w:szCs w:val="24"/>
        </w:rPr>
      </w:pPr>
    </w:p>
    <w:p w14:paraId="50F2071B" w14:textId="77777777" w:rsidR="00795654" w:rsidRDefault="00795654" w:rsidP="00795654">
      <w:pPr>
        <w:spacing w:line="360" w:lineRule="auto"/>
        <w:rPr>
          <w:rFonts w:ascii="Times New Roman" w:hAnsi="Times New Roman" w:cs="Times New Roman"/>
          <w:b/>
          <w:sz w:val="24"/>
          <w:szCs w:val="24"/>
        </w:rPr>
      </w:pPr>
    </w:p>
    <w:p w14:paraId="6A0BCFDE" w14:textId="77777777" w:rsidR="00795654" w:rsidRDefault="00795654" w:rsidP="00795654">
      <w:pPr>
        <w:spacing w:line="360" w:lineRule="auto"/>
        <w:rPr>
          <w:rFonts w:ascii="Times New Roman" w:hAnsi="Times New Roman" w:cs="Times New Roman"/>
          <w:b/>
          <w:sz w:val="24"/>
          <w:szCs w:val="24"/>
        </w:rPr>
      </w:pPr>
    </w:p>
    <w:p w14:paraId="44E7BAF9" w14:textId="77777777" w:rsidR="00795654" w:rsidRDefault="00795654" w:rsidP="00795654">
      <w:pPr>
        <w:spacing w:line="360" w:lineRule="auto"/>
        <w:rPr>
          <w:rFonts w:ascii="Times New Roman" w:hAnsi="Times New Roman" w:cs="Times New Roman"/>
          <w:b/>
          <w:sz w:val="24"/>
          <w:szCs w:val="24"/>
        </w:rPr>
      </w:pPr>
    </w:p>
    <w:p w14:paraId="60525DFD" w14:textId="77777777" w:rsidR="00795654" w:rsidRDefault="00795654" w:rsidP="00795654">
      <w:pPr>
        <w:spacing w:line="360" w:lineRule="auto"/>
        <w:rPr>
          <w:rFonts w:ascii="Times New Roman" w:hAnsi="Times New Roman" w:cs="Times New Roman"/>
          <w:b/>
          <w:sz w:val="24"/>
          <w:szCs w:val="24"/>
        </w:rPr>
      </w:pPr>
    </w:p>
    <w:p w14:paraId="5CAEBC12" w14:textId="77777777" w:rsidR="00795654" w:rsidRDefault="00795654" w:rsidP="00795654">
      <w:pPr>
        <w:spacing w:line="360" w:lineRule="auto"/>
        <w:rPr>
          <w:rFonts w:ascii="Times New Roman" w:hAnsi="Times New Roman" w:cs="Times New Roman"/>
          <w:b/>
          <w:sz w:val="24"/>
          <w:szCs w:val="24"/>
        </w:rPr>
      </w:pPr>
    </w:p>
    <w:p w14:paraId="48981222" w14:textId="77777777" w:rsidR="00795654" w:rsidRDefault="00795654" w:rsidP="00795654">
      <w:pPr>
        <w:spacing w:line="360" w:lineRule="auto"/>
        <w:rPr>
          <w:rFonts w:ascii="Times New Roman" w:hAnsi="Times New Roman" w:cs="Times New Roman"/>
          <w:b/>
          <w:sz w:val="24"/>
          <w:szCs w:val="24"/>
        </w:rPr>
      </w:pPr>
    </w:p>
    <w:p w14:paraId="4F2F1EB6" w14:textId="77777777" w:rsidR="00795654" w:rsidRDefault="00795654" w:rsidP="00795654">
      <w:pPr>
        <w:spacing w:line="360" w:lineRule="auto"/>
        <w:rPr>
          <w:rFonts w:ascii="Times New Roman" w:hAnsi="Times New Roman" w:cs="Times New Roman"/>
          <w:b/>
          <w:sz w:val="24"/>
          <w:szCs w:val="24"/>
        </w:rPr>
      </w:pPr>
    </w:p>
    <w:p w14:paraId="28D7E2D0" w14:textId="77777777" w:rsidR="006B75AD" w:rsidRDefault="006B75AD" w:rsidP="00795654">
      <w:pPr>
        <w:spacing w:line="360" w:lineRule="auto"/>
        <w:rPr>
          <w:rFonts w:ascii="Times New Roman" w:hAnsi="Times New Roman" w:cs="Times New Roman"/>
          <w:b/>
          <w:sz w:val="24"/>
          <w:szCs w:val="24"/>
        </w:rPr>
      </w:pPr>
    </w:p>
    <w:p w14:paraId="10920DDE" w14:textId="77777777" w:rsidR="006B75AD" w:rsidRDefault="006B75AD" w:rsidP="00795654">
      <w:pPr>
        <w:spacing w:line="360" w:lineRule="auto"/>
        <w:rPr>
          <w:rFonts w:ascii="Times New Roman" w:hAnsi="Times New Roman" w:cs="Times New Roman"/>
          <w:b/>
          <w:sz w:val="24"/>
          <w:szCs w:val="24"/>
        </w:rPr>
      </w:pPr>
    </w:p>
    <w:p w14:paraId="4A13A2E5" w14:textId="77777777" w:rsidR="000B1B2E" w:rsidRDefault="000B1B2E" w:rsidP="00795654">
      <w:pPr>
        <w:spacing w:line="360" w:lineRule="auto"/>
        <w:rPr>
          <w:rFonts w:ascii="Times New Roman" w:hAnsi="Times New Roman" w:cs="Times New Roman"/>
          <w:b/>
          <w:sz w:val="24"/>
          <w:szCs w:val="24"/>
        </w:rPr>
      </w:pPr>
    </w:p>
    <w:p w14:paraId="7FE4C91A" w14:textId="77777777" w:rsidR="000B1B2E" w:rsidRDefault="000B1B2E" w:rsidP="00795654">
      <w:pPr>
        <w:spacing w:line="360" w:lineRule="auto"/>
        <w:rPr>
          <w:rFonts w:ascii="Times New Roman" w:hAnsi="Times New Roman" w:cs="Times New Roman"/>
          <w:b/>
          <w:sz w:val="24"/>
          <w:szCs w:val="24"/>
        </w:rPr>
      </w:pPr>
    </w:p>
    <w:p w14:paraId="3D842616" w14:textId="77777777" w:rsidR="000B1B2E" w:rsidRDefault="000B1B2E" w:rsidP="00795654">
      <w:pPr>
        <w:spacing w:line="360" w:lineRule="auto"/>
        <w:rPr>
          <w:rFonts w:ascii="Times New Roman" w:hAnsi="Times New Roman" w:cs="Times New Roman"/>
          <w:b/>
          <w:sz w:val="24"/>
          <w:szCs w:val="24"/>
        </w:rPr>
      </w:pPr>
    </w:p>
    <w:p w14:paraId="25688DCF" w14:textId="0703F2BE" w:rsidR="00795654" w:rsidRDefault="00795654" w:rsidP="00795654">
      <w:pPr>
        <w:spacing w:line="360" w:lineRule="auto"/>
        <w:rPr>
          <w:rFonts w:ascii="Times New Roman" w:hAnsi="Times New Roman" w:cs="Times New Roman"/>
          <w:b/>
          <w:sz w:val="24"/>
          <w:szCs w:val="24"/>
        </w:rPr>
      </w:pPr>
      <w:r>
        <w:rPr>
          <w:rFonts w:ascii="Times New Roman" w:hAnsi="Times New Roman" w:cs="Times New Roman"/>
          <w:b/>
          <w:sz w:val="24"/>
          <w:szCs w:val="24"/>
        </w:rPr>
        <w:t>Student name: Zina Ecaterina Mican</w:t>
      </w:r>
    </w:p>
    <w:p w14:paraId="5EC86010" w14:textId="77777777" w:rsidR="00795654" w:rsidRDefault="00795654" w:rsidP="00795654">
      <w:pPr>
        <w:spacing w:line="360" w:lineRule="auto"/>
        <w:rPr>
          <w:rFonts w:ascii="Times New Roman" w:hAnsi="Times New Roman" w:cs="Times New Roman"/>
          <w:b/>
          <w:sz w:val="24"/>
          <w:szCs w:val="24"/>
        </w:rPr>
      </w:pPr>
      <w:r>
        <w:rPr>
          <w:rFonts w:ascii="Times New Roman" w:hAnsi="Times New Roman" w:cs="Times New Roman"/>
          <w:b/>
          <w:sz w:val="24"/>
          <w:szCs w:val="24"/>
        </w:rPr>
        <w:t>Student id: 2013214</w:t>
      </w:r>
    </w:p>
    <w:p w14:paraId="22E8D781" w14:textId="12B9F2A2" w:rsidR="00FA2A3B" w:rsidRDefault="00FA2A3B" w:rsidP="00795654">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Lecturer name: </w:t>
      </w:r>
      <w:r w:rsidR="00CB35E5">
        <w:rPr>
          <w:rFonts w:ascii="Times New Roman" w:hAnsi="Times New Roman" w:cs="Times New Roman"/>
          <w:b/>
          <w:sz w:val="24"/>
          <w:szCs w:val="24"/>
        </w:rPr>
        <w:t>Laurence Blake</w:t>
      </w:r>
    </w:p>
    <w:p w14:paraId="73170F86" w14:textId="41C0FB9D" w:rsidR="009B5D6C" w:rsidRPr="00D83CEC" w:rsidRDefault="00FA2A3B" w:rsidP="00795654">
      <w:pPr>
        <w:spacing w:line="360" w:lineRule="auto"/>
        <w:rPr>
          <w:rFonts w:ascii="Times New Roman" w:hAnsi="Times New Roman" w:cs="Times New Roman"/>
          <w:b/>
          <w:sz w:val="24"/>
          <w:szCs w:val="24"/>
        </w:rPr>
      </w:pPr>
      <w:r>
        <w:rPr>
          <w:rFonts w:ascii="Times New Roman" w:hAnsi="Times New Roman" w:cs="Times New Roman"/>
          <w:b/>
          <w:sz w:val="24"/>
          <w:szCs w:val="24"/>
        </w:rPr>
        <w:t>Moodule</w:t>
      </w:r>
      <w:r w:rsidR="00A83ED7">
        <w:rPr>
          <w:rFonts w:ascii="Times New Roman" w:hAnsi="Times New Roman" w:cs="Times New Roman"/>
          <w:b/>
          <w:sz w:val="24"/>
          <w:szCs w:val="24"/>
        </w:rPr>
        <w:t xml:space="preserve"> code</w:t>
      </w:r>
      <w:r>
        <w:rPr>
          <w:rFonts w:ascii="Times New Roman" w:hAnsi="Times New Roman" w:cs="Times New Roman"/>
          <w:b/>
          <w:sz w:val="24"/>
          <w:szCs w:val="24"/>
        </w:rPr>
        <w:t xml:space="preserve"> :</w:t>
      </w:r>
      <w:r w:rsidR="00B43CB6">
        <w:rPr>
          <w:rFonts w:ascii="Times New Roman" w:hAnsi="Times New Roman" w:cs="Times New Roman"/>
          <w:b/>
          <w:sz w:val="24"/>
          <w:szCs w:val="24"/>
        </w:rPr>
        <w:t xml:space="preserve"> BMIH601</w:t>
      </w:r>
      <w:r w:rsidR="00020022" w:rsidRPr="00D83CEC">
        <w:rPr>
          <w:rFonts w:ascii="Times New Roman" w:hAnsi="Times New Roman" w:cs="Times New Roman"/>
          <w:b/>
          <w:sz w:val="24"/>
          <w:szCs w:val="24"/>
        </w:rPr>
        <w:br w:type="page"/>
      </w:r>
    </w:p>
    <w:sdt>
      <w:sdtPr>
        <w:rPr>
          <w:rFonts w:ascii="Times New Roman" w:eastAsiaTheme="minorHAnsi" w:hAnsi="Times New Roman" w:cs="Times New Roman"/>
          <w:b w:val="0"/>
          <w:bCs w:val="0"/>
          <w:color w:val="auto"/>
          <w:sz w:val="24"/>
          <w:szCs w:val="24"/>
          <w:lang w:val="en-GB"/>
        </w:rPr>
        <w:id w:val="3077573"/>
        <w:docPartObj>
          <w:docPartGallery w:val="Table of Contents"/>
          <w:docPartUnique/>
        </w:docPartObj>
      </w:sdtPr>
      <w:sdtContent>
        <w:p w14:paraId="56BB8A34" w14:textId="77777777" w:rsidR="00D02D68" w:rsidRPr="00D83CEC" w:rsidRDefault="00020022" w:rsidP="00D83CEC">
          <w:pPr>
            <w:pStyle w:val="Titlucuprins"/>
            <w:spacing w:line="360" w:lineRule="auto"/>
            <w:jc w:val="both"/>
            <w:rPr>
              <w:rFonts w:ascii="Times New Roman" w:hAnsi="Times New Roman" w:cs="Times New Roman"/>
              <w:sz w:val="24"/>
              <w:szCs w:val="24"/>
            </w:rPr>
          </w:pPr>
          <w:r w:rsidRPr="00D83CEC">
            <w:rPr>
              <w:rFonts w:ascii="Times New Roman" w:hAnsi="Times New Roman" w:cs="Times New Roman"/>
              <w:sz w:val="24"/>
              <w:szCs w:val="24"/>
            </w:rPr>
            <w:t>Contents</w:t>
          </w:r>
        </w:p>
        <w:p w14:paraId="73B1D6E9" w14:textId="77777777" w:rsidR="00476344" w:rsidRDefault="00FF6428">
          <w:pPr>
            <w:pStyle w:val="Cuprins1"/>
            <w:tabs>
              <w:tab w:val="right" w:leader="dot" w:pos="9016"/>
            </w:tabs>
            <w:rPr>
              <w:rFonts w:eastAsiaTheme="minorEastAsia"/>
              <w:noProof/>
              <w:lang w:eastAsia="en-GB"/>
            </w:rPr>
          </w:pPr>
          <w:r w:rsidRPr="00D83CEC">
            <w:rPr>
              <w:rFonts w:ascii="Times New Roman" w:hAnsi="Times New Roman" w:cs="Times New Roman"/>
              <w:sz w:val="24"/>
              <w:szCs w:val="24"/>
            </w:rPr>
            <w:fldChar w:fldCharType="begin"/>
          </w:r>
          <w:r w:rsidR="00D02D68" w:rsidRPr="00D83CEC">
            <w:rPr>
              <w:rFonts w:ascii="Times New Roman" w:hAnsi="Times New Roman" w:cs="Times New Roman"/>
              <w:sz w:val="24"/>
              <w:szCs w:val="24"/>
            </w:rPr>
            <w:instrText xml:space="preserve"> TOC \o "1-3" \h \z \u </w:instrText>
          </w:r>
          <w:r w:rsidRPr="00D83CEC">
            <w:rPr>
              <w:rFonts w:ascii="Times New Roman" w:hAnsi="Times New Roman" w:cs="Times New Roman"/>
              <w:sz w:val="24"/>
              <w:szCs w:val="24"/>
            </w:rPr>
            <w:fldChar w:fldCharType="separate"/>
          </w:r>
          <w:hyperlink w:anchor="_Toc136609190" w:history="1">
            <w:r w:rsidR="00476344" w:rsidRPr="00AB6A12">
              <w:rPr>
                <w:rStyle w:val="Hyperlink"/>
                <w:rFonts w:ascii="Times New Roman" w:hAnsi="Times New Roman" w:cs="Times New Roman"/>
                <w:noProof/>
              </w:rPr>
              <w:t>Introduction</w:t>
            </w:r>
            <w:r w:rsidR="00476344">
              <w:rPr>
                <w:noProof/>
                <w:webHidden/>
              </w:rPr>
              <w:tab/>
            </w:r>
            <w:r>
              <w:rPr>
                <w:noProof/>
                <w:webHidden/>
              </w:rPr>
              <w:fldChar w:fldCharType="begin"/>
            </w:r>
            <w:r w:rsidR="00476344">
              <w:rPr>
                <w:noProof/>
                <w:webHidden/>
              </w:rPr>
              <w:instrText xml:space="preserve"> PAGEREF _Toc136609190 \h </w:instrText>
            </w:r>
            <w:r>
              <w:rPr>
                <w:noProof/>
                <w:webHidden/>
              </w:rPr>
            </w:r>
            <w:r>
              <w:rPr>
                <w:noProof/>
                <w:webHidden/>
              </w:rPr>
              <w:fldChar w:fldCharType="separate"/>
            </w:r>
            <w:r w:rsidR="00476344">
              <w:rPr>
                <w:noProof/>
                <w:webHidden/>
              </w:rPr>
              <w:t>4</w:t>
            </w:r>
            <w:r>
              <w:rPr>
                <w:noProof/>
                <w:webHidden/>
              </w:rPr>
              <w:fldChar w:fldCharType="end"/>
            </w:r>
          </w:hyperlink>
        </w:p>
        <w:p w14:paraId="088EA9AD" w14:textId="77777777" w:rsidR="00476344" w:rsidRDefault="00000000">
          <w:pPr>
            <w:pStyle w:val="Cuprins1"/>
            <w:tabs>
              <w:tab w:val="right" w:leader="dot" w:pos="9016"/>
            </w:tabs>
            <w:rPr>
              <w:rFonts w:eastAsiaTheme="minorEastAsia"/>
              <w:noProof/>
              <w:lang w:eastAsia="en-GB"/>
            </w:rPr>
          </w:pPr>
          <w:hyperlink w:anchor="_Toc136609191" w:history="1">
            <w:r w:rsidR="00476344" w:rsidRPr="00AB6A12">
              <w:rPr>
                <w:rStyle w:val="Hyperlink"/>
                <w:rFonts w:ascii="Times New Roman" w:hAnsi="Times New Roman" w:cs="Times New Roman"/>
                <w:noProof/>
              </w:rPr>
              <w:t>Overview of literature</w:t>
            </w:r>
            <w:r w:rsidR="00476344">
              <w:rPr>
                <w:noProof/>
                <w:webHidden/>
              </w:rPr>
              <w:tab/>
            </w:r>
            <w:r w:rsidR="00FF6428">
              <w:rPr>
                <w:noProof/>
                <w:webHidden/>
              </w:rPr>
              <w:fldChar w:fldCharType="begin"/>
            </w:r>
            <w:r w:rsidR="00476344">
              <w:rPr>
                <w:noProof/>
                <w:webHidden/>
              </w:rPr>
              <w:instrText xml:space="preserve"> PAGEREF _Toc136609191 \h </w:instrText>
            </w:r>
            <w:r w:rsidR="00FF6428">
              <w:rPr>
                <w:noProof/>
                <w:webHidden/>
              </w:rPr>
            </w:r>
            <w:r w:rsidR="00FF6428">
              <w:rPr>
                <w:noProof/>
                <w:webHidden/>
              </w:rPr>
              <w:fldChar w:fldCharType="separate"/>
            </w:r>
            <w:r w:rsidR="00476344">
              <w:rPr>
                <w:noProof/>
                <w:webHidden/>
              </w:rPr>
              <w:t>5</w:t>
            </w:r>
            <w:r w:rsidR="00FF6428">
              <w:rPr>
                <w:noProof/>
                <w:webHidden/>
              </w:rPr>
              <w:fldChar w:fldCharType="end"/>
            </w:r>
          </w:hyperlink>
        </w:p>
        <w:p w14:paraId="640FFD3B" w14:textId="77777777" w:rsidR="00476344" w:rsidRDefault="00000000">
          <w:pPr>
            <w:pStyle w:val="Cuprins2"/>
            <w:tabs>
              <w:tab w:val="right" w:leader="dot" w:pos="9016"/>
            </w:tabs>
            <w:rPr>
              <w:rFonts w:eastAsiaTheme="minorEastAsia"/>
              <w:noProof/>
              <w:lang w:eastAsia="en-GB"/>
            </w:rPr>
          </w:pPr>
          <w:hyperlink w:anchor="_Toc136609192" w:history="1">
            <w:r w:rsidR="00476344" w:rsidRPr="00AB6A12">
              <w:rPr>
                <w:rStyle w:val="Hyperlink"/>
                <w:rFonts w:ascii="Times New Roman" w:hAnsi="Times New Roman" w:cs="Times New Roman"/>
                <w:noProof/>
              </w:rPr>
              <w:t>Cage framework</w:t>
            </w:r>
            <w:r w:rsidR="00476344">
              <w:rPr>
                <w:noProof/>
                <w:webHidden/>
              </w:rPr>
              <w:tab/>
            </w:r>
            <w:r w:rsidR="00FF6428">
              <w:rPr>
                <w:noProof/>
                <w:webHidden/>
              </w:rPr>
              <w:fldChar w:fldCharType="begin"/>
            </w:r>
            <w:r w:rsidR="00476344">
              <w:rPr>
                <w:noProof/>
                <w:webHidden/>
              </w:rPr>
              <w:instrText xml:space="preserve"> PAGEREF _Toc136609192 \h </w:instrText>
            </w:r>
            <w:r w:rsidR="00FF6428">
              <w:rPr>
                <w:noProof/>
                <w:webHidden/>
              </w:rPr>
            </w:r>
            <w:r w:rsidR="00FF6428">
              <w:rPr>
                <w:noProof/>
                <w:webHidden/>
              </w:rPr>
              <w:fldChar w:fldCharType="separate"/>
            </w:r>
            <w:r w:rsidR="00476344">
              <w:rPr>
                <w:noProof/>
                <w:webHidden/>
              </w:rPr>
              <w:t>5</w:t>
            </w:r>
            <w:r w:rsidR="00FF6428">
              <w:rPr>
                <w:noProof/>
                <w:webHidden/>
              </w:rPr>
              <w:fldChar w:fldCharType="end"/>
            </w:r>
          </w:hyperlink>
        </w:p>
        <w:p w14:paraId="5472A0CA" w14:textId="77777777" w:rsidR="00476344" w:rsidRDefault="00000000">
          <w:pPr>
            <w:pStyle w:val="Cuprins2"/>
            <w:tabs>
              <w:tab w:val="right" w:leader="dot" w:pos="9016"/>
            </w:tabs>
            <w:rPr>
              <w:rFonts w:eastAsiaTheme="minorEastAsia"/>
              <w:noProof/>
              <w:lang w:eastAsia="en-GB"/>
            </w:rPr>
          </w:pPr>
          <w:hyperlink w:anchor="_Toc136609193" w:history="1">
            <w:r w:rsidR="00476344" w:rsidRPr="00AB6A12">
              <w:rPr>
                <w:rStyle w:val="Hyperlink"/>
                <w:rFonts w:ascii="Times New Roman" w:hAnsi="Times New Roman" w:cs="Times New Roman"/>
                <w:noProof/>
              </w:rPr>
              <w:t>PESTLE Analysis</w:t>
            </w:r>
            <w:r w:rsidR="00476344">
              <w:rPr>
                <w:noProof/>
                <w:webHidden/>
              </w:rPr>
              <w:tab/>
            </w:r>
            <w:r w:rsidR="00FF6428">
              <w:rPr>
                <w:noProof/>
                <w:webHidden/>
              </w:rPr>
              <w:fldChar w:fldCharType="begin"/>
            </w:r>
            <w:r w:rsidR="00476344">
              <w:rPr>
                <w:noProof/>
                <w:webHidden/>
              </w:rPr>
              <w:instrText xml:space="preserve"> PAGEREF _Toc136609193 \h </w:instrText>
            </w:r>
            <w:r w:rsidR="00FF6428">
              <w:rPr>
                <w:noProof/>
                <w:webHidden/>
              </w:rPr>
            </w:r>
            <w:r w:rsidR="00FF6428">
              <w:rPr>
                <w:noProof/>
                <w:webHidden/>
              </w:rPr>
              <w:fldChar w:fldCharType="separate"/>
            </w:r>
            <w:r w:rsidR="00476344">
              <w:rPr>
                <w:noProof/>
                <w:webHidden/>
              </w:rPr>
              <w:t>6</w:t>
            </w:r>
            <w:r w:rsidR="00FF6428">
              <w:rPr>
                <w:noProof/>
                <w:webHidden/>
              </w:rPr>
              <w:fldChar w:fldCharType="end"/>
            </w:r>
          </w:hyperlink>
        </w:p>
        <w:p w14:paraId="4C8F55DA" w14:textId="77777777" w:rsidR="00476344" w:rsidRDefault="00000000">
          <w:pPr>
            <w:pStyle w:val="Cuprins1"/>
            <w:tabs>
              <w:tab w:val="right" w:leader="dot" w:pos="9016"/>
            </w:tabs>
            <w:rPr>
              <w:rFonts w:eastAsiaTheme="minorEastAsia"/>
              <w:noProof/>
              <w:lang w:eastAsia="en-GB"/>
            </w:rPr>
          </w:pPr>
          <w:hyperlink w:anchor="_Toc136609194" w:history="1">
            <w:r w:rsidR="00476344" w:rsidRPr="00AB6A12">
              <w:rPr>
                <w:rStyle w:val="Hyperlink"/>
                <w:rFonts w:ascii="Times New Roman" w:hAnsi="Times New Roman" w:cs="Times New Roman"/>
                <w:noProof/>
              </w:rPr>
              <w:t>Application to the hotel and hospitality sector</w:t>
            </w:r>
            <w:r w:rsidR="00476344">
              <w:rPr>
                <w:noProof/>
                <w:webHidden/>
              </w:rPr>
              <w:tab/>
            </w:r>
            <w:r w:rsidR="00FF6428">
              <w:rPr>
                <w:noProof/>
                <w:webHidden/>
              </w:rPr>
              <w:fldChar w:fldCharType="begin"/>
            </w:r>
            <w:r w:rsidR="00476344">
              <w:rPr>
                <w:noProof/>
                <w:webHidden/>
              </w:rPr>
              <w:instrText xml:space="preserve"> PAGEREF _Toc136609194 \h </w:instrText>
            </w:r>
            <w:r w:rsidR="00FF6428">
              <w:rPr>
                <w:noProof/>
                <w:webHidden/>
              </w:rPr>
            </w:r>
            <w:r w:rsidR="00FF6428">
              <w:rPr>
                <w:noProof/>
                <w:webHidden/>
              </w:rPr>
              <w:fldChar w:fldCharType="separate"/>
            </w:r>
            <w:r w:rsidR="00476344">
              <w:rPr>
                <w:noProof/>
                <w:webHidden/>
              </w:rPr>
              <w:t>9</w:t>
            </w:r>
            <w:r w:rsidR="00FF6428">
              <w:rPr>
                <w:noProof/>
                <w:webHidden/>
              </w:rPr>
              <w:fldChar w:fldCharType="end"/>
            </w:r>
          </w:hyperlink>
        </w:p>
        <w:p w14:paraId="31DD5853" w14:textId="77777777" w:rsidR="00476344" w:rsidRDefault="00000000">
          <w:pPr>
            <w:pStyle w:val="Cuprins2"/>
            <w:tabs>
              <w:tab w:val="right" w:leader="dot" w:pos="9016"/>
            </w:tabs>
            <w:rPr>
              <w:rFonts w:eastAsiaTheme="minorEastAsia"/>
              <w:noProof/>
              <w:lang w:eastAsia="en-GB"/>
            </w:rPr>
          </w:pPr>
          <w:hyperlink w:anchor="_Toc136609195" w:history="1">
            <w:r w:rsidR="00476344" w:rsidRPr="00AB6A12">
              <w:rPr>
                <w:rStyle w:val="Hyperlink"/>
                <w:rFonts w:ascii="Times New Roman" w:hAnsi="Times New Roman" w:cs="Times New Roman"/>
                <w:noProof/>
              </w:rPr>
              <w:t>The real impact of Covid-19 and Instagram in Digital Service Innovation on Hotel Food and beverage department</w:t>
            </w:r>
            <w:r w:rsidR="00476344">
              <w:rPr>
                <w:noProof/>
                <w:webHidden/>
              </w:rPr>
              <w:tab/>
            </w:r>
            <w:r w:rsidR="00FF6428">
              <w:rPr>
                <w:noProof/>
                <w:webHidden/>
              </w:rPr>
              <w:fldChar w:fldCharType="begin"/>
            </w:r>
            <w:r w:rsidR="00476344">
              <w:rPr>
                <w:noProof/>
                <w:webHidden/>
              </w:rPr>
              <w:instrText xml:space="preserve"> PAGEREF _Toc136609195 \h </w:instrText>
            </w:r>
            <w:r w:rsidR="00FF6428">
              <w:rPr>
                <w:noProof/>
                <w:webHidden/>
              </w:rPr>
            </w:r>
            <w:r w:rsidR="00FF6428">
              <w:rPr>
                <w:noProof/>
                <w:webHidden/>
              </w:rPr>
              <w:fldChar w:fldCharType="separate"/>
            </w:r>
            <w:r w:rsidR="00476344">
              <w:rPr>
                <w:noProof/>
                <w:webHidden/>
              </w:rPr>
              <w:t>9</w:t>
            </w:r>
            <w:r w:rsidR="00FF6428">
              <w:rPr>
                <w:noProof/>
                <w:webHidden/>
              </w:rPr>
              <w:fldChar w:fldCharType="end"/>
            </w:r>
          </w:hyperlink>
        </w:p>
        <w:p w14:paraId="1392309C" w14:textId="77777777" w:rsidR="00476344" w:rsidRDefault="00000000">
          <w:pPr>
            <w:pStyle w:val="Cuprins2"/>
            <w:tabs>
              <w:tab w:val="right" w:leader="dot" w:pos="9016"/>
            </w:tabs>
            <w:rPr>
              <w:rFonts w:eastAsiaTheme="minorEastAsia"/>
              <w:noProof/>
              <w:lang w:eastAsia="en-GB"/>
            </w:rPr>
          </w:pPr>
          <w:hyperlink w:anchor="_Toc136609196" w:history="1">
            <w:r w:rsidR="00476344" w:rsidRPr="00AB6A12">
              <w:rPr>
                <w:rStyle w:val="Hyperlink"/>
                <w:rFonts w:ascii="Times New Roman" w:hAnsi="Times New Roman" w:cs="Times New Roman"/>
                <w:noProof/>
              </w:rPr>
              <w:t>Examples of the management responsibilities in the Food and beverage department</w:t>
            </w:r>
            <w:r w:rsidR="00476344">
              <w:rPr>
                <w:noProof/>
                <w:webHidden/>
              </w:rPr>
              <w:tab/>
            </w:r>
            <w:r w:rsidR="00FF6428">
              <w:rPr>
                <w:noProof/>
                <w:webHidden/>
              </w:rPr>
              <w:fldChar w:fldCharType="begin"/>
            </w:r>
            <w:r w:rsidR="00476344">
              <w:rPr>
                <w:noProof/>
                <w:webHidden/>
              </w:rPr>
              <w:instrText xml:space="preserve"> PAGEREF _Toc136609196 \h </w:instrText>
            </w:r>
            <w:r w:rsidR="00FF6428">
              <w:rPr>
                <w:noProof/>
                <w:webHidden/>
              </w:rPr>
            </w:r>
            <w:r w:rsidR="00FF6428">
              <w:rPr>
                <w:noProof/>
                <w:webHidden/>
              </w:rPr>
              <w:fldChar w:fldCharType="separate"/>
            </w:r>
            <w:r w:rsidR="00476344">
              <w:rPr>
                <w:noProof/>
                <w:webHidden/>
              </w:rPr>
              <w:t>10</w:t>
            </w:r>
            <w:r w:rsidR="00FF6428">
              <w:rPr>
                <w:noProof/>
                <w:webHidden/>
              </w:rPr>
              <w:fldChar w:fldCharType="end"/>
            </w:r>
          </w:hyperlink>
        </w:p>
        <w:p w14:paraId="6A5F9CF2" w14:textId="77777777" w:rsidR="00476344" w:rsidRDefault="00000000">
          <w:pPr>
            <w:pStyle w:val="Cuprins2"/>
            <w:tabs>
              <w:tab w:val="right" w:leader="dot" w:pos="9016"/>
            </w:tabs>
            <w:rPr>
              <w:rFonts w:eastAsiaTheme="minorEastAsia"/>
              <w:noProof/>
              <w:lang w:eastAsia="en-GB"/>
            </w:rPr>
          </w:pPr>
          <w:hyperlink w:anchor="_Toc136609197" w:history="1">
            <w:r w:rsidR="00476344" w:rsidRPr="00AB6A12">
              <w:rPr>
                <w:rStyle w:val="Hyperlink"/>
                <w:rFonts w:ascii="Times New Roman" w:hAnsi="Times New Roman" w:cs="Times New Roman"/>
                <w:noProof/>
              </w:rPr>
              <w:t>Limitations</w:t>
            </w:r>
            <w:r w:rsidR="00476344">
              <w:rPr>
                <w:noProof/>
                <w:webHidden/>
              </w:rPr>
              <w:tab/>
            </w:r>
            <w:r w:rsidR="00FF6428">
              <w:rPr>
                <w:noProof/>
                <w:webHidden/>
              </w:rPr>
              <w:fldChar w:fldCharType="begin"/>
            </w:r>
            <w:r w:rsidR="00476344">
              <w:rPr>
                <w:noProof/>
                <w:webHidden/>
              </w:rPr>
              <w:instrText xml:space="preserve"> PAGEREF _Toc136609197 \h </w:instrText>
            </w:r>
            <w:r w:rsidR="00FF6428">
              <w:rPr>
                <w:noProof/>
                <w:webHidden/>
              </w:rPr>
            </w:r>
            <w:r w:rsidR="00FF6428">
              <w:rPr>
                <w:noProof/>
                <w:webHidden/>
              </w:rPr>
              <w:fldChar w:fldCharType="separate"/>
            </w:r>
            <w:r w:rsidR="00476344">
              <w:rPr>
                <w:noProof/>
                <w:webHidden/>
              </w:rPr>
              <w:t>11</w:t>
            </w:r>
            <w:r w:rsidR="00FF6428">
              <w:rPr>
                <w:noProof/>
                <w:webHidden/>
              </w:rPr>
              <w:fldChar w:fldCharType="end"/>
            </w:r>
          </w:hyperlink>
        </w:p>
        <w:p w14:paraId="7114ECAB" w14:textId="77777777" w:rsidR="00476344" w:rsidRDefault="00000000">
          <w:pPr>
            <w:pStyle w:val="Cuprins1"/>
            <w:tabs>
              <w:tab w:val="right" w:leader="dot" w:pos="9016"/>
            </w:tabs>
            <w:rPr>
              <w:rFonts w:eastAsiaTheme="minorEastAsia"/>
              <w:noProof/>
              <w:lang w:eastAsia="en-GB"/>
            </w:rPr>
          </w:pPr>
          <w:hyperlink w:anchor="_Toc136609198" w:history="1">
            <w:r w:rsidR="00476344" w:rsidRPr="00AB6A12">
              <w:rPr>
                <w:rStyle w:val="Hyperlink"/>
                <w:rFonts w:ascii="Times New Roman" w:hAnsi="Times New Roman" w:cs="Times New Roman"/>
                <w:noProof/>
              </w:rPr>
              <w:t>Future policy and management options for dealing with this issue</w:t>
            </w:r>
            <w:r w:rsidR="00476344">
              <w:rPr>
                <w:noProof/>
                <w:webHidden/>
              </w:rPr>
              <w:tab/>
            </w:r>
            <w:r w:rsidR="00FF6428">
              <w:rPr>
                <w:noProof/>
                <w:webHidden/>
              </w:rPr>
              <w:fldChar w:fldCharType="begin"/>
            </w:r>
            <w:r w:rsidR="00476344">
              <w:rPr>
                <w:noProof/>
                <w:webHidden/>
              </w:rPr>
              <w:instrText xml:space="preserve"> PAGEREF _Toc136609198 \h </w:instrText>
            </w:r>
            <w:r w:rsidR="00FF6428">
              <w:rPr>
                <w:noProof/>
                <w:webHidden/>
              </w:rPr>
            </w:r>
            <w:r w:rsidR="00FF6428">
              <w:rPr>
                <w:noProof/>
                <w:webHidden/>
              </w:rPr>
              <w:fldChar w:fldCharType="separate"/>
            </w:r>
            <w:r w:rsidR="00476344">
              <w:rPr>
                <w:noProof/>
                <w:webHidden/>
              </w:rPr>
              <w:t>12</w:t>
            </w:r>
            <w:r w:rsidR="00FF6428">
              <w:rPr>
                <w:noProof/>
                <w:webHidden/>
              </w:rPr>
              <w:fldChar w:fldCharType="end"/>
            </w:r>
          </w:hyperlink>
        </w:p>
        <w:p w14:paraId="4AC84685" w14:textId="77777777" w:rsidR="00476344" w:rsidRDefault="00000000">
          <w:pPr>
            <w:pStyle w:val="Cuprins1"/>
            <w:tabs>
              <w:tab w:val="right" w:leader="dot" w:pos="9016"/>
            </w:tabs>
            <w:rPr>
              <w:rFonts w:eastAsiaTheme="minorEastAsia"/>
              <w:noProof/>
              <w:lang w:eastAsia="en-GB"/>
            </w:rPr>
          </w:pPr>
          <w:hyperlink w:anchor="_Toc136609199" w:history="1">
            <w:r w:rsidR="00476344" w:rsidRPr="00AB6A12">
              <w:rPr>
                <w:rStyle w:val="Hyperlink"/>
                <w:rFonts w:ascii="Times New Roman" w:hAnsi="Times New Roman" w:cs="Times New Roman"/>
                <w:noProof/>
              </w:rPr>
              <w:t>List of references</w:t>
            </w:r>
            <w:r w:rsidR="00476344">
              <w:rPr>
                <w:noProof/>
                <w:webHidden/>
              </w:rPr>
              <w:tab/>
            </w:r>
            <w:r w:rsidR="00FF6428">
              <w:rPr>
                <w:noProof/>
                <w:webHidden/>
              </w:rPr>
              <w:fldChar w:fldCharType="begin"/>
            </w:r>
            <w:r w:rsidR="00476344">
              <w:rPr>
                <w:noProof/>
                <w:webHidden/>
              </w:rPr>
              <w:instrText xml:space="preserve"> PAGEREF _Toc136609199 \h </w:instrText>
            </w:r>
            <w:r w:rsidR="00FF6428">
              <w:rPr>
                <w:noProof/>
                <w:webHidden/>
              </w:rPr>
            </w:r>
            <w:r w:rsidR="00FF6428">
              <w:rPr>
                <w:noProof/>
                <w:webHidden/>
              </w:rPr>
              <w:fldChar w:fldCharType="separate"/>
            </w:r>
            <w:r w:rsidR="00476344">
              <w:rPr>
                <w:noProof/>
                <w:webHidden/>
              </w:rPr>
              <w:t>14</w:t>
            </w:r>
            <w:r w:rsidR="00FF6428">
              <w:rPr>
                <w:noProof/>
                <w:webHidden/>
              </w:rPr>
              <w:fldChar w:fldCharType="end"/>
            </w:r>
          </w:hyperlink>
        </w:p>
        <w:p w14:paraId="00463376" w14:textId="77777777" w:rsidR="00D02D68" w:rsidRPr="00D83CEC" w:rsidRDefault="00FF6428" w:rsidP="00D83CEC">
          <w:pPr>
            <w:spacing w:line="360" w:lineRule="auto"/>
            <w:jc w:val="both"/>
            <w:rPr>
              <w:rFonts w:ascii="Times New Roman" w:hAnsi="Times New Roman" w:cs="Times New Roman"/>
              <w:sz w:val="24"/>
              <w:szCs w:val="24"/>
            </w:rPr>
          </w:pPr>
          <w:r w:rsidRPr="00D83CEC">
            <w:rPr>
              <w:rFonts w:ascii="Times New Roman" w:hAnsi="Times New Roman" w:cs="Times New Roman"/>
              <w:sz w:val="24"/>
              <w:szCs w:val="24"/>
            </w:rPr>
            <w:fldChar w:fldCharType="end"/>
          </w:r>
        </w:p>
      </w:sdtContent>
    </w:sdt>
    <w:p w14:paraId="2030F2DC" w14:textId="77777777" w:rsidR="00D02D68" w:rsidRPr="00D83CEC" w:rsidRDefault="00D02D68" w:rsidP="00D83CEC">
      <w:pPr>
        <w:pStyle w:val="Titlu1"/>
        <w:spacing w:line="360" w:lineRule="auto"/>
        <w:jc w:val="both"/>
        <w:rPr>
          <w:rFonts w:ascii="Times New Roman" w:hAnsi="Times New Roman" w:cs="Times New Roman"/>
          <w:sz w:val="24"/>
          <w:szCs w:val="24"/>
        </w:rPr>
      </w:pPr>
    </w:p>
    <w:p w14:paraId="10E1B639" w14:textId="77777777" w:rsidR="00D02D68" w:rsidRPr="00D83CEC" w:rsidRDefault="00020022" w:rsidP="00D83CEC">
      <w:pPr>
        <w:spacing w:line="360" w:lineRule="auto"/>
        <w:jc w:val="both"/>
        <w:rPr>
          <w:rFonts w:ascii="Times New Roman" w:eastAsiaTheme="majorEastAsia" w:hAnsi="Times New Roman" w:cs="Times New Roman"/>
          <w:b/>
          <w:bCs/>
          <w:color w:val="365F91" w:themeColor="accent1" w:themeShade="BF"/>
          <w:sz w:val="24"/>
          <w:szCs w:val="24"/>
        </w:rPr>
      </w:pPr>
      <w:r w:rsidRPr="00D83CEC">
        <w:rPr>
          <w:rFonts w:ascii="Times New Roman" w:hAnsi="Times New Roman" w:cs="Times New Roman"/>
          <w:sz w:val="24"/>
          <w:szCs w:val="24"/>
        </w:rPr>
        <w:br w:type="page"/>
      </w:r>
    </w:p>
    <w:p w14:paraId="3E185178" w14:textId="77777777" w:rsidR="00210345" w:rsidRPr="00F1139D" w:rsidRDefault="00020022" w:rsidP="00F1139D">
      <w:pPr>
        <w:pStyle w:val="Titlu1"/>
        <w:rPr>
          <w:rFonts w:ascii="Times New Roman" w:hAnsi="Times New Roman" w:cs="Times New Roman"/>
          <w:sz w:val="24"/>
          <w:szCs w:val="24"/>
        </w:rPr>
      </w:pPr>
      <w:r w:rsidRPr="00F1139D">
        <w:rPr>
          <w:rFonts w:ascii="Times New Roman" w:hAnsi="Times New Roman" w:cs="Times New Roman"/>
          <w:sz w:val="24"/>
          <w:szCs w:val="24"/>
        </w:rPr>
        <w:lastRenderedPageBreak/>
        <w:t xml:space="preserve">Table of Figures </w:t>
      </w:r>
    </w:p>
    <w:p w14:paraId="45FA3B3D" w14:textId="77777777" w:rsidR="00210345" w:rsidRPr="00D55B18" w:rsidRDefault="00FF6428" w:rsidP="00D55B18">
      <w:pPr>
        <w:pStyle w:val="Tabeldefiguri"/>
        <w:tabs>
          <w:tab w:val="right" w:leader="dot" w:pos="9016"/>
        </w:tabs>
        <w:spacing w:line="360" w:lineRule="auto"/>
        <w:jc w:val="both"/>
        <w:rPr>
          <w:rFonts w:ascii="Times New Roman" w:hAnsi="Times New Roman" w:cs="Times New Roman"/>
          <w:noProof/>
          <w:sz w:val="24"/>
          <w:szCs w:val="24"/>
        </w:rPr>
      </w:pPr>
      <w:r w:rsidRPr="00D55B18">
        <w:rPr>
          <w:rFonts w:ascii="Times New Roman" w:hAnsi="Times New Roman" w:cs="Times New Roman"/>
          <w:sz w:val="24"/>
          <w:szCs w:val="24"/>
        </w:rPr>
        <w:fldChar w:fldCharType="begin"/>
      </w:r>
      <w:r w:rsidR="00020022" w:rsidRPr="00D55B18">
        <w:rPr>
          <w:rFonts w:ascii="Times New Roman" w:hAnsi="Times New Roman" w:cs="Times New Roman"/>
          <w:sz w:val="24"/>
          <w:szCs w:val="24"/>
        </w:rPr>
        <w:instrText xml:space="preserve"> TOC \h \z \c "Figure" </w:instrText>
      </w:r>
      <w:r w:rsidRPr="00D55B18">
        <w:rPr>
          <w:rFonts w:ascii="Times New Roman" w:hAnsi="Times New Roman" w:cs="Times New Roman"/>
          <w:sz w:val="24"/>
          <w:szCs w:val="24"/>
        </w:rPr>
        <w:fldChar w:fldCharType="separate"/>
      </w:r>
      <w:hyperlink w:anchor="_Toc136604293" w:history="1">
        <w:r w:rsidR="00020022" w:rsidRPr="00D55B18">
          <w:rPr>
            <w:rStyle w:val="Hyperlink"/>
            <w:rFonts w:ascii="Times New Roman" w:hAnsi="Times New Roman" w:cs="Times New Roman"/>
            <w:noProof/>
            <w:sz w:val="24"/>
            <w:szCs w:val="24"/>
          </w:rPr>
          <w:t>Figure 1: Essential Digital Headlines in January 2022</w:t>
        </w:r>
        <w:r w:rsidR="00020022" w:rsidRPr="00D55B18">
          <w:rPr>
            <w:rFonts w:ascii="Times New Roman" w:hAnsi="Times New Roman" w:cs="Times New Roman"/>
            <w:noProof/>
            <w:webHidden/>
            <w:sz w:val="24"/>
            <w:szCs w:val="24"/>
          </w:rPr>
          <w:tab/>
        </w:r>
        <w:r w:rsidRPr="00D55B18">
          <w:rPr>
            <w:rFonts w:ascii="Times New Roman" w:hAnsi="Times New Roman" w:cs="Times New Roman"/>
            <w:noProof/>
            <w:webHidden/>
            <w:sz w:val="24"/>
            <w:szCs w:val="24"/>
          </w:rPr>
          <w:fldChar w:fldCharType="begin"/>
        </w:r>
        <w:r w:rsidR="00020022" w:rsidRPr="00D55B18">
          <w:rPr>
            <w:rFonts w:ascii="Times New Roman" w:hAnsi="Times New Roman" w:cs="Times New Roman"/>
            <w:noProof/>
            <w:webHidden/>
            <w:sz w:val="24"/>
            <w:szCs w:val="24"/>
          </w:rPr>
          <w:instrText xml:space="preserve"> PAGEREF _Toc136604293 \h </w:instrText>
        </w:r>
        <w:r w:rsidRPr="00D55B18">
          <w:rPr>
            <w:rFonts w:ascii="Times New Roman" w:hAnsi="Times New Roman" w:cs="Times New Roman"/>
            <w:noProof/>
            <w:webHidden/>
            <w:sz w:val="24"/>
            <w:szCs w:val="24"/>
          </w:rPr>
        </w:r>
        <w:r w:rsidRPr="00D55B18">
          <w:rPr>
            <w:rFonts w:ascii="Times New Roman" w:hAnsi="Times New Roman" w:cs="Times New Roman"/>
            <w:noProof/>
            <w:webHidden/>
            <w:sz w:val="24"/>
            <w:szCs w:val="24"/>
          </w:rPr>
          <w:fldChar w:fldCharType="separate"/>
        </w:r>
        <w:r w:rsidR="00020022" w:rsidRPr="00D55B18">
          <w:rPr>
            <w:rFonts w:ascii="Times New Roman" w:hAnsi="Times New Roman" w:cs="Times New Roman"/>
            <w:noProof/>
            <w:webHidden/>
            <w:sz w:val="24"/>
            <w:szCs w:val="24"/>
          </w:rPr>
          <w:t>6</w:t>
        </w:r>
        <w:r w:rsidRPr="00D55B18">
          <w:rPr>
            <w:rFonts w:ascii="Times New Roman" w:hAnsi="Times New Roman" w:cs="Times New Roman"/>
            <w:noProof/>
            <w:webHidden/>
            <w:sz w:val="24"/>
            <w:szCs w:val="24"/>
          </w:rPr>
          <w:fldChar w:fldCharType="end"/>
        </w:r>
      </w:hyperlink>
    </w:p>
    <w:p w14:paraId="2BBF7A6A" w14:textId="77777777" w:rsidR="00210345" w:rsidRPr="00D55B18" w:rsidRDefault="00000000" w:rsidP="00D55B18">
      <w:pPr>
        <w:pStyle w:val="Tabeldefiguri"/>
        <w:tabs>
          <w:tab w:val="right" w:leader="dot" w:pos="9016"/>
        </w:tabs>
        <w:spacing w:line="360" w:lineRule="auto"/>
        <w:jc w:val="both"/>
        <w:rPr>
          <w:rFonts w:ascii="Times New Roman" w:hAnsi="Times New Roman" w:cs="Times New Roman"/>
          <w:noProof/>
          <w:sz w:val="24"/>
          <w:szCs w:val="24"/>
        </w:rPr>
      </w:pPr>
      <w:hyperlink w:anchor="_Toc136604294" w:history="1">
        <w:r w:rsidR="00020022" w:rsidRPr="00D55B18">
          <w:rPr>
            <w:rStyle w:val="Hyperlink"/>
            <w:rFonts w:ascii="Times New Roman" w:hAnsi="Times New Roman" w:cs="Times New Roman"/>
            <w:noProof/>
            <w:sz w:val="24"/>
            <w:szCs w:val="24"/>
          </w:rPr>
          <w:t>Figure 2: Digital Growth in January 2022</w:t>
        </w:r>
        <w:r w:rsidR="00020022" w:rsidRPr="00D55B18">
          <w:rPr>
            <w:rFonts w:ascii="Times New Roman" w:hAnsi="Times New Roman" w:cs="Times New Roman"/>
            <w:noProof/>
            <w:webHidden/>
            <w:sz w:val="24"/>
            <w:szCs w:val="24"/>
          </w:rPr>
          <w:tab/>
        </w:r>
        <w:r w:rsidR="00FF6428" w:rsidRPr="00D55B18">
          <w:rPr>
            <w:rFonts w:ascii="Times New Roman" w:hAnsi="Times New Roman" w:cs="Times New Roman"/>
            <w:noProof/>
            <w:webHidden/>
            <w:sz w:val="24"/>
            <w:szCs w:val="24"/>
          </w:rPr>
          <w:fldChar w:fldCharType="begin"/>
        </w:r>
        <w:r w:rsidR="00020022" w:rsidRPr="00D55B18">
          <w:rPr>
            <w:rFonts w:ascii="Times New Roman" w:hAnsi="Times New Roman" w:cs="Times New Roman"/>
            <w:noProof/>
            <w:webHidden/>
            <w:sz w:val="24"/>
            <w:szCs w:val="24"/>
          </w:rPr>
          <w:instrText xml:space="preserve"> PAGEREF _Toc136604294 \h </w:instrText>
        </w:r>
        <w:r w:rsidR="00FF6428" w:rsidRPr="00D55B18">
          <w:rPr>
            <w:rFonts w:ascii="Times New Roman" w:hAnsi="Times New Roman" w:cs="Times New Roman"/>
            <w:noProof/>
            <w:webHidden/>
            <w:sz w:val="24"/>
            <w:szCs w:val="24"/>
          </w:rPr>
        </w:r>
        <w:r w:rsidR="00FF6428" w:rsidRPr="00D55B18">
          <w:rPr>
            <w:rFonts w:ascii="Times New Roman" w:hAnsi="Times New Roman" w:cs="Times New Roman"/>
            <w:noProof/>
            <w:webHidden/>
            <w:sz w:val="24"/>
            <w:szCs w:val="24"/>
          </w:rPr>
          <w:fldChar w:fldCharType="separate"/>
        </w:r>
        <w:r w:rsidR="00020022" w:rsidRPr="00D55B18">
          <w:rPr>
            <w:rFonts w:ascii="Times New Roman" w:hAnsi="Times New Roman" w:cs="Times New Roman"/>
            <w:noProof/>
            <w:webHidden/>
            <w:sz w:val="24"/>
            <w:szCs w:val="24"/>
          </w:rPr>
          <w:t>6</w:t>
        </w:r>
        <w:r w:rsidR="00FF6428" w:rsidRPr="00D55B18">
          <w:rPr>
            <w:rFonts w:ascii="Times New Roman" w:hAnsi="Times New Roman" w:cs="Times New Roman"/>
            <w:noProof/>
            <w:webHidden/>
            <w:sz w:val="24"/>
            <w:szCs w:val="24"/>
          </w:rPr>
          <w:fldChar w:fldCharType="end"/>
        </w:r>
      </w:hyperlink>
    </w:p>
    <w:p w14:paraId="6BC7F385" w14:textId="77777777" w:rsidR="00210345" w:rsidRPr="00D55B18" w:rsidRDefault="00000000" w:rsidP="00D55B18">
      <w:pPr>
        <w:pStyle w:val="Tabeldefiguri"/>
        <w:tabs>
          <w:tab w:val="right" w:leader="dot" w:pos="9016"/>
        </w:tabs>
        <w:spacing w:line="360" w:lineRule="auto"/>
        <w:jc w:val="both"/>
        <w:rPr>
          <w:rFonts w:ascii="Times New Roman" w:hAnsi="Times New Roman" w:cs="Times New Roman"/>
          <w:noProof/>
          <w:sz w:val="24"/>
          <w:szCs w:val="24"/>
        </w:rPr>
      </w:pPr>
      <w:hyperlink w:anchor="_Toc136604295" w:history="1">
        <w:r w:rsidR="00020022" w:rsidRPr="00D55B18">
          <w:rPr>
            <w:rStyle w:val="Hyperlink"/>
            <w:rFonts w:ascii="Times New Roman" w:hAnsi="Times New Roman" w:cs="Times New Roman"/>
            <w:noProof/>
            <w:sz w:val="24"/>
            <w:szCs w:val="24"/>
          </w:rPr>
          <w:t>Figure 3: Internet users over time</w:t>
        </w:r>
        <w:r w:rsidR="00020022" w:rsidRPr="00D55B18">
          <w:rPr>
            <w:rFonts w:ascii="Times New Roman" w:hAnsi="Times New Roman" w:cs="Times New Roman"/>
            <w:noProof/>
            <w:webHidden/>
            <w:sz w:val="24"/>
            <w:szCs w:val="24"/>
          </w:rPr>
          <w:tab/>
        </w:r>
        <w:r w:rsidR="00FF6428" w:rsidRPr="00D55B18">
          <w:rPr>
            <w:rFonts w:ascii="Times New Roman" w:hAnsi="Times New Roman" w:cs="Times New Roman"/>
            <w:noProof/>
            <w:webHidden/>
            <w:sz w:val="24"/>
            <w:szCs w:val="24"/>
          </w:rPr>
          <w:fldChar w:fldCharType="begin"/>
        </w:r>
        <w:r w:rsidR="00020022" w:rsidRPr="00D55B18">
          <w:rPr>
            <w:rFonts w:ascii="Times New Roman" w:hAnsi="Times New Roman" w:cs="Times New Roman"/>
            <w:noProof/>
            <w:webHidden/>
            <w:sz w:val="24"/>
            <w:szCs w:val="24"/>
          </w:rPr>
          <w:instrText xml:space="preserve"> PAGEREF _Toc136604295 \h </w:instrText>
        </w:r>
        <w:r w:rsidR="00FF6428" w:rsidRPr="00D55B18">
          <w:rPr>
            <w:rFonts w:ascii="Times New Roman" w:hAnsi="Times New Roman" w:cs="Times New Roman"/>
            <w:noProof/>
            <w:webHidden/>
            <w:sz w:val="24"/>
            <w:szCs w:val="24"/>
          </w:rPr>
        </w:r>
        <w:r w:rsidR="00FF6428" w:rsidRPr="00D55B18">
          <w:rPr>
            <w:rFonts w:ascii="Times New Roman" w:hAnsi="Times New Roman" w:cs="Times New Roman"/>
            <w:noProof/>
            <w:webHidden/>
            <w:sz w:val="24"/>
            <w:szCs w:val="24"/>
          </w:rPr>
          <w:fldChar w:fldCharType="separate"/>
        </w:r>
        <w:r w:rsidR="00020022" w:rsidRPr="00D55B18">
          <w:rPr>
            <w:rFonts w:ascii="Times New Roman" w:hAnsi="Times New Roman" w:cs="Times New Roman"/>
            <w:noProof/>
            <w:webHidden/>
            <w:sz w:val="24"/>
            <w:szCs w:val="24"/>
          </w:rPr>
          <w:t>7</w:t>
        </w:r>
        <w:r w:rsidR="00FF6428" w:rsidRPr="00D55B18">
          <w:rPr>
            <w:rFonts w:ascii="Times New Roman" w:hAnsi="Times New Roman" w:cs="Times New Roman"/>
            <w:noProof/>
            <w:webHidden/>
            <w:sz w:val="24"/>
            <w:szCs w:val="24"/>
          </w:rPr>
          <w:fldChar w:fldCharType="end"/>
        </w:r>
      </w:hyperlink>
    </w:p>
    <w:p w14:paraId="70D62C4D" w14:textId="77777777" w:rsidR="00210345" w:rsidRPr="00210345" w:rsidRDefault="00FF6428" w:rsidP="00D55B18">
      <w:pPr>
        <w:spacing w:line="360" w:lineRule="auto"/>
        <w:jc w:val="both"/>
      </w:pPr>
      <w:r w:rsidRPr="00D55B18">
        <w:rPr>
          <w:rFonts w:ascii="Times New Roman" w:hAnsi="Times New Roman" w:cs="Times New Roman"/>
          <w:sz w:val="24"/>
          <w:szCs w:val="24"/>
        </w:rPr>
        <w:fldChar w:fldCharType="end"/>
      </w:r>
    </w:p>
    <w:p w14:paraId="636E70E5" w14:textId="77777777" w:rsidR="008625A9" w:rsidRDefault="00020022">
      <w:pPr>
        <w:rPr>
          <w:rFonts w:ascii="Times New Roman" w:eastAsiaTheme="majorEastAsia" w:hAnsi="Times New Roman" w:cs="Times New Roman"/>
          <w:b/>
          <w:bCs/>
          <w:color w:val="365F91" w:themeColor="accent1" w:themeShade="BF"/>
          <w:sz w:val="24"/>
          <w:szCs w:val="24"/>
        </w:rPr>
      </w:pPr>
      <w:r>
        <w:rPr>
          <w:rFonts w:ascii="Times New Roman" w:hAnsi="Times New Roman" w:cs="Times New Roman"/>
          <w:sz w:val="24"/>
          <w:szCs w:val="24"/>
        </w:rPr>
        <w:br w:type="page"/>
      </w:r>
    </w:p>
    <w:p w14:paraId="1EEDE2D3" w14:textId="77777777" w:rsidR="00C856FF" w:rsidRPr="00D83CEC" w:rsidRDefault="00020022" w:rsidP="00D83CEC">
      <w:pPr>
        <w:pStyle w:val="Titlu1"/>
        <w:spacing w:line="360" w:lineRule="auto"/>
        <w:jc w:val="both"/>
        <w:rPr>
          <w:rFonts w:ascii="Times New Roman" w:hAnsi="Times New Roman" w:cs="Times New Roman"/>
          <w:sz w:val="24"/>
          <w:szCs w:val="24"/>
        </w:rPr>
      </w:pPr>
      <w:bookmarkStart w:id="0" w:name="_Toc136609190"/>
      <w:r w:rsidRPr="00D83CEC">
        <w:rPr>
          <w:rFonts w:ascii="Times New Roman" w:hAnsi="Times New Roman" w:cs="Times New Roman"/>
          <w:sz w:val="24"/>
          <w:szCs w:val="24"/>
        </w:rPr>
        <w:lastRenderedPageBreak/>
        <w:t>Introduction</w:t>
      </w:r>
      <w:bookmarkEnd w:id="0"/>
    </w:p>
    <w:p w14:paraId="27238621" w14:textId="77777777" w:rsidR="007667E1" w:rsidRPr="00D83CEC" w:rsidRDefault="007667E1" w:rsidP="00D83CEC">
      <w:pPr>
        <w:spacing w:line="360" w:lineRule="auto"/>
        <w:jc w:val="both"/>
        <w:rPr>
          <w:rFonts w:ascii="Times New Roman" w:hAnsi="Times New Roman" w:cs="Times New Roman"/>
          <w:sz w:val="24"/>
          <w:szCs w:val="24"/>
        </w:rPr>
      </w:pPr>
      <w:r w:rsidRPr="007667E1">
        <w:rPr>
          <w:rFonts w:ascii="Arial" w:hAnsi="Arial" w:cs="Arial"/>
          <w:color w:val="252525"/>
          <w:shd w:val="clear" w:color="auto" w:fill="FFFFFF"/>
        </w:rPr>
        <w:t>The Covid-19 pandemic has had a huge impact on the hospitality and hotel sectors, requiring businesses to innovate and adapt in order to ensure the safety and comfort of their visitors. Instagram is a powerful tool for interacting and communicating with visitors. Hotels may successfully target specific markets and demographics thanks to the platform's features like hashing and position tags, which increase discoverability even more. The global economy depends on the hospitality sector, which comprises several businesses like restaurants, lodging hotel networks, and event management companies. Offering experiences and services that satisfy the needs and preferences of guests, tourists, and travellers is the industry's main goal. These companies handle a range of event-related tasks, including venue selection, catering, design, entertainment, and logistics. The hospitality industry is known for placing a high priority on offering guests with unique visitor experiences.</w:t>
      </w:r>
    </w:p>
    <w:p w14:paraId="18DD72C9" w14:textId="77777777" w:rsidR="009B5D6C" w:rsidRPr="00D83CEC" w:rsidRDefault="00020022" w:rsidP="00D83CEC">
      <w:pPr>
        <w:spacing w:line="360" w:lineRule="auto"/>
        <w:jc w:val="both"/>
        <w:rPr>
          <w:rFonts w:ascii="Times New Roman" w:hAnsi="Times New Roman" w:cs="Times New Roman"/>
          <w:sz w:val="24"/>
          <w:szCs w:val="24"/>
        </w:rPr>
      </w:pPr>
      <w:r w:rsidRPr="00D83CEC">
        <w:rPr>
          <w:rFonts w:ascii="Times New Roman" w:hAnsi="Times New Roman" w:cs="Times New Roman"/>
          <w:sz w:val="24"/>
          <w:szCs w:val="24"/>
        </w:rPr>
        <w:t>The UK's Fox Hills Hotel is a well-known choice for tourists looking for an unforgettable and opulent vacation. The hotel offers a peaceful retreat from hectic daily life because it is surrounded by the beautiful splendour of the British landscape. The Fox Hills Hotel promises a relaxing and opulent stay for its visitors with its magnificent rooms and suites, superb service, and top-notch amenities. The hotel offers a variety of services to meet the varied demands of its guests, from delicious dining choices to tranquil spa facilities. In reaction to the Covid-19 pandemic, Fox Hills Hotel welcomed digital innovations in service and used Instagram to adapt and offer a secure and enjoyable experience to its guests. The hotel launched virtual registration, permitting visitors to carry out their reservations remotely, by strategically using the platform. The hotel built a sense of belonging to prospective guests by providing fascinating content, such as online excursions and overall broadcast events, which drove participation and reservations</w:t>
      </w:r>
      <w:r w:rsidR="007B64A7" w:rsidRPr="00D83CEC">
        <w:rPr>
          <w:rFonts w:ascii="Times New Roman" w:hAnsi="Times New Roman" w:cs="Times New Roman"/>
          <w:sz w:val="24"/>
          <w:szCs w:val="24"/>
        </w:rPr>
        <w:t xml:space="preserve"> (</w:t>
      </w:r>
      <w:r w:rsidR="007B64A7" w:rsidRPr="00D83CEC">
        <w:rPr>
          <w:rFonts w:ascii="Times New Roman" w:hAnsi="Times New Roman" w:cs="Times New Roman"/>
          <w:color w:val="222222"/>
          <w:sz w:val="24"/>
          <w:szCs w:val="24"/>
          <w:shd w:val="clear" w:color="auto" w:fill="FFFFFF"/>
        </w:rPr>
        <w:t>Tuomi, Tussyadiah and Ashton, 2021)</w:t>
      </w:r>
      <w:r w:rsidR="001A16C9">
        <w:rPr>
          <w:rFonts w:ascii="Times New Roman" w:hAnsi="Times New Roman" w:cs="Times New Roman"/>
          <w:sz w:val="24"/>
          <w:szCs w:val="24"/>
        </w:rPr>
        <w:t>.</w:t>
      </w:r>
    </w:p>
    <w:p w14:paraId="028957D9" w14:textId="77777777" w:rsidR="005A5D87" w:rsidRPr="00D83CEC" w:rsidRDefault="00020022" w:rsidP="00D83CEC">
      <w:pPr>
        <w:spacing w:line="360" w:lineRule="auto"/>
        <w:jc w:val="both"/>
        <w:rPr>
          <w:rFonts w:ascii="Times New Roman" w:eastAsiaTheme="majorEastAsia" w:hAnsi="Times New Roman" w:cs="Times New Roman"/>
          <w:b/>
          <w:bCs/>
          <w:color w:val="365F91" w:themeColor="accent1" w:themeShade="BF"/>
          <w:sz w:val="24"/>
          <w:szCs w:val="24"/>
        </w:rPr>
      </w:pPr>
      <w:r w:rsidRPr="00D83CEC">
        <w:rPr>
          <w:rFonts w:ascii="Times New Roman" w:hAnsi="Times New Roman" w:cs="Times New Roman"/>
          <w:sz w:val="24"/>
          <w:szCs w:val="24"/>
        </w:rPr>
        <w:br w:type="page"/>
      </w:r>
    </w:p>
    <w:p w14:paraId="69FBD69A" w14:textId="77777777" w:rsidR="00C856FF" w:rsidRPr="00D83CEC" w:rsidRDefault="00020022" w:rsidP="00D83CEC">
      <w:pPr>
        <w:pStyle w:val="Titlu1"/>
        <w:spacing w:line="360" w:lineRule="auto"/>
        <w:jc w:val="both"/>
        <w:rPr>
          <w:rFonts w:ascii="Times New Roman" w:hAnsi="Times New Roman" w:cs="Times New Roman"/>
          <w:sz w:val="24"/>
          <w:szCs w:val="24"/>
        </w:rPr>
      </w:pPr>
      <w:bookmarkStart w:id="1" w:name="_Toc136609191"/>
      <w:r w:rsidRPr="00D83CEC">
        <w:rPr>
          <w:rFonts w:ascii="Times New Roman" w:hAnsi="Times New Roman" w:cs="Times New Roman"/>
          <w:sz w:val="24"/>
          <w:szCs w:val="24"/>
        </w:rPr>
        <w:lastRenderedPageBreak/>
        <w:t>Overview of literature</w:t>
      </w:r>
      <w:bookmarkEnd w:id="1"/>
      <w:r w:rsidRPr="00D83CEC">
        <w:rPr>
          <w:rFonts w:ascii="Times New Roman" w:hAnsi="Times New Roman" w:cs="Times New Roman"/>
          <w:sz w:val="24"/>
          <w:szCs w:val="24"/>
        </w:rPr>
        <w:t xml:space="preserve"> </w:t>
      </w:r>
    </w:p>
    <w:p w14:paraId="7D64C9AE" w14:textId="77777777" w:rsidR="00AB3D81" w:rsidRPr="00D83CEC" w:rsidRDefault="00020022" w:rsidP="00D83CEC">
      <w:pPr>
        <w:pStyle w:val="Titlu2"/>
        <w:spacing w:line="360" w:lineRule="auto"/>
        <w:jc w:val="both"/>
        <w:rPr>
          <w:rFonts w:ascii="Times New Roman" w:hAnsi="Times New Roman" w:cs="Times New Roman"/>
          <w:sz w:val="24"/>
          <w:szCs w:val="24"/>
        </w:rPr>
      </w:pPr>
      <w:bookmarkStart w:id="2" w:name="_Toc136609192"/>
      <w:r w:rsidRPr="00D83CEC">
        <w:rPr>
          <w:rFonts w:ascii="Times New Roman" w:hAnsi="Times New Roman" w:cs="Times New Roman"/>
          <w:sz w:val="24"/>
          <w:szCs w:val="24"/>
        </w:rPr>
        <w:t xml:space="preserve">Cage </w:t>
      </w:r>
      <w:r w:rsidR="002B4AFD" w:rsidRPr="00D83CEC">
        <w:rPr>
          <w:rFonts w:ascii="Times New Roman" w:hAnsi="Times New Roman" w:cs="Times New Roman"/>
          <w:sz w:val="24"/>
          <w:szCs w:val="24"/>
        </w:rPr>
        <w:t>framework</w:t>
      </w:r>
      <w:bookmarkEnd w:id="2"/>
      <w:r w:rsidR="002B4AFD" w:rsidRPr="00D83CEC">
        <w:rPr>
          <w:rFonts w:ascii="Times New Roman" w:hAnsi="Times New Roman" w:cs="Times New Roman"/>
          <w:sz w:val="24"/>
          <w:szCs w:val="24"/>
        </w:rPr>
        <w:t xml:space="preserve"> </w:t>
      </w:r>
    </w:p>
    <w:p w14:paraId="1E9A1318" w14:textId="77777777" w:rsidR="003172E3" w:rsidRPr="00D83CEC" w:rsidRDefault="00020022" w:rsidP="00D83CEC">
      <w:pPr>
        <w:spacing w:line="360" w:lineRule="auto"/>
        <w:jc w:val="both"/>
        <w:rPr>
          <w:rFonts w:ascii="Times New Roman" w:hAnsi="Times New Roman" w:cs="Times New Roman"/>
          <w:sz w:val="24"/>
          <w:szCs w:val="24"/>
        </w:rPr>
      </w:pPr>
      <w:r w:rsidRPr="00D83CEC">
        <w:rPr>
          <w:rFonts w:ascii="Times New Roman" w:hAnsi="Times New Roman" w:cs="Times New Roman"/>
          <w:sz w:val="24"/>
          <w:szCs w:val="24"/>
        </w:rPr>
        <w:t>The Cage framework can be used to examine how Covid-19 and Instagram have affected the new digital services that the Fox Hills Hotel has introduced. The framework assesses the potential and problems presented by the hotel by taking into account four dimensions social, managerial, geographical reasons, and economic.</w:t>
      </w:r>
    </w:p>
    <w:p w14:paraId="17DB555D" w14:textId="77777777" w:rsidR="003172E3" w:rsidRPr="00D83CEC" w:rsidRDefault="00020022" w:rsidP="00D83CEC">
      <w:pPr>
        <w:spacing w:line="360" w:lineRule="auto"/>
        <w:jc w:val="both"/>
        <w:rPr>
          <w:rFonts w:ascii="Times New Roman" w:hAnsi="Times New Roman" w:cs="Times New Roman"/>
          <w:sz w:val="24"/>
          <w:szCs w:val="24"/>
        </w:rPr>
      </w:pPr>
      <w:r w:rsidRPr="00C26BBC">
        <w:rPr>
          <w:rFonts w:ascii="Times New Roman" w:hAnsi="Times New Roman" w:cs="Times New Roman"/>
          <w:b/>
          <w:sz w:val="24"/>
          <w:szCs w:val="24"/>
        </w:rPr>
        <w:t>Cultural dimension</w:t>
      </w:r>
      <w:r w:rsidRPr="00D83CEC">
        <w:rPr>
          <w:rFonts w:ascii="Times New Roman" w:hAnsi="Times New Roman" w:cs="Times New Roman"/>
          <w:sz w:val="24"/>
          <w:szCs w:val="24"/>
        </w:rPr>
        <w:t>-</w:t>
      </w:r>
      <w:r w:rsidR="00075F64" w:rsidRPr="00D83CEC">
        <w:rPr>
          <w:rFonts w:ascii="Times New Roman" w:hAnsi="Times New Roman" w:cs="Times New Roman"/>
          <w:sz w:val="24"/>
          <w:szCs w:val="24"/>
        </w:rPr>
        <w:t xml:space="preserve"> </w:t>
      </w:r>
      <w:r w:rsidR="00046EE3" w:rsidRPr="00D83CEC">
        <w:rPr>
          <w:rFonts w:ascii="Times New Roman" w:hAnsi="Times New Roman" w:cs="Times New Roman"/>
          <w:color w:val="222222"/>
          <w:sz w:val="24"/>
          <w:szCs w:val="24"/>
          <w:shd w:val="clear" w:color="auto" w:fill="FFFFFF"/>
        </w:rPr>
        <w:t>Ashton,</w:t>
      </w:r>
      <w:r w:rsidR="0089376E" w:rsidRPr="00D83CEC">
        <w:rPr>
          <w:rFonts w:ascii="Times New Roman" w:hAnsi="Times New Roman" w:cs="Times New Roman"/>
          <w:color w:val="222222"/>
          <w:sz w:val="24"/>
          <w:szCs w:val="24"/>
          <w:shd w:val="clear" w:color="auto" w:fill="FFFFFF"/>
        </w:rPr>
        <w:t xml:space="preserve"> Tuomi and Backman (2022) stated that </w:t>
      </w:r>
      <w:r w:rsidR="00EF600A" w:rsidRPr="00D83CEC">
        <w:rPr>
          <w:rFonts w:ascii="Times New Roman" w:hAnsi="Times New Roman" w:cs="Times New Roman"/>
          <w:sz w:val="24"/>
          <w:szCs w:val="24"/>
        </w:rPr>
        <w:t xml:space="preserve">Covid-19 has had a big impact on consumer expectations and behaviour. Due to the pandemic, visitors are becoming </w:t>
      </w:r>
      <w:r w:rsidR="009676D6" w:rsidRPr="00D83CEC">
        <w:rPr>
          <w:rFonts w:ascii="Times New Roman" w:hAnsi="Times New Roman" w:cs="Times New Roman"/>
          <w:sz w:val="24"/>
          <w:szCs w:val="24"/>
        </w:rPr>
        <w:t>pickier</w:t>
      </w:r>
      <w:r w:rsidR="00EF600A" w:rsidRPr="00D83CEC">
        <w:rPr>
          <w:rFonts w:ascii="Times New Roman" w:hAnsi="Times New Roman" w:cs="Times New Roman"/>
          <w:sz w:val="24"/>
          <w:szCs w:val="24"/>
        </w:rPr>
        <w:t xml:space="preserve"> about their decisions due to increased health and safety concerns. By enabling the Fox Hills Hotel to display its improved safety procedures on Instagram, the social media platform has played a significant part in addressing these issues.</w:t>
      </w:r>
    </w:p>
    <w:p w14:paraId="54669BDD" w14:textId="77777777" w:rsidR="003172E3" w:rsidRPr="00D83CEC" w:rsidRDefault="00020022" w:rsidP="00D83CEC">
      <w:pPr>
        <w:spacing w:line="360" w:lineRule="auto"/>
        <w:jc w:val="both"/>
        <w:rPr>
          <w:rFonts w:ascii="Times New Roman" w:hAnsi="Times New Roman" w:cs="Times New Roman"/>
          <w:sz w:val="24"/>
          <w:szCs w:val="24"/>
        </w:rPr>
      </w:pPr>
      <w:r w:rsidRPr="00C26BBC">
        <w:rPr>
          <w:rFonts w:ascii="Times New Roman" w:hAnsi="Times New Roman" w:cs="Times New Roman"/>
          <w:b/>
          <w:sz w:val="24"/>
          <w:szCs w:val="24"/>
        </w:rPr>
        <w:t>Administrative dimension</w:t>
      </w:r>
      <w:r w:rsidRPr="00D83CEC">
        <w:rPr>
          <w:rFonts w:ascii="Times New Roman" w:hAnsi="Times New Roman" w:cs="Times New Roman"/>
          <w:sz w:val="24"/>
          <w:szCs w:val="24"/>
        </w:rPr>
        <w:t xml:space="preserve">- </w:t>
      </w:r>
      <w:r w:rsidR="00046EE3" w:rsidRPr="00D83CEC">
        <w:rPr>
          <w:rFonts w:ascii="Times New Roman" w:hAnsi="Times New Roman" w:cs="Times New Roman"/>
          <w:color w:val="222222"/>
          <w:sz w:val="24"/>
          <w:szCs w:val="24"/>
          <w:shd w:val="clear" w:color="auto" w:fill="FFFFFF"/>
        </w:rPr>
        <w:t xml:space="preserve">Oke, McKenzie, Osobajo and Lawani (2023) identified that </w:t>
      </w:r>
      <w:r w:rsidR="00EF600A" w:rsidRPr="00D83CEC">
        <w:rPr>
          <w:rFonts w:ascii="Times New Roman" w:hAnsi="Times New Roman" w:cs="Times New Roman"/>
          <w:sz w:val="24"/>
          <w:szCs w:val="24"/>
        </w:rPr>
        <w:t>Instagram has been effectively used by The Fox Hills Hotel to establish digital check-ins. The check-in procedure has been expedited thanks to this creative method, which lets visitors do it online and reduces in-person encounters. The hotel has shown its adaptability to the administration constraints brought on by the pandemic by utilising internet tools like Instagram.</w:t>
      </w:r>
    </w:p>
    <w:p w14:paraId="7F764745" w14:textId="21416C86" w:rsidR="003172E3" w:rsidRPr="00D83CEC" w:rsidRDefault="00020022" w:rsidP="00D83CEC">
      <w:pPr>
        <w:spacing w:line="360" w:lineRule="auto"/>
        <w:jc w:val="both"/>
        <w:rPr>
          <w:rFonts w:ascii="Times New Roman" w:hAnsi="Times New Roman" w:cs="Times New Roman"/>
          <w:sz w:val="24"/>
          <w:szCs w:val="24"/>
        </w:rPr>
      </w:pPr>
      <w:r w:rsidRPr="00C26BBC">
        <w:rPr>
          <w:rFonts w:ascii="Times New Roman" w:hAnsi="Times New Roman" w:cs="Times New Roman"/>
          <w:b/>
          <w:sz w:val="24"/>
          <w:szCs w:val="24"/>
        </w:rPr>
        <w:t>G</w:t>
      </w:r>
      <w:r w:rsidR="00075F64" w:rsidRPr="00C26BBC">
        <w:rPr>
          <w:rFonts w:ascii="Times New Roman" w:hAnsi="Times New Roman" w:cs="Times New Roman"/>
          <w:b/>
          <w:sz w:val="24"/>
          <w:szCs w:val="24"/>
        </w:rPr>
        <w:t xml:space="preserve">eographic </w:t>
      </w:r>
      <w:r w:rsidRPr="00C26BBC">
        <w:rPr>
          <w:rFonts w:ascii="Times New Roman" w:hAnsi="Times New Roman" w:cs="Times New Roman"/>
          <w:b/>
          <w:sz w:val="24"/>
          <w:szCs w:val="24"/>
        </w:rPr>
        <w:t>dimension</w:t>
      </w:r>
      <w:r w:rsidRPr="00D83CEC">
        <w:rPr>
          <w:rFonts w:ascii="Times New Roman" w:hAnsi="Times New Roman" w:cs="Times New Roman"/>
          <w:sz w:val="24"/>
          <w:szCs w:val="24"/>
        </w:rPr>
        <w:t xml:space="preserve"> –</w:t>
      </w:r>
      <w:r w:rsidR="00075F64" w:rsidRPr="00D83CEC">
        <w:rPr>
          <w:rFonts w:ascii="Times New Roman" w:hAnsi="Times New Roman" w:cs="Times New Roman"/>
          <w:sz w:val="24"/>
          <w:szCs w:val="24"/>
        </w:rPr>
        <w:t xml:space="preserve"> </w:t>
      </w:r>
      <w:r w:rsidR="00ED6FDF" w:rsidRPr="00D83CEC">
        <w:rPr>
          <w:rFonts w:ascii="Times New Roman" w:hAnsi="Times New Roman" w:cs="Times New Roman"/>
          <w:sz w:val="24"/>
          <w:szCs w:val="24"/>
        </w:rPr>
        <w:t>A</w:t>
      </w:r>
      <w:r w:rsidR="009676D6" w:rsidRPr="00D83CEC">
        <w:rPr>
          <w:rFonts w:ascii="Times New Roman" w:hAnsi="Times New Roman" w:cs="Times New Roman"/>
          <w:sz w:val="24"/>
          <w:szCs w:val="24"/>
        </w:rPr>
        <w:t xml:space="preserve">ccording to </w:t>
      </w:r>
      <w:r w:rsidR="00ED6FDF" w:rsidRPr="00D83CEC">
        <w:rPr>
          <w:rFonts w:ascii="Times New Roman" w:hAnsi="Times New Roman" w:cs="Times New Roman"/>
          <w:color w:val="222222"/>
          <w:sz w:val="24"/>
          <w:szCs w:val="24"/>
          <w:shd w:val="clear" w:color="auto" w:fill="FFFFFF"/>
        </w:rPr>
        <w:t>Tuomi, Ashton,</w:t>
      </w:r>
      <w:r w:rsidR="009676D6" w:rsidRPr="00D83CEC">
        <w:rPr>
          <w:rFonts w:ascii="Times New Roman" w:hAnsi="Times New Roman" w:cs="Times New Roman"/>
          <w:color w:val="222222"/>
          <w:sz w:val="24"/>
          <w:szCs w:val="24"/>
          <w:shd w:val="clear" w:color="auto" w:fill="FFFFFF"/>
        </w:rPr>
        <w:t xml:space="preserve"> Ellonen</w:t>
      </w:r>
      <w:r w:rsidR="00ED6FDF" w:rsidRPr="00D83CEC">
        <w:rPr>
          <w:rFonts w:ascii="Times New Roman" w:hAnsi="Times New Roman" w:cs="Times New Roman"/>
          <w:color w:val="222222"/>
          <w:sz w:val="24"/>
          <w:szCs w:val="24"/>
          <w:shd w:val="clear" w:color="auto" w:fill="FFFFFF"/>
        </w:rPr>
        <w:t xml:space="preserve"> and Tussyadiah</w:t>
      </w:r>
      <w:r w:rsidR="009676D6" w:rsidRPr="00D83CEC">
        <w:rPr>
          <w:rFonts w:ascii="Times New Roman" w:hAnsi="Times New Roman" w:cs="Times New Roman"/>
          <w:color w:val="222222"/>
          <w:sz w:val="24"/>
          <w:szCs w:val="24"/>
          <w:shd w:val="clear" w:color="auto" w:fill="FFFFFF"/>
        </w:rPr>
        <w:t xml:space="preserve"> (2022)</w:t>
      </w:r>
      <w:r w:rsidR="00ED6FDF" w:rsidRPr="00D83CEC">
        <w:rPr>
          <w:rFonts w:ascii="Times New Roman" w:hAnsi="Times New Roman" w:cs="Times New Roman"/>
          <w:color w:val="222222"/>
          <w:sz w:val="24"/>
          <w:szCs w:val="24"/>
          <w:shd w:val="clear" w:color="auto" w:fill="FFFFFF"/>
        </w:rPr>
        <w:t>,</w:t>
      </w:r>
      <w:r w:rsidR="00ED6FDF" w:rsidRPr="00D83CEC">
        <w:rPr>
          <w:rFonts w:ascii="Times New Roman" w:hAnsi="Times New Roman" w:cs="Times New Roman"/>
          <w:sz w:val="24"/>
          <w:szCs w:val="24"/>
        </w:rPr>
        <w:t xml:space="preserve"> t</w:t>
      </w:r>
      <w:r w:rsidR="002550C1" w:rsidRPr="00D83CEC">
        <w:rPr>
          <w:rFonts w:ascii="Times New Roman" w:hAnsi="Times New Roman" w:cs="Times New Roman"/>
          <w:sz w:val="24"/>
          <w:szCs w:val="24"/>
        </w:rPr>
        <w:t>he pandemic</w:t>
      </w:r>
      <w:r w:rsidR="002F1D04">
        <w:rPr>
          <w:rFonts w:ascii="Times New Roman" w:hAnsi="Times New Roman" w:cs="Times New Roman"/>
          <w:sz w:val="24"/>
          <w:szCs w:val="24"/>
        </w:rPr>
        <w:t xml:space="preserve"> </w:t>
      </w:r>
      <w:r w:rsidR="0013161B">
        <w:rPr>
          <w:rFonts w:ascii="Times New Roman" w:hAnsi="Times New Roman" w:cs="Times New Roman"/>
          <w:sz w:val="24"/>
          <w:szCs w:val="24"/>
        </w:rPr>
        <w:t>situation</w:t>
      </w:r>
      <w:r w:rsidR="002550C1" w:rsidRPr="00D83CEC">
        <w:rPr>
          <w:rFonts w:ascii="Times New Roman" w:hAnsi="Times New Roman" w:cs="Times New Roman"/>
          <w:sz w:val="24"/>
          <w:szCs w:val="24"/>
        </w:rPr>
        <w:t xml:space="preserve"> had a considerable impact on travel limitations and trends. The UK's Fox Hills Hotel has probably encountered difficulties because of restrictions on overseas travel. The hotel has been able to get beyond these geographical limitations thanks to Instagram</w:t>
      </w:r>
      <w:r w:rsidR="005A24BE">
        <w:rPr>
          <w:rFonts w:ascii="Times New Roman" w:hAnsi="Times New Roman" w:cs="Times New Roman"/>
          <w:sz w:val="24"/>
          <w:szCs w:val="24"/>
        </w:rPr>
        <w:t xml:space="preserve"> platform</w:t>
      </w:r>
      <w:r w:rsidR="002550C1" w:rsidRPr="00D83CEC">
        <w:rPr>
          <w:rFonts w:ascii="Times New Roman" w:hAnsi="Times New Roman" w:cs="Times New Roman"/>
          <w:sz w:val="24"/>
          <w:szCs w:val="24"/>
        </w:rPr>
        <w:t>. The lodging establishment has been able to connect with a broader demographic, including domestic travellers looking for authentic local experiences, by creating appealing content like virtual visits and live-streamed programmes.</w:t>
      </w:r>
    </w:p>
    <w:p w14:paraId="77992809" w14:textId="77777777" w:rsidR="0053130B" w:rsidRPr="00D83CEC" w:rsidRDefault="00020022" w:rsidP="00D83CEC">
      <w:pPr>
        <w:spacing w:line="360" w:lineRule="auto"/>
        <w:jc w:val="both"/>
        <w:rPr>
          <w:rFonts w:ascii="Times New Roman" w:hAnsi="Times New Roman" w:cs="Times New Roman"/>
          <w:sz w:val="24"/>
          <w:szCs w:val="24"/>
        </w:rPr>
      </w:pPr>
      <w:r w:rsidRPr="00C26BBC">
        <w:rPr>
          <w:rFonts w:ascii="Times New Roman" w:hAnsi="Times New Roman" w:cs="Times New Roman"/>
          <w:b/>
          <w:sz w:val="24"/>
          <w:szCs w:val="24"/>
        </w:rPr>
        <w:t>Economic dimension</w:t>
      </w:r>
      <w:r w:rsidRPr="00D83CEC">
        <w:rPr>
          <w:rFonts w:ascii="Times New Roman" w:hAnsi="Times New Roman" w:cs="Times New Roman"/>
          <w:sz w:val="24"/>
          <w:szCs w:val="24"/>
        </w:rPr>
        <w:t xml:space="preserve">- </w:t>
      </w:r>
      <w:r w:rsidR="00ED6FDF" w:rsidRPr="00D83CEC">
        <w:rPr>
          <w:rFonts w:ascii="Times New Roman" w:hAnsi="Times New Roman" w:cs="Times New Roman"/>
          <w:color w:val="222222"/>
          <w:sz w:val="24"/>
          <w:szCs w:val="24"/>
          <w:shd w:val="clear" w:color="auto" w:fill="FFFFFF"/>
        </w:rPr>
        <w:t xml:space="preserve">Vu, Alonso, Tran and Nicholson, (2023) stated that </w:t>
      </w:r>
      <w:r w:rsidR="00ED6FDF" w:rsidRPr="00D83CEC">
        <w:rPr>
          <w:rFonts w:ascii="Times New Roman" w:hAnsi="Times New Roman" w:cs="Times New Roman"/>
          <w:sz w:val="24"/>
          <w:szCs w:val="24"/>
        </w:rPr>
        <w:t>d</w:t>
      </w:r>
      <w:r w:rsidR="002550C1" w:rsidRPr="00D83CEC">
        <w:rPr>
          <w:rFonts w:ascii="Times New Roman" w:hAnsi="Times New Roman" w:cs="Times New Roman"/>
          <w:sz w:val="24"/>
          <w:szCs w:val="24"/>
        </w:rPr>
        <w:t>ue to COVID-19, the hospitality sector has experienced never-before-seen difficulties. Revenue sources for hotels around the world have been damaged by closures, travel bans, and decreased travel demand. The Fox Hills Hotel now has a low-cost marketing outlet thanks to Instagram. The hotel had been able to boost brand awareness and draw in new customers by posting interesting material on Instagram.</w:t>
      </w:r>
    </w:p>
    <w:p w14:paraId="49A1D8C8" w14:textId="77777777" w:rsidR="005A5D87" w:rsidRPr="00D83CEC" w:rsidRDefault="00020022" w:rsidP="00D83CEC">
      <w:pPr>
        <w:spacing w:line="360" w:lineRule="auto"/>
        <w:jc w:val="both"/>
        <w:rPr>
          <w:rFonts w:ascii="Times New Roman" w:eastAsiaTheme="majorEastAsia" w:hAnsi="Times New Roman" w:cs="Times New Roman"/>
          <w:b/>
          <w:bCs/>
          <w:color w:val="4F81BD" w:themeColor="accent1"/>
          <w:sz w:val="24"/>
          <w:szCs w:val="24"/>
        </w:rPr>
      </w:pPr>
      <w:r w:rsidRPr="00D83CEC">
        <w:rPr>
          <w:rFonts w:ascii="Times New Roman" w:hAnsi="Times New Roman" w:cs="Times New Roman"/>
          <w:sz w:val="24"/>
          <w:szCs w:val="24"/>
        </w:rPr>
        <w:br w:type="page"/>
      </w:r>
    </w:p>
    <w:p w14:paraId="61063FB4" w14:textId="77777777" w:rsidR="00AB3D81" w:rsidRPr="00D83CEC" w:rsidRDefault="00020022" w:rsidP="00D83CEC">
      <w:pPr>
        <w:pStyle w:val="Titlu2"/>
        <w:spacing w:line="360" w:lineRule="auto"/>
        <w:jc w:val="both"/>
        <w:rPr>
          <w:rFonts w:ascii="Times New Roman" w:hAnsi="Times New Roman" w:cs="Times New Roman"/>
          <w:sz w:val="24"/>
          <w:szCs w:val="24"/>
        </w:rPr>
      </w:pPr>
      <w:bookmarkStart w:id="3" w:name="_Toc136609193"/>
      <w:r w:rsidRPr="00D83CEC">
        <w:rPr>
          <w:rFonts w:ascii="Times New Roman" w:hAnsi="Times New Roman" w:cs="Times New Roman"/>
          <w:sz w:val="24"/>
          <w:szCs w:val="24"/>
        </w:rPr>
        <w:lastRenderedPageBreak/>
        <w:t>PESTLE Analysis</w:t>
      </w:r>
      <w:bookmarkEnd w:id="3"/>
      <w:r w:rsidR="002B4AFD" w:rsidRPr="00D83CEC">
        <w:rPr>
          <w:rFonts w:ascii="Times New Roman" w:hAnsi="Times New Roman" w:cs="Times New Roman"/>
          <w:sz w:val="24"/>
          <w:szCs w:val="24"/>
        </w:rPr>
        <w:t xml:space="preserve"> </w:t>
      </w:r>
    </w:p>
    <w:p w14:paraId="47C6CE6E" w14:textId="77777777" w:rsidR="003172E3" w:rsidRPr="00D83CEC" w:rsidRDefault="00020022" w:rsidP="00D83CEC">
      <w:pPr>
        <w:spacing w:line="360" w:lineRule="auto"/>
        <w:jc w:val="both"/>
        <w:rPr>
          <w:rFonts w:ascii="Times New Roman" w:hAnsi="Times New Roman" w:cs="Times New Roman"/>
          <w:sz w:val="24"/>
          <w:szCs w:val="24"/>
        </w:rPr>
      </w:pPr>
      <w:r w:rsidRPr="00C26BBC">
        <w:rPr>
          <w:rFonts w:ascii="Times New Roman" w:hAnsi="Times New Roman" w:cs="Times New Roman"/>
          <w:b/>
          <w:sz w:val="24"/>
          <w:szCs w:val="24"/>
        </w:rPr>
        <w:t>Political factors</w:t>
      </w:r>
      <w:r w:rsidRPr="00D83CEC">
        <w:rPr>
          <w:rFonts w:ascii="Times New Roman" w:hAnsi="Times New Roman" w:cs="Times New Roman"/>
          <w:sz w:val="24"/>
          <w:szCs w:val="24"/>
        </w:rPr>
        <w:t xml:space="preserve">- </w:t>
      </w:r>
      <w:r w:rsidR="00926073" w:rsidRPr="00D83CEC">
        <w:rPr>
          <w:rFonts w:ascii="Times New Roman" w:hAnsi="Times New Roman" w:cs="Times New Roman"/>
          <w:color w:val="222222"/>
          <w:sz w:val="24"/>
          <w:szCs w:val="24"/>
          <w:shd w:val="clear" w:color="auto" w:fill="FFFFFF"/>
        </w:rPr>
        <w:t xml:space="preserve">Fissi, Gori, Marchi and Romolini (2022) identified that </w:t>
      </w:r>
      <w:r w:rsidR="00926073" w:rsidRPr="00D83CEC">
        <w:rPr>
          <w:rFonts w:ascii="Times New Roman" w:hAnsi="Times New Roman" w:cs="Times New Roman"/>
          <w:sz w:val="24"/>
          <w:szCs w:val="24"/>
        </w:rPr>
        <w:t>t</w:t>
      </w:r>
      <w:r w:rsidR="00302EB5" w:rsidRPr="00D83CEC">
        <w:rPr>
          <w:rFonts w:ascii="Times New Roman" w:hAnsi="Times New Roman" w:cs="Times New Roman"/>
          <w:sz w:val="24"/>
          <w:szCs w:val="24"/>
        </w:rPr>
        <w:t>he political environment affects how the hotel sector responds to the Covid-19 outbreak and how Instagram is used to innovate digital services. The operational structure of the Fox Hills Hotel is shaped by travel and travel-related restrictions set by the government, occupancy restrictions, and safety procedures.</w:t>
      </w:r>
    </w:p>
    <w:p w14:paraId="30EA3D56" w14:textId="77777777" w:rsidR="003172E3" w:rsidRPr="00D83CEC" w:rsidRDefault="00020022" w:rsidP="00D83CEC">
      <w:pPr>
        <w:spacing w:line="360" w:lineRule="auto"/>
        <w:jc w:val="both"/>
        <w:rPr>
          <w:rFonts w:ascii="Times New Roman" w:hAnsi="Times New Roman" w:cs="Times New Roman"/>
          <w:sz w:val="24"/>
          <w:szCs w:val="24"/>
        </w:rPr>
      </w:pPr>
      <w:r w:rsidRPr="00C26BBC">
        <w:rPr>
          <w:rFonts w:ascii="Times New Roman" w:hAnsi="Times New Roman" w:cs="Times New Roman"/>
          <w:b/>
          <w:sz w:val="24"/>
          <w:szCs w:val="24"/>
        </w:rPr>
        <w:t>Economic factors-</w:t>
      </w:r>
      <w:r w:rsidRPr="00D83CEC">
        <w:rPr>
          <w:rFonts w:ascii="Times New Roman" w:hAnsi="Times New Roman" w:cs="Times New Roman"/>
          <w:sz w:val="24"/>
          <w:szCs w:val="24"/>
        </w:rPr>
        <w:t xml:space="preserve"> </w:t>
      </w:r>
      <w:r w:rsidR="00926073" w:rsidRPr="00D83CEC">
        <w:rPr>
          <w:rFonts w:ascii="Times New Roman" w:hAnsi="Times New Roman" w:cs="Times New Roman"/>
          <w:color w:val="222222"/>
          <w:sz w:val="24"/>
          <w:szCs w:val="24"/>
          <w:shd w:val="clear" w:color="auto" w:fill="FFFFFF"/>
        </w:rPr>
        <w:t xml:space="preserve">Lau, Lee and Phau (2022) stated that </w:t>
      </w:r>
      <w:r w:rsidR="00926073" w:rsidRPr="00D83CEC">
        <w:rPr>
          <w:rFonts w:ascii="Times New Roman" w:hAnsi="Times New Roman" w:cs="Times New Roman"/>
          <w:sz w:val="24"/>
          <w:szCs w:val="24"/>
        </w:rPr>
        <w:t>t</w:t>
      </w:r>
      <w:r w:rsidR="00302EB5" w:rsidRPr="00D83CEC">
        <w:rPr>
          <w:rFonts w:ascii="Times New Roman" w:hAnsi="Times New Roman" w:cs="Times New Roman"/>
          <w:sz w:val="24"/>
          <w:szCs w:val="24"/>
        </w:rPr>
        <w:t>he hotel business has been significantly impacted financially by the Covid-19 outbreak. Revenue sources have been adversely impacted by travel restrictions, declining tourism, and decreased corporate travel. Budget reductions and a decline in consumer expenditure may result from recessions. Instagram offers a chance for low-cost marketing and promotion. The hotel can make use of the platform to draw in new customers, increase bookings, and keep its brand in the public eye.</w:t>
      </w:r>
    </w:p>
    <w:p w14:paraId="253FCAE2" w14:textId="77777777" w:rsidR="00FD62FF" w:rsidRPr="00D83CEC" w:rsidRDefault="00020022" w:rsidP="00D83CEC">
      <w:pPr>
        <w:spacing w:line="360" w:lineRule="auto"/>
        <w:jc w:val="both"/>
        <w:rPr>
          <w:rFonts w:ascii="Times New Roman" w:hAnsi="Times New Roman" w:cs="Times New Roman"/>
          <w:sz w:val="24"/>
          <w:szCs w:val="24"/>
        </w:rPr>
      </w:pPr>
      <w:r w:rsidRPr="00C26BBC">
        <w:rPr>
          <w:rFonts w:ascii="Times New Roman" w:hAnsi="Times New Roman" w:cs="Times New Roman"/>
          <w:b/>
          <w:sz w:val="24"/>
          <w:szCs w:val="24"/>
        </w:rPr>
        <w:t>Social factors</w:t>
      </w:r>
      <w:r w:rsidRPr="00D83CEC">
        <w:rPr>
          <w:rFonts w:ascii="Times New Roman" w:hAnsi="Times New Roman" w:cs="Times New Roman"/>
          <w:sz w:val="24"/>
          <w:szCs w:val="24"/>
        </w:rPr>
        <w:t xml:space="preserve">- </w:t>
      </w:r>
      <w:r w:rsidR="00125B3B" w:rsidRPr="00D83CEC">
        <w:rPr>
          <w:rFonts w:ascii="Times New Roman" w:hAnsi="Times New Roman" w:cs="Times New Roman"/>
          <w:color w:val="222222"/>
          <w:sz w:val="24"/>
          <w:szCs w:val="24"/>
          <w:shd w:val="clear" w:color="auto" w:fill="FFFFFF"/>
        </w:rPr>
        <w:t>Ingrassia</w:t>
      </w:r>
      <w:r w:rsidR="00125B3B" w:rsidRPr="00D83CEC">
        <w:rPr>
          <w:rFonts w:ascii="Times New Roman" w:hAnsi="Times New Roman" w:cs="Times New Roman"/>
          <w:sz w:val="24"/>
          <w:szCs w:val="24"/>
        </w:rPr>
        <w:t xml:space="preserve"> et al 2022) stated that </w:t>
      </w:r>
      <w:r w:rsidR="000B221D" w:rsidRPr="00D83CEC">
        <w:rPr>
          <w:rFonts w:ascii="Times New Roman" w:hAnsi="Times New Roman" w:cs="Times New Roman"/>
          <w:sz w:val="24"/>
          <w:szCs w:val="24"/>
        </w:rPr>
        <w:t>Covid-19 has changed customer choices and conduct. The importance of health and safety has increased, and travellers favour lodgings that follow strict safety regulations. To meet the social demands of visitors, the Fox Hills Hotel uses Instagram to advertise its improved cleaning procedures, socially awkward facilities, and other safety procedures.</w:t>
      </w:r>
    </w:p>
    <w:p w14:paraId="1B571440" w14:textId="77777777" w:rsidR="00FD62FF" w:rsidRPr="00D83CEC" w:rsidRDefault="00020022" w:rsidP="00D83CEC">
      <w:pPr>
        <w:spacing w:line="360" w:lineRule="auto"/>
        <w:jc w:val="both"/>
        <w:rPr>
          <w:rFonts w:ascii="Times New Roman" w:hAnsi="Times New Roman" w:cs="Times New Roman"/>
          <w:sz w:val="24"/>
          <w:szCs w:val="24"/>
        </w:rPr>
      </w:pPr>
      <w:r w:rsidRPr="00C26BBC">
        <w:rPr>
          <w:rFonts w:ascii="Times New Roman" w:hAnsi="Times New Roman" w:cs="Times New Roman"/>
          <w:b/>
          <w:sz w:val="24"/>
          <w:szCs w:val="24"/>
        </w:rPr>
        <w:t>Technological factors</w:t>
      </w:r>
      <w:r w:rsidRPr="00D83CEC">
        <w:rPr>
          <w:rFonts w:ascii="Times New Roman" w:hAnsi="Times New Roman" w:cs="Times New Roman"/>
          <w:sz w:val="24"/>
          <w:szCs w:val="24"/>
        </w:rPr>
        <w:t xml:space="preserve">- </w:t>
      </w:r>
      <w:r w:rsidR="0083184A" w:rsidRPr="00D83CEC">
        <w:rPr>
          <w:rFonts w:ascii="Times New Roman" w:hAnsi="Times New Roman" w:cs="Times New Roman"/>
          <w:color w:val="222222"/>
          <w:sz w:val="24"/>
          <w:szCs w:val="24"/>
          <w:shd w:val="clear" w:color="auto" w:fill="FFFFFF"/>
        </w:rPr>
        <w:t xml:space="preserve">Wörndl, Koo and Stienmetz (2021) explored that </w:t>
      </w:r>
      <w:r w:rsidR="0083184A" w:rsidRPr="00D83CEC">
        <w:rPr>
          <w:rFonts w:ascii="Times New Roman" w:hAnsi="Times New Roman" w:cs="Times New Roman"/>
          <w:sz w:val="24"/>
          <w:szCs w:val="24"/>
        </w:rPr>
        <w:t>d</w:t>
      </w:r>
      <w:r w:rsidR="000D3809" w:rsidRPr="00D83CEC">
        <w:rPr>
          <w:rFonts w:ascii="Times New Roman" w:hAnsi="Times New Roman" w:cs="Times New Roman"/>
          <w:sz w:val="24"/>
          <w:szCs w:val="24"/>
        </w:rPr>
        <w:t>uring the epidemic, technological development has been essential to the development of digital services. The social media site Instagram offers the Fox Hills Hotel a technological fix. Instagram's virtual check-in system minimises face-to-face interaction while streamlining managerial procedures.</w:t>
      </w:r>
    </w:p>
    <w:p w14:paraId="76B08E0C" w14:textId="77777777" w:rsidR="00FD62FF" w:rsidRPr="00D83CEC" w:rsidRDefault="00020022" w:rsidP="00D83CEC">
      <w:pPr>
        <w:spacing w:line="360" w:lineRule="auto"/>
        <w:jc w:val="both"/>
        <w:rPr>
          <w:rFonts w:ascii="Times New Roman" w:hAnsi="Times New Roman" w:cs="Times New Roman"/>
          <w:sz w:val="24"/>
          <w:szCs w:val="24"/>
        </w:rPr>
      </w:pPr>
      <w:r w:rsidRPr="00C26BBC">
        <w:rPr>
          <w:rFonts w:ascii="Times New Roman" w:hAnsi="Times New Roman" w:cs="Times New Roman"/>
          <w:b/>
          <w:sz w:val="24"/>
          <w:szCs w:val="24"/>
        </w:rPr>
        <w:t>Legal factors</w:t>
      </w:r>
      <w:r w:rsidRPr="00D83CEC">
        <w:rPr>
          <w:rFonts w:ascii="Times New Roman" w:hAnsi="Times New Roman" w:cs="Times New Roman"/>
          <w:sz w:val="24"/>
          <w:szCs w:val="24"/>
        </w:rPr>
        <w:t xml:space="preserve">- </w:t>
      </w:r>
      <w:r w:rsidR="00F42FE7" w:rsidRPr="00D83CEC">
        <w:rPr>
          <w:rFonts w:ascii="Times New Roman" w:hAnsi="Times New Roman" w:cs="Times New Roman"/>
          <w:color w:val="222222"/>
          <w:sz w:val="24"/>
          <w:szCs w:val="24"/>
          <w:shd w:val="clear" w:color="auto" w:fill="FFFFFF"/>
        </w:rPr>
        <w:t xml:space="preserve">Heinonen and Strandvik (2020) identified that </w:t>
      </w:r>
      <w:r w:rsidR="00F42FE7" w:rsidRPr="00D83CEC">
        <w:rPr>
          <w:rFonts w:ascii="Times New Roman" w:hAnsi="Times New Roman" w:cs="Times New Roman"/>
          <w:sz w:val="24"/>
          <w:szCs w:val="24"/>
        </w:rPr>
        <w:t>i</w:t>
      </w:r>
      <w:r w:rsidR="000D3809" w:rsidRPr="00D83CEC">
        <w:rPr>
          <w:rFonts w:ascii="Times New Roman" w:hAnsi="Times New Roman" w:cs="Times New Roman"/>
          <w:sz w:val="24"/>
          <w:szCs w:val="24"/>
        </w:rPr>
        <w:t>n the circumstances of Covid-19 and Instagram, the legal environment affects how the Fox Hills Hotel conducts business. It is crucial to follow all rules and regulations about health and safety. The hotel is responsible for ensuring compliance with laws and regulations, including social isolation rules and mask requirements. Regulations governing the confidentiality and safety of data should be taken into account when using Instagram to develop new digital services.</w:t>
      </w:r>
    </w:p>
    <w:p w14:paraId="6E466867" w14:textId="77777777" w:rsidR="0074775F" w:rsidRPr="00D83CEC" w:rsidRDefault="00020022" w:rsidP="00D83CEC">
      <w:pPr>
        <w:spacing w:line="360" w:lineRule="auto"/>
        <w:jc w:val="both"/>
        <w:rPr>
          <w:rFonts w:ascii="Times New Roman" w:hAnsi="Times New Roman" w:cs="Times New Roman"/>
          <w:sz w:val="24"/>
          <w:szCs w:val="24"/>
        </w:rPr>
      </w:pPr>
      <w:r w:rsidRPr="00C26BBC">
        <w:rPr>
          <w:rFonts w:ascii="Times New Roman" w:hAnsi="Times New Roman" w:cs="Times New Roman"/>
          <w:b/>
          <w:sz w:val="24"/>
          <w:szCs w:val="24"/>
        </w:rPr>
        <w:t>Environmental factors</w:t>
      </w:r>
      <w:r w:rsidRPr="00D83CEC">
        <w:rPr>
          <w:rFonts w:ascii="Times New Roman" w:hAnsi="Times New Roman" w:cs="Times New Roman"/>
          <w:sz w:val="24"/>
          <w:szCs w:val="24"/>
        </w:rPr>
        <w:t xml:space="preserve">- </w:t>
      </w:r>
      <w:r w:rsidR="00F444A1" w:rsidRPr="00D83CEC">
        <w:rPr>
          <w:rFonts w:ascii="Times New Roman" w:hAnsi="Times New Roman" w:cs="Times New Roman"/>
          <w:color w:val="222222"/>
          <w:sz w:val="24"/>
          <w:szCs w:val="24"/>
          <w:shd w:val="clear" w:color="auto" w:fill="FFFFFF"/>
        </w:rPr>
        <w:t>Esposito, Sessa,</w:t>
      </w:r>
      <w:r w:rsidR="00B93EEC" w:rsidRPr="00D83CEC">
        <w:rPr>
          <w:rFonts w:ascii="Times New Roman" w:hAnsi="Times New Roman" w:cs="Times New Roman"/>
          <w:color w:val="222222"/>
          <w:sz w:val="24"/>
          <w:szCs w:val="24"/>
          <w:shd w:val="clear" w:color="auto" w:fill="FFFFFF"/>
        </w:rPr>
        <w:t xml:space="preserve"> Sica and Malandrino (2022) identified that </w:t>
      </w:r>
      <w:r w:rsidR="00B93EEC" w:rsidRPr="00D83CEC">
        <w:rPr>
          <w:rFonts w:ascii="Times New Roman" w:hAnsi="Times New Roman" w:cs="Times New Roman"/>
          <w:sz w:val="24"/>
          <w:szCs w:val="24"/>
        </w:rPr>
        <w:t>i</w:t>
      </w:r>
      <w:r w:rsidR="000D3809" w:rsidRPr="00D83CEC">
        <w:rPr>
          <w:rFonts w:ascii="Times New Roman" w:hAnsi="Times New Roman" w:cs="Times New Roman"/>
          <w:sz w:val="24"/>
          <w:szCs w:val="24"/>
        </w:rPr>
        <w:t xml:space="preserve">t is important to consider how Covid-19 and Instagram are affecting the Fox Hills Hotel's </w:t>
      </w:r>
      <w:r w:rsidR="000D3809" w:rsidRPr="00D83CEC">
        <w:rPr>
          <w:rFonts w:ascii="Times New Roman" w:hAnsi="Times New Roman" w:cs="Times New Roman"/>
          <w:sz w:val="24"/>
          <w:szCs w:val="24"/>
        </w:rPr>
        <w:lastRenderedPageBreak/>
        <w:t>surroundings. The epidemic has increased people's awareness of environmental responsibility and sustainable practices. The hotel can use Instagram to promote its environmental programmes, such as efforts to conserve energy, reduce trash, and help local communities.</w:t>
      </w:r>
    </w:p>
    <w:p w14:paraId="1E2035F9" w14:textId="77777777" w:rsidR="00427DEA" w:rsidRPr="00D83CEC" w:rsidRDefault="00020022" w:rsidP="00D83CEC">
      <w:pPr>
        <w:keepNext/>
        <w:spacing w:line="360" w:lineRule="auto"/>
        <w:jc w:val="both"/>
        <w:rPr>
          <w:rFonts w:ascii="Times New Roman" w:hAnsi="Times New Roman" w:cs="Times New Roman"/>
          <w:sz w:val="24"/>
          <w:szCs w:val="24"/>
        </w:rPr>
      </w:pPr>
      <w:r w:rsidRPr="00D83CEC">
        <w:rPr>
          <w:rFonts w:ascii="Times New Roman" w:hAnsi="Times New Roman" w:cs="Times New Roman"/>
          <w:sz w:val="24"/>
          <w:szCs w:val="24"/>
        </w:rPr>
        <w:t>A variety of information about information technology innovation in the hospitality sector after 2019 is available from journals and papers. You can learn more about the most recent trends, techniques, and discoveries on the effects of Covid-19 and Instagram on the development of digital services in the hospitality industry by reading recent journal papers.</w:t>
      </w:r>
    </w:p>
    <w:p w14:paraId="54C3635A" w14:textId="77777777" w:rsidR="0024683E" w:rsidRPr="00D83CEC" w:rsidRDefault="00020022" w:rsidP="00C26BBC">
      <w:pPr>
        <w:keepNext/>
        <w:spacing w:line="360" w:lineRule="auto"/>
        <w:jc w:val="center"/>
        <w:rPr>
          <w:rFonts w:ascii="Times New Roman" w:hAnsi="Times New Roman" w:cs="Times New Roman"/>
          <w:sz w:val="24"/>
          <w:szCs w:val="24"/>
        </w:rPr>
      </w:pPr>
      <w:r w:rsidRPr="00D83CEC">
        <w:rPr>
          <w:rFonts w:ascii="Times New Roman" w:hAnsi="Times New Roman" w:cs="Times New Roman"/>
          <w:noProof/>
          <w:sz w:val="24"/>
          <w:szCs w:val="24"/>
          <w:lang w:val="en-US"/>
        </w:rPr>
        <w:drawing>
          <wp:inline distT="0" distB="0" distL="0" distR="0" wp14:anchorId="7E029706" wp14:editId="4468C9D9">
            <wp:extent cx="5731510" cy="2355532"/>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0"/>
                    <a:stretch>
                      <a:fillRect/>
                    </a:stretch>
                  </pic:blipFill>
                  <pic:spPr bwMode="auto">
                    <a:xfrm>
                      <a:off x="0" y="0"/>
                      <a:ext cx="5731510" cy="2355532"/>
                    </a:xfrm>
                    <a:prstGeom prst="rect">
                      <a:avLst/>
                    </a:prstGeom>
                    <a:noFill/>
                    <a:ln w="9525">
                      <a:noFill/>
                      <a:miter lim="800000"/>
                      <a:headEnd/>
                      <a:tailEnd/>
                    </a:ln>
                  </pic:spPr>
                </pic:pic>
              </a:graphicData>
            </a:graphic>
          </wp:inline>
        </w:drawing>
      </w:r>
    </w:p>
    <w:p w14:paraId="66C761FD" w14:textId="77777777" w:rsidR="0024683E" w:rsidRPr="00D83CEC" w:rsidRDefault="00020022" w:rsidP="00C26BBC">
      <w:pPr>
        <w:pStyle w:val="Legend"/>
        <w:spacing w:line="360" w:lineRule="auto"/>
        <w:jc w:val="center"/>
        <w:rPr>
          <w:rFonts w:ascii="Times New Roman" w:hAnsi="Times New Roman" w:cs="Times New Roman"/>
          <w:sz w:val="24"/>
          <w:szCs w:val="24"/>
        </w:rPr>
      </w:pPr>
      <w:bookmarkStart w:id="4" w:name="_Toc136604293"/>
      <w:r w:rsidRPr="00D83CEC">
        <w:rPr>
          <w:rFonts w:ascii="Times New Roman" w:hAnsi="Times New Roman" w:cs="Times New Roman"/>
          <w:sz w:val="24"/>
          <w:szCs w:val="24"/>
        </w:rPr>
        <w:t xml:space="preserve">Figure </w:t>
      </w:r>
      <w:r w:rsidR="00FF6428" w:rsidRPr="00D83CEC">
        <w:rPr>
          <w:rFonts w:ascii="Times New Roman" w:hAnsi="Times New Roman" w:cs="Times New Roman"/>
          <w:sz w:val="24"/>
          <w:szCs w:val="24"/>
        </w:rPr>
        <w:fldChar w:fldCharType="begin"/>
      </w:r>
      <w:r w:rsidR="0018785F" w:rsidRPr="00D83CEC">
        <w:rPr>
          <w:rFonts w:ascii="Times New Roman" w:hAnsi="Times New Roman" w:cs="Times New Roman"/>
          <w:sz w:val="24"/>
          <w:szCs w:val="24"/>
        </w:rPr>
        <w:instrText xml:space="preserve"> SEQ Figure \* ARABIC </w:instrText>
      </w:r>
      <w:r w:rsidR="00FF6428" w:rsidRPr="00D83CEC">
        <w:rPr>
          <w:rFonts w:ascii="Times New Roman" w:hAnsi="Times New Roman" w:cs="Times New Roman"/>
          <w:sz w:val="24"/>
          <w:szCs w:val="24"/>
        </w:rPr>
        <w:fldChar w:fldCharType="separate"/>
      </w:r>
      <w:r w:rsidR="004568C2" w:rsidRPr="00D83CEC">
        <w:rPr>
          <w:rFonts w:ascii="Times New Roman" w:hAnsi="Times New Roman" w:cs="Times New Roman"/>
          <w:noProof/>
          <w:sz w:val="24"/>
          <w:szCs w:val="24"/>
        </w:rPr>
        <w:t>1</w:t>
      </w:r>
      <w:r w:rsidR="00FF6428" w:rsidRPr="00D83CEC">
        <w:rPr>
          <w:rFonts w:ascii="Times New Roman" w:hAnsi="Times New Roman" w:cs="Times New Roman"/>
          <w:sz w:val="24"/>
          <w:szCs w:val="24"/>
        </w:rPr>
        <w:fldChar w:fldCharType="end"/>
      </w:r>
      <w:r w:rsidRPr="00D83CEC">
        <w:rPr>
          <w:rFonts w:ascii="Times New Roman" w:hAnsi="Times New Roman" w:cs="Times New Roman"/>
          <w:sz w:val="24"/>
          <w:szCs w:val="24"/>
        </w:rPr>
        <w:t xml:space="preserve">: </w:t>
      </w:r>
      <w:r w:rsidR="00C04335" w:rsidRPr="00D83CEC">
        <w:rPr>
          <w:rFonts w:ascii="Times New Roman" w:hAnsi="Times New Roman" w:cs="Times New Roman"/>
          <w:sz w:val="24"/>
          <w:szCs w:val="24"/>
        </w:rPr>
        <w:t>Essential</w:t>
      </w:r>
      <w:r w:rsidRPr="00D83CEC">
        <w:rPr>
          <w:rFonts w:ascii="Times New Roman" w:hAnsi="Times New Roman" w:cs="Times New Roman"/>
          <w:sz w:val="24"/>
          <w:szCs w:val="24"/>
        </w:rPr>
        <w:t xml:space="preserve"> Digital Headlines in January 2022</w:t>
      </w:r>
      <w:bookmarkEnd w:id="4"/>
    </w:p>
    <w:p w14:paraId="0A070F24" w14:textId="77777777" w:rsidR="00C04335" w:rsidRPr="00D83CEC" w:rsidRDefault="00020022" w:rsidP="00C26BBC">
      <w:pPr>
        <w:spacing w:line="360" w:lineRule="auto"/>
        <w:jc w:val="center"/>
        <w:rPr>
          <w:rFonts w:ascii="Times New Roman" w:hAnsi="Times New Roman" w:cs="Times New Roman"/>
          <w:sz w:val="24"/>
          <w:szCs w:val="24"/>
        </w:rPr>
      </w:pPr>
      <w:r w:rsidRPr="00D83CEC">
        <w:rPr>
          <w:rFonts w:ascii="Times New Roman" w:hAnsi="Times New Roman" w:cs="Times New Roman"/>
          <w:sz w:val="24"/>
          <w:szCs w:val="24"/>
        </w:rPr>
        <w:t xml:space="preserve">(Source: </w:t>
      </w:r>
      <w:r w:rsidRPr="00D83CEC">
        <w:rPr>
          <w:rFonts w:ascii="Times New Roman" w:hAnsi="Times New Roman" w:cs="Times New Roman"/>
          <w:color w:val="222222"/>
          <w:sz w:val="24"/>
          <w:szCs w:val="24"/>
          <w:shd w:val="clear" w:color="auto" w:fill="FFFFFF"/>
        </w:rPr>
        <w:t>Pillmayer, Scherle and Volchek, 2021)</w:t>
      </w:r>
    </w:p>
    <w:p w14:paraId="4BDC7E97" w14:textId="77777777" w:rsidR="0024683E" w:rsidRPr="00D83CEC" w:rsidRDefault="00020022" w:rsidP="00C26BBC">
      <w:pPr>
        <w:keepNext/>
        <w:spacing w:line="360" w:lineRule="auto"/>
        <w:jc w:val="center"/>
        <w:rPr>
          <w:rFonts w:ascii="Times New Roman" w:hAnsi="Times New Roman" w:cs="Times New Roman"/>
          <w:sz w:val="24"/>
          <w:szCs w:val="24"/>
        </w:rPr>
      </w:pPr>
      <w:r w:rsidRPr="00D83CEC">
        <w:rPr>
          <w:rFonts w:ascii="Times New Roman" w:hAnsi="Times New Roman" w:cs="Times New Roman"/>
          <w:noProof/>
          <w:sz w:val="24"/>
          <w:szCs w:val="24"/>
          <w:lang w:val="en-US"/>
        </w:rPr>
        <w:drawing>
          <wp:inline distT="0" distB="0" distL="0" distR="0" wp14:anchorId="03146FAA" wp14:editId="420C7A77">
            <wp:extent cx="5731510" cy="2296110"/>
            <wp:effectExtent l="1905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1"/>
                    <a:stretch>
                      <a:fillRect/>
                    </a:stretch>
                  </pic:blipFill>
                  <pic:spPr bwMode="auto">
                    <a:xfrm>
                      <a:off x="0" y="0"/>
                      <a:ext cx="5731510" cy="2296110"/>
                    </a:xfrm>
                    <a:prstGeom prst="rect">
                      <a:avLst/>
                    </a:prstGeom>
                    <a:noFill/>
                    <a:ln w="9525">
                      <a:noFill/>
                      <a:miter lim="800000"/>
                      <a:headEnd/>
                      <a:tailEnd/>
                    </a:ln>
                  </pic:spPr>
                </pic:pic>
              </a:graphicData>
            </a:graphic>
          </wp:inline>
        </w:drawing>
      </w:r>
    </w:p>
    <w:p w14:paraId="64F14EA1" w14:textId="77777777" w:rsidR="0024683E" w:rsidRPr="00D83CEC" w:rsidRDefault="00020022" w:rsidP="00C26BBC">
      <w:pPr>
        <w:pStyle w:val="Legend"/>
        <w:spacing w:line="360" w:lineRule="auto"/>
        <w:jc w:val="center"/>
        <w:rPr>
          <w:rFonts w:ascii="Times New Roman" w:hAnsi="Times New Roman" w:cs="Times New Roman"/>
          <w:sz w:val="24"/>
          <w:szCs w:val="24"/>
        </w:rPr>
      </w:pPr>
      <w:bookmarkStart w:id="5" w:name="_Toc136604294"/>
      <w:r w:rsidRPr="00D83CEC">
        <w:rPr>
          <w:rFonts w:ascii="Times New Roman" w:hAnsi="Times New Roman" w:cs="Times New Roman"/>
          <w:sz w:val="24"/>
          <w:szCs w:val="24"/>
        </w:rPr>
        <w:t xml:space="preserve">Figure </w:t>
      </w:r>
      <w:r w:rsidR="00FF6428" w:rsidRPr="00D83CEC">
        <w:rPr>
          <w:rFonts w:ascii="Times New Roman" w:hAnsi="Times New Roman" w:cs="Times New Roman"/>
          <w:sz w:val="24"/>
          <w:szCs w:val="24"/>
        </w:rPr>
        <w:fldChar w:fldCharType="begin"/>
      </w:r>
      <w:r w:rsidR="0018785F" w:rsidRPr="00D83CEC">
        <w:rPr>
          <w:rFonts w:ascii="Times New Roman" w:hAnsi="Times New Roman" w:cs="Times New Roman"/>
          <w:sz w:val="24"/>
          <w:szCs w:val="24"/>
        </w:rPr>
        <w:instrText xml:space="preserve"> SEQ Figure \* ARABIC </w:instrText>
      </w:r>
      <w:r w:rsidR="00FF6428" w:rsidRPr="00D83CEC">
        <w:rPr>
          <w:rFonts w:ascii="Times New Roman" w:hAnsi="Times New Roman" w:cs="Times New Roman"/>
          <w:sz w:val="24"/>
          <w:szCs w:val="24"/>
        </w:rPr>
        <w:fldChar w:fldCharType="separate"/>
      </w:r>
      <w:r w:rsidR="004568C2" w:rsidRPr="00D83CEC">
        <w:rPr>
          <w:rFonts w:ascii="Times New Roman" w:hAnsi="Times New Roman" w:cs="Times New Roman"/>
          <w:noProof/>
          <w:sz w:val="24"/>
          <w:szCs w:val="24"/>
        </w:rPr>
        <w:t>2</w:t>
      </w:r>
      <w:r w:rsidR="00FF6428" w:rsidRPr="00D83CEC">
        <w:rPr>
          <w:rFonts w:ascii="Times New Roman" w:hAnsi="Times New Roman" w:cs="Times New Roman"/>
          <w:sz w:val="24"/>
          <w:szCs w:val="24"/>
        </w:rPr>
        <w:fldChar w:fldCharType="end"/>
      </w:r>
      <w:r w:rsidRPr="00D83CEC">
        <w:rPr>
          <w:rFonts w:ascii="Times New Roman" w:hAnsi="Times New Roman" w:cs="Times New Roman"/>
          <w:sz w:val="24"/>
          <w:szCs w:val="24"/>
        </w:rPr>
        <w:t>: Digital Growth in January 2022</w:t>
      </w:r>
      <w:bookmarkEnd w:id="5"/>
    </w:p>
    <w:p w14:paraId="18626649" w14:textId="77777777" w:rsidR="00C04335" w:rsidRPr="00D83CEC" w:rsidRDefault="00020022" w:rsidP="00C26BBC">
      <w:pPr>
        <w:spacing w:line="360" w:lineRule="auto"/>
        <w:jc w:val="center"/>
        <w:rPr>
          <w:rFonts w:ascii="Times New Roman" w:hAnsi="Times New Roman" w:cs="Times New Roman"/>
          <w:sz w:val="24"/>
          <w:szCs w:val="24"/>
        </w:rPr>
      </w:pPr>
      <w:r w:rsidRPr="00D83CEC">
        <w:rPr>
          <w:rFonts w:ascii="Times New Roman" w:hAnsi="Times New Roman" w:cs="Times New Roman"/>
          <w:sz w:val="24"/>
          <w:szCs w:val="24"/>
        </w:rPr>
        <w:t xml:space="preserve">(Source: </w:t>
      </w:r>
      <w:r w:rsidRPr="00D83CEC">
        <w:rPr>
          <w:rFonts w:ascii="Times New Roman" w:hAnsi="Times New Roman" w:cs="Times New Roman"/>
          <w:color w:val="222222"/>
          <w:sz w:val="24"/>
          <w:szCs w:val="24"/>
          <w:shd w:val="clear" w:color="auto" w:fill="FFFFFF"/>
        </w:rPr>
        <w:t>Pillmayer, Scherle and Volchek, 2021)</w:t>
      </w:r>
    </w:p>
    <w:p w14:paraId="11FAB24C" w14:textId="77777777" w:rsidR="00C04335" w:rsidRPr="00D83CEC" w:rsidRDefault="00C04335" w:rsidP="00D83CEC">
      <w:pPr>
        <w:spacing w:line="360" w:lineRule="auto"/>
        <w:jc w:val="both"/>
        <w:rPr>
          <w:rFonts w:ascii="Times New Roman" w:hAnsi="Times New Roman" w:cs="Times New Roman"/>
          <w:sz w:val="24"/>
          <w:szCs w:val="24"/>
        </w:rPr>
      </w:pPr>
    </w:p>
    <w:p w14:paraId="5996D4CA" w14:textId="77777777" w:rsidR="004568C2" w:rsidRPr="00D83CEC" w:rsidRDefault="00020022" w:rsidP="00C26BBC">
      <w:pPr>
        <w:keepNext/>
        <w:spacing w:line="360" w:lineRule="auto"/>
        <w:jc w:val="center"/>
        <w:rPr>
          <w:rFonts w:ascii="Times New Roman" w:hAnsi="Times New Roman" w:cs="Times New Roman"/>
          <w:sz w:val="24"/>
          <w:szCs w:val="24"/>
        </w:rPr>
      </w:pPr>
      <w:r w:rsidRPr="00D83CEC">
        <w:rPr>
          <w:rFonts w:ascii="Times New Roman" w:hAnsi="Times New Roman" w:cs="Times New Roman"/>
          <w:noProof/>
          <w:sz w:val="24"/>
          <w:szCs w:val="24"/>
          <w:lang w:val="en-US"/>
        </w:rPr>
        <w:drawing>
          <wp:inline distT="0" distB="0" distL="0" distR="0" wp14:anchorId="73C2F96D" wp14:editId="19E7C568">
            <wp:extent cx="5731510" cy="2361930"/>
            <wp:effectExtent l="1905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12"/>
                    <a:stretch>
                      <a:fillRect/>
                    </a:stretch>
                  </pic:blipFill>
                  <pic:spPr bwMode="auto">
                    <a:xfrm>
                      <a:off x="0" y="0"/>
                      <a:ext cx="5731510" cy="2361930"/>
                    </a:xfrm>
                    <a:prstGeom prst="rect">
                      <a:avLst/>
                    </a:prstGeom>
                    <a:noFill/>
                    <a:ln w="9525">
                      <a:noFill/>
                      <a:miter lim="800000"/>
                      <a:headEnd/>
                      <a:tailEnd/>
                    </a:ln>
                  </pic:spPr>
                </pic:pic>
              </a:graphicData>
            </a:graphic>
          </wp:inline>
        </w:drawing>
      </w:r>
    </w:p>
    <w:p w14:paraId="0A6E38A8" w14:textId="77777777" w:rsidR="004568C2" w:rsidRPr="00D83CEC" w:rsidRDefault="00020022" w:rsidP="00C26BBC">
      <w:pPr>
        <w:pStyle w:val="Legend"/>
        <w:spacing w:line="360" w:lineRule="auto"/>
        <w:jc w:val="center"/>
        <w:rPr>
          <w:rFonts w:ascii="Times New Roman" w:hAnsi="Times New Roman" w:cs="Times New Roman"/>
          <w:sz w:val="24"/>
          <w:szCs w:val="24"/>
        </w:rPr>
      </w:pPr>
      <w:bookmarkStart w:id="6" w:name="_Toc136604295"/>
      <w:r w:rsidRPr="00D83CEC">
        <w:rPr>
          <w:rFonts w:ascii="Times New Roman" w:hAnsi="Times New Roman" w:cs="Times New Roman"/>
          <w:sz w:val="24"/>
          <w:szCs w:val="24"/>
        </w:rPr>
        <w:t xml:space="preserve">Figure </w:t>
      </w:r>
      <w:r w:rsidR="00FF6428" w:rsidRPr="00D83CEC">
        <w:rPr>
          <w:rFonts w:ascii="Times New Roman" w:hAnsi="Times New Roman" w:cs="Times New Roman"/>
          <w:sz w:val="24"/>
          <w:szCs w:val="24"/>
        </w:rPr>
        <w:fldChar w:fldCharType="begin"/>
      </w:r>
      <w:r w:rsidR="0018785F" w:rsidRPr="00D83CEC">
        <w:rPr>
          <w:rFonts w:ascii="Times New Roman" w:hAnsi="Times New Roman" w:cs="Times New Roman"/>
          <w:sz w:val="24"/>
          <w:szCs w:val="24"/>
        </w:rPr>
        <w:instrText xml:space="preserve"> SEQ Figure \* ARABIC </w:instrText>
      </w:r>
      <w:r w:rsidR="00FF6428" w:rsidRPr="00D83CEC">
        <w:rPr>
          <w:rFonts w:ascii="Times New Roman" w:hAnsi="Times New Roman" w:cs="Times New Roman"/>
          <w:sz w:val="24"/>
          <w:szCs w:val="24"/>
        </w:rPr>
        <w:fldChar w:fldCharType="separate"/>
      </w:r>
      <w:r w:rsidRPr="00D83CEC">
        <w:rPr>
          <w:rFonts w:ascii="Times New Roman" w:hAnsi="Times New Roman" w:cs="Times New Roman"/>
          <w:noProof/>
          <w:sz w:val="24"/>
          <w:szCs w:val="24"/>
        </w:rPr>
        <w:t>3</w:t>
      </w:r>
      <w:r w:rsidR="00FF6428" w:rsidRPr="00D83CEC">
        <w:rPr>
          <w:rFonts w:ascii="Times New Roman" w:hAnsi="Times New Roman" w:cs="Times New Roman"/>
          <w:sz w:val="24"/>
          <w:szCs w:val="24"/>
        </w:rPr>
        <w:fldChar w:fldCharType="end"/>
      </w:r>
      <w:r w:rsidRPr="00D83CEC">
        <w:rPr>
          <w:rFonts w:ascii="Times New Roman" w:hAnsi="Times New Roman" w:cs="Times New Roman"/>
          <w:sz w:val="24"/>
          <w:szCs w:val="24"/>
        </w:rPr>
        <w:t>: Internet users over the time</w:t>
      </w:r>
      <w:bookmarkEnd w:id="6"/>
    </w:p>
    <w:p w14:paraId="41802E64" w14:textId="77777777" w:rsidR="00C04335" w:rsidRPr="00D83CEC" w:rsidRDefault="00020022" w:rsidP="00C26BBC">
      <w:pPr>
        <w:spacing w:line="360" w:lineRule="auto"/>
        <w:jc w:val="center"/>
        <w:rPr>
          <w:rFonts w:ascii="Times New Roman" w:hAnsi="Times New Roman" w:cs="Times New Roman"/>
          <w:sz w:val="24"/>
          <w:szCs w:val="24"/>
        </w:rPr>
      </w:pPr>
      <w:r w:rsidRPr="00D83CEC">
        <w:rPr>
          <w:rFonts w:ascii="Times New Roman" w:hAnsi="Times New Roman" w:cs="Times New Roman"/>
          <w:sz w:val="24"/>
          <w:szCs w:val="24"/>
        </w:rPr>
        <w:t xml:space="preserve">(Source: </w:t>
      </w:r>
      <w:r w:rsidRPr="00D83CEC">
        <w:rPr>
          <w:rFonts w:ascii="Times New Roman" w:hAnsi="Times New Roman" w:cs="Times New Roman"/>
          <w:color w:val="222222"/>
          <w:sz w:val="24"/>
          <w:szCs w:val="24"/>
          <w:shd w:val="clear" w:color="auto" w:fill="FFFFFF"/>
        </w:rPr>
        <w:t>Pillmayer, Scherle and Volchek, 2021)</w:t>
      </w:r>
    </w:p>
    <w:p w14:paraId="6D80965B" w14:textId="77777777" w:rsidR="00425D75" w:rsidRPr="00D83CEC" w:rsidRDefault="00020022" w:rsidP="00C26BBC">
      <w:pPr>
        <w:spacing w:line="360" w:lineRule="auto"/>
        <w:jc w:val="center"/>
        <w:rPr>
          <w:rFonts w:ascii="Times New Roman" w:eastAsiaTheme="majorEastAsia" w:hAnsi="Times New Roman" w:cs="Times New Roman"/>
          <w:b/>
          <w:bCs/>
          <w:color w:val="365F91" w:themeColor="accent1" w:themeShade="BF"/>
          <w:sz w:val="24"/>
          <w:szCs w:val="24"/>
        </w:rPr>
      </w:pPr>
      <w:r w:rsidRPr="00D83CEC">
        <w:rPr>
          <w:rFonts w:ascii="Times New Roman" w:hAnsi="Times New Roman" w:cs="Times New Roman"/>
          <w:sz w:val="24"/>
          <w:szCs w:val="24"/>
        </w:rPr>
        <w:br w:type="page"/>
      </w:r>
    </w:p>
    <w:p w14:paraId="79150DB4" w14:textId="77777777" w:rsidR="00C856FF" w:rsidRPr="00D83CEC" w:rsidRDefault="00020022" w:rsidP="00D83CEC">
      <w:pPr>
        <w:pStyle w:val="Titlu1"/>
        <w:spacing w:line="360" w:lineRule="auto"/>
        <w:jc w:val="both"/>
        <w:rPr>
          <w:rFonts w:ascii="Times New Roman" w:hAnsi="Times New Roman" w:cs="Times New Roman"/>
          <w:sz w:val="24"/>
          <w:szCs w:val="24"/>
        </w:rPr>
      </w:pPr>
      <w:bookmarkStart w:id="7" w:name="_Toc136609194"/>
      <w:r w:rsidRPr="00D83CEC">
        <w:rPr>
          <w:rFonts w:ascii="Times New Roman" w:hAnsi="Times New Roman" w:cs="Times New Roman"/>
          <w:sz w:val="24"/>
          <w:szCs w:val="24"/>
        </w:rPr>
        <w:lastRenderedPageBreak/>
        <w:t>Application to the hotel and hospitality sector</w:t>
      </w:r>
      <w:bookmarkEnd w:id="7"/>
      <w:r w:rsidRPr="00D83CEC">
        <w:rPr>
          <w:rFonts w:ascii="Times New Roman" w:hAnsi="Times New Roman" w:cs="Times New Roman"/>
          <w:sz w:val="24"/>
          <w:szCs w:val="24"/>
        </w:rPr>
        <w:t xml:space="preserve"> </w:t>
      </w:r>
    </w:p>
    <w:p w14:paraId="37BB9AEB" w14:textId="77777777" w:rsidR="00427DEA" w:rsidRPr="00D83CEC" w:rsidRDefault="00020022" w:rsidP="00D83CEC">
      <w:pPr>
        <w:spacing w:line="360" w:lineRule="auto"/>
        <w:jc w:val="both"/>
        <w:rPr>
          <w:rFonts w:ascii="Times New Roman" w:hAnsi="Times New Roman" w:cs="Times New Roman"/>
          <w:sz w:val="24"/>
          <w:szCs w:val="24"/>
        </w:rPr>
      </w:pPr>
      <w:r w:rsidRPr="00D83CEC">
        <w:rPr>
          <w:rFonts w:ascii="Times New Roman" w:hAnsi="Times New Roman" w:cs="Times New Roman"/>
          <w:sz w:val="24"/>
          <w:szCs w:val="24"/>
        </w:rPr>
        <w:t>In hotels, the food and beverage division is essential to how guests feel as a whole. To accommodate a variety of visitor tastes, this section includes a variety of outlets, including eateries, drinking establishments, cafes, and room service. The food and beverage division aspires to offer outstanding culinary experiences. This entails designing varied menus that highlight both regional and global cuisines, utilising premium ingredients, and hiring talented chefs to produce mouth-watering and aesthetically pleasing dishes. The department makes sure that the menus are carefully chosen and representative of the property's brand and target market, whether guests are looking for fine dining, informal meals, or a few quick bites</w:t>
      </w:r>
      <w:r w:rsidR="00FD0575" w:rsidRPr="00D83CEC">
        <w:rPr>
          <w:rFonts w:ascii="Times New Roman" w:hAnsi="Times New Roman" w:cs="Times New Roman"/>
          <w:sz w:val="24"/>
          <w:szCs w:val="24"/>
        </w:rPr>
        <w:t xml:space="preserve"> (</w:t>
      </w:r>
      <w:r w:rsidR="00FD0575" w:rsidRPr="00D83CEC">
        <w:rPr>
          <w:rFonts w:ascii="Times New Roman" w:hAnsi="Times New Roman" w:cs="Times New Roman"/>
          <w:color w:val="222222"/>
          <w:sz w:val="24"/>
          <w:szCs w:val="24"/>
          <w:shd w:val="clear" w:color="auto" w:fill="FFFFFF"/>
        </w:rPr>
        <w:t>Jarratt, 2021)</w:t>
      </w:r>
      <w:r w:rsidRPr="00D83CEC">
        <w:rPr>
          <w:rFonts w:ascii="Times New Roman" w:hAnsi="Times New Roman" w:cs="Times New Roman"/>
          <w:sz w:val="24"/>
          <w:szCs w:val="24"/>
        </w:rPr>
        <w:t>.</w:t>
      </w:r>
    </w:p>
    <w:p w14:paraId="3332EBD5" w14:textId="77777777" w:rsidR="00E96C48" w:rsidRPr="00D83CEC" w:rsidRDefault="00020022" w:rsidP="00D83CEC">
      <w:pPr>
        <w:spacing w:line="360" w:lineRule="auto"/>
        <w:jc w:val="both"/>
        <w:rPr>
          <w:rFonts w:ascii="Times New Roman" w:hAnsi="Times New Roman" w:cs="Times New Roman"/>
          <w:sz w:val="24"/>
          <w:szCs w:val="24"/>
        </w:rPr>
      </w:pPr>
      <w:r w:rsidRPr="00D83CEC">
        <w:rPr>
          <w:rFonts w:ascii="Times New Roman" w:hAnsi="Times New Roman" w:cs="Times New Roman"/>
          <w:sz w:val="24"/>
          <w:szCs w:val="24"/>
        </w:rPr>
        <w:t>The division's main goal is to provide superior service. A friendly greeting, menu explanations, prompt order taking, and prompt meal service are all provided by attentive and well-trained staff members. They maintain a welcoming and professional approach that makes customers feel welcome and cared for during the entire eating experience. Special dietary needs and preferences are taken into account by the culinary and beverage division. The department makes ensuring that menu alternatives are inclusive and meet a variety of dietary need</w:t>
      </w:r>
      <w:r w:rsidR="00476344">
        <w:rPr>
          <w:rFonts w:ascii="Times New Roman" w:hAnsi="Times New Roman" w:cs="Times New Roman"/>
          <w:sz w:val="24"/>
          <w:szCs w:val="24"/>
        </w:rPr>
        <w:t xml:space="preserve">s in light of the rising demand. </w:t>
      </w:r>
      <w:r w:rsidRPr="00D83CEC">
        <w:rPr>
          <w:rFonts w:ascii="Times New Roman" w:hAnsi="Times New Roman" w:cs="Times New Roman"/>
          <w:sz w:val="24"/>
          <w:szCs w:val="24"/>
        </w:rPr>
        <w:t>The guests can enjoy what they eat without any worries or restraints because of this particular detail</w:t>
      </w:r>
      <w:r w:rsidR="005C2A87" w:rsidRPr="00D83CEC">
        <w:rPr>
          <w:rFonts w:ascii="Times New Roman" w:hAnsi="Times New Roman" w:cs="Times New Roman"/>
          <w:sz w:val="24"/>
          <w:szCs w:val="24"/>
        </w:rPr>
        <w:t xml:space="preserve"> (</w:t>
      </w:r>
      <w:r w:rsidR="005C2A87" w:rsidRPr="00D83CEC">
        <w:rPr>
          <w:rFonts w:ascii="Times New Roman" w:hAnsi="Times New Roman" w:cs="Times New Roman"/>
          <w:color w:val="222222"/>
          <w:sz w:val="24"/>
          <w:szCs w:val="24"/>
          <w:shd w:val="clear" w:color="auto" w:fill="FFFFFF"/>
        </w:rPr>
        <w:t>Briliana, Ruswidiono and Deitiana, 2021)</w:t>
      </w:r>
      <w:r w:rsidRPr="00D83CEC">
        <w:rPr>
          <w:rFonts w:ascii="Times New Roman" w:hAnsi="Times New Roman" w:cs="Times New Roman"/>
          <w:sz w:val="24"/>
          <w:szCs w:val="24"/>
        </w:rPr>
        <w:t>.</w:t>
      </w:r>
    </w:p>
    <w:p w14:paraId="438E28A4" w14:textId="77777777" w:rsidR="00157D3D" w:rsidRPr="00D83CEC" w:rsidRDefault="00020022" w:rsidP="00D83CEC">
      <w:pPr>
        <w:pStyle w:val="Titlu2"/>
        <w:spacing w:line="360" w:lineRule="auto"/>
        <w:jc w:val="both"/>
        <w:rPr>
          <w:rFonts w:ascii="Times New Roman" w:hAnsi="Times New Roman" w:cs="Times New Roman"/>
          <w:sz w:val="24"/>
          <w:szCs w:val="24"/>
        </w:rPr>
      </w:pPr>
      <w:bookmarkStart w:id="8" w:name="_Toc136609195"/>
      <w:r w:rsidRPr="00D83CEC">
        <w:rPr>
          <w:rFonts w:ascii="Times New Roman" w:hAnsi="Times New Roman" w:cs="Times New Roman"/>
          <w:sz w:val="24"/>
          <w:szCs w:val="24"/>
        </w:rPr>
        <w:t>The real impact</w:t>
      </w:r>
      <w:r w:rsidR="00E03182" w:rsidRPr="00D83CEC">
        <w:rPr>
          <w:rFonts w:ascii="Times New Roman" w:hAnsi="Times New Roman" w:cs="Times New Roman"/>
          <w:sz w:val="24"/>
          <w:szCs w:val="24"/>
        </w:rPr>
        <w:t xml:space="preserve"> of Covid-19 and Instagram in Digital Service Innovation </w:t>
      </w:r>
      <w:r w:rsidR="00BA6D79" w:rsidRPr="00D83CEC">
        <w:rPr>
          <w:rFonts w:ascii="Times New Roman" w:hAnsi="Times New Roman" w:cs="Times New Roman"/>
          <w:sz w:val="24"/>
          <w:szCs w:val="24"/>
        </w:rPr>
        <w:t>on Hotel Food and beverage department</w:t>
      </w:r>
      <w:bookmarkEnd w:id="8"/>
      <w:r w:rsidR="00BA6D79" w:rsidRPr="00D83CEC">
        <w:rPr>
          <w:rFonts w:ascii="Times New Roman" w:hAnsi="Times New Roman" w:cs="Times New Roman"/>
          <w:sz w:val="24"/>
          <w:szCs w:val="24"/>
        </w:rPr>
        <w:t xml:space="preserve"> </w:t>
      </w:r>
    </w:p>
    <w:p w14:paraId="3FB9E263" w14:textId="77777777" w:rsidR="0009537A" w:rsidRPr="00D83CEC" w:rsidRDefault="00020022" w:rsidP="00D83CEC">
      <w:pPr>
        <w:spacing w:line="360" w:lineRule="auto"/>
        <w:jc w:val="both"/>
        <w:rPr>
          <w:rFonts w:ascii="Times New Roman" w:hAnsi="Times New Roman" w:cs="Times New Roman"/>
          <w:sz w:val="24"/>
          <w:szCs w:val="24"/>
        </w:rPr>
      </w:pPr>
      <w:r w:rsidRPr="00D83CEC">
        <w:rPr>
          <w:rFonts w:ascii="Times New Roman" w:hAnsi="Times New Roman" w:cs="Times New Roman"/>
          <w:sz w:val="24"/>
          <w:szCs w:val="24"/>
        </w:rPr>
        <w:t>The Fox Hills Hotel's food and beverage division has been significantly impacted by the Covid-19 outbreak and the use of Instagram in digital service innovation. These elements have influenced the department's operations, customer involvement, safety procedures, and revenue creation, among other things. The installation of improved safety procedures is one of the key effects of Covid-19 on the culinary and beverage department. To guarantee the well-being of visitors and employees, stringent safety and health standards are now required because of the pandemic. The department has to adjust by putting in place measures including fewer sitting alternatives, social seclusion techniques, more hygienic procedures, and cashless options for eating out</w:t>
      </w:r>
      <w:r w:rsidR="004D50CD" w:rsidRPr="00D83CEC">
        <w:rPr>
          <w:rFonts w:ascii="Times New Roman" w:hAnsi="Times New Roman" w:cs="Times New Roman"/>
          <w:sz w:val="24"/>
          <w:szCs w:val="24"/>
        </w:rPr>
        <w:t xml:space="preserve"> (</w:t>
      </w:r>
      <w:r w:rsidR="004D50CD" w:rsidRPr="00D83CEC">
        <w:rPr>
          <w:rFonts w:ascii="Times New Roman" w:hAnsi="Times New Roman" w:cs="Times New Roman"/>
          <w:color w:val="222222"/>
          <w:sz w:val="24"/>
          <w:szCs w:val="24"/>
          <w:shd w:val="clear" w:color="auto" w:fill="FFFFFF"/>
        </w:rPr>
        <w:t>Dias, Pessôa and Andrade, 2020)</w:t>
      </w:r>
      <w:r w:rsidRPr="00D83CEC">
        <w:rPr>
          <w:rFonts w:ascii="Times New Roman" w:hAnsi="Times New Roman" w:cs="Times New Roman"/>
          <w:sz w:val="24"/>
          <w:szCs w:val="24"/>
        </w:rPr>
        <w:t xml:space="preserve">. Instagram has been instrumental in letting visitors know about these safety precautions. The department has made use of the platform to demonstrate how safety standards have been implemented, including pictures or videos of the hygienic dining spaces, the socially disengaged configurations of </w:t>
      </w:r>
      <w:r w:rsidRPr="00D83CEC">
        <w:rPr>
          <w:rFonts w:ascii="Times New Roman" w:hAnsi="Times New Roman" w:cs="Times New Roman"/>
          <w:sz w:val="24"/>
          <w:szCs w:val="24"/>
        </w:rPr>
        <w:lastRenderedPageBreak/>
        <w:t>seats, and electronic payments. This has reassured potential visitors about the hotel's dedication to their safety and helped to foster their trust.</w:t>
      </w:r>
    </w:p>
    <w:p w14:paraId="592EBC64" w14:textId="77777777" w:rsidR="0009537A" w:rsidRPr="00D83CEC" w:rsidRDefault="00020022" w:rsidP="00D83CEC">
      <w:pPr>
        <w:spacing w:line="360" w:lineRule="auto"/>
        <w:jc w:val="both"/>
        <w:rPr>
          <w:rFonts w:ascii="Times New Roman" w:hAnsi="Times New Roman" w:cs="Times New Roman"/>
          <w:sz w:val="24"/>
          <w:szCs w:val="24"/>
        </w:rPr>
      </w:pPr>
      <w:r w:rsidRPr="00D83CEC">
        <w:rPr>
          <w:rFonts w:ascii="Times New Roman" w:hAnsi="Times New Roman" w:cs="Times New Roman"/>
          <w:sz w:val="24"/>
          <w:szCs w:val="24"/>
        </w:rPr>
        <w:t>The food and beverage industry has adopted technology more quickly thanks to Covid-19. The department has introduced digital menus, ordering via QR codes, and online payment methods to reduce the need for in-person encounters. Instagram has been used as an opportunity to explain these technological solutions to visitors and give them advice on how to use them effectively.  The department has used Instagram photos and stories to highlight the convenient and smooth dining experiences made possible by these technologies.  The food and beverage division has faced difficulties because of Covid-19</w:t>
      </w:r>
      <w:r w:rsidR="007C364F" w:rsidRPr="00D83CEC">
        <w:rPr>
          <w:rFonts w:ascii="Times New Roman" w:hAnsi="Times New Roman" w:cs="Times New Roman"/>
          <w:sz w:val="24"/>
          <w:szCs w:val="24"/>
        </w:rPr>
        <w:t xml:space="preserve"> (</w:t>
      </w:r>
      <w:r w:rsidR="007C364F" w:rsidRPr="00D83CEC">
        <w:rPr>
          <w:rFonts w:ascii="Times New Roman" w:hAnsi="Times New Roman" w:cs="Times New Roman"/>
          <w:color w:val="222222"/>
          <w:sz w:val="24"/>
          <w:szCs w:val="24"/>
          <w:shd w:val="clear" w:color="auto" w:fill="FFFFFF"/>
        </w:rPr>
        <w:t>Hu and Olivieri, 2021)</w:t>
      </w:r>
      <w:r w:rsidRPr="00D83CEC">
        <w:rPr>
          <w:rFonts w:ascii="Times New Roman" w:hAnsi="Times New Roman" w:cs="Times New Roman"/>
          <w:sz w:val="24"/>
          <w:szCs w:val="24"/>
        </w:rPr>
        <w:t>. The department has seen a drop in conventional dine-in revenue due to less travel and occupancy. Opportunities for other revenue streams have been made available by Instagram. The division has made use of the platform to advertise delivery or takeaway services, online cooking lessons and carefully prepared meal kits that visitors may utilise in the convenience of their own homes. The department has gained a larger audience and improved money with these cutting-edge goods by utilising Instagram's aesthetic appeal marketing reach</w:t>
      </w:r>
      <w:r w:rsidR="004D50CD" w:rsidRPr="00D83CEC">
        <w:rPr>
          <w:rFonts w:ascii="Times New Roman" w:hAnsi="Times New Roman" w:cs="Times New Roman"/>
          <w:sz w:val="24"/>
          <w:szCs w:val="24"/>
        </w:rPr>
        <w:t xml:space="preserve"> (</w:t>
      </w:r>
      <w:r w:rsidR="004D50CD" w:rsidRPr="00D83CEC">
        <w:rPr>
          <w:rFonts w:ascii="Times New Roman" w:hAnsi="Times New Roman" w:cs="Times New Roman"/>
          <w:color w:val="222222"/>
          <w:sz w:val="24"/>
          <w:szCs w:val="24"/>
          <w:shd w:val="clear" w:color="auto" w:fill="FFFFFF"/>
        </w:rPr>
        <w:t>Dash and Chakraborty, 2021)</w:t>
      </w:r>
      <w:r w:rsidRPr="00D83CEC">
        <w:rPr>
          <w:rFonts w:ascii="Times New Roman" w:hAnsi="Times New Roman" w:cs="Times New Roman"/>
          <w:sz w:val="24"/>
          <w:szCs w:val="24"/>
        </w:rPr>
        <w:t>.</w:t>
      </w:r>
    </w:p>
    <w:p w14:paraId="70FE2CA8" w14:textId="77777777" w:rsidR="00157D3D" w:rsidRPr="00D83CEC" w:rsidRDefault="00020022" w:rsidP="00D83CEC">
      <w:pPr>
        <w:pStyle w:val="Titlu2"/>
        <w:spacing w:line="360" w:lineRule="auto"/>
        <w:jc w:val="both"/>
        <w:rPr>
          <w:rFonts w:ascii="Times New Roman" w:hAnsi="Times New Roman" w:cs="Times New Roman"/>
          <w:sz w:val="24"/>
          <w:szCs w:val="24"/>
        </w:rPr>
      </w:pPr>
      <w:bookmarkStart w:id="9" w:name="_Toc136609196"/>
      <w:r w:rsidRPr="00D83CEC">
        <w:rPr>
          <w:rFonts w:ascii="Times New Roman" w:hAnsi="Times New Roman" w:cs="Times New Roman"/>
          <w:sz w:val="24"/>
          <w:szCs w:val="24"/>
        </w:rPr>
        <w:t xml:space="preserve">Examples of the management responsibilities in the </w:t>
      </w:r>
      <w:r w:rsidR="006A12C3" w:rsidRPr="00D83CEC">
        <w:rPr>
          <w:rFonts w:ascii="Times New Roman" w:hAnsi="Times New Roman" w:cs="Times New Roman"/>
          <w:sz w:val="24"/>
          <w:szCs w:val="24"/>
        </w:rPr>
        <w:t>Food and beverage department</w:t>
      </w:r>
      <w:bookmarkEnd w:id="9"/>
      <w:r w:rsidR="006A12C3" w:rsidRPr="00D83CEC">
        <w:rPr>
          <w:rFonts w:ascii="Times New Roman" w:hAnsi="Times New Roman" w:cs="Times New Roman"/>
          <w:sz w:val="24"/>
          <w:szCs w:val="24"/>
        </w:rPr>
        <w:t xml:space="preserve"> </w:t>
      </w:r>
      <w:r w:rsidRPr="00D83CEC">
        <w:rPr>
          <w:rFonts w:ascii="Times New Roman" w:hAnsi="Times New Roman" w:cs="Times New Roman"/>
          <w:sz w:val="24"/>
          <w:szCs w:val="24"/>
        </w:rPr>
        <w:t xml:space="preserve"> </w:t>
      </w:r>
    </w:p>
    <w:p w14:paraId="62040B30" w14:textId="77777777" w:rsidR="00936D13" w:rsidRPr="00D83CEC" w:rsidRDefault="00020022" w:rsidP="00D83CEC">
      <w:pPr>
        <w:spacing w:line="360" w:lineRule="auto"/>
        <w:jc w:val="both"/>
        <w:rPr>
          <w:rFonts w:ascii="Times New Roman" w:hAnsi="Times New Roman" w:cs="Times New Roman"/>
          <w:sz w:val="24"/>
          <w:szCs w:val="24"/>
        </w:rPr>
      </w:pPr>
      <w:r w:rsidRPr="00D83CEC">
        <w:rPr>
          <w:rFonts w:ascii="Times New Roman" w:hAnsi="Times New Roman" w:cs="Times New Roman"/>
          <w:sz w:val="24"/>
          <w:szCs w:val="24"/>
        </w:rPr>
        <w:t>The management took immediate action by establishing stringent safety procedures in the food and beverages division. This includes lowering the number of seats available, enacting social segregation policies, stepping up sanitization procedures, and introducing contactless dining options. The department was able to successfully demonstrate its dedication to guest protection and reassure prospective customers about their eating experience by outlining these precautions in precise detail on Instagram. To reduce physical encounters, management implemented wireless and electronic methods in the industry of food and beverages. To offer a smooth and secure dining experience, they integrated digital menus, quick response codes for placing an order, and internet-based payment methods. Utilising Instagram, the marketing team promoted and informed visitors about these solutions while demonstrating their usability and simplicity</w:t>
      </w:r>
      <w:r w:rsidR="009C4295" w:rsidRPr="00D83CEC">
        <w:rPr>
          <w:rFonts w:ascii="Times New Roman" w:hAnsi="Times New Roman" w:cs="Times New Roman"/>
          <w:sz w:val="24"/>
          <w:szCs w:val="24"/>
        </w:rPr>
        <w:t xml:space="preserve"> (</w:t>
      </w:r>
      <w:r w:rsidR="009C4295" w:rsidRPr="00D83CEC">
        <w:rPr>
          <w:rFonts w:ascii="Times New Roman" w:hAnsi="Times New Roman" w:cs="Times New Roman"/>
          <w:color w:val="222222"/>
          <w:sz w:val="24"/>
          <w:szCs w:val="24"/>
          <w:shd w:val="clear" w:color="auto" w:fill="FFFFFF"/>
        </w:rPr>
        <w:t>Minoia and Jokela, 2022)</w:t>
      </w:r>
      <w:r w:rsidRPr="00D83CEC">
        <w:rPr>
          <w:rFonts w:ascii="Times New Roman" w:hAnsi="Times New Roman" w:cs="Times New Roman"/>
          <w:sz w:val="24"/>
          <w:szCs w:val="24"/>
        </w:rPr>
        <w:t>.</w:t>
      </w:r>
    </w:p>
    <w:p w14:paraId="502E087A" w14:textId="77777777" w:rsidR="00AA5554" w:rsidRPr="00D83CEC" w:rsidRDefault="00020022" w:rsidP="00D83CEC">
      <w:pPr>
        <w:spacing w:line="360" w:lineRule="auto"/>
        <w:jc w:val="both"/>
        <w:rPr>
          <w:rFonts w:ascii="Times New Roman" w:hAnsi="Times New Roman" w:cs="Times New Roman"/>
          <w:sz w:val="24"/>
          <w:szCs w:val="24"/>
        </w:rPr>
      </w:pPr>
      <w:r w:rsidRPr="00D83CEC">
        <w:rPr>
          <w:rFonts w:ascii="Times New Roman" w:hAnsi="Times New Roman" w:cs="Times New Roman"/>
          <w:sz w:val="24"/>
          <w:szCs w:val="24"/>
        </w:rPr>
        <w:t xml:space="preserve">Due to limitations on travel and face-to-face encounters, management used Instagram to interact electronically with visitors. They actively shared appetising food and drink content, such as promotions, special dishes, and behind-the-scenes looks at culinary endeavours. The leadership team responded by establishing fresh sources of income in its food and beverages </w:t>
      </w:r>
      <w:r w:rsidRPr="00D83CEC">
        <w:rPr>
          <w:rFonts w:ascii="Times New Roman" w:hAnsi="Times New Roman" w:cs="Times New Roman"/>
          <w:sz w:val="24"/>
          <w:szCs w:val="24"/>
        </w:rPr>
        <w:lastRenderedPageBreak/>
        <w:t>division to offset the decline in conventional dine-in revenue</w:t>
      </w:r>
      <w:r w:rsidR="008E42F9" w:rsidRPr="00D83CEC">
        <w:rPr>
          <w:rFonts w:ascii="Times New Roman" w:hAnsi="Times New Roman" w:cs="Times New Roman"/>
          <w:sz w:val="24"/>
          <w:szCs w:val="24"/>
        </w:rPr>
        <w:t xml:space="preserve"> (</w:t>
      </w:r>
      <w:r w:rsidR="008E42F9" w:rsidRPr="00D83CEC">
        <w:rPr>
          <w:rFonts w:ascii="Times New Roman" w:hAnsi="Times New Roman" w:cs="Times New Roman"/>
          <w:color w:val="222222"/>
          <w:sz w:val="24"/>
          <w:szCs w:val="24"/>
          <w:shd w:val="clear" w:color="auto" w:fill="FFFFFF"/>
        </w:rPr>
        <w:t>Lasmi, Lee and Ceran, 2021)</w:t>
      </w:r>
      <w:r w:rsidRPr="00D83CEC">
        <w:rPr>
          <w:rFonts w:ascii="Times New Roman" w:hAnsi="Times New Roman" w:cs="Times New Roman"/>
          <w:sz w:val="24"/>
          <w:szCs w:val="24"/>
        </w:rPr>
        <w:t>. They used Instagram to advertise delivery or takeaway services, online cooking courses and meal kits. These services drew customers from outside the hotel's immediate area by being properly promoted on the platform.</w:t>
      </w:r>
      <w:r w:rsidR="00EA54CC" w:rsidRPr="00D83CEC">
        <w:rPr>
          <w:rFonts w:ascii="Times New Roman" w:hAnsi="Times New Roman" w:cs="Times New Roman"/>
          <w:sz w:val="24"/>
          <w:szCs w:val="24"/>
        </w:rPr>
        <w:t xml:space="preserve"> </w:t>
      </w:r>
      <w:r w:rsidRPr="00D83CEC">
        <w:rPr>
          <w:rFonts w:ascii="Times New Roman" w:hAnsi="Times New Roman" w:cs="Times New Roman"/>
          <w:sz w:val="24"/>
          <w:szCs w:val="24"/>
        </w:rPr>
        <w:t>The leadership team responded by working with local suppliers to get ingredients after realising the value of supporting regional businesses. As a way to demonstrate their dedication to sustainable practices and community ties, they highlighted the project on Instagram. The management helped the local economy by promoting local vendors, and they also catered to visitors who value sustainability and patronising small companies</w:t>
      </w:r>
      <w:r w:rsidR="004E7DCB" w:rsidRPr="00D83CEC">
        <w:rPr>
          <w:rFonts w:ascii="Times New Roman" w:hAnsi="Times New Roman" w:cs="Times New Roman"/>
          <w:sz w:val="24"/>
          <w:szCs w:val="24"/>
        </w:rPr>
        <w:t xml:space="preserve"> (</w:t>
      </w:r>
      <w:r w:rsidR="004E7DCB" w:rsidRPr="00D83CEC">
        <w:rPr>
          <w:rFonts w:ascii="Times New Roman" w:hAnsi="Times New Roman" w:cs="Times New Roman"/>
          <w:color w:val="222222"/>
          <w:sz w:val="24"/>
          <w:szCs w:val="24"/>
          <w:shd w:val="clear" w:color="auto" w:fill="FFFFFF"/>
        </w:rPr>
        <w:t>Kelly et al., 2019)</w:t>
      </w:r>
      <w:r w:rsidRPr="00D83CEC">
        <w:rPr>
          <w:rFonts w:ascii="Times New Roman" w:hAnsi="Times New Roman" w:cs="Times New Roman"/>
          <w:sz w:val="24"/>
          <w:szCs w:val="24"/>
        </w:rPr>
        <w:t>.</w:t>
      </w:r>
    </w:p>
    <w:p w14:paraId="11081A92" w14:textId="77777777" w:rsidR="00157D3D" w:rsidRPr="00D83CEC" w:rsidRDefault="00020022" w:rsidP="00D83CEC">
      <w:pPr>
        <w:pStyle w:val="Titlu2"/>
        <w:spacing w:line="360" w:lineRule="auto"/>
        <w:jc w:val="both"/>
        <w:rPr>
          <w:rFonts w:ascii="Times New Roman" w:hAnsi="Times New Roman" w:cs="Times New Roman"/>
          <w:sz w:val="24"/>
          <w:szCs w:val="24"/>
        </w:rPr>
      </w:pPr>
      <w:bookmarkStart w:id="10" w:name="_Toc136609197"/>
      <w:r w:rsidRPr="00D83CEC">
        <w:rPr>
          <w:rFonts w:ascii="Times New Roman" w:hAnsi="Times New Roman" w:cs="Times New Roman"/>
          <w:sz w:val="24"/>
          <w:szCs w:val="24"/>
        </w:rPr>
        <w:t>Limitations</w:t>
      </w:r>
      <w:bookmarkEnd w:id="10"/>
      <w:r w:rsidRPr="00D83CEC">
        <w:rPr>
          <w:rFonts w:ascii="Times New Roman" w:hAnsi="Times New Roman" w:cs="Times New Roman"/>
          <w:sz w:val="24"/>
          <w:szCs w:val="24"/>
        </w:rPr>
        <w:t xml:space="preserve"> </w:t>
      </w:r>
    </w:p>
    <w:p w14:paraId="7EF01C3E" w14:textId="77777777" w:rsidR="00700D51" w:rsidRPr="00D83CEC" w:rsidRDefault="00020022" w:rsidP="00D83CEC">
      <w:pPr>
        <w:spacing w:line="360" w:lineRule="auto"/>
        <w:jc w:val="both"/>
        <w:rPr>
          <w:rFonts w:ascii="Times New Roman" w:hAnsi="Times New Roman" w:cs="Times New Roman"/>
          <w:sz w:val="24"/>
          <w:szCs w:val="24"/>
        </w:rPr>
      </w:pPr>
      <w:r w:rsidRPr="00D83CEC">
        <w:rPr>
          <w:rFonts w:ascii="Times New Roman" w:hAnsi="Times New Roman" w:cs="Times New Roman"/>
          <w:sz w:val="24"/>
          <w:szCs w:val="24"/>
        </w:rPr>
        <w:t>Instagram can improve visitor experiences, it's crucial to take accessibility and technological constraints into account. It may be difficult for some visitors to interact with the digital services or access the material published on Instagram because they are unfamiliar with or do not have a connection to cell phones or the internet. There may be restrictions on the reaction to Covid-19 and Instagram in terms of targeting certain target populations. Less tech-savvy visitors or older groups might not use Instagram as frequently or be as familiar with online tools. Although Instagram and new digital services have many advantages, there is a danger of becoming overly dependent on them</w:t>
      </w:r>
      <w:r w:rsidR="00A03977" w:rsidRPr="00D83CEC">
        <w:rPr>
          <w:rFonts w:ascii="Times New Roman" w:hAnsi="Times New Roman" w:cs="Times New Roman"/>
          <w:sz w:val="24"/>
          <w:szCs w:val="24"/>
        </w:rPr>
        <w:t xml:space="preserve"> (</w:t>
      </w:r>
      <w:r w:rsidR="00A03977" w:rsidRPr="00D83CEC">
        <w:rPr>
          <w:rFonts w:ascii="Times New Roman" w:hAnsi="Times New Roman" w:cs="Times New Roman"/>
          <w:color w:val="222222"/>
          <w:sz w:val="24"/>
          <w:szCs w:val="24"/>
          <w:shd w:val="clear" w:color="auto" w:fill="FFFFFF"/>
        </w:rPr>
        <w:t>Steinhoff et al., 2022)</w:t>
      </w:r>
      <w:r w:rsidRPr="00D83CEC">
        <w:rPr>
          <w:rFonts w:ascii="Times New Roman" w:hAnsi="Times New Roman" w:cs="Times New Roman"/>
          <w:sz w:val="24"/>
          <w:szCs w:val="24"/>
        </w:rPr>
        <w:t>.</w:t>
      </w:r>
    </w:p>
    <w:p w14:paraId="5C78621E" w14:textId="77777777" w:rsidR="005A5D87" w:rsidRPr="00D83CEC" w:rsidRDefault="00020022" w:rsidP="00D83CEC">
      <w:pPr>
        <w:spacing w:line="360" w:lineRule="auto"/>
        <w:jc w:val="both"/>
        <w:rPr>
          <w:rFonts w:ascii="Times New Roman" w:hAnsi="Times New Roman" w:cs="Times New Roman"/>
          <w:sz w:val="24"/>
          <w:szCs w:val="24"/>
        </w:rPr>
      </w:pPr>
      <w:r w:rsidRPr="00D83CEC">
        <w:rPr>
          <w:rFonts w:ascii="Times New Roman" w:hAnsi="Times New Roman" w:cs="Times New Roman"/>
          <w:sz w:val="24"/>
          <w:szCs w:val="24"/>
        </w:rPr>
        <w:t>The Covid-19 epidemic has sped up technology implementation in the hospitality sector. The food and beverage division should keep embracing digital tools and look for fresh approaches to improve the guest experience. Instagram along with various social media sites have demonstrated to be effective marketing and engagement tools. The food and beverage division needs to keep enhancing its online presence across all pertinent channels, not just Instagram. This can entail publishing attractive content frequently, answering questions and comments from visitors quickly, and working with influencers or nearby food journalists to broaden awareness and reach</w:t>
      </w:r>
      <w:r w:rsidR="00A03977" w:rsidRPr="00D83CEC">
        <w:rPr>
          <w:rFonts w:ascii="Times New Roman" w:hAnsi="Times New Roman" w:cs="Times New Roman"/>
          <w:sz w:val="24"/>
          <w:szCs w:val="24"/>
        </w:rPr>
        <w:t xml:space="preserve"> (</w:t>
      </w:r>
      <w:r w:rsidR="00A03977" w:rsidRPr="00D83CEC">
        <w:rPr>
          <w:rFonts w:ascii="Times New Roman" w:hAnsi="Times New Roman" w:cs="Times New Roman"/>
          <w:color w:val="222222"/>
          <w:sz w:val="24"/>
          <w:szCs w:val="24"/>
          <w:shd w:val="clear" w:color="auto" w:fill="FFFFFF"/>
        </w:rPr>
        <w:t>Steinhoff et al., 2022)</w:t>
      </w:r>
      <w:r w:rsidRPr="00D83CEC">
        <w:rPr>
          <w:rFonts w:ascii="Times New Roman" w:hAnsi="Times New Roman" w:cs="Times New Roman"/>
          <w:sz w:val="24"/>
          <w:szCs w:val="24"/>
        </w:rPr>
        <w:t>.</w:t>
      </w:r>
      <w:r w:rsidRPr="00D83CEC">
        <w:rPr>
          <w:rFonts w:ascii="Times New Roman" w:hAnsi="Times New Roman" w:cs="Times New Roman"/>
          <w:sz w:val="24"/>
          <w:szCs w:val="24"/>
        </w:rPr>
        <w:br w:type="page"/>
      </w:r>
    </w:p>
    <w:p w14:paraId="115912CF" w14:textId="77777777" w:rsidR="00F6111A" w:rsidRPr="00D83CEC" w:rsidRDefault="00020022" w:rsidP="00D83CEC">
      <w:pPr>
        <w:pStyle w:val="Titlu1"/>
        <w:spacing w:line="360" w:lineRule="auto"/>
        <w:jc w:val="both"/>
        <w:rPr>
          <w:rFonts w:ascii="Times New Roman" w:hAnsi="Times New Roman" w:cs="Times New Roman"/>
          <w:sz w:val="24"/>
          <w:szCs w:val="24"/>
        </w:rPr>
      </w:pPr>
      <w:bookmarkStart w:id="11" w:name="_Toc136609198"/>
      <w:r w:rsidRPr="00D83CEC">
        <w:rPr>
          <w:rFonts w:ascii="Times New Roman" w:hAnsi="Times New Roman" w:cs="Times New Roman"/>
          <w:sz w:val="24"/>
          <w:szCs w:val="24"/>
        </w:rPr>
        <w:lastRenderedPageBreak/>
        <w:t xml:space="preserve">Future policy and management options for dealing with this </w:t>
      </w:r>
      <w:r w:rsidR="002C6B31" w:rsidRPr="00D83CEC">
        <w:rPr>
          <w:rFonts w:ascii="Times New Roman" w:hAnsi="Times New Roman" w:cs="Times New Roman"/>
          <w:sz w:val="24"/>
          <w:szCs w:val="24"/>
        </w:rPr>
        <w:t>issue</w:t>
      </w:r>
      <w:bookmarkEnd w:id="11"/>
    </w:p>
    <w:p w14:paraId="213356FC" w14:textId="77777777" w:rsidR="009B00B9" w:rsidRPr="00D83CEC" w:rsidRDefault="00020022" w:rsidP="00D83CEC">
      <w:pPr>
        <w:spacing w:line="360" w:lineRule="auto"/>
        <w:jc w:val="both"/>
        <w:rPr>
          <w:rFonts w:ascii="Times New Roman" w:hAnsi="Times New Roman" w:cs="Times New Roman"/>
          <w:sz w:val="24"/>
          <w:szCs w:val="24"/>
        </w:rPr>
      </w:pPr>
      <w:r w:rsidRPr="00D83CEC">
        <w:rPr>
          <w:rFonts w:ascii="Times New Roman" w:hAnsi="Times New Roman" w:cs="Times New Roman"/>
          <w:sz w:val="24"/>
          <w:szCs w:val="24"/>
        </w:rPr>
        <w:t>The eating experience can be greatly improved by utilising guest data and preferences. To provide personalised recommendations, customise menus, and offer special discounts based on individual interests, the Department of Food and Beverages should put its attention on gathering and analysing guest information. The necessity of flexibility and agility throughout the hospitality sector has been made clear by the Covid-19 pandemic. The food and beverage division ought to stay current on consumer preferences, emerging trends, and industry best practices. Assess the success of the techniques you've used frequently, get customer feedback, and pinpoint your areas for improvement</w:t>
      </w:r>
      <w:r w:rsidR="00096D70" w:rsidRPr="00D83CEC">
        <w:rPr>
          <w:rFonts w:ascii="Times New Roman" w:hAnsi="Times New Roman" w:cs="Times New Roman"/>
          <w:sz w:val="24"/>
          <w:szCs w:val="24"/>
        </w:rPr>
        <w:t xml:space="preserve"> (</w:t>
      </w:r>
      <w:r w:rsidR="00096D70" w:rsidRPr="00D83CEC">
        <w:rPr>
          <w:rFonts w:ascii="Times New Roman" w:hAnsi="Times New Roman" w:cs="Times New Roman"/>
          <w:color w:val="222222"/>
          <w:sz w:val="24"/>
          <w:szCs w:val="24"/>
          <w:shd w:val="clear" w:color="auto" w:fill="FFFFFF"/>
        </w:rPr>
        <w:t>Wu, Fan, Yang and He, 2021)</w:t>
      </w:r>
      <w:r w:rsidRPr="00D83CEC">
        <w:rPr>
          <w:rFonts w:ascii="Times New Roman" w:hAnsi="Times New Roman" w:cs="Times New Roman"/>
          <w:sz w:val="24"/>
          <w:szCs w:val="24"/>
        </w:rPr>
        <w:t>.</w:t>
      </w:r>
    </w:p>
    <w:p w14:paraId="499CB579" w14:textId="77777777" w:rsidR="00AD0EF0" w:rsidRPr="00D83CEC" w:rsidRDefault="00020022" w:rsidP="00D83CEC">
      <w:pPr>
        <w:spacing w:line="360" w:lineRule="auto"/>
        <w:jc w:val="both"/>
        <w:rPr>
          <w:rFonts w:ascii="Times New Roman" w:hAnsi="Times New Roman" w:cs="Times New Roman"/>
          <w:sz w:val="24"/>
          <w:szCs w:val="24"/>
        </w:rPr>
      </w:pPr>
      <w:r w:rsidRPr="00D83CEC">
        <w:rPr>
          <w:rFonts w:ascii="Times New Roman" w:hAnsi="Times New Roman" w:cs="Times New Roman"/>
          <w:sz w:val="24"/>
          <w:szCs w:val="24"/>
        </w:rPr>
        <w:t>Working with regional vendors benefits the neighbourhood while also improving the eating experience's sustainability and authenticity. The food and beverage division should keep up its contact with regional vendors and promote their collaboration on social media. The Covid-19 pandemic has increased visitor worries about their health and safety. The department responsible for food and beverages should give strong sanitation and security protocols priority while establishing and disseminating them. Maintain cleanliness standards, educate personnel on good hygiene practises, and abide by regional health regulations</w:t>
      </w:r>
      <w:r w:rsidR="00096D70" w:rsidRPr="00D83CEC">
        <w:rPr>
          <w:rFonts w:ascii="Times New Roman" w:hAnsi="Times New Roman" w:cs="Times New Roman"/>
          <w:sz w:val="24"/>
          <w:szCs w:val="24"/>
        </w:rPr>
        <w:t xml:space="preserve"> (</w:t>
      </w:r>
      <w:r w:rsidR="00096D70" w:rsidRPr="00D83CEC">
        <w:rPr>
          <w:rFonts w:ascii="Times New Roman" w:hAnsi="Times New Roman" w:cs="Times New Roman"/>
          <w:color w:val="222222"/>
          <w:sz w:val="24"/>
          <w:szCs w:val="24"/>
          <w:shd w:val="clear" w:color="auto" w:fill="FFFFFF"/>
        </w:rPr>
        <w:t>Wu, Fan, Yang and He, 2021)</w:t>
      </w:r>
      <w:r w:rsidRPr="00D83CEC">
        <w:rPr>
          <w:rFonts w:ascii="Times New Roman" w:hAnsi="Times New Roman" w:cs="Times New Roman"/>
          <w:sz w:val="24"/>
          <w:szCs w:val="24"/>
        </w:rPr>
        <w:t>.</w:t>
      </w:r>
    </w:p>
    <w:p w14:paraId="1BEAB814" w14:textId="77777777" w:rsidR="00CB2A7C" w:rsidRPr="00D83CEC" w:rsidRDefault="00020022" w:rsidP="00D83CEC">
      <w:pPr>
        <w:spacing w:line="360" w:lineRule="auto"/>
        <w:jc w:val="both"/>
        <w:rPr>
          <w:rFonts w:ascii="Times New Roman" w:hAnsi="Times New Roman" w:cs="Times New Roman"/>
          <w:sz w:val="24"/>
          <w:szCs w:val="24"/>
        </w:rPr>
      </w:pPr>
      <w:r w:rsidRPr="00D83CEC">
        <w:rPr>
          <w:rFonts w:ascii="Times New Roman" w:hAnsi="Times New Roman" w:cs="Times New Roman"/>
          <w:sz w:val="24"/>
          <w:szCs w:val="24"/>
        </w:rPr>
        <w:t>Make a point of utilising contactless technology for all aspects of the visitor experience, including reservations, registration, eating, and departure. Create and install web-based or mobile applications that let visitors complete these chores virtually, avoiding direct physical contact and lowering the possibility of infection. This includes virtual services, phone purchases and payment methods, and digital key systems. Investigate the application of augmented and virtual reality technology to improve the guest experience. Give prospective customers online tours of the hotel's spaces and rooms so they can look around and decide. Virtual menus and instructions inside the hotel are only two examples of engaging experiences and knowledge that may be delivered via augmented reality technology</w:t>
      </w:r>
      <w:r w:rsidR="00096D70" w:rsidRPr="00D83CEC">
        <w:rPr>
          <w:rFonts w:ascii="Times New Roman" w:hAnsi="Times New Roman" w:cs="Times New Roman"/>
          <w:sz w:val="24"/>
          <w:szCs w:val="24"/>
        </w:rPr>
        <w:t xml:space="preserve"> </w:t>
      </w:r>
      <w:r w:rsidR="00D05E19" w:rsidRPr="00D83CEC">
        <w:rPr>
          <w:rFonts w:ascii="Times New Roman" w:hAnsi="Times New Roman" w:cs="Times New Roman"/>
          <w:sz w:val="24"/>
          <w:szCs w:val="24"/>
        </w:rPr>
        <w:t>(</w:t>
      </w:r>
      <w:r w:rsidR="00D05E19" w:rsidRPr="00D83CEC">
        <w:rPr>
          <w:rFonts w:ascii="Times New Roman" w:hAnsi="Times New Roman" w:cs="Times New Roman"/>
          <w:color w:val="222222"/>
          <w:sz w:val="24"/>
          <w:szCs w:val="24"/>
          <w:shd w:val="clear" w:color="auto" w:fill="FFFFFF"/>
        </w:rPr>
        <w:t xml:space="preserve">Menkhoff, </w:t>
      </w:r>
      <w:r w:rsidR="00096D70" w:rsidRPr="00D83CEC">
        <w:rPr>
          <w:rFonts w:ascii="Times New Roman" w:hAnsi="Times New Roman" w:cs="Times New Roman"/>
          <w:color w:val="222222"/>
          <w:sz w:val="24"/>
          <w:szCs w:val="24"/>
          <w:shd w:val="clear" w:color="auto" w:fill="FFFFFF"/>
        </w:rPr>
        <w:t>2021)</w:t>
      </w:r>
      <w:r w:rsidRPr="00D83CEC">
        <w:rPr>
          <w:rFonts w:ascii="Times New Roman" w:hAnsi="Times New Roman" w:cs="Times New Roman"/>
          <w:sz w:val="24"/>
          <w:szCs w:val="24"/>
        </w:rPr>
        <w:t>.</w:t>
      </w:r>
    </w:p>
    <w:p w14:paraId="16A497EE" w14:textId="77777777" w:rsidR="005A5D87" w:rsidRPr="00D83CEC" w:rsidRDefault="00020022" w:rsidP="00D83CEC">
      <w:pPr>
        <w:spacing w:line="360" w:lineRule="auto"/>
        <w:jc w:val="both"/>
        <w:rPr>
          <w:rFonts w:ascii="Times New Roman" w:eastAsiaTheme="majorEastAsia" w:hAnsi="Times New Roman" w:cs="Times New Roman"/>
          <w:b/>
          <w:bCs/>
          <w:color w:val="365F91" w:themeColor="accent1" w:themeShade="BF"/>
          <w:sz w:val="24"/>
          <w:szCs w:val="24"/>
        </w:rPr>
      </w:pPr>
      <w:r w:rsidRPr="00D83CEC">
        <w:rPr>
          <w:rFonts w:ascii="Times New Roman" w:hAnsi="Times New Roman" w:cs="Times New Roman"/>
          <w:sz w:val="24"/>
          <w:szCs w:val="24"/>
        </w:rPr>
        <w:t xml:space="preserve">Hotels can modify their offerings to meet the needs of mobile workers and remote employees as a result of the increase in remote work. Establish designated workplaces in public or visitor areas with rapid internet access, cosy chairs, and other necessities for efficient work. Improve guest communication channels via digital media. Encourage visitors to offer feedback and actively address their questions and worries to show that you care about their well-being. </w:t>
      </w:r>
      <w:r w:rsidRPr="00D83CEC">
        <w:rPr>
          <w:rFonts w:ascii="Times New Roman" w:hAnsi="Times New Roman" w:cs="Times New Roman"/>
          <w:sz w:val="24"/>
          <w:szCs w:val="24"/>
        </w:rPr>
        <w:lastRenderedPageBreak/>
        <w:t>Utilise wellness and security monitoring systems to maintain regulatory compliance and create a secure environment for personnel and visitors. This could include air quality monitoring equipment, occupancy sensors for preserving social distance, and temperature screening devices. Use digital channels to inform visitors of these security precautions and reassure them of their safety. Utilise data analysis to learn more about visitor interests and activity</w:t>
      </w:r>
      <w:r w:rsidR="00157E56" w:rsidRPr="00D83CEC">
        <w:rPr>
          <w:rFonts w:ascii="Times New Roman" w:hAnsi="Times New Roman" w:cs="Times New Roman"/>
          <w:sz w:val="24"/>
          <w:szCs w:val="24"/>
        </w:rPr>
        <w:t xml:space="preserve"> (</w:t>
      </w:r>
      <w:r w:rsidR="00157E56" w:rsidRPr="00D83CEC">
        <w:rPr>
          <w:rFonts w:ascii="Times New Roman" w:hAnsi="Times New Roman" w:cs="Times New Roman"/>
          <w:color w:val="222222"/>
          <w:sz w:val="24"/>
          <w:szCs w:val="24"/>
          <w:shd w:val="clear" w:color="auto" w:fill="FFFFFF"/>
        </w:rPr>
        <w:t>Derval, 2022)</w:t>
      </w:r>
      <w:r w:rsidRPr="00D83CEC">
        <w:rPr>
          <w:rFonts w:ascii="Times New Roman" w:hAnsi="Times New Roman" w:cs="Times New Roman"/>
          <w:sz w:val="24"/>
          <w:szCs w:val="24"/>
        </w:rPr>
        <w:t xml:space="preserve">. </w:t>
      </w:r>
      <w:r w:rsidRPr="00D83CEC">
        <w:rPr>
          <w:rFonts w:ascii="Times New Roman" w:hAnsi="Times New Roman" w:cs="Times New Roman"/>
          <w:sz w:val="24"/>
          <w:szCs w:val="24"/>
        </w:rPr>
        <w:br w:type="page"/>
      </w:r>
    </w:p>
    <w:p w14:paraId="436555EF" w14:textId="77777777" w:rsidR="00DA19C6" w:rsidRPr="00D83CEC" w:rsidRDefault="00020022" w:rsidP="00D83CEC">
      <w:pPr>
        <w:pStyle w:val="Titlu1"/>
        <w:spacing w:line="360" w:lineRule="auto"/>
        <w:jc w:val="both"/>
        <w:rPr>
          <w:rFonts w:ascii="Times New Roman" w:hAnsi="Times New Roman" w:cs="Times New Roman"/>
          <w:sz w:val="24"/>
          <w:szCs w:val="24"/>
        </w:rPr>
      </w:pPr>
      <w:bookmarkStart w:id="12" w:name="_Toc136609199"/>
      <w:r w:rsidRPr="00D83CEC">
        <w:rPr>
          <w:rFonts w:ascii="Times New Roman" w:hAnsi="Times New Roman" w:cs="Times New Roman"/>
          <w:sz w:val="24"/>
          <w:szCs w:val="24"/>
        </w:rPr>
        <w:lastRenderedPageBreak/>
        <w:t>List of references</w:t>
      </w:r>
      <w:bookmarkEnd w:id="12"/>
      <w:r w:rsidRPr="00D83CEC">
        <w:rPr>
          <w:rFonts w:ascii="Times New Roman" w:hAnsi="Times New Roman" w:cs="Times New Roman"/>
          <w:sz w:val="24"/>
          <w:szCs w:val="24"/>
        </w:rPr>
        <w:t xml:space="preserve"> </w:t>
      </w:r>
    </w:p>
    <w:p w14:paraId="219E8ED0" w14:textId="77777777" w:rsidR="00DA19C6" w:rsidRPr="00D83CEC" w:rsidRDefault="00020022" w:rsidP="00D83CEC">
      <w:pPr>
        <w:spacing w:line="360" w:lineRule="auto"/>
        <w:jc w:val="both"/>
        <w:rPr>
          <w:rFonts w:ascii="Times New Roman" w:hAnsi="Times New Roman" w:cs="Times New Roman"/>
          <w:color w:val="222222"/>
          <w:sz w:val="24"/>
          <w:szCs w:val="24"/>
          <w:shd w:val="clear" w:color="auto" w:fill="FFFFFF"/>
        </w:rPr>
      </w:pPr>
      <w:r w:rsidRPr="00D83CEC">
        <w:rPr>
          <w:rFonts w:ascii="Times New Roman" w:hAnsi="Times New Roman" w:cs="Times New Roman"/>
          <w:color w:val="222222"/>
          <w:sz w:val="24"/>
          <w:szCs w:val="24"/>
          <w:shd w:val="clear" w:color="auto" w:fill="FFFFFF"/>
        </w:rPr>
        <w:t>Ashton, M., Tuomi, A. and Backman, P., (2022) Ghost production: applying the Servuction model to establish a typology and propose a research agenda for on-demand restaurant food delivery. </w:t>
      </w:r>
      <w:r w:rsidRPr="00D83CEC">
        <w:rPr>
          <w:rFonts w:ascii="Times New Roman" w:hAnsi="Times New Roman" w:cs="Times New Roman"/>
          <w:i/>
          <w:iCs/>
          <w:color w:val="222222"/>
          <w:sz w:val="24"/>
          <w:szCs w:val="24"/>
          <w:shd w:val="clear" w:color="auto" w:fill="FFFFFF"/>
        </w:rPr>
        <w:t>Journal of Hospitality and Tourism Insights</w:t>
      </w:r>
      <w:r w:rsidRPr="00D83CEC">
        <w:rPr>
          <w:rFonts w:ascii="Times New Roman" w:hAnsi="Times New Roman" w:cs="Times New Roman"/>
          <w:color w:val="222222"/>
          <w:sz w:val="24"/>
          <w:szCs w:val="24"/>
          <w:shd w:val="clear" w:color="auto" w:fill="FFFFFF"/>
        </w:rPr>
        <w:t>, (ahead-of-print).</w:t>
      </w:r>
    </w:p>
    <w:p w14:paraId="5AD984FF" w14:textId="77777777" w:rsidR="00DA19C6" w:rsidRPr="00D83CEC" w:rsidRDefault="00020022" w:rsidP="00D83CEC">
      <w:pPr>
        <w:spacing w:line="360" w:lineRule="auto"/>
        <w:jc w:val="both"/>
        <w:rPr>
          <w:rFonts w:ascii="Times New Roman" w:hAnsi="Times New Roman" w:cs="Times New Roman"/>
          <w:color w:val="222222"/>
          <w:sz w:val="24"/>
          <w:szCs w:val="24"/>
          <w:shd w:val="clear" w:color="auto" w:fill="FFFFFF"/>
        </w:rPr>
      </w:pPr>
      <w:r w:rsidRPr="00D83CEC">
        <w:rPr>
          <w:rFonts w:ascii="Times New Roman" w:hAnsi="Times New Roman" w:cs="Times New Roman"/>
          <w:color w:val="222222"/>
          <w:sz w:val="24"/>
          <w:szCs w:val="24"/>
          <w:shd w:val="clear" w:color="auto" w:fill="FFFFFF"/>
        </w:rPr>
        <w:t>Briliana, V., Ruswidiono, W. and Deitiana, T., (2021) May. How social media are successfully transforming the marketing of local street food to better serve the constantly-connected digital consumer. In </w:t>
      </w:r>
      <w:r w:rsidRPr="00D83CEC">
        <w:rPr>
          <w:rFonts w:ascii="Times New Roman" w:hAnsi="Times New Roman" w:cs="Times New Roman"/>
          <w:i/>
          <w:iCs/>
          <w:color w:val="222222"/>
          <w:sz w:val="24"/>
          <w:szCs w:val="24"/>
          <w:shd w:val="clear" w:color="auto" w:fill="FFFFFF"/>
        </w:rPr>
        <w:t>Ninth International Conference on Entrepreneurship and Business Management (ICEBM 2020)</w:t>
      </w:r>
      <w:r w:rsidRPr="00D83CEC">
        <w:rPr>
          <w:rFonts w:ascii="Times New Roman" w:hAnsi="Times New Roman" w:cs="Times New Roman"/>
          <w:color w:val="222222"/>
          <w:sz w:val="24"/>
          <w:szCs w:val="24"/>
          <w:shd w:val="clear" w:color="auto" w:fill="FFFFFF"/>
        </w:rPr>
        <w:t> (pp. 322-327). Atlantis Press.</w:t>
      </w:r>
    </w:p>
    <w:p w14:paraId="65D016C2" w14:textId="77777777" w:rsidR="00DA19C6" w:rsidRPr="00D83CEC" w:rsidRDefault="00020022" w:rsidP="00D83CEC">
      <w:pPr>
        <w:spacing w:line="360" w:lineRule="auto"/>
        <w:jc w:val="both"/>
        <w:rPr>
          <w:rFonts w:ascii="Times New Roman" w:hAnsi="Times New Roman" w:cs="Times New Roman"/>
          <w:color w:val="222222"/>
          <w:sz w:val="24"/>
          <w:szCs w:val="24"/>
          <w:shd w:val="clear" w:color="auto" w:fill="FFFFFF"/>
        </w:rPr>
      </w:pPr>
      <w:r w:rsidRPr="00D83CEC">
        <w:rPr>
          <w:rFonts w:ascii="Times New Roman" w:hAnsi="Times New Roman" w:cs="Times New Roman"/>
          <w:color w:val="222222"/>
          <w:sz w:val="24"/>
          <w:szCs w:val="24"/>
          <w:shd w:val="clear" w:color="auto" w:fill="FFFFFF"/>
        </w:rPr>
        <w:t>Dash, G. and Chakraborty, D., (2021) Digital transformation of marketing strategies during a pandemic: Evidence from an emerging economy during COVID-19. </w:t>
      </w:r>
      <w:r w:rsidRPr="00D83CEC">
        <w:rPr>
          <w:rFonts w:ascii="Times New Roman" w:hAnsi="Times New Roman" w:cs="Times New Roman"/>
          <w:i/>
          <w:iCs/>
          <w:color w:val="222222"/>
          <w:sz w:val="24"/>
          <w:szCs w:val="24"/>
          <w:shd w:val="clear" w:color="auto" w:fill="FFFFFF"/>
        </w:rPr>
        <w:t>Sustainability</w:t>
      </w:r>
      <w:r w:rsidRPr="00D83CEC">
        <w:rPr>
          <w:rFonts w:ascii="Times New Roman" w:hAnsi="Times New Roman" w:cs="Times New Roman"/>
          <w:color w:val="222222"/>
          <w:sz w:val="24"/>
          <w:szCs w:val="24"/>
          <w:shd w:val="clear" w:color="auto" w:fill="FFFFFF"/>
        </w:rPr>
        <w:t>, </w:t>
      </w:r>
      <w:r w:rsidRPr="00D83CEC">
        <w:rPr>
          <w:rFonts w:ascii="Times New Roman" w:hAnsi="Times New Roman" w:cs="Times New Roman"/>
          <w:i/>
          <w:iCs/>
          <w:color w:val="222222"/>
          <w:sz w:val="24"/>
          <w:szCs w:val="24"/>
          <w:shd w:val="clear" w:color="auto" w:fill="FFFFFF"/>
        </w:rPr>
        <w:t>13</w:t>
      </w:r>
      <w:r w:rsidRPr="00D83CEC">
        <w:rPr>
          <w:rFonts w:ascii="Times New Roman" w:hAnsi="Times New Roman" w:cs="Times New Roman"/>
          <w:color w:val="222222"/>
          <w:sz w:val="24"/>
          <w:szCs w:val="24"/>
          <w:shd w:val="clear" w:color="auto" w:fill="FFFFFF"/>
        </w:rPr>
        <w:t>(12), p.6735.</w:t>
      </w:r>
    </w:p>
    <w:p w14:paraId="7B05EE6F" w14:textId="77777777" w:rsidR="00DA19C6" w:rsidRPr="00D83CEC" w:rsidRDefault="00020022" w:rsidP="00D83CEC">
      <w:pPr>
        <w:spacing w:line="360" w:lineRule="auto"/>
        <w:jc w:val="both"/>
        <w:rPr>
          <w:rFonts w:ascii="Times New Roman" w:hAnsi="Times New Roman" w:cs="Times New Roman"/>
          <w:sz w:val="24"/>
          <w:szCs w:val="24"/>
        </w:rPr>
      </w:pPr>
      <w:r w:rsidRPr="00D83CEC">
        <w:rPr>
          <w:rFonts w:ascii="Times New Roman" w:hAnsi="Times New Roman" w:cs="Times New Roman"/>
          <w:color w:val="222222"/>
          <w:sz w:val="24"/>
          <w:szCs w:val="24"/>
          <w:shd w:val="clear" w:color="auto" w:fill="FFFFFF"/>
        </w:rPr>
        <w:t>Derval, D., (2022) Sense of Status, Serious Gaming, and the Future of Work. In </w:t>
      </w:r>
      <w:r w:rsidRPr="00D83CEC">
        <w:rPr>
          <w:rFonts w:ascii="Times New Roman" w:hAnsi="Times New Roman" w:cs="Times New Roman"/>
          <w:i/>
          <w:iCs/>
          <w:color w:val="222222"/>
          <w:sz w:val="24"/>
          <w:szCs w:val="24"/>
          <w:shd w:val="clear" w:color="auto" w:fill="FFFFFF"/>
        </w:rPr>
        <w:t>The Right Sensory Mix: Decoding Customers’ Behavior and Preferences</w:t>
      </w:r>
      <w:r w:rsidRPr="00D83CEC">
        <w:rPr>
          <w:rFonts w:ascii="Times New Roman" w:hAnsi="Times New Roman" w:cs="Times New Roman"/>
          <w:color w:val="222222"/>
          <w:sz w:val="24"/>
          <w:szCs w:val="24"/>
          <w:shd w:val="clear" w:color="auto" w:fill="FFFFFF"/>
        </w:rPr>
        <w:t> (pp. 213-248). Berlin, Heidelberg: Springer Berlin Heidelberg.</w:t>
      </w:r>
    </w:p>
    <w:p w14:paraId="2D990FFC" w14:textId="77777777" w:rsidR="00DA19C6" w:rsidRPr="00D83CEC" w:rsidRDefault="00020022" w:rsidP="00D83CEC">
      <w:pPr>
        <w:spacing w:line="360" w:lineRule="auto"/>
        <w:jc w:val="both"/>
        <w:rPr>
          <w:rFonts w:ascii="Times New Roman" w:hAnsi="Times New Roman" w:cs="Times New Roman"/>
          <w:color w:val="222222"/>
          <w:sz w:val="24"/>
          <w:szCs w:val="24"/>
          <w:shd w:val="clear" w:color="auto" w:fill="FFFFFF"/>
        </w:rPr>
      </w:pPr>
      <w:r w:rsidRPr="00D83CEC">
        <w:rPr>
          <w:rFonts w:ascii="Times New Roman" w:hAnsi="Times New Roman" w:cs="Times New Roman"/>
          <w:color w:val="222222"/>
          <w:sz w:val="24"/>
          <w:szCs w:val="24"/>
          <w:shd w:val="clear" w:color="auto" w:fill="FFFFFF"/>
        </w:rPr>
        <w:t>Dias, P., Pessôa, C.A.M. and Andrade, J.G., (2020) Brand Communication on Instagram during the COVID-19 Pandemic: Perceptions of users and brands.</w:t>
      </w:r>
    </w:p>
    <w:p w14:paraId="64071388" w14:textId="77777777" w:rsidR="00DA19C6" w:rsidRPr="00D83CEC" w:rsidRDefault="00020022" w:rsidP="00D83CEC">
      <w:pPr>
        <w:spacing w:line="360" w:lineRule="auto"/>
        <w:jc w:val="both"/>
        <w:rPr>
          <w:rFonts w:ascii="Times New Roman" w:hAnsi="Times New Roman" w:cs="Times New Roman"/>
          <w:color w:val="222222"/>
          <w:sz w:val="24"/>
          <w:szCs w:val="24"/>
          <w:shd w:val="clear" w:color="auto" w:fill="FFFFFF"/>
        </w:rPr>
      </w:pPr>
      <w:r w:rsidRPr="00D83CEC">
        <w:rPr>
          <w:rFonts w:ascii="Times New Roman" w:hAnsi="Times New Roman" w:cs="Times New Roman"/>
          <w:color w:val="222222"/>
          <w:sz w:val="24"/>
          <w:szCs w:val="24"/>
          <w:shd w:val="clear" w:color="auto" w:fill="FFFFFF"/>
        </w:rPr>
        <w:t>Esposito, B., Sessa, M.R., Sica, D. and Malandrino, O., (2022) Service innovation in the restaurant sector during COVID-19: digital technologies to reduce customers' risk perception. </w:t>
      </w:r>
      <w:r w:rsidRPr="00D83CEC">
        <w:rPr>
          <w:rFonts w:ascii="Times New Roman" w:hAnsi="Times New Roman" w:cs="Times New Roman"/>
          <w:i/>
          <w:iCs/>
          <w:color w:val="222222"/>
          <w:sz w:val="24"/>
          <w:szCs w:val="24"/>
          <w:shd w:val="clear" w:color="auto" w:fill="FFFFFF"/>
        </w:rPr>
        <w:t>The TQM Journal</w:t>
      </w:r>
      <w:r w:rsidRPr="00D83CEC">
        <w:rPr>
          <w:rFonts w:ascii="Times New Roman" w:hAnsi="Times New Roman" w:cs="Times New Roman"/>
          <w:color w:val="222222"/>
          <w:sz w:val="24"/>
          <w:szCs w:val="24"/>
          <w:shd w:val="clear" w:color="auto" w:fill="FFFFFF"/>
        </w:rPr>
        <w:t>, (ahead-of-print).</w:t>
      </w:r>
    </w:p>
    <w:p w14:paraId="7E853234" w14:textId="77777777" w:rsidR="00DA19C6" w:rsidRPr="00D83CEC" w:rsidRDefault="00020022" w:rsidP="00D83CEC">
      <w:pPr>
        <w:spacing w:line="360" w:lineRule="auto"/>
        <w:jc w:val="both"/>
        <w:rPr>
          <w:rFonts w:ascii="Times New Roman" w:hAnsi="Times New Roman" w:cs="Times New Roman"/>
          <w:color w:val="222222"/>
          <w:sz w:val="24"/>
          <w:szCs w:val="24"/>
          <w:shd w:val="clear" w:color="auto" w:fill="FFFFFF"/>
        </w:rPr>
      </w:pPr>
      <w:r w:rsidRPr="00D83CEC">
        <w:rPr>
          <w:rFonts w:ascii="Times New Roman" w:hAnsi="Times New Roman" w:cs="Times New Roman"/>
          <w:color w:val="222222"/>
          <w:sz w:val="24"/>
          <w:szCs w:val="24"/>
          <w:shd w:val="clear" w:color="auto" w:fill="FFFFFF"/>
        </w:rPr>
        <w:t>Fissi, S., Gori, E., Marchi, V. and Romolini, A., (2022) Social media, brand communication and customer engagement in Michelin-starred restaurants during a time of crisis. </w:t>
      </w:r>
      <w:r w:rsidRPr="00D83CEC">
        <w:rPr>
          <w:rFonts w:ascii="Times New Roman" w:hAnsi="Times New Roman" w:cs="Times New Roman"/>
          <w:i/>
          <w:iCs/>
          <w:color w:val="222222"/>
          <w:sz w:val="24"/>
          <w:szCs w:val="24"/>
          <w:shd w:val="clear" w:color="auto" w:fill="FFFFFF"/>
        </w:rPr>
        <w:t>British Food Journal</w:t>
      </w:r>
      <w:r w:rsidRPr="00D83CEC">
        <w:rPr>
          <w:rFonts w:ascii="Times New Roman" w:hAnsi="Times New Roman" w:cs="Times New Roman"/>
          <w:color w:val="222222"/>
          <w:sz w:val="24"/>
          <w:szCs w:val="24"/>
          <w:shd w:val="clear" w:color="auto" w:fill="FFFFFF"/>
        </w:rPr>
        <w:t>, (ahead-of-print).</w:t>
      </w:r>
    </w:p>
    <w:p w14:paraId="56E3E103" w14:textId="77777777" w:rsidR="00DA19C6" w:rsidRPr="00D83CEC" w:rsidRDefault="00020022" w:rsidP="00D83CEC">
      <w:pPr>
        <w:spacing w:line="360" w:lineRule="auto"/>
        <w:jc w:val="both"/>
        <w:rPr>
          <w:rFonts w:ascii="Times New Roman" w:hAnsi="Times New Roman" w:cs="Times New Roman"/>
          <w:color w:val="222222"/>
          <w:sz w:val="24"/>
          <w:szCs w:val="24"/>
          <w:shd w:val="clear" w:color="auto" w:fill="FFFFFF"/>
        </w:rPr>
      </w:pPr>
      <w:r w:rsidRPr="00D83CEC">
        <w:rPr>
          <w:rFonts w:ascii="Times New Roman" w:hAnsi="Times New Roman" w:cs="Times New Roman"/>
          <w:color w:val="222222"/>
          <w:sz w:val="24"/>
          <w:szCs w:val="24"/>
          <w:shd w:val="clear" w:color="auto" w:fill="FFFFFF"/>
        </w:rPr>
        <w:t>Heinonen, K. and Strandvik, T., (2020) Reframing service innovation: COVID-19 as a catalyst for imposed service innovation. </w:t>
      </w:r>
      <w:r w:rsidRPr="00D83CEC">
        <w:rPr>
          <w:rFonts w:ascii="Times New Roman" w:hAnsi="Times New Roman" w:cs="Times New Roman"/>
          <w:i/>
          <w:iCs/>
          <w:color w:val="222222"/>
          <w:sz w:val="24"/>
          <w:szCs w:val="24"/>
          <w:shd w:val="clear" w:color="auto" w:fill="FFFFFF"/>
        </w:rPr>
        <w:t>Journal of Service Management</w:t>
      </w:r>
      <w:r w:rsidRPr="00D83CEC">
        <w:rPr>
          <w:rFonts w:ascii="Times New Roman" w:hAnsi="Times New Roman" w:cs="Times New Roman"/>
          <w:color w:val="222222"/>
          <w:sz w:val="24"/>
          <w:szCs w:val="24"/>
          <w:shd w:val="clear" w:color="auto" w:fill="FFFFFF"/>
        </w:rPr>
        <w:t>, </w:t>
      </w:r>
      <w:r w:rsidRPr="00D83CEC">
        <w:rPr>
          <w:rFonts w:ascii="Times New Roman" w:hAnsi="Times New Roman" w:cs="Times New Roman"/>
          <w:i/>
          <w:iCs/>
          <w:color w:val="222222"/>
          <w:sz w:val="24"/>
          <w:szCs w:val="24"/>
          <w:shd w:val="clear" w:color="auto" w:fill="FFFFFF"/>
        </w:rPr>
        <w:t>32</w:t>
      </w:r>
      <w:r w:rsidRPr="00D83CEC">
        <w:rPr>
          <w:rFonts w:ascii="Times New Roman" w:hAnsi="Times New Roman" w:cs="Times New Roman"/>
          <w:color w:val="222222"/>
          <w:sz w:val="24"/>
          <w:szCs w:val="24"/>
          <w:shd w:val="clear" w:color="auto" w:fill="FFFFFF"/>
        </w:rPr>
        <w:t>(1), pp.101-112.</w:t>
      </w:r>
    </w:p>
    <w:p w14:paraId="7F3C0E1F" w14:textId="77777777" w:rsidR="00DA19C6" w:rsidRPr="00D83CEC" w:rsidRDefault="00020022" w:rsidP="00D83CEC">
      <w:pPr>
        <w:spacing w:line="360" w:lineRule="auto"/>
        <w:jc w:val="both"/>
        <w:rPr>
          <w:rFonts w:ascii="Times New Roman" w:hAnsi="Times New Roman" w:cs="Times New Roman"/>
          <w:color w:val="222222"/>
          <w:sz w:val="24"/>
          <w:szCs w:val="24"/>
          <w:shd w:val="clear" w:color="auto" w:fill="FFFFFF"/>
        </w:rPr>
      </w:pPr>
      <w:r w:rsidRPr="00D83CEC">
        <w:rPr>
          <w:rFonts w:ascii="Times New Roman" w:hAnsi="Times New Roman" w:cs="Times New Roman"/>
          <w:color w:val="222222"/>
          <w:sz w:val="24"/>
          <w:szCs w:val="24"/>
          <w:shd w:val="clear" w:color="auto" w:fill="FFFFFF"/>
        </w:rPr>
        <w:t>Hu, L. and Olivieri, M., (2021) May. How to leverage digital marketing in B2B: A study on Italian SMEs during the Covid-19 outbreak. In </w:t>
      </w:r>
      <w:r w:rsidRPr="00D83CEC">
        <w:rPr>
          <w:rFonts w:ascii="Times New Roman" w:hAnsi="Times New Roman" w:cs="Times New Roman"/>
          <w:i/>
          <w:iCs/>
          <w:color w:val="222222"/>
          <w:sz w:val="24"/>
          <w:szCs w:val="24"/>
          <w:shd w:val="clear" w:color="auto" w:fill="FFFFFF"/>
        </w:rPr>
        <w:t>Advances in Digital Marketing and eCommerce: Second International Conference, 2021</w:t>
      </w:r>
      <w:r w:rsidRPr="00D83CEC">
        <w:rPr>
          <w:rFonts w:ascii="Times New Roman" w:hAnsi="Times New Roman" w:cs="Times New Roman"/>
          <w:color w:val="222222"/>
          <w:sz w:val="24"/>
          <w:szCs w:val="24"/>
          <w:shd w:val="clear" w:color="auto" w:fill="FFFFFF"/>
        </w:rPr>
        <w:t> (pp. 112-120). Cham: Springer International Publishing.</w:t>
      </w:r>
    </w:p>
    <w:p w14:paraId="3DF6B9E4" w14:textId="77777777" w:rsidR="00DA19C6" w:rsidRPr="00D83CEC" w:rsidRDefault="00020022" w:rsidP="00D83CEC">
      <w:pPr>
        <w:spacing w:line="360" w:lineRule="auto"/>
        <w:jc w:val="both"/>
        <w:rPr>
          <w:rFonts w:ascii="Times New Roman" w:hAnsi="Times New Roman" w:cs="Times New Roman"/>
          <w:color w:val="222222"/>
          <w:sz w:val="24"/>
          <w:szCs w:val="24"/>
          <w:shd w:val="clear" w:color="auto" w:fill="FFFFFF"/>
        </w:rPr>
      </w:pPr>
      <w:r w:rsidRPr="00D83CEC">
        <w:rPr>
          <w:rFonts w:ascii="Times New Roman" w:hAnsi="Times New Roman" w:cs="Times New Roman"/>
          <w:color w:val="222222"/>
          <w:sz w:val="24"/>
          <w:szCs w:val="24"/>
          <w:shd w:val="clear" w:color="auto" w:fill="FFFFFF"/>
        </w:rPr>
        <w:lastRenderedPageBreak/>
        <w:t>Ingrassia, M., Bellia, C., Giurdanella, C., Columba, P. and Chironi, S., (2022) Digital influencers, food and tourism—A new model of open innovation for businesses in the Ho. Re. Ca. sector. </w:t>
      </w:r>
      <w:r w:rsidRPr="00D83CEC">
        <w:rPr>
          <w:rFonts w:ascii="Times New Roman" w:hAnsi="Times New Roman" w:cs="Times New Roman"/>
          <w:i/>
          <w:iCs/>
          <w:color w:val="222222"/>
          <w:sz w:val="24"/>
          <w:szCs w:val="24"/>
          <w:shd w:val="clear" w:color="auto" w:fill="FFFFFF"/>
        </w:rPr>
        <w:t>Journal of Open Innovation: Technology, Market, and Complexity</w:t>
      </w:r>
      <w:r w:rsidRPr="00D83CEC">
        <w:rPr>
          <w:rFonts w:ascii="Times New Roman" w:hAnsi="Times New Roman" w:cs="Times New Roman"/>
          <w:color w:val="222222"/>
          <w:sz w:val="24"/>
          <w:szCs w:val="24"/>
          <w:shd w:val="clear" w:color="auto" w:fill="FFFFFF"/>
        </w:rPr>
        <w:t>, </w:t>
      </w:r>
      <w:r w:rsidRPr="00D83CEC">
        <w:rPr>
          <w:rFonts w:ascii="Times New Roman" w:hAnsi="Times New Roman" w:cs="Times New Roman"/>
          <w:i/>
          <w:iCs/>
          <w:color w:val="222222"/>
          <w:sz w:val="24"/>
          <w:szCs w:val="24"/>
          <w:shd w:val="clear" w:color="auto" w:fill="FFFFFF"/>
        </w:rPr>
        <w:t>8</w:t>
      </w:r>
      <w:r w:rsidRPr="00D83CEC">
        <w:rPr>
          <w:rFonts w:ascii="Times New Roman" w:hAnsi="Times New Roman" w:cs="Times New Roman"/>
          <w:color w:val="222222"/>
          <w:sz w:val="24"/>
          <w:szCs w:val="24"/>
          <w:shd w:val="clear" w:color="auto" w:fill="FFFFFF"/>
        </w:rPr>
        <w:t>(1), p.50.</w:t>
      </w:r>
    </w:p>
    <w:p w14:paraId="3D4638C5" w14:textId="77777777" w:rsidR="00DA19C6" w:rsidRPr="00D83CEC" w:rsidRDefault="00020022" w:rsidP="00D83CEC">
      <w:pPr>
        <w:spacing w:line="360" w:lineRule="auto"/>
        <w:jc w:val="both"/>
        <w:rPr>
          <w:rFonts w:ascii="Times New Roman" w:hAnsi="Times New Roman" w:cs="Times New Roman"/>
          <w:color w:val="222222"/>
          <w:sz w:val="24"/>
          <w:szCs w:val="24"/>
          <w:shd w:val="clear" w:color="auto" w:fill="FFFFFF"/>
        </w:rPr>
      </w:pPr>
      <w:r w:rsidRPr="00D83CEC">
        <w:rPr>
          <w:rFonts w:ascii="Times New Roman" w:hAnsi="Times New Roman" w:cs="Times New Roman"/>
          <w:color w:val="222222"/>
          <w:sz w:val="24"/>
          <w:szCs w:val="24"/>
          <w:shd w:val="clear" w:color="auto" w:fill="FFFFFF"/>
        </w:rPr>
        <w:t>Jarratt, D., (2021) An exploration of webcam-travel: Connecting to place and nature through webcams during the COVID-19 lockdown of 2020. </w:t>
      </w:r>
      <w:r w:rsidRPr="00D83CEC">
        <w:rPr>
          <w:rFonts w:ascii="Times New Roman" w:hAnsi="Times New Roman" w:cs="Times New Roman"/>
          <w:i/>
          <w:iCs/>
          <w:color w:val="222222"/>
          <w:sz w:val="24"/>
          <w:szCs w:val="24"/>
          <w:shd w:val="clear" w:color="auto" w:fill="FFFFFF"/>
        </w:rPr>
        <w:t>Tourism and Hospitality Research</w:t>
      </w:r>
      <w:r w:rsidRPr="00D83CEC">
        <w:rPr>
          <w:rFonts w:ascii="Times New Roman" w:hAnsi="Times New Roman" w:cs="Times New Roman"/>
          <w:color w:val="222222"/>
          <w:sz w:val="24"/>
          <w:szCs w:val="24"/>
          <w:shd w:val="clear" w:color="auto" w:fill="FFFFFF"/>
        </w:rPr>
        <w:t>, </w:t>
      </w:r>
      <w:r w:rsidRPr="00D83CEC">
        <w:rPr>
          <w:rFonts w:ascii="Times New Roman" w:hAnsi="Times New Roman" w:cs="Times New Roman"/>
          <w:i/>
          <w:iCs/>
          <w:color w:val="222222"/>
          <w:sz w:val="24"/>
          <w:szCs w:val="24"/>
          <w:shd w:val="clear" w:color="auto" w:fill="FFFFFF"/>
        </w:rPr>
        <w:t>21</w:t>
      </w:r>
      <w:r w:rsidRPr="00D83CEC">
        <w:rPr>
          <w:rFonts w:ascii="Times New Roman" w:hAnsi="Times New Roman" w:cs="Times New Roman"/>
          <w:color w:val="222222"/>
          <w:sz w:val="24"/>
          <w:szCs w:val="24"/>
          <w:shd w:val="clear" w:color="auto" w:fill="FFFFFF"/>
        </w:rPr>
        <w:t>(2), pp.156-168.</w:t>
      </w:r>
    </w:p>
    <w:p w14:paraId="49FCA858" w14:textId="77777777" w:rsidR="00DA19C6" w:rsidRPr="00D83CEC" w:rsidRDefault="00020022" w:rsidP="00D83CEC">
      <w:pPr>
        <w:spacing w:line="360" w:lineRule="auto"/>
        <w:jc w:val="both"/>
        <w:rPr>
          <w:rFonts w:ascii="Times New Roman" w:hAnsi="Times New Roman" w:cs="Times New Roman"/>
          <w:color w:val="222222"/>
          <w:sz w:val="24"/>
          <w:szCs w:val="24"/>
          <w:shd w:val="clear" w:color="auto" w:fill="FFFFFF"/>
        </w:rPr>
      </w:pPr>
      <w:r w:rsidRPr="00D83CEC">
        <w:rPr>
          <w:rFonts w:ascii="Times New Roman" w:hAnsi="Times New Roman" w:cs="Times New Roman"/>
          <w:color w:val="222222"/>
          <w:sz w:val="24"/>
          <w:szCs w:val="24"/>
          <w:shd w:val="clear" w:color="auto" w:fill="FFFFFF"/>
        </w:rPr>
        <w:t>Kelly, B., Vandevijvere, S., Ng, S., Adams, J., Allemandi, L., Bahena</w:t>
      </w:r>
      <w:r w:rsidRPr="00D83CEC">
        <w:rPr>
          <w:rFonts w:ascii="Cambria Math" w:hAnsi="Cambria Math" w:cs="Times New Roman"/>
          <w:color w:val="222222"/>
          <w:sz w:val="24"/>
          <w:szCs w:val="24"/>
          <w:shd w:val="clear" w:color="auto" w:fill="FFFFFF"/>
        </w:rPr>
        <w:t>‐</w:t>
      </w:r>
      <w:r w:rsidRPr="00D83CEC">
        <w:rPr>
          <w:rFonts w:ascii="Times New Roman" w:hAnsi="Times New Roman" w:cs="Times New Roman"/>
          <w:color w:val="222222"/>
          <w:sz w:val="24"/>
          <w:szCs w:val="24"/>
          <w:shd w:val="clear" w:color="auto" w:fill="FFFFFF"/>
        </w:rPr>
        <w:t>Espina, L., Barquera, S., Boyland, E., Calleja, P., Carmona</w:t>
      </w:r>
      <w:r w:rsidRPr="00D83CEC">
        <w:rPr>
          <w:rFonts w:ascii="Cambria Math" w:hAnsi="Cambria Math" w:cs="Times New Roman"/>
          <w:color w:val="222222"/>
          <w:sz w:val="24"/>
          <w:szCs w:val="24"/>
          <w:shd w:val="clear" w:color="auto" w:fill="FFFFFF"/>
        </w:rPr>
        <w:t>‐</w:t>
      </w:r>
      <w:r w:rsidRPr="00D83CEC">
        <w:rPr>
          <w:rFonts w:ascii="Times New Roman" w:hAnsi="Times New Roman" w:cs="Times New Roman"/>
          <w:color w:val="222222"/>
          <w:sz w:val="24"/>
          <w:szCs w:val="24"/>
          <w:shd w:val="clear" w:color="auto" w:fill="FFFFFF"/>
        </w:rPr>
        <w:t>Garcés, I.C. and Castronuovo, L., (2019) Global benchmarking of children's exposure to television advertising of unhealthy foods and beverages across 22 countries. </w:t>
      </w:r>
      <w:r w:rsidRPr="00D83CEC">
        <w:rPr>
          <w:rFonts w:ascii="Times New Roman" w:hAnsi="Times New Roman" w:cs="Times New Roman"/>
          <w:i/>
          <w:iCs/>
          <w:color w:val="222222"/>
          <w:sz w:val="24"/>
          <w:szCs w:val="24"/>
          <w:shd w:val="clear" w:color="auto" w:fill="FFFFFF"/>
        </w:rPr>
        <w:t>Obesity Reviews</w:t>
      </w:r>
      <w:r w:rsidRPr="00D83CEC">
        <w:rPr>
          <w:rFonts w:ascii="Times New Roman" w:hAnsi="Times New Roman" w:cs="Times New Roman"/>
          <w:color w:val="222222"/>
          <w:sz w:val="24"/>
          <w:szCs w:val="24"/>
          <w:shd w:val="clear" w:color="auto" w:fill="FFFFFF"/>
        </w:rPr>
        <w:t>, </w:t>
      </w:r>
      <w:r w:rsidRPr="00D83CEC">
        <w:rPr>
          <w:rFonts w:ascii="Times New Roman" w:hAnsi="Times New Roman" w:cs="Times New Roman"/>
          <w:i/>
          <w:iCs/>
          <w:color w:val="222222"/>
          <w:sz w:val="24"/>
          <w:szCs w:val="24"/>
          <w:shd w:val="clear" w:color="auto" w:fill="FFFFFF"/>
        </w:rPr>
        <w:t>20</w:t>
      </w:r>
      <w:r w:rsidRPr="00D83CEC">
        <w:rPr>
          <w:rFonts w:ascii="Times New Roman" w:hAnsi="Times New Roman" w:cs="Times New Roman"/>
          <w:color w:val="222222"/>
          <w:sz w:val="24"/>
          <w:szCs w:val="24"/>
          <w:shd w:val="clear" w:color="auto" w:fill="FFFFFF"/>
        </w:rPr>
        <w:t>, pp.116-128.</w:t>
      </w:r>
    </w:p>
    <w:p w14:paraId="7CD31C72" w14:textId="77777777" w:rsidR="00DA19C6" w:rsidRPr="00D83CEC" w:rsidRDefault="00020022" w:rsidP="00D83CEC">
      <w:pPr>
        <w:spacing w:line="360" w:lineRule="auto"/>
        <w:jc w:val="both"/>
        <w:rPr>
          <w:rFonts w:ascii="Times New Roman" w:hAnsi="Times New Roman" w:cs="Times New Roman"/>
          <w:color w:val="222222"/>
          <w:sz w:val="24"/>
          <w:szCs w:val="24"/>
          <w:shd w:val="clear" w:color="auto" w:fill="FFFFFF"/>
        </w:rPr>
      </w:pPr>
      <w:r w:rsidRPr="00D83CEC">
        <w:rPr>
          <w:rFonts w:ascii="Times New Roman" w:hAnsi="Times New Roman" w:cs="Times New Roman"/>
          <w:color w:val="222222"/>
          <w:sz w:val="24"/>
          <w:szCs w:val="24"/>
          <w:shd w:val="clear" w:color="auto" w:fill="FFFFFF"/>
        </w:rPr>
        <w:t>Lasmi, H., Lee, C.H. and Ceran, Y., (2021) Popularity brings better sales or vice versa: evidence from Instagram and OpenTable. </w:t>
      </w:r>
      <w:r w:rsidRPr="00D83CEC">
        <w:rPr>
          <w:rFonts w:ascii="Times New Roman" w:hAnsi="Times New Roman" w:cs="Times New Roman"/>
          <w:i/>
          <w:iCs/>
          <w:color w:val="222222"/>
          <w:sz w:val="24"/>
          <w:szCs w:val="24"/>
          <w:shd w:val="clear" w:color="auto" w:fill="FFFFFF"/>
        </w:rPr>
        <w:t>Global Business Review</w:t>
      </w:r>
      <w:r w:rsidRPr="00D83CEC">
        <w:rPr>
          <w:rFonts w:ascii="Times New Roman" w:hAnsi="Times New Roman" w:cs="Times New Roman"/>
          <w:color w:val="222222"/>
          <w:sz w:val="24"/>
          <w:szCs w:val="24"/>
          <w:shd w:val="clear" w:color="auto" w:fill="FFFFFF"/>
        </w:rPr>
        <w:t>, p.09721509211044302.</w:t>
      </w:r>
    </w:p>
    <w:p w14:paraId="49F73182" w14:textId="77777777" w:rsidR="00DA19C6" w:rsidRPr="00D83CEC" w:rsidRDefault="00020022" w:rsidP="00D83CEC">
      <w:pPr>
        <w:spacing w:line="360" w:lineRule="auto"/>
        <w:jc w:val="both"/>
        <w:rPr>
          <w:rFonts w:ascii="Times New Roman" w:hAnsi="Times New Roman" w:cs="Times New Roman"/>
          <w:color w:val="222222"/>
          <w:sz w:val="24"/>
          <w:szCs w:val="24"/>
          <w:shd w:val="clear" w:color="auto" w:fill="FFFFFF"/>
        </w:rPr>
      </w:pPr>
      <w:r w:rsidRPr="00D83CEC">
        <w:rPr>
          <w:rFonts w:ascii="Times New Roman" w:hAnsi="Times New Roman" w:cs="Times New Roman"/>
          <w:color w:val="222222"/>
          <w:sz w:val="24"/>
          <w:szCs w:val="24"/>
          <w:shd w:val="clear" w:color="auto" w:fill="FFFFFF"/>
        </w:rPr>
        <w:t>Lau, K.C., Lee, S. and Phau, I., (2022) Motivations, attitudes and intentions towards luxury dining in airplane themed restaurants: moderating roles of desire to fly, desire for luxury and FOMO. </w:t>
      </w:r>
      <w:r w:rsidRPr="00D83CEC">
        <w:rPr>
          <w:rFonts w:ascii="Times New Roman" w:hAnsi="Times New Roman" w:cs="Times New Roman"/>
          <w:i/>
          <w:iCs/>
          <w:color w:val="222222"/>
          <w:sz w:val="24"/>
          <w:szCs w:val="24"/>
          <w:shd w:val="clear" w:color="auto" w:fill="FFFFFF"/>
        </w:rPr>
        <w:t>Journal of Hospitality and Tourism Insights</w:t>
      </w:r>
      <w:r w:rsidRPr="00D83CEC">
        <w:rPr>
          <w:rFonts w:ascii="Times New Roman" w:hAnsi="Times New Roman" w:cs="Times New Roman"/>
          <w:color w:val="222222"/>
          <w:sz w:val="24"/>
          <w:szCs w:val="24"/>
          <w:shd w:val="clear" w:color="auto" w:fill="FFFFFF"/>
        </w:rPr>
        <w:t>, (ahead-of-print).</w:t>
      </w:r>
    </w:p>
    <w:p w14:paraId="2B3317E0" w14:textId="77777777" w:rsidR="00DA19C6" w:rsidRPr="00D83CEC" w:rsidRDefault="00020022" w:rsidP="00D83CEC">
      <w:pPr>
        <w:spacing w:line="360" w:lineRule="auto"/>
        <w:jc w:val="both"/>
        <w:rPr>
          <w:rFonts w:ascii="Times New Roman" w:hAnsi="Times New Roman" w:cs="Times New Roman"/>
          <w:color w:val="222222"/>
          <w:sz w:val="24"/>
          <w:szCs w:val="24"/>
          <w:shd w:val="clear" w:color="auto" w:fill="FFFFFF"/>
        </w:rPr>
      </w:pPr>
      <w:r w:rsidRPr="00D83CEC">
        <w:rPr>
          <w:rFonts w:ascii="Times New Roman" w:hAnsi="Times New Roman" w:cs="Times New Roman"/>
          <w:color w:val="222222"/>
          <w:sz w:val="24"/>
          <w:szCs w:val="24"/>
          <w:shd w:val="clear" w:color="auto" w:fill="FFFFFF"/>
        </w:rPr>
        <w:t>Menkhoff, T., (2021) </w:t>
      </w:r>
      <w:r w:rsidRPr="00D83CEC">
        <w:rPr>
          <w:rFonts w:ascii="Times New Roman" w:hAnsi="Times New Roman" w:cs="Times New Roman"/>
          <w:i/>
          <w:iCs/>
          <w:color w:val="222222"/>
          <w:sz w:val="24"/>
          <w:szCs w:val="24"/>
          <w:shd w:val="clear" w:color="auto" w:fill="FFFFFF"/>
        </w:rPr>
        <w:t>Catalyzing innovations for a sustainable future: Bite-sized commentaries and resource materials</w:t>
      </w:r>
      <w:r w:rsidRPr="00D83CEC">
        <w:rPr>
          <w:rFonts w:ascii="Times New Roman" w:hAnsi="Times New Roman" w:cs="Times New Roman"/>
          <w:color w:val="222222"/>
          <w:sz w:val="24"/>
          <w:szCs w:val="24"/>
          <w:shd w:val="clear" w:color="auto" w:fill="FFFFFF"/>
        </w:rPr>
        <w:t>. World Scientific.</w:t>
      </w:r>
    </w:p>
    <w:p w14:paraId="6227C96F" w14:textId="77777777" w:rsidR="00DA19C6" w:rsidRPr="00D83CEC" w:rsidRDefault="00020022" w:rsidP="00D83CEC">
      <w:pPr>
        <w:spacing w:line="360" w:lineRule="auto"/>
        <w:jc w:val="both"/>
        <w:rPr>
          <w:rFonts w:ascii="Times New Roman" w:hAnsi="Times New Roman" w:cs="Times New Roman"/>
          <w:color w:val="222222"/>
          <w:sz w:val="24"/>
          <w:szCs w:val="24"/>
          <w:shd w:val="clear" w:color="auto" w:fill="FFFFFF"/>
        </w:rPr>
      </w:pPr>
      <w:r w:rsidRPr="00D83CEC">
        <w:rPr>
          <w:rFonts w:ascii="Times New Roman" w:hAnsi="Times New Roman" w:cs="Times New Roman"/>
          <w:color w:val="222222"/>
          <w:sz w:val="24"/>
          <w:szCs w:val="24"/>
          <w:shd w:val="clear" w:color="auto" w:fill="FFFFFF"/>
        </w:rPr>
        <w:t>Minoia, P. and Jokela, S., (2022) Platform-mediated tourism: social justice and urban governance before and during Covid-19. </w:t>
      </w:r>
      <w:r w:rsidRPr="00D83CEC">
        <w:rPr>
          <w:rFonts w:ascii="Times New Roman" w:hAnsi="Times New Roman" w:cs="Times New Roman"/>
          <w:i/>
          <w:iCs/>
          <w:color w:val="222222"/>
          <w:sz w:val="24"/>
          <w:szCs w:val="24"/>
          <w:shd w:val="clear" w:color="auto" w:fill="FFFFFF"/>
        </w:rPr>
        <w:t>Journal of Sustainable Tourism</w:t>
      </w:r>
      <w:r w:rsidRPr="00D83CEC">
        <w:rPr>
          <w:rFonts w:ascii="Times New Roman" w:hAnsi="Times New Roman" w:cs="Times New Roman"/>
          <w:color w:val="222222"/>
          <w:sz w:val="24"/>
          <w:szCs w:val="24"/>
          <w:shd w:val="clear" w:color="auto" w:fill="FFFFFF"/>
        </w:rPr>
        <w:t>, </w:t>
      </w:r>
      <w:r w:rsidRPr="00D83CEC">
        <w:rPr>
          <w:rFonts w:ascii="Times New Roman" w:hAnsi="Times New Roman" w:cs="Times New Roman"/>
          <w:i/>
          <w:iCs/>
          <w:color w:val="222222"/>
          <w:sz w:val="24"/>
          <w:szCs w:val="24"/>
          <w:shd w:val="clear" w:color="auto" w:fill="FFFFFF"/>
        </w:rPr>
        <w:t>30</w:t>
      </w:r>
      <w:r w:rsidRPr="00D83CEC">
        <w:rPr>
          <w:rFonts w:ascii="Times New Roman" w:hAnsi="Times New Roman" w:cs="Times New Roman"/>
          <w:color w:val="222222"/>
          <w:sz w:val="24"/>
          <w:szCs w:val="24"/>
          <w:shd w:val="clear" w:color="auto" w:fill="FFFFFF"/>
        </w:rPr>
        <w:t>(5), pp.951-965.</w:t>
      </w:r>
    </w:p>
    <w:p w14:paraId="2B679818" w14:textId="77777777" w:rsidR="00DA19C6" w:rsidRPr="00D83CEC" w:rsidRDefault="00020022" w:rsidP="00D83CEC">
      <w:pPr>
        <w:spacing w:line="360" w:lineRule="auto"/>
        <w:jc w:val="both"/>
        <w:rPr>
          <w:rFonts w:ascii="Times New Roman" w:hAnsi="Times New Roman" w:cs="Times New Roman"/>
          <w:color w:val="222222"/>
          <w:sz w:val="24"/>
          <w:szCs w:val="24"/>
          <w:shd w:val="clear" w:color="auto" w:fill="FFFFFF"/>
        </w:rPr>
      </w:pPr>
      <w:r w:rsidRPr="00D83CEC">
        <w:rPr>
          <w:rFonts w:ascii="Times New Roman" w:hAnsi="Times New Roman" w:cs="Times New Roman"/>
          <w:color w:val="222222"/>
          <w:sz w:val="24"/>
          <w:szCs w:val="24"/>
          <w:shd w:val="clear" w:color="auto" w:fill="FFFFFF"/>
        </w:rPr>
        <w:t>Oke, A., McKenzie, K., Osobajo, O. and Lawani, A., (2023) Effects of millennials willingness to pay on buying behaviour at ethical and socially responsible restaurants: Serial mediation analysis. </w:t>
      </w:r>
      <w:r w:rsidRPr="00D83CEC">
        <w:rPr>
          <w:rFonts w:ascii="Times New Roman" w:hAnsi="Times New Roman" w:cs="Times New Roman"/>
          <w:i/>
          <w:iCs/>
          <w:color w:val="222222"/>
          <w:sz w:val="24"/>
          <w:szCs w:val="24"/>
          <w:shd w:val="clear" w:color="auto" w:fill="FFFFFF"/>
        </w:rPr>
        <w:t>International journal of hospitality management</w:t>
      </w:r>
      <w:r w:rsidRPr="00D83CEC">
        <w:rPr>
          <w:rFonts w:ascii="Times New Roman" w:hAnsi="Times New Roman" w:cs="Times New Roman"/>
          <w:color w:val="222222"/>
          <w:sz w:val="24"/>
          <w:szCs w:val="24"/>
          <w:shd w:val="clear" w:color="auto" w:fill="FFFFFF"/>
        </w:rPr>
        <w:t>, </w:t>
      </w:r>
      <w:r w:rsidRPr="00D83CEC">
        <w:rPr>
          <w:rFonts w:ascii="Times New Roman" w:hAnsi="Times New Roman" w:cs="Times New Roman"/>
          <w:i/>
          <w:iCs/>
          <w:color w:val="222222"/>
          <w:sz w:val="24"/>
          <w:szCs w:val="24"/>
          <w:shd w:val="clear" w:color="auto" w:fill="FFFFFF"/>
        </w:rPr>
        <w:t>113</w:t>
      </w:r>
      <w:r w:rsidRPr="00D83CEC">
        <w:rPr>
          <w:rFonts w:ascii="Times New Roman" w:hAnsi="Times New Roman" w:cs="Times New Roman"/>
          <w:color w:val="222222"/>
          <w:sz w:val="24"/>
          <w:szCs w:val="24"/>
          <w:shd w:val="clear" w:color="auto" w:fill="FFFFFF"/>
        </w:rPr>
        <w:t>, p.103507.</w:t>
      </w:r>
    </w:p>
    <w:p w14:paraId="4042925B" w14:textId="77777777" w:rsidR="00DA19C6" w:rsidRPr="00D83CEC" w:rsidRDefault="00020022" w:rsidP="00D83CEC">
      <w:pPr>
        <w:spacing w:line="360" w:lineRule="auto"/>
        <w:jc w:val="both"/>
        <w:rPr>
          <w:rFonts w:ascii="Times New Roman" w:hAnsi="Times New Roman" w:cs="Times New Roman"/>
          <w:color w:val="222222"/>
          <w:sz w:val="24"/>
          <w:szCs w:val="24"/>
          <w:shd w:val="clear" w:color="auto" w:fill="FFFFFF"/>
        </w:rPr>
      </w:pPr>
      <w:r w:rsidRPr="00D83CEC">
        <w:rPr>
          <w:rFonts w:ascii="Times New Roman" w:hAnsi="Times New Roman" w:cs="Times New Roman"/>
          <w:color w:val="222222"/>
          <w:sz w:val="24"/>
          <w:szCs w:val="24"/>
          <w:shd w:val="clear" w:color="auto" w:fill="FFFFFF"/>
        </w:rPr>
        <w:t>Ong, L.L., Fox, A.K., Cook, L.A., Bessant, C., Gan, P., Hoy, M.G., Nottingham, E., Pereira, B. and Steinberg, S.B., (2022) Sharenting in an evolving digital world: Increasing online connection and consumer vulnerability. </w:t>
      </w:r>
      <w:r w:rsidRPr="00D83CEC">
        <w:rPr>
          <w:rFonts w:ascii="Times New Roman" w:hAnsi="Times New Roman" w:cs="Times New Roman"/>
          <w:i/>
          <w:iCs/>
          <w:color w:val="222222"/>
          <w:sz w:val="24"/>
          <w:szCs w:val="24"/>
          <w:shd w:val="clear" w:color="auto" w:fill="FFFFFF"/>
        </w:rPr>
        <w:t>Journal of Consumer Affairs</w:t>
      </w:r>
      <w:r w:rsidRPr="00D83CEC">
        <w:rPr>
          <w:rFonts w:ascii="Times New Roman" w:hAnsi="Times New Roman" w:cs="Times New Roman"/>
          <w:color w:val="222222"/>
          <w:sz w:val="24"/>
          <w:szCs w:val="24"/>
          <w:shd w:val="clear" w:color="auto" w:fill="FFFFFF"/>
        </w:rPr>
        <w:t>, </w:t>
      </w:r>
      <w:r w:rsidRPr="00D83CEC">
        <w:rPr>
          <w:rFonts w:ascii="Times New Roman" w:hAnsi="Times New Roman" w:cs="Times New Roman"/>
          <w:i/>
          <w:iCs/>
          <w:color w:val="222222"/>
          <w:sz w:val="24"/>
          <w:szCs w:val="24"/>
          <w:shd w:val="clear" w:color="auto" w:fill="FFFFFF"/>
        </w:rPr>
        <w:t>56</w:t>
      </w:r>
      <w:r w:rsidRPr="00D83CEC">
        <w:rPr>
          <w:rFonts w:ascii="Times New Roman" w:hAnsi="Times New Roman" w:cs="Times New Roman"/>
          <w:color w:val="222222"/>
          <w:sz w:val="24"/>
          <w:szCs w:val="24"/>
          <w:shd w:val="clear" w:color="auto" w:fill="FFFFFF"/>
        </w:rPr>
        <w:t>(3), pp.1106-1126.</w:t>
      </w:r>
    </w:p>
    <w:p w14:paraId="54F58B64" w14:textId="77777777" w:rsidR="00DA19C6" w:rsidRPr="00D83CEC" w:rsidRDefault="00020022" w:rsidP="00D83CEC">
      <w:pPr>
        <w:spacing w:line="360" w:lineRule="auto"/>
        <w:jc w:val="both"/>
        <w:rPr>
          <w:rFonts w:ascii="Times New Roman" w:hAnsi="Times New Roman" w:cs="Times New Roman"/>
          <w:color w:val="222222"/>
          <w:sz w:val="24"/>
          <w:szCs w:val="24"/>
          <w:shd w:val="clear" w:color="auto" w:fill="FFFFFF"/>
        </w:rPr>
      </w:pPr>
      <w:r w:rsidRPr="00D83CEC">
        <w:rPr>
          <w:rFonts w:ascii="Times New Roman" w:hAnsi="Times New Roman" w:cs="Times New Roman"/>
          <w:color w:val="222222"/>
          <w:sz w:val="24"/>
          <w:szCs w:val="24"/>
          <w:shd w:val="clear" w:color="auto" w:fill="FFFFFF"/>
        </w:rPr>
        <w:t>Pillmayer, M., Scherle, N. and Volchek, K., (2021) Destination Management in Times of Crisis-Potentials of Open Innovation Approach in the Context of COVID-19?. In </w:t>
      </w:r>
      <w:r w:rsidRPr="00D83CEC">
        <w:rPr>
          <w:rFonts w:ascii="Times New Roman" w:hAnsi="Times New Roman" w:cs="Times New Roman"/>
          <w:i/>
          <w:iCs/>
          <w:color w:val="222222"/>
          <w:sz w:val="24"/>
          <w:szCs w:val="24"/>
          <w:shd w:val="clear" w:color="auto" w:fill="FFFFFF"/>
        </w:rPr>
        <w:t>Information and Communication Technologies in Tourism 2021: Proceedings of the ENTER 2021 eTourism Conference, January 19–22, 2021</w:t>
      </w:r>
      <w:r w:rsidRPr="00D83CEC">
        <w:rPr>
          <w:rFonts w:ascii="Times New Roman" w:hAnsi="Times New Roman" w:cs="Times New Roman"/>
          <w:color w:val="222222"/>
          <w:sz w:val="24"/>
          <w:szCs w:val="24"/>
          <w:shd w:val="clear" w:color="auto" w:fill="FFFFFF"/>
        </w:rPr>
        <w:t> (pp. 517-529). Springer International Publishing.</w:t>
      </w:r>
    </w:p>
    <w:p w14:paraId="6AF16F77" w14:textId="77777777" w:rsidR="00DA19C6" w:rsidRPr="00D83CEC" w:rsidRDefault="00020022" w:rsidP="00D83CEC">
      <w:pPr>
        <w:spacing w:line="360" w:lineRule="auto"/>
        <w:jc w:val="both"/>
        <w:rPr>
          <w:rFonts w:ascii="Times New Roman" w:hAnsi="Times New Roman" w:cs="Times New Roman"/>
          <w:color w:val="222222"/>
          <w:sz w:val="24"/>
          <w:szCs w:val="24"/>
          <w:shd w:val="clear" w:color="auto" w:fill="FFFFFF"/>
        </w:rPr>
      </w:pPr>
      <w:r w:rsidRPr="00D83CEC">
        <w:rPr>
          <w:rFonts w:ascii="Times New Roman" w:hAnsi="Times New Roman" w:cs="Times New Roman"/>
          <w:color w:val="222222"/>
          <w:sz w:val="24"/>
          <w:szCs w:val="24"/>
          <w:shd w:val="clear" w:color="auto" w:fill="FFFFFF"/>
        </w:rPr>
        <w:lastRenderedPageBreak/>
        <w:t>Steinhoff, L., Palmatier, R.W., Martin, K.D., Fox, G., Henderson, C.M., Saint Clair, J.K., Yan, S., Lee, J.Y., Perko, T. and Harmeling, C.M., (2022) Commentaries on Relationship Marketing: The Present and Future of Customer Relationships in Services. </w:t>
      </w:r>
      <w:r w:rsidRPr="00D83CEC">
        <w:rPr>
          <w:rFonts w:ascii="Times New Roman" w:hAnsi="Times New Roman" w:cs="Times New Roman"/>
          <w:i/>
          <w:iCs/>
          <w:color w:val="222222"/>
          <w:sz w:val="24"/>
          <w:szCs w:val="24"/>
          <w:shd w:val="clear" w:color="auto" w:fill="FFFFFF"/>
        </w:rPr>
        <w:t>SMR-Journal of Service Management Research</w:t>
      </w:r>
      <w:r w:rsidRPr="00D83CEC">
        <w:rPr>
          <w:rFonts w:ascii="Times New Roman" w:hAnsi="Times New Roman" w:cs="Times New Roman"/>
          <w:color w:val="222222"/>
          <w:sz w:val="24"/>
          <w:szCs w:val="24"/>
          <w:shd w:val="clear" w:color="auto" w:fill="FFFFFF"/>
        </w:rPr>
        <w:t>, </w:t>
      </w:r>
      <w:r w:rsidRPr="00D83CEC">
        <w:rPr>
          <w:rFonts w:ascii="Times New Roman" w:hAnsi="Times New Roman" w:cs="Times New Roman"/>
          <w:i/>
          <w:iCs/>
          <w:color w:val="222222"/>
          <w:sz w:val="24"/>
          <w:szCs w:val="24"/>
          <w:shd w:val="clear" w:color="auto" w:fill="FFFFFF"/>
        </w:rPr>
        <w:t>6</w:t>
      </w:r>
      <w:r w:rsidRPr="00D83CEC">
        <w:rPr>
          <w:rFonts w:ascii="Times New Roman" w:hAnsi="Times New Roman" w:cs="Times New Roman"/>
          <w:color w:val="222222"/>
          <w:sz w:val="24"/>
          <w:szCs w:val="24"/>
          <w:shd w:val="clear" w:color="auto" w:fill="FFFFFF"/>
        </w:rPr>
        <w:t>(1), pp.2-27.</w:t>
      </w:r>
    </w:p>
    <w:p w14:paraId="4B4E16E6" w14:textId="77777777" w:rsidR="00DA19C6" w:rsidRPr="00D83CEC" w:rsidRDefault="00020022" w:rsidP="00D83CEC">
      <w:pPr>
        <w:spacing w:line="360" w:lineRule="auto"/>
        <w:jc w:val="both"/>
        <w:rPr>
          <w:rFonts w:ascii="Times New Roman" w:hAnsi="Times New Roman" w:cs="Times New Roman"/>
          <w:color w:val="222222"/>
          <w:sz w:val="24"/>
          <w:szCs w:val="24"/>
          <w:shd w:val="clear" w:color="auto" w:fill="FFFFFF"/>
        </w:rPr>
      </w:pPr>
      <w:r w:rsidRPr="00D83CEC">
        <w:rPr>
          <w:rFonts w:ascii="Times New Roman" w:hAnsi="Times New Roman" w:cs="Times New Roman"/>
          <w:color w:val="222222"/>
          <w:sz w:val="24"/>
          <w:szCs w:val="24"/>
          <w:shd w:val="clear" w:color="auto" w:fill="FFFFFF"/>
        </w:rPr>
        <w:t>Tuomi, A., Ashton, M., Ellonen, H.K. and Tussyadiah, I., (2022) Innovation in high-end food service during COVID-19 lockdowns. In </w:t>
      </w:r>
      <w:r w:rsidRPr="00D83CEC">
        <w:rPr>
          <w:rFonts w:ascii="Times New Roman" w:hAnsi="Times New Roman" w:cs="Times New Roman"/>
          <w:i/>
          <w:iCs/>
          <w:color w:val="222222"/>
          <w:sz w:val="24"/>
          <w:szCs w:val="24"/>
          <w:shd w:val="clear" w:color="auto" w:fill="FFFFFF"/>
        </w:rPr>
        <w:t>Proceedings of the 55th Hawaii International Conference on System Sciences (HICSS)</w:t>
      </w:r>
      <w:r w:rsidRPr="00D83CEC">
        <w:rPr>
          <w:rFonts w:ascii="Times New Roman" w:hAnsi="Times New Roman" w:cs="Times New Roman"/>
          <w:color w:val="222222"/>
          <w:sz w:val="24"/>
          <w:szCs w:val="24"/>
          <w:shd w:val="clear" w:color="auto" w:fill="FFFFFF"/>
        </w:rPr>
        <w:t>.</w:t>
      </w:r>
    </w:p>
    <w:p w14:paraId="0DD15A56" w14:textId="77777777" w:rsidR="00DA19C6" w:rsidRPr="00D83CEC" w:rsidRDefault="00020022" w:rsidP="00D83CEC">
      <w:pPr>
        <w:spacing w:line="360" w:lineRule="auto"/>
        <w:jc w:val="both"/>
        <w:rPr>
          <w:rFonts w:ascii="Times New Roman" w:hAnsi="Times New Roman" w:cs="Times New Roman"/>
          <w:color w:val="222222"/>
          <w:sz w:val="24"/>
          <w:szCs w:val="24"/>
          <w:shd w:val="clear" w:color="auto" w:fill="FFFFFF"/>
        </w:rPr>
      </w:pPr>
      <w:r w:rsidRPr="00D83CEC">
        <w:rPr>
          <w:rFonts w:ascii="Times New Roman" w:hAnsi="Times New Roman" w:cs="Times New Roman"/>
          <w:color w:val="222222"/>
          <w:sz w:val="24"/>
          <w:szCs w:val="24"/>
          <w:shd w:val="clear" w:color="auto" w:fill="FFFFFF"/>
        </w:rPr>
        <w:t>Tuomi, A., Tussyadiah, I. and Ashton, M., (2021) Covid-19 and Instagram: digital service innovation in top restaurants. In </w:t>
      </w:r>
      <w:r w:rsidRPr="00D83CEC">
        <w:rPr>
          <w:rFonts w:ascii="Times New Roman" w:hAnsi="Times New Roman" w:cs="Times New Roman"/>
          <w:i/>
          <w:iCs/>
          <w:color w:val="222222"/>
          <w:sz w:val="24"/>
          <w:szCs w:val="24"/>
          <w:shd w:val="clear" w:color="auto" w:fill="FFFFFF"/>
        </w:rPr>
        <w:t>Information and Communication Technologies in Tourism 2021: Proceedings of the ENTER 2021 eTourism Conference, January 19–22, 2021</w:t>
      </w:r>
      <w:r w:rsidRPr="00D83CEC">
        <w:rPr>
          <w:rFonts w:ascii="Times New Roman" w:hAnsi="Times New Roman" w:cs="Times New Roman"/>
          <w:color w:val="222222"/>
          <w:sz w:val="24"/>
          <w:szCs w:val="24"/>
          <w:shd w:val="clear" w:color="auto" w:fill="FFFFFF"/>
        </w:rPr>
        <w:t> (pp. 464-475). Springer International Publishing.</w:t>
      </w:r>
    </w:p>
    <w:p w14:paraId="3383547C" w14:textId="77777777" w:rsidR="00DA19C6" w:rsidRPr="00D83CEC" w:rsidRDefault="00020022" w:rsidP="00D83CEC">
      <w:pPr>
        <w:spacing w:line="360" w:lineRule="auto"/>
        <w:jc w:val="both"/>
        <w:rPr>
          <w:rFonts w:ascii="Times New Roman" w:hAnsi="Times New Roman" w:cs="Times New Roman"/>
          <w:color w:val="222222"/>
          <w:sz w:val="24"/>
          <w:szCs w:val="24"/>
          <w:shd w:val="clear" w:color="auto" w:fill="FFFFFF"/>
        </w:rPr>
      </w:pPr>
      <w:r w:rsidRPr="00D83CEC">
        <w:rPr>
          <w:rFonts w:ascii="Times New Roman" w:hAnsi="Times New Roman" w:cs="Times New Roman"/>
          <w:color w:val="222222"/>
          <w:sz w:val="24"/>
          <w:szCs w:val="24"/>
          <w:shd w:val="clear" w:color="auto" w:fill="FFFFFF"/>
        </w:rPr>
        <w:t>Vu, O.T.K., Alonso, A.D., Tran, T.D. and Nicholson, G.J., (2023) Illuminating the dark kitchen business model-A knowledge-based perspective from the supply-side. </w:t>
      </w:r>
      <w:r w:rsidRPr="00D83CEC">
        <w:rPr>
          <w:rFonts w:ascii="Times New Roman" w:hAnsi="Times New Roman" w:cs="Times New Roman"/>
          <w:i/>
          <w:iCs/>
          <w:color w:val="222222"/>
          <w:sz w:val="24"/>
          <w:szCs w:val="24"/>
          <w:shd w:val="clear" w:color="auto" w:fill="FFFFFF"/>
        </w:rPr>
        <w:t>Journal of Hospitality and Tourism Management</w:t>
      </w:r>
      <w:r w:rsidRPr="00D83CEC">
        <w:rPr>
          <w:rFonts w:ascii="Times New Roman" w:hAnsi="Times New Roman" w:cs="Times New Roman"/>
          <w:color w:val="222222"/>
          <w:sz w:val="24"/>
          <w:szCs w:val="24"/>
          <w:shd w:val="clear" w:color="auto" w:fill="FFFFFF"/>
        </w:rPr>
        <w:t>, </w:t>
      </w:r>
      <w:r w:rsidRPr="00D83CEC">
        <w:rPr>
          <w:rFonts w:ascii="Times New Roman" w:hAnsi="Times New Roman" w:cs="Times New Roman"/>
          <w:i/>
          <w:iCs/>
          <w:color w:val="222222"/>
          <w:sz w:val="24"/>
          <w:szCs w:val="24"/>
          <w:shd w:val="clear" w:color="auto" w:fill="FFFFFF"/>
        </w:rPr>
        <w:t>55</w:t>
      </w:r>
      <w:r w:rsidRPr="00D83CEC">
        <w:rPr>
          <w:rFonts w:ascii="Times New Roman" w:hAnsi="Times New Roman" w:cs="Times New Roman"/>
          <w:color w:val="222222"/>
          <w:sz w:val="24"/>
          <w:szCs w:val="24"/>
          <w:shd w:val="clear" w:color="auto" w:fill="FFFFFF"/>
        </w:rPr>
        <w:t>, pp.318-331.</w:t>
      </w:r>
    </w:p>
    <w:p w14:paraId="504CD836" w14:textId="77777777" w:rsidR="00DA19C6" w:rsidRPr="00D83CEC" w:rsidRDefault="00020022" w:rsidP="00D83CEC">
      <w:pPr>
        <w:spacing w:line="360" w:lineRule="auto"/>
        <w:jc w:val="both"/>
        <w:rPr>
          <w:rFonts w:ascii="Times New Roman" w:hAnsi="Times New Roman" w:cs="Times New Roman"/>
          <w:color w:val="222222"/>
          <w:sz w:val="24"/>
          <w:szCs w:val="24"/>
          <w:shd w:val="clear" w:color="auto" w:fill="FFFFFF"/>
        </w:rPr>
      </w:pPr>
      <w:r w:rsidRPr="00D83CEC">
        <w:rPr>
          <w:rFonts w:ascii="Times New Roman" w:hAnsi="Times New Roman" w:cs="Times New Roman"/>
          <w:color w:val="222222"/>
          <w:sz w:val="24"/>
          <w:szCs w:val="24"/>
          <w:shd w:val="clear" w:color="auto" w:fill="FFFFFF"/>
        </w:rPr>
        <w:t>Wörndl, W., Koo, C. and Stienmetz, J.L. eds., (2021) </w:t>
      </w:r>
      <w:r w:rsidRPr="00D83CEC">
        <w:rPr>
          <w:rFonts w:ascii="Times New Roman" w:hAnsi="Times New Roman" w:cs="Times New Roman"/>
          <w:i/>
          <w:iCs/>
          <w:color w:val="222222"/>
          <w:sz w:val="24"/>
          <w:szCs w:val="24"/>
          <w:shd w:val="clear" w:color="auto" w:fill="FFFFFF"/>
        </w:rPr>
        <w:t>Information and Communication Technologies in Tourism 2021: Proceedings of the ENTER 2021 eTourism Conference, January 19–22, 2021</w:t>
      </w:r>
      <w:r w:rsidRPr="00D83CEC">
        <w:rPr>
          <w:rFonts w:ascii="Times New Roman" w:hAnsi="Times New Roman" w:cs="Times New Roman"/>
          <w:color w:val="222222"/>
          <w:sz w:val="24"/>
          <w:szCs w:val="24"/>
          <w:shd w:val="clear" w:color="auto" w:fill="FFFFFF"/>
        </w:rPr>
        <w:t>. Springer Nature.</w:t>
      </w:r>
    </w:p>
    <w:p w14:paraId="2F0F6E2E" w14:textId="77777777" w:rsidR="00DA19C6" w:rsidRPr="00D83CEC" w:rsidRDefault="00020022" w:rsidP="00D83CEC">
      <w:pPr>
        <w:spacing w:line="360" w:lineRule="auto"/>
        <w:jc w:val="both"/>
        <w:rPr>
          <w:rFonts w:ascii="Times New Roman" w:hAnsi="Times New Roman" w:cs="Times New Roman"/>
          <w:color w:val="222222"/>
          <w:sz w:val="24"/>
          <w:szCs w:val="24"/>
          <w:shd w:val="clear" w:color="auto" w:fill="FFFFFF"/>
        </w:rPr>
      </w:pPr>
      <w:r w:rsidRPr="00D83CEC">
        <w:rPr>
          <w:rFonts w:ascii="Times New Roman" w:hAnsi="Times New Roman" w:cs="Times New Roman"/>
          <w:color w:val="222222"/>
          <w:sz w:val="24"/>
          <w:szCs w:val="24"/>
          <w:shd w:val="clear" w:color="auto" w:fill="FFFFFF"/>
        </w:rPr>
        <w:t>Wu, L., Fan, A., Yang, Y. and He, Z., (2021) Robotic involvement in the service encounter: a value-centric experience framework and empirical validation. </w:t>
      </w:r>
      <w:r w:rsidRPr="00D83CEC">
        <w:rPr>
          <w:rFonts w:ascii="Times New Roman" w:hAnsi="Times New Roman" w:cs="Times New Roman"/>
          <w:i/>
          <w:iCs/>
          <w:color w:val="222222"/>
          <w:sz w:val="24"/>
          <w:szCs w:val="24"/>
          <w:shd w:val="clear" w:color="auto" w:fill="FFFFFF"/>
        </w:rPr>
        <w:t>Journal of Service Management</w:t>
      </w:r>
      <w:r w:rsidRPr="00D83CEC">
        <w:rPr>
          <w:rFonts w:ascii="Times New Roman" w:hAnsi="Times New Roman" w:cs="Times New Roman"/>
          <w:color w:val="222222"/>
          <w:sz w:val="24"/>
          <w:szCs w:val="24"/>
          <w:shd w:val="clear" w:color="auto" w:fill="FFFFFF"/>
        </w:rPr>
        <w:t>, </w:t>
      </w:r>
      <w:r w:rsidRPr="00D83CEC">
        <w:rPr>
          <w:rFonts w:ascii="Times New Roman" w:hAnsi="Times New Roman" w:cs="Times New Roman"/>
          <w:i/>
          <w:iCs/>
          <w:color w:val="222222"/>
          <w:sz w:val="24"/>
          <w:szCs w:val="24"/>
          <w:shd w:val="clear" w:color="auto" w:fill="FFFFFF"/>
        </w:rPr>
        <w:t>32</w:t>
      </w:r>
      <w:r w:rsidRPr="00D83CEC">
        <w:rPr>
          <w:rFonts w:ascii="Times New Roman" w:hAnsi="Times New Roman" w:cs="Times New Roman"/>
          <w:color w:val="222222"/>
          <w:sz w:val="24"/>
          <w:szCs w:val="24"/>
          <w:shd w:val="clear" w:color="auto" w:fill="FFFFFF"/>
        </w:rPr>
        <w:t>(5), pp.783-812.</w:t>
      </w:r>
    </w:p>
    <w:sectPr w:rsidR="00DA19C6" w:rsidRPr="00D83CEC" w:rsidSect="00915A3D">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F78046" w14:textId="77777777" w:rsidR="0040315F" w:rsidRDefault="0040315F" w:rsidP="00322C92">
      <w:pPr>
        <w:spacing w:after="0" w:line="240" w:lineRule="auto"/>
      </w:pPr>
      <w:r>
        <w:separator/>
      </w:r>
    </w:p>
  </w:endnote>
  <w:endnote w:type="continuationSeparator" w:id="0">
    <w:p w14:paraId="45C580EB" w14:textId="77777777" w:rsidR="0040315F" w:rsidRDefault="0040315F" w:rsidP="00322C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Math">
    <w:panose1 w:val="02040503050406030204"/>
    <w:charset w:val="EE"/>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29104"/>
      <w:docPartObj>
        <w:docPartGallery w:val="Page Numbers (Bottom of Page)"/>
        <w:docPartUnique/>
      </w:docPartObj>
    </w:sdtPr>
    <w:sdtContent>
      <w:p w14:paraId="62FCD685" w14:textId="77777777" w:rsidR="00D83CEC" w:rsidRDefault="00FF6428">
        <w:pPr>
          <w:pStyle w:val="Subsol"/>
          <w:jc w:val="center"/>
        </w:pPr>
        <w:r>
          <w:fldChar w:fldCharType="begin"/>
        </w:r>
        <w:r w:rsidR="00020022">
          <w:instrText xml:space="preserve"> PAGE   \* MERGEFORMAT </w:instrText>
        </w:r>
        <w:r>
          <w:fldChar w:fldCharType="separate"/>
        </w:r>
        <w:r w:rsidR="007667E1">
          <w:rPr>
            <w:noProof/>
          </w:rPr>
          <w:t>4</w:t>
        </w:r>
        <w:r>
          <w:rPr>
            <w:noProof/>
          </w:rPr>
          <w:fldChar w:fldCharType="end"/>
        </w:r>
      </w:p>
    </w:sdtContent>
  </w:sdt>
  <w:p w14:paraId="18BE97B1" w14:textId="77777777" w:rsidR="00D83CEC" w:rsidRDefault="00D83CEC">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BD4FBF" w14:textId="77777777" w:rsidR="0040315F" w:rsidRDefault="0040315F" w:rsidP="00322C92">
      <w:pPr>
        <w:spacing w:after="0" w:line="240" w:lineRule="auto"/>
      </w:pPr>
      <w:r>
        <w:separator/>
      </w:r>
    </w:p>
  </w:footnote>
  <w:footnote w:type="continuationSeparator" w:id="0">
    <w:p w14:paraId="17430587" w14:textId="77777777" w:rsidR="0040315F" w:rsidRDefault="0040315F" w:rsidP="00322C9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NjC0MDYzNzI2MDYzMjdT0lEKTi0uzszPAykwrAUAKGlOZywAAAA="/>
  </w:docVars>
  <w:rsids>
    <w:rsidRoot w:val="00C856FF"/>
    <w:rsid w:val="0000635C"/>
    <w:rsid w:val="00020022"/>
    <w:rsid w:val="00023CA7"/>
    <w:rsid w:val="00033E38"/>
    <w:rsid w:val="00046EE3"/>
    <w:rsid w:val="00051904"/>
    <w:rsid w:val="000630B9"/>
    <w:rsid w:val="00066553"/>
    <w:rsid w:val="00075F64"/>
    <w:rsid w:val="00086658"/>
    <w:rsid w:val="000940A5"/>
    <w:rsid w:val="0009537A"/>
    <w:rsid w:val="00096D70"/>
    <w:rsid w:val="000A6C8E"/>
    <w:rsid w:val="000B1B2E"/>
    <w:rsid w:val="000B221D"/>
    <w:rsid w:val="000B43C7"/>
    <w:rsid w:val="000C1124"/>
    <w:rsid w:val="000D0641"/>
    <w:rsid w:val="000D3809"/>
    <w:rsid w:val="000F5510"/>
    <w:rsid w:val="001157D7"/>
    <w:rsid w:val="00116FC3"/>
    <w:rsid w:val="00125B3B"/>
    <w:rsid w:val="0013161B"/>
    <w:rsid w:val="0015338C"/>
    <w:rsid w:val="00157D3D"/>
    <w:rsid w:val="00157E56"/>
    <w:rsid w:val="00164A5B"/>
    <w:rsid w:val="001716A3"/>
    <w:rsid w:val="00173A07"/>
    <w:rsid w:val="0018785F"/>
    <w:rsid w:val="001A16C9"/>
    <w:rsid w:val="001A69B9"/>
    <w:rsid w:val="001F2128"/>
    <w:rsid w:val="002065AC"/>
    <w:rsid w:val="00210345"/>
    <w:rsid w:val="00212C39"/>
    <w:rsid w:val="00244ED1"/>
    <w:rsid w:val="0024683E"/>
    <w:rsid w:val="002550C1"/>
    <w:rsid w:val="002B4AFD"/>
    <w:rsid w:val="002C6B31"/>
    <w:rsid w:val="002C7AD6"/>
    <w:rsid w:val="002F1D04"/>
    <w:rsid w:val="00302EB5"/>
    <w:rsid w:val="003172E3"/>
    <w:rsid w:val="00322C92"/>
    <w:rsid w:val="003275F1"/>
    <w:rsid w:val="00335502"/>
    <w:rsid w:val="00343FA8"/>
    <w:rsid w:val="003516C0"/>
    <w:rsid w:val="003657C8"/>
    <w:rsid w:val="003D6649"/>
    <w:rsid w:val="0040315F"/>
    <w:rsid w:val="00425D75"/>
    <w:rsid w:val="00427DEA"/>
    <w:rsid w:val="0045592C"/>
    <w:rsid w:val="004568C2"/>
    <w:rsid w:val="00460425"/>
    <w:rsid w:val="00476344"/>
    <w:rsid w:val="00485727"/>
    <w:rsid w:val="0049697A"/>
    <w:rsid w:val="004C56AD"/>
    <w:rsid w:val="004D50CD"/>
    <w:rsid w:val="004E2EE9"/>
    <w:rsid w:val="004E7DCB"/>
    <w:rsid w:val="00504B4B"/>
    <w:rsid w:val="0053130B"/>
    <w:rsid w:val="00533FA3"/>
    <w:rsid w:val="005A24BE"/>
    <w:rsid w:val="005A5D87"/>
    <w:rsid w:val="005A651F"/>
    <w:rsid w:val="005B6063"/>
    <w:rsid w:val="005C2A87"/>
    <w:rsid w:val="005D2BCF"/>
    <w:rsid w:val="005D3C84"/>
    <w:rsid w:val="005E5C61"/>
    <w:rsid w:val="00615996"/>
    <w:rsid w:val="00623AA3"/>
    <w:rsid w:val="00625749"/>
    <w:rsid w:val="006A12C3"/>
    <w:rsid w:val="006A1C41"/>
    <w:rsid w:val="006B37F8"/>
    <w:rsid w:val="006B75AD"/>
    <w:rsid w:val="006D2CBC"/>
    <w:rsid w:val="00700D51"/>
    <w:rsid w:val="00715174"/>
    <w:rsid w:val="007421FE"/>
    <w:rsid w:val="0074775F"/>
    <w:rsid w:val="0076083F"/>
    <w:rsid w:val="00762D51"/>
    <w:rsid w:val="007667E1"/>
    <w:rsid w:val="00787C1F"/>
    <w:rsid w:val="00795654"/>
    <w:rsid w:val="00797180"/>
    <w:rsid w:val="007B64A7"/>
    <w:rsid w:val="007C364F"/>
    <w:rsid w:val="007E118A"/>
    <w:rsid w:val="0083184A"/>
    <w:rsid w:val="008625A9"/>
    <w:rsid w:val="008903D1"/>
    <w:rsid w:val="0089376E"/>
    <w:rsid w:val="00894FDC"/>
    <w:rsid w:val="008A0209"/>
    <w:rsid w:val="008E42F9"/>
    <w:rsid w:val="00915A3D"/>
    <w:rsid w:val="00926073"/>
    <w:rsid w:val="00936D13"/>
    <w:rsid w:val="00941C89"/>
    <w:rsid w:val="00963C02"/>
    <w:rsid w:val="009676D6"/>
    <w:rsid w:val="00984BD0"/>
    <w:rsid w:val="00993A45"/>
    <w:rsid w:val="009B00B9"/>
    <w:rsid w:val="009B5D6C"/>
    <w:rsid w:val="009C4295"/>
    <w:rsid w:val="009D2691"/>
    <w:rsid w:val="009E58EA"/>
    <w:rsid w:val="009F6DB9"/>
    <w:rsid w:val="00A03977"/>
    <w:rsid w:val="00A20992"/>
    <w:rsid w:val="00A20A02"/>
    <w:rsid w:val="00A5102D"/>
    <w:rsid w:val="00A74151"/>
    <w:rsid w:val="00A83ED7"/>
    <w:rsid w:val="00A873A0"/>
    <w:rsid w:val="00A9025C"/>
    <w:rsid w:val="00A9072B"/>
    <w:rsid w:val="00AA5554"/>
    <w:rsid w:val="00AB3D81"/>
    <w:rsid w:val="00AD0EF0"/>
    <w:rsid w:val="00B40E48"/>
    <w:rsid w:val="00B43CB6"/>
    <w:rsid w:val="00B7197A"/>
    <w:rsid w:val="00B93EEC"/>
    <w:rsid w:val="00BA4DA3"/>
    <w:rsid w:val="00BA6D79"/>
    <w:rsid w:val="00BC2084"/>
    <w:rsid w:val="00BD6BEF"/>
    <w:rsid w:val="00C04335"/>
    <w:rsid w:val="00C26BBC"/>
    <w:rsid w:val="00C337EC"/>
    <w:rsid w:val="00C367C2"/>
    <w:rsid w:val="00C429AB"/>
    <w:rsid w:val="00C4756E"/>
    <w:rsid w:val="00C856FF"/>
    <w:rsid w:val="00CA0E1C"/>
    <w:rsid w:val="00CB2A7C"/>
    <w:rsid w:val="00CB35E5"/>
    <w:rsid w:val="00CE6FD6"/>
    <w:rsid w:val="00CF7BD2"/>
    <w:rsid w:val="00D02D68"/>
    <w:rsid w:val="00D05E19"/>
    <w:rsid w:val="00D0703F"/>
    <w:rsid w:val="00D212BE"/>
    <w:rsid w:val="00D33879"/>
    <w:rsid w:val="00D55B18"/>
    <w:rsid w:val="00D83CEC"/>
    <w:rsid w:val="00DA17EC"/>
    <w:rsid w:val="00DA19C6"/>
    <w:rsid w:val="00DA3C28"/>
    <w:rsid w:val="00DA7136"/>
    <w:rsid w:val="00DC0731"/>
    <w:rsid w:val="00DC0ECC"/>
    <w:rsid w:val="00DF187D"/>
    <w:rsid w:val="00DF4543"/>
    <w:rsid w:val="00E03182"/>
    <w:rsid w:val="00E06155"/>
    <w:rsid w:val="00E17696"/>
    <w:rsid w:val="00E32ECB"/>
    <w:rsid w:val="00E4328A"/>
    <w:rsid w:val="00E508B5"/>
    <w:rsid w:val="00E64029"/>
    <w:rsid w:val="00E96C48"/>
    <w:rsid w:val="00EA54CC"/>
    <w:rsid w:val="00EB61DC"/>
    <w:rsid w:val="00ED6FDF"/>
    <w:rsid w:val="00EF600A"/>
    <w:rsid w:val="00F1139D"/>
    <w:rsid w:val="00F21297"/>
    <w:rsid w:val="00F232F3"/>
    <w:rsid w:val="00F339C1"/>
    <w:rsid w:val="00F42FE7"/>
    <w:rsid w:val="00F444A1"/>
    <w:rsid w:val="00F6111A"/>
    <w:rsid w:val="00F64339"/>
    <w:rsid w:val="00F7132C"/>
    <w:rsid w:val="00F72820"/>
    <w:rsid w:val="00F857F3"/>
    <w:rsid w:val="00F95EC3"/>
    <w:rsid w:val="00FA2A3B"/>
    <w:rsid w:val="00FB4E66"/>
    <w:rsid w:val="00FC1072"/>
    <w:rsid w:val="00FC7C66"/>
    <w:rsid w:val="00FD0575"/>
    <w:rsid w:val="00FD62FF"/>
    <w:rsid w:val="00FF64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EC9B3"/>
  <w15:docId w15:val="{9CBEAAAA-CF15-430D-B5F6-2147E2F1B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A3D"/>
  </w:style>
  <w:style w:type="paragraph" w:styleId="Titlu1">
    <w:name w:val="heading 1"/>
    <w:basedOn w:val="Normal"/>
    <w:next w:val="Normal"/>
    <w:link w:val="Titlu1Caracter"/>
    <w:uiPriority w:val="9"/>
    <w:qFormat/>
    <w:rsid w:val="00787C1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lu2">
    <w:name w:val="heading 2"/>
    <w:basedOn w:val="Normal"/>
    <w:next w:val="Normal"/>
    <w:link w:val="Titlu2Caracter"/>
    <w:uiPriority w:val="9"/>
    <w:unhideWhenUsed/>
    <w:qFormat/>
    <w:rsid w:val="00787C1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787C1F"/>
    <w:rPr>
      <w:rFonts w:asciiTheme="majorHAnsi" w:eastAsiaTheme="majorEastAsia" w:hAnsiTheme="majorHAnsi" w:cstheme="majorBidi"/>
      <w:b/>
      <w:bCs/>
      <w:color w:val="365F91" w:themeColor="accent1" w:themeShade="BF"/>
      <w:sz w:val="28"/>
      <w:szCs w:val="28"/>
    </w:rPr>
  </w:style>
  <w:style w:type="character" w:customStyle="1" w:styleId="Titlu2Caracter">
    <w:name w:val="Titlu 2 Caracter"/>
    <w:basedOn w:val="Fontdeparagrafimplicit"/>
    <w:link w:val="Titlu2"/>
    <w:uiPriority w:val="9"/>
    <w:rsid w:val="00787C1F"/>
    <w:rPr>
      <w:rFonts w:asciiTheme="majorHAnsi" w:eastAsiaTheme="majorEastAsia" w:hAnsiTheme="majorHAnsi" w:cstheme="majorBidi"/>
      <w:b/>
      <w:bCs/>
      <w:color w:val="4F81BD" w:themeColor="accent1"/>
      <w:sz w:val="26"/>
      <w:szCs w:val="26"/>
    </w:rPr>
  </w:style>
  <w:style w:type="paragraph" w:styleId="Titlucuprins">
    <w:name w:val="TOC Heading"/>
    <w:basedOn w:val="Titlu1"/>
    <w:next w:val="Normal"/>
    <w:uiPriority w:val="39"/>
    <w:semiHidden/>
    <w:unhideWhenUsed/>
    <w:qFormat/>
    <w:rsid w:val="00D02D68"/>
    <w:pPr>
      <w:outlineLvl w:val="9"/>
    </w:pPr>
    <w:rPr>
      <w:lang w:val="en-US"/>
    </w:rPr>
  </w:style>
  <w:style w:type="paragraph" w:styleId="Cuprins1">
    <w:name w:val="toc 1"/>
    <w:basedOn w:val="Normal"/>
    <w:next w:val="Normal"/>
    <w:autoRedefine/>
    <w:uiPriority w:val="39"/>
    <w:unhideWhenUsed/>
    <w:rsid w:val="00D02D68"/>
    <w:pPr>
      <w:spacing w:after="100"/>
    </w:pPr>
  </w:style>
  <w:style w:type="paragraph" w:styleId="Cuprins2">
    <w:name w:val="toc 2"/>
    <w:basedOn w:val="Normal"/>
    <w:next w:val="Normal"/>
    <w:autoRedefine/>
    <w:uiPriority w:val="39"/>
    <w:unhideWhenUsed/>
    <w:rsid w:val="00D02D68"/>
    <w:pPr>
      <w:spacing w:after="100"/>
      <w:ind w:left="220"/>
    </w:pPr>
  </w:style>
  <w:style w:type="character" w:styleId="Hyperlink">
    <w:name w:val="Hyperlink"/>
    <w:basedOn w:val="Fontdeparagrafimplicit"/>
    <w:uiPriority w:val="99"/>
    <w:unhideWhenUsed/>
    <w:rsid w:val="00D02D68"/>
    <w:rPr>
      <w:color w:val="0000FF" w:themeColor="hyperlink"/>
      <w:u w:val="single"/>
    </w:rPr>
  </w:style>
  <w:style w:type="paragraph" w:styleId="TextnBalon">
    <w:name w:val="Balloon Text"/>
    <w:basedOn w:val="Normal"/>
    <w:link w:val="TextnBalonCaracter"/>
    <w:uiPriority w:val="99"/>
    <w:semiHidden/>
    <w:unhideWhenUsed/>
    <w:rsid w:val="00D02D68"/>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D02D68"/>
    <w:rPr>
      <w:rFonts w:ascii="Tahoma" w:hAnsi="Tahoma" w:cs="Tahoma"/>
      <w:sz w:val="16"/>
      <w:szCs w:val="16"/>
    </w:rPr>
  </w:style>
  <w:style w:type="paragraph" w:styleId="Legend">
    <w:name w:val="caption"/>
    <w:basedOn w:val="Normal"/>
    <w:next w:val="Normal"/>
    <w:uiPriority w:val="35"/>
    <w:unhideWhenUsed/>
    <w:qFormat/>
    <w:rsid w:val="0024683E"/>
    <w:pPr>
      <w:spacing w:line="240" w:lineRule="auto"/>
    </w:pPr>
    <w:rPr>
      <w:b/>
      <w:bCs/>
      <w:color w:val="4F81BD" w:themeColor="accent1"/>
      <w:sz w:val="18"/>
      <w:szCs w:val="18"/>
    </w:rPr>
  </w:style>
  <w:style w:type="paragraph" w:styleId="Antet">
    <w:name w:val="header"/>
    <w:basedOn w:val="Normal"/>
    <w:link w:val="AntetCaracter"/>
    <w:uiPriority w:val="99"/>
    <w:semiHidden/>
    <w:unhideWhenUsed/>
    <w:rsid w:val="00D83CEC"/>
    <w:pPr>
      <w:tabs>
        <w:tab w:val="center" w:pos="4513"/>
        <w:tab w:val="right" w:pos="9026"/>
      </w:tabs>
      <w:spacing w:after="0" w:line="240" w:lineRule="auto"/>
    </w:pPr>
  </w:style>
  <w:style w:type="character" w:customStyle="1" w:styleId="AntetCaracter">
    <w:name w:val="Antet Caracter"/>
    <w:basedOn w:val="Fontdeparagrafimplicit"/>
    <w:link w:val="Antet"/>
    <w:uiPriority w:val="99"/>
    <w:semiHidden/>
    <w:rsid w:val="00D83CEC"/>
  </w:style>
  <w:style w:type="paragraph" w:styleId="Subsol">
    <w:name w:val="footer"/>
    <w:basedOn w:val="Normal"/>
    <w:link w:val="SubsolCaracter"/>
    <w:uiPriority w:val="99"/>
    <w:unhideWhenUsed/>
    <w:rsid w:val="00D83CEC"/>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D83CEC"/>
  </w:style>
  <w:style w:type="paragraph" w:styleId="Tabeldefiguri">
    <w:name w:val="table of figures"/>
    <w:basedOn w:val="Normal"/>
    <w:next w:val="Normal"/>
    <w:uiPriority w:val="99"/>
    <w:unhideWhenUsed/>
    <w:rsid w:val="00210345"/>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1" ma:contentTypeDescription="Create a new document." ma:contentTypeScope="" ma:versionID="80e1b079273f31c49948b761801a75d0">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c9cd2f840a14f30dfa68949ea347ad36"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Props1.xml><?xml version="1.0" encoding="utf-8"?>
<ds:datastoreItem xmlns:ds="http://schemas.openxmlformats.org/officeDocument/2006/customXml" ds:itemID="{762C83C7-4CB9-40A0-AFE5-45F0327003CA}">
  <ds:schemaRefs>
    <ds:schemaRef ds:uri="http://schemas.openxmlformats.org/officeDocument/2006/bibliography"/>
  </ds:schemaRefs>
</ds:datastoreItem>
</file>

<file path=customXml/itemProps2.xml><?xml version="1.0" encoding="utf-8"?>
<ds:datastoreItem xmlns:ds="http://schemas.openxmlformats.org/officeDocument/2006/customXml" ds:itemID="{777388F9-25DB-4E35-9911-1709A6CAB7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EBAADD6-FBBC-4339-83FC-1161CA9E18FB}">
  <ds:schemaRefs>
    <ds:schemaRef ds:uri="http://schemas.microsoft.com/sharepoint/v3/contenttype/forms"/>
  </ds:schemaRefs>
</ds:datastoreItem>
</file>

<file path=customXml/itemProps4.xml><?xml version="1.0" encoding="utf-8"?>
<ds:datastoreItem xmlns:ds="http://schemas.openxmlformats.org/officeDocument/2006/customXml" ds:itemID="{B0D63866-5FAD-4B37-AB26-4DFDBCF40270}">
  <ds:schemaRefs>
    <ds:schemaRef ds:uri="http://schemas.microsoft.com/office/2006/metadata/properties"/>
    <ds:schemaRef ds:uri="http://schemas.microsoft.com/office/infopath/2007/PartnerControls"/>
    <ds:schemaRef ds:uri="7b23fa32-4003-4364-bee1-595462966394"/>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16</Pages>
  <Words>3851</Words>
  <Characters>22338</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Zina-Ecaterina Mican (2013214)</cp:lastModifiedBy>
  <cp:revision>13</cp:revision>
  <dcterms:created xsi:type="dcterms:W3CDTF">2023-06-04T19:58:00Z</dcterms:created>
  <dcterms:modified xsi:type="dcterms:W3CDTF">2023-06-04T20:33:00Z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