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29CEFD66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641E61">
        <w:rPr>
          <w:rFonts w:ascii="Times New Roman" w:hAnsi="Times New Roman" w:cs="Times New Roman"/>
          <w:sz w:val="40"/>
          <w:szCs w:val="40"/>
        </w:rPr>
        <w:t>6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02FC28A8" w14:textId="6EC837AE" w:rsidR="00641E61" w:rsidRPr="00A15415" w:rsidRDefault="00641E61" w:rsidP="00641E61">
      <w:pPr>
        <w:jc w:val="center"/>
        <w:rPr>
          <w:rFonts w:ascii="Times New Roman" w:hAnsi="Times New Roman" w:cs="Times New Roman"/>
          <w:sz w:val="40"/>
          <w:szCs w:val="36"/>
        </w:rPr>
      </w:pPr>
      <w:r w:rsidRPr="00A15415">
        <w:rPr>
          <w:rFonts w:ascii="Times New Roman" w:hAnsi="Times New Roman" w:cs="Times New Roman"/>
          <w:sz w:val="40"/>
          <w:szCs w:val="36"/>
        </w:rPr>
        <w:t>Ancient Chinese Morality and Ethical Living</w:t>
      </w:r>
    </w:p>
    <w:p w14:paraId="48A0E2E0" w14:textId="76FA12E1" w:rsidR="00570741" w:rsidRPr="00280CBE" w:rsidRDefault="00641E61" w:rsidP="00641E6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1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346B0543" w14:textId="77777777" w:rsidR="00641E61" w:rsidRPr="000B68A4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 </w:t>
            </w:r>
          </w:p>
          <w:p w14:paraId="1F6D4076" w14:textId="08B5BC9A" w:rsidR="00A85AEE" w:rsidRPr="00A85AEE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677FC33E" w:rsidR="00280CBE" w:rsidRDefault="00CA1927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Kwong Bee Ling</w:t>
            </w:r>
          </w:p>
          <w:p w14:paraId="51F2D4C6" w14:textId="65D38284" w:rsidR="000B68A4" w:rsidRPr="000B68A4" w:rsidRDefault="00CA1927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鄺美玲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7DEB3C26" w:rsidR="00280CBE" w:rsidRPr="000B68A4" w:rsidRDefault="00CA1927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</w:t>
            </w:r>
            <w:r w:rsidR="00F35FE3">
              <w:rPr>
                <w:rFonts w:ascii="Times New Roman" w:hAnsi="Times New Roman" w:cs="Times New Roman" w:hint="eastAsia"/>
                <w:sz w:val="32"/>
                <w:szCs w:val="28"/>
              </w:rPr>
              <w:t>1</w:t>
            </w:r>
            <w:r>
              <w:rPr>
                <w:rFonts w:ascii="Times New Roman" w:hAnsi="Times New Roman" w:cs="Times New Roman" w:hint="eastAsia"/>
                <w:sz w:val="32"/>
                <w:szCs w:val="28"/>
              </w:rPr>
              <w:t>46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62E077C5" w:rsidR="00280CBE" w:rsidRPr="000B68A4" w:rsidRDefault="00633C2F" w:rsidP="00A8038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07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A8038D">
              <w:rPr>
                <w:rFonts w:ascii="Times New Roman" w:hAnsi="Times New Roman" w:cs="Times New Roman"/>
                <w:sz w:val="32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3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D1DAF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161610D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51C3E47E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376187B0" w14:textId="796DF9A2" w:rsidR="009B71AA" w:rsidRPr="008F20A5" w:rsidRDefault="008058E0" w:rsidP="009B71AA">
      <w:pPr>
        <w:rPr>
          <w:rFonts w:ascii="KaiTi" w:eastAsia="KaiTi" w:hAnsi="KaiTi" w:cs="Times New Roman"/>
          <w:b/>
          <w:sz w:val="28"/>
          <w:szCs w:val="28"/>
        </w:rPr>
      </w:pPr>
      <w:r>
        <w:rPr>
          <w:rFonts w:ascii="KaiTi" w:eastAsia="KaiTi" w:hAnsi="KaiTi" w:cs="Times New Roman" w:hint="eastAsia"/>
          <w:b/>
          <w:sz w:val="28"/>
          <w:szCs w:val="28"/>
        </w:rPr>
        <w:lastRenderedPageBreak/>
        <w:t>評估</w:t>
      </w:r>
      <w:r w:rsidR="009B71AA" w:rsidRPr="008F20A5">
        <w:rPr>
          <w:rFonts w:ascii="KaiTi" w:eastAsia="KaiTi" w:hAnsi="KaiTi" w:cs="Times New Roman" w:hint="eastAsia"/>
          <w:b/>
          <w:sz w:val="28"/>
          <w:szCs w:val="28"/>
        </w:rPr>
        <w:t>1–30% 口試(10分鐘 – 中文)</w:t>
      </w:r>
    </w:p>
    <w:p w14:paraId="1E5575C7" w14:textId="1D9ED4C0" w:rsidR="00B85147" w:rsidRPr="009B71AA" w:rsidRDefault="009B71AA" w:rsidP="009B71AA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9B71AA">
        <w:rPr>
          <w:rFonts w:ascii="KaiTi" w:eastAsia="KaiTi" w:hAnsi="KaiTi" w:cs="Times New Roman" w:hint="eastAsia"/>
          <w:sz w:val="28"/>
          <w:szCs w:val="28"/>
          <w:lang w:eastAsia="zh-TW"/>
        </w:rPr>
        <w:t>以其中一本經典為依據，用10分鐘的中文口述古代品德如何在家庭中落實。</w:t>
      </w:r>
    </w:p>
    <w:p w14:paraId="546A3F45" w14:textId="742A356C" w:rsidR="00AC33B7" w:rsidRDefault="00AC33B7" w:rsidP="00CD68F0">
      <w:pPr>
        <w:spacing w:line="360" w:lineRule="exact"/>
        <w:rPr>
          <w:rFonts w:ascii="KaiTi" w:eastAsia="PMingLiU" w:hAnsi="KaiTi"/>
          <w:sz w:val="28"/>
          <w:szCs w:val="28"/>
          <w:lang w:eastAsia="zh-TW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4CF40A" w14:textId="77777777" w:rsidR="005F1431" w:rsidRDefault="00130AEA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  <w:r>
              <w:rPr>
                <w:rFonts w:ascii="Times New Roman" w:eastAsia="DFKai-SB" w:hAnsi="Times New Roman" w:cs="Times New Roman" w:hint="eastAsia"/>
                <w:lang w:val="en-GB" w:eastAsia="zh-TW"/>
              </w:rPr>
              <w:t>您的文章</w:t>
            </w:r>
            <w:r w:rsidR="00E64D32">
              <w:rPr>
                <w:rFonts w:ascii="Times New Roman" w:eastAsia="DFKai-SB" w:hAnsi="Times New Roman" w:cs="Times New Roman" w:hint="eastAsia"/>
                <w:lang w:val="en-GB" w:eastAsia="zh-TW"/>
              </w:rPr>
              <w:t>把</w:t>
            </w:r>
            <w:r w:rsidR="00E64D32">
              <w:rPr>
                <w:rFonts w:ascii="Times New Roman" w:eastAsia="DFKai-SB" w:hAnsi="Times New Roman" w:cs="Times New Roman" w:hint="eastAsia"/>
                <w:lang w:val="en-GB"/>
              </w:rPr>
              <w:t>《弟子規》</w:t>
            </w:r>
            <w:r w:rsidR="00E64D32">
              <w:rPr>
                <w:rFonts w:ascii="Times New Roman" w:eastAsia="DFKai-SB" w:hAnsi="Times New Roman" w:cs="Times New Roman" w:hint="eastAsia"/>
                <w:lang w:val="en-GB" w:eastAsia="zh-TW"/>
              </w:rPr>
              <w:t>經文和</w:t>
            </w:r>
            <w:r w:rsidR="00E64D32">
              <w:rPr>
                <w:rFonts w:ascii="Times New Roman" w:eastAsia="DFKai-SB" w:hAnsi="Times New Roman" w:cs="Times New Roman" w:hint="eastAsia"/>
                <w:lang w:val="en-GB"/>
              </w:rPr>
              <w:t>生活的</w:t>
            </w:r>
            <w:r w:rsidR="00E64D32">
              <w:rPr>
                <w:rFonts w:ascii="Times New Roman" w:eastAsia="DFKai-SB" w:hAnsi="Times New Roman" w:cs="Times New Roman" w:hint="eastAsia"/>
                <w:lang w:val="en-GB" w:eastAsia="zh-TW"/>
              </w:rPr>
              <w:t>落實相結合，寫的很好。</w:t>
            </w:r>
          </w:p>
          <w:p w14:paraId="31F73292" w14:textId="5361FF61" w:rsidR="00837B8C" w:rsidRPr="008C50E8" w:rsidRDefault="00837B8C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Theme="minorEastAsia" w:hAnsiTheme="minorEastAsia" w:cs="Times New Roman" w:hint="eastAsia"/>
                <w:lang w:val="en-GB"/>
              </w:rPr>
              <w:t>建議您嘗試計時呈現一遍</w:t>
            </w:r>
            <w:r w:rsidR="00EF56F4">
              <w:rPr>
                <w:rFonts w:asciiTheme="minorEastAsia" w:hAnsiTheme="minorEastAsia" w:cs="Times New Roman" w:hint="eastAsia"/>
                <w:lang w:val="en-GB"/>
              </w:rPr>
              <w:t>。</w:t>
            </w:r>
            <w:r>
              <w:rPr>
                <w:rFonts w:asciiTheme="minorEastAsia" w:hAnsiTheme="minorEastAsia" w:cs="Times New Roman" w:hint="eastAsia"/>
                <w:lang w:val="en-GB"/>
              </w:rPr>
              <w:t>口試時間為</w:t>
            </w:r>
            <w:r>
              <w:rPr>
                <w:rFonts w:ascii="Times New Roman" w:hAnsi="Times New Roman" w:cs="Times New Roman"/>
                <w:lang w:val="en-GB"/>
              </w:rPr>
              <w:t>10</w:t>
            </w:r>
            <w:r>
              <w:rPr>
                <w:rFonts w:ascii="Times New Roman" w:hAnsi="Times New Roman" w:cs="Times New Roman" w:hint="eastAsia"/>
                <w:lang w:val="en-GB"/>
              </w:rPr>
              <w:t>分鐘</w:t>
            </w:r>
            <w:r w:rsidR="00EF56F4">
              <w:rPr>
                <w:rFonts w:ascii="Times New Roman" w:hAnsi="Times New Roman" w:cs="Times New Roman" w:hint="eastAsia"/>
                <w:lang w:val="en-GB"/>
              </w:rPr>
              <w:t>，</w:t>
            </w:r>
            <w:r>
              <w:rPr>
                <w:rFonts w:ascii="Times New Roman" w:hAnsi="Times New Roman" w:cs="Times New Roman" w:hint="eastAsia"/>
                <w:lang w:val="en-GB"/>
              </w:rPr>
              <w:t>若您的呈現少過</w:t>
            </w:r>
            <w:r>
              <w:rPr>
                <w:rFonts w:ascii="Times New Roman" w:hAnsi="Times New Roman" w:cs="Times New Roman" w:hint="eastAsia"/>
                <w:lang w:val="en-GB"/>
              </w:rPr>
              <w:t>10</w:t>
            </w:r>
            <w:r>
              <w:rPr>
                <w:rFonts w:ascii="Times New Roman" w:hAnsi="Times New Roman" w:cs="Times New Roman" w:hint="eastAsia"/>
                <w:lang w:val="en-GB"/>
              </w:rPr>
              <w:t>分鐘，建議您增加內容。</w:t>
            </w: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2929D7D4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eastAsia="zh-TW"/>
        </w:rPr>
        <w:br w:type="page"/>
      </w:r>
      <w:r w:rsidR="009B71AA">
        <w:rPr>
          <w:rFonts w:ascii="KaiTi" w:eastAsia="KaiTi" w:hAnsi="KaiTi" w:cs="DFKai-SB" w:hint="eastAsia"/>
          <w:b/>
          <w:bCs/>
          <w:sz w:val="40"/>
          <w:szCs w:val="40"/>
        </w:rPr>
        <w:lastRenderedPageBreak/>
        <w:t>口試講稿</w:t>
      </w:r>
    </w:p>
    <w:p w14:paraId="61882D2F" w14:textId="12DE574C" w:rsidR="004C2BA2" w:rsidRDefault="004C2BA2" w:rsidP="004C2BA2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7B4C1E86" w14:textId="221F3ECD" w:rsidR="004E757F" w:rsidRDefault="009B71AA" w:rsidP="00EE56F5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  <w:r w:rsidRPr="009B71AA">
        <w:rPr>
          <w:rFonts w:ascii="KaiTi" w:eastAsia="KaiTi" w:hAnsi="KaiTi" w:cs="DFKai-SB" w:hint="eastAsia"/>
          <w:bCs/>
          <w:sz w:val="28"/>
          <w:szCs w:val="28"/>
          <w:lang w:eastAsia="zh-TW"/>
        </w:rPr>
        <w:t>老師們好，</w:t>
      </w:r>
      <w:r w:rsidR="004E757F">
        <w:rPr>
          <w:rFonts w:ascii="KaiTi" w:eastAsia="KaiTi" w:hAnsi="KaiTi" w:cs="DFKai-SB" w:hint="eastAsia"/>
          <w:bCs/>
          <w:sz w:val="28"/>
          <w:szCs w:val="28"/>
          <w:lang w:eastAsia="zh-TW"/>
        </w:rPr>
        <w:t>今天想要和大家分享</w:t>
      </w:r>
      <w:r w:rsidR="006B1299">
        <w:rPr>
          <w:rFonts w:ascii="KaiTi" w:eastAsia="KaiTi" w:hAnsi="KaiTi" w:cs="DFKai-SB" w:hint="eastAsia"/>
          <w:bCs/>
          <w:sz w:val="28"/>
          <w:szCs w:val="28"/>
          <w:lang w:eastAsia="zh-TW"/>
        </w:rPr>
        <w:t>學生</w:t>
      </w:r>
      <w:r w:rsidR="004E757F" w:rsidRPr="009B71AA">
        <w:rPr>
          <w:rFonts w:ascii="KaiTi" w:eastAsia="KaiTi" w:hAnsi="KaiTi" w:cs="Times New Roman" w:hint="eastAsia"/>
          <w:sz w:val="28"/>
          <w:szCs w:val="28"/>
          <w:lang w:eastAsia="zh-TW"/>
        </w:rPr>
        <w:t>在</w:t>
      </w:r>
      <w:r w:rsidR="004E757F">
        <w:rPr>
          <w:rFonts w:ascii="KaiTi" w:eastAsia="KaiTi" w:hAnsi="KaiTi" w:cs="Times New Roman" w:hint="eastAsia"/>
          <w:sz w:val="28"/>
          <w:szCs w:val="28"/>
          <w:lang w:eastAsia="zh-TW"/>
        </w:rPr>
        <w:t>生活</w:t>
      </w:r>
      <w:r w:rsidR="004E757F" w:rsidRPr="009B71AA">
        <w:rPr>
          <w:rFonts w:ascii="KaiTi" w:eastAsia="KaiTi" w:hAnsi="KaiTi" w:cs="Times New Roman" w:hint="eastAsia"/>
          <w:sz w:val="28"/>
          <w:szCs w:val="28"/>
          <w:lang w:eastAsia="zh-TW"/>
        </w:rPr>
        <w:t>中落實</w:t>
      </w:r>
      <w:r w:rsidR="004E757F">
        <w:rPr>
          <w:rFonts w:ascii="KaiTi" w:eastAsia="KaiTi" w:hAnsi="KaiTi" w:cs="Times New Roman" w:hint="eastAsia"/>
          <w:sz w:val="28"/>
          <w:szCs w:val="28"/>
          <w:lang w:eastAsia="zh-TW"/>
        </w:rPr>
        <w:t>《</w:t>
      </w:r>
      <w:r w:rsidR="00CA1927">
        <w:rPr>
          <w:rFonts w:ascii="KaiTi" w:eastAsia="KaiTi" w:hAnsi="KaiTi" w:cs="Times New Roman" w:hint="eastAsia"/>
          <w:sz w:val="28"/>
          <w:szCs w:val="28"/>
          <w:lang w:eastAsia="zh-TW"/>
        </w:rPr>
        <w:t>弟子規</w:t>
      </w:r>
      <w:r w:rsidR="004E757F">
        <w:rPr>
          <w:rFonts w:ascii="KaiTi" w:eastAsia="KaiTi" w:hAnsi="KaiTi" w:cs="Times New Roman" w:hint="eastAsia"/>
          <w:sz w:val="28"/>
          <w:szCs w:val="28"/>
          <w:lang w:eastAsia="zh-TW"/>
        </w:rPr>
        <w:t>》</w:t>
      </w:r>
      <w:r w:rsidR="006B1299">
        <w:rPr>
          <w:rFonts w:ascii="KaiTi" w:eastAsia="KaiTi" w:hAnsi="KaiTi" w:cs="Times New Roman" w:hint="eastAsia"/>
          <w:sz w:val="28"/>
          <w:szCs w:val="28"/>
          <w:lang w:eastAsia="zh-TW"/>
        </w:rPr>
        <w:t>的經驗</w:t>
      </w:r>
      <w:r w:rsidR="004E757F" w:rsidRPr="009B71AA">
        <w:rPr>
          <w:rFonts w:ascii="KaiTi" w:eastAsia="KaiTi" w:hAnsi="KaiTi" w:cs="Times New Roman" w:hint="eastAsia"/>
          <w:sz w:val="28"/>
          <w:szCs w:val="28"/>
          <w:lang w:eastAsia="zh-TW"/>
        </w:rPr>
        <w:t>。</w:t>
      </w:r>
    </w:p>
    <w:p w14:paraId="23B8F21A" w14:textId="7E7758DD" w:rsidR="00580F46" w:rsidRPr="009B71AA" w:rsidRDefault="00580F46" w:rsidP="00EE56F5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  <w:r>
        <w:rPr>
          <w:rFonts w:ascii="KaiTi" w:eastAsia="KaiTi" w:hAnsi="KaiTi" w:cs="Times New Roman" w:hint="eastAsia"/>
          <w:sz w:val="28"/>
          <w:szCs w:val="28"/>
          <w:lang w:eastAsia="zh-TW"/>
        </w:rPr>
        <w:t>學生是在20</w:t>
      </w:r>
      <w:r w:rsidR="005413D7">
        <w:rPr>
          <w:rFonts w:ascii="KaiTi" w:eastAsia="KaiTi" w:hAnsi="KaiTi" w:cs="Times New Roman" w:hint="eastAsia"/>
          <w:sz w:val="28"/>
          <w:szCs w:val="28"/>
          <w:lang w:eastAsia="zh-TW"/>
        </w:rPr>
        <w:t>0</w:t>
      </w:r>
      <w:r>
        <w:rPr>
          <w:rFonts w:ascii="KaiTi" w:eastAsia="KaiTi" w:hAnsi="KaiTi" w:cs="Times New Roman" w:hint="eastAsia"/>
          <w:sz w:val="28"/>
          <w:szCs w:val="28"/>
          <w:lang w:eastAsia="zh-TW"/>
        </w:rPr>
        <w:t>9年參加</w:t>
      </w:r>
      <w:r w:rsidR="005413D7">
        <w:rPr>
          <w:rFonts w:ascii="KaiTi" w:eastAsia="KaiTi" w:hAnsi="KaiTi" w:cs="Times New Roman" w:hint="eastAsia"/>
          <w:sz w:val="28"/>
          <w:szCs w:val="28"/>
          <w:lang w:eastAsia="zh-TW"/>
        </w:rPr>
        <w:t>第三屆</w:t>
      </w:r>
      <w:r w:rsidR="00CE431A">
        <w:rPr>
          <w:rFonts w:ascii="KaiTi" w:eastAsia="KaiTi" w:hAnsi="KaiTi" w:cs="Times New Roman" w:hint="eastAsia"/>
          <w:sz w:val="28"/>
          <w:szCs w:val="28"/>
          <w:lang w:eastAsia="zh-TW"/>
        </w:rPr>
        <w:t>《</w:t>
      </w:r>
      <w:r w:rsidR="005413D7">
        <w:rPr>
          <w:rFonts w:ascii="KaiTi" w:eastAsia="KaiTi" w:hAnsi="KaiTi" w:cs="Times New Roman" w:hint="eastAsia"/>
          <w:sz w:val="28"/>
          <w:szCs w:val="28"/>
          <w:lang w:eastAsia="zh-TW"/>
        </w:rPr>
        <w:t>弟子規</w:t>
      </w:r>
      <w:r w:rsidR="00CE431A">
        <w:rPr>
          <w:rFonts w:ascii="KaiTi" w:eastAsia="KaiTi" w:hAnsi="KaiTi" w:cs="Times New Roman" w:hint="eastAsia"/>
          <w:sz w:val="28"/>
          <w:szCs w:val="28"/>
          <w:lang w:eastAsia="zh-TW"/>
        </w:rPr>
        <w:t>》</w:t>
      </w:r>
      <w:r w:rsidR="005413D7">
        <w:rPr>
          <w:rFonts w:ascii="KaiTi" w:eastAsia="KaiTi" w:hAnsi="KaiTi" w:cs="Times New Roman" w:hint="eastAsia"/>
          <w:sz w:val="28"/>
          <w:szCs w:val="28"/>
          <w:lang w:eastAsia="zh-TW"/>
        </w:rPr>
        <w:t>傳統文化學習營,</w:t>
      </w:r>
      <w:r>
        <w:rPr>
          <w:rFonts w:ascii="KaiTi" w:eastAsia="KaiTi" w:hAnsi="KaiTi" w:cs="Times New Roman" w:hint="eastAsia"/>
          <w:sz w:val="28"/>
          <w:szCs w:val="28"/>
          <w:lang w:eastAsia="zh-TW"/>
        </w:rPr>
        <w:t>初次接觸</w:t>
      </w:r>
      <w:r w:rsidR="00CE431A">
        <w:rPr>
          <w:rFonts w:ascii="KaiTi" w:eastAsia="KaiTi" w:hAnsi="KaiTi" w:cs="Times New Roman" w:hint="eastAsia"/>
          <w:sz w:val="28"/>
          <w:szCs w:val="28"/>
          <w:lang w:eastAsia="zh-TW"/>
        </w:rPr>
        <w:t>《弟子規》</w:t>
      </w:r>
      <w:r w:rsidR="00413D7A">
        <w:rPr>
          <w:rFonts w:ascii="KaiTi" w:eastAsia="KaiTi" w:hAnsi="KaiTi" w:cs="Times New Roman" w:hint="eastAsia"/>
          <w:sz w:val="28"/>
          <w:szCs w:val="28"/>
          <w:lang w:eastAsia="zh-TW"/>
        </w:rPr>
        <w:t>。</w:t>
      </w:r>
    </w:p>
    <w:p w14:paraId="76C7BB00" w14:textId="7A2BA5F7" w:rsidR="009B71AA" w:rsidRDefault="00413D7A" w:rsidP="00EE56F5">
      <w:pPr>
        <w:spacing w:line="276" w:lineRule="auto"/>
        <w:ind w:firstLine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《弟子規》是依據《</w:t>
      </w:r>
      <w:hyperlink r:id="rId11" w:tooltip="論語" w:history="1">
        <w:r w:rsidRPr="00413D7A">
          <w:rPr>
            <w:rStyle w:val="Hyperlink"/>
            <w:rFonts w:ascii="KaiTi" w:eastAsia="KaiTi" w:hAnsi="KaiTi" w:cs="Arial"/>
            <w:color w:val="0645AD"/>
            <w:sz w:val="28"/>
            <w:szCs w:val="28"/>
            <w:shd w:val="clear" w:color="auto" w:fill="FFFFFF"/>
            <w:lang w:eastAsia="zh-TW"/>
          </w:rPr>
          <w:t>論語</w:t>
        </w:r>
      </w:hyperlink>
      <w:r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·學而篇》中的第六條：「弟子入則孝，出則弟，謹而信，泛愛眾，而親仁，行有餘力，則以學文」的條文，以三字一句，兩句一韻的文體方式編撰而成；列舉出為人子弟在家、出外、待人接物、求學等應有的禮儀與規範，特別講求家庭教育和生活教育。</w:t>
      </w:r>
    </w:p>
    <w:p w14:paraId="778AEDBD" w14:textId="6E02B207" w:rsidR="00EE56F5" w:rsidRDefault="00EE56F5" w:rsidP="00EE56F5">
      <w:pPr>
        <w:spacing w:line="276" w:lineRule="auto"/>
        <w:ind w:firstLine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參加</w:t>
      </w:r>
      <w:r>
        <w:rPr>
          <w:rFonts w:ascii="KaiTi" w:eastAsia="KaiTi" w:hAnsi="KaiTi" w:cs="Times New Roman" w:hint="eastAsia"/>
          <w:sz w:val="28"/>
          <w:szCs w:val="28"/>
          <w:lang w:eastAsia="zh-TW"/>
        </w:rPr>
        <w:t>《弟子規》傳統文化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學習營後，學生意識到自身在孝、悌、</w:t>
      </w:r>
      <w:r w:rsidR="00E8791F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忠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、信及待人接物方面</w:t>
      </w:r>
      <w:r w:rsidR="00E8791F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都有很多不足之處，有待提升，便勸說夫君，帶領三個較年長的孩子（學生有五個孩子）報名參加檳城淨宗學會《弟子規》家親共修班主辦的課程。</w:t>
      </w:r>
      <w:r w:rsidR="006853FE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所謂學貴力行，學生一家</w:t>
      </w:r>
      <w:r w:rsidR="00D15046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人</w:t>
      </w:r>
      <w:r w:rsidR="0085795D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邊學邊做、有錯則改。</w:t>
      </w:r>
    </w:p>
    <w:p w14:paraId="7DA079D4" w14:textId="22E77CEB" w:rsidR="00D15046" w:rsidRDefault="00D15046" w:rsidP="00EE56F5">
      <w:pPr>
        <w:spacing w:line="276" w:lineRule="auto"/>
        <w:ind w:firstLine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以下是學生在家落實點滴：</w:t>
      </w:r>
    </w:p>
    <w:p w14:paraId="2345BD6D" w14:textId="2828E25F" w:rsidR="00232BB2" w:rsidRDefault="00D15046" w:rsidP="00D15046">
      <w:pPr>
        <w:pStyle w:val="ListParagraph"/>
        <w:ind w:hanging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一</w:t>
      </w:r>
      <w:r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ab/>
      </w:r>
      <w:r w:rsidR="00492280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“</w:t>
      </w:r>
      <w:r w:rsidR="00232BB2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入則孝</w:t>
      </w:r>
      <w:r w:rsidR="00492280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”</w:t>
      </w:r>
      <w:r w:rsidR="00492280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 xml:space="preserve">  </w:t>
      </w:r>
    </w:p>
    <w:p w14:paraId="04BA0836" w14:textId="77777777" w:rsidR="00232BB2" w:rsidRDefault="00232BB2" w:rsidP="00232BB2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對上：</w:t>
      </w:r>
    </w:p>
    <w:p w14:paraId="17923953" w14:textId="00EF3813" w:rsidR="00492280" w:rsidRDefault="00492280" w:rsidP="00232BB2">
      <w:pPr>
        <w:pStyle w:val="ListParagraph"/>
        <w:numPr>
          <w:ilvl w:val="0"/>
          <w:numId w:val="4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學生有家翁同住。</w:t>
      </w:r>
      <w:r w:rsidR="00232BB2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自從學生掌廚開始，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家中飲食</w:t>
      </w:r>
      <w:r w:rsidR="00232BB2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轉以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少肉多菜、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清淡為主，但也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會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在菜單裡加入一、兩道家翁所喜的菜餚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（如咖哩、滷肉等）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。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外出用餐也多隨家翁之意為主。</w:t>
      </w:r>
    </w:p>
    <w:p w14:paraId="5E24C3F4" w14:textId="79725CB7" w:rsidR="00232BB2" w:rsidRDefault="00232BB2" w:rsidP="00232BB2">
      <w:pPr>
        <w:pStyle w:val="ListParagraph"/>
        <w:numPr>
          <w:ilvl w:val="0"/>
          <w:numId w:val="4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家翁有恙，學生時刻事奉</w:t>
      </w:r>
      <w:r w:rsidR="003D51D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在側。到醫院就診、複診學生都時刻隨行，以解夫君之憂。多次被護士誤認為是家翁女兒。</w:t>
      </w:r>
    </w:p>
    <w:p w14:paraId="30EA251A" w14:textId="335BDEC1" w:rsidR="003D51D7" w:rsidRDefault="003D51D7" w:rsidP="00232BB2">
      <w:pPr>
        <w:pStyle w:val="ListParagraph"/>
        <w:numPr>
          <w:ilvl w:val="0"/>
          <w:numId w:val="4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對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所有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長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輩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謙恭有禮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，謹記時刻做到“長者先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幼者後”</w:t>
      </w:r>
      <w:r w:rsidR="00D1489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。</w:t>
      </w:r>
    </w:p>
    <w:p w14:paraId="33B34A0A" w14:textId="77777777" w:rsidR="00AD2CC9" w:rsidRDefault="00AD2CC9" w:rsidP="00AD2CC9">
      <w:pPr>
        <w:pStyle w:val="ListParagraph"/>
        <w:ind w:left="108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</w:p>
    <w:p w14:paraId="3EC50A4C" w14:textId="7D7E2095" w:rsidR="003D51D7" w:rsidRDefault="003D51D7" w:rsidP="003D51D7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對下：</w:t>
      </w:r>
    </w:p>
    <w:p w14:paraId="6AB4E8F1" w14:textId="7C35CEE0" w:rsidR="003D51D7" w:rsidRDefault="00AD2CC9" w:rsidP="003D51D7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所謂上行下效，孩兒們的轉變如下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：</w:t>
      </w:r>
    </w:p>
    <w:p w14:paraId="12E51019" w14:textId="374E6E8C" w:rsidR="00AD2CC9" w:rsidRDefault="00AD2CC9" w:rsidP="00D14893">
      <w:pPr>
        <w:pStyle w:val="ListParagraph"/>
        <w:numPr>
          <w:ilvl w:val="0"/>
          <w:numId w:val="5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跟長輩說話會用</w:t>
      </w:r>
      <w:r w:rsidR="00D1489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“您”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。</w:t>
      </w:r>
    </w:p>
    <w:p w14:paraId="587ACD73" w14:textId="6FA38F71" w:rsidR="00D14893" w:rsidRDefault="00D14893" w:rsidP="00D14893">
      <w:pPr>
        <w:pStyle w:val="ListParagraph"/>
        <w:numPr>
          <w:ilvl w:val="0"/>
          <w:numId w:val="5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學生盛飯時會先盛給長輩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-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家翁（家婆已過世）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、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家婆的妹妹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（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和我們同住），自己最後。孩兒們盛飯時也會依照這順序，做到“長者先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幼者後”</w:t>
      </w:r>
      <w:r w:rsidR="00B23C7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。</w:t>
      </w:r>
    </w:p>
    <w:p w14:paraId="039BC67D" w14:textId="70C2C388" w:rsidR="00D14893" w:rsidRDefault="007164AE" w:rsidP="00D14893">
      <w:pPr>
        <w:pStyle w:val="ListParagraph"/>
        <w:numPr>
          <w:ilvl w:val="0"/>
          <w:numId w:val="5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學生的二兒已21歲，他要和友人外出必先徵求學生同意、回家後也必面告，做到“出必告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反必面”。</w:t>
      </w:r>
    </w:p>
    <w:p w14:paraId="70387550" w14:textId="77777777" w:rsidR="007164AE" w:rsidRDefault="007164AE" w:rsidP="007164AE">
      <w:pPr>
        <w:pStyle w:val="ListParagraph"/>
        <w:ind w:left="108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</w:p>
    <w:p w14:paraId="2098DF2C" w14:textId="7C16629B" w:rsidR="00492280" w:rsidRDefault="00492280" w:rsidP="00D15046">
      <w:pPr>
        <w:pStyle w:val="ListParagraph"/>
        <w:ind w:hanging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lastRenderedPageBreak/>
        <w:t>二</w:t>
      </w:r>
      <w:r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ab/>
        <w:t xml:space="preserve"> </w:t>
      </w:r>
      <w:r w:rsidR="007164AE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“出則悌”</w:t>
      </w:r>
    </w:p>
    <w:p w14:paraId="32DE2B19" w14:textId="7AD41E61" w:rsidR="00DC199A" w:rsidRDefault="007164AE" w:rsidP="00DC199A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這是學生家裡落實得最到位的。學生的孩兒兄弟五人，從小就兄友弟恭，從不吵架、打架。</w:t>
      </w:r>
      <w:r w:rsidR="00DC199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學生和夫君上班或出國公幹時，大兒和二兒就擔起照顧弟弟的責任。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因為他們</w:t>
      </w:r>
      <w:r w:rsidR="00D95C42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深懂“兄弟睦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 w:rsidR="00D95C42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孝在中</w:t>
      </w:r>
      <w:r w:rsidR="00D95C42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”</w:t>
      </w:r>
      <w:r w:rsidR="00430BDD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。</w:t>
      </w:r>
    </w:p>
    <w:p w14:paraId="2B370BD8" w14:textId="0C06589F" w:rsidR="00492280" w:rsidRDefault="00430BDD" w:rsidP="00DC199A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兄弟們沒有爭寵、爭</w:t>
      </w:r>
      <w:r w:rsidR="00DC199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鬥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之心，最根本原因在於父母公平對待每一個孩子，滿足他們的心理需求。其二是自從學生</w:t>
      </w:r>
      <w:r w:rsidR="00B23C7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學習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《弟子規》後，</w:t>
      </w:r>
      <w:r w:rsidR="00DC199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學生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和夫君</w:t>
      </w:r>
      <w:r w:rsidR="00B23C7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每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有</w:t>
      </w:r>
      <w:r w:rsidR="00B23C7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齟齬，都選擇“言語忍”，等雙方氣消了再溝通。父母沒在孩兒們面前吵架，孩兒們自然也不懂得吵架了。</w:t>
      </w:r>
    </w:p>
    <w:p w14:paraId="6A828348" w14:textId="2BF351DA" w:rsidR="00DC199A" w:rsidRDefault="00DC199A" w:rsidP="00DC199A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</w:p>
    <w:p w14:paraId="3097D2DE" w14:textId="6D13D970" w:rsidR="00DC199A" w:rsidRDefault="00DC199A" w:rsidP="00DC199A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家裡每有親戚或朋友從國外回來，都會在學生家裡住宿。</w:t>
      </w:r>
      <w:r w:rsidR="006E73BE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如家婆的妹妹</w:t>
      </w:r>
      <w:r w:rsidR="004F7BA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目前就在學生家裡長住，也有朋友在學生家住了半年養病。學生盡心奉養</w:t>
      </w:r>
      <w:r w:rsidR="00F35FE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照顧</w:t>
      </w:r>
      <w:r w:rsidR="004F7BA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，做好“事諸父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 w:rsidR="004F7BA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如事父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 w:rsidR="004F7BA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事諸兄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 w:rsidR="004F7BA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如事兄”。</w:t>
      </w:r>
    </w:p>
    <w:p w14:paraId="22BD5B36" w14:textId="0226047C" w:rsidR="00DC199A" w:rsidRDefault="00DC199A" w:rsidP="00DC199A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</w:p>
    <w:p w14:paraId="1CDA4027" w14:textId="28EA84A6" w:rsidR="00F35FE3" w:rsidRDefault="004F7BAC" w:rsidP="00D15046">
      <w:pPr>
        <w:pStyle w:val="ListParagraph"/>
        <w:ind w:hanging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三</w:t>
      </w:r>
      <w:r w:rsidR="00F35FE3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ab/>
      </w:r>
      <w:r w:rsidR="00F35FE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“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謹”</w:t>
      </w:r>
    </w:p>
    <w:p w14:paraId="66449428" w14:textId="4723F811" w:rsidR="00B23C73" w:rsidRDefault="004F7BAC" w:rsidP="00F35FE3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學生一年只買兩套新衣給孩兒們。買衣的原則以棉質、舒適為主，不從潮流。因為都是男生，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有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的衣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褲</w:t>
      </w:r>
      <w:r w:rsidR="00F35FE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甚至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可以從老大傳至老么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，再傳給朋友的孩子，不浪費資源</w:t>
      </w:r>
      <w:r w:rsidR="00F35FE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。至於學生和夫君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的衣物除了少數需要顧及“上循分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下稱家”，稍微高檔外，也多以舒適為主。由於平日飲食清淡，也無暴飲暴食，</w:t>
      </w:r>
      <w:r w:rsidR="001D6BF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身材並無太大改變。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學生</w:t>
      </w:r>
      <w:r w:rsidR="008D4C1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現在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還</w:t>
      </w:r>
      <w:r w:rsidR="008D4C1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在</w:t>
      </w:r>
      <w:r w:rsidR="001D6BF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穿着十多年前的衣服。落實“衣貴潔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 w:rsidR="001D6BF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不貴華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 w:rsidR="001D6BF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上循分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 w:rsidR="001D6BF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下稱家”。</w:t>
      </w:r>
    </w:p>
    <w:p w14:paraId="38651868" w14:textId="19660F45" w:rsidR="001D6BF3" w:rsidRDefault="001D6BF3" w:rsidP="00F35FE3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</w:p>
    <w:p w14:paraId="7B649A76" w14:textId="3C75DBDA" w:rsidR="001D6BF3" w:rsidRDefault="001D6BF3" w:rsidP="00F35FE3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學生家裡物品不多，都擺放在固定的位置，力求做到“置冠服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有定位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勿亂頓</w:t>
      </w:r>
      <w:r w:rsidR="00130AE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致污穢”。</w:t>
      </w:r>
      <w:r w:rsidR="008D4C1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家人都可輕易找到所需物品。</w:t>
      </w:r>
    </w:p>
    <w:p w14:paraId="006B1D35" w14:textId="7FFC7F2C" w:rsidR="00130AEA" w:rsidRDefault="00130AEA" w:rsidP="00F35FE3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</w:p>
    <w:p w14:paraId="14A7C920" w14:textId="14DA281D" w:rsidR="008C50E8" w:rsidRDefault="008C50E8" w:rsidP="008C50E8">
      <w:pPr>
        <w:pStyle w:val="ListParagraph"/>
        <w:ind w:hanging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四</w:t>
      </w:r>
      <w:r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ab/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“</w:t>
      </w:r>
      <w:r w:rsidR="00872F0D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泛愛眾”</w:t>
      </w:r>
    </w:p>
    <w:p w14:paraId="10418B66" w14:textId="79D85F2D" w:rsidR="00872F0D" w:rsidRDefault="00872F0D" w:rsidP="00872F0D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學生學習《弟子規》半年後，開始素食。兩年後機緣成熟，把保姆及女傭辭退，自己掌廚，全家一起做家務。自學生自己掌廚後，就慢慢把家裡的菜餚轉為少肉多菜（孩子們尚未能轉全素），口味也轉清淡了。</w:t>
      </w:r>
      <w:r w:rsidR="00565F75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家裡買的食材盡可能轉購有機食品。因為有機食品</w:t>
      </w:r>
      <w:r w:rsidR="0074692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在耕種的過程中</w:t>
      </w:r>
      <w:r w:rsidR="00565F75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能避免環境受到污染及破壞。除此之外，</w:t>
      </w:r>
      <w:r w:rsidR="0074692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學生</w:t>
      </w:r>
      <w:r w:rsidR="00565F75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外出購物</w:t>
      </w:r>
      <w:r w:rsidR="0074692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時都</w:t>
      </w:r>
      <w:r w:rsidR="00565F75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盡量自備容器</w:t>
      </w:r>
      <w:r w:rsidR="0074692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或環保袋，同時</w:t>
      </w:r>
      <w:r w:rsidR="00565F75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避免購買過多包裝的物品或購買無包裝物品。</w:t>
      </w:r>
      <w:r w:rsidR="0074692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家裡</w:t>
      </w:r>
      <w:r w:rsidR="007808F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用過的物品能再循環的就送去環保站，盡量減少垃圾量。</w:t>
      </w:r>
    </w:p>
    <w:p w14:paraId="7CC84811" w14:textId="2D8156A4" w:rsidR="007808FC" w:rsidRDefault="007808FC" w:rsidP="00872F0D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lastRenderedPageBreak/>
        <w:t>“己有能，勿自私”</w:t>
      </w:r>
    </w:p>
    <w:p w14:paraId="55E5A74C" w14:textId="058BC3F8" w:rsidR="007808FC" w:rsidRDefault="007808FC" w:rsidP="00872F0D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學生除了在家落實《弟子規》外，也把《弟子規》帶到孩子</w:t>
      </w:r>
      <w:r w:rsidR="00CD7BAF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就讀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的學校</w:t>
      </w:r>
      <w:r w:rsidR="00CD7BAF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，與一班理念相同的父母一起提升學校的風氣，一起落實《弟子規》。</w:t>
      </w:r>
    </w:p>
    <w:p w14:paraId="38236AE4" w14:textId="41C882FF" w:rsidR="00CD7BAF" w:rsidRDefault="00CD7BAF" w:rsidP="00872F0D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</w:p>
    <w:p w14:paraId="44564621" w14:textId="02BADC5B" w:rsidR="00CD7BAF" w:rsidRDefault="00CD7BAF" w:rsidP="00CD7BAF">
      <w:pPr>
        <w:pStyle w:val="ListParagraph"/>
        <w:jc w:val="center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總結</w:t>
      </w:r>
    </w:p>
    <w:p w14:paraId="1B13AC8E" w14:textId="0ED6C4DD" w:rsidR="008C50E8" w:rsidRPr="008C50E8" w:rsidRDefault="008C50E8" w:rsidP="00CD7BAF">
      <w:pPr>
        <w:spacing w:line="276" w:lineRule="auto"/>
        <w:rPr>
          <w:rFonts w:ascii="KaiTi" w:eastAsia="PMingLiU" w:hAnsi="KaiTi" w:cs="DFKai-SB"/>
          <w:bCs/>
          <w:sz w:val="28"/>
          <w:szCs w:val="28"/>
          <w:lang w:eastAsia="zh-TW"/>
        </w:rPr>
      </w:pPr>
      <w:r w:rsidRPr="008C50E8">
        <w:rPr>
          <w:rFonts w:ascii="KaiTi" w:eastAsia="KaiTi" w:hAnsi="KaiTi" w:cs="Microsoft YaHei" w:hint="eastAsia"/>
          <w:color w:val="000000"/>
          <w:sz w:val="28"/>
          <w:szCs w:val="28"/>
          <w:lang w:eastAsia="zh-TW"/>
        </w:rPr>
        <w:t>《弟子規》提供</w:t>
      </w:r>
      <w:r w:rsidR="00CD7BAF">
        <w:rPr>
          <w:rFonts w:ascii="KaiTi" w:eastAsia="KaiTi" w:hAnsi="KaiTi" w:cs="Microsoft YaHei" w:hint="eastAsia"/>
          <w:color w:val="000000"/>
          <w:sz w:val="28"/>
          <w:szCs w:val="28"/>
          <w:lang w:eastAsia="zh-TW"/>
        </w:rPr>
        <w:t>了學生</w:t>
      </w:r>
      <w:r w:rsidRPr="008C50E8">
        <w:rPr>
          <w:rFonts w:ascii="KaiTi" w:eastAsia="KaiTi" w:hAnsi="KaiTi" w:cs="Microsoft YaHei" w:hint="eastAsia"/>
          <w:color w:val="000000"/>
          <w:sz w:val="28"/>
          <w:szCs w:val="28"/>
          <w:lang w:eastAsia="zh-TW"/>
        </w:rPr>
        <w:t>修身的方法</w:t>
      </w:r>
      <w:r w:rsidR="00CD7BAF">
        <w:rPr>
          <w:rFonts w:ascii="KaiTi" w:eastAsia="KaiTi" w:hAnsi="KaiTi" w:cs="Microsoft YaHei" w:hint="eastAsia"/>
          <w:color w:val="000000"/>
          <w:sz w:val="28"/>
          <w:szCs w:val="28"/>
          <w:lang w:eastAsia="zh-TW"/>
        </w:rPr>
        <w:t>，也成為我們家的家規</w:t>
      </w:r>
      <w:r w:rsidRPr="008C50E8">
        <w:rPr>
          <w:rFonts w:ascii="KaiTi" w:eastAsia="KaiTi" w:hAnsi="KaiTi" w:cs="Microsoft YaHei" w:hint="eastAsia"/>
          <w:color w:val="000000"/>
          <w:sz w:val="28"/>
          <w:szCs w:val="28"/>
          <w:lang w:eastAsia="zh-TW"/>
        </w:rPr>
        <w:t>。我</w:t>
      </w:r>
      <w:r w:rsidR="00CD7BAF">
        <w:rPr>
          <w:rFonts w:ascii="KaiTi" w:eastAsia="KaiTi" w:hAnsi="KaiTi" w:cs="Microsoft YaHei" w:hint="eastAsia"/>
          <w:color w:val="000000"/>
          <w:sz w:val="28"/>
          <w:szCs w:val="28"/>
          <w:lang w:eastAsia="zh-TW"/>
        </w:rPr>
        <w:t>們一家人</w:t>
      </w:r>
      <w:r w:rsidRPr="008C50E8">
        <w:rPr>
          <w:rFonts w:ascii="KaiTi" w:eastAsia="KaiTi" w:hAnsi="KaiTi" w:cs="Microsoft YaHei" w:hint="eastAsia"/>
          <w:color w:val="000000"/>
          <w:sz w:val="28"/>
          <w:szCs w:val="28"/>
          <w:lang w:eastAsia="zh-TW"/>
        </w:rPr>
        <w:t>何其有幸能接觸到這部經典，成為我</w:t>
      </w:r>
      <w:r w:rsidR="00CD7BAF">
        <w:rPr>
          <w:rFonts w:ascii="KaiTi" w:eastAsia="KaiTi" w:hAnsi="KaiTi" w:cs="Microsoft YaHei" w:hint="eastAsia"/>
          <w:color w:val="000000"/>
          <w:sz w:val="28"/>
          <w:szCs w:val="28"/>
          <w:lang w:eastAsia="zh-TW"/>
        </w:rPr>
        <w:t>們</w:t>
      </w:r>
      <w:r w:rsidRPr="008C50E8">
        <w:rPr>
          <w:rFonts w:ascii="KaiTi" w:eastAsia="KaiTi" w:hAnsi="KaiTi" w:cs="Microsoft YaHei" w:hint="eastAsia"/>
          <w:color w:val="000000"/>
          <w:sz w:val="28"/>
          <w:szCs w:val="28"/>
          <w:lang w:eastAsia="zh-TW"/>
        </w:rPr>
        <w:t>一生修學的</w:t>
      </w:r>
      <w:r w:rsidR="00CD7BAF">
        <w:rPr>
          <w:rFonts w:ascii="KaiTi" w:eastAsia="KaiTi" w:hAnsi="KaiTi" w:cs="Microsoft YaHei" w:hint="eastAsia"/>
          <w:color w:val="000000"/>
          <w:sz w:val="28"/>
          <w:szCs w:val="28"/>
          <w:lang w:eastAsia="zh-TW"/>
        </w:rPr>
        <w:t>指標</w:t>
      </w:r>
      <w:r w:rsidRPr="008C50E8">
        <w:rPr>
          <w:rFonts w:ascii="KaiTi" w:eastAsia="KaiTi" w:hAnsi="KaiTi" w:cs="Microsoft YaHei" w:hint="eastAsia"/>
          <w:color w:val="000000"/>
          <w:sz w:val="28"/>
          <w:szCs w:val="28"/>
          <w:lang w:eastAsia="zh-TW"/>
        </w:rPr>
        <w:t>！</w:t>
      </w:r>
    </w:p>
    <w:p w14:paraId="14FDA23E" w14:textId="77777777" w:rsidR="00D95C42" w:rsidRDefault="00D95C42" w:rsidP="00D15046">
      <w:pPr>
        <w:pStyle w:val="ListParagraph"/>
        <w:ind w:hanging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</w:pPr>
    </w:p>
    <w:p w14:paraId="552CC4D8" w14:textId="6C488DD9" w:rsidR="00CD68F0" w:rsidRDefault="00CD68F0" w:rsidP="00EE56F5">
      <w:pPr>
        <w:ind w:firstLine="720"/>
        <w:jc w:val="both"/>
        <w:rPr>
          <w:rFonts w:ascii="MingLiU" w:eastAsia="MingLiU" w:hAnsi="MingLiU" w:cs="MingLiU"/>
          <w:highlight w:val="green"/>
          <w:lang w:eastAsia="zh-TW"/>
        </w:rPr>
      </w:pPr>
    </w:p>
    <w:p w14:paraId="3676AA41" w14:textId="016E532A" w:rsidR="008D4C1C" w:rsidRDefault="008D4C1C" w:rsidP="00EE56F5">
      <w:pPr>
        <w:ind w:firstLine="720"/>
        <w:jc w:val="both"/>
        <w:rPr>
          <w:rFonts w:ascii="MingLiU" w:eastAsia="MingLiU" w:hAnsi="MingLiU" w:cs="MingLiU"/>
          <w:highlight w:val="green"/>
          <w:lang w:eastAsia="zh-TW"/>
        </w:rPr>
      </w:pPr>
    </w:p>
    <w:p w14:paraId="007913AE" w14:textId="3FF4AE23" w:rsidR="008D4C1C" w:rsidRDefault="008D4C1C" w:rsidP="00EE56F5">
      <w:pPr>
        <w:ind w:firstLine="720"/>
        <w:jc w:val="both"/>
        <w:rPr>
          <w:rFonts w:ascii="MingLiU" w:eastAsia="MingLiU" w:hAnsi="MingLiU" w:cs="MingLiU"/>
          <w:highlight w:val="green"/>
          <w:lang w:eastAsia="zh-TW"/>
        </w:rPr>
      </w:pPr>
    </w:p>
    <w:p w14:paraId="28C95556" w14:textId="77777777" w:rsidR="008D4C1C" w:rsidRPr="002515B9" w:rsidRDefault="008D4C1C" w:rsidP="00EE56F5">
      <w:pPr>
        <w:ind w:firstLine="720"/>
        <w:jc w:val="both"/>
        <w:rPr>
          <w:rFonts w:ascii="MingLiU" w:eastAsia="MingLiU" w:hAnsi="MingLiU" w:cs="MingLiU"/>
          <w:highlight w:val="green"/>
          <w:lang w:eastAsia="zh-TW"/>
        </w:rPr>
      </w:pPr>
    </w:p>
    <w:p w14:paraId="318862B8" w14:textId="08C72623" w:rsidR="00CD68F0" w:rsidRPr="008D4C1C" w:rsidRDefault="00CD68F0" w:rsidP="00CD68F0">
      <w:pPr>
        <w:snapToGrid w:val="0"/>
        <w:spacing w:line="480" w:lineRule="auto"/>
        <w:jc w:val="center"/>
        <w:rPr>
          <w:rFonts w:ascii="KaiTi" w:eastAsia="PMingLiU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52EA293E" w14:textId="433606CD" w:rsidR="006C42C7" w:rsidRPr="006C42C7" w:rsidRDefault="006C42C7" w:rsidP="006C42C7">
      <w:pPr>
        <w:rPr>
          <w:rFonts w:ascii="KaiTi" w:eastAsia="KaiTi" w:hAnsi="KaiTi" w:cs="DFKai-SB"/>
          <w:bCs/>
          <w:szCs w:val="28"/>
          <w:lang w:eastAsia="zh-TW"/>
        </w:rPr>
      </w:pPr>
      <w:r>
        <w:rPr>
          <w:rFonts w:ascii="KaiTi" w:eastAsia="KaiTi" w:hAnsi="KaiTi" w:cs="DFKai-SB" w:hint="eastAsia"/>
          <w:bCs/>
          <w:szCs w:val="28"/>
          <w:lang w:eastAsia="zh-TW"/>
        </w:rPr>
        <w:t>網絡資料</w:t>
      </w:r>
      <w:r w:rsidRPr="006C42C7">
        <w:rPr>
          <w:rFonts w:ascii="KaiTi" w:eastAsia="KaiTi" w:hAnsi="KaiTi" w:cs="DFKai-SB" w:hint="eastAsia"/>
          <w:bCs/>
          <w:szCs w:val="28"/>
          <w:lang w:eastAsia="zh-TW"/>
        </w:rPr>
        <w:t>備註：</w:t>
      </w:r>
    </w:p>
    <w:p w14:paraId="0983AC1F" w14:textId="1ABBB2D3" w:rsidR="00B85147" w:rsidRDefault="008D4C1C" w:rsidP="005D31A5">
      <w:pPr>
        <w:rPr>
          <w:rFonts w:ascii="KaiTi" w:eastAsia="KaiTi" w:hAnsi="KaiTi" w:cs="DFKai-SB"/>
          <w:bCs/>
          <w:szCs w:val="28"/>
          <w:lang w:eastAsia="zh-TW"/>
        </w:rPr>
      </w:pPr>
      <w:r>
        <w:rPr>
          <w:rFonts w:ascii="KaiTi" w:eastAsia="KaiTi" w:hAnsi="KaiTi" w:cs="DFKai-SB" w:hint="eastAsia"/>
          <w:bCs/>
          <w:szCs w:val="28"/>
        </w:rPr>
        <w:t>1</w:t>
      </w:r>
      <w:r w:rsidR="006C42C7">
        <w:rPr>
          <w:rFonts w:ascii="KaiTi" w:eastAsia="KaiTi" w:hAnsi="KaiTi" w:cs="DFKai-SB" w:hint="eastAsia"/>
          <w:bCs/>
          <w:szCs w:val="28"/>
          <w:lang w:eastAsia="zh-TW"/>
        </w:rPr>
        <w:t>.</w:t>
      </w:r>
      <w:r w:rsidR="00413D7A" w:rsidRPr="00413D7A">
        <w:rPr>
          <w:rFonts w:ascii="Times New Roman" w:eastAsia="KaiTi" w:hAnsi="Times New Roman" w:cs="Times New Roman"/>
          <w:bCs/>
          <w:szCs w:val="28"/>
          <w:lang w:eastAsia="zh-TW"/>
        </w:rPr>
        <w:t>https://zh.wikipedia.org/wiki/</w:t>
      </w:r>
      <w:r>
        <w:rPr>
          <w:rFonts w:ascii="Times New Roman" w:eastAsia="KaiTi" w:hAnsi="Times New Roman" w:cs="Times New Roman" w:hint="eastAsia"/>
          <w:bCs/>
          <w:szCs w:val="28"/>
          <w:lang w:eastAsia="zh-TW"/>
        </w:rPr>
        <w:t>弟子規</w:t>
      </w:r>
      <w:r>
        <w:rPr>
          <w:rFonts w:ascii="Times New Roman" w:eastAsia="KaiTi" w:hAnsi="Times New Roman" w:cs="Times New Roman" w:hint="eastAsia"/>
          <w:bCs/>
          <w:szCs w:val="28"/>
        </w:rPr>
        <w:t xml:space="preserve"> </w:t>
      </w:r>
      <w:r>
        <w:rPr>
          <w:rFonts w:ascii="Times New Roman" w:eastAsia="KaiTi" w:hAnsi="Times New Roman" w:cs="Times New Roman" w:hint="eastAsia"/>
          <w:bCs/>
          <w:szCs w:val="28"/>
        </w:rPr>
        <w:t>（</w:t>
      </w:r>
      <w:r>
        <w:rPr>
          <w:rFonts w:ascii="KaiTi" w:eastAsia="KaiTi" w:hAnsi="KaiTi" w:cs="DFKai-SB"/>
          <w:bCs/>
          <w:szCs w:val="28"/>
        </w:rPr>
        <w:t>2021年2月27日</w:t>
      </w:r>
      <w:r w:rsidR="006C42C7" w:rsidRPr="006C42C7">
        <w:rPr>
          <w:rFonts w:ascii="KaiTi" w:eastAsia="KaiTi" w:hAnsi="KaiTi" w:cs="DFKai-SB" w:hint="eastAsia"/>
          <w:bCs/>
          <w:szCs w:val="28"/>
          <w:lang w:eastAsia="zh-TW"/>
        </w:rPr>
        <w:t>)</w:t>
      </w:r>
      <w:r w:rsidR="00413D7A">
        <w:rPr>
          <w:rFonts w:ascii="KaiTi" w:eastAsia="KaiTi" w:hAnsi="KaiTi" w:cs="DFKai-SB" w:hint="eastAsia"/>
          <w:bCs/>
          <w:szCs w:val="28"/>
        </w:rPr>
        <w:t>.</w:t>
      </w:r>
    </w:p>
    <w:p w14:paraId="7420C726" w14:textId="1FF38484" w:rsidR="00413D7A" w:rsidRPr="00CD68F0" w:rsidRDefault="00413D7A" w:rsidP="005D31A5">
      <w:pPr>
        <w:rPr>
          <w:rFonts w:ascii="Times New Roman" w:hAnsi="Times New Roman" w:cs="Times New Roman"/>
          <w:sz w:val="40"/>
          <w:szCs w:val="40"/>
          <w:lang w:eastAsia="zh-TW"/>
        </w:rPr>
      </w:pPr>
    </w:p>
    <w:sectPr w:rsidR="00413D7A" w:rsidRPr="00CD68F0" w:rsidSect="009B71AA">
      <w:footerReference w:type="default" r:id="rId12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0CEBE1" w14:textId="77777777" w:rsidR="00571774" w:rsidRDefault="00571774" w:rsidP="000B68A4">
      <w:r>
        <w:separator/>
      </w:r>
    </w:p>
  </w:endnote>
  <w:endnote w:type="continuationSeparator" w:id="0">
    <w:p w14:paraId="238E199A" w14:textId="77777777" w:rsidR="00571774" w:rsidRDefault="00571774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KaiTi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62A0EF9A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56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53B848" w14:textId="77777777" w:rsidR="00571774" w:rsidRDefault="00571774" w:rsidP="000B68A4">
      <w:r>
        <w:separator/>
      </w:r>
    </w:p>
  </w:footnote>
  <w:footnote w:type="continuationSeparator" w:id="0">
    <w:p w14:paraId="3070C808" w14:textId="77777777" w:rsidR="00571774" w:rsidRDefault="00571774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73693"/>
    <w:multiLevelType w:val="hybridMultilevel"/>
    <w:tmpl w:val="CE0C46E2"/>
    <w:lvl w:ilvl="0" w:tplc="52AA9C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155D2"/>
    <w:multiLevelType w:val="hybridMultilevel"/>
    <w:tmpl w:val="E61EA536"/>
    <w:lvl w:ilvl="0" w:tplc="E3CED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B744DD"/>
    <w:multiLevelType w:val="hybridMultilevel"/>
    <w:tmpl w:val="A81478F4"/>
    <w:lvl w:ilvl="0" w:tplc="222671C8">
      <w:start w:val="1"/>
      <w:numFmt w:val="japaneseCounting"/>
      <w:lvlText w:val="%1、"/>
      <w:lvlJc w:val="left"/>
      <w:pPr>
        <w:ind w:left="1080" w:hanging="720"/>
      </w:pPr>
      <w:rPr>
        <w:rFonts w:cs="Arial" w:hint="default"/>
        <w:color w:val="2021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368F8"/>
    <w:rsid w:val="000544D2"/>
    <w:rsid w:val="000B2A44"/>
    <w:rsid w:val="000B68A4"/>
    <w:rsid w:val="000E3CF0"/>
    <w:rsid w:val="0011418A"/>
    <w:rsid w:val="001158B4"/>
    <w:rsid w:val="00130AEA"/>
    <w:rsid w:val="00150959"/>
    <w:rsid w:val="00194823"/>
    <w:rsid w:val="001D6BF3"/>
    <w:rsid w:val="00232BB2"/>
    <w:rsid w:val="002633AA"/>
    <w:rsid w:val="0026424C"/>
    <w:rsid w:val="00280CBE"/>
    <w:rsid w:val="0029146F"/>
    <w:rsid w:val="00327588"/>
    <w:rsid w:val="00342B0A"/>
    <w:rsid w:val="00385D81"/>
    <w:rsid w:val="00386C25"/>
    <w:rsid w:val="003B7363"/>
    <w:rsid w:val="003D3034"/>
    <w:rsid w:val="003D51D7"/>
    <w:rsid w:val="003E5F5B"/>
    <w:rsid w:val="00413D7A"/>
    <w:rsid w:val="00430BDD"/>
    <w:rsid w:val="0046545A"/>
    <w:rsid w:val="004773A5"/>
    <w:rsid w:val="00492280"/>
    <w:rsid w:val="004A1416"/>
    <w:rsid w:val="004C2BA2"/>
    <w:rsid w:val="004E757F"/>
    <w:rsid w:val="004F7BAC"/>
    <w:rsid w:val="00502A86"/>
    <w:rsid w:val="005325B5"/>
    <w:rsid w:val="0053748C"/>
    <w:rsid w:val="005413D7"/>
    <w:rsid w:val="00565AE8"/>
    <w:rsid w:val="00565E5E"/>
    <w:rsid w:val="00565F75"/>
    <w:rsid w:val="00567E8D"/>
    <w:rsid w:val="00570741"/>
    <w:rsid w:val="00571774"/>
    <w:rsid w:val="00580F46"/>
    <w:rsid w:val="005A0CB5"/>
    <w:rsid w:val="005D31A5"/>
    <w:rsid w:val="005E446C"/>
    <w:rsid w:val="005F1431"/>
    <w:rsid w:val="00621F68"/>
    <w:rsid w:val="00630B8B"/>
    <w:rsid w:val="00633C2F"/>
    <w:rsid w:val="00641E61"/>
    <w:rsid w:val="00670116"/>
    <w:rsid w:val="0067430B"/>
    <w:rsid w:val="006806CE"/>
    <w:rsid w:val="006853FE"/>
    <w:rsid w:val="006919D6"/>
    <w:rsid w:val="006B1299"/>
    <w:rsid w:val="006C42C7"/>
    <w:rsid w:val="006D7697"/>
    <w:rsid w:val="006E1B02"/>
    <w:rsid w:val="006E73BE"/>
    <w:rsid w:val="00705F45"/>
    <w:rsid w:val="007164AE"/>
    <w:rsid w:val="0074692C"/>
    <w:rsid w:val="00765F4D"/>
    <w:rsid w:val="007808FC"/>
    <w:rsid w:val="008058E0"/>
    <w:rsid w:val="00814C88"/>
    <w:rsid w:val="00837B8C"/>
    <w:rsid w:val="0085795D"/>
    <w:rsid w:val="008711A3"/>
    <w:rsid w:val="00872F0D"/>
    <w:rsid w:val="0088246E"/>
    <w:rsid w:val="008A267F"/>
    <w:rsid w:val="008C50E8"/>
    <w:rsid w:val="008D40C6"/>
    <w:rsid w:val="008D4C1C"/>
    <w:rsid w:val="008E4AB3"/>
    <w:rsid w:val="008F20A5"/>
    <w:rsid w:val="00900440"/>
    <w:rsid w:val="0091505B"/>
    <w:rsid w:val="00952C21"/>
    <w:rsid w:val="009A5E85"/>
    <w:rsid w:val="009B1173"/>
    <w:rsid w:val="009B71AA"/>
    <w:rsid w:val="00A12F92"/>
    <w:rsid w:val="00A15415"/>
    <w:rsid w:val="00A35903"/>
    <w:rsid w:val="00A35E95"/>
    <w:rsid w:val="00A72485"/>
    <w:rsid w:val="00A8038D"/>
    <w:rsid w:val="00A84571"/>
    <w:rsid w:val="00A85AEE"/>
    <w:rsid w:val="00AB1379"/>
    <w:rsid w:val="00AC33B7"/>
    <w:rsid w:val="00AD2CC9"/>
    <w:rsid w:val="00B20AF9"/>
    <w:rsid w:val="00B23C73"/>
    <w:rsid w:val="00B85147"/>
    <w:rsid w:val="00BB1574"/>
    <w:rsid w:val="00C44399"/>
    <w:rsid w:val="00C535B2"/>
    <w:rsid w:val="00C92AEA"/>
    <w:rsid w:val="00CA1927"/>
    <w:rsid w:val="00CA7C94"/>
    <w:rsid w:val="00CD68F0"/>
    <w:rsid w:val="00CD7BAF"/>
    <w:rsid w:val="00CE431A"/>
    <w:rsid w:val="00CF0600"/>
    <w:rsid w:val="00D04C4F"/>
    <w:rsid w:val="00D14893"/>
    <w:rsid w:val="00D15046"/>
    <w:rsid w:val="00D36679"/>
    <w:rsid w:val="00D95C42"/>
    <w:rsid w:val="00DC15E1"/>
    <w:rsid w:val="00DC199A"/>
    <w:rsid w:val="00DE3B1C"/>
    <w:rsid w:val="00E64D32"/>
    <w:rsid w:val="00E765E2"/>
    <w:rsid w:val="00E8791F"/>
    <w:rsid w:val="00E95CFF"/>
    <w:rsid w:val="00EE56F5"/>
    <w:rsid w:val="00EF56F4"/>
    <w:rsid w:val="00F35FE3"/>
    <w:rsid w:val="00F85EB7"/>
    <w:rsid w:val="00FC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13D7A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13D7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30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0A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0A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0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0AE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AEA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E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h.wikipedia.org/wiki/%E8%AB%96%E8%AA%9E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4495B-6C2E-4A82-8276-D0D6BA670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Kwong Bee Ling</cp:lastModifiedBy>
  <cp:revision>2</cp:revision>
  <dcterms:created xsi:type="dcterms:W3CDTF">2021-03-07T07:58:00Z</dcterms:created>
  <dcterms:modified xsi:type="dcterms:W3CDTF">2021-03-07T07:58:00Z</dcterms:modified>
</cp:coreProperties>
</file>