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D1BBA74" wp14:textId="60B2E4EB"/>
    <w:p xmlns:wp14="http://schemas.microsoft.com/office/word/2010/wordml" w14:paraId="7F8F0E17" wp14:textId="0709A86B"/>
    <w:p xmlns:wp14="http://schemas.microsoft.com/office/word/2010/wordml" w14:paraId="785CEAB8" wp14:textId="585553E7">
      <w:r w:rsidR="11534502">
        <w:rPr/>
        <w:t xml:space="preserve">     </w:t>
      </w:r>
    </w:p>
    <w:p xmlns:wp14="http://schemas.microsoft.com/office/word/2010/wordml" w:rsidP="11534502" w14:paraId="6FE65E82" wp14:textId="247D2169">
      <w:pPr>
        <w:pStyle w:val="Normal"/>
        <w:rPr>
          <w:rFonts w:ascii="Calibri" w:hAnsi="Calibri" w:eastAsia="Calibri" w:cs="Calibri"/>
          <w:b w:val="1"/>
          <w:bCs w:val="1"/>
          <w:i w:val="0"/>
          <w:iCs w:val="0"/>
          <w:caps w:val="0"/>
          <w:smallCaps w:val="0"/>
          <w:strike w:val="0"/>
          <w:dstrike w:val="0"/>
          <w:noProof w:val="0"/>
          <w:color w:val="373A3C"/>
          <w:sz w:val="22"/>
          <w:szCs w:val="22"/>
          <w:u w:val="single"/>
          <w:lang w:val="en-GB"/>
        </w:rPr>
      </w:pPr>
      <w:r w:rsidRPr="11534502" w:rsidR="11534502">
        <w:rPr>
          <w:rFonts w:ascii="Calibri" w:hAnsi="Calibri" w:eastAsia="Calibri" w:cs="Calibri"/>
          <w:b w:val="1"/>
          <w:bCs w:val="1"/>
          <w:i w:val="0"/>
          <w:iCs w:val="0"/>
          <w:caps w:val="0"/>
          <w:smallCaps w:val="0"/>
          <w:strike w:val="0"/>
          <w:dstrike w:val="0"/>
          <w:noProof w:val="0"/>
          <w:color w:val="373A3C"/>
          <w:sz w:val="22"/>
          <w:szCs w:val="22"/>
          <w:u w:val="none"/>
          <w:lang w:val="en-GB"/>
        </w:rPr>
        <w:t xml:space="preserve">                                           Children Young People &amp; Familie</w:t>
      </w:r>
      <w:r w:rsidRPr="11534502" w:rsidR="11534502">
        <w:rPr>
          <w:rFonts w:ascii="Calibri" w:hAnsi="Calibri" w:eastAsia="Calibri" w:cs="Calibri"/>
          <w:b w:val="1"/>
          <w:bCs w:val="1"/>
          <w:i w:val="0"/>
          <w:iCs w:val="0"/>
          <w:caps w:val="0"/>
          <w:smallCaps w:val="0"/>
          <w:strike w:val="0"/>
          <w:dstrike w:val="0"/>
          <w:noProof w:val="0"/>
          <w:color w:val="373A3C"/>
          <w:sz w:val="22"/>
          <w:szCs w:val="22"/>
          <w:u w:val="single"/>
          <w:lang w:val="en-GB"/>
        </w:rPr>
        <w:t xml:space="preserve">s </w:t>
      </w:r>
    </w:p>
    <w:p xmlns:wp14="http://schemas.microsoft.com/office/word/2010/wordml" w:rsidP="11534502" w14:paraId="5E5787A5" wp14:textId="31497451">
      <w:pPr>
        <w:pStyle w:val="Normal"/>
        <w:rPr>
          <w:rFonts w:ascii="Calibri" w:hAnsi="Calibri" w:eastAsia="Calibri" w:cs="Calibri"/>
          <w:b w:val="1"/>
          <w:bCs w:val="1"/>
          <w:i w:val="0"/>
          <w:iCs w:val="0"/>
          <w:caps w:val="0"/>
          <w:smallCaps w:val="0"/>
          <w:strike w:val="0"/>
          <w:dstrike w:val="0"/>
          <w:noProof w:val="0"/>
          <w:color w:val="373A3C"/>
          <w:sz w:val="22"/>
          <w:szCs w:val="22"/>
          <w:u w:val="single"/>
          <w:lang w:val="en-GB"/>
        </w:rPr>
      </w:pPr>
      <w:r w:rsidRPr="11534502" w:rsidR="11534502">
        <w:rPr>
          <w:rFonts w:ascii="Calibri" w:hAnsi="Calibri" w:eastAsia="Calibri" w:cs="Calibri"/>
          <w:b w:val="1"/>
          <w:bCs w:val="1"/>
          <w:i w:val="0"/>
          <w:iCs w:val="0"/>
          <w:caps w:val="0"/>
          <w:smallCaps w:val="0"/>
          <w:strike w:val="0"/>
          <w:dstrike w:val="0"/>
          <w:noProof w:val="0"/>
          <w:color w:val="373A3C"/>
          <w:sz w:val="22"/>
          <w:szCs w:val="22"/>
          <w:u w:val="none"/>
          <w:lang w:val="en-GB"/>
        </w:rPr>
        <w:t xml:space="preserve">                                                                BMHP5004</w:t>
      </w:r>
    </w:p>
    <w:p w:rsidR="11534502" w:rsidP="11534502" w:rsidRDefault="11534502" w14:paraId="5FD5BAC5" w14:textId="6054A4E4">
      <w:pPr>
        <w:pStyle w:val="Normal"/>
      </w:pPr>
      <w:r w:rsidR="11534502">
        <w:rPr/>
        <w:t xml:space="preserve">                                                                Stacey Last</w:t>
      </w:r>
    </w:p>
    <w:p w:rsidR="11534502" w:rsidP="11534502" w:rsidRDefault="11534502" w14:paraId="02358B47" w14:textId="0A798E7D">
      <w:pPr>
        <w:pStyle w:val="Normal"/>
      </w:pPr>
    </w:p>
    <w:p w:rsidR="11534502" w:rsidP="11534502" w:rsidRDefault="11534502" w14:paraId="021B3681" w14:textId="27BECD88">
      <w:pPr>
        <w:pStyle w:val="Normal"/>
      </w:pPr>
      <w:r w:rsidR="11534502">
        <w:rPr/>
        <w:t>Introduction</w:t>
      </w:r>
    </w:p>
    <w:p w:rsidR="11534502" w:rsidP="11534502" w:rsidRDefault="11534502" w14:paraId="736A38EA" w14:textId="4AF6C935">
      <w:pPr>
        <w:pStyle w:val="Normal"/>
      </w:pPr>
      <w:r w:rsidR="11534502">
        <w:rPr/>
        <w:t xml:space="preserve">This essay will aim to </w:t>
      </w:r>
      <w:r w:rsidR="11534502">
        <w:rPr/>
        <w:t>establish</w:t>
      </w:r>
      <w:r w:rsidR="11534502">
        <w:rPr/>
        <w:t xml:space="preserve"> the societal shift and development of social construction </w:t>
      </w:r>
      <w:r w:rsidR="11534502">
        <w:rPr/>
        <w:t>regarding</w:t>
      </w:r>
      <w:r w:rsidR="11534502">
        <w:rPr/>
        <w:t xml:space="preserve"> childhood, will give an understanding of the changes seen in the lives of children and their families. A comparison of definitions regarding what childhood means and the key elements of family life will be discussed. Policies and procedures will be discussed and how they </w:t>
      </w:r>
      <w:r w:rsidR="11534502">
        <w:rPr/>
        <w:t>impact</w:t>
      </w:r>
      <w:r w:rsidR="11534502">
        <w:rPr/>
        <w:t xml:space="preserve"> the lives of vulnerable children with a focus on how education is a vital part off children's and families' futures and achievements in life. The development off childhood differs from a range of factors such as race or gender (Norozi,2016). The history of how schooling and the developments of cultural and social circumstances will be examined and how educational initiatives put in place have made a difference to the wellbeing and outcomes of children and benefitted families.</w:t>
      </w:r>
    </w:p>
    <w:p w:rsidR="11534502" w:rsidP="11534502" w:rsidRDefault="11534502" w14:paraId="342FC74E" w14:textId="74EF88D6">
      <w:pPr>
        <w:pStyle w:val="Normal"/>
      </w:pPr>
      <w:r w:rsidR="11534502">
        <w:rPr/>
        <w:t xml:space="preserve">During the twentieth century, childhood was a concept that challenged modernist bedrock concepts. Childhood underpinned the social scientific attempts to understand and measure the process of growing up. Over the last twenty years, the concept off childhood has been recognised to be a cluster of critical and complex ideas </w:t>
      </w:r>
      <w:r w:rsidR="11534502">
        <w:rPr/>
        <w:t>regarding</w:t>
      </w:r>
      <w:r w:rsidR="11534502">
        <w:rPr/>
        <w:t xml:space="preserve"> the nature of biological social, and psychological growth (Wyness,2015). It can be said that the modernist conception of childhood formed through the work of empirical psychologists </w:t>
      </w:r>
      <w:r w:rsidR="11534502">
        <w:rPr/>
        <w:t>provided</w:t>
      </w:r>
      <w:r w:rsidR="11534502">
        <w:rPr/>
        <w:t xml:space="preserve"> a hugely influential paradigm for the study of children during childhood. It is through due to working towards better standards and a better understanding of the social conditions of childhood that a firm basis can be </w:t>
      </w:r>
      <w:r w:rsidR="11534502">
        <w:rPr/>
        <w:t>provided</w:t>
      </w:r>
      <w:r w:rsidR="11534502">
        <w:rPr/>
        <w:t xml:space="preserve"> for implementation of children's rights (Mayall,2000). Processes such as medicalization and mobilization shape not only the experiences children have but also shape policies and procedures within social care work (Finn,2010), however, little attention has been paid to the ways in which globalization is shaping the understanding </w:t>
      </w:r>
      <w:r w:rsidR="11534502">
        <w:rPr/>
        <w:t>regarding</w:t>
      </w:r>
      <w:r w:rsidR="11534502">
        <w:rPr/>
        <w:t xml:space="preserve"> childhood and the policies affecting children and the everyday lives of the youth (Finn,2010). </w:t>
      </w:r>
    </w:p>
    <w:p w:rsidR="11534502" w:rsidP="11534502" w:rsidRDefault="11534502" w14:paraId="2735D3AC" w14:textId="036A421E">
      <w:pPr>
        <w:pStyle w:val="Normal"/>
      </w:pPr>
      <w:r w:rsidR="11534502">
        <w:rPr/>
        <w:t xml:space="preserve">In 1990, sociologists Prout &amp; James argued that a new paradigm for the sociology of childhood was </w:t>
      </w:r>
      <w:r w:rsidR="11534502">
        <w:rPr/>
        <w:t>emerging</w:t>
      </w:r>
      <w:r w:rsidR="11534502">
        <w:rPr/>
        <w:t xml:space="preserve">. This leading to a movement known as the ‘new social studies of childhood’ (Bellingham,1988). It is said that historians agree that concepts like adulthood and childhood are socially constructed, that there will always be a relationship between conceptual thought and the process of construction, therefore definitions of childhood will be dependent upon the society from which they are formed (Hendrick,1997). This supports the </w:t>
      </w:r>
      <w:r w:rsidR="11534502">
        <w:rPr/>
        <w:t>perception</w:t>
      </w:r>
      <w:r w:rsidR="11534502">
        <w:rPr/>
        <w:t xml:space="preserve"> of childhood which has been produced over the last few decades, of which can only be fully </w:t>
      </w:r>
      <w:r w:rsidR="11534502">
        <w:rPr/>
        <w:t>comprehended</w:t>
      </w:r>
      <w:r w:rsidR="11534502">
        <w:rPr/>
        <w:t xml:space="preserve"> within the context of how different generations have reacted to social and political changes throughout the respective eras (Hendrick,1997).</w:t>
      </w:r>
    </w:p>
    <w:p w:rsidR="11534502" w:rsidP="11534502" w:rsidRDefault="11534502" w14:paraId="706CA318" w14:textId="266DE3CA">
      <w:pPr>
        <w:pStyle w:val="Normal"/>
      </w:pPr>
      <w:r w:rsidR="11534502">
        <w:rPr/>
        <w:t xml:space="preserve">A key social factor in childhood is that of the family structure, the structure of the school system being another (James,2017). </w:t>
      </w:r>
      <w:r w:rsidR="11534502">
        <w:rPr/>
        <w:t xml:space="preserve">It is believed children's behaviours are shaped and controlled by the parents (James,2014), about </w:t>
      </w:r>
      <w:r w:rsidR="11534502">
        <w:rPr/>
        <w:t>children's</w:t>
      </w:r>
      <w:r w:rsidR="11534502">
        <w:rPr/>
        <w:t xml:space="preserve"> everyday lives, the adults tend to exercise control over their children. As children, it is inevitable that they are going to test their limits and push the boundaries set by adults with authority around them. Schools and individual teachers are a major influence on the development of children and young people (Halstead,1996), although parents have been their children's first educators and influencers since prehistoric times (Berger,1991) with the first parent educational class occurring in 1815 in the United States (U.S.), with a focus being on the middle-income families to help mainstream children and underclass parents. There has been a more recent collaboration e</w:t>
      </w:r>
      <w:r w:rsidR="11534502">
        <w:rPr/>
        <w:t xml:space="preserve">merging </w:t>
      </w:r>
      <w:r w:rsidR="11534502">
        <w:rPr/>
        <w:t>during the 1960’s with programmes such as Homes start, Head start and continuing through the 1990’s seeing a concern in the rise of poorly educated youths, emphasizing that parents and school professionals work together for youth to have a better education (Berger,1991).</w:t>
      </w:r>
    </w:p>
    <w:p w:rsidR="11534502" w:rsidP="11534502" w:rsidRDefault="11534502" w14:paraId="753BC010" w14:textId="3069ACFC">
      <w:pPr>
        <w:pStyle w:val="Normal"/>
      </w:pPr>
      <w:r w:rsidR="11534502">
        <w:rPr/>
        <w:t xml:space="preserve"> The education environment, after the family home has a profound impact on the mental wellbeing off a child to help lay the foundations from early years. In recent years, there is no doubt education has played a massive contribution in a child's development, </w:t>
      </w:r>
      <w:r w:rsidR="11534502">
        <w:rPr/>
        <w:t>providing</w:t>
      </w:r>
      <w:r w:rsidR="11534502">
        <w:rPr/>
        <w:t xml:space="preserve"> stability amongst many other attributes. The policies and procedures around education are forever changing, introducing new strategies (Cole,2005). Historical ways off schooling have seen unmeasurable comparisons in </w:t>
      </w:r>
      <w:r w:rsidR="11534502">
        <w:rPr/>
        <w:t>today's</w:t>
      </w:r>
      <w:r w:rsidR="11534502">
        <w:rPr/>
        <w:t xml:space="preserve"> schooling methods, with education being a basic human right with great power to change the lives of individuals, it is the framework and foundations for sustainable human development, however, according to the state of the world's children 1999 report, 130million children are denied this right, with almost two thirds being girls (UNICEF,1998). The convention on the rights of the child, the most ratified human rights treaty in history </w:t>
      </w:r>
      <w:r w:rsidR="11534502">
        <w:rPr/>
        <w:t>indicates</w:t>
      </w:r>
      <w:r w:rsidR="11534502">
        <w:rPr/>
        <w:t xml:space="preserve"> that all children have the right to an education that will equip them with the skills needed to go onto further learning throughout their lives (UNICEF,1998). The conventions perspective on the quality of education, includes not just children's </w:t>
      </w:r>
      <w:r w:rsidR="11534502">
        <w:rPr/>
        <w:t xml:space="preserve">cognitive needs, but all aspects of a child's developmental needs, which has saw a dramatic turnaround and significant improvement in education literature and policy and, improvement in academic achievement in persistent low achieving schools </w:t>
      </w:r>
      <w:r w:rsidR="11534502">
        <w:rPr/>
        <w:t>( )</w:t>
      </w:r>
      <w:r w:rsidR="11534502">
        <w:rPr/>
        <w:t>, this helped by then legislation ‘No Child Left Behind 2002’. Not only have ideas changed but provision and funding has too (West,2020).</w:t>
      </w:r>
    </w:p>
    <w:p w:rsidR="11534502" w:rsidP="11534502" w:rsidRDefault="11534502" w14:paraId="5EA3695B" w14:textId="7DF7398C">
      <w:pPr>
        <w:pStyle w:val="Normal"/>
      </w:pPr>
      <w:r w:rsidR="11534502">
        <w:rPr/>
        <w:t xml:space="preserve">Factors such as race, gender or even class have always been a firm topic when it comes to an individual's academic experience, it can be argued racial differences in schools have changed overtime due to better inclusive education and curriculum, unlike back in the twentieth century where slaves were made to learn how to read and write (Collins,2006). According to (Collins,2006), once the civil war was over Black children had many obstacles to overcome to obtain education, with it being reported over 80% of children 9 and over were illiterate. In recent times successive generations of Black children have managed to close the gap on racism in schools and abilities to obtain a good education. It is also reported by (Collins,2006) that due to this achievement in closing the racial gap, by 1930, the percentage off Black African American children decreased to just 12%. An improvement none the less, however, there are remaining gaps </w:t>
      </w:r>
      <w:r w:rsidR="11534502">
        <w:rPr/>
        <w:t>regarding</w:t>
      </w:r>
      <w:r w:rsidR="11534502">
        <w:rPr/>
        <w:t xml:space="preserve"> racism in school.</w:t>
      </w:r>
    </w:p>
    <w:p w:rsidR="11534502" w:rsidP="11534502" w:rsidRDefault="11534502" w14:paraId="72608DA3" w14:textId="4F0DA0D2">
      <w:pPr>
        <w:pStyle w:val="Normal"/>
      </w:pPr>
      <w:r w:rsidR="11534502">
        <w:rPr/>
        <w:t xml:space="preserve">The classroom can be defined as an oasis for children to learn respect and where the principles of democracy are held. However, the way in which learning affects lives, individually or collectively has yet to be explored in a systematic empirical fashion (Schuller,2004). The relationship between education, income and occupation are well established (OECD,1998). The better your education, and the more qualifications are obtained, the better choice of jobs become available (Schuller,2004). The social benefits of education are life changing, with promotional events held to celebrate the achievements individuals who have more than often had a difficult upbringing. Other initiatives implemented to </w:t>
      </w:r>
      <w:r w:rsidR="11534502">
        <w:rPr/>
        <w:t>benefit</w:t>
      </w:r>
      <w:r w:rsidR="11534502">
        <w:rPr/>
        <w:t xml:space="preserve"> education can be seen across different schools, learning </w:t>
      </w:r>
      <w:r w:rsidR="11534502">
        <w:rPr/>
        <w:t>objectives</w:t>
      </w:r>
      <w:r w:rsidR="11534502">
        <w:rPr/>
        <w:t xml:space="preserve"> and initiatives such as ‘flying start’, </w:t>
      </w:r>
    </w:p>
    <w:p w:rsidR="11534502" w:rsidP="11534502" w:rsidRDefault="11534502" w14:paraId="688FA123" w14:textId="634A10A5">
      <w:pPr>
        <w:pStyle w:val="Normal"/>
      </w:pPr>
    </w:p>
    <w:p w:rsidR="11534502" w:rsidP="11534502" w:rsidRDefault="11534502" w14:paraId="181345EA" w14:textId="4118CB5F">
      <w:pPr>
        <w:pStyle w:val="Normal"/>
      </w:pPr>
      <w:r w:rsidR="11534502">
        <w:rPr/>
        <w:t xml:space="preserve">Various reforms that have been </w:t>
      </w:r>
      <w:r w:rsidR="11534502">
        <w:rPr/>
        <w:t>attempted</w:t>
      </w:r>
      <w:r w:rsidR="11534502">
        <w:rPr/>
        <w:t xml:space="preserve"> over the last five decades have had insignificant impact on the </w:t>
      </w:r>
      <w:r w:rsidR="11534502">
        <w:rPr/>
        <w:t>inequality's</w:t>
      </w:r>
      <w:r w:rsidR="11534502">
        <w:rPr/>
        <w:t xml:space="preserve"> education presents (Heath,1990). However, recommendations for more proactive action to be implemented </w:t>
      </w:r>
      <w:r w:rsidR="11534502">
        <w:rPr/>
        <w:t>regarding</w:t>
      </w:r>
      <w:r w:rsidR="11534502">
        <w:rPr/>
        <w:t xml:space="preserve"> the wellbeing and experience within children's education should be considered, as challenging times form within different social situations children find themselves involved in. School should be a learning experience where support groups are made, however, these are also the years where individuals face inequalities and unfair judgements. With recent investments into early childhood programmes </w:t>
      </w:r>
      <w:r w:rsidR="11534502">
        <w:rPr/>
        <w:t>deemed</w:t>
      </w:r>
      <w:r w:rsidR="11534502">
        <w:rPr/>
        <w:t xml:space="preserve"> to serve children at risk of school failure and low academic achievements, the government investment has increased seeing child tax credits being introduced to help low-income families even </w:t>
      </w:r>
      <w:r w:rsidR="11534502">
        <w:rPr/>
        <w:t>acquire</w:t>
      </w:r>
      <w:r w:rsidR="11534502">
        <w:rPr/>
        <w:t xml:space="preserve"> childcare, and legislation being introduced to support childhood programmes (Gomby,1995). The number of families </w:t>
      </w:r>
      <w:r w:rsidR="11534502">
        <w:rPr/>
        <w:t>benefitting</w:t>
      </w:r>
      <w:r w:rsidR="11534502">
        <w:rPr/>
        <w:t xml:space="preserve"> from these types of programmes and support have grown in their millions (Gomby,1995). Despite these efforts' associations like the National Commission on Children have called for </w:t>
      </w:r>
      <w:r w:rsidR="11534502">
        <w:rPr/>
        <w:t>additional</w:t>
      </w:r>
      <w:r w:rsidR="11534502">
        <w:rPr/>
        <w:t xml:space="preserve"> investment to be invested in the early childhood sector. With evidence showing social and cognitive benefits for children who have gained from these sorts of programmes, it can be argued that the extra investment will be off great benefit and will help improve the academic outcomes of many more children (Gomby,1995). With the need for children to be assessed accordingly and given the right support it is recommended policy makers meet their need by assessing children appropriately and effectively (Shepherd,1998). Although there have been major shifts in legislation, there are still elements of continuity </w:t>
      </w:r>
      <w:r w:rsidR="11534502">
        <w:rPr/>
        <w:t>regarding</w:t>
      </w:r>
      <w:r w:rsidR="11534502">
        <w:rPr/>
        <w:t xml:space="preserve"> the educational institutions delivering the education, namely nursery age classes, the governmental bodies are taking more of a hands-on approach and taking control of the funding available (West,2020). It is fair </w:t>
      </w:r>
      <w:r w:rsidR="11534502">
        <w:rPr/>
        <w:t>to</w:t>
      </w:r>
      <w:r w:rsidR="11534502">
        <w:rPr/>
        <w:t xml:space="preserve"> say that the history and characteristics that define childhood have evolved over generations for the better, and the continuity of these policies surrounding education will continue to improve for families.</w:t>
      </w:r>
    </w:p>
    <w:p w:rsidR="11534502" w:rsidP="11534502" w:rsidRDefault="11534502" w14:paraId="2DA2D444" w14:textId="19DE285D">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652615A7" w14:textId="2DF9D6DA">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7EFE6AB3" w14:textId="0410E123">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2DA0C80C" w14:textId="32C3AC99">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19C2D1CF" w14:textId="79677092">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38686222" w14:textId="765B428D">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18E67D6E" w14:textId="566235A9">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1407BAFB" w14:textId="4F81A2A9">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706F2415" w14:textId="0249B32D">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6B8214E6" w14:textId="5619FA49">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726BA8EC" w14:textId="0EF6F037">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28424F88" w14:textId="206CD315">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1CE05A1E" w14:textId="7A876963">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37E61140" w14:textId="038DC57B">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7601FB88" w14:textId="62DC70E4">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26A6207E" w14:textId="1AF70B7A">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5D41887F" w14:textId="6FD884AF">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3B81078A" w14:textId="1F12CDBA">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48A93D23" w14:textId="551C39AD">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5401FF13" w14:textId="7149ED75">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7B407C5B" w14:textId="2488F9F0">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17316CB0" w14:textId="5B329712">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22817A08" w14:textId="3BC338C0">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46B65BBD" w14:textId="5CD5E49F">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66FA6063" w14:textId="4D6DC217">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4EFD635D" w14:textId="4508FCBB">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265A575A" w14:textId="4896FDA0">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213F6E5E" w14:textId="20A7554E">
      <w:pPr>
        <w:pStyle w:val="Normal"/>
        <w:rPr>
          <w:rFonts w:ascii="Arial" w:hAnsi="Arial" w:eastAsia="Arial" w:cs="Arial"/>
          <w:b w:val="0"/>
          <w:bCs w:val="0"/>
          <w:i w:val="0"/>
          <w:iCs w:val="0"/>
          <w:caps w:val="0"/>
          <w:smallCaps w:val="0"/>
          <w:noProof w:val="0"/>
          <w:color w:val="222222"/>
          <w:sz w:val="19"/>
          <w:szCs w:val="19"/>
          <w:lang w:val="en-GB"/>
        </w:rPr>
      </w:pPr>
    </w:p>
    <w:p w:rsidR="11534502" w:rsidP="11534502" w:rsidRDefault="11534502" w14:paraId="59EB2681" w14:textId="69D99ABA">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References</w:t>
      </w:r>
    </w:p>
    <w:p w:rsidR="11534502" w:rsidP="11534502" w:rsidRDefault="11534502" w14:paraId="5CC32637" w14:textId="13B3D063">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Berger, E.H., 1991. Parent involvement: Yesterday and today. </w:t>
      </w:r>
      <w:r w:rsidRPr="11534502" w:rsidR="11534502">
        <w:rPr>
          <w:rFonts w:ascii="Arial" w:hAnsi="Arial" w:eastAsia="Arial" w:cs="Arial"/>
          <w:b w:val="0"/>
          <w:bCs w:val="0"/>
          <w:i w:val="1"/>
          <w:iCs w:val="1"/>
          <w:caps w:val="0"/>
          <w:smallCaps w:val="0"/>
          <w:noProof w:val="0"/>
          <w:color w:val="222222"/>
          <w:sz w:val="19"/>
          <w:szCs w:val="19"/>
          <w:lang w:val="en-GB"/>
        </w:rPr>
        <w:t>The Elementary School Journal</w:t>
      </w:r>
      <w:r w:rsidRPr="11534502" w:rsidR="11534502">
        <w:rPr>
          <w:rFonts w:ascii="Arial" w:hAnsi="Arial" w:eastAsia="Arial" w:cs="Arial"/>
          <w:b w:val="0"/>
          <w:bCs w:val="0"/>
          <w:i w:val="0"/>
          <w:iCs w:val="0"/>
          <w:caps w:val="0"/>
          <w:smallCaps w:val="0"/>
          <w:noProof w:val="0"/>
          <w:color w:val="222222"/>
          <w:sz w:val="19"/>
          <w:szCs w:val="19"/>
          <w:lang w:val="en-GB"/>
        </w:rPr>
        <w:t xml:space="preserve">, </w:t>
      </w:r>
      <w:r w:rsidRPr="11534502" w:rsidR="11534502">
        <w:rPr>
          <w:rFonts w:ascii="Arial" w:hAnsi="Arial" w:eastAsia="Arial" w:cs="Arial"/>
          <w:b w:val="0"/>
          <w:bCs w:val="0"/>
          <w:i w:val="1"/>
          <w:iCs w:val="1"/>
          <w:caps w:val="0"/>
          <w:smallCaps w:val="0"/>
          <w:noProof w:val="0"/>
          <w:color w:val="222222"/>
          <w:sz w:val="19"/>
          <w:szCs w:val="19"/>
          <w:lang w:val="en-GB"/>
        </w:rPr>
        <w:t>91</w:t>
      </w:r>
      <w:r w:rsidRPr="11534502" w:rsidR="11534502">
        <w:rPr>
          <w:rFonts w:ascii="Arial" w:hAnsi="Arial" w:eastAsia="Arial" w:cs="Arial"/>
          <w:b w:val="0"/>
          <w:bCs w:val="0"/>
          <w:i w:val="0"/>
          <w:iCs w:val="0"/>
          <w:caps w:val="0"/>
          <w:smallCaps w:val="0"/>
          <w:noProof w:val="0"/>
          <w:color w:val="222222"/>
          <w:sz w:val="19"/>
          <w:szCs w:val="19"/>
          <w:lang w:val="en-GB"/>
        </w:rPr>
        <w:t>(3), pp.209-219.</w:t>
      </w:r>
    </w:p>
    <w:p w:rsidR="11534502" w:rsidP="11534502" w:rsidRDefault="11534502" w14:paraId="2CC1827C" w14:textId="3833F065">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Bellingham, B. (1988). The history of childhood since the" invention of childhood": Some issues in the eighties. </w:t>
      </w:r>
      <w:r w:rsidRPr="11534502" w:rsidR="11534502">
        <w:rPr>
          <w:rFonts w:ascii="Arial" w:hAnsi="Arial" w:eastAsia="Arial" w:cs="Arial"/>
          <w:b w:val="0"/>
          <w:bCs w:val="0"/>
          <w:i w:val="1"/>
          <w:iCs w:val="1"/>
          <w:caps w:val="0"/>
          <w:smallCaps w:val="0"/>
          <w:noProof w:val="0"/>
          <w:color w:val="222222"/>
          <w:sz w:val="19"/>
          <w:szCs w:val="19"/>
          <w:lang w:val="en-GB"/>
        </w:rPr>
        <w:t>Journal of Family History</w:t>
      </w:r>
      <w:r w:rsidRPr="11534502" w:rsidR="11534502">
        <w:rPr>
          <w:rFonts w:ascii="Arial" w:hAnsi="Arial" w:eastAsia="Arial" w:cs="Arial"/>
          <w:b w:val="0"/>
          <w:bCs w:val="0"/>
          <w:i w:val="0"/>
          <w:iCs w:val="0"/>
          <w:caps w:val="0"/>
          <w:smallCaps w:val="0"/>
          <w:noProof w:val="0"/>
          <w:color w:val="222222"/>
          <w:sz w:val="19"/>
          <w:szCs w:val="19"/>
          <w:lang w:val="en-GB"/>
        </w:rPr>
        <w:t xml:space="preserve">, </w:t>
      </w:r>
      <w:r w:rsidRPr="11534502" w:rsidR="11534502">
        <w:rPr>
          <w:rFonts w:ascii="Arial" w:hAnsi="Arial" w:eastAsia="Arial" w:cs="Arial"/>
          <w:b w:val="0"/>
          <w:bCs w:val="0"/>
          <w:i w:val="1"/>
          <w:iCs w:val="1"/>
          <w:caps w:val="0"/>
          <w:smallCaps w:val="0"/>
          <w:noProof w:val="0"/>
          <w:color w:val="222222"/>
          <w:sz w:val="19"/>
          <w:szCs w:val="19"/>
          <w:lang w:val="en-GB"/>
        </w:rPr>
        <w:t>13</w:t>
      </w:r>
      <w:r w:rsidRPr="11534502" w:rsidR="11534502">
        <w:rPr>
          <w:rFonts w:ascii="Arial" w:hAnsi="Arial" w:eastAsia="Arial" w:cs="Arial"/>
          <w:b w:val="0"/>
          <w:bCs w:val="0"/>
          <w:i w:val="0"/>
          <w:iCs w:val="0"/>
          <w:caps w:val="0"/>
          <w:smallCaps w:val="0"/>
          <w:noProof w:val="0"/>
          <w:color w:val="222222"/>
          <w:sz w:val="19"/>
          <w:szCs w:val="19"/>
          <w:lang w:val="en-GB"/>
        </w:rPr>
        <w:t>(1), 347-358.</w:t>
      </w:r>
    </w:p>
    <w:p w:rsidR="11534502" w:rsidP="11534502" w:rsidRDefault="11534502" w14:paraId="16D38A17" w14:textId="23A49448">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Cole, M. (2005).</w:t>
      </w:r>
      <w:r w:rsidRPr="11534502" w:rsidR="11534502">
        <w:rPr>
          <w:rFonts w:ascii="Arial" w:hAnsi="Arial" w:eastAsia="Arial" w:cs="Arial"/>
          <w:b w:val="0"/>
          <w:bCs w:val="0"/>
          <w:i w:val="0"/>
          <w:iCs w:val="0"/>
          <w:caps w:val="0"/>
          <w:smallCaps w:val="0"/>
          <w:noProof w:val="0"/>
          <w:color w:val="222222"/>
          <w:sz w:val="19"/>
          <w:szCs w:val="19"/>
          <w:lang w:val="en-GB"/>
        </w:rPr>
        <w:t xml:space="preserve"> Cross-cultural and historical perspectives on the developmental consequences of education. </w:t>
      </w:r>
      <w:r w:rsidRPr="11534502" w:rsidR="11534502">
        <w:rPr>
          <w:rFonts w:ascii="Arial" w:hAnsi="Arial" w:eastAsia="Arial" w:cs="Arial"/>
          <w:b w:val="0"/>
          <w:bCs w:val="0"/>
          <w:i w:val="1"/>
          <w:iCs w:val="1"/>
          <w:caps w:val="0"/>
          <w:smallCaps w:val="0"/>
          <w:noProof w:val="0"/>
          <w:color w:val="222222"/>
          <w:sz w:val="19"/>
          <w:szCs w:val="19"/>
          <w:lang w:val="en-GB"/>
        </w:rPr>
        <w:t>Human development</w:t>
      </w:r>
      <w:r w:rsidRPr="11534502" w:rsidR="11534502">
        <w:rPr>
          <w:rFonts w:ascii="Arial" w:hAnsi="Arial" w:eastAsia="Arial" w:cs="Arial"/>
          <w:b w:val="0"/>
          <w:bCs w:val="0"/>
          <w:i w:val="0"/>
          <w:iCs w:val="0"/>
          <w:caps w:val="0"/>
          <w:smallCaps w:val="0"/>
          <w:noProof w:val="0"/>
          <w:color w:val="222222"/>
          <w:sz w:val="19"/>
          <w:szCs w:val="19"/>
          <w:lang w:val="en-GB"/>
        </w:rPr>
        <w:t xml:space="preserve">, </w:t>
      </w:r>
      <w:r w:rsidRPr="11534502" w:rsidR="11534502">
        <w:rPr>
          <w:rFonts w:ascii="Arial" w:hAnsi="Arial" w:eastAsia="Arial" w:cs="Arial"/>
          <w:b w:val="0"/>
          <w:bCs w:val="0"/>
          <w:i w:val="1"/>
          <w:iCs w:val="1"/>
          <w:caps w:val="0"/>
          <w:smallCaps w:val="0"/>
          <w:noProof w:val="0"/>
          <w:color w:val="222222"/>
          <w:sz w:val="19"/>
          <w:szCs w:val="19"/>
          <w:lang w:val="en-GB"/>
        </w:rPr>
        <w:t>48</w:t>
      </w:r>
      <w:r w:rsidRPr="11534502" w:rsidR="11534502">
        <w:rPr>
          <w:rFonts w:ascii="Arial" w:hAnsi="Arial" w:eastAsia="Arial" w:cs="Arial"/>
          <w:b w:val="0"/>
          <w:bCs w:val="0"/>
          <w:i w:val="0"/>
          <w:iCs w:val="0"/>
          <w:caps w:val="0"/>
          <w:smallCaps w:val="0"/>
          <w:noProof w:val="0"/>
          <w:color w:val="222222"/>
          <w:sz w:val="19"/>
          <w:szCs w:val="19"/>
          <w:lang w:val="en-GB"/>
        </w:rPr>
        <w:t>(4), 195-216.</w:t>
      </w:r>
    </w:p>
    <w:p w:rsidR="11534502" w:rsidP="11534502" w:rsidRDefault="11534502" w14:paraId="1326B38D" w14:textId="71B69FDA">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Collins, W. J., &amp; Margo, R. A. (2006). Historical perspectives on racial differences in schooling in the United States. </w:t>
      </w:r>
      <w:r w:rsidRPr="11534502" w:rsidR="11534502">
        <w:rPr>
          <w:rFonts w:ascii="Arial" w:hAnsi="Arial" w:eastAsia="Arial" w:cs="Arial"/>
          <w:b w:val="0"/>
          <w:bCs w:val="0"/>
          <w:i w:val="1"/>
          <w:iCs w:val="1"/>
          <w:caps w:val="0"/>
          <w:smallCaps w:val="0"/>
          <w:noProof w:val="0"/>
          <w:color w:val="222222"/>
          <w:sz w:val="19"/>
          <w:szCs w:val="19"/>
          <w:lang w:val="en-GB"/>
        </w:rPr>
        <w:t>Handbook of the Economics of Education</w:t>
      </w:r>
      <w:r w:rsidRPr="11534502" w:rsidR="11534502">
        <w:rPr>
          <w:rFonts w:ascii="Arial" w:hAnsi="Arial" w:eastAsia="Arial" w:cs="Arial"/>
          <w:b w:val="0"/>
          <w:bCs w:val="0"/>
          <w:i w:val="0"/>
          <w:iCs w:val="0"/>
          <w:caps w:val="0"/>
          <w:smallCaps w:val="0"/>
          <w:noProof w:val="0"/>
          <w:color w:val="222222"/>
          <w:sz w:val="19"/>
          <w:szCs w:val="19"/>
          <w:lang w:val="en-GB"/>
        </w:rPr>
        <w:t xml:space="preserve">, </w:t>
      </w:r>
      <w:r w:rsidRPr="11534502" w:rsidR="11534502">
        <w:rPr>
          <w:rFonts w:ascii="Arial" w:hAnsi="Arial" w:eastAsia="Arial" w:cs="Arial"/>
          <w:b w:val="0"/>
          <w:bCs w:val="0"/>
          <w:i w:val="1"/>
          <w:iCs w:val="1"/>
          <w:caps w:val="0"/>
          <w:smallCaps w:val="0"/>
          <w:noProof w:val="0"/>
          <w:color w:val="222222"/>
          <w:sz w:val="19"/>
          <w:szCs w:val="19"/>
          <w:lang w:val="en-GB"/>
        </w:rPr>
        <w:t>1</w:t>
      </w:r>
      <w:r w:rsidRPr="11534502" w:rsidR="11534502">
        <w:rPr>
          <w:rFonts w:ascii="Arial" w:hAnsi="Arial" w:eastAsia="Arial" w:cs="Arial"/>
          <w:b w:val="0"/>
          <w:bCs w:val="0"/>
          <w:i w:val="0"/>
          <w:iCs w:val="0"/>
          <w:caps w:val="0"/>
          <w:smallCaps w:val="0"/>
          <w:noProof w:val="0"/>
          <w:color w:val="222222"/>
          <w:sz w:val="19"/>
          <w:szCs w:val="19"/>
          <w:lang w:val="en-GB"/>
        </w:rPr>
        <w:t>, 107-154.</w:t>
      </w:r>
    </w:p>
    <w:p w:rsidR="11534502" w:rsidP="11534502" w:rsidRDefault="11534502" w14:paraId="1299EACD" w14:textId="3C72F91C">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Finn, J. L., </w:t>
      </w:r>
      <w:proofErr w:type="spellStart"/>
      <w:r w:rsidRPr="11534502" w:rsidR="11534502">
        <w:rPr>
          <w:rFonts w:ascii="Arial" w:hAnsi="Arial" w:eastAsia="Arial" w:cs="Arial"/>
          <w:b w:val="0"/>
          <w:bCs w:val="0"/>
          <w:i w:val="0"/>
          <w:iCs w:val="0"/>
          <w:caps w:val="0"/>
          <w:smallCaps w:val="0"/>
          <w:noProof w:val="0"/>
          <w:color w:val="222222"/>
          <w:sz w:val="19"/>
          <w:szCs w:val="19"/>
          <w:lang w:val="en-GB"/>
        </w:rPr>
        <w:t>Nybell</w:t>
      </w:r>
      <w:proofErr w:type="spellEnd"/>
      <w:r w:rsidRPr="11534502" w:rsidR="11534502">
        <w:rPr>
          <w:rFonts w:ascii="Arial" w:hAnsi="Arial" w:eastAsia="Arial" w:cs="Arial"/>
          <w:b w:val="0"/>
          <w:bCs w:val="0"/>
          <w:i w:val="0"/>
          <w:iCs w:val="0"/>
          <w:caps w:val="0"/>
          <w:smallCaps w:val="0"/>
          <w:noProof w:val="0"/>
          <w:color w:val="222222"/>
          <w:sz w:val="19"/>
          <w:szCs w:val="19"/>
          <w:lang w:val="en-GB"/>
        </w:rPr>
        <w:t xml:space="preserve">, L. M., &amp; Shook, J. J. (2010). The meaning and making of childhood in the era of globalization: Challenges for social work. </w:t>
      </w:r>
      <w:r w:rsidRPr="11534502" w:rsidR="11534502">
        <w:rPr>
          <w:rFonts w:ascii="Arial" w:hAnsi="Arial" w:eastAsia="Arial" w:cs="Arial"/>
          <w:b w:val="0"/>
          <w:bCs w:val="0"/>
          <w:i w:val="1"/>
          <w:iCs w:val="1"/>
          <w:caps w:val="0"/>
          <w:smallCaps w:val="0"/>
          <w:noProof w:val="0"/>
          <w:color w:val="222222"/>
          <w:sz w:val="19"/>
          <w:szCs w:val="19"/>
          <w:lang w:val="en-GB"/>
        </w:rPr>
        <w:t>Children and Youth Services Review</w:t>
      </w:r>
      <w:r w:rsidRPr="11534502" w:rsidR="11534502">
        <w:rPr>
          <w:rFonts w:ascii="Arial" w:hAnsi="Arial" w:eastAsia="Arial" w:cs="Arial"/>
          <w:b w:val="0"/>
          <w:bCs w:val="0"/>
          <w:i w:val="0"/>
          <w:iCs w:val="0"/>
          <w:caps w:val="0"/>
          <w:smallCaps w:val="0"/>
          <w:noProof w:val="0"/>
          <w:color w:val="222222"/>
          <w:sz w:val="19"/>
          <w:szCs w:val="19"/>
          <w:lang w:val="en-GB"/>
        </w:rPr>
        <w:t xml:space="preserve">, </w:t>
      </w:r>
      <w:r w:rsidRPr="11534502" w:rsidR="11534502">
        <w:rPr>
          <w:rFonts w:ascii="Arial" w:hAnsi="Arial" w:eastAsia="Arial" w:cs="Arial"/>
          <w:b w:val="0"/>
          <w:bCs w:val="0"/>
          <w:i w:val="1"/>
          <w:iCs w:val="1"/>
          <w:caps w:val="0"/>
          <w:smallCaps w:val="0"/>
          <w:noProof w:val="0"/>
          <w:color w:val="222222"/>
          <w:sz w:val="19"/>
          <w:szCs w:val="19"/>
          <w:lang w:val="en-GB"/>
        </w:rPr>
        <w:t>32</w:t>
      </w:r>
      <w:r w:rsidRPr="11534502" w:rsidR="11534502">
        <w:rPr>
          <w:rFonts w:ascii="Arial" w:hAnsi="Arial" w:eastAsia="Arial" w:cs="Arial"/>
          <w:b w:val="0"/>
          <w:bCs w:val="0"/>
          <w:i w:val="0"/>
          <w:iCs w:val="0"/>
          <w:caps w:val="0"/>
          <w:smallCaps w:val="0"/>
          <w:noProof w:val="0"/>
          <w:color w:val="222222"/>
          <w:sz w:val="19"/>
          <w:szCs w:val="19"/>
          <w:lang w:val="en-GB"/>
        </w:rPr>
        <w:t>(2), 246-254.</w:t>
      </w:r>
    </w:p>
    <w:p w:rsidR="11534502" w:rsidP="11534502" w:rsidRDefault="11534502" w14:paraId="1CA6FCC9" w14:textId="17907C7D">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Gomby, D. S., Larner, M. B., Stevenson, C. S., Lewit, E. M., &amp; Behrman, R. E. (1995). Long-term outcomes of early childhood programs: Analysis and recommendations. </w:t>
      </w:r>
      <w:r w:rsidRPr="11534502" w:rsidR="11534502">
        <w:rPr>
          <w:rFonts w:ascii="Arial" w:hAnsi="Arial" w:eastAsia="Arial" w:cs="Arial"/>
          <w:b w:val="0"/>
          <w:bCs w:val="0"/>
          <w:i w:val="1"/>
          <w:iCs w:val="1"/>
          <w:caps w:val="0"/>
          <w:smallCaps w:val="0"/>
          <w:noProof w:val="0"/>
          <w:color w:val="222222"/>
          <w:sz w:val="19"/>
          <w:szCs w:val="19"/>
          <w:lang w:val="en-GB"/>
        </w:rPr>
        <w:t>The future of children</w:t>
      </w:r>
      <w:r w:rsidRPr="11534502" w:rsidR="11534502">
        <w:rPr>
          <w:rFonts w:ascii="Arial" w:hAnsi="Arial" w:eastAsia="Arial" w:cs="Arial"/>
          <w:b w:val="0"/>
          <w:bCs w:val="0"/>
          <w:i w:val="0"/>
          <w:iCs w:val="0"/>
          <w:caps w:val="0"/>
          <w:smallCaps w:val="0"/>
          <w:noProof w:val="0"/>
          <w:color w:val="222222"/>
          <w:sz w:val="19"/>
          <w:szCs w:val="19"/>
          <w:lang w:val="en-GB"/>
        </w:rPr>
        <w:t>, 6-24.</w:t>
      </w:r>
    </w:p>
    <w:p w:rsidR="11534502" w:rsidP="11534502" w:rsidRDefault="11534502" w14:paraId="52ED0180" w14:textId="2232C076">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Halstead, J.M., 1996. Values and values education in schools. </w:t>
      </w:r>
      <w:r w:rsidRPr="11534502" w:rsidR="11534502">
        <w:rPr>
          <w:rFonts w:ascii="Arial" w:hAnsi="Arial" w:eastAsia="Arial" w:cs="Arial"/>
          <w:b w:val="0"/>
          <w:bCs w:val="0"/>
          <w:i w:val="1"/>
          <w:iCs w:val="1"/>
          <w:caps w:val="0"/>
          <w:smallCaps w:val="0"/>
          <w:noProof w:val="0"/>
          <w:color w:val="222222"/>
          <w:sz w:val="19"/>
          <w:szCs w:val="19"/>
          <w:lang w:val="en-GB"/>
        </w:rPr>
        <w:t>Values in education and education in values</w:t>
      </w:r>
      <w:r w:rsidRPr="11534502" w:rsidR="11534502">
        <w:rPr>
          <w:rFonts w:ascii="Arial" w:hAnsi="Arial" w:eastAsia="Arial" w:cs="Arial"/>
          <w:b w:val="0"/>
          <w:bCs w:val="0"/>
          <w:i w:val="0"/>
          <w:iCs w:val="0"/>
          <w:caps w:val="0"/>
          <w:smallCaps w:val="0"/>
          <w:noProof w:val="0"/>
          <w:color w:val="222222"/>
          <w:sz w:val="19"/>
          <w:szCs w:val="19"/>
          <w:lang w:val="en-GB"/>
        </w:rPr>
        <w:t xml:space="preserve">, </w:t>
      </w:r>
      <w:r w:rsidRPr="11534502" w:rsidR="11534502">
        <w:rPr>
          <w:rFonts w:ascii="Arial" w:hAnsi="Arial" w:eastAsia="Arial" w:cs="Arial"/>
          <w:b w:val="0"/>
          <w:bCs w:val="0"/>
          <w:i w:val="1"/>
          <w:iCs w:val="1"/>
          <w:caps w:val="0"/>
          <w:smallCaps w:val="0"/>
          <w:noProof w:val="0"/>
          <w:color w:val="222222"/>
          <w:sz w:val="19"/>
          <w:szCs w:val="19"/>
          <w:lang w:val="en-GB"/>
        </w:rPr>
        <w:t>3</w:t>
      </w:r>
      <w:r w:rsidRPr="11534502" w:rsidR="11534502">
        <w:rPr>
          <w:rFonts w:ascii="Arial" w:hAnsi="Arial" w:eastAsia="Arial" w:cs="Arial"/>
          <w:b w:val="0"/>
          <w:bCs w:val="0"/>
          <w:i w:val="0"/>
          <w:iCs w:val="0"/>
          <w:caps w:val="0"/>
          <w:smallCaps w:val="0"/>
          <w:noProof w:val="0"/>
          <w:color w:val="222222"/>
          <w:sz w:val="19"/>
          <w:szCs w:val="19"/>
          <w:lang w:val="en-GB"/>
        </w:rPr>
        <w:t>, p.14.</w:t>
      </w:r>
    </w:p>
    <w:p w:rsidR="11534502" w:rsidP="11534502" w:rsidRDefault="11534502" w14:paraId="220B20B0" w14:textId="57553835">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Heath, A.F. and Clifford, P., 1990. Class inequalities in education in the twentieth century. </w:t>
      </w:r>
      <w:r w:rsidRPr="11534502" w:rsidR="11534502">
        <w:rPr>
          <w:rFonts w:ascii="Arial" w:hAnsi="Arial" w:eastAsia="Arial" w:cs="Arial"/>
          <w:b w:val="0"/>
          <w:bCs w:val="0"/>
          <w:i w:val="1"/>
          <w:iCs w:val="1"/>
          <w:caps w:val="0"/>
          <w:smallCaps w:val="0"/>
          <w:noProof w:val="0"/>
          <w:color w:val="222222"/>
          <w:sz w:val="19"/>
          <w:szCs w:val="19"/>
          <w:lang w:val="en-GB"/>
        </w:rPr>
        <w:t>Journal of the Royal Statistical Society: Series A (Statistics in Society)</w:t>
      </w:r>
      <w:r w:rsidRPr="11534502" w:rsidR="11534502">
        <w:rPr>
          <w:rFonts w:ascii="Arial" w:hAnsi="Arial" w:eastAsia="Arial" w:cs="Arial"/>
          <w:b w:val="0"/>
          <w:bCs w:val="0"/>
          <w:i w:val="0"/>
          <w:iCs w:val="0"/>
          <w:caps w:val="0"/>
          <w:smallCaps w:val="0"/>
          <w:noProof w:val="0"/>
          <w:color w:val="222222"/>
          <w:sz w:val="19"/>
          <w:szCs w:val="19"/>
          <w:lang w:val="en-GB"/>
        </w:rPr>
        <w:t xml:space="preserve">, </w:t>
      </w:r>
      <w:r w:rsidRPr="11534502" w:rsidR="11534502">
        <w:rPr>
          <w:rFonts w:ascii="Arial" w:hAnsi="Arial" w:eastAsia="Arial" w:cs="Arial"/>
          <w:b w:val="0"/>
          <w:bCs w:val="0"/>
          <w:i w:val="1"/>
          <w:iCs w:val="1"/>
          <w:caps w:val="0"/>
          <w:smallCaps w:val="0"/>
          <w:noProof w:val="0"/>
          <w:color w:val="222222"/>
          <w:sz w:val="19"/>
          <w:szCs w:val="19"/>
          <w:lang w:val="en-GB"/>
        </w:rPr>
        <w:t>153</w:t>
      </w:r>
      <w:r w:rsidRPr="11534502" w:rsidR="11534502">
        <w:rPr>
          <w:rFonts w:ascii="Arial" w:hAnsi="Arial" w:eastAsia="Arial" w:cs="Arial"/>
          <w:b w:val="0"/>
          <w:bCs w:val="0"/>
          <w:i w:val="0"/>
          <w:iCs w:val="0"/>
          <w:caps w:val="0"/>
          <w:smallCaps w:val="0"/>
          <w:noProof w:val="0"/>
          <w:color w:val="222222"/>
          <w:sz w:val="19"/>
          <w:szCs w:val="19"/>
          <w:lang w:val="en-GB"/>
        </w:rPr>
        <w:t>(1), pp.1-16.</w:t>
      </w:r>
    </w:p>
    <w:p w:rsidR="11534502" w:rsidP="11534502" w:rsidRDefault="11534502" w14:paraId="1642E2FA" w14:textId="7D261818">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James, A., &amp; James, A. (2017). </w:t>
      </w:r>
      <w:r w:rsidRPr="11534502" w:rsidR="11534502">
        <w:rPr>
          <w:rFonts w:ascii="Arial" w:hAnsi="Arial" w:eastAsia="Arial" w:cs="Arial"/>
          <w:b w:val="0"/>
          <w:bCs w:val="0"/>
          <w:i w:val="1"/>
          <w:iCs w:val="1"/>
          <w:caps w:val="0"/>
          <w:smallCaps w:val="0"/>
          <w:noProof w:val="0"/>
          <w:color w:val="222222"/>
          <w:sz w:val="19"/>
          <w:szCs w:val="19"/>
          <w:lang w:val="en-GB"/>
        </w:rPr>
        <w:t xml:space="preserve">Constructing childhood: Theory, </w:t>
      </w:r>
      <w:r w:rsidRPr="11534502" w:rsidR="11534502">
        <w:rPr>
          <w:rFonts w:ascii="Arial" w:hAnsi="Arial" w:eastAsia="Arial" w:cs="Arial"/>
          <w:b w:val="0"/>
          <w:bCs w:val="0"/>
          <w:i w:val="1"/>
          <w:iCs w:val="1"/>
          <w:caps w:val="0"/>
          <w:smallCaps w:val="0"/>
          <w:noProof w:val="0"/>
          <w:color w:val="222222"/>
          <w:sz w:val="19"/>
          <w:szCs w:val="19"/>
          <w:lang w:val="en-GB"/>
        </w:rPr>
        <w:t>policy,</w:t>
      </w:r>
      <w:r w:rsidRPr="11534502" w:rsidR="11534502">
        <w:rPr>
          <w:rFonts w:ascii="Arial" w:hAnsi="Arial" w:eastAsia="Arial" w:cs="Arial"/>
          <w:b w:val="0"/>
          <w:bCs w:val="0"/>
          <w:i w:val="1"/>
          <w:iCs w:val="1"/>
          <w:caps w:val="0"/>
          <w:smallCaps w:val="0"/>
          <w:noProof w:val="0"/>
          <w:color w:val="222222"/>
          <w:sz w:val="19"/>
          <w:szCs w:val="19"/>
          <w:lang w:val="en-GB"/>
        </w:rPr>
        <w:t xml:space="preserve"> and social practice</w:t>
      </w:r>
      <w:r w:rsidRPr="11534502" w:rsidR="11534502">
        <w:rPr>
          <w:rFonts w:ascii="Arial" w:hAnsi="Arial" w:eastAsia="Arial" w:cs="Arial"/>
          <w:b w:val="0"/>
          <w:bCs w:val="0"/>
          <w:i w:val="0"/>
          <w:iCs w:val="0"/>
          <w:caps w:val="0"/>
          <w:smallCaps w:val="0"/>
          <w:noProof w:val="0"/>
          <w:color w:val="222222"/>
          <w:sz w:val="19"/>
          <w:szCs w:val="19"/>
          <w:lang w:val="en-GB"/>
        </w:rPr>
        <w:t>. Macmillan International Higher Education.</w:t>
      </w:r>
    </w:p>
    <w:p w:rsidR="11534502" w:rsidP="11534502" w:rsidRDefault="11534502" w14:paraId="2472BA70" w14:textId="7F3F61F2">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Mayall, B. (2000). The sociology of childhood in relation to children's rights. </w:t>
      </w:r>
      <w:r w:rsidRPr="11534502" w:rsidR="11534502">
        <w:rPr>
          <w:rFonts w:ascii="Arial" w:hAnsi="Arial" w:eastAsia="Arial" w:cs="Arial"/>
          <w:b w:val="0"/>
          <w:bCs w:val="0"/>
          <w:i w:val="1"/>
          <w:iCs w:val="1"/>
          <w:caps w:val="0"/>
          <w:smallCaps w:val="0"/>
          <w:noProof w:val="0"/>
          <w:color w:val="222222"/>
          <w:sz w:val="19"/>
          <w:szCs w:val="19"/>
          <w:lang w:val="en-GB"/>
        </w:rPr>
        <w:t>Int'l J. Child. Rts.</w:t>
      </w:r>
      <w:r w:rsidRPr="11534502" w:rsidR="11534502">
        <w:rPr>
          <w:rFonts w:ascii="Arial" w:hAnsi="Arial" w:eastAsia="Arial" w:cs="Arial"/>
          <w:b w:val="0"/>
          <w:bCs w:val="0"/>
          <w:i w:val="0"/>
          <w:iCs w:val="0"/>
          <w:caps w:val="0"/>
          <w:smallCaps w:val="0"/>
          <w:noProof w:val="0"/>
          <w:color w:val="222222"/>
          <w:sz w:val="19"/>
          <w:szCs w:val="19"/>
          <w:lang w:val="en-GB"/>
        </w:rPr>
        <w:t xml:space="preserve">, </w:t>
      </w:r>
      <w:r w:rsidRPr="11534502" w:rsidR="11534502">
        <w:rPr>
          <w:rFonts w:ascii="Arial" w:hAnsi="Arial" w:eastAsia="Arial" w:cs="Arial"/>
          <w:b w:val="0"/>
          <w:bCs w:val="0"/>
          <w:i w:val="1"/>
          <w:iCs w:val="1"/>
          <w:caps w:val="0"/>
          <w:smallCaps w:val="0"/>
          <w:noProof w:val="0"/>
          <w:color w:val="222222"/>
          <w:sz w:val="19"/>
          <w:szCs w:val="19"/>
          <w:lang w:val="en-GB"/>
        </w:rPr>
        <w:t>8</w:t>
      </w:r>
      <w:r w:rsidRPr="11534502" w:rsidR="11534502">
        <w:rPr>
          <w:rFonts w:ascii="Arial" w:hAnsi="Arial" w:eastAsia="Arial" w:cs="Arial"/>
          <w:b w:val="0"/>
          <w:bCs w:val="0"/>
          <w:i w:val="0"/>
          <w:iCs w:val="0"/>
          <w:caps w:val="0"/>
          <w:smallCaps w:val="0"/>
          <w:noProof w:val="0"/>
          <w:color w:val="222222"/>
          <w:sz w:val="19"/>
          <w:szCs w:val="19"/>
          <w:lang w:val="en-GB"/>
        </w:rPr>
        <w:t>, 243.</w:t>
      </w:r>
    </w:p>
    <w:p w:rsidR="11534502" w:rsidP="11534502" w:rsidRDefault="11534502" w14:paraId="5416A340" w14:textId="5B9DC62A">
      <w:pPr>
        <w:pStyle w:val="Normal"/>
        <w:rPr>
          <w:rFonts w:ascii="Arial" w:hAnsi="Arial" w:eastAsia="Arial" w:cs="Arial"/>
          <w:b w:val="0"/>
          <w:bCs w:val="0"/>
          <w:i w:val="0"/>
          <w:iCs w:val="0"/>
          <w:caps w:val="0"/>
          <w:smallCaps w:val="0"/>
          <w:noProof w:val="0"/>
          <w:color w:val="222222"/>
          <w:sz w:val="19"/>
          <w:szCs w:val="19"/>
          <w:lang w:val="en-GB"/>
        </w:rPr>
      </w:pPr>
      <w:proofErr w:type="spellStart"/>
      <w:r w:rsidRPr="11534502" w:rsidR="11534502">
        <w:rPr>
          <w:rFonts w:ascii="Arial" w:hAnsi="Arial" w:eastAsia="Arial" w:cs="Arial"/>
          <w:b w:val="0"/>
          <w:bCs w:val="0"/>
          <w:i w:val="0"/>
          <w:iCs w:val="0"/>
          <w:caps w:val="0"/>
          <w:smallCaps w:val="0"/>
          <w:noProof w:val="0"/>
          <w:color w:val="222222"/>
          <w:sz w:val="19"/>
          <w:szCs w:val="19"/>
          <w:lang w:val="en-GB"/>
        </w:rPr>
        <w:t>Norozi</w:t>
      </w:r>
      <w:proofErr w:type="spellEnd"/>
      <w:r w:rsidRPr="11534502" w:rsidR="11534502">
        <w:rPr>
          <w:rFonts w:ascii="Arial" w:hAnsi="Arial" w:eastAsia="Arial" w:cs="Arial"/>
          <w:b w:val="0"/>
          <w:bCs w:val="0"/>
          <w:i w:val="0"/>
          <w:iCs w:val="0"/>
          <w:caps w:val="0"/>
          <w:smallCaps w:val="0"/>
          <w:noProof w:val="0"/>
          <w:color w:val="222222"/>
          <w:sz w:val="19"/>
          <w:szCs w:val="19"/>
          <w:lang w:val="en-GB"/>
        </w:rPr>
        <w:t xml:space="preserve">, S. A., &amp; Moen, T. (2016). Childhood as a social construction. </w:t>
      </w:r>
      <w:r w:rsidRPr="11534502" w:rsidR="11534502">
        <w:rPr>
          <w:rFonts w:ascii="Arial" w:hAnsi="Arial" w:eastAsia="Arial" w:cs="Arial"/>
          <w:b w:val="0"/>
          <w:bCs w:val="0"/>
          <w:i w:val="1"/>
          <w:iCs w:val="1"/>
          <w:caps w:val="0"/>
          <w:smallCaps w:val="0"/>
          <w:noProof w:val="0"/>
          <w:color w:val="222222"/>
          <w:sz w:val="19"/>
          <w:szCs w:val="19"/>
          <w:lang w:val="en-GB"/>
        </w:rPr>
        <w:t>Journal of Educational and Social Research</w:t>
      </w:r>
      <w:r w:rsidRPr="11534502" w:rsidR="11534502">
        <w:rPr>
          <w:rFonts w:ascii="Arial" w:hAnsi="Arial" w:eastAsia="Arial" w:cs="Arial"/>
          <w:b w:val="0"/>
          <w:bCs w:val="0"/>
          <w:i w:val="0"/>
          <w:iCs w:val="0"/>
          <w:caps w:val="0"/>
          <w:smallCaps w:val="0"/>
          <w:noProof w:val="0"/>
          <w:color w:val="222222"/>
          <w:sz w:val="19"/>
          <w:szCs w:val="19"/>
          <w:lang w:val="en-GB"/>
        </w:rPr>
        <w:t xml:space="preserve">, </w:t>
      </w:r>
      <w:r w:rsidRPr="11534502" w:rsidR="11534502">
        <w:rPr>
          <w:rFonts w:ascii="Arial" w:hAnsi="Arial" w:eastAsia="Arial" w:cs="Arial"/>
          <w:b w:val="0"/>
          <w:bCs w:val="0"/>
          <w:i w:val="1"/>
          <w:iCs w:val="1"/>
          <w:caps w:val="0"/>
          <w:smallCaps w:val="0"/>
          <w:noProof w:val="0"/>
          <w:color w:val="222222"/>
          <w:sz w:val="19"/>
          <w:szCs w:val="19"/>
          <w:lang w:val="en-GB"/>
        </w:rPr>
        <w:t>6</w:t>
      </w:r>
      <w:r w:rsidRPr="11534502" w:rsidR="11534502">
        <w:rPr>
          <w:rFonts w:ascii="Arial" w:hAnsi="Arial" w:eastAsia="Arial" w:cs="Arial"/>
          <w:b w:val="0"/>
          <w:bCs w:val="0"/>
          <w:i w:val="0"/>
          <w:iCs w:val="0"/>
          <w:caps w:val="0"/>
          <w:smallCaps w:val="0"/>
          <w:noProof w:val="0"/>
          <w:color w:val="222222"/>
          <w:sz w:val="19"/>
          <w:szCs w:val="19"/>
          <w:lang w:val="en-GB"/>
        </w:rPr>
        <w:t xml:space="preserve">(2), 75. </w:t>
      </w:r>
    </w:p>
    <w:p w:rsidR="11534502" w:rsidP="11534502" w:rsidRDefault="11534502" w14:paraId="27C0E27F" w14:textId="6BD30809">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Orfield, G., &amp; Lee, C. (2007). Historic reversals, accelerating resegregation, and the need for new integration strategies.</w:t>
      </w:r>
    </w:p>
    <w:p w:rsidR="11534502" w:rsidP="11534502" w:rsidRDefault="11534502" w14:paraId="58561578" w14:textId="12FB65A6">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Schuller, T., Preston, J., Hammond, C., </w:t>
      </w:r>
      <w:proofErr w:type="spellStart"/>
      <w:r w:rsidRPr="11534502" w:rsidR="11534502">
        <w:rPr>
          <w:rFonts w:ascii="Arial" w:hAnsi="Arial" w:eastAsia="Arial" w:cs="Arial"/>
          <w:b w:val="0"/>
          <w:bCs w:val="0"/>
          <w:i w:val="0"/>
          <w:iCs w:val="0"/>
          <w:caps w:val="0"/>
          <w:smallCaps w:val="0"/>
          <w:noProof w:val="0"/>
          <w:color w:val="222222"/>
          <w:sz w:val="19"/>
          <w:szCs w:val="19"/>
          <w:lang w:val="en-GB"/>
        </w:rPr>
        <w:t>Brassett</w:t>
      </w:r>
      <w:proofErr w:type="spellEnd"/>
      <w:r w:rsidRPr="11534502" w:rsidR="11534502">
        <w:rPr>
          <w:rFonts w:ascii="Arial" w:hAnsi="Arial" w:eastAsia="Arial" w:cs="Arial"/>
          <w:b w:val="0"/>
          <w:bCs w:val="0"/>
          <w:i w:val="0"/>
          <w:iCs w:val="0"/>
          <w:caps w:val="0"/>
          <w:smallCaps w:val="0"/>
          <w:noProof w:val="0"/>
          <w:color w:val="222222"/>
          <w:sz w:val="19"/>
          <w:szCs w:val="19"/>
          <w:lang w:val="en-GB"/>
        </w:rPr>
        <w:t xml:space="preserve">-Grundy, A., &amp; </w:t>
      </w:r>
      <w:proofErr w:type="spellStart"/>
      <w:r w:rsidRPr="11534502" w:rsidR="11534502">
        <w:rPr>
          <w:rFonts w:ascii="Arial" w:hAnsi="Arial" w:eastAsia="Arial" w:cs="Arial"/>
          <w:b w:val="0"/>
          <w:bCs w:val="0"/>
          <w:i w:val="0"/>
          <w:iCs w:val="0"/>
          <w:caps w:val="0"/>
          <w:smallCaps w:val="0"/>
          <w:noProof w:val="0"/>
          <w:color w:val="222222"/>
          <w:sz w:val="19"/>
          <w:szCs w:val="19"/>
          <w:lang w:val="en-GB"/>
        </w:rPr>
        <w:t>Bynner</w:t>
      </w:r>
      <w:proofErr w:type="spellEnd"/>
      <w:r w:rsidRPr="11534502" w:rsidR="11534502">
        <w:rPr>
          <w:rFonts w:ascii="Arial" w:hAnsi="Arial" w:eastAsia="Arial" w:cs="Arial"/>
          <w:b w:val="0"/>
          <w:bCs w:val="0"/>
          <w:i w:val="0"/>
          <w:iCs w:val="0"/>
          <w:caps w:val="0"/>
          <w:smallCaps w:val="0"/>
          <w:noProof w:val="0"/>
          <w:color w:val="222222"/>
          <w:sz w:val="19"/>
          <w:szCs w:val="19"/>
          <w:lang w:val="en-GB"/>
        </w:rPr>
        <w:t xml:space="preserve">, J. (2004). </w:t>
      </w:r>
      <w:r w:rsidRPr="11534502" w:rsidR="11534502">
        <w:rPr>
          <w:rFonts w:ascii="Arial" w:hAnsi="Arial" w:eastAsia="Arial" w:cs="Arial"/>
          <w:b w:val="0"/>
          <w:bCs w:val="0"/>
          <w:i w:val="1"/>
          <w:iCs w:val="1"/>
          <w:caps w:val="0"/>
          <w:smallCaps w:val="0"/>
          <w:noProof w:val="0"/>
          <w:color w:val="222222"/>
          <w:sz w:val="19"/>
          <w:szCs w:val="19"/>
          <w:lang w:val="en-GB"/>
        </w:rPr>
        <w:t>The benefits of learning: The impact of education on health, family life and social capital</w:t>
      </w:r>
      <w:r w:rsidRPr="11534502" w:rsidR="11534502">
        <w:rPr>
          <w:rFonts w:ascii="Arial" w:hAnsi="Arial" w:eastAsia="Arial" w:cs="Arial"/>
          <w:b w:val="0"/>
          <w:bCs w:val="0"/>
          <w:i w:val="0"/>
          <w:iCs w:val="0"/>
          <w:caps w:val="0"/>
          <w:smallCaps w:val="0"/>
          <w:noProof w:val="0"/>
          <w:color w:val="222222"/>
          <w:sz w:val="19"/>
          <w:szCs w:val="19"/>
          <w:lang w:val="en-GB"/>
        </w:rPr>
        <w:t>. Routledge.</w:t>
      </w:r>
    </w:p>
    <w:p w:rsidR="11534502" w:rsidP="11534502" w:rsidRDefault="11534502" w14:paraId="25D98ECB" w14:textId="08BAAFC2">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Shepard, L. A., Kagan, S. L., &amp; Wurtz, E. (1998). Principles and recommendations for early childhood assessments. The Panel.</w:t>
      </w:r>
    </w:p>
    <w:p w:rsidR="11534502" w:rsidP="11534502" w:rsidRDefault="11534502" w14:paraId="6C436F74" w14:textId="48FE1890">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UNICEF, O. (1998). The state of the world's children 1998.</w:t>
      </w:r>
    </w:p>
    <w:p w:rsidR="11534502" w:rsidP="11534502" w:rsidRDefault="11534502" w14:paraId="673E1DC4" w14:textId="745A6FD0">
      <w:pPr>
        <w:pStyle w:val="Normal"/>
        <w:rPr>
          <w:rFonts w:ascii="Arial" w:hAnsi="Arial" w:eastAsia="Arial" w:cs="Arial"/>
          <w:b w:val="0"/>
          <w:bCs w:val="0"/>
          <w:i w:val="0"/>
          <w:iCs w:val="0"/>
          <w:caps w:val="0"/>
          <w:smallCaps w:val="0"/>
          <w:noProof w:val="0"/>
          <w:color w:val="222222"/>
          <w:sz w:val="19"/>
          <w:szCs w:val="19"/>
          <w:lang w:val="en-GB"/>
        </w:rPr>
      </w:pPr>
      <w:r w:rsidRPr="11534502" w:rsidR="11534502">
        <w:rPr>
          <w:rFonts w:ascii="Arial" w:hAnsi="Arial" w:eastAsia="Arial" w:cs="Arial"/>
          <w:b w:val="0"/>
          <w:bCs w:val="0"/>
          <w:i w:val="0"/>
          <w:iCs w:val="0"/>
          <w:caps w:val="0"/>
          <w:smallCaps w:val="0"/>
          <w:noProof w:val="0"/>
          <w:color w:val="222222"/>
          <w:sz w:val="19"/>
          <w:szCs w:val="19"/>
          <w:lang w:val="en-GB"/>
        </w:rPr>
        <w:t xml:space="preserve">West, A., 2020. Legislation, ideas and pre-school education policy in the twentieth century: From targeted nursery education to universal early childhood education and care. </w:t>
      </w:r>
      <w:r w:rsidRPr="11534502" w:rsidR="11534502">
        <w:rPr>
          <w:rFonts w:ascii="Arial" w:hAnsi="Arial" w:eastAsia="Arial" w:cs="Arial"/>
          <w:b w:val="0"/>
          <w:bCs w:val="0"/>
          <w:i w:val="1"/>
          <w:iCs w:val="1"/>
          <w:caps w:val="0"/>
          <w:smallCaps w:val="0"/>
          <w:noProof w:val="0"/>
          <w:color w:val="222222"/>
          <w:sz w:val="19"/>
          <w:szCs w:val="19"/>
          <w:lang w:val="en-GB"/>
        </w:rPr>
        <w:t>British Journal of Educational Studies</w:t>
      </w:r>
      <w:r w:rsidRPr="11534502" w:rsidR="11534502">
        <w:rPr>
          <w:rFonts w:ascii="Arial" w:hAnsi="Arial" w:eastAsia="Arial" w:cs="Arial"/>
          <w:b w:val="0"/>
          <w:bCs w:val="0"/>
          <w:i w:val="0"/>
          <w:iCs w:val="0"/>
          <w:caps w:val="0"/>
          <w:smallCaps w:val="0"/>
          <w:noProof w:val="0"/>
          <w:color w:val="222222"/>
          <w:sz w:val="19"/>
          <w:szCs w:val="19"/>
          <w:lang w:val="en-GB"/>
        </w:rPr>
        <w:t xml:space="preserve">, </w:t>
      </w:r>
      <w:r w:rsidRPr="11534502" w:rsidR="11534502">
        <w:rPr>
          <w:rFonts w:ascii="Arial" w:hAnsi="Arial" w:eastAsia="Arial" w:cs="Arial"/>
          <w:b w:val="0"/>
          <w:bCs w:val="0"/>
          <w:i w:val="1"/>
          <w:iCs w:val="1"/>
          <w:caps w:val="0"/>
          <w:smallCaps w:val="0"/>
          <w:noProof w:val="0"/>
          <w:color w:val="222222"/>
          <w:sz w:val="19"/>
          <w:szCs w:val="19"/>
          <w:lang w:val="en-GB"/>
        </w:rPr>
        <w:t>68</w:t>
      </w:r>
      <w:r w:rsidRPr="11534502" w:rsidR="11534502">
        <w:rPr>
          <w:rFonts w:ascii="Arial" w:hAnsi="Arial" w:eastAsia="Arial" w:cs="Arial"/>
          <w:b w:val="0"/>
          <w:bCs w:val="0"/>
          <w:i w:val="0"/>
          <w:iCs w:val="0"/>
          <w:caps w:val="0"/>
          <w:smallCaps w:val="0"/>
          <w:noProof w:val="0"/>
          <w:color w:val="222222"/>
          <w:sz w:val="19"/>
          <w:szCs w:val="19"/>
          <w:lang w:val="en-GB"/>
        </w:rPr>
        <w:t>(5), pp.567-587.</w:t>
      </w:r>
    </w:p>
    <w:p w:rsidR="11534502" w:rsidP="11534502" w:rsidRDefault="11534502" w14:paraId="415AC139" w14:textId="33697803">
      <w:pPr>
        <w:pStyle w:val="Normal"/>
        <w:rPr>
          <w:rFonts w:ascii="Arial" w:hAnsi="Arial" w:eastAsia="Arial" w:cs="Arial"/>
          <w:b w:val="0"/>
          <w:bCs w:val="0"/>
          <w:i w:val="0"/>
          <w:iCs w:val="0"/>
          <w:caps w:val="0"/>
          <w:smallCaps w:val="0"/>
          <w:noProof w:val="0"/>
          <w:color w:val="222222"/>
          <w:sz w:val="19"/>
          <w:szCs w:val="19"/>
          <w:lang w:val="en-GB"/>
        </w:rPr>
      </w:pPr>
      <w:proofErr w:type="spellStart"/>
      <w:r w:rsidRPr="11534502" w:rsidR="11534502">
        <w:rPr>
          <w:rFonts w:ascii="Arial" w:hAnsi="Arial" w:eastAsia="Arial" w:cs="Arial"/>
          <w:b w:val="0"/>
          <w:bCs w:val="0"/>
          <w:i w:val="0"/>
          <w:iCs w:val="0"/>
          <w:caps w:val="0"/>
          <w:smallCaps w:val="0"/>
          <w:noProof w:val="0"/>
          <w:color w:val="222222"/>
          <w:sz w:val="19"/>
          <w:szCs w:val="19"/>
          <w:lang w:val="en-GB"/>
        </w:rPr>
        <w:t>Wyness</w:t>
      </w:r>
      <w:proofErr w:type="spellEnd"/>
      <w:r w:rsidRPr="11534502" w:rsidR="11534502">
        <w:rPr>
          <w:rFonts w:ascii="Arial" w:hAnsi="Arial" w:eastAsia="Arial" w:cs="Arial"/>
          <w:b w:val="0"/>
          <w:bCs w:val="0"/>
          <w:i w:val="0"/>
          <w:iCs w:val="0"/>
          <w:caps w:val="0"/>
          <w:smallCaps w:val="0"/>
          <w:noProof w:val="0"/>
          <w:color w:val="222222"/>
          <w:sz w:val="19"/>
          <w:szCs w:val="19"/>
          <w:lang w:val="en-GB"/>
        </w:rPr>
        <w:t xml:space="preserve">, M. (2015). </w:t>
      </w:r>
      <w:r w:rsidRPr="11534502" w:rsidR="11534502">
        <w:rPr>
          <w:rFonts w:ascii="Arial" w:hAnsi="Arial" w:eastAsia="Arial" w:cs="Arial"/>
          <w:b w:val="0"/>
          <w:bCs w:val="0"/>
          <w:i w:val="1"/>
          <w:iCs w:val="1"/>
          <w:caps w:val="0"/>
          <w:smallCaps w:val="0"/>
          <w:noProof w:val="0"/>
          <w:color w:val="222222"/>
          <w:sz w:val="19"/>
          <w:szCs w:val="19"/>
          <w:lang w:val="en-GB"/>
        </w:rPr>
        <w:t>Childhood</w:t>
      </w:r>
      <w:r w:rsidRPr="11534502" w:rsidR="11534502">
        <w:rPr>
          <w:rFonts w:ascii="Arial" w:hAnsi="Arial" w:eastAsia="Arial" w:cs="Arial"/>
          <w:b w:val="0"/>
          <w:bCs w:val="0"/>
          <w:i w:val="0"/>
          <w:iCs w:val="0"/>
          <w:caps w:val="0"/>
          <w:smallCaps w:val="0"/>
          <w:noProof w:val="0"/>
          <w:color w:val="222222"/>
          <w:sz w:val="19"/>
          <w:szCs w:val="19"/>
          <w:lang w:val="en-GB"/>
        </w:rPr>
        <w:t>. John Wiley &amp; Sons. Polity Press.</w:t>
      </w:r>
    </w:p>
    <w:p w:rsidR="11534502" w:rsidP="11534502" w:rsidRDefault="11534502" w14:paraId="3FF8CB47" w14:textId="414D49D4">
      <w:pPr>
        <w:pStyle w:val="Normal"/>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68A2B1"/>
    <w:rsid w:val="006BF52E"/>
    <w:rsid w:val="013753BC"/>
    <w:rsid w:val="013EF238"/>
    <w:rsid w:val="019E896B"/>
    <w:rsid w:val="01DA0EED"/>
    <w:rsid w:val="01E9C2A0"/>
    <w:rsid w:val="024E23D5"/>
    <w:rsid w:val="025782B1"/>
    <w:rsid w:val="03874163"/>
    <w:rsid w:val="03A22643"/>
    <w:rsid w:val="03C69CC2"/>
    <w:rsid w:val="03C69CC2"/>
    <w:rsid w:val="0474D353"/>
    <w:rsid w:val="04FD5927"/>
    <w:rsid w:val="052311C4"/>
    <w:rsid w:val="052311C4"/>
    <w:rsid w:val="05A36803"/>
    <w:rsid w:val="05AD3273"/>
    <w:rsid w:val="05CEA018"/>
    <w:rsid w:val="06805BBD"/>
    <w:rsid w:val="06805BBD"/>
    <w:rsid w:val="06BEE225"/>
    <w:rsid w:val="07024F65"/>
    <w:rsid w:val="07184111"/>
    <w:rsid w:val="07184111"/>
    <w:rsid w:val="082AD7B2"/>
    <w:rsid w:val="0860F1AA"/>
    <w:rsid w:val="09782072"/>
    <w:rsid w:val="0A44F56E"/>
    <w:rsid w:val="0AE89778"/>
    <w:rsid w:val="0C81A4DF"/>
    <w:rsid w:val="0C86F71C"/>
    <w:rsid w:val="0C86F71C"/>
    <w:rsid w:val="0D353640"/>
    <w:rsid w:val="0F186691"/>
    <w:rsid w:val="0F37B488"/>
    <w:rsid w:val="0F81F7A9"/>
    <w:rsid w:val="103E0D3C"/>
    <w:rsid w:val="1055973E"/>
    <w:rsid w:val="1055973E"/>
    <w:rsid w:val="10D4DFD3"/>
    <w:rsid w:val="11534502"/>
    <w:rsid w:val="116D4BB6"/>
    <w:rsid w:val="11C0B540"/>
    <w:rsid w:val="11DAB3D0"/>
    <w:rsid w:val="11F4F814"/>
    <w:rsid w:val="12BA0C12"/>
    <w:rsid w:val="12F0E663"/>
    <w:rsid w:val="12F638A0"/>
    <w:rsid w:val="12F638A0"/>
    <w:rsid w:val="131CF1DB"/>
    <w:rsid w:val="131CF1DB"/>
    <w:rsid w:val="133CD27A"/>
    <w:rsid w:val="140C8095"/>
    <w:rsid w:val="140C8095"/>
    <w:rsid w:val="15C1C89E"/>
    <w:rsid w:val="15C1C89E"/>
    <w:rsid w:val="17219C55"/>
    <w:rsid w:val="17C9A9C3"/>
    <w:rsid w:val="17CBF512"/>
    <w:rsid w:val="191004FC"/>
    <w:rsid w:val="1B394088"/>
    <w:rsid w:val="1C18C2BC"/>
    <w:rsid w:val="1C1DAF57"/>
    <w:rsid w:val="1C36883D"/>
    <w:rsid w:val="1C36883D"/>
    <w:rsid w:val="1C47A5BE"/>
    <w:rsid w:val="1CBF63D1"/>
    <w:rsid w:val="1CBF63D1"/>
    <w:rsid w:val="1CE27074"/>
    <w:rsid w:val="1CE27074"/>
    <w:rsid w:val="1DDB1B05"/>
    <w:rsid w:val="1DE0010F"/>
    <w:rsid w:val="1E9FA3C6"/>
    <w:rsid w:val="1E9FA3C6"/>
    <w:rsid w:val="1F2CAE3A"/>
    <w:rsid w:val="1F7F4680"/>
    <w:rsid w:val="1FD161A9"/>
    <w:rsid w:val="204F8DBE"/>
    <w:rsid w:val="2099CA05"/>
    <w:rsid w:val="2117A1D1"/>
    <w:rsid w:val="2117A1D1"/>
    <w:rsid w:val="219DFD86"/>
    <w:rsid w:val="21E0A37A"/>
    <w:rsid w:val="226B3D50"/>
    <w:rsid w:val="226B3D50"/>
    <w:rsid w:val="22D7A9BB"/>
    <w:rsid w:val="22D7A9BB"/>
    <w:rsid w:val="22F5CF56"/>
    <w:rsid w:val="234D8F2E"/>
    <w:rsid w:val="2386B7B5"/>
    <w:rsid w:val="2451E46D"/>
    <w:rsid w:val="2451E46D"/>
    <w:rsid w:val="24674291"/>
    <w:rsid w:val="24C4FCEE"/>
    <w:rsid w:val="253F2597"/>
    <w:rsid w:val="25EDB4CE"/>
    <w:rsid w:val="260F4A7D"/>
    <w:rsid w:val="275A4521"/>
    <w:rsid w:val="275A4521"/>
    <w:rsid w:val="292548AB"/>
    <w:rsid w:val="292548AB"/>
    <w:rsid w:val="299A6B94"/>
    <w:rsid w:val="299A6B94"/>
    <w:rsid w:val="2AD5ADE2"/>
    <w:rsid w:val="2AFF3D04"/>
    <w:rsid w:val="2BCD9AF9"/>
    <w:rsid w:val="2C13F18C"/>
    <w:rsid w:val="2C13F18C"/>
    <w:rsid w:val="2C890845"/>
    <w:rsid w:val="2CFBC107"/>
    <w:rsid w:val="2D9CB1B3"/>
    <w:rsid w:val="2DF069EE"/>
    <w:rsid w:val="2E305D1C"/>
    <w:rsid w:val="2EAA6651"/>
    <w:rsid w:val="2ECE8B46"/>
    <w:rsid w:val="2F890D13"/>
    <w:rsid w:val="2FD4525E"/>
    <w:rsid w:val="308612BF"/>
    <w:rsid w:val="3089E0B9"/>
    <w:rsid w:val="3223B420"/>
    <w:rsid w:val="32C3DB11"/>
    <w:rsid w:val="32F2CF7F"/>
    <w:rsid w:val="33BF8481"/>
    <w:rsid w:val="33EDBC14"/>
    <w:rsid w:val="34427058"/>
    <w:rsid w:val="348E9FE0"/>
    <w:rsid w:val="350B93A9"/>
    <w:rsid w:val="3571294E"/>
    <w:rsid w:val="35DECD99"/>
    <w:rsid w:val="3648053E"/>
    <w:rsid w:val="371223B3"/>
    <w:rsid w:val="371223B3"/>
    <w:rsid w:val="378F5BCD"/>
    <w:rsid w:val="384B0381"/>
    <w:rsid w:val="38BCC1D3"/>
    <w:rsid w:val="38BCC1D3"/>
    <w:rsid w:val="38FDABA0"/>
    <w:rsid w:val="3919960C"/>
    <w:rsid w:val="393BB128"/>
    <w:rsid w:val="39E6D3E2"/>
    <w:rsid w:val="39E6D3E2"/>
    <w:rsid w:val="3A00BCFA"/>
    <w:rsid w:val="3A71BA91"/>
    <w:rsid w:val="3A71BA91"/>
    <w:rsid w:val="3A872D4B"/>
    <w:rsid w:val="3BCC786B"/>
    <w:rsid w:val="3BCC786B"/>
    <w:rsid w:val="3BEB6860"/>
    <w:rsid w:val="3BEB6860"/>
    <w:rsid w:val="3C101A35"/>
    <w:rsid w:val="3C5136CE"/>
    <w:rsid w:val="3C5136CE"/>
    <w:rsid w:val="3E54D3A6"/>
    <w:rsid w:val="3E54D3A6"/>
    <w:rsid w:val="3EA30C15"/>
    <w:rsid w:val="3F7436BA"/>
    <w:rsid w:val="3FDAA62C"/>
    <w:rsid w:val="40C7D3B8"/>
    <w:rsid w:val="427F5BB9"/>
    <w:rsid w:val="431C81BF"/>
    <w:rsid w:val="441B2C1A"/>
    <w:rsid w:val="4447A7DD"/>
    <w:rsid w:val="4447A7DD"/>
    <w:rsid w:val="455909F8"/>
    <w:rsid w:val="455F044D"/>
    <w:rsid w:val="4634D37E"/>
    <w:rsid w:val="463C3F3F"/>
    <w:rsid w:val="46488191"/>
    <w:rsid w:val="474C87F6"/>
    <w:rsid w:val="477F489F"/>
    <w:rsid w:val="47D0A3DF"/>
    <w:rsid w:val="4819A7F0"/>
    <w:rsid w:val="484F7D09"/>
    <w:rsid w:val="4895B305"/>
    <w:rsid w:val="4895B305"/>
    <w:rsid w:val="48992815"/>
    <w:rsid w:val="48992815"/>
    <w:rsid w:val="48E85857"/>
    <w:rsid w:val="48E85857"/>
    <w:rsid w:val="495B7CDA"/>
    <w:rsid w:val="4A318366"/>
    <w:rsid w:val="4A4CD755"/>
    <w:rsid w:val="4A4CD755"/>
    <w:rsid w:val="4A760614"/>
    <w:rsid w:val="4ADC760F"/>
    <w:rsid w:val="4ADC760F"/>
    <w:rsid w:val="4B0844A1"/>
    <w:rsid w:val="4BD0C8D7"/>
    <w:rsid w:val="4C1FF919"/>
    <w:rsid w:val="4C5AA748"/>
    <w:rsid w:val="4C5AA748"/>
    <w:rsid w:val="4C6B938D"/>
    <w:rsid w:val="4D00D895"/>
    <w:rsid w:val="4D00D895"/>
    <w:rsid w:val="4D692428"/>
    <w:rsid w:val="4DAB814C"/>
    <w:rsid w:val="4DAD1E59"/>
    <w:rsid w:val="4DBBC97A"/>
    <w:rsid w:val="4DC9464A"/>
    <w:rsid w:val="4DEF7FDD"/>
    <w:rsid w:val="4DEF7FDD"/>
    <w:rsid w:val="4DF677A9"/>
    <w:rsid w:val="4E7E2E5C"/>
    <w:rsid w:val="4F411A72"/>
    <w:rsid w:val="4F5799DB"/>
    <w:rsid w:val="4F5799DB"/>
    <w:rsid w:val="4FA3344F"/>
    <w:rsid w:val="508830B1"/>
    <w:rsid w:val="50F36A3C"/>
    <w:rsid w:val="518EC5E9"/>
    <w:rsid w:val="5281B569"/>
    <w:rsid w:val="52C9E8CC"/>
    <w:rsid w:val="52C9E8CC"/>
    <w:rsid w:val="52ECEAD1"/>
    <w:rsid w:val="53286AB8"/>
    <w:rsid w:val="53F065AA"/>
    <w:rsid w:val="54AC972E"/>
    <w:rsid w:val="54AC972E"/>
    <w:rsid w:val="5574360D"/>
    <w:rsid w:val="5574360D"/>
    <w:rsid w:val="55C238DD"/>
    <w:rsid w:val="5633312F"/>
    <w:rsid w:val="5755268C"/>
    <w:rsid w:val="5755F9FF"/>
    <w:rsid w:val="57CF0788"/>
    <w:rsid w:val="57CF0788"/>
    <w:rsid w:val="58242089"/>
    <w:rsid w:val="58ABD6CF"/>
    <w:rsid w:val="58EE33F3"/>
    <w:rsid w:val="58EE33F3"/>
    <w:rsid w:val="58EFDE28"/>
    <w:rsid w:val="5959D331"/>
    <w:rsid w:val="595BB01B"/>
    <w:rsid w:val="595BB01B"/>
    <w:rsid w:val="596AD7E9"/>
    <w:rsid w:val="59A9D493"/>
    <w:rsid w:val="59C0E103"/>
    <w:rsid w:val="59C63340"/>
    <w:rsid w:val="5A7AAA28"/>
    <w:rsid w:val="5A7AAA28"/>
    <w:rsid w:val="5AD4FAB1"/>
    <w:rsid w:val="5B45A4F4"/>
    <w:rsid w:val="5B45A4F4"/>
    <w:rsid w:val="5BBB2F4F"/>
    <w:rsid w:val="5C25D4B5"/>
    <w:rsid w:val="5C2897AF"/>
    <w:rsid w:val="5C9173F3"/>
    <w:rsid w:val="5C9350DD"/>
    <w:rsid w:val="5CFDD402"/>
    <w:rsid w:val="5D1DEAB3"/>
    <w:rsid w:val="5D56FFB0"/>
    <w:rsid w:val="5D56FFB0"/>
    <w:rsid w:val="5D94D362"/>
    <w:rsid w:val="5E0C9B73"/>
    <w:rsid w:val="5E6DF707"/>
    <w:rsid w:val="5E6DF707"/>
    <w:rsid w:val="5EB0DF8D"/>
    <w:rsid w:val="5EBED690"/>
    <w:rsid w:val="5F5D7577"/>
    <w:rsid w:val="5F5D7577"/>
    <w:rsid w:val="6164E516"/>
    <w:rsid w:val="6164E516"/>
    <w:rsid w:val="6363A60A"/>
    <w:rsid w:val="6430E158"/>
    <w:rsid w:val="64643705"/>
    <w:rsid w:val="64643705"/>
    <w:rsid w:val="649C85D8"/>
    <w:rsid w:val="650B8130"/>
    <w:rsid w:val="650B8130"/>
    <w:rsid w:val="650E442A"/>
    <w:rsid w:val="6618D005"/>
    <w:rsid w:val="67158385"/>
    <w:rsid w:val="67DAB936"/>
    <w:rsid w:val="68011F60"/>
    <w:rsid w:val="688A3E6B"/>
    <w:rsid w:val="68C4D441"/>
    <w:rsid w:val="691EBD63"/>
    <w:rsid w:val="6937A828"/>
    <w:rsid w:val="699C952F"/>
    <w:rsid w:val="699F3709"/>
    <w:rsid w:val="6B1591CC"/>
    <w:rsid w:val="6B386590"/>
    <w:rsid w:val="6BDA59E7"/>
    <w:rsid w:val="6CD435F1"/>
    <w:rsid w:val="6D19560F"/>
    <w:rsid w:val="6D19560F"/>
    <w:rsid w:val="6D5E2452"/>
    <w:rsid w:val="6D933113"/>
    <w:rsid w:val="6E2A3FC1"/>
    <w:rsid w:val="6E6177ED"/>
    <w:rsid w:val="6E6177ED"/>
    <w:rsid w:val="6FAFFF32"/>
    <w:rsid w:val="7066698B"/>
    <w:rsid w:val="7066698B"/>
    <w:rsid w:val="70992A34"/>
    <w:rsid w:val="7110A6EB"/>
    <w:rsid w:val="714E33EE"/>
    <w:rsid w:val="714E33EE"/>
    <w:rsid w:val="71AE122C"/>
    <w:rsid w:val="71AE122C"/>
    <w:rsid w:val="720239EC"/>
    <w:rsid w:val="732CF0F2"/>
    <w:rsid w:val="7349E28D"/>
    <w:rsid w:val="73B54B39"/>
    <w:rsid w:val="7402788F"/>
    <w:rsid w:val="74D65FAF"/>
    <w:rsid w:val="750B3F97"/>
    <w:rsid w:val="75D5365B"/>
    <w:rsid w:val="75D5365B"/>
    <w:rsid w:val="76226E5F"/>
    <w:rsid w:val="76226E5F"/>
    <w:rsid w:val="76A44CFE"/>
    <w:rsid w:val="76A44CFE"/>
    <w:rsid w:val="76C2C798"/>
    <w:rsid w:val="77D7B4A3"/>
    <w:rsid w:val="77D7B4A3"/>
    <w:rsid w:val="793E9B6A"/>
    <w:rsid w:val="7A7FAB1E"/>
    <w:rsid w:val="7AE8D910"/>
    <w:rsid w:val="7AF189D9"/>
    <w:rsid w:val="7B4D60FB"/>
    <w:rsid w:val="7B4D60FB"/>
    <w:rsid w:val="7C8D5A3A"/>
    <w:rsid w:val="7CDCAE69"/>
    <w:rsid w:val="7D471C85"/>
    <w:rsid w:val="7D471C85"/>
    <w:rsid w:val="7D99865F"/>
    <w:rsid w:val="7D99865F"/>
    <w:rsid w:val="7DCDDE79"/>
    <w:rsid w:val="7E138E99"/>
    <w:rsid w:val="7E2079D2"/>
    <w:rsid w:val="7E485111"/>
    <w:rsid w:val="7E66E8A8"/>
    <w:rsid w:val="7E68A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8A2B1"/>
  <w15:chartTrackingRefBased/>
  <w15:docId w15:val="{568EC6BC-BA86-4BB8-A398-E354223233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Last (2004423)</dc:creator>
  <keywords/>
  <dc:description/>
  <lastModifiedBy>Stacey Last (2004423)</lastModifiedBy>
  <revision>2</revision>
  <dcterms:created xsi:type="dcterms:W3CDTF">2022-04-14T22:01:05.0382857Z</dcterms:created>
  <dcterms:modified xsi:type="dcterms:W3CDTF">2022-05-05T13:49:41.0885002Z</dcterms:modified>
</coreProperties>
</file>