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81B180" w14:textId="77777777" w:rsidR="00BD5E20" w:rsidRDefault="00BD5E20">
      <w:r>
        <w:t>SWOT Analysis: Harvard Referencing</w:t>
      </w:r>
    </w:p>
    <w:p w14:paraId="608347DA" w14:textId="77777777" w:rsidR="00BD5E20" w:rsidRDefault="00BD5E20"/>
    <w:p w14:paraId="2768538F" w14:textId="17458676" w:rsidR="00BD5E20" w:rsidRDefault="00BD5E20">
      <w:r>
        <w:t xml:space="preserve">Introduction </w:t>
      </w:r>
    </w:p>
    <w:p w14:paraId="685A54DC" w14:textId="77777777" w:rsidR="00BD5E20" w:rsidRDefault="00BD5E20"/>
    <w:p w14:paraId="59D8CF76" w14:textId="77D2AC44" w:rsidR="00BD5E20" w:rsidRDefault="006E0B18" w:rsidP="00A732BA">
      <w:r>
        <w:t>Harvard referencing is a key academic skill that enables students to acknowledge sources accurately, avoid plagiarism, and present their work in a clear, credible, and academically acceptable manner</w:t>
      </w:r>
      <w:r w:rsidR="006E31C5">
        <w:t xml:space="preserve"> (Pears and S</w:t>
      </w:r>
      <w:r w:rsidR="008D6229">
        <w:t>hields, 2019)</w:t>
      </w:r>
      <w:r>
        <w:t xml:space="preserve">. Attending lessons on Harvard referencing provides an important opportunity to strengthen academic writing, develop information-literacy skills, and </w:t>
      </w:r>
      <w:r w:rsidR="00331CC0">
        <w:t>help</w:t>
      </w:r>
      <w:r w:rsidR="00E954B3">
        <w:t>s</w:t>
      </w:r>
      <w:r w:rsidR="00331CC0">
        <w:t xml:space="preserve"> student</w:t>
      </w:r>
      <w:r w:rsidR="00E954B3">
        <w:t>s bu</w:t>
      </w:r>
      <w:r w:rsidR="00F101B0">
        <w:t>ild research skills</w:t>
      </w:r>
      <w:r w:rsidR="00EE4B6D">
        <w:t xml:space="preserve"> (</w:t>
      </w:r>
      <w:proofErr w:type="spellStart"/>
      <w:r w:rsidR="00EE4B6D">
        <w:t>Cottrel</w:t>
      </w:r>
      <w:proofErr w:type="spellEnd"/>
      <w:r w:rsidR="00EE4B6D">
        <w:t>, 2019)</w:t>
      </w:r>
      <w:r>
        <w:t>. This SWOT analysis explores the strengths, weaknesses, opportunities, and threats related to my learning and practice of Harvard referencing. By reflecting on these areas, I can better understand my current abilities, recognise the challenges I may face, and identify effective strategies to continue improving. This analysis also demonstrates how engaging with Harvard referencing lessons supports my overall academic growth and prepares me for future study</w:t>
      </w:r>
      <w:r w:rsidR="006338D5">
        <w:t>.</w:t>
      </w:r>
      <w:r w:rsidR="00FC4D60">
        <w:t xml:space="preserve"> (</w:t>
      </w:r>
      <w:r w:rsidR="00E91EBF">
        <w:t>Park</w:t>
      </w:r>
      <w:r w:rsidR="00487CB0">
        <w:t>, 2003) suggest</w:t>
      </w:r>
      <w:r w:rsidR="00B82319">
        <w:t xml:space="preserve">s that </w:t>
      </w:r>
      <w:r w:rsidR="00B505B7">
        <w:t>understanding plagiarism</w:t>
      </w:r>
      <w:r w:rsidR="00AD133E">
        <w:t xml:space="preserve"> is essenti</w:t>
      </w:r>
      <w:r w:rsidR="00CE3CFE">
        <w:t>al for all academi</w:t>
      </w:r>
      <w:r w:rsidR="00182006">
        <w:t xml:space="preserve">c work. </w:t>
      </w:r>
    </w:p>
    <w:p w14:paraId="6D9BD1CF" w14:textId="77777777" w:rsidR="00BD5E20" w:rsidRDefault="00BD5E20"/>
    <w:p w14:paraId="06DE94D0" w14:textId="2EBA5A17" w:rsidR="00BD5E20" w:rsidRDefault="00BD5E20">
      <w:r>
        <w:t xml:space="preserve">Strengths </w:t>
      </w:r>
    </w:p>
    <w:p w14:paraId="10E3EF8F" w14:textId="1A8B86FA" w:rsidR="006716E7" w:rsidRDefault="005C2FFA" w:rsidP="006716E7">
      <w:r>
        <w:t xml:space="preserve">  </w:t>
      </w:r>
      <w:r w:rsidR="00BD5E20">
        <w:t>Attending the Harvard referencing lesson provides several important strengths that can help me improve my academic work and become a more confident student</w:t>
      </w:r>
      <w:r w:rsidR="00FC082E">
        <w:t xml:space="preserve"> </w:t>
      </w:r>
      <w:r w:rsidR="00E91D9B">
        <w:t>and many</w:t>
      </w:r>
      <w:r w:rsidR="00965346">
        <w:t xml:space="preserve"> univers</w:t>
      </w:r>
      <w:r w:rsidR="005C4CB9">
        <w:t xml:space="preserve">ities </w:t>
      </w:r>
      <w:r w:rsidR="009A2772">
        <w:t xml:space="preserve">provide </w:t>
      </w:r>
      <w:r w:rsidR="00DF698A">
        <w:t>easy to follow</w:t>
      </w:r>
      <w:r w:rsidR="00407777">
        <w:t xml:space="preserve"> Harv</w:t>
      </w:r>
      <w:r w:rsidR="00A97148">
        <w:t>ard referenc</w:t>
      </w:r>
      <w:r w:rsidR="00582CBC">
        <w:t>ing guides to help stude</w:t>
      </w:r>
      <w:r w:rsidR="00044762">
        <w:t xml:space="preserve">nts learn how to reference </w:t>
      </w:r>
      <w:r w:rsidR="001B2EAD">
        <w:t>correctly (</w:t>
      </w:r>
      <w:r w:rsidR="00D239D1">
        <w:t>Univ</w:t>
      </w:r>
      <w:r w:rsidR="00611407">
        <w:t xml:space="preserve">ersity of </w:t>
      </w:r>
      <w:r w:rsidR="00B8398D">
        <w:t>L</w:t>
      </w:r>
      <w:r w:rsidR="00611407">
        <w:t>eed</w:t>
      </w:r>
      <w:r w:rsidR="00B8398D">
        <w:t xml:space="preserve">s, </w:t>
      </w:r>
      <w:r w:rsidR="003A0FD4">
        <w:t>2022;</w:t>
      </w:r>
      <w:r w:rsidR="003E39AF">
        <w:t xml:space="preserve"> </w:t>
      </w:r>
      <w:r w:rsidR="005A6046">
        <w:t xml:space="preserve">Ali, </w:t>
      </w:r>
      <w:proofErr w:type="spellStart"/>
      <w:r w:rsidR="005A6046">
        <w:t>Bur</w:t>
      </w:r>
      <w:r w:rsidR="00123DF8">
        <w:t>uga</w:t>
      </w:r>
      <w:proofErr w:type="spellEnd"/>
      <w:r w:rsidR="00123DF8">
        <w:t xml:space="preserve"> and </w:t>
      </w:r>
      <w:proofErr w:type="spellStart"/>
      <w:r w:rsidR="00123DF8">
        <w:t>habibu</w:t>
      </w:r>
      <w:proofErr w:type="spellEnd"/>
      <w:r w:rsidR="00123DF8">
        <w:t>, 2019</w:t>
      </w:r>
      <w:r w:rsidR="00B8398D">
        <w:t>)</w:t>
      </w:r>
      <w:r w:rsidR="00BD5E20">
        <w:t xml:space="preserve">. One of the main strengths is that the lesson allows me to gain a clear understanding of the rules and structure of Harvard referencing, including how to cite books, articles, and online sources correctly. </w:t>
      </w:r>
      <w:r w:rsidR="00940CF5">
        <w:t>Attending lessons helps students reference their work more correctly, which is something examiners often worry about. By learning the Harvard (name-date) style step by step, students can avoid common mistakes that lower the quality of their assignments and may affect their grades</w:t>
      </w:r>
      <w:r w:rsidR="00C92A94">
        <w:t xml:space="preserve"> (</w:t>
      </w:r>
      <w:r w:rsidR="00EC7C78">
        <w:t xml:space="preserve">Pear and </w:t>
      </w:r>
      <w:r w:rsidR="006F7E47">
        <w:t>Shiel</w:t>
      </w:r>
      <w:r w:rsidR="00271D54">
        <w:t>ds, 2019; Su</w:t>
      </w:r>
      <w:r w:rsidR="007B0679">
        <w:t>bram</w:t>
      </w:r>
      <w:r w:rsidR="00A1409B">
        <w:t xml:space="preserve">anian, </w:t>
      </w:r>
      <w:proofErr w:type="spellStart"/>
      <w:r w:rsidR="00A1409B">
        <w:t>Soundarara</w:t>
      </w:r>
      <w:r w:rsidR="00511B7C">
        <w:t>jan</w:t>
      </w:r>
      <w:proofErr w:type="spellEnd"/>
      <w:r w:rsidR="00511B7C">
        <w:t xml:space="preserve"> and </w:t>
      </w:r>
      <w:proofErr w:type="spellStart"/>
      <w:r w:rsidR="00705058">
        <w:t>Makol</w:t>
      </w:r>
      <w:proofErr w:type="spellEnd"/>
      <w:r w:rsidR="000F327D">
        <w:t>,</w:t>
      </w:r>
      <w:r w:rsidR="00705058">
        <w:t xml:space="preserve"> 2025</w:t>
      </w:r>
      <w:r w:rsidR="000F327D">
        <w:t>)</w:t>
      </w:r>
      <w:r w:rsidR="00940CF5">
        <w:t xml:space="preserve">. </w:t>
      </w:r>
      <w:r w:rsidR="00BD5E20">
        <w:t>Being able to see examples demonstrated by the teacher makes it easier to understand how to format references, use punctuation accurately, and arrange information in the correct order</w:t>
      </w:r>
      <w:r w:rsidR="002A22E6">
        <w:t xml:space="preserve"> (Armstrong</w:t>
      </w:r>
      <w:r w:rsidR="00C646FF">
        <w:t xml:space="preserve">, </w:t>
      </w:r>
      <w:r w:rsidR="00F53DF9">
        <w:t>1988).</w:t>
      </w:r>
      <w:r w:rsidR="00BD5E20">
        <w:t xml:space="preserve"> </w:t>
      </w:r>
      <w:r w:rsidR="00F53DF9">
        <w:t>So,</w:t>
      </w:r>
      <w:r w:rsidR="00AA197E">
        <w:t xml:space="preserve"> attending Harv</w:t>
      </w:r>
      <w:r w:rsidR="00181EFB">
        <w:t xml:space="preserve">ard referencing </w:t>
      </w:r>
      <w:r w:rsidR="00BB5B10">
        <w:t>allow</w:t>
      </w:r>
      <w:r w:rsidR="00BD5E20">
        <w:t xml:space="preserve"> </w:t>
      </w:r>
      <w:r w:rsidR="001B2EAD">
        <w:t>me to</w:t>
      </w:r>
      <w:r w:rsidR="00BD5E20">
        <w:t xml:space="preserve"> actively participate in the lesson by asking questions whenever I feel uncertain. Asking questions ensures that I clarify doubts immediately, which reduces the likelihood of making mistakes in my assignments. Furthermore, attending the lesson encourages me to practise referencing in real time, which helps me remember the rules and apply them </w:t>
      </w:r>
      <w:r w:rsidR="00BD5E20">
        <w:lastRenderedPageBreak/>
        <w:t>independently later</w:t>
      </w:r>
      <w:r w:rsidR="00880FF1">
        <w:t xml:space="preserve"> (</w:t>
      </w:r>
      <w:proofErr w:type="spellStart"/>
      <w:r w:rsidR="00A3188B">
        <w:t>Fazilatfar</w:t>
      </w:r>
      <w:proofErr w:type="spellEnd"/>
      <w:r w:rsidR="00A3188B">
        <w:t>,</w:t>
      </w:r>
      <w:r w:rsidR="00146542">
        <w:t xml:space="preserve"> </w:t>
      </w:r>
      <w:proofErr w:type="spellStart"/>
      <w:r w:rsidR="00010B43">
        <w:t>Elham</w:t>
      </w:r>
      <w:r w:rsidR="00146542">
        <w:t>bakhsh</w:t>
      </w:r>
      <w:proofErr w:type="spellEnd"/>
      <w:r w:rsidR="00146542">
        <w:t xml:space="preserve"> and</w:t>
      </w:r>
      <w:r w:rsidR="00396871">
        <w:t xml:space="preserve"> </w:t>
      </w:r>
      <w:proofErr w:type="spellStart"/>
      <w:r w:rsidR="00396871">
        <w:t>allami</w:t>
      </w:r>
      <w:proofErr w:type="spellEnd"/>
      <w:r w:rsidR="00396871">
        <w:t>, 2018</w:t>
      </w:r>
      <w:r w:rsidR="00BB438D">
        <w:t>)</w:t>
      </w:r>
      <w:r w:rsidR="00BD5E20">
        <w:t xml:space="preserve">. Practising also improves my attention to detail, which is essential because even small errors in referencing can affect the accuracy and credibility of my work. </w:t>
      </w:r>
      <w:r w:rsidR="009253B9">
        <w:t>Attending the lesson also supports my ability to paraphrase and summarise information correctly, which is essential for academic writing</w:t>
      </w:r>
      <w:r w:rsidR="00356B35">
        <w:t xml:space="preserve"> (</w:t>
      </w:r>
      <w:r w:rsidR="00596302">
        <w:t>Flores and L</w:t>
      </w:r>
      <w:r w:rsidR="00A353BB">
        <w:t>opez, 2019)</w:t>
      </w:r>
      <w:r w:rsidR="009253B9">
        <w:t>. Overall, the strengths I develop through attending the Harvard referencing lesson—such as clarity, participation, practice, motivation, organisation, and improved writing skills—provide a strong foundation for producing accurate, professional, and plagiarism-free academic work, both now and in future studies</w:t>
      </w:r>
      <w:r w:rsidR="00C04B28">
        <w:t xml:space="preserve"> </w:t>
      </w:r>
      <w:r w:rsidR="00130376">
        <w:t>(S</w:t>
      </w:r>
      <w:r w:rsidR="008E280D">
        <w:t>ubramanian,</w:t>
      </w:r>
      <w:r w:rsidR="006B5A98">
        <w:t xml:space="preserve"> </w:t>
      </w:r>
      <w:proofErr w:type="spellStart"/>
      <w:r w:rsidR="006B5A98">
        <w:t>Soundararaian</w:t>
      </w:r>
      <w:proofErr w:type="spellEnd"/>
      <w:r w:rsidR="00930DCA">
        <w:t xml:space="preserve"> and </w:t>
      </w:r>
      <w:proofErr w:type="spellStart"/>
      <w:r w:rsidR="00930DCA">
        <w:t>Makol</w:t>
      </w:r>
      <w:proofErr w:type="spellEnd"/>
      <w:r w:rsidR="00AE03EB">
        <w:t>, 2025)</w:t>
      </w:r>
      <w:r w:rsidR="009253B9">
        <w:t xml:space="preserve">. </w:t>
      </w:r>
      <w:r w:rsidR="00BD5E20">
        <w:t xml:space="preserve">My motivation and willingness to learn are additional strengths because they allow me to stay focused during the lesson, take notes effectively, and engage with the material fully. </w:t>
      </w:r>
      <w:r w:rsidR="002B2C00">
        <w:t>“Lessons give students helpful guidance on how to do in</w:t>
      </w:r>
      <w:r w:rsidR="00EE2469">
        <w:t xml:space="preserve"> </w:t>
      </w:r>
      <w:r w:rsidR="002B2C00">
        <w:t>text citations and write a bibliography in the Harvard style. This support makes it easier for students to recognise their sources properly and helps make their academic work clearer and more trustworthy.”</w:t>
      </w:r>
    </w:p>
    <w:p w14:paraId="051EB1DC" w14:textId="77777777" w:rsidR="00BD5E20" w:rsidRDefault="00BD5E20"/>
    <w:p w14:paraId="0599F57B" w14:textId="42991963" w:rsidR="00BD5E20" w:rsidRDefault="00BD5E20">
      <w:r>
        <w:t xml:space="preserve">Weaknesses </w:t>
      </w:r>
    </w:p>
    <w:p w14:paraId="7E6B17C4" w14:textId="77777777" w:rsidR="00BD5E20" w:rsidRDefault="00BD5E20"/>
    <w:p w14:paraId="0D112142" w14:textId="4552C005" w:rsidR="00DE4003" w:rsidRDefault="00BD5E20" w:rsidP="005917CC">
      <w:r>
        <w:t>While attending the Harvard referencing lesson offers many benefits, there are also weaknesses that I may face during the learning process. One significant weakness is</w:t>
      </w:r>
      <w:r w:rsidR="00161888">
        <w:t xml:space="preserve"> citation</w:t>
      </w:r>
      <w:r w:rsidR="004E6FC0">
        <w:t>, the</w:t>
      </w:r>
      <w:r>
        <w:t xml:space="preserve"> potential confusion between writing paragraphs, paraphrasing</w:t>
      </w:r>
      <w:r w:rsidR="00C50004">
        <w:t xml:space="preserve">, </w:t>
      </w:r>
      <w:r w:rsidR="00600607">
        <w:t xml:space="preserve">and </w:t>
      </w:r>
      <w:proofErr w:type="spellStart"/>
      <w:r w:rsidR="00600607">
        <w:t>summuri</w:t>
      </w:r>
      <w:r w:rsidR="002934AB">
        <w:t>z</w:t>
      </w:r>
      <w:r w:rsidR="00127397">
        <w:t>ing</w:t>
      </w:r>
      <w:proofErr w:type="spellEnd"/>
      <w:r>
        <w:t>. These skills are closely connected, and focusing on the rules of referencing at the same time can make it difficult to apply them correctly</w:t>
      </w:r>
      <w:r w:rsidR="00A5565D">
        <w:t xml:space="preserve"> </w:t>
      </w:r>
      <w:r w:rsidR="00F04D73">
        <w:t>(</w:t>
      </w:r>
      <w:proofErr w:type="spellStart"/>
      <w:r w:rsidR="00B447C7">
        <w:t>Ivanova</w:t>
      </w:r>
      <w:proofErr w:type="spellEnd"/>
      <w:r w:rsidR="00DE4B42">
        <w:t>, 2020)</w:t>
      </w:r>
      <w:r>
        <w:t xml:space="preserve">. I may sometimes struggle to express ideas in my own words, which could lead to either copying too closely from the source. Another </w:t>
      </w:r>
      <w:r w:rsidR="008C4B3E">
        <w:t xml:space="preserve">struggle </w:t>
      </w:r>
      <w:r w:rsidR="00DE05B9">
        <w:t>in citation</w:t>
      </w:r>
      <w:r>
        <w:t xml:space="preserve"> is that remembering all the small rules of Harvard referencing can be challenging, especially when it comes to punctuation, italics, and the order of information for different types of </w:t>
      </w:r>
      <w:r w:rsidR="00547BCE">
        <w:t>resources</w:t>
      </w:r>
      <w:r>
        <w:t xml:space="preserve">. These details may </w:t>
      </w:r>
      <w:r w:rsidR="00EA338D">
        <w:t xml:space="preserve">make </w:t>
      </w:r>
      <w:r w:rsidR="008812B4">
        <w:t>me confused,</w:t>
      </w:r>
      <w:r>
        <w:t xml:space="preserve"> particularly when I am also trying to focus on the </w:t>
      </w:r>
      <w:r w:rsidR="00547BCE">
        <w:t>sources</w:t>
      </w:r>
      <w:r>
        <w:t xml:space="preserve">. </w:t>
      </w:r>
      <w:r w:rsidR="00421259">
        <w:t>Paraphrasing and summarizing can be hard for students because of several problems</w:t>
      </w:r>
      <w:r w:rsidR="001078E5">
        <w:t xml:space="preserve"> (</w:t>
      </w:r>
      <w:r w:rsidR="006B1BE7">
        <w:t>Flores</w:t>
      </w:r>
      <w:r w:rsidR="00B651B5">
        <w:t xml:space="preserve"> and Lopez, </w:t>
      </w:r>
      <w:r w:rsidR="00B447C7">
        <w:t>2019; CANLI</w:t>
      </w:r>
      <w:r w:rsidR="00995F86">
        <w:t xml:space="preserve"> </w:t>
      </w:r>
      <w:r w:rsidR="00A21C40">
        <w:t>and YAGI</w:t>
      </w:r>
      <w:r w:rsidR="00D253A5">
        <w:t>Z,</w:t>
      </w:r>
      <w:r w:rsidR="00D478A4">
        <w:t>2024)</w:t>
      </w:r>
      <w:r w:rsidR="00421259">
        <w:t>. A major issue is that some students are not very strong in the language used in class, so they struggle to fully understand and work with the information they read. This becomes even harder when they also have weak reading skills,</w:t>
      </w:r>
    </w:p>
    <w:p w14:paraId="7AFB2EE4" w14:textId="2CA7B6E0" w:rsidR="00421259" w:rsidRDefault="00421259" w:rsidP="005917CC">
      <w:r>
        <w:t>which makes it difficult for them to decide what information is important and what is not</w:t>
      </w:r>
      <w:r w:rsidR="00BE7129">
        <w:t xml:space="preserve">, </w:t>
      </w:r>
      <w:r>
        <w:t>something that is necessary for both paraphrasing and summarizing.</w:t>
      </w:r>
      <w:r w:rsidR="005917CC">
        <w:t xml:space="preserve">  </w:t>
      </w:r>
      <w:r>
        <w:t>Academic writing needs to use citations</w:t>
      </w:r>
      <w:r w:rsidR="009369B0">
        <w:t xml:space="preserve"> </w:t>
      </w:r>
      <w:r>
        <w:t xml:space="preserve">such as Harvard </w:t>
      </w:r>
      <w:r w:rsidR="009369B0">
        <w:t>referencing in</w:t>
      </w:r>
      <w:r>
        <w:t xml:space="preserve"> a way that clearly credits others’ </w:t>
      </w:r>
      <w:r>
        <w:lastRenderedPageBreak/>
        <w:t xml:space="preserve">ideas while </w:t>
      </w:r>
      <w:r w:rsidR="00D478A4">
        <w:t>keeping</w:t>
      </w:r>
      <w:r>
        <w:t xml:space="preserve"> the writer’s own style. Mistakes like not giving enough references or using citation rules unevenly can weaken the work’s credibility and harm good academic communication</w:t>
      </w:r>
      <w:r w:rsidR="00E035B4">
        <w:t xml:space="preserve"> (</w:t>
      </w:r>
      <w:proofErr w:type="spellStart"/>
      <w:r w:rsidR="00815C41">
        <w:t>Fazilatfar</w:t>
      </w:r>
      <w:proofErr w:type="spellEnd"/>
      <w:r w:rsidR="00815C41">
        <w:t xml:space="preserve">, </w:t>
      </w:r>
      <w:proofErr w:type="spellStart"/>
      <w:r w:rsidR="00815C41">
        <w:t>Elham</w:t>
      </w:r>
      <w:r w:rsidR="00AC613C">
        <w:t>bakhsh</w:t>
      </w:r>
      <w:proofErr w:type="spellEnd"/>
      <w:r w:rsidR="00654BE3">
        <w:t xml:space="preserve"> and </w:t>
      </w:r>
      <w:proofErr w:type="spellStart"/>
      <w:r w:rsidR="00654BE3">
        <w:t>Allami</w:t>
      </w:r>
      <w:proofErr w:type="spellEnd"/>
      <w:r w:rsidR="008B5C34">
        <w:t>, 2018).</w:t>
      </w:r>
    </w:p>
    <w:p w14:paraId="1142DA5D" w14:textId="77777777" w:rsidR="00421259" w:rsidRDefault="00421259"/>
    <w:p w14:paraId="4CBFED16" w14:textId="77777777" w:rsidR="00421259" w:rsidRDefault="00421259"/>
    <w:p w14:paraId="736E512C" w14:textId="1D2C6A0B" w:rsidR="00B20A23" w:rsidRDefault="00BD5E20" w:rsidP="00B20A23">
      <w:r>
        <w:t>Recognising these weaknesses allows me to focus on improving my skills gradually, using the lesson as an opportunity to overcome challenges and build confidence in applying Harvard referencing correctly in all assignments</w:t>
      </w:r>
      <w:r w:rsidR="00B20A23">
        <w:t>.</w:t>
      </w:r>
    </w:p>
    <w:p w14:paraId="784523E0" w14:textId="77777777" w:rsidR="00B22B21" w:rsidRDefault="00B22B21" w:rsidP="00B20A23"/>
    <w:p w14:paraId="54CA4E13" w14:textId="19EBF4ED" w:rsidR="00BD5E20" w:rsidRDefault="00230B39">
      <w:r>
        <w:t xml:space="preserve">Opportunity </w:t>
      </w:r>
    </w:p>
    <w:p w14:paraId="7021FFF9" w14:textId="77777777" w:rsidR="00BD5E20" w:rsidRDefault="00BD5E20"/>
    <w:p w14:paraId="02B8AD8C" w14:textId="0C435080" w:rsidR="007204BE" w:rsidRDefault="00BD5E20" w:rsidP="00106B59">
      <w:r>
        <w:t xml:space="preserve">Attending the Harvard referencing lesson provides numerous opportunities to </w:t>
      </w:r>
      <w:r w:rsidR="00921896">
        <w:t>learn about Harvard referencing helps you build important citation skills that prevent plagiarism and make your academic writing stronger</w:t>
      </w:r>
      <w:r w:rsidR="00A304A3">
        <w:t xml:space="preserve"> (</w:t>
      </w:r>
      <w:r w:rsidR="002B53AE">
        <w:t xml:space="preserve">Park, 2003; </w:t>
      </w:r>
      <w:proofErr w:type="spellStart"/>
      <w:r w:rsidR="002B53AE">
        <w:t>Fazi</w:t>
      </w:r>
      <w:r w:rsidR="0014646A">
        <w:t>latfar</w:t>
      </w:r>
      <w:proofErr w:type="spellEnd"/>
      <w:r w:rsidR="0014646A">
        <w:t xml:space="preserve">, </w:t>
      </w:r>
      <w:proofErr w:type="spellStart"/>
      <w:r w:rsidR="0014646A">
        <w:t>Elham</w:t>
      </w:r>
      <w:r w:rsidR="00A3100D">
        <w:t>bakhsh</w:t>
      </w:r>
      <w:proofErr w:type="spellEnd"/>
      <w:r w:rsidR="00B325C7">
        <w:t xml:space="preserve"> and </w:t>
      </w:r>
      <w:proofErr w:type="spellStart"/>
      <w:r w:rsidR="00B325C7">
        <w:t>Allami</w:t>
      </w:r>
      <w:proofErr w:type="spellEnd"/>
      <w:r w:rsidR="00B325C7">
        <w:t>, 2018</w:t>
      </w:r>
      <w:r w:rsidR="00620488">
        <w:t>)</w:t>
      </w:r>
      <w:r w:rsidR="00921896">
        <w:t>.</w:t>
      </w:r>
      <w:r w:rsidR="007B51C6">
        <w:t>I agree</w:t>
      </w:r>
      <w:r w:rsidR="00921896">
        <w:t xml:space="preserve"> </w:t>
      </w:r>
      <w:r w:rsidR="00C77078">
        <w:t>b</w:t>
      </w:r>
      <w:r w:rsidR="00921896">
        <w:t>eing taught how to quote correctly and understand why we use citations can boost your confidence and help you use different sources more effectively</w:t>
      </w:r>
      <w:r w:rsidR="00AF202F">
        <w:t xml:space="preserve"> </w:t>
      </w:r>
      <w:r w:rsidR="00C00841">
        <w:t xml:space="preserve">(Khan and </w:t>
      </w:r>
      <w:proofErr w:type="spellStart"/>
      <w:r w:rsidR="00C00841">
        <w:t>Sohail</w:t>
      </w:r>
      <w:proofErr w:type="spellEnd"/>
      <w:r w:rsidR="000E1D6B">
        <w:t>, 2025)</w:t>
      </w:r>
      <w:r w:rsidR="00921896">
        <w:t xml:space="preserve">. This type of training teaches you how to present ideas from other authors, compare different </w:t>
      </w:r>
      <w:r w:rsidR="00BC604E">
        <w:t>viewpoints</w:t>
      </w:r>
      <w:r w:rsidR="00921896">
        <w:t>, and support your own arguments with proper references, which can lead to clear improvements in accuracy and academic honesty.</w:t>
      </w:r>
      <w:r w:rsidR="00ED0DE0">
        <w:t xml:space="preserve"> These </w:t>
      </w:r>
      <w:r w:rsidR="00827674">
        <w:t>lessons give</w:t>
      </w:r>
      <w:r w:rsidR="00ED0DE0">
        <w:t xml:space="preserve"> you hands-on practice using referencing styles. This is helpful because many students find citing sources difficult, which can lead to accidental plagiarism. By learning the rules of Harvard referencing, you can understand how to cite properly, avoid plagiarism, and make your work more trustworthy.</w:t>
      </w:r>
      <w:r w:rsidR="00B35E0B">
        <w:t xml:space="preserve"> </w:t>
      </w:r>
      <w:r w:rsidR="007204BE">
        <w:t>Lessons on referencing are often included in larger information-literacy programs that help students think critically, search for information, and judge the quality of sources. These programs can improve students’ understanding of academic integrity and strengthen their research skills</w:t>
      </w:r>
      <w:r w:rsidR="00921D8A">
        <w:t xml:space="preserve"> (Cottrell,</w:t>
      </w:r>
      <w:r w:rsidR="00C849BE">
        <w:t>2019; Li</w:t>
      </w:r>
      <w:r w:rsidR="00921D8A">
        <w:t>, 2024)</w:t>
      </w:r>
      <w:r w:rsidR="00C849BE">
        <w:t>.</w:t>
      </w:r>
      <w:r w:rsidR="007204BE">
        <w:t xml:space="preserve"> </w:t>
      </w:r>
      <w:r w:rsidR="00C849BE">
        <w:t>However,</w:t>
      </w:r>
      <w:r w:rsidR="007204BE">
        <w:t xml:space="preserve"> learning how to cite correctly usually needs continued practice and extra support to reach a strong skill level.</w:t>
      </w:r>
    </w:p>
    <w:p w14:paraId="01E67C06" w14:textId="77777777" w:rsidR="007204BE" w:rsidRDefault="007204BE" w:rsidP="00106B59"/>
    <w:p w14:paraId="0230B373" w14:textId="77777777" w:rsidR="007204BE" w:rsidRDefault="007204BE" w:rsidP="00106B59"/>
    <w:p w14:paraId="38680F75" w14:textId="4583360E" w:rsidR="00BD5E20" w:rsidRDefault="00BD5E20" w:rsidP="001C65E6"/>
    <w:p w14:paraId="0B25DF89" w14:textId="77777777" w:rsidR="00BD5E20" w:rsidRDefault="00BD5E20"/>
    <w:p w14:paraId="46FD510D" w14:textId="548CAE44" w:rsidR="00BD5E20" w:rsidRDefault="00BD5E20">
      <w:r>
        <w:lastRenderedPageBreak/>
        <w:t xml:space="preserve">Threats </w:t>
      </w:r>
    </w:p>
    <w:p w14:paraId="7F1B4818" w14:textId="77777777" w:rsidR="00BD5E20" w:rsidRDefault="00BD5E20"/>
    <w:p w14:paraId="04519069" w14:textId="4113B6C7" w:rsidR="009348B6" w:rsidRDefault="00BD5E20" w:rsidP="009348B6">
      <w:r>
        <w:t>While attending the Harvard referencing lesson provides many benefits, there are also potential threats that could affect my learning and performance. One major threat is that English is my second language, which can make academic writing more challenging.</w:t>
      </w:r>
      <w:r w:rsidR="00F07FD5">
        <w:t xml:space="preserve"> </w:t>
      </w:r>
      <w:r w:rsidR="006F0A14">
        <w:t xml:space="preserve"> </w:t>
      </w:r>
      <w:r w:rsidR="00727C56">
        <w:t>Also,</w:t>
      </w:r>
      <w:r w:rsidR="006F0A14">
        <w:t xml:space="preserve"> when</w:t>
      </w:r>
      <w:r w:rsidR="00F07FD5">
        <w:t xml:space="preserve"> learning about Harvard referencing as an L2 student, you may face challenges that affect your learning and writing. One main difficulty is understanding the rules of academic writing, including how to use citation styles like Harvard. Many L2 students find it hard to create correct in</w:t>
      </w:r>
      <w:r w:rsidR="003D7822">
        <w:t xml:space="preserve"> </w:t>
      </w:r>
      <w:r w:rsidR="00F07FD5">
        <w:t>text citations and reference lists, especially if they have little experience with academic writing in English</w:t>
      </w:r>
      <w:r w:rsidR="008A71EC">
        <w:t xml:space="preserve"> (</w:t>
      </w:r>
      <w:proofErr w:type="spellStart"/>
      <w:r w:rsidR="007C60C2">
        <w:t>Nt</w:t>
      </w:r>
      <w:r w:rsidR="00883F71">
        <w:t>sop</w:t>
      </w:r>
      <w:r w:rsidR="00861A88">
        <w:t>i</w:t>
      </w:r>
      <w:proofErr w:type="spellEnd"/>
      <w:r w:rsidR="00861A88">
        <w:t>, 2024)</w:t>
      </w:r>
      <w:r>
        <w:t>.</w:t>
      </w:r>
      <w:r w:rsidR="00C476C3">
        <w:t xml:space="preserve"> </w:t>
      </w:r>
      <w:r w:rsidR="00211465">
        <w:t>Writing academically in a second language can also bring challenges with language use and confidence. Many non-native English writers feel less confident when writing in English, which can make it harder for them to use referencing styles correctly. Limited language awareness and the complexity of academic writing tasks, like writing discussions and using references, can create further difficulties during the lesson</w:t>
      </w:r>
      <w:r w:rsidR="0055184B">
        <w:t xml:space="preserve"> </w:t>
      </w:r>
      <w:r w:rsidR="00A00D47">
        <w:t>(</w:t>
      </w:r>
      <w:proofErr w:type="spellStart"/>
      <w:r w:rsidR="00A00D47">
        <w:t>Ivanova</w:t>
      </w:r>
      <w:proofErr w:type="spellEnd"/>
      <w:r w:rsidR="00A00D47">
        <w:t>, 2020)</w:t>
      </w:r>
      <w:r w:rsidR="00211465">
        <w:t>.</w:t>
      </w:r>
      <w:r w:rsidR="00984FE8">
        <w:t xml:space="preserve"> </w:t>
      </w:r>
      <w:r w:rsidR="00C476C3">
        <w:t>For students whose first language is not English, attending a Harvard referencing lesson can present several significant threats that may negatively affect their academic performance and confidence. One of the main threats is the possibility of misunderstanding key instructions due to language barriers. Harvard referencing relies on precise terminology, specific punctuation rules, and detailed formatting guidelines. If a student misinterprets these explanations, they may incorrectly apply the rules, which can lead to accidental plagiarism or inconsistent references.</w:t>
      </w:r>
      <w:r w:rsidR="00AD4EA0">
        <w:t xml:space="preserve"> </w:t>
      </w:r>
      <w:r w:rsidR="00C476C3">
        <w:t>A further threat comes from difficulty with paraphrasing, which is closely linked to referencing. Effective paraphrasing requires a wide vocabulary and the ability to restructure sentences without losing meaning. Without strong English skills, students</w:t>
      </w:r>
      <w:r w:rsidR="00F55AEB">
        <w:t xml:space="preserve"> make mistakes in copyin</w:t>
      </w:r>
      <w:r w:rsidR="00DA4787">
        <w:t xml:space="preserve">g </w:t>
      </w:r>
      <w:r w:rsidR="00C476C3">
        <w:t xml:space="preserve"> from sources or changing too few words, which again increases the risk of plagiarism.</w:t>
      </w:r>
      <w:r w:rsidR="001D5545">
        <w:t xml:space="preserve"> </w:t>
      </w:r>
      <w:r w:rsidR="00C476C3">
        <w:t xml:space="preserve">There is also the threat of reduced confidence. Students who feel unsure about their English abilities may hesitate to ask questions, seek clarification, or participate in discussions. This lack of engagement can prevent them from fully understanding the lesson content. Stress and anxiety can </w:t>
      </w:r>
      <w:r w:rsidR="001C737A">
        <w:t>redu</w:t>
      </w:r>
      <w:r w:rsidR="000D39E2">
        <w:t>ce</w:t>
      </w:r>
      <w:r w:rsidR="00C476C3">
        <w:t xml:space="preserve"> their ability to learn and apply the Harvard system correctly.</w:t>
      </w:r>
    </w:p>
    <w:p w14:paraId="5E8BF2CF" w14:textId="4531031F" w:rsidR="00C476C3" w:rsidRDefault="00C476C3" w:rsidP="009348B6">
      <w:r>
        <w:t>Overall, these threats can impact both academic achievement and the student’s long-term development of essential writing skills.</w:t>
      </w:r>
    </w:p>
    <w:p w14:paraId="39EED421" w14:textId="1A4CC32B" w:rsidR="00C476C3" w:rsidRDefault="00C476C3" w:rsidP="00C476C3">
      <w:r>
        <w:t xml:space="preserve"> </w:t>
      </w:r>
    </w:p>
    <w:p w14:paraId="4EC21DA8" w14:textId="77777777" w:rsidR="004925CA" w:rsidRDefault="004925CA"/>
    <w:p w14:paraId="1534B32B" w14:textId="652B7205" w:rsidR="00BD5E20" w:rsidRDefault="00BD5E20">
      <w:r>
        <w:t xml:space="preserve">Conclusion </w:t>
      </w:r>
    </w:p>
    <w:p w14:paraId="21CA4546" w14:textId="77777777" w:rsidR="00BD5E20" w:rsidRDefault="00BD5E20"/>
    <w:p w14:paraId="40319CC4" w14:textId="17B4B940" w:rsidR="00BD5E20" w:rsidRDefault="0068546A">
      <w:r>
        <w:t>Overall, analysing the strengths, weaknesses, opportunities, and threats involved in learning Harvard referencing has helped me gain a clearer understanding of my progress and the areas that require further development. Although the process can present challenges</w:t>
      </w:r>
      <w:r w:rsidR="00B01E3D">
        <w:t xml:space="preserve"> </w:t>
      </w:r>
      <w:r>
        <w:t>such as managing detailed rules or overcoming language barriers</w:t>
      </w:r>
      <w:r w:rsidR="00DB748B">
        <w:t xml:space="preserve"> </w:t>
      </w:r>
      <w:r>
        <w:t xml:space="preserve">the lessons offer essential guidance, practice, and support to help me use the Harvard system accurately and </w:t>
      </w:r>
      <w:r w:rsidR="00B00390">
        <w:t>confidently (</w:t>
      </w:r>
      <w:proofErr w:type="spellStart"/>
      <w:r w:rsidR="00DB748B">
        <w:t>Cott</w:t>
      </w:r>
      <w:r w:rsidR="00B00390">
        <w:t>rel</w:t>
      </w:r>
      <w:proofErr w:type="spellEnd"/>
      <w:r w:rsidR="00B00390">
        <w:t>, 2019)</w:t>
      </w:r>
      <w:r>
        <w:t>. By staying motivated, asking questions, and continuing to practise, I can strengthen my academic writing, improve the quality and credibility of my assignments, and build the skills needed for successful future study. This SWOT analysis confirms that with continued effort and careful attention, I can become fully confident in applying Harvard referencing effectively</w:t>
      </w:r>
      <w:r w:rsidR="004279C1">
        <w:t xml:space="preserve"> (pear and shields, 2019</w:t>
      </w:r>
      <w:r w:rsidR="000E3990">
        <w:t>)</w:t>
      </w:r>
      <w:r w:rsidR="00B00390">
        <w:t xml:space="preserve"> </w:t>
      </w:r>
      <w:r>
        <w:t>.</w:t>
      </w:r>
    </w:p>
    <w:p w14:paraId="7A42C2C6" w14:textId="77777777" w:rsidR="00726C00" w:rsidRDefault="00726C00"/>
    <w:p w14:paraId="56626537" w14:textId="77777777" w:rsidR="00726C00" w:rsidRDefault="00726C00"/>
    <w:p w14:paraId="68E091A1" w14:textId="77777777" w:rsidR="00726C00" w:rsidRDefault="00726C00"/>
    <w:p w14:paraId="47C68A65" w14:textId="77777777" w:rsidR="00726C00" w:rsidRDefault="00726C00"/>
    <w:p w14:paraId="7EA66E06" w14:textId="7C81B3AE" w:rsidR="00726C00" w:rsidRDefault="006E6B2E">
      <w:r>
        <w:t xml:space="preserve">Reference List </w:t>
      </w:r>
    </w:p>
    <w:p w14:paraId="4398538D" w14:textId="77777777" w:rsidR="00A31E7B" w:rsidRDefault="00A31E7B"/>
    <w:p w14:paraId="719B4461" w14:textId="281B8A60" w:rsidR="00726C00" w:rsidRDefault="00726C00">
      <w:r>
        <w:t xml:space="preserve">Ali, G., </w:t>
      </w:r>
      <w:proofErr w:type="spellStart"/>
      <w:r>
        <w:t>Buruga</w:t>
      </w:r>
      <w:proofErr w:type="spellEnd"/>
      <w:r>
        <w:t xml:space="preserve">, B.A. &amp; </w:t>
      </w:r>
      <w:proofErr w:type="spellStart"/>
      <w:r>
        <w:t>Habibu</w:t>
      </w:r>
      <w:proofErr w:type="spellEnd"/>
      <w:r>
        <w:t xml:space="preserve">, T. (2019) ‘SWOT analysis of blended learning in public universities of Uganda: A case study of Muni University’, J, 2(4), pp. 410–429. </w:t>
      </w:r>
      <w:proofErr w:type="spellStart"/>
      <w:r>
        <w:t>Doi</w:t>
      </w:r>
      <w:proofErr w:type="spellEnd"/>
      <w:r>
        <w:t>: 10.3390/j2040027.</w:t>
      </w:r>
    </w:p>
    <w:p w14:paraId="6C9B3486" w14:textId="77777777" w:rsidR="00726C00" w:rsidRDefault="00726C00"/>
    <w:p w14:paraId="24E24E8D" w14:textId="77777777" w:rsidR="00726C00" w:rsidRDefault="00726C00">
      <w:r>
        <w:t xml:space="preserve">(Al) </w:t>
      </w:r>
      <w:proofErr w:type="spellStart"/>
      <w:r>
        <w:t>Harrasi</w:t>
      </w:r>
      <w:proofErr w:type="spellEnd"/>
      <w:r>
        <w:t>, K.T.S. (2023) ‘</w:t>
      </w:r>
      <w:proofErr w:type="spellStart"/>
      <w:r>
        <w:t>Reexamining</w:t>
      </w:r>
      <w:proofErr w:type="spellEnd"/>
      <w:r>
        <w:t xml:space="preserve"> feedback in the context of different rhetorical patterns of writing’, Language Testing in Asia, 13, Article 4. </w:t>
      </w:r>
      <w:proofErr w:type="spellStart"/>
      <w:r>
        <w:t>Doi</w:t>
      </w:r>
      <w:proofErr w:type="spellEnd"/>
      <w:r>
        <w:t>: 10.1186/s40468-023-00216-6.</w:t>
      </w:r>
    </w:p>
    <w:p w14:paraId="18EC3BF0" w14:textId="77777777" w:rsidR="00726C00" w:rsidRDefault="00726C00"/>
    <w:p w14:paraId="7F7775FC" w14:textId="3B21A483" w:rsidR="00726C00" w:rsidRDefault="00726C00">
      <w:r>
        <w:t>Armstrong, C. (1988) ‘</w:t>
      </w:r>
      <w:proofErr w:type="spellStart"/>
      <w:r>
        <w:t>Reexamining</w:t>
      </w:r>
      <w:proofErr w:type="spellEnd"/>
      <w:r>
        <w:t xml:space="preserve"> basic writing: Lessons from Harvard’s basic writers’, Journal of Basic Writing, 7(2), pp. 68–80. Available at: </w:t>
      </w:r>
      <w:hyperlink r:id="rId5" w:history="1">
        <w:r w:rsidRPr="006E474D">
          <w:rPr>
            <w:rStyle w:val="Hyperlink"/>
          </w:rPr>
          <w:t>http://www.jstor.org/stable/43443505</w:t>
        </w:r>
      </w:hyperlink>
    </w:p>
    <w:p w14:paraId="21594672" w14:textId="77777777" w:rsidR="00A31E7B" w:rsidRDefault="00A31E7B"/>
    <w:p w14:paraId="41BB6875" w14:textId="77777777" w:rsidR="00A31E7B" w:rsidRDefault="00726C00">
      <w:r>
        <w:t xml:space="preserve">CANLI, Z. &amp; YAĞIZ, O. (2024) ‘A contrastive investigation into the non-native speakers of English academicians’ academic writing cognitions and challenges in the first and second languages’, Arab World English Journal, 15(1), pp. 117–131. </w:t>
      </w:r>
      <w:proofErr w:type="spellStart"/>
      <w:r>
        <w:t>Doi</w:t>
      </w:r>
      <w:proofErr w:type="spellEnd"/>
      <w:r>
        <w:t>: 10.24093/</w:t>
      </w:r>
      <w:proofErr w:type="spellStart"/>
      <w:r>
        <w:t>awej</w:t>
      </w:r>
      <w:proofErr w:type="spellEnd"/>
      <w:r>
        <w:t>/vol15no1.8.</w:t>
      </w:r>
    </w:p>
    <w:p w14:paraId="5830B8B0" w14:textId="3288B603" w:rsidR="00726C00" w:rsidRDefault="00726C00">
      <w:r>
        <w:lastRenderedPageBreak/>
        <w:t>Cottrell, S. (2019) The study skills handbook. 5</w:t>
      </w:r>
      <w:r w:rsidRPr="00726C00">
        <w:rPr>
          <w:vertAlign w:val="superscript"/>
        </w:rPr>
        <w:t>th</w:t>
      </w:r>
      <w:r>
        <w:t xml:space="preserve"> ed. Macmillan Education.</w:t>
      </w:r>
    </w:p>
    <w:p w14:paraId="602A2688" w14:textId="77777777" w:rsidR="00726C00" w:rsidRDefault="00726C00"/>
    <w:p w14:paraId="217AD4A8" w14:textId="77777777" w:rsidR="00726C00" w:rsidRDefault="00726C00">
      <w:r>
        <w:t>Duignan, J. (2016) A dictionary of business research methods. Oxford University Press.</w:t>
      </w:r>
    </w:p>
    <w:p w14:paraId="003CEC61" w14:textId="77777777" w:rsidR="00726C00" w:rsidRDefault="00726C00"/>
    <w:p w14:paraId="335635D1" w14:textId="77777777" w:rsidR="00726C00" w:rsidRDefault="00726C00">
      <w:proofErr w:type="spellStart"/>
      <w:r>
        <w:t>Fazilatfar</w:t>
      </w:r>
      <w:proofErr w:type="spellEnd"/>
      <w:r>
        <w:t xml:space="preserve">, A.M., </w:t>
      </w:r>
      <w:proofErr w:type="spellStart"/>
      <w:r>
        <w:t>Elhambakhsh</w:t>
      </w:r>
      <w:proofErr w:type="spellEnd"/>
      <w:r>
        <w:t xml:space="preserve">, S.E. &amp; </w:t>
      </w:r>
      <w:proofErr w:type="spellStart"/>
      <w:r>
        <w:t>Allami</w:t>
      </w:r>
      <w:proofErr w:type="spellEnd"/>
      <w:r>
        <w:t xml:space="preserve">, H. (2018) ‘An investigation of the effects of citation instruction to avoid plagiarism in EFL academic writing assignments’, SAGE Open, 8(2), article 2158244018769958. </w:t>
      </w:r>
      <w:proofErr w:type="spellStart"/>
      <w:r>
        <w:t>Doi</w:t>
      </w:r>
      <w:proofErr w:type="spellEnd"/>
      <w:r>
        <w:t>: 10.1177/2158244018769958.</w:t>
      </w:r>
    </w:p>
    <w:p w14:paraId="0D5B67BF" w14:textId="77777777" w:rsidR="00726C00" w:rsidRDefault="00726C00"/>
    <w:p w14:paraId="7E827DD7" w14:textId="1EAD0B5B" w:rsidR="00726C00" w:rsidRDefault="00726C00">
      <w:r>
        <w:t xml:space="preserve">Flores, E.R. &amp; Lopez, M. (2019) ‘Self-reported summarizing and paraphrasing difficulties in L2 writing contexts: Some pedagogical interventions’, Indonesian Journal of Applied Linguistics, 9(2), pp. 286–296. </w:t>
      </w:r>
      <w:proofErr w:type="spellStart"/>
      <w:r>
        <w:t>Doi</w:t>
      </w:r>
      <w:proofErr w:type="spellEnd"/>
      <w:r>
        <w:t>: 10.17509/ijal.v9i2.20219.</w:t>
      </w:r>
    </w:p>
    <w:p w14:paraId="6F229910" w14:textId="77777777" w:rsidR="00726C00" w:rsidRDefault="00726C00"/>
    <w:p w14:paraId="3B7BED9A" w14:textId="77777777" w:rsidR="00726C00" w:rsidRDefault="00726C00">
      <w:proofErr w:type="spellStart"/>
      <w:r>
        <w:t>Hamuda</w:t>
      </w:r>
      <w:proofErr w:type="spellEnd"/>
      <w:r>
        <w:t xml:space="preserve">, O.A. &amp; </w:t>
      </w:r>
      <w:proofErr w:type="spellStart"/>
      <w:r>
        <w:t>Alddaghili</w:t>
      </w:r>
      <w:proofErr w:type="spellEnd"/>
      <w:r>
        <w:t xml:space="preserve">, K.M. (2024) ‘Strengths, weaknesses, opportunities and threats in higher education: A SWOT analysis of </w:t>
      </w:r>
      <w:proofErr w:type="spellStart"/>
      <w:r>
        <w:t>Misurata</w:t>
      </w:r>
      <w:proofErr w:type="spellEnd"/>
      <w:r>
        <w:t xml:space="preserve"> University, Libya’, Journal of International Crisis and Risk Communication Research, 7(2), pp. 1497–1506.</w:t>
      </w:r>
    </w:p>
    <w:p w14:paraId="1C56F8B3" w14:textId="77777777" w:rsidR="00726C00" w:rsidRDefault="00726C00"/>
    <w:p w14:paraId="78CD7F67" w14:textId="77777777" w:rsidR="00726C00" w:rsidRDefault="00726C00">
      <w:proofErr w:type="spellStart"/>
      <w:r>
        <w:t>Ivanova</w:t>
      </w:r>
      <w:proofErr w:type="spellEnd"/>
      <w:r>
        <w:t xml:space="preserve">, I.N. (2020) ‘Making sense of research: University students’ difficulties in writing academic summaries’, Studies in Linguistics, Culture, and FLT, 8(1), pp. 16–34. </w:t>
      </w:r>
      <w:proofErr w:type="spellStart"/>
      <w:r>
        <w:t>Doi</w:t>
      </w:r>
      <w:proofErr w:type="spellEnd"/>
      <w:r>
        <w:t>: 10.46687/SILC.2020.v08i01.002.</w:t>
      </w:r>
    </w:p>
    <w:p w14:paraId="7E9D8E6C" w14:textId="77777777" w:rsidR="00726C00" w:rsidRDefault="00726C00"/>
    <w:p w14:paraId="6C720F2F" w14:textId="77777777" w:rsidR="00726C00" w:rsidRDefault="00726C00">
      <w:proofErr w:type="spellStart"/>
      <w:r>
        <w:t>Keban</w:t>
      </w:r>
      <w:proofErr w:type="spellEnd"/>
      <w:r>
        <w:t xml:space="preserve">, Y.B., </w:t>
      </w:r>
      <w:proofErr w:type="spellStart"/>
      <w:r>
        <w:t>Arifin</w:t>
      </w:r>
      <w:proofErr w:type="spellEnd"/>
      <w:r>
        <w:t xml:space="preserve">, S. &amp; </w:t>
      </w:r>
      <w:proofErr w:type="spellStart"/>
      <w:r>
        <w:t>Wahyono</w:t>
      </w:r>
      <w:proofErr w:type="spellEnd"/>
      <w:r>
        <w:t xml:space="preserve">, R. (2019) ‘SWOT analysis and its implementation strategies in educational management’, Journal of Education and Practice, 10(12), pp. 86–92. </w:t>
      </w:r>
      <w:proofErr w:type="spellStart"/>
      <w:r>
        <w:t>Doi</w:t>
      </w:r>
      <w:proofErr w:type="spellEnd"/>
      <w:r>
        <w:t>: 10.7176/JEP/10-12-10.</w:t>
      </w:r>
    </w:p>
    <w:p w14:paraId="6EBD78E1" w14:textId="77777777" w:rsidR="00726C00" w:rsidRDefault="00726C00"/>
    <w:p w14:paraId="2CCDAE2A" w14:textId="77777777" w:rsidR="006125B2" w:rsidRDefault="00726C00">
      <w:r>
        <w:t xml:space="preserve">Khan, Z.I. &amp; </w:t>
      </w:r>
      <w:proofErr w:type="spellStart"/>
      <w:r>
        <w:t>Sohail</w:t>
      </w:r>
      <w:proofErr w:type="spellEnd"/>
      <w:r>
        <w:t xml:space="preserve">, M. (2025) ‘Information literacy instructions in higher education institutions: Enhancing academic success and research competencies among university students in the United Arab Emirates’, DESIDOC Journal of Library &amp; Information Technology, 45(5), pp. 477–487. </w:t>
      </w:r>
      <w:proofErr w:type="spellStart"/>
      <w:r>
        <w:t>Doi</w:t>
      </w:r>
      <w:proofErr w:type="spellEnd"/>
      <w:r>
        <w:t>: 10.14429/djlit.20794</w:t>
      </w:r>
    </w:p>
    <w:p w14:paraId="50D43182" w14:textId="77777777" w:rsidR="006125B2" w:rsidRDefault="006125B2"/>
    <w:p w14:paraId="19A98A12" w14:textId="307C54CB" w:rsidR="00726C00" w:rsidRDefault="00726C00">
      <w:r>
        <w:lastRenderedPageBreak/>
        <w:t xml:space="preserve">Li, Q. (2024) ‘An analysis of blended teaching strategy of College English’, Advances in Education, Humanities and Social Science Research, 10(1), pp. 153–159. </w:t>
      </w:r>
      <w:proofErr w:type="spellStart"/>
      <w:r>
        <w:t>Doi</w:t>
      </w:r>
      <w:proofErr w:type="spellEnd"/>
      <w:r>
        <w:t>: 10.56028/aehssr.10.1.153.</w:t>
      </w:r>
    </w:p>
    <w:p w14:paraId="1822A683" w14:textId="77777777" w:rsidR="00726C00" w:rsidRDefault="00726C00"/>
    <w:p w14:paraId="52BC8634" w14:textId="77777777" w:rsidR="00726C00" w:rsidRDefault="00726C00">
      <w:r>
        <w:t>Library Services, Subject Advisor (2011) Harvard referencing. Unpublished teaching resource. University of Birmingham.</w:t>
      </w:r>
    </w:p>
    <w:p w14:paraId="25755D26" w14:textId="77777777" w:rsidR="00726C00" w:rsidRDefault="00726C00"/>
    <w:p w14:paraId="78AA7D6F" w14:textId="77777777" w:rsidR="00726C00" w:rsidRDefault="00726C00">
      <w:proofErr w:type="spellStart"/>
      <w:r>
        <w:t>Ntsopi</w:t>
      </w:r>
      <w:proofErr w:type="spellEnd"/>
      <w:r>
        <w:t xml:space="preserve">, T.J. (2024) Exploring academic writing challenges of first-year English as an additional language students at an </w:t>
      </w:r>
      <w:proofErr w:type="spellStart"/>
      <w:r>
        <w:t>ODeL</w:t>
      </w:r>
      <w:proofErr w:type="spellEnd"/>
      <w:r>
        <w:t xml:space="preserve"> institution in South Africa. Master’s dissertation. University of South Africa.</w:t>
      </w:r>
    </w:p>
    <w:p w14:paraId="7991B966" w14:textId="77777777" w:rsidR="006125B2" w:rsidRDefault="006125B2"/>
    <w:p w14:paraId="331A900F" w14:textId="54D48F7E" w:rsidR="00726C00" w:rsidRDefault="00726C00">
      <w:r>
        <w:t>Park, C. (2003) ‘In other (people’s) words: Plagiarism by university students—literature and lessons’, Assessment &amp; Evaluation in Higher Education, 28(5), pp. 471–488.</w:t>
      </w:r>
    </w:p>
    <w:p w14:paraId="1D155A01" w14:textId="77777777" w:rsidR="00726C00" w:rsidRDefault="00726C00"/>
    <w:p w14:paraId="410830AE" w14:textId="77777777" w:rsidR="00726C00" w:rsidRDefault="00726C00">
      <w:r>
        <w:t>Pears, R. &amp; Shields, G. (2019) Cite them right: The essential referencing guide. 11</w:t>
      </w:r>
      <w:r w:rsidRPr="00726C00">
        <w:rPr>
          <w:vertAlign w:val="superscript"/>
        </w:rPr>
        <w:t>th</w:t>
      </w:r>
      <w:r>
        <w:t xml:space="preserve"> ed. Macmillan Education.</w:t>
      </w:r>
    </w:p>
    <w:p w14:paraId="72406AD6" w14:textId="77777777" w:rsidR="00726C00" w:rsidRDefault="00726C00"/>
    <w:p w14:paraId="06B1DA2B" w14:textId="77777777" w:rsidR="00726C00" w:rsidRDefault="00726C00">
      <w:r>
        <w:t xml:space="preserve">Subramanian, P., </w:t>
      </w:r>
      <w:proofErr w:type="spellStart"/>
      <w:r>
        <w:t>Soundararajan</w:t>
      </w:r>
      <w:proofErr w:type="spellEnd"/>
      <w:r>
        <w:t xml:space="preserve">, R. &amp; </w:t>
      </w:r>
      <w:proofErr w:type="spellStart"/>
      <w:r>
        <w:t>Makol</w:t>
      </w:r>
      <w:proofErr w:type="spellEnd"/>
      <w:r>
        <w:t>, J. (2025) ‘Building credibility with comprehensive citation practices’, The Indian Journal of Radiology &amp; Imaging, 35(</w:t>
      </w:r>
      <w:proofErr w:type="spellStart"/>
      <w:r>
        <w:t>Suppl</w:t>
      </w:r>
      <w:proofErr w:type="spellEnd"/>
      <w:r>
        <w:t xml:space="preserve"> 1), pp. S95–S101. </w:t>
      </w:r>
      <w:proofErr w:type="spellStart"/>
      <w:r>
        <w:t>Doi</w:t>
      </w:r>
      <w:proofErr w:type="spellEnd"/>
      <w:r>
        <w:t>: 10.1055/s-0044-1796641.</w:t>
      </w:r>
    </w:p>
    <w:p w14:paraId="700B4D34" w14:textId="77777777" w:rsidR="00726C00" w:rsidRDefault="00726C00"/>
    <w:p w14:paraId="24B31C66" w14:textId="77777777" w:rsidR="00726C00" w:rsidRDefault="00726C00">
      <w:r>
        <w:t>University of Leeds (2022) Harvard referencing style guide. University of Leeds Library.</w:t>
      </w:r>
    </w:p>
    <w:p w14:paraId="06554C46" w14:textId="77777777" w:rsidR="00726C00" w:rsidRDefault="00726C00"/>
    <w:p w14:paraId="115BDD65" w14:textId="77777777" w:rsidR="00726C00" w:rsidRDefault="00726C00"/>
    <w:p w14:paraId="0C491581" w14:textId="77777777" w:rsidR="00726C00" w:rsidRDefault="00726C00"/>
    <w:p w14:paraId="6ACAB6F9" w14:textId="77777777" w:rsidR="00726C00" w:rsidRDefault="00726C00"/>
    <w:p w14:paraId="7DDA68BD" w14:textId="77777777" w:rsidR="00726C00" w:rsidRDefault="00726C00"/>
    <w:p w14:paraId="3EF10549" w14:textId="77777777" w:rsidR="00726C00" w:rsidRDefault="00726C00"/>
    <w:p w14:paraId="3F648747" w14:textId="77777777" w:rsidR="00726C00" w:rsidRDefault="00726C00"/>
    <w:p w14:paraId="0EA68CC2" w14:textId="77777777" w:rsidR="00726C00" w:rsidRDefault="00726C00"/>
    <w:p w14:paraId="4A57E438" w14:textId="77777777" w:rsidR="00BD5E20" w:rsidRDefault="00BD5E20"/>
    <w:sectPr w:rsidR="00BD5E2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5E20"/>
    <w:rsid w:val="00010B43"/>
    <w:rsid w:val="00013B26"/>
    <w:rsid w:val="00044762"/>
    <w:rsid w:val="00065135"/>
    <w:rsid w:val="000952B8"/>
    <w:rsid w:val="000D39E2"/>
    <w:rsid w:val="000E1D6B"/>
    <w:rsid w:val="000E3990"/>
    <w:rsid w:val="000F327D"/>
    <w:rsid w:val="00106B59"/>
    <w:rsid w:val="001078E5"/>
    <w:rsid w:val="001200EA"/>
    <w:rsid w:val="00123DF8"/>
    <w:rsid w:val="00127397"/>
    <w:rsid w:val="00130376"/>
    <w:rsid w:val="00133070"/>
    <w:rsid w:val="0014646A"/>
    <w:rsid w:val="00146542"/>
    <w:rsid w:val="00161888"/>
    <w:rsid w:val="00181EFB"/>
    <w:rsid w:val="00182006"/>
    <w:rsid w:val="001841AC"/>
    <w:rsid w:val="0019278B"/>
    <w:rsid w:val="001A1130"/>
    <w:rsid w:val="001B045D"/>
    <w:rsid w:val="001B1166"/>
    <w:rsid w:val="001B2EAD"/>
    <w:rsid w:val="001C65E6"/>
    <w:rsid w:val="001C737A"/>
    <w:rsid w:val="001D5545"/>
    <w:rsid w:val="001F37EB"/>
    <w:rsid w:val="00203F91"/>
    <w:rsid w:val="00211465"/>
    <w:rsid w:val="00230B39"/>
    <w:rsid w:val="00271D54"/>
    <w:rsid w:val="002934AB"/>
    <w:rsid w:val="002A22E6"/>
    <w:rsid w:val="002B2C00"/>
    <w:rsid w:val="002B53AE"/>
    <w:rsid w:val="002F658D"/>
    <w:rsid w:val="00331CC0"/>
    <w:rsid w:val="00334AB6"/>
    <w:rsid w:val="00356B35"/>
    <w:rsid w:val="00396871"/>
    <w:rsid w:val="003A0FD4"/>
    <w:rsid w:val="003A6FEC"/>
    <w:rsid w:val="003C24AC"/>
    <w:rsid w:val="003D68A2"/>
    <w:rsid w:val="003D7822"/>
    <w:rsid w:val="003E39AF"/>
    <w:rsid w:val="00407777"/>
    <w:rsid w:val="00421259"/>
    <w:rsid w:val="004279C1"/>
    <w:rsid w:val="00463DA0"/>
    <w:rsid w:val="00487CB0"/>
    <w:rsid w:val="004925CA"/>
    <w:rsid w:val="004C3FCE"/>
    <w:rsid w:val="004E6FC0"/>
    <w:rsid w:val="00511B7C"/>
    <w:rsid w:val="00547BCE"/>
    <w:rsid w:val="0055184B"/>
    <w:rsid w:val="00562340"/>
    <w:rsid w:val="00582CBC"/>
    <w:rsid w:val="005917CC"/>
    <w:rsid w:val="00596302"/>
    <w:rsid w:val="00597628"/>
    <w:rsid w:val="005A6046"/>
    <w:rsid w:val="005C2FFA"/>
    <w:rsid w:val="005C4CB9"/>
    <w:rsid w:val="005E223E"/>
    <w:rsid w:val="00600607"/>
    <w:rsid w:val="00611407"/>
    <w:rsid w:val="006125B2"/>
    <w:rsid w:val="00620488"/>
    <w:rsid w:val="00630866"/>
    <w:rsid w:val="006338D5"/>
    <w:rsid w:val="00654BE3"/>
    <w:rsid w:val="006716E7"/>
    <w:rsid w:val="0068546A"/>
    <w:rsid w:val="006B1BE7"/>
    <w:rsid w:val="006B5A98"/>
    <w:rsid w:val="006C5BF9"/>
    <w:rsid w:val="006E0B18"/>
    <w:rsid w:val="006E31C5"/>
    <w:rsid w:val="006E6B2E"/>
    <w:rsid w:val="006F0A14"/>
    <w:rsid w:val="006F7E47"/>
    <w:rsid w:val="007049AF"/>
    <w:rsid w:val="00705058"/>
    <w:rsid w:val="00717410"/>
    <w:rsid w:val="007204BE"/>
    <w:rsid w:val="00726C00"/>
    <w:rsid w:val="00727C56"/>
    <w:rsid w:val="007605A5"/>
    <w:rsid w:val="007819B4"/>
    <w:rsid w:val="007B0679"/>
    <w:rsid w:val="007B15E1"/>
    <w:rsid w:val="007B51C6"/>
    <w:rsid w:val="007C60C2"/>
    <w:rsid w:val="0080268D"/>
    <w:rsid w:val="00815C41"/>
    <w:rsid w:val="00827674"/>
    <w:rsid w:val="00847D52"/>
    <w:rsid w:val="00861A88"/>
    <w:rsid w:val="00880FF1"/>
    <w:rsid w:val="008812B4"/>
    <w:rsid w:val="00883F71"/>
    <w:rsid w:val="008A71EC"/>
    <w:rsid w:val="008B5C34"/>
    <w:rsid w:val="008C381F"/>
    <w:rsid w:val="008C4B3E"/>
    <w:rsid w:val="008D6229"/>
    <w:rsid w:val="008E280D"/>
    <w:rsid w:val="008F5C02"/>
    <w:rsid w:val="00901676"/>
    <w:rsid w:val="00910097"/>
    <w:rsid w:val="00921896"/>
    <w:rsid w:val="00921D8A"/>
    <w:rsid w:val="009253B9"/>
    <w:rsid w:val="00926D07"/>
    <w:rsid w:val="00930DCA"/>
    <w:rsid w:val="009348B6"/>
    <w:rsid w:val="009369B0"/>
    <w:rsid w:val="00940CF5"/>
    <w:rsid w:val="00960273"/>
    <w:rsid w:val="00965346"/>
    <w:rsid w:val="00984FE8"/>
    <w:rsid w:val="00995F86"/>
    <w:rsid w:val="009A2772"/>
    <w:rsid w:val="009C0F1D"/>
    <w:rsid w:val="00A00D47"/>
    <w:rsid w:val="00A1409B"/>
    <w:rsid w:val="00A21C40"/>
    <w:rsid w:val="00A304A3"/>
    <w:rsid w:val="00A30A49"/>
    <w:rsid w:val="00A3100D"/>
    <w:rsid w:val="00A3188B"/>
    <w:rsid w:val="00A31E7B"/>
    <w:rsid w:val="00A353BB"/>
    <w:rsid w:val="00A5565D"/>
    <w:rsid w:val="00A732BA"/>
    <w:rsid w:val="00A92933"/>
    <w:rsid w:val="00A97148"/>
    <w:rsid w:val="00AA197E"/>
    <w:rsid w:val="00AC613C"/>
    <w:rsid w:val="00AD133E"/>
    <w:rsid w:val="00AD137E"/>
    <w:rsid w:val="00AD4EA0"/>
    <w:rsid w:val="00AE03EB"/>
    <w:rsid w:val="00AF202F"/>
    <w:rsid w:val="00AF24E7"/>
    <w:rsid w:val="00B00390"/>
    <w:rsid w:val="00B01E3D"/>
    <w:rsid w:val="00B20A23"/>
    <w:rsid w:val="00B22B21"/>
    <w:rsid w:val="00B31540"/>
    <w:rsid w:val="00B325C7"/>
    <w:rsid w:val="00B35E0B"/>
    <w:rsid w:val="00B447C7"/>
    <w:rsid w:val="00B505B7"/>
    <w:rsid w:val="00B651B5"/>
    <w:rsid w:val="00B82319"/>
    <w:rsid w:val="00B8398D"/>
    <w:rsid w:val="00BA3888"/>
    <w:rsid w:val="00BA6B60"/>
    <w:rsid w:val="00BB438D"/>
    <w:rsid w:val="00BB5B10"/>
    <w:rsid w:val="00BC0AB9"/>
    <w:rsid w:val="00BC604E"/>
    <w:rsid w:val="00BD5E20"/>
    <w:rsid w:val="00BE5CD3"/>
    <w:rsid w:val="00BE7129"/>
    <w:rsid w:val="00BF43C6"/>
    <w:rsid w:val="00C00841"/>
    <w:rsid w:val="00C00B1F"/>
    <w:rsid w:val="00C00B86"/>
    <w:rsid w:val="00C01A19"/>
    <w:rsid w:val="00C04B28"/>
    <w:rsid w:val="00C1315A"/>
    <w:rsid w:val="00C32638"/>
    <w:rsid w:val="00C476C3"/>
    <w:rsid w:val="00C50004"/>
    <w:rsid w:val="00C646FF"/>
    <w:rsid w:val="00C70B3B"/>
    <w:rsid w:val="00C712A9"/>
    <w:rsid w:val="00C726F1"/>
    <w:rsid w:val="00C77078"/>
    <w:rsid w:val="00C849BE"/>
    <w:rsid w:val="00C8639B"/>
    <w:rsid w:val="00C92A94"/>
    <w:rsid w:val="00CB10CC"/>
    <w:rsid w:val="00CC497C"/>
    <w:rsid w:val="00CE3CFE"/>
    <w:rsid w:val="00D16C1F"/>
    <w:rsid w:val="00D239D1"/>
    <w:rsid w:val="00D253A5"/>
    <w:rsid w:val="00D40283"/>
    <w:rsid w:val="00D478A4"/>
    <w:rsid w:val="00DA4787"/>
    <w:rsid w:val="00DB748B"/>
    <w:rsid w:val="00DE05B9"/>
    <w:rsid w:val="00DE246D"/>
    <w:rsid w:val="00DE4003"/>
    <w:rsid w:val="00DE4B42"/>
    <w:rsid w:val="00DE7B61"/>
    <w:rsid w:val="00DF06A5"/>
    <w:rsid w:val="00DF698A"/>
    <w:rsid w:val="00E035B4"/>
    <w:rsid w:val="00E26A52"/>
    <w:rsid w:val="00E84A91"/>
    <w:rsid w:val="00E91D9B"/>
    <w:rsid w:val="00E91EBF"/>
    <w:rsid w:val="00E954B3"/>
    <w:rsid w:val="00EA0CC5"/>
    <w:rsid w:val="00EA338D"/>
    <w:rsid w:val="00EC7C78"/>
    <w:rsid w:val="00ED0DE0"/>
    <w:rsid w:val="00EE2469"/>
    <w:rsid w:val="00EE4B6D"/>
    <w:rsid w:val="00F04D73"/>
    <w:rsid w:val="00F07FD5"/>
    <w:rsid w:val="00F101B0"/>
    <w:rsid w:val="00F260B3"/>
    <w:rsid w:val="00F27741"/>
    <w:rsid w:val="00F451AF"/>
    <w:rsid w:val="00F53DF9"/>
    <w:rsid w:val="00F540DF"/>
    <w:rsid w:val="00F55AEB"/>
    <w:rsid w:val="00FC082E"/>
    <w:rsid w:val="00FC4D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7F63C4"/>
  <w15:chartTrackingRefBased/>
  <w15:docId w15:val="{850B0E77-386E-8548-9B69-FCF9B94511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5E2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5E2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5E2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5E2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5E2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5E2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5E2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5E2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5E2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5E2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5E2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5E2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5E2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5E2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5E2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5E2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5E2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5E20"/>
    <w:rPr>
      <w:rFonts w:eastAsiaTheme="majorEastAsia" w:cstheme="majorBidi"/>
      <w:color w:val="272727" w:themeColor="text1" w:themeTint="D8"/>
    </w:rPr>
  </w:style>
  <w:style w:type="paragraph" w:styleId="Title">
    <w:name w:val="Title"/>
    <w:basedOn w:val="Normal"/>
    <w:next w:val="Normal"/>
    <w:link w:val="TitleChar"/>
    <w:uiPriority w:val="10"/>
    <w:qFormat/>
    <w:rsid w:val="00BD5E2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5E2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5E2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5E2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5E20"/>
    <w:pPr>
      <w:spacing w:before="160"/>
      <w:jc w:val="center"/>
    </w:pPr>
    <w:rPr>
      <w:i/>
      <w:iCs/>
      <w:color w:val="404040" w:themeColor="text1" w:themeTint="BF"/>
    </w:rPr>
  </w:style>
  <w:style w:type="character" w:customStyle="1" w:styleId="QuoteChar">
    <w:name w:val="Quote Char"/>
    <w:basedOn w:val="DefaultParagraphFont"/>
    <w:link w:val="Quote"/>
    <w:uiPriority w:val="29"/>
    <w:rsid w:val="00BD5E20"/>
    <w:rPr>
      <w:i/>
      <w:iCs/>
      <w:color w:val="404040" w:themeColor="text1" w:themeTint="BF"/>
    </w:rPr>
  </w:style>
  <w:style w:type="paragraph" w:styleId="ListParagraph">
    <w:name w:val="List Paragraph"/>
    <w:basedOn w:val="Normal"/>
    <w:uiPriority w:val="34"/>
    <w:qFormat/>
    <w:rsid w:val="00BD5E20"/>
    <w:pPr>
      <w:ind w:left="720"/>
      <w:contextualSpacing/>
    </w:pPr>
  </w:style>
  <w:style w:type="character" w:styleId="IntenseEmphasis">
    <w:name w:val="Intense Emphasis"/>
    <w:basedOn w:val="DefaultParagraphFont"/>
    <w:uiPriority w:val="21"/>
    <w:qFormat/>
    <w:rsid w:val="00BD5E20"/>
    <w:rPr>
      <w:i/>
      <w:iCs/>
      <w:color w:val="0F4761" w:themeColor="accent1" w:themeShade="BF"/>
    </w:rPr>
  </w:style>
  <w:style w:type="paragraph" w:styleId="IntenseQuote">
    <w:name w:val="Intense Quote"/>
    <w:basedOn w:val="Normal"/>
    <w:next w:val="Normal"/>
    <w:link w:val="IntenseQuoteChar"/>
    <w:uiPriority w:val="30"/>
    <w:qFormat/>
    <w:rsid w:val="00BD5E2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5E20"/>
    <w:rPr>
      <w:i/>
      <w:iCs/>
      <w:color w:val="0F4761" w:themeColor="accent1" w:themeShade="BF"/>
    </w:rPr>
  </w:style>
  <w:style w:type="character" w:styleId="IntenseReference">
    <w:name w:val="Intense Reference"/>
    <w:basedOn w:val="DefaultParagraphFont"/>
    <w:uiPriority w:val="32"/>
    <w:qFormat/>
    <w:rsid w:val="00BD5E20"/>
    <w:rPr>
      <w:b/>
      <w:bCs/>
      <w:smallCaps/>
      <w:color w:val="0F4761" w:themeColor="accent1" w:themeShade="BF"/>
      <w:spacing w:val="5"/>
    </w:rPr>
  </w:style>
  <w:style w:type="character" w:styleId="Hyperlink">
    <w:name w:val="Hyperlink"/>
    <w:basedOn w:val="DefaultParagraphFont"/>
    <w:uiPriority w:val="99"/>
    <w:unhideWhenUsed/>
    <w:rsid w:val="00726C00"/>
    <w:rPr>
      <w:color w:val="467886" w:themeColor="hyperlink"/>
      <w:u w:val="single"/>
    </w:rPr>
  </w:style>
  <w:style w:type="character" w:styleId="UnresolvedMention">
    <w:name w:val="Unresolved Mention"/>
    <w:basedOn w:val="DefaultParagraphFont"/>
    <w:uiPriority w:val="99"/>
    <w:semiHidden/>
    <w:unhideWhenUsed/>
    <w:rsid w:val="00726C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7"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hyperlink" Target="http://www.jstor.org/stable/43443505" TargetMode="Externa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FF5C25-2FA0-4FAF-9CF8-8AFFAA57A2D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2120</Words>
  <Characters>12087</Characters>
  <Application>Microsoft Office Word</Application>
  <DocSecurity>0</DocSecurity>
  <Lines>100</Lines>
  <Paragraphs>28</Paragraphs>
  <ScaleCrop>false</ScaleCrop>
  <Company/>
  <LinksUpToDate>false</LinksUpToDate>
  <CharactersWithSpaces>14179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Elaph Chahouta</dc:creator>
  <cp:keywords/>
  <dc:description/>
  <cp:lastModifiedBy>Elaph Chahouta</cp:lastModifiedBy>
  <cp:revision>224</cp:revision>
  <dcterms:created xsi:type="dcterms:W3CDTF">2025-11-21T16:07:00Z</dcterms:created>
  <dcterms:modified xsi:type="dcterms:W3CDTF">2025-12-10T11:46:00Z</dcterms:modified>
</cp:coreProperties>
</file>