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363ED" w14:textId="6E2CC8AC" w:rsidR="00EF6A93" w:rsidRPr="00EF6A93" w:rsidRDefault="00EF6A93" w:rsidP="00EF6A93">
      <w:pPr>
        <w:jc w:val="center"/>
        <w:rPr>
          <w:rFonts w:ascii="Arial" w:hAnsi="Arial" w:cs="Arial"/>
          <w:b/>
          <w:bCs/>
          <w:color w:val="373A3C"/>
          <w:sz w:val="28"/>
          <w:szCs w:val="28"/>
          <w:shd w:val="clear" w:color="auto" w:fill="FFFFFF"/>
        </w:rPr>
      </w:pPr>
      <w:r w:rsidRPr="00EF6A93">
        <w:rPr>
          <w:rFonts w:ascii="Arial" w:hAnsi="Arial" w:cs="Arial"/>
          <w:b/>
          <w:bCs/>
          <w:color w:val="373A3C"/>
          <w:sz w:val="28"/>
          <w:szCs w:val="28"/>
          <w:shd w:val="clear" w:color="auto" w:fill="FFFFFF"/>
        </w:rPr>
        <w:t xml:space="preserve">Personal development </w:t>
      </w:r>
      <w:r w:rsidR="00067F90">
        <w:rPr>
          <w:rFonts w:ascii="Arial" w:hAnsi="Arial" w:cs="Arial"/>
          <w:b/>
          <w:bCs/>
          <w:color w:val="373A3C"/>
          <w:sz w:val="28"/>
          <w:szCs w:val="28"/>
          <w:shd w:val="clear" w:color="auto" w:fill="FFFFFF"/>
        </w:rPr>
        <w:t>portfolio</w:t>
      </w:r>
    </w:p>
    <w:p w14:paraId="4AC651AE" w14:textId="47F8BB9D" w:rsidR="6145D955" w:rsidRDefault="6145D955" w:rsidP="6145D955">
      <w:pPr>
        <w:jc w:val="center"/>
        <w:rPr>
          <w:rFonts w:ascii="Arial" w:hAnsi="Arial" w:cs="Arial"/>
          <w:b/>
          <w:bCs/>
          <w:color w:val="373A3C"/>
          <w:sz w:val="28"/>
          <w:szCs w:val="28"/>
        </w:rPr>
      </w:pPr>
    </w:p>
    <w:p w14:paraId="1515A08F" w14:textId="77777777" w:rsidR="00EF6A93" w:rsidRDefault="00EF6A93" w:rsidP="00D02272">
      <w:pPr>
        <w:jc w:val="center"/>
        <w:rPr>
          <w:rFonts w:ascii="Arial" w:hAnsi="Arial" w:cs="Arial"/>
          <w:b/>
          <w:bCs/>
          <w:sz w:val="28"/>
          <w:szCs w:val="28"/>
        </w:rPr>
      </w:pPr>
    </w:p>
    <w:p w14:paraId="2BC1562C" w14:textId="77777777" w:rsidR="00EF6A93" w:rsidRDefault="00EF6A93" w:rsidP="00D02272">
      <w:pPr>
        <w:jc w:val="center"/>
        <w:rPr>
          <w:rFonts w:ascii="Arial" w:hAnsi="Arial" w:cs="Arial"/>
          <w:b/>
          <w:bCs/>
          <w:sz w:val="28"/>
          <w:szCs w:val="28"/>
        </w:rPr>
      </w:pPr>
    </w:p>
    <w:p w14:paraId="13B4D5B1" w14:textId="77777777" w:rsidR="00EF6A93" w:rsidRDefault="00EF6A93" w:rsidP="00D02272">
      <w:pPr>
        <w:jc w:val="center"/>
        <w:rPr>
          <w:rFonts w:ascii="Arial" w:hAnsi="Arial" w:cs="Arial"/>
          <w:b/>
          <w:bCs/>
          <w:sz w:val="28"/>
          <w:szCs w:val="28"/>
        </w:rPr>
      </w:pPr>
    </w:p>
    <w:p w14:paraId="318105EE" w14:textId="77777777" w:rsidR="00EF6A93" w:rsidRDefault="00EF6A93" w:rsidP="00D02272">
      <w:pPr>
        <w:jc w:val="center"/>
        <w:rPr>
          <w:rFonts w:ascii="Arial" w:hAnsi="Arial" w:cs="Arial"/>
          <w:b/>
          <w:bCs/>
          <w:sz w:val="28"/>
          <w:szCs w:val="28"/>
        </w:rPr>
      </w:pPr>
    </w:p>
    <w:p w14:paraId="076592A2" w14:textId="77777777" w:rsidR="00EF6A93" w:rsidRDefault="00EF6A93" w:rsidP="00D02272">
      <w:pPr>
        <w:jc w:val="center"/>
        <w:rPr>
          <w:rFonts w:ascii="Arial" w:hAnsi="Arial" w:cs="Arial"/>
          <w:b/>
          <w:bCs/>
          <w:sz w:val="28"/>
          <w:szCs w:val="28"/>
        </w:rPr>
      </w:pPr>
    </w:p>
    <w:p w14:paraId="2F9DCBA3" w14:textId="77777777" w:rsidR="00EF6A93" w:rsidRDefault="00EF6A93" w:rsidP="00D02272">
      <w:pPr>
        <w:jc w:val="center"/>
        <w:rPr>
          <w:rFonts w:ascii="Arial" w:hAnsi="Arial" w:cs="Arial"/>
          <w:b/>
          <w:bCs/>
          <w:sz w:val="28"/>
          <w:szCs w:val="28"/>
        </w:rPr>
      </w:pPr>
    </w:p>
    <w:p w14:paraId="52860B32" w14:textId="77777777" w:rsidR="00EF6A93" w:rsidRDefault="00EF6A93" w:rsidP="00D02272">
      <w:pPr>
        <w:jc w:val="center"/>
        <w:rPr>
          <w:rFonts w:ascii="Arial" w:hAnsi="Arial" w:cs="Arial"/>
          <w:b/>
          <w:bCs/>
          <w:sz w:val="28"/>
          <w:szCs w:val="28"/>
        </w:rPr>
      </w:pPr>
    </w:p>
    <w:p w14:paraId="6C321ACB" w14:textId="77777777" w:rsidR="00EF6A93" w:rsidRDefault="00EF6A93" w:rsidP="00D02272">
      <w:pPr>
        <w:jc w:val="center"/>
        <w:rPr>
          <w:rFonts w:ascii="Arial" w:hAnsi="Arial" w:cs="Arial"/>
          <w:b/>
          <w:bCs/>
          <w:sz w:val="28"/>
          <w:szCs w:val="28"/>
        </w:rPr>
      </w:pPr>
    </w:p>
    <w:p w14:paraId="3F25AA45" w14:textId="77777777" w:rsidR="00EF6A93" w:rsidRDefault="00EF6A93" w:rsidP="00D02272">
      <w:pPr>
        <w:jc w:val="center"/>
        <w:rPr>
          <w:rFonts w:ascii="Arial" w:hAnsi="Arial" w:cs="Arial"/>
          <w:b/>
          <w:bCs/>
          <w:sz w:val="28"/>
          <w:szCs w:val="28"/>
        </w:rPr>
      </w:pPr>
    </w:p>
    <w:p w14:paraId="1D6E98D8" w14:textId="77777777" w:rsidR="00EF6A93" w:rsidRDefault="00EF6A93" w:rsidP="00D02272">
      <w:pPr>
        <w:jc w:val="center"/>
        <w:rPr>
          <w:rFonts w:ascii="Arial" w:hAnsi="Arial" w:cs="Arial"/>
          <w:b/>
          <w:bCs/>
          <w:sz w:val="28"/>
          <w:szCs w:val="28"/>
        </w:rPr>
      </w:pPr>
    </w:p>
    <w:p w14:paraId="55997548" w14:textId="77777777" w:rsidR="00EF6A93" w:rsidRDefault="00EF6A93" w:rsidP="00D02272">
      <w:pPr>
        <w:jc w:val="center"/>
        <w:rPr>
          <w:rFonts w:ascii="Arial" w:hAnsi="Arial" w:cs="Arial"/>
          <w:b/>
          <w:bCs/>
          <w:sz w:val="28"/>
          <w:szCs w:val="28"/>
        </w:rPr>
      </w:pPr>
    </w:p>
    <w:p w14:paraId="443495A4" w14:textId="77777777" w:rsidR="00EF6A93" w:rsidRDefault="00EF6A93" w:rsidP="00D02272">
      <w:pPr>
        <w:jc w:val="center"/>
        <w:rPr>
          <w:rFonts w:ascii="Arial" w:hAnsi="Arial" w:cs="Arial"/>
          <w:b/>
          <w:bCs/>
          <w:sz w:val="28"/>
          <w:szCs w:val="28"/>
        </w:rPr>
      </w:pPr>
    </w:p>
    <w:p w14:paraId="0F6FB915" w14:textId="77777777" w:rsidR="00EF6A93" w:rsidRDefault="00EF6A93" w:rsidP="00D02272">
      <w:pPr>
        <w:jc w:val="center"/>
        <w:rPr>
          <w:rFonts w:ascii="Arial" w:hAnsi="Arial" w:cs="Arial"/>
          <w:b/>
          <w:bCs/>
          <w:sz w:val="28"/>
          <w:szCs w:val="28"/>
        </w:rPr>
      </w:pPr>
    </w:p>
    <w:p w14:paraId="6BC8EE4E" w14:textId="77777777" w:rsidR="00EF6A93" w:rsidRDefault="00EF6A93" w:rsidP="00D02272">
      <w:pPr>
        <w:jc w:val="center"/>
        <w:rPr>
          <w:rFonts w:ascii="Arial" w:hAnsi="Arial" w:cs="Arial"/>
          <w:b/>
          <w:bCs/>
          <w:sz w:val="28"/>
          <w:szCs w:val="28"/>
        </w:rPr>
      </w:pPr>
    </w:p>
    <w:p w14:paraId="6C8C63E1" w14:textId="77777777" w:rsidR="00EF6A93" w:rsidRDefault="00EF6A93" w:rsidP="00D02272">
      <w:pPr>
        <w:jc w:val="center"/>
        <w:rPr>
          <w:rFonts w:ascii="Arial" w:hAnsi="Arial" w:cs="Arial"/>
          <w:b/>
          <w:bCs/>
          <w:sz w:val="28"/>
          <w:szCs w:val="28"/>
        </w:rPr>
      </w:pPr>
    </w:p>
    <w:p w14:paraId="24BB7B49" w14:textId="77777777" w:rsidR="00EF6A93" w:rsidRDefault="00EF6A93" w:rsidP="00D02272">
      <w:pPr>
        <w:jc w:val="center"/>
        <w:rPr>
          <w:rFonts w:ascii="Arial" w:hAnsi="Arial" w:cs="Arial"/>
          <w:b/>
          <w:bCs/>
          <w:sz w:val="28"/>
          <w:szCs w:val="28"/>
        </w:rPr>
      </w:pPr>
    </w:p>
    <w:p w14:paraId="7D7915B9" w14:textId="77777777" w:rsidR="00EF6A93" w:rsidRDefault="00EF6A93" w:rsidP="00D02272">
      <w:pPr>
        <w:jc w:val="center"/>
        <w:rPr>
          <w:rFonts w:ascii="Arial" w:hAnsi="Arial" w:cs="Arial"/>
          <w:b/>
          <w:bCs/>
          <w:sz w:val="28"/>
          <w:szCs w:val="28"/>
        </w:rPr>
      </w:pPr>
    </w:p>
    <w:p w14:paraId="0BA85AA7" w14:textId="4775638E" w:rsidR="00D02272" w:rsidRPr="00D02272" w:rsidRDefault="00D02272" w:rsidP="00D02272">
      <w:pPr>
        <w:jc w:val="center"/>
        <w:rPr>
          <w:rFonts w:ascii="Arial" w:hAnsi="Arial" w:cs="Arial"/>
          <w:sz w:val="28"/>
          <w:szCs w:val="28"/>
        </w:rPr>
      </w:pPr>
      <w:r w:rsidRPr="00D02272">
        <w:rPr>
          <w:rFonts w:ascii="Arial" w:hAnsi="Arial" w:cs="Arial"/>
          <w:b/>
          <w:bCs/>
          <w:sz w:val="28"/>
          <w:szCs w:val="28"/>
        </w:rPr>
        <w:t>Module name:</w:t>
      </w:r>
      <w:r w:rsidRPr="00D02272">
        <w:rPr>
          <w:rFonts w:ascii="Arial" w:hAnsi="Arial" w:cs="Arial"/>
          <w:sz w:val="28"/>
          <w:szCs w:val="28"/>
        </w:rPr>
        <w:t xml:space="preserve"> </w:t>
      </w:r>
      <w:r w:rsidRPr="00D02272">
        <w:rPr>
          <w:rFonts w:ascii="Arial" w:hAnsi="Arial" w:cs="Arial"/>
          <w:color w:val="373A3C"/>
          <w:sz w:val="28"/>
          <w:szCs w:val="28"/>
          <w:shd w:val="clear" w:color="auto" w:fill="FFFFFF"/>
        </w:rPr>
        <w:t xml:space="preserve">Professional Development with H and S Care </w:t>
      </w:r>
    </w:p>
    <w:p w14:paraId="54AA8206" w14:textId="7747B0BD" w:rsidR="00D02272" w:rsidRPr="00D02272" w:rsidRDefault="00D02272" w:rsidP="00D02272">
      <w:pPr>
        <w:jc w:val="center"/>
        <w:rPr>
          <w:rFonts w:ascii="Arial" w:hAnsi="Arial" w:cs="Arial"/>
          <w:sz w:val="28"/>
          <w:szCs w:val="28"/>
        </w:rPr>
      </w:pPr>
      <w:r w:rsidRPr="00D02272">
        <w:rPr>
          <w:rFonts w:ascii="Arial" w:hAnsi="Arial" w:cs="Arial"/>
          <w:b/>
          <w:bCs/>
          <w:sz w:val="28"/>
          <w:szCs w:val="28"/>
        </w:rPr>
        <w:t>Lecturers Name:</w:t>
      </w:r>
      <w:r w:rsidRPr="00D02272">
        <w:rPr>
          <w:rFonts w:ascii="Arial" w:hAnsi="Arial" w:cs="Arial"/>
          <w:sz w:val="28"/>
          <w:szCs w:val="28"/>
        </w:rPr>
        <w:t xml:space="preserve"> </w:t>
      </w:r>
      <w:r w:rsidRPr="00D02272">
        <w:rPr>
          <w:rFonts w:asciiTheme="minorBidi" w:hAnsiTheme="minorBidi"/>
          <w:b/>
          <w:bCs/>
          <w:color w:val="373A3C"/>
          <w:sz w:val="24"/>
          <w:szCs w:val="24"/>
          <w:shd w:val="clear" w:color="auto" w:fill="FFFFFF"/>
        </w:rPr>
        <w:t>Dr. Fouziya Farheen</w:t>
      </w:r>
    </w:p>
    <w:p w14:paraId="2C4AF35A" w14:textId="77777777" w:rsidR="00D02272" w:rsidRPr="00D02272" w:rsidRDefault="00D02272" w:rsidP="00D02272">
      <w:pPr>
        <w:jc w:val="center"/>
        <w:rPr>
          <w:rFonts w:ascii="Arial" w:hAnsi="Arial" w:cs="Arial"/>
          <w:sz w:val="28"/>
          <w:szCs w:val="28"/>
        </w:rPr>
      </w:pPr>
      <w:r w:rsidRPr="00D02272">
        <w:rPr>
          <w:rFonts w:ascii="Arial" w:hAnsi="Arial" w:cs="Arial"/>
          <w:b/>
          <w:bCs/>
          <w:sz w:val="28"/>
          <w:szCs w:val="28"/>
        </w:rPr>
        <w:t>Student Name:</w:t>
      </w:r>
      <w:r w:rsidRPr="00D02272">
        <w:rPr>
          <w:rFonts w:ascii="Arial" w:hAnsi="Arial" w:cs="Arial"/>
          <w:sz w:val="28"/>
          <w:szCs w:val="28"/>
        </w:rPr>
        <w:t xml:space="preserve"> Abeer Ishal</w:t>
      </w:r>
    </w:p>
    <w:p w14:paraId="52668EFF" w14:textId="77777777" w:rsidR="00D02272" w:rsidRPr="00D02272" w:rsidRDefault="00D02272" w:rsidP="00D02272">
      <w:pPr>
        <w:jc w:val="center"/>
        <w:rPr>
          <w:rFonts w:ascii="Arial" w:hAnsi="Arial" w:cs="Arial"/>
          <w:sz w:val="28"/>
          <w:szCs w:val="28"/>
        </w:rPr>
      </w:pPr>
      <w:r w:rsidRPr="00D02272">
        <w:rPr>
          <w:rFonts w:ascii="Arial" w:hAnsi="Arial" w:cs="Arial"/>
          <w:b/>
          <w:bCs/>
          <w:sz w:val="28"/>
          <w:szCs w:val="28"/>
        </w:rPr>
        <w:t>Student Number:</w:t>
      </w:r>
      <w:r w:rsidRPr="00D02272">
        <w:rPr>
          <w:rFonts w:ascii="Arial" w:hAnsi="Arial" w:cs="Arial"/>
          <w:sz w:val="28"/>
          <w:szCs w:val="28"/>
        </w:rPr>
        <w:t xml:space="preserve"> 2128229</w:t>
      </w:r>
    </w:p>
    <w:p w14:paraId="4388BB88" w14:textId="3CB00A63" w:rsidR="00D02272" w:rsidRDefault="00D02272" w:rsidP="00D02272">
      <w:pPr>
        <w:jc w:val="center"/>
        <w:rPr>
          <w:rFonts w:ascii="Arial" w:hAnsi="Arial" w:cs="Arial"/>
          <w:color w:val="373A3C"/>
          <w:sz w:val="28"/>
          <w:szCs w:val="28"/>
          <w:shd w:val="clear" w:color="auto" w:fill="FFFFFF"/>
        </w:rPr>
      </w:pPr>
      <w:r w:rsidRPr="00D02272">
        <w:rPr>
          <w:rFonts w:ascii="Arial" w:hAnsi="Arial" w:cs="Arial"/>
          <w:b/>
          <w:bCs/>
          <w:sz w:val="28"/>
          <w:szCs w:val="28"/>
        </w:rPr>
        <w:t xml:space="preserve">Modules Code: </w:t>
      </w:r>
      <w:r w:rsidRPr="00D02272">
        <w:rPr>
          <w:rFonts w:ascii="Arial" w:hAnsi="Arial" w:cs="Arial"/>
          <w:color w:val="373A3C"/>
          <w:sz w:val="28"/>
          <w:szCs w:val="28"/>
          <w:shd w:val="clear" w:color="auto" w:fill="FFFFFF"/>
        </w:rPr>
        <w:t xml:space="preserve">LCHS4005 </w:t>
      </w:r>
    </w:p>
    <w:p w14:paraId="0D1ADD17" w14:textId="4DA9CF98" w:rsidR="6145D955" w:rsidRDefault="6145D955" w:rsidP="6145D955">
      <w:pPr>
        <w:jc w:val="center"/>
        <w:rPr>
          <w:rFonts w:ascii="Arial" w:hAnsi="Arial" w:cs="Arial"/>
          <w:color w:val="373A3C"/>
          <w:sz w:val="28"/>
          <w:szCs w:val="28"/>
        </w:rPr>
      </w:pPr>
    </w:p>
    <w:p w14:paraId="6CCF6A34" w14:textId="4C67BDDC" w:rsidR="6145D955" w:rsidRDefault="6145D955" w:rsidP="6145D955">
      <w:pPr>
        <w:jc w:val="center"/>
        <w:rPr>
          <w:rFonts w:ascii="Arial" w:hAnsi="Arial" w:cs="Arial"/>
          <w:color w:val="373A3C"/>
          <w:sz w:val="28"/>
          <w:szCs w:val="28"/>
        </w:rPr>
      </w:pPr>
    </w:p>
    <w:p w14:paraId="381B9D51" w14:textId="77777777" w:rsidR="002F38CC" w:rsidRDefault="002F38CC" w:rsidP="00D02272">
      <w:pPr>
        <w:jc w:val="center"/>
        <w:rPr>
          <w:rFonts w:ascii="Arial" w:hAnsi="Arial" w:cs="Arial"/>
          <w:color w:val="373A3C"/>
          <w:sz w:val="28"/>
          <w:szCs w:val="28"/>
          <w:shd w:val="clear" w:color="auto" w:fill="FFFFFF"/>
        </w:rPr>
      </w:pPr>
    </w:p>
    <w:p w14:paraId="54F30669" w14:textId="77777777" w:rsidR="002F38CC" w:rsidRDefault="002F38CC" w:rsidP="001D6DD1">
      <w:pPr>
        <w:rPr>
          <w:rFonts w:ascii="Arial" w:hAnsi="Arial" w:cs="Arial"/>
          <w:color w:val="373A3C"/>
          <w:sz w:val="28"/>
          <w:szCs w:val="28"/>
          <w:shd w:val="clear" w:color="auto" w:fill="FFFFFF"/>
        </w:rPr>
      </w:pPr>
    </w:p>
    <w:p w14:paraId="17D55644" w14:textId="77777777" w:rsidR="002F38CC" w:rsidRPr="00D02272" w:rsidRDefault="002F38CC" w:rsidP="001D6DD1">
      <w:pPr>
        <w:rPr>
          <w:rFonts w:ascii="Arial" w:hAnsi="Arial" w:cs="Arial"/>
          <w:sz w:val="28"/>
          <w:szCs w:val="28"/>
        </w:rPr>
      </w:pPr>
    </w:p>
    <w:p w14:paraId="0B240C6C" w14:textId="77777777" w:rsidR="002F38CC" w:rsidRPr="00ED1769" w:rsidRDefault="002F38CC" w:rsidP="002F38CC">
      <w:pPr>
        <w:rPr>
          <w:rFonts w:asciiTheme="minorBidi" w:hAnsiTheme="minorBidi"/>
          <w:b/>
          <w:bCs/>
        </w:rPr>
      </w:pPr>
      <w:r w:rsidRPr="00ED1769">
        <w:rPr>
          <w:rFonts w:asciiTheme="minorBidi" w:hAnsiTheme="minorBidi"/>
          <w:b/>
          <w:bCs/>
        </w:rPr>
        <w:t xml:space="preserve">Contents </w:t>
      </w:r>
    </w:p>
    <w:p w14:paraId="00FD3307" w14:textId="0D3CD989" w:rsidR="002F38CC" w:rsidRPr="00ED1769" w:rsidRDefault="002F38CC" w:rsidP="002F38CC">
      <w:pPr>
        <w:rPr>
          <w:rFonts w:asciiTheme="minorBidi" w:hAnsiTheme="minorBidi"/>
        </w:rPr>
      </w:pPr>
      <w:r w:rsidRPr="00ED1769">
        <w:rPr>
          <w:rFonts w:asciiTheme="minorBidi" w:hAnsiTheme="minorBidi"/>
        </w:rPr>
        <w:t>1.</w:t>
      </w:r>
      <w:r w:rsidR="0011079D">
        <w:rPr>
          <w:rFonts w:asciiTheme="minorBidi" w:hAnsiTheme="minorBidi"/>
        </w:rPr>
        <w:t xml:space="preserve"> My Cv</w:t>
      </w:r>
      <w:r w:rsidRPr="00ED1769">
        <w:rPr>
          <w:rFonts w:asciiTheme="minorBidi" w:hAnsiTheme="minorBidi"/>
        </w:rPr>
        <w:t>.......................................................................................</w:t>
      </w:r>
      <w:r w:rsidR="009F0665">
        <w:rPr>
          <w:rFonts w:asciiTheme="minorBidi" w:hAnsiTheme="minorBidi"/>
        </w:rPr>
        <w:t>.........</w:t>
      </w:r>
      <w:r w:rsidRPr="00ED1769">
        <w:rPr>
          <w:rFonts w:asciiTheme="minorBidi" w:hAnsiTheme="minorBidi"/>
        </w:rPr>
        <w:t>...Page 3</w:t>
      </w:r>
      <w:r w:rsidR="007E6E78">
        <w:rPr>
          <w:rFonts w:asciiTheme="minorBidi" w:hAnsiTheme="minorBidi"/>
        </w:rPr>
        <w:t>-5</w:t>
      </w:r>
      <w:r w:rsidRPr="00ED1769">
        <w:rPr>
          <w:rFonts w:asciiTheme="minorBidi" w:hAnsiTheme="minorBidi"/>
        </w:rPr>
        <w:t>.</w:t>
      </w:r>
    </w:p>
    <w:p w14:paraId="0C9B31F8" w14:textId="1F3917CA" w:rsidR="002F38CC" w:rsidRPr="00ED1769" w:rsidRDefault="002F38CC" w:rsidP="002F38CC">
      <w:pPr>
        <w:rPr>
          <w:rFonts w:asciiTheme="minorBidi" w:hAnsiTheme="minorBidi"/>
        </w:rPr>
      </w:pPr>
      <w:r w:rsidRPr="00ED1769">
        <w:rPr>
          <w:rFonts w:asciiTheme="minorBidi" w:hAnsiTheme="minorBidi"/>
        </w:rPr>
        <w:t>2.</w:t>
      </w:r>
      <w:r w:rsidR="0011079D">
        <w:rPr>
          <w:rFonts w:asciiTheme="minorBidi" w:hAnsiTheme="minorBidi"/>
        </w:rPr>
        <w:t xml:space="preserve"> </w:t>
      </w:r>
      <w:r w:rsidR="009F0665">
        <w:rPr>
          <w:rFonts w:asciiTheme="minorBidi" w:hAnsiTheme="minorBidi"/>
        </w:rPr>
        <w:t>My Covert letter</w:t>
      </w:r>
      <w:r w:rsidRPr="00ED1769">
        <w:rPr>
          <w:rFonts w:asciiTheme="minorBidi" w:hAnsiTheme="minorBidi"/>
        </w:rPr>
        <w:t xml:space="preserve"> ...................................................................................Page </w:t>
      </w:r>
      <w:r w:rsidR="007E6E78">
        <w:rPr>
          <w:rFonts w:asciiTheme="minorBidi" w:hAnsiTheme="minorBidi"/>
        </w:rPr>
        <w:t>6</w:t>
      </w:r>
      <w:r w:rsidRPr="00ED1769">
        <w:rPr>
          <w:rFonts w:asciiTheme="minorBidi" w:hAnsiTheme="minorBidi"/>
        </w:rPr>
        <w:t>.</w:t>
      </w:r>
    </w:p>
    <w:p w14:paraId="38D8A0D5" w14:textId="1B7E8D8D" w:rsidR="002F38CC" w:rsidRPr="00ED1769" w:rsidRDefault="002F38CC" w:rsidP="002F38CC">
      <w:pPr>
        <w:rPr>
          <w:rFonts w:asciiTheme="minorBidi" w:hAnsiTheme="minorBidi"/>
        </w:rPr>
      </w:pPr>
      <w:r w:rsidRPr="00ED1769">
        <w:rPr>
          <w:rFonts w:asciiTheme="minorBidi" w:hAnsiTheme="minorBidi"/>
        </w:rPr>
        <w:t xml:space="preserve">3. </w:t>
      </w:r>
      <w:r w:rsidR="009F0665">
        <w:rPr>
          <w:rFonts w:asciiTheme="minorBidi" w:hAnsiTheme="minorBidi"/>
        </w:rPr>
        <w:t xml:space="preserve">My </w:t>
      </w:r>
      <w:r w:rsidR="00724482">
        <w:rPr>
          <w:rFonts w:asciiTheme="minorBidi" w:hAnsiTheme="minorBidi"/>
        </w:rPr>
        <w:t>SWOT</w:t>
      </w:r>
      <w:r w:rsidR="00DC7764">
        <w:rPr>
          <w:rFonts w:asciiTheme="minorBidi" w:hAnsiTheme="minorBidi"/>
        </w:rPr>
        <w:t xml:space="preserve"> analysis and PDP</w:t>
      </w:r>
      <w:r w:rsidRPr="00ED1769">
        <w:rPr>
          <w:rFonts w:asciiTheme="minorBidi" w:hAnsiTheme="minorBidi"/>
        </w:rPr>
        <w:t xml:space="preserve">...............................................................Page </w:t>
      </w:r>
      <w:r w:rsidR="006033CC">
        <w:rPr>
          <w:rFonts w:asciiTheme="minorBidi" w:hAnsiTheme="minorBidi"/>
        </w:rPr>
        <w:t>7-8</w:t>
      </w:r>
      <w:r w:rsidRPr="00ED1769">
        <w:rPr>
          <w:rFonts w:asciiTheme="minorBidi" w:hAnsiTheme="minorBidi"/>
        </w:rPr>
        <w:t>.</w:t>
      </w:r>
    </w:p>
    <w:p w14:paraId="699ED106" w14:textId="30A5DFED" w:rsidR="002F38CC" w:rsidRPr="00ED1769" w:rsidRDefault="002F38CC" w:rsidP="002F38CC">
      <w:pPr>
        <w:rPr>
          <w:rFonts w:asciiTheme="minorBidi" w:hAnsiTheme="minorBidi"/>
        </w:rPr>
      </w:pPr>
      <w:r w:rsidRPr="00ED1769">
        <w:rPr>
          <w:rFonts w:asciiTheme="minorBidi" w:hAnsiTheme="minorBidi"/>
        </w:rPr>
        <w:t xml:space="preserve">4. </w:t>
      </w:r>
      <w:r w:rsidR="00724482">
        <w:rPr>
          <w:rFonts w:asciiTheme="minorBidi" w:hAnsiTheme="minorBidi"/>
        </w:rPr>
        <w:t xml:space="preserve">My </w:t>
      </w:r>
      <w:r w:rsidR="00D73920">
        <w:rPr>
          <w:rFonts w:asciiTheme="minorBidi" w:hAnsiTheme="minorBidi"/>
        </w:rPr>
        <w:t>personal statement</w:t>
      </w:r>
      <w:r w:rsidRPr="00ED1769">
        <w:rPr>
          <w:rFonts w:asciiTheme="minorBidi" w:hAnsiTheme="minorBidi"/>
        </w:rPr>
        <w:t xml:space="preserve">.........................................................................Page </w:t>
      </w:r>
      <w:r w:rsidR="009620AB">
        <w:rPr>
          <w:rFonts w:asciiTheme="minorBidi" w:hAnsiTheme="minorBidi"/>
        </w:rPr>
        <w:t>9</w:t>
      </w:r>
      <w:r w:rsidRPr="00ED1769">
        <w:rPr>
          <w:rFonts w:asciiTheme="minorBidi" w:hAnsiTheme="minorBidi"/>
        </w:rPr>
        <w:t>.</w:t>
      </w:r>
    </w:p>
    <w:p w14:paraId="0CC5B9D6" w14:textId="668C5938" w:rsidR="002F38CC" w:rsidRPr="00ED1769" w:rsidRDefault="002F38CC" w:rsidP="002F38CC">
      <w:pPr>
        <w:rPr>
          <w:rFonts w:asciiTheme="minorBidi" w:hAnsiTheme="minorBidi"/>
        </w:rPr>
      </w:pPr>
      <w:r w:rsidRPr="00ED1769">
        <w:rPr>
          <w:rFonts w:asciiTheme="minorBidi" w:hAnsiTheme="minorBidi"/>
        </w:rPr>
        <w:t xml:space="preserve">5. </w:t>
      </w:r>
      <w:r w:rsidR="001C09B5">
        <w:rPr>
          <w:rFonts w:asciiTheme="minorBidi" w:hAnsiTheme="minorBidi"/>
        </w:rPr>
        <w:t>My reflection report……….</w:t>
      </w:r>
      <w:r w:rsidRPr="00ED1769">
        <w:rPr>
          <w:rFonts w:asciiTheme="minorBidi" w:hAnsiTheme="minorBidi"/>
        </w:rPr>
        <w:t>.............................................................</w:t>
      </w:r>
      <w:r w:rsidR="00200DD6">
        <w:rPr>
          <w:rFonts w:asciiTheme="minorBidi" w:hAnsiTheme="minorBidi"/>
        </w:rPr>
        <w:t>..</w:t>
      </w:r>
      <w:r w:rsidRPr="00ED1769">
        <w:rPr>
          <w:rFonts w:asciiTheme="minorBidi" w:hAnsiTheme="minorBidi"/>
        </w:rPr>
        <w:t>....Page</w:t>
      </w:r>
      <w:r w:rsidR="009620AB">
        <w:rPr>
          <w:rFonts w:asciiTheme="minorBidi" w:hAnsiTheme="minorBidi"/>
        </w:rPr>
        <w:t>10</w:t>
      </w:r>
      <w:r w:rsidRPr="00ED1769">
        <w:rPr>
          <w:rFonts w:asciiTheme="minorBidi" w:hAnsiTheme="minorBidi"/>
        </w:rPr>
        <w:t>.</w:t>
      </w:r>
    </w:p>
    <w:p w14:paraId="1EE36EE1" w14:textId="640AF929" w:rsidR="002F38CC" w:rsidRPr="00ED1769" w:rsidRDefault="008A7BF7" w:rsidP="002F38CC">
      <w:pPr>
        <w:rPr>
          <w:rFonts w:asciiTheme="minorBidi" w:hAnsiTheme="minorBidi"/>
          <w:lang w:val="fr-FR"/>
        </w:rPr>
      </w:pPr>
      <w:r>
        <w:rPr>
          <w:rFonts w:asciiTheme="minorBidi" w:hAnsiTheme="minorBidi"/>
          <w:lang w:val="fr-FR"/>
        </w:rPr>
        <w:t>6</w:t>
      </w:r>
      <w:r w:rsidR="002F38CC" w:rsidRPr="00ED1769">
        <w:rPr>
          <w:rFonts w:asciiTheme="minorBidi" w:hAnsiTheme="minorBidi"/>
          <w:lang w:val="fr-FR"/>
        </w:rPr>
        <w:t xml:space="preserve">. Reference List………………………………………………………………Page </w:t>
      </w:r>
      <w:r w:rsidR="009620AB">
        <w:rPr>
          <w:rFonts w:asciiTheme="minorBidi" w:hAnsiTheme="minorBidi"/>
          <w:lang w:val="fr-FR"/>
        </w:rPr>
        <w:t>11</w:t>
      </w:r>
      <w:r w:rsidR="002F38CC" w:rsidRPr="00ED1769">
        <w:rPr>
          <w:rFonts w:asciiTheme="minorBidi" w:hAnsiTheme="minorBidi"/>
          <w:lang w:val="fr-FR"/>
        </w:rPr>
        <w:t>.</w:t>
      </w:r>
    </w:p>
    <w:p w14:paraId="195C0C56" w14:textId="7192F77A" w:rsidR="008F43BD" w:rsidRDefault="008F43BD"/>
    <w:p w14:paraId="2E2CF07E" w14:textId="0D12DE47" w:rsidR="00E249F5" w:rsidRDefault="00E249F5"/>
    <w:p w14:paraId="27E60EBB" w14:textId="3FCFD39B" w:rsidR="00E249F5" w:rsidRDefault="00E249F5"/>
    <w:p w14:paraId="22F5B994" w14:textId="47DD1531" w:rsidR="00E249F5" w:rsidRDefault="00E249F5"/>
    <w:p w14:paraId="0782DC02" w14:textId="423EFF16" w:rsidR="00E249F5" w:rsidRDefault="00E249F5"/>
    <w:p w14:paraId="05CCB7FA" w14:textId="19BAA227" w:rsidR="00E249F5" w:rsidRDefault="00E249F5"/>
    <w:p w14:paraId="27EB6BB7" w14:textId="0D901224" w:rsidR="00E249F5" w:rsidRDefault="00E249F5"/>
    <w:p w14:paraId="6B14AD91" w14:textId="13538040" w:rsidR="00E249F5" w:rsidRDefault="00E249F5"/>
    <w:p w14:paraId="056BD25F" w14:textId="1472460E" w:rsidR="00E249F5" w:rsidRDefault="00E249F5"/>
    <w:p w14:paraId="7EF63BC2" w14:textId="475F75EA" w:rsidR="00E249F5" w:rsidRDefault="00E249F5"/>
    <w:p w14:paraId="343B7656" w14:textId="6837A365" w:rsidR="00E249F5" w:rsidRDefault="00E249F5"/>
    <w:p w14:paraId="398457F2" w14:textId="252EBB3A" w:rsidR="00E249F5" w:rsidRDefault="00E249F5"/>
    <w:p w14:paraId="0CD17185" w14:textId="59FCBFCD" w:rsidR="00E249F5" w:rsidRDefault="00E249F5"/>
    <w:p w14:paraId="5056F60F" w14:textId="332A8E71" w:rsidR="00E249F5" w:rsidRDefault="00E249F5"/>
    <w:p w14:paraId="02A75B99" w14:textId="6971A830" w:rsidR="00E249F5" w:rsidRDefault="00E249F5"/>
    <w:p w14:paraId="09F70F20" w14:textId="352AA960" w:rsidR="001252DD" w:rsidRDefault="001252DD" w:rsidP="006033CC">
      <w:pPr>
        <w:spacing w:after="0" w:line="240" w:lineRule="auto"/>
        <w:outlineLvl w:val="1"/>
      </w:pPr>
    </w:p>
    <w:p w14:paraId="40B087DD" w14:textId="77777777" w:rsidR="006033CC" w:rsidRDefault="006033CC" w:rsidP="006033CC">
      <w:pPr>
        <w:spacing w:after="0" w:line="240" w:lineRule="auto"/>
        <w:outlineLvl w:val="1"/>
        <w:rPr>
          <w:rFonts w:ascii="Helvetica" w:eastAsia="Times New Roman" w:hAnsi="Helvetica" w:cs="Times New Roman"/>
          <w:b/>
          <w:bCs/>
          <w:color w:val="6F6F6F"/>
          <w:sz w:val="36"/>
          <w:szCs w:val="36"/>
          <w:lang w:eastAsia="en-GB"/>
        </w:rPr>
      </w:pPr>
    </w:p>
    <w:p w14:paraId="67BFA77B" w14:textId="429F49BB" w:rsidR="006033CC" w:rsidRPr="006033CC" w:rsidRDefault="006033CC" w:rsidP="006033CC">
      <w:pPr>
        <w:spacing w:after="0" w:line="240" w:lineRule="auto"/>
        <w:jc w:val="center"/>
        <w:outlineLvl w:val="1"/>
        <w:rPr>
          <w:rFonts w:ascii="Helvetica" w:eastAsia="Times New Roman" w:hAnsi="Helvetica" w:cs="Times New Roman"/>
          <w:b/>
          <w:bCs/>
          <w:color w:val="6F6F6F"/>
          <w:sz w:val="28"/>
          <w:szCs w:val="28"/>
          <w:lang w:eastAsia="en-GB"/>
        </w:rPr>
      </w:pPr>
      <w:r w:rsidRPr="006033CC">
        <w:rPr>
          <w:rFonts w:ascii="Helvetica" w:eastAsia="Times New Roman" w:hAnsi="Helvetica" w:cs="Times New Roman"/>
          <w:b/>
          <w:bCs/>
          <w:color w:val="6F6F6F"/>
          <w:sz w:val="28"/>
          <w:szCs w:val="28"/>
          <w:lang w:eastAsia="en-GB"/>
        </w:rPr>
        <w:lastRenderedPageBreak/>
        <w:t>My CV</w:t>
      </w:r>
    </w:p>
    <w:p w14:paraId="2815804B" w14:textId="77777777" w:rsidR="006033CC" w:rsidRDefault="006033CC" w:rsidP="00C268E4">
      <w:pPr>
        <w:spacing w:after="0" w:line="240" w:lineRule="auto"/>
        <w:outlineLvl w:val="1"/>
        <w:rPr>
          <w:rFonts w:ascii="Helvetica" w:eastAsia="Times New Roman" w:hAnsi="Helvetica" w:cs="Times New Roman"/>
          <w:b/>
          <w:bCs/>
          <w:color w:val="6F6F6F"/>
          <w:sz w:val="24"/>
          <w:szCs w:val="24"/>
          <w:lang w:eastAsia="en-GB"/>
        </w:rPr>
      </w:pPr>
    </w:p>
    <w:p w14:paraId="7746137A" w14:textId="3E88FB17" w:rsidR="00C268E4" w:rsidRPr="009F1E34" w:rsidRDefault="00C268E4" w:rsidP="00C268E4">
      <w:pPr>
        <w:spacing w:after="0" w:line="240" w:lineRule="auto"/>
        <w:outlineLvl w:val="1"/>
        <w:rPr>
          <w:rFonts w:ascii="Helvetica" w:eastAsia="Times New Roman" w:hAnsi="Helvetica" w:cs="Times New Roman"/>
          <w:b/>
          <w:bCs/>
          <w:color w:val="6F6F6F"/>
          <w:sz w:val="24"/>
          <w:szCs w:val="24"/>
          <w:lang w:eastAsia="en-GB"/>
        </w:rPr>
      </w:pPr>
      <w:r w:rsidRPr="009F1E34">
        <w:rPr>
          <w:rFonts w:ascii="Helvetica" w:eastAsia="Times New Roman" w:hAnsi="Helvetica" w:cs="Times New Roman"/>
          <w:b/>
          <w:bCs/>
          <w:color w:val="6F6F6F"/>
          <w:sz w:val="24"/>
          <w:szCs w:val="24"/>
          <w:lang w:eastAsia="en-GB"/>
        </w:rPr>
        <w:t>Personal details</w:t>
      </w:r>
    </w:p>
    <w:p w14:paraId="56663345" w14:textId="77777777" w:rsidR="00C268E4" w:rsidRPr="000B5401" w:rsidRDefault="00000000" w:rsidP="00C268E4">
      <w:pPr>
        <w:spacing w:after="0" w:line="240" w:lineRule="auto"/>
        <w:rPr>
          <w:rFonts w:ascii="Helvetica" w:eastAsia="Times New Roman" w:hAnsi="Helvetica" w:cs="Times New Roman"/>
          <w:color w:val="000000"/>
          <w:sz w:val="24"/>
          <w:szCs w:val="24"/>
          <w:lang w:eastAsia="en-GB"/>
        </w:rPr>
      </w:pPr>
      <w:r>
        <w:rPr>
          <w:rFonts w:ascii="Helvetica" w:eastAsia="Times New Roman" w:hAnsi="Helvetica" w:cs="Times New Roman"/>
          <w:color w:val="000000"/>
          <w:sz w:val="24"/>
          <w:szCs w:val="24"/>
          <w:lang w:eastAsia="en-GB"/>
        </w:rPr>
        <w:pict w14:anchorId="55B76261">
          <v:rect id="_x0000_i1090" style="width:455pt;height:1.5pt" o:hrpct="0" o:hralign="center" o:hrstd="t" o:hr="t" fillcolor="#a0a0a0" stroked="f"/>
        </w:pict>
      </w:r>
    </w:p>
    <w:p w14:paraId="77F3FC29" w14:textId="7F5CD3C9" w:rsidR="00E249F5" w:rsidRPr="00A81999" w:rsidRDefault="00E249F5">
      <w:pPr>
        <w:rPr>
          <w:rFonts w:asciiTheme="minorBidi" w:hAnsiTheme="minorBidi"/>
          <w:b/>
          <w:bCs/>
          <w:sz w:val="24"/>
          <w:szCs w:val="24"/>
        </w:rPr>
      </w:pPr>
      <w:r w:rsidRPr="00A81999">
        <w:rPr>
          <w:rFonts w:asciiTheme="minorBidi" w:hAnsiTheme="minorBidi"/>
          <w:b/>
          <w:bCs/>
          <w:sz w:val="24"/>
          <w:szCs w:val="24"/>
        </w:rPr>
        <w:t>Abeer Ishal</w:t>
      </w:r>
    </w:p>
    <w:p w14:paraId="4789D805" w14:textId="1A0DE525" w:rsidR="00E249F5" w:rsidRPr="00C024E6" w:rsidRDefault="00E249F5">
      <w:pPr>
        <w:rPr>
          <w:rFonts w:asciiTheme="minorBidi" w:hAnsiTheme="minorBidi"/>
        </w:rPr>
      </w:pPr>
      <w:r w:rsidRPr="00C024E6">
        <w:rPr>
          <w:rFonts w:asciiTheme="minorBidi" w:hAnsiTheme="minorBidi"/>
        </w:rPr>
        <w:t xml:space="preserve">24 Abbey </w:t>
      </w:r>
      <w:r w:rsidR="16EC8789" w:rsidRPr="00C024E6">
        <w:rPr>
          <w:rFonts w:asciiTheme="minorBidi" w:hAnsiTheme="minorBidi"/>
        </w:rPr>
        <w:t>Road</w:t>
      </w:r>
    </w:p>
    <w:p w14:paraId="165C695A" w14:textId="77777777" w:rsidR="00E249F5" w:rsidRPr="00C024E6" w:rsidRDefault="00E249F5" w:rsidP="00E249F5">
      <w:pPr>
        <w:rPr>
          <w:rFonts w:asciiTheme="minorBidi" w:hAnsiTheme="minorBidi"/>
        </w:rPr>
      </w:pPr>
      <w:r w:rsidRPr="00C024E6">
        <w:rPr>
          <w:rFonts w:asciiTheme="minorBidi" w:hAnsiTheme="minorBidi"/>
        </w:rPr>
        <w:t xml:space="preserve">B23 7Qg </w:t>
      </w:r>
    </w:p>
    <w:p w14:paraId="2D9A151C" w14:textId="73A441E0" w:rsidR="00E249F5" w:rsidRPr="00C024E6" w:rsidRDefault="00E249F5" w:rsidP="00E249F5">
      <w:pPr>
        <w:rPr>
          <w:rFonts w:asciiTheme="minorBidi" w:hAnsiTheme="minorBidi"/>
        </w:rPr>
      </w:pPr>
      <w:r w:rsidRPr="00C024E6">
        <w:rPr>
          <w:rFonts w:asciiTheme="minorBidi" w:hAnsiTheme="minorBidi"/>
        </w:rPr>
        <w:t xml:space="preserve">Email: </w:t>
      </w:r>
      <w:r w:rsidRPr="00C024E6">
        <w:rPr>
          <w:rFonts w:asciiTheme="minorBidi" w:eastAsia="Times New Roman" w:hAnsiTheme="minorBidi"/>
          <w:color w:val="2D2D2D"/>
          <w:lang w:eastAsia="en-GB"/>
        </w:rPr>
        <w:t>sadeeqah@hotmail.com</w:t>
      </w:r>
    </w:p>
    <w:p w14:paraId="7A893F4C" w14:textId="2C8C20A3" w:rsidR="00A138A9" w:rsidRPr="00C024E6" w:rsidRDefault="00E249F5" w:rsidP="00A138A9">
      <w:pPr>
        <w:spacing w:after="0" w:line="240" w:lineRule="auto"/>
        <w:rPr>
          <w:rFonts w:asciiTheme="minorBidi" w:eastAsia="Times New Roman" w:hAnsiTheme="minorBidi"/>
          <w:color w:val="2D2D2D"/>
          <w:lang w:eastAsia="en-GB"/>
        </w:rPr>
      </w:pPr>
      <w:r w:rsidRPr="00C024E6">
        <w:rPr>
          <w:rFonts w:asciiTheme="minorBidi" w:eastAsia="Times New Roman" w:hAnsiTheme="minorBidi"/>
          <w:color w:val="2D2D2D"/>
          <w:lang w:eastAsia="en-GB"/>
        </w:rPr>
        <w:t>Mobile Number: +44 7387 475179</w:t>
      </w:r>
    </w:p>
    <w:p w14:paraId="16CCC6C3" w14:textId="77777777" w:rsidR="006033CC" w:rsidRPr="00A81999" w:rsidRDefault="006033CC" w:rsidP="00A138A9">
      <w:pPr>
        <w:spacing w:after="0" w:line="240" w:lineRule="auto"/>
        <w:rPr>
          <w:rFonts w:asciiTheme="minorBidi" w:eastAsia="Times New Roman" w:hAnsiTheme="minorBidi"/>
          <w:color w:val="2D2D2D"/>
          <w:sz w:val="20"/>
          <w:szCs w:val="20"/>
          <w:lang w:eastAsia="en-GB"/>
        </w:rPr>
      </w:pPr>
    </w:p>
    <w:p w14:paraId="6BFA3435" w14:textId="32D04238" w:rsidR="00E249F5" w:rsidRPr="00A138A9" w:rsidRDefault="00E249F5" w:rsidP="00A138A9">
      <w:pPr>
        <w:spacing w:after="0" w:line="240" w:lineRule="auto"/>
        <w:rPr>
          <w:rFonts w:asciiTheme="minorBidi" w:eastAsia="Times New Roman" w:hAnsiTheme="minorBidi"/>
          <w:color w:val="2D2D2D"/>
          <w:lang w:eastAsia="en-GB"/>
        </w:rPr>
      </w:pPr>
      <w:r>
        <w:rPr>
          <w:rFonts w:asciiTheme="minorBidi" w:hAnsiTheme="minorBidi"/>
          <w:b/>
          <w:bCs/>
          <w:sz w:val="32"/>
          <w:szCs w:val="32"/>
        </w:rPr>
        <w:t xml:space="preserve"> </w:t>
      </w:r>
    </w:p>
    <w:p w14:paraId="3E359CE5" w14:textId="075D1DF1" w:rsidR="00A138A9" w:rsidRPr="009F1E34" w:rsidRDefault="00A138A9" w:rsidP="00A138A9">
      <w:pPr>
        <w:spacing w:after="0" w:line="240" w:lineRule="auto"/>
        <w:outlineLvl w:val="1"/>
        <w:rPr>
          <w:rFonts w:ascii="Helvetica" w:eastAsia="Times New Roman" w:hAnsi="Helvetica" w:cs="Times New Roman"/>
          <w:b/>
          <w:bCs/>
          <w:color w:val="6F6F6F"/>
          <w:sz w:val="24"/>
          <w:szCs w:val="24"/>
          <w:lang w:eastAsia="en-GB"/>
        </w:rPr>
      </w:pPr>
      <w:r w:rsidRPr="009F1E34">
        <w:rPr>
          <w:rFonts w:ascii="Helvetica" w:eastAsia="Times New Roman" w:hAnsi="Helvetica" w:cs="Times New Roman"/>
          <w:b/>
          <w:bCs/>
          <w:color w:val="6F6F6F"/>
          <w:sz w:val="24"/>
          <w:szCs w:val="24"/>
          <w:lang w:eastAsia="en-GB"/>
        </w:rPr>
        <w:t>Personal Summary</w:t>
      </w:r>
    </w:p>
    <w:p w14:paraId="29D0CA12" w14:textId="77777777" w:rsidR="00A138A9" w:rsidRPr="000B5401" w:rsidRDefault="00000000" w:rsidP="00A138A9">
      <w:pPr>
        <w:spacing w:after="0" w:line="240" w:lineRule="auto"/>
        <w:rPr>
          <w:rFonts w:ascii="Helvetica" w:eastAsia="Times New Roman" w:hAnsi="Helvetica" w:cs="Times New Roman"/>
          <w:color w:val="000000"/>
          <w:sz w:val="24"/>
          <w:szCs w:val="24"/>
          <w:lang w:eastAsia="en-GB"/>
        </w:rPr>
      </w:pPr>
      <w:r>
        <w:rPr>
          <w:rFonts w:ascii="Helvetica" w:eastAsia="Times New Roman" w:hAnsi="Helvetica" w:cs="Times New Roman"/>
          <w:color w:val="000000"/>
          <w:sz w:val="24"/>
          <w:szCs w:val="24"/>
          <w:lang w:eastAsia="en-GB"/>
        </w:rPr>
        <w:pict w14:anchorId="053786A8">
          <v:rect id="_x0000_i1091" style="width:455pt;height:1.5pt" o:hrpct="0" o:hralign="center" o:hrstd="t" o:hr="t" fillcolor="#a0a0a0" stroked="f"/>
        </w:pict>
      </w:r>
    </w:p>
    <w:p w14:paraId="09D4D8A3" w14:textId="40E96A25" w:rsidR="00A03DA7" w:rsidRPr="00C024E6" w:rsidRDefault="00FF5539" w:rsidP="002431D1">
      <w:pPr>
        <w:rPr>
          <w:rFonts w:ascii="Arial" w:hAnsi="Arial" w:cs="Arial"/>
        </w:rPr>
      </w:pPr>
      <w:r w:rsidRPr="00C024E6">
        <w:rPr>
          <w:rFonts w:ascii="Arial" w:hAnsi="Arial" w:cs="Arial"/>
        </w:rPr>
        <w:t xml:space="preserve">A senior carer who is both highly professional and </w:t>
      </w:r>
      <w:r w:rsidR="00BC504F" w:rsidRPr="00C024E6">
        <w:rPr>
          <w:rFonts w:ascii="Arial" w:hAnsi="Arial" w:cs="Arial"/>
        </w:rPr>
        <w:t>kind</w:t>
      </w:r>
      <w:r w:rsidRPr="00C024E6">
        <w:rPr>
          <w:rFonts w:ascii="Arial" w:hAnsi="Arial" w:cs="Arial"/>
        </w:rPr>
        <w:t>, with outstanding organizational skills. Her strengths include being able to multitask effectively while also being trustworthy.</w:t>
      </w:r>
    </w:p>
    <w:p w14:paraId="7FBFBB89" w14:textId="77777777" w:rsidR="00A03DA7" w:rsidRPr="00C024E6" w:rsidRDefault="00A03DA7" w:rsidP="000B5401">
      <w:pPr>
        <w:spacing w:after="0" w:line="240" w:lineRule="auto"/>
        <w:outlineLvl w:val="1"/>
        <w:rPr>
          <w:rFonts w:ascii="Arial" w:eastAsia="Times New Roman" w:hAnsi="Arial" w:cs="Arial"/>
          <w:color w:val="2D2D2D"/>
          <w:lang w:eastAsia="en-GB"/>
        </w:rPr>
      </w:pPr>
    </w:p>
    <w:p w14:paraId="71E0C91A" w14:textId="77777777" w:rsidR="000B5401" w:rsidRPr="00C024E6" w:rsidRDefault="000B5401" w:rsidP="000B5401">
      <w:pPr>
        <w:spacing w:after="0" w:line="240" w:lineRule="auto"/>
        <w:outlineLvl w:val="1"/>
        <w:rPr>
          <w:rFonts w:ascii="Arial" w:eastAsia="Times New Roman" w:hAnsi="Arial" w:cs="Arial"/>
          <w:b/>
          <w:bCs/>
          <w:color w:val="6F6F6F"/>
          <w:sz w:val="24"/>
          <w:szCs w:val="24"/>
          <w:lang w:eastAsia="en-GB"/>
        </w:rPr>
      </w:pPr>
      <w:r w:rsidRPr="00C024E6">
        <w:rPr>
          <w:rFonts w:ascii="Arial" w:eastAsia="Times New Roman" w:hAnsi="Arial" w:cs="Arial"/>
          <w:b/>
          <w:bCs/>
          <w:color w:val="6F6F6F"/>
          <w:sz w:val="24"/>
          <w:szCs w:val="24"/>
          <w:lang w:eastAsia="en-GB"/>
        </w:rPr>
        <w:t>Work experience</w:t>
      </w:r>
    </w:p>
    <w:p w14:paraId="578FE780" w14:textId="77777777" w:rsidR="000B5401" w:rsidRPr="00C024E6" w:rsidRDefault="00000000" w:rsidP="000B5401">
      <w:pPr>
        <w:spacing w:after="0" w:line="240" w:lineRule="auto"/>
        <w:rPr>
          <w:rFonts w:ascii="Arial" w:eastAsia="Times New Roman" w:hAnsi="Arial" w:cs="Arial"/>
          <w:color w:val="000000"/>
          <w:lang w:eastAsia="en-GB"/>
        </w:rPr>
      </w:pPr>
      <w:r w:rsidRPr="00C024E6">
        <w:rPr>
          <w:rFonts w:ascii="Arial" w:eastAsia="Times New Roman" w:hAnsi="Arial" w:cs="Arial"/>
          <w:color w:val="000000"/>
          <w:lang w:eastAsia="en-GB"/>
        </w:rPr>
        <w:pict w14:anchorId="3F9448CB">
          <v:rect id="_x0000_i1092" style="width:455pt;height:1.5pt" o:hrpct="0" o:hralign="center" o:hrstd="t" o:hr="t" fillcolor="#a0a0a0" stroked="f"/>
        </w:pict>
      </w:r>
    </w:p>
    <w:p w14:paraId="46B0F97C" w14:textId="6A3CA5D6"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Health Care Assistant</w:t>
      </w:r>
    </w:p>
    <w:p w14:paraId="0E5FD7AD" w14:textId="0FB6AC0F" w:rsidR="000B5401" w:rsidRPr="00C024E6" w:rsidRDefault="00DC7764"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Boldmere</w:t>
      </w:r>
      <w:r w:rsidR="000B5401" w:rsidRPr="00C024E6">
        <w:rPr>
          <w:rFonts w:ascii="Arial" w:eastAsia="Times New Roman" w:hAnsi="Arial" w:cs="Arial"/>
          <w:color w:val="2D2D2D"/>
          <w:lang w:eastAsia="en-GB"/>
        </w:rPr>
        <w:t xml:space="preserve"> Court Care Home</w:t>
      </w:r>
      <w:r w:rsidR="00D2683D" w:rsidRPr="00C024E6">
        <w:rPr>
          <w:rFonts w:ascii="Arial" w:eastAsia="Times New Roman" w:hAnsi="Arial" w:cs="Arial"/>
          <w:color w:val="2D2D2D"/>
          <w:lang w:eastAsia="en-GB"/>
        </w:rPr>
        <w:t xml:space="preserve"> – Birmingham UK.</w:t>
      </w:r>
    </w:p>
    <w:p w14:paraId="0DE1C238" w14:textId="77777777"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April 2022 to Present</w:t>
      </w:r>
    </w:p>
    <w:p w14:paraId="28E4A4EE" w14:textId="3B51E538" w:rsidR="000B5401" w:rsidRPr="00C024E6" w:rsidRDefault="004F3FA3" w:rsidP="00005D32">
      <w:pPr>
        <w:pStyle w:val="ListParagraph"/>
        <w:numPr>
          <w:ilvl w:val="0"/>
          <w:numId w:val="1"/>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One to one </w:t>
      </w:r>
      <w:r w:rsidR="00EB3865" w:rsidRPr="00C024E6">
        <w:rPr>
          <w:rFonts w:ascii="Arial" w:eastAsia="Times New Roman" w:hAnsi="Arial" w:cs="Arial"/>
          <w:color w:val="2D2D2D"/>
          <w:lang w:eastAsia="en-GB"/>
        </w:rPr>
        <w:t>Observations</w:t>
      </w:r>
    </w:p>
    <w:p w14:paraId="7962DBB0" w14:textId="7AE52ED8" w:rsidR="004F3FA3" w:rsidRPr="00C024E6" w:rsidRDefault="008D372C" w:rsidP="00005D32">
      <w:pPr>
        <w:pStyle w:val="ListParagraph"/>
        <w:numPr>
          <w:ilvl w:val="0"/>
          <w:numId w:val="1"/>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Assisting </w:t>
      </w:r>
      <w:r w:rsidR="00CC0C10" w:rsidRPr="00C024E6">
        <w:rPr>
          <w:rFonts w:ascii="Arial" w:eastAsia="Times New Roman" w:hAnsi="Arial" w:cs="Arial"/>
          <w:color w:val="2D2D2D"/>
          <w:lang w:eastAsia="en-GB"/>
        </w:rPr>
        <w:t>residents</w:t>
      </w:r>
      <w:r w:rsidR="00EB3865" w:rsidRPr="00C024E6">
        <w:rPr>
          <w:rFonts w:ascii="Arial" w:eastAsia="Times New Roman" w:hAnsi="Arial" w:cs="Arial"/>
          <w:color w:val="2D2D2D"/>
          <w:lang w:eastAsia="en-GB"/>
        </w:rPr>
        <w:t xml:space="preserve"> with personal care</w:t>
      </w:r>
    </w:p>
    <w:p w14:paraId="1641E66F" w14:textId="5D588948" w:rsidR="00EB3865" w:rsidRPr="00C024E6" w:rsidRDefault="007D3DBE" w:rsidP="00005D32">
      <w:pPr>
        <w:pStyle w:val="ListParagraph"/>
        <w:numPr>
          <w:ilvl w:val="0"/>
          <w:numId w:val="1"/>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Maintaining safety</w:t>
      </w:r>
    </w:p>
    <w:p w14:paraId="2174AB84" w14:textId="77777777" w:rsidR="00933820" w:rsidRPr="00C024E6" w:rsidRDefault="00933820" w:rsidP="000B5401">
      <w:pPr>
        <w:spacing w:after="0" w:line="240" w:lineRule="auto"/>
        <w:rPr>
          <w:rFonts w:ascii="Arial" w:eastAsia="Times New Roman" w:hAnsi="Arial" w:cs="Arial"/>
          <w:color w:val="2D2D2D"/>
          <w:lang w:eastAsia="en-GB"/>
        </w:rPr>
      </w:pPr>
    </w:p>
    <w:p w14:paraId="6697F5FB" w14:textId="4092F938"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Amazon &amp; </w:t>
      </w:r>
      <w:r w:rsidR="00DC7764" w:rsidRPr="00C024E6">
        <w:rPr>
          <w:rFonts w:ascii="Arial" w:eastAsia="Times New Roman" w:hAnsi="Arial" w:cs="Arial"/>
          <w:b/>
          <w:bCs/>
          <w:color w:val="2D2D2D"/>
          <w:lang w:eastAsia="en-GB"/>
        </w:rPr>
        <w:t>eBay</w:t>
      </w:r>
      <w:r w:rsidRPr="00C024E6">
        <w:rPr>
          <w:rFonts w:ascii="Arial" w:eastAsia="Times New Roman" w:hAnsi="Arial" w:cs="Arial"/>
          <w:b/>
          <w:bCs/>
          <w:color w:val="2D2D2D"/>
          <w:lang w:eastAsia="en-GB"/>
        </w:rPr>
        <w:t xml:space="preserve"> seller</w:t>
      </w:r>
    </w:p>
    <w:p w14:paraId="6EC48EE0" w14:textId="51684158"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Elite FBA Prep</w:t>
      </w:r>
      <w:r w:rsidR="00FB5668" w:rsidRPr="00C024E6">
        <w:rPr>
          <w:rFonts w:ascii="Arial" w:eastAsia="Times New Roman" w:hAnsi="Arial" w:cs="Arial"/>
          <w:color w:val="2D2D2D"/>
          <w:lang w:eastAsia="en-GB"/>
        </w:rPr>
        <w:t xml:space="preserve"> Ltd</w:t>
      </w:r>
      <w:r w:rsidR="00041F3D" w:rsidRPr="00C024E6">
        <w:rPr>
          <w:rFonts w:ascii="Arial" w:eastAsia="Times New Roman" w:hAnsi="Arial" w:cs="Arial"/>
          <w:color w:val="2D2D2D"/>
          <w:lang w:eastAsia="en-GB"/>
        </w:rPr>
        <w:t xml:space="preserve"> Co-founder</w:t>
      </w:r>
      <w:r w:rsidRPr="00C024E6">
        <w:rPr>
          <w:rFonts w:ascii="Arial" w:eastAsia="Times New Roman" w:hAnsi="Arial" w:cs="Arial"/>
          <w:color w:val="2D2D2D"/>
          <w:lang w:eastAsia="en-GB"/>
        </w:rPr>
        <w:t xml:space="preserve"> </w:t>
      </w:r>
      <w:r w:rsidR="00A774CD" w:rsidRPr="00C024E6">
        <w:rPr>
          <w:rFonts w:ascii="Arial" w:eastAsia="Times New Roman" w:hAnsi="Arial" w:cs="Arial"/>
          <w:color w:val="2D2D2D"/>
          <w:lang w:eastAsia="en-GB"/>
        </w:rPr>
        <w:t>–</w:t>
      </w:r>
      <w:r w:rsidRPr="00C024E6">
        <w:rPr>
          <w:rFonts w:ascii="Arial" w:eastAsia="Times New Roman" w:hAnsi="Arial" w:cs="Arial"/>
          <w:color w:val="2D2D2D"/>
          <w:lang w:eastAsia="en-GB"/>
        </w:rPr>
        <w:t xml:space="preserve"> Birmingham</w:t>
      </w:r>
      <w:r w:rsidR="00A774CD" w:rsidRPr="00C024E6">
        <w:rPr>
          <w:rFonts w:ascii="Arial" w:eastAsia="Times New Roman" w:hAnsi="Arial" w:cs="Arial"/>
          <w:color w:val="2D2D2D"/>
          <w:lang w:eastAsia="en-GB"/>
        </w:rPr>
        <w:t>, UK.</w:t>
      </w:r>
    </w:p>
    <w:p w14:paraId="574A0E91" w14:textId="5C5A2301" w:rsidR="00933820" w:rsidRPr="00C024E6" w:rsidRDefault="000B5401" w:rsidP="00041F3D">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 xml:space="preserve">June 2018 to </w:t>
      </w:r>
      <w:r w:rsidR="00933820" w:rsidRPr="00C024E6">
        <w:rPr>
          <w:rFonts w:ascii="Arial" w:eastAsia="Times New Roman" w:hAnsi="Arial" w:cs="Arial"/>
          <w:color w:val="6F6F6F"/>
          <w:lang w:eastAsia="en-GB"/>
        </w:rPr>
        <w:t>March</w:t>
      </w:r>
      <w:r w:rsidRPr="00C024E6">
        <w:rPr>
          <w:rFonts w:ascii="Arial" w:eastAsia="Times New Roman" w:hAnsi="Arial" w:cs="Arial"/>
          <w:color w:val="6F6F6F"/>
          <w:lang w:eastAsia="en-GB"/>
        </w:rPr>
        <w:t xml:space="preserve"> 2022</w:t>
      </w:r>
      <w:r w:rsidR="00933820" w:rsidRPr="00C024E6">
        <w:rPr>
          <w:rFonts w:ascii="Arial" w:eastAsia="Times New Roman" w:hAnsi="Arial" w:cs="Arial"/>
          <w:color w:val="2D2D2D"/>
          <w:lang w:eastAsia="en-GB"/>
        </w:rPr>
        <w:t>.</w:t>
      </w:r>
    </w:p>
    <w:p w14:paraId="404297B6" w14:textId="3544AD9D" w:rsidR="008E1749" w:rsidRPr="00C024E6" w:rsidRDefault="008E1749" w:rsidP="002E16E2">
      <w:pPr>
        <w:pStyle w:val="ListParagraph"/>
        <w:numPr>
          <w:ilvl w:val="0"/>
          <w:numId w:val="2"/>
        </w:numPr>
        <w:spacing w:after="0" w:line="240" w:lineRule="auto"/>
        <w:outlineLvl w:val="2"/>
        <w:rPr>
          <w:rFonts w:ascii="Arial" w:eastAsia="Times New Roman" w:hAnsi="Arial" w:cs="Arial"/>
          <w:color w:val="2D2D2D"/>
          <w:lang w:eastAsia="en-GB"/>
        </w:rPr>
      </w:pPr>
      <w:r w:rsidRPr="00C024E6">
        <w:rPr>
          <w:rFonts w:ascii="Arial" w:eastAsia="Times New Roman" w:hAnsi="Arial" w:cs="Arial"/>
          <w:color w:val="2D2D2D"/>
          <w:lang w:eastAsia="en-GB"/>
        </w:rPr>
        <w:t>Buying goods internationally</w:t>
      </w:r>
    </w:p>
    <w:p w14:paraId="671F130D" w14:textId="77777777" w:rsidR="002E16E2" w:rsidRPr="00C024E6" w:rsidRDefault="002E16E2" w:rsidP="002E16E2">
      <w:pPr>
        <w:pStyle w:val="ListParagraph"/>
        <w:numPr>
          <w:ilvl w:val="0"/>
          <w:numId w:val="2"/>
        </w:numPr>
        <w:spacing w:after="0" w:line="240" w:lineRule="auto"/>
        <w:outlineLvl w:val="2"/>
        <w:rPr>
          <w:rFonts w:ascii="Arial" w:eastAsia="Times New Roman" w:hAnsi="Arial" w:cs="Arial"/>
          <w:color w:val="2D2D2D"/>
          <w:lang w:eastAsia="en-GB"/>
        </w:rPr>
      </w:pPr>
      <w:r w:rsidRPr="00C024E6">
        <w:rPr>
          <w:rFonts w:ascii="Arial" w:eastAsia="Times New Roman" w:hAnsi="Arial" w:cs="Arial"/>
          <w:color w:val="2D2D2D"/>
          <w:lang w:eastAsia="en-GB"/>
        </w:rPr>
        <w:t>web inventory</w:t>
      </w:r>
    </w:p>
    <w:p w14:paraId="45E26A2A" w14:textId="4ED9FA11" w:rsidR="00933820" w:rsidRPr="00C024E6" w:rsidRDefault="00FB5668" w:rsidP="007A37C1">
      <w:pPr>
        <w:pStyle w:val="ListParagraph"/>
        <w:numPr>
          <w:ilvl w:val="0"/>
          <w:numId w:val="2"/>
        </w:numPr>
        <w:spacing w:after="0" w:line="240" w:lineRule="auto"/>
        <w:outlineLvl w:val="2"/>
        <w:rPr>
          <w:rFonts w:ascii="Arial" w:eastAsia="Times New Roman" w:hAnsi="Arial" w:cs="Arial"/>
          <w:color w:val="2D2D2D"/>
          <w:lang w:eastAsia="en-GB"/>
        </w:rPr>
      </w:pPr>
      <w:r w:rsidRPr="00C024E6">
        <w:rPr>
          <w:rFonts w:ascii="Arial" w:eastAsia="Times New Roman" w:hAnsi="Arial" w:cs="Arial"/>
          <w:color w:val="2D2D2D"/>
          <w:lang w:eastAsia="en-GB"/>
        </w:rPr>
        <w:t>shipment</w:t>
      </w:r>
      <w:r w:rsidR="002E16E2" w:rsidRPr="00C024E6">
        <w:rPr>
          <w:rFonts w:ascii="Arial" w:eastAsia="Times New Roman" w:hAnsi="Arial" w:cs="Arial"/>
          <w:color w:val="2D2D2D"/>
          <w:lang w:eastAsia="en-GB"/>
        </w:rPr>
        <w:t>, and customs</w:t>
      </w:r>
    </w:p>
    <w:p w14:paraId="161EDC04" w14:textId="77777777" w:rsidR="007A37C1" w:rsidRPr="00C024E6" w:rsidRDefault="007A37C1" w:rsidP="007A37C1">
      <w:pPr>
        <w:pStyle w:val="ListParagraph"/>
        <w:spacing w:after="0" w:line="240" w:lineRule="auto"/>
        <w:outlineLvl w:val="2"/>
        <w:rPr>
          <w:rFonts w:ascii="Arial" w:eastAsia="Times New Roman" w:hAnsi="Arial" w:cs="Arial"/>
          <w:color w:val="2D2D2D"/>
          <w:lang w:eastAsia="en-GB"/>
        </w:rPr>
      </w:pPr>
    </w:p>
    <w:p w14:paraId="20A8B16F" w14:textId="4DC69B8B"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Health Care Assistant</w:t>
      </w:r>
    </w:p>
    <w:p w14:paraId="02ABB709" w14:textId="32BC085C"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BBA CARE </w:t>
      </w:r>
      <w:r w:rsidR="00D2683D" w:rsidRPr="00C024E6">
        <w:rPr>
          <w:rFonts w:ascii="Arial" w:eastAsia="Times New Roman" w:hAnsi="Arial" w:cs="Arial"/>
          <w:color w:val="2D2D2D"/>
          <w:lang w:eastAsia="en-GB"/>
        </w:rPr>
        <w:t>–</w:t>
      </w:r>
      <w:r w:rsidRPr="00C024E6">
        <w:rPr>
          <w:rFonts w:ascii="Arial" w:eastAsia="Times New Roman" w:hAnsi="Arial" w:cs="Arial"/>
          <w:color w:val="2D2D2D"/>
          <w:lang w:eastAsia="en-GB"/>
        </w:rPr>
        <w:t xml:space="preserve"> Birmingham</w:t>
      </w:r>
      <w:r w:rsidR="00D2683D" w:rsidRPr="00C024E6">
        <w:rPr>
          <w:rFonts w:ascii="Arial" w:eastAsia="Times New Roman" w:hAnsi="Arial" w:cs="Arial"/>
          <w:color w:val="2D2D2D"/>
          <w:lang w:eastAsia="en-GB"/>
        </w:rPr>
        <w:t>, UK.</w:t>
      </w:r>
    </w:p>
    <w:p w14:paraId="1099813B" w14:textId="77777777"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May 2016 to August 2018</w:t>
      </w:r>
    </w:p>
    <w:p w14:paraId="66703168" w14:textId="1E5806D6" w:rsidR="00933820" w:rsidRPr="00C024E6" w:rsidRDefault="00D6461A" w:rsidP="005730C9">
      <w:pPr>
        <w:pStyle w:val="ListParagraph"/>
        <w:numPr>
          <w:ilvl w:val="0"/>
          <w:numId w:val="3"/>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Assisting in </w:t>
      </w:r>
      <w:r w:rsidR="00EB667E" w:rsidRPr="00C024E6">
        <w:rPr>
          <w:rFonts w:ascii="Arial" w:eastAsia="Times New Roman" w:hAnsi="Arial" w:cs="Arial"/>
          <w:color w:val="2D2D2D"/>
          <w:lang w:eastAsia="en-GB"/>
        </w:rPr>
        <w:t>hospitals</w:t>
      </w:r>
      <w:r w:rsidRPr="00C024E6">
        <w:rPr>
          <w:rFonts w:ascii="Arial" w:eastAsia="Times New Roman" w:hAnsi="Arial" w:cs="Arial"/>
          <w:color w:val="2D2D2D"/>
          <w:lang w:eastAsia="en-GB"/>
        </w:rPr>
        <w:t xml:space="preserve"> visits</w:t>
      </w:r>
    </w:p>
    <w:p w14:paraId="03A60EA6" w14:textId="28824A3C" w:rsidR="009B28C6" w:rsidRPr="00C024E6" w:rsidRDefault="009B28C6" w:rsidP="005730C9">
      <w:pPr>
        <w:pStyle w:val="ListParagraph"/>
        <w:numPr>
          <w:ilvl w:val="0"/>
          <w:numId w:val="3"/>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Assisting </w:t>
      </w:r>
      <w:r w:rsidR="00D6461A" w:rsidRPr="00C024E6">
        <w:rPr>
          <w:rFonts w:ascii="Arial" w:eastAsia="Times New Roman" w:hAnsi="Arial" w:cs="Arial"/>
          <w:color w:val="2D2D2D"/>
          <w:lang w:eastAsia="en-GB"/>
        </w:rPr>
        <w:t>with food</w:t>
      </w:r>
    </w:p>
    <w:p w14:paraId="57F0FFA6" w14:textId="56CC6038" w:rsidR="007A37C1" w:rsidRPr="00C024E6" w:rsidRDefault="005730C9" w:rsidP="006033CC">
      <w:pPr>
        <w:pStyle w:val="ListParagraph"/>
        <w:numPr>
          <w:ilvl w:val="0"/>
          <w:numId w:val="3"/>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Assisting to bed</w:t>
      </w:r>
    </w:p>
    <w:p w14:paraId="79942B5E" w14:textId="31C0F4C2" w:rsidR="006033CC" w:rsidRPr="00C024E6" w:rsidRDefault="006033CC" w:rsidP="006033CC">
      <w:pPr>
        <w:spacing w:after="0" w:line="240" w:lineRule="auto"/>
        <w:rPr>
          <w:rFonts w:ascii="Arial" w:eastAsia="Times New Roman" w:hAnsi="Arial" w:cs="Arial"/>
          <w:color w:val="2D2D2D"/>
          <w:lang w:eastAsia="en-GB"/>
        </w:rPr>
      </w:pPr>
    </w:p>
    <w:p w14:paraId="527A909D" w14:textId="430AC495" w:rsidR="006033CC" w:rsidRPr="00C024E6" w:rsidRDefault="006033CC" w:rsidP="006033CC">
      <w:pPr>
        <w:spacing w:after="0" w:line="240" w:lineRule="auto"/>
        <w:rPr>
          <w:rFonts w:ascii="Arial" w:eastAsia="Times New Roman" w:hAnsi="Arial" w:cs="Arial"/>
          <w:color w:val="2D2D2D"/>
          <w:lang w:eastAsia="en-GB"/>
        </w:rPr>
      </w:pPr>
    </w:p>
    <w:p w14:paraId="4177D0A5" w14:textId="5C1A1120" w:rsidR="006033CC" w:rsidRDefault="006033CC" w:rsidP="006033CC">
      <w:pPr>
        <w:spacing w:after="0" w:line="240" w:lineRule="auto"/>
        <w:rPr>
          <w:rFonts w:ascii="Arial" w:eastAsia="Times New Roman" w:hAnsi="Arial" w:cs="Arial"/>
          <w:color w:val="2D2D2D"/>
          <w:lang w:eastAsia="en-GB"/>
        </w:rPr>
      </w:pPr>
    </w:p>
    <w:p w14:paraId="6F0FD36F" w14:textId="4D2F4F38" w:rsidR="00C024E6" w:rsidRDefault="00C024E6" w:rsidP="006033CC">
      <w:pPr>
        <w:spacing w:after="0" w:line="240" w:lineRule="auto"/>
        <w:rPr>
          <w:rFonts w:ascii="Arial" w:eastAsia="Times New Roman" w:hAnsi="Arial" w:cs="Arial"/>
          <w:color w:val="2D2D2D"/>
          <w:lang w:eastAsia="en-GB"/>
        </w:rPr>
      </w:pPr>
    </w:p>
    <w:p w14:paraId="2AFF07F6" w14:textId="77777777" w:rsidR="00C024E6" w:rsidRPr="00C024E6" w:rsidRDefault="00C024E6" w:rsidP="006033CC">
      <w:pPr>
        <w:spacing w:after="0" w:line="240" w:lineRule="auto"/>
        <w:rPr>
          <w:rFonts w:ascii="Arial" w:eastAsia="Times New Roman" w:hAnsi="Arial" w:cs="Arial"/>
          <w:color w:val="2D2D2D"/>
          <w:lang w:eastAsia="en-GB"/>
        </w:rPr>
      </w:pPr>
    </w:p>
    <w:p w14:paraId="7155EEC0" w14:textId="77777777" w:rsidR="008F0581" w:rsidRPr="00C024E6" w:rsidRDefault="008F0581" w:rsidP="007A37C1">
      <w:pPr>
        <w:spacing w:after="0" w:line="240" w:lineRule="auto"/>
        <w:rPr>
          <w:rFonts w:ascii="Arial" w:eastAsia="Times New Roman" w:hAnsi="Arial" w:cs="Arial"/>
          <w:b/>
          <w:bCs/>
          <w:color w:val="2D2D2D"/>
          <w:lang w:eastAsia="en-GB"/>
        </w:rPr>
      </w:pPr>
    </w:p>
    <w:p w14:paraId="6ECA6A03" w14:textId="6651F5F7" w:rsidR="008F0581" w:rsidRPr="00C024E6" w:rsidRDefault="00933820" w:rsidP="007A37C1">
      <w:pPr>
        <w:spacing w:after="0" w:line="240" w:lineRule="auto"/>
        <w:rPr>
          <w:rFonts w:ascii="Arial" w:eastAsia="Times New Roman" w:hAnsi="Arial" w:cs="Arial"/>
          <w:b/>
          <w:bCs/>
          <w:color w:val="2D2D2D"/>
          <w:lang w:eastAsia="en-GB"/>
        </w:rPr>
      </w:pPr>
      <w:r w:rsidRPr="00C024E6">
        <w:rPr>
          <w:rFonts w:ascii="Arial" w:eastAsia="Times New Roman" w:hAnsi="Arial" w:cs="Arial"/>
          <w:b/>
          <w:bCs/>
          <w:color w:val="2D2D2D"/>
          <w:lang w:eastAsia="en-GB"/>
        </w:rPr>
        <w:lastRenderedPageBreak/>
        <w:t xml:space="preserve">Interpreter </w:t>
      </w:r>
    </w:p>
    <w:p w14:paraId="5EBADE3E" w14:textId="4DC3E238" w:rsidR="00933820" w:rsidRPr="00C024E6" w:rsidRDefault="00933820" w:rsidP="007A37C1">
      <w:pPr>
        <w:spacing w:after="0" w:line="240" w:lineRule="auto"/>
        <w:rPr>
          <w:rFonts w:ascii="Arial" w:eastAsia="Times New Roman" w:hAnsi="Arial" w:cs="Arial"/>
          <w:b/>
          <w:bCs/>
          <w:color w:val="2D2D2D"/>
          <w:lang w:eastAsia="en-GB"/>
        </w:rPr>
      </w:pPr>
      <w:r w:rsidRPr="00C024E6">
        <w:rPr>
          <w:rFonts w:ascii="Arial" w:eastAsia="Times New Roman" w:hAnsi="Arial" w:cs="Arial"/>
          <w:color w:val="000000" w:themeColor="text1"/>
          <w:lang w:eastAsia="en-GB"/>
        </w:rPr>
        <w:t>Five Star Languages – Birmingham</w:t>
      </w:r>
      <w:r w:rsidR="00D2683D" w:rsidRPr="00C024E6">
        <w:rPr>
          <w:rFonts w:ascii="Arial" w:eastAsia="Times New Roman" w:hAnsi="Arial" w:cs="Arial"/>
          <w:color w:val="000000" w:themeColor="text1"/>
          <w:lang w:eastAsia="en-GB"/>
        </w:rPr>
        <w:t>, UK.</w:t>
      </w:r>
    </w:p>
    <w:p w14:paraId="071D7DF6" w14:textId="08C62A8C" w:rsidR="00E27E48" w:rsidRPr="00C024E6" w:rsidRDefault="00933820" w:rsidP="00E372C5">
      <w:pPr>
        <w:spacing w:after="0" w:line="300" w:lineRule="atLeast"/>
        <w:rPr>
          <w:rFonts w:ascii="Arial" w:eastAsia="Times New Roman" w:hAnsi="Arial" w:cs="Arial"/>
          <w:color w:val="6F6F6F"/>
          <w:lang w:eastAsia="en-GB"/>
        </w:rPr>
      </w:pPr>
      <w:r w:rsidRPr="00C024E6">
        <w:rPr>
          <w:rFonts w:ascii="Arial" w:eastAsia="Times New Roman" w:hAnsi="Arial" w:cs="Arial"/>
          <w:color w:val="6F6F6F"/>
          <w:lang w:eastAsia="en-GB"/>
        </w:rPr>
        <w:t xml:space="preserve">February 2016 – </w:t>
      </w:r>
      <w:r w:rsidR="00E27E48" w:rsidRPr="00C024E6">
        <w:rPr>
          <w:rFonts w:ascii="Arial" w:eastAsia="Times New Roman" w:hAnsi="Arial" w:cs="Arial"/>
          <w:color w:val="6F6F6F"/>
          <w:lang w:eastAsia="en-GB"/>
        </w:rPr>
        <w:t>June</w:t>
      </w:r>
      <w:r w:rsidRPr="00C024E6">
        <w:rPr>
          <w:rFonts w:ascii="Arial" w:eastAsia="Times New Roman" w:hAnsi="Arial" w:cs="Arial"/>
          <w:color w:val="6F6F6F"/>
          <w:lang w:eastAsia="en-GB"/>
        </w:rPr>
        <w:t xml:space="preserve"> 2018 </w:t>
      </w:r>
    </w:p>
    <w:p w14:paraId="355AE3AC" w14:textId="6D1C4766" w:rsidR="00E372C5" w:rsidRPr="00C024E6" w:rsidRDefault="00177F36" w:rsidP="00715008">
      <w:pPr>
        <w:pStyle w:val="ListParagraph"/>
        <w:numPr>
          <w:ilvl w:val="0"/>
          <w:numId w:val="4"/>
        </w:numPr>
        <w:spacing w:after="0" w:line="300" w:lineRule="atLeast"/>
        <w:rPr>
          <w:rFonts w:ascii="Arial" w:eastAsia="Times New Roman" w:hAnsi="Arial" w:cs="Arial"/>
          <w:color w:val="000000" w:themeColor="text1"/>
          <w:lang w:val="it-IT" w:eastAsia="en-GB"/>
        </w:rPr>
      </w:pPr>
      <w:r w:rsidRPr="00C024E6">
        <w:rPr>
          <w:rFonts w:ascii="Arial" w:eastAsia="Times New Roman" w:hAnsi="Arial" w:cs="Arial"/>
          <w:color w:val="000000" w:themeColor="text1"/>
          <w:lang w:val="it-IT" w:eastAsia="en-GB"/>
        </w:rPr>
        <w:t xml:space="preserve">Arabic Interpreter </w:t>
      </w:r>
    </w:p>
    <w:p w14:paraId="25CF5AD8" w14:textId="6301E276" w:rsidR="00177F36" w:rsidRPr="00C024E6" w:rsidRDefault="00177F36" w:rsidP="00715008">
      <w:pPr>
        <w:pStyle w:val="ListParagraph"/>
        <w:numPr>
          <w:ilvl w:val="0"/>
          <w:numId w:val="4"/>
        </w:numPr>
        <w:spacing w:after="0" w:line="300" w:lineRule="atLeast"/>
        <w:rPr>
          <w:rFonts w:ascii="Arial" w:eastAsia="Times New Roman" w:hAnsi="Arial" w:cs="Arial"/>
          <w:color w:val="000000" w:themeColor="text1"/>
          <w:lang w:val="it-IT" w:eastAsia="en-GB"/>
        </w:rPr>
      </w:pPr>
      <w:r w:rsidRPr="00C024E6">
        <w:rPr>
          <w:rFonts w:ascii="Arial" w:eastAsia="Times New Roman" w:hAnsi="Arial" w:cs="Arial"/>
          <w:color w:val="000000" w:themeColor="text1"/>
          <w:lang w:val="it-IT" w:eastAsia="en-GB"/>
        </w:rPr>
        <w:t xml:space="preserve">Somali </w:t>
      </w:r>
      <w:r w:rsidR="006F1A3C" w:rsidRPr="00C024E6">
        <w:rPr>
          <w:rFonts w:ascii="Arial" w:eastAsia="Times New Roman" w:hAnsi="Arial" w:cs="Arial"/>
          <w:color w:val="000000" w:themeColor="text1"/>
          <w:lang w:val="it-IT" w:eastAsia="en-GB"/>
        </w:rPr>
        <w:t>Interpreter</w:t>
      </w:r>
    </w:p>
    <w:p w14:paraId="1D3350BD" w14:textId="10532B0E" w:rsidR="00177F36" w:rsidRPr="00C024E6" w:rsidRDefault="00177F36" w:rsidP="00715008">
      <w:pPr>
        <w:pStyle w:val="ListParagraph"/>
        <w:numPr>
          <w:ilvl w:val="0"/>
          <w:numId w:val="4"/>
        </w:numPr>
        <w:spacing w:after="0" w:line="300" w:lineRule="atLeast"/>
        <w:rPr>
          <w:rFonts w:ascii="Arial" w:eastAsia="Times New Roman" w:hAnsi="Arial" w:cs="Arial"/>
          <w:color w:val="000000" w:themeColor="text1"/>
          <w:lang w:val="it-IT" w:eastAsia="en-GB"/>
        </w:rPr>
      </w:pPr>
      <w:r w:rsidRPr="00C024E6">
        <w:rPr>
          <w:rFonts w:ascii="Arial" w:eastAsia="Times New Roman" w:hAnsi="Arial" w:cs="Arial"/>
          <w:color w:val="000000" w:themeColor="text1"/>
          <w:lang w:val="it-IT" w:eastAsia="en-GB"/>
        </w:rPr>
        <w:t xml:space="preserve">Swedish </w:t>
      </w:r>
      <w:r w:rsidR="007A54C6" w:rsidRPr="00C024E6">
        <w:rPr>
          <w:rFonts w:ascii="Arial" w:eastAsia="Times New Roman" w:hAnsi="Arial" w:cs="Arial"/>
          <w:color w:val="000000" w:themeColor="text1"/>
          <w:lang w:val="it-IT" w:eastAsia="en-GB"/>
        </w:rPr>
        <w:t>interpreter</w:t>
      </w:r>
    </w:p>
    <w:p w14:paraId="2E407844" w14:textId="77777777" w:rsidR="00715008" w:rsidRPr="00C024E6" w:rsidRDefault="00715008" w:rsidP="00E372C5">
      <w:pPr>
        <w:spacing w:after="0" w:line="300" w:lineRule="atLeast"/>
        <w:rPr>
          <w:rFonts w:ascii="Arial" w:eastAsia="Times New Roman" w:hAnsi="Arial" w:cs="Arial"/>
          <w:color w:val="6F6F6F"/>
          <w:lang w:val="it-IT" w:eastAsia="en-GB"/>
        </w:rPr>
      </w:pPr>
    </w:p>
    <w:p w14:paraId="402B3F5B" w14:textId="1FAEB7B8" w:rsidR="000B5401" w:rsidRPr="00C024E6" w:rsidRDefault="006A11D8"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Import </w:t>
      </w:r>
      <w:r w:rsidR="000B5401" w:rsidRPr="00C024E6">
        <w:rPr>
          <w:rFonts w:ascii="Arial" w:eastAsia="Times New Roman" w:hAnsi="Arial" w:cs="Arial"/>
          <w:b/>
          <w:bCs/>
          <w:color w:val="2D2D2D"/>
          <w:lang w:eastAsia="en-GB"/>
        </w:rPr>
        <w:t>trading company Egypt.</w:t>
      </w:r>
    </w:p>
    <w:p w14:paraId="562A5110" w14:textId="5EF17568"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Retail Euro Stock </w:t>
      </w:r>
      <w:r w:rsidR="00E27E48" w:rsidRPr="00C024E6">
        <w:rPr>
          <w:rFonts w:ascii="Arial" w:eastAsia="Times New Roman" w:hAnsi="Arial" w:cs="Arial"/>
          <w:color w:val="2D2D2D"/>
          <w:lang w:eastAsia="en-GB"/>
        </w:rPr>
        <w:t xml:space="preserve">&amp; </w:t>
      </w:r>
      <w:r w:rsidRPr="00C024E6">
        <w:rPr>
          <w:rFonts w:ascii="Arial" w:eastAsia="Times New Roman" w:hAnsi="Arial" w:cs="Arial"/>
          <w:color w:val="2D2D2D"/>
          <w:lang w:eastAsia="en-GB"/>
        </w:rPr>
        <w:t>Used Clothes</w:t>
      </w:r>
      <w:r w:rsidR="00E27E48" w:rsidRPr="00C024E6">
        <w:rPr>
          <w:rFonts w:ascii="Arial" w:eastAsia="Times New Roman" w:hAnsi="Arial" w:cs="Arial"/>
          <w:color w:val="2D2D2D"/>
          <w:lang w:eastAsia="en-GB"/>
        </w:rPr>
        <w:t xml:space="preserve"> Ltd –</w:t>
      </w:r>
      <w:r w:rsidRPr="00C024E6">
        <w:rPr>
          <w:rFonts w:ascii="Arial" w:eastAsia="Times New Roman" w:hAnsi="Arial" w:cs="Arial"/>
          <w:color w:val="2D2D2D"/>
          <w:lang w:eastAsia="en-GB"/>
        </w:rPr>
        <w:t xml:space="preserve"> Cairo</w:t>
      </w:r>
      <w:r w:rsidR="00E372C5" w:rsidRPr="00C024E6">
        <w:rPr>
          <w:rFonts w:ascii="Arial" w:eastAsia="Times New Roman" w:hAnsi="Arial" w:cs="Arial"/>
          <w:color w:val="2D2D2D"/>
          <w:lang w:eastAsia="en-GB"/>
        </w:rPr>
        <w:t>,</w:t>
      </w:r>
      <w:r w:rsidR="00E27E48" w:rsidRPr="00C024E6">
        <w:rPr>
          <w:rFonts w:ascii="Arial" w:eastAsia="Times New Roman" w:hAnsi="Arial" w:cs="Arial"/>
          <w:color w:val="2D2D2D"/>
          <w:lang w:eastAsia="en-GB"/>
        </w:rPr>
        <w:t xml:space="preserve"> Egypt</w:t>
      </w:r>
      <w:r w:rsidR="00D2683D" w:rsidRPr="00C024E6">
        <w:rPr>
          <w:rFonts w:ascii="Arial" w:eastAsia="Times New Roman" w:hAnsi="Arial" w:cs="Arial"/>
          <w:color w:val="2D2D2D"/>
          <w:lang w:eastAsia="en-GB"/>
        </w:rPr>
        <w:t>.</w:t>
      </w:r>
    </w:p>
    <w:p w14:paraId="3074A5D6" w14:textId="3F25DCC3"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November 2014 to November 201</w:t>
      </w:r>
      <w:r w:rsidR="00A03DA7" w:rsidRPr="00C024E6">
        <w:rPr>
          <w:rFonts w:ascii="Arial" w:eastAsia="Times New Roman" w:hAnsi="Arial" w:cs="Arial"/>
          <w:color w:val="6F6F6F"/>
          <w:lang w:eastAsia="en-GB"/>
        </w:rPr>
        <w:t>6</w:t>
      </w:r>
    </w:p>
    <w:p w14:paraId="4A580A08" w14:textId="77777777" w:rsidR="008D2564" w:rsidRPr="00C024E6" w:rsidRDefault="008D2564" w:rsidP="008D2564">
      <w:p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Importer and founder of Swedish-made clothing shops in Egypt.</w:t>
      </w:r>
    </w:p>
    <w:p w14:paraId="248713B2" w14:textId="79F4335A" w:rsidR="00E61A87" w:rsidRPr="00C024E6" w:rsidRDefault="0006744D" w:rsidP="000E3FD9">
      <w:pPr>
        <w:pStyle w:val="ListParagraph"/>
        <w:numPr>
          <w:ilvl w:val="0"/>
          <w:numId w:val="5"/>
        </w:num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Buying stock</w:t>
      </w:r>
      <w:r w:rsidR="000E3FD9" w:rsidRPr="00C024E6">
        <w:rPr>
          <w:rFonts w:ascii="Arial" w:eastAsia="Times New Roman" w:hAnsi="Arial" w:cs="Arial"/>
          <w:color w:val="000000" w:themeColor="text1"/>
          <w:lang w:eastAsia="en-GB"/>
        </w:rPr>
        <w:t xml:space="preserve"> and used</w:t>
      </w:r>
      <w:r w:rsidRPr="00C024E6">
        <w:rPr>
          <w:rFonts w:ascii="Arial" w:eastAsia="Times New Roman" w:hAnsi="Arial" w:cs="Arial"/>
          <w:color w:val="000000" w:themeColor="text1"/>
          <w:lang w:eastAsia="en-GB"/>
        </w:rPr>
        <w:t xml:space="preserve"> clothes</w:t>
      </w:r>
      <w:r w:rsidR="000E3FD9" w:rsidRPr="00C024E6">
        <w:rPr>
          <w:rFonts w:ascii="Arial" w:eastAsia="Times New Roman" w:hAnsi="Arial" w:cs="Arial"/>
          <w:color w:val="000000" w:themeColor="text1"/>
          <w:lang w:eastAsia="en-GB"/>
        </w:rPr>
        <w:t xml:space="preserve"> in Sweden</w:t>
      </w:r>
      <w:r w:rsidRPr="00C024E6">
        <w:rPr>
          <w:rFonts w:ascii="Arial" w:eastAsia="Times New Roman" w:hAnsi="Arial" w:cs="Arial"/>
          <w:color w:val="000000" w:themeColor="text1"/>
          <w:lang w:eastAsia="en-GB"/>
        </w:rPr>
        <w:t xml:space="preserve"> </w:t>
      </w:r>
    </w:p>
    <w:p w14:paraId="0F4A71CA" w14:textId="5F4A8B37" w:rsidR="0006744D" w:rsidRPr="00C024E6" w:rsidRDefault="0006744D" w:rsidP="000E3FD9">
      <w:pPr>
        <w:pStyle w:val="ListParagraph"/>
        <w:numPr>
          <w:ilvl w:val="0"/>
          <w:numId w:val="5"/>
        </w:num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Shipment and Custom</w:t>
      </w:r>
    </w:p>
    <w:p w14:paraId="75778B37" w14:textId="50624A39" w:rsidR="00E27E48" w:rsidRPr="00C024E6" w:rsidRDefault="00A847E9" w:rsidP="007A37C1">
      <w:pPr>
        <w:pStyle w:val="ListParagraph"/>
        <w:numPr>
          <w:ilvl w:val="0"/>
          <w:numId w:val="5"/>
        </w:num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Managing Staff</w:t>
      </w:r>
    </w:p>
    <w:p w14:paraId="060AC01D" w14:textId="3949E659" w:rsidR="000B5401" w:rsidRPr="00C024E6" w:rsidRDefault="00E372C5"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Berguven care </w:t>
      </w:r>
      <w:r w:rsidR="000B5401" w:rsidRPr="00C024E6">
        <w:rPr>
          <w:rFonts w:ascii="Arial" w:eastAsia="Times New Roman" w:hAnsi="Arial" w:cs="Arial"/>
          <w:b/>
          <w:bCs/>
          <w:color w:val="2D2D2D"/>
          <w:lang w:eastAsia="en-GB"/>
        </w:rPr>
        <w:t xml:space="preserve">Home </w:t>
      </w:r>
    </w:p>
    <w:p w14:paraId="6578C2F1" w14:textId="6852ABA3"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Residential </w:t>
      </w:r>
      <w:r w:rsidR="00E372C5" w:rsidRPr="00C024E6">
        <w:rPr>
          <w:rFonts w:ascii="Arial" w:eastAsia="Times New Roman" w:hAnsi="Arial" w:cs="Arial"/>
          <w:color w:val="2D2D2D"/>
          <w:lang w:eastAsia="en-GB"/>
        </w:rPr>
        <w:t xml:space="preserve">care </w:t>
      </w:r>
      <w:r w:rsidRPr="00C024E6">
        <w:rPr>
          <w:rFonts w:ascii="Arial" w:eastAsia="Times New Roman" w:hAnsi="Arial" w:cs="Arial"/>
          <w:color w:val="2D2D2D"/>
          <w:lang w:eastAsia="en-GB"/>
        </w:rPr>
        <w:t xml:space="preserve">home </w:t>
      </w:r>
      <w:r w:rsidR="00E372C5" w:rsidRPr="00C024E6">
        <w:rPr>
          <w:rFonts w:ascii="Arial" w:eastAsia="Times New Roman" w:hAnsi="Arial" w:cs="Arial"/>
          <w:color w:val="2D2D2D"/>
          <w:lang w:eastAsia="en-GB"/>
        </w:rPr>
        <w:t xml:space="preserve">- </w:t>
      </w:r>
      <w:r w:rsidRPr="00C024E6">
        <w:rPr>
          <w:rFonts w:ascii="Arial" w:eastAsia="Times New Roman" w:hAnsi="Arial" w:cs="Arial"/>
          <w:color w:val="2D2D2D"/>
          <w:lang w:eastAsia="en-GB"/>
        </w:rPr>
        <w:t>Falkenbergs Kommun</w:t>
      </w:r>
      <w:r w:rsidR="00E372C5" w:rsidRPr="00C024E6">
        <w:rPr>
          <w:rFonts w:ascii="Arial" w:eastAsia="Times New Roman" w:hAnsi="Arial" w:cs="Arial"/>
          <w:color w:val="2D2D2D"/>
          <w:lang w:eastAsia="en-GB"/>
        </w:rPr>
        <w:t>,</w:t>
      </w:r>
      <w:r w:rsidRPr="00C024E6">
        <w:rPr>
          <w:rFonts w:ascii="Arial" w:eastAsia="Times New Roman" w:hAnsi="Arial" w:cs="Arial"/>
          <w:color w:val="2D2D2D"/>
          <w:lang w:eastAsia="en-GB"/>
        </w:rPr>
        <w:t xml:space="preserve"> Sweden</w:t>
      </w:r>
    </w:p>
    <w:p w14:paraId="64DB9068" w14:textId="58697143"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December 2010 to November 2014</w:t>
      </w:r>
    </w:p>
    <w:p w14:paraId="0B280B8F" w14:textId="62E8D757" w:rsidR="00E32D8E" w:rsidRPr="00C024E6" w:rsidRDefault="00E32D8E" w:rsidP="00E829C5">
      <w:pPr>
        <w:pStyle w:val="ListParagraph"/>
        <w:numPr>
          <w:ilvl w:val="0"/>
          <w:numId w:val="6"/>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Ensuring safety</w:t>
      </w:r>
    </w:p>
    <w:p w14:paraId="78D55F2F" w14:textId="40D38597" w:rsidR="00E32D8E" w:rsidRPr="00C024E6" w:rsidRDefault="00C66663" w:rsidP="00E829C5">
      <w:pPr>
        <w:pStyle w:val="ListParagraph"/>
        <w:numPr>
          <w:ilvl w:val="0"/>
          <w:numId w:val="6"/>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Making it confrontable </w:t>
      </w:r>
      <w:r w:rsidR="00E829C5" w:rsidRPr="00C024E6">
        <w:rPr>
          <w:rFonts w:ascii="Arial" w:eastAsia="Times New Roman" w:hAnsi="Arial" w:cs="Arial"/>
          <w:color w:val="000000" w:themeColor="text1"/>
          <w:lang w:eastAsia="en-GB"/>
        </w:rPr>
        <w:t>at</w:t>
      </w:r>
      <w:r w:rsidRPr="00C024E6">
        <w:rPr>
          <w:rFonts w:ascii="Arial" w:eastAsia="Times New Roman" w:hAnsi="Arial" w:cs="Arial"/>
          <w:color w:val="000000" w:themeColor="text1"/>
          <w:lang w:eastAsia="en-GB"/>
        </w:rPr>
        <w:t xml:space="preserve"> </w:t>
      </w:r>
      <w:r w:rsidR="00AE178A" w:rsidRPr="00C024E6">
        <w:rPr>
          <w:rFonts w:ascii="Arial" w:eastAsia="Times New Roman" w:hAnsi="Arial" w:cs="Arial"/>
          <w:color w:val="000000" w:themeColor="text1"/>
          <w:lang w:eastAsia="en-GB"/>
        </w:rPr>
        <w:t xml:space="preserve">the </w:t>
      </w:r>
      <w:r w:rsidRPr="00C024E6">
        <w:rPr>
          <w:rFonts w:ascii="Arial" w:eastAsia="Times New Roman" w:hAnsi="Arial" w:cs="Arial"/>
          <w:color w:val="000000" w:themeColor="text1"/>
          <w:lang w:eastAsia="en-GB"/>
        </w:rPr>
        <w:t xml:space="preserve">end </w:t>
      </w:r>
      <w:r w:rsidR="00E829C5" w:rsidRPr="00C024E6">
        <w:rPr>
          <w:rFonts w:ascii="Arial" w:eastAsia="Times New Roman" w:hAnsi="Arial" w:cs="Arial"/>
          <w:color w:val="000000" w:themeColor="text1"/>
          <w:lang w:eastAsia="en-GB"/>
        </w:rPr>
        <w:t xml:space="preserve">of </w:t>
      </w:r>
      <w:r w:rsidRPr="00C024E6">
        <w:rPr>
          <w:rFonts w:ascii="Arial" w:eastAsia="Times New Roman" w:hAnsi="Arial" w:cs="Arial"/>
          <w:color w:val="000000" w:themeColor="text1"/>
          <w:lang w:eastAsia="en-GB"/>
        </w:rPr>
        <w:t>life</w:t>
      </w:r>
    </w:p>
    <w:p w14:paraId="079044A3" w14:textId="056B44C4" w:rsidR="00E829C5" w:rsidRPr="00C024E6" w:rsidRDefault="00E829C5" w:rsidP="00E829C5">
      <w:pPr>
        <w:pStyle w:val="ListParagraph"/>
        <w:numPr>
          <w:ilvl w:val="0"/>
          <w:numId w:val="6"/>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Assisting with medication </w:t>
      </w:r>
    </w:p>
    <w:p w14:paraId="1D386B74" w14:textId="333896AA" w:rsidR="00E32D8E" w:rsidRPr="00C024E6" w:rsidRDefault="00E32D8E" w:rsidP="00E829C5">
      <w:pPr>
        <w:spacing w:after="0" w:line="240" w:lineRule="auto"/>
        <w:rPr>
          <w:rFonts w:ascii="Arial" w:eastAsia="Times New Roman" w:hAnsi="Arial" w:cs="Arial"/>
          <w:color w:val="6F6F6F"/>
          <w:lang w:eastAsia="en-GB"/>
        </w:rPr>
      </w:pPr>
    </w:p>
    <w:p w14:paraId="50B54F97" w14:textId="695D0AEC" w:rsidR="00E372C5" w:rsidRPr="00C024E6" w:rsidRDefault="000B5401" w:rsidP="00E372C5">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Translator</w:t>
      </w:r>
    </w:p>
    <w:p w14:paraId="6C52A71F" w14:textId="66559084" w:rsidR="000B5401" w:rsidRPr="00C024E6" w:rsidRDefault="00E372C5"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City </w:t>
      </w:r>
      <w:r w:rsidR="000B5401" w:rsidRPr="00C024E6">
        <w:rPr>
          <w:rFonts w:ascii="Arial" w:eastAsia="Times New Roman" w:hAnsi="Arial" w:cs="Arial"/>
          <w:color w:val="2D2D2D"/>
          <w:lang w:eastAsia="en-GB"/>
        </w:rPr>
        <w:t xml:space="preserve">Falkenberg </w:t>
      </w:r>
      <w:r w:rsidRPr="00C024E6">
        <w:rPr>
          <w:rFonts w:ascii="Arial" w:eastAsia="Times New Roman" w:hAnsi="Arial" w:cs="Arial"/>
          <w:color w:val="2D2D2D"/>
          <w:lang w:eastAsia="en-GB"/>
        </w:rPr>
        <w:t>council</w:t>
      </w:r>
      <w:r w:rsidR="000B5401" w:rsidRPr="00C024E6">
        <w:rPr>
          <w:rFonts w:ascii="Arial" w:eastAsia="Times New Roman" w:hAnsi="Arial" w:cs="Arial"/>
          <w:color w:val="2D2D2D"/>
          <w:lang w:eastAsia="en-GB"/>
        </w:rPr>
        <w:t xml:space="preserve"> </w:t>
      </w:r>
      <w:r w:rsidRPr="00C024E6">
        <w:rPr>
          <w:rFonts w:ascii="Arial" w:eastAsia="Times New Roman" w:hAnsi="Arial" w:cs="Arial"/>
          <w:color w:val="2D2D2D"/>
          <w:lang w:eastAsia="en-GB"/>
        </w:rPr>
        <w:t xml:space="preserve">– Falkenberg, </w:t>
      </w:r>
      <w:r w:rsidR="000B5401" w:rsidRPr="00C024E6">
        <w:rPr>
          <w:rFonts w:ascii="Arial" w:eastAsia="Times New Roman" w:hAnsi="Arial" w:cs="Arial"/>
          <w:color w:val="2D2D2D"/>
          <w:lang w:eastAsia="en-GB"/>
        </w:rPr>
        <w:t>Sweden</w:t>
      </w:r>
    </w:p>
    <w:p w14:paraId="39E24680" w14:textId="3EDDA932"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November 2007 to July 2011</w:t>
      </w:r>
    </w:p>
    <w:p w14:paraId="30729D69" w14:textId="0D98A330" w:rsidR="00C407C1" w:rsidRPr="00C024E6" w:rsidRDefault="00C407C1" w:rsidP="008D691B">
      <w:pPr>
        <w:pStyle w:val="ListParagraph"/>
        <w:numPr>
          <w:ilvl w:val="0"/>
          <w:numId w:val="7"/>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Translating for refugees</w:t>
      </w:r>
    </w:p>
    <w:p w14:paraId="62B24C2C" w14:textId="13FE01C1" w:rsidR="00C407C1" w:rsidRPr="00C024E6" w:rsidRDefault="00740247" w:rsidP="008D691B">
      <w:pPr>
        <w:pStyle w:val="ListParagraph"/>
        <w:numPr>
          <w:ilvl w:val="0"/>
          <w:numId w:val="7"/>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Interpreting for </w:t>
      </w:r>
      <w:r w:rsidR="00C268E4" w:rsidRPr="00C024E6">
        <w:rPr>
          <w:rFonts w:ascii="Arial" w:eastAsia="Times New Roman" w:hAnsi="Arial" w:cs="Arial"/>
          <w:color w:val="000000" w:themeColor="text1"/>
          <w:lang w:eastAsia="en-GB"/>
        </w:rPr>
        <w:t>patience</w:t>
      </w:r>
    </w:p>
    <w:p w14:paraId="067F5968" w14:textId="736B3258" w:rsidR="00740247" w:rsidRPr="00C024E6" w:rsidRDefault="00740247" w:rsidP="008D691B">
      <w:pPr>
        <w:pStyle w:val="ListParagraph"/>
        <w:numPr>
          <w:ilvl w:val="0"/>
          <w:numId w:val="7"/>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Interpreting for </w:t>
      </w:r>
      <w:r w:rsidR="008D691B" w:rsidRPr="00C024E6">
        <w:rPr>
          <w:rFonts w:ascii="Arial" w:eastAsia="Times New Roman" w:hAnsi="Arial" w:cs="Arial"/>
          <w:color w:val="000000" w:themeColor="text1"/>
          <w:lang w:eastAsia="en-GB"/>
        </w:rPr>
        <w:t xml:space="preserve">authority </w:t>
      </w:r>
    </w:p>
    <w:p w14:paraId="58B0B941" w14:textId="77777777" w:rsidR="00A03DA7" w:rsidRPr="00C024E6" w:rsidRDefault="00A03DA7" w:rsidP="000B5401">
      <w:pPr>
        <w:spacing w:after="0" w:line="240" w:lineRule="auto"/>
        <w:rPr>
          <w:rFonts w:ascii="Arial" w:eastAsia="Times New Roman" w:hAnsi="Arial" w:cs="Arial"/>
          <w:color w:val="6F6F6F"/>
          <w:lang w:eastAsia="en-GB"/>
        </w:rPr>
      </w:pPr>
    </w:p>
    <w:p w14:paraId="38B76841" w14:textId="77D96244" w:rsidR="000B5401" w:rsidRPr="00C024E6" w:rsidRDefault="00DC7764" w:rsidP="00DC7764">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Noor </w:t>
      </w:r>
      <w:r w:rsidR="00A03DA7" w:rsidRPr="00C024E6">
        <w:rPr>
          <w:rFonts w:ascii="Arial" w:eastAsia="Times New Roman" w:hAnsi="Arial" w:cs="Arial"/>
          <w:b/>
          <w:bCs/>
          <w:color w:val="2D2D2D"/>
          <w:lang w:eastAsia="en-GB"/>
        </w:rPr>
        <w:t>Orphan</w:t>
      </w:r>
      <w:r w:rsidR="00C4137B" w:rsidRPr="00C024E6">
        <w:rPr>
          <w:rFonts w:ascii="Arial" w:eastAsia="Times New Roman" w:hAnsi="Arial" w:cs="Arial"/>
          <w:b/>
          <w:bCs/>
          <w:color w:val="2D2D2D"/>
          <w:lang w:eastAsia="en-GB"/>
        </w:rPr>
        <w:t>s care</w:t>
      </w:r>
      <w:r w:rsidRPr="00C024E6">
        <w:rPr>
          <w:rFonts w:ascii="Arial" w:eastAsia="Times New Roman" w:hAnsi="Arial" w:cs="Arial"/>
          <w:b/>
          <w:bCs/>
          <w:color w:val="2D2D2D"/>
          <w:lang w:eastAsia="en-GB"/>
        </w:rPr>
        <w:t xml:space="preserve"> </w:t>
      </w:r>
      <w:r w:rsidR="000B5401" w:rsidRPr="00C024E6">
        <w:rPr>
          <w:rFonts w:ascii="Arial" w:eastAsia="Times New Roman" w:hAnsi="Arial" w:cs="Arial"/>
          <w:b/>
          <w:bCs/>
          <w:color w:val="2D2D2D"/>
          <w:lang w:eastAsia="en-GB"/>
        </w:rPr>
        <w:t xml:space="preserve">home </w:t>
      </w:r>
    </w:p>
    <w:p w14:paraId="6F275197" w14:textId="2B47189A"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Privet charity </w:t>
      </w:r>
      <w:r w:rsidR="00DC7764" w:rsidRPr="00C024E6">
        <w:rPr>
          <w:rFonts w:ascii="Arial" w:eastAsia="Times New Roman" w:hAnsi="Arial" w:cs="Arial"/>
          <w:color w:val="2D2D2D"/>
          <w:lang w:eastAsia="en-GB"/>
        </w:rPr>
        <w:t xml:space="preserve">- </w:t>
      </w:r>
      <w:r w:rsidRPr="00C024E6">
        <w:rPr>
          <w:rFonts w:ascii="Arial" w:eastAsia="Times New Roman" w:hAnsi="Arial" w:cs="Arial"/>
          <w:color w:val="2D2D2D"/>
          <w:lang w:eastAsia="en-GB"/>
        </w:rPr>
        <w:t>Madinat Nasr</w:t>
      </w:r>
      <w:r w:rsidR="00C4137B" w:rsidRPr="00C024E6">
        <w:rPr>
          <w:rFonts w:ascii="Arial" w:eastAsia="Times New Roman" w:hAnsi="Arial" w:cs="Arial"/>
          <w:color w:val="2D2D2D"/>
          <w:lang w:eastAsia="en-GB"/>
        </w:rPr>
        <w:t>in Cairo</w:t>
      </w:r>
      <w:r w:rsidR="00E372C5" w:rsidRPr="00C024E6">
        <w:rPr>
          <w:rFonts w:ascii="Arial" w:eastAsia="Times New Roman" w:hAnsi="Arial" w:cs="Arial"/>
          <w:color w:val="2D2D2D"/>
          <w:lang w:eastAsia="en-GB"/>
        </w:rPr>
        <w:t>,</w:t>
      </w:r>
      <w:r w:rsidR="00DC7764" w:rsidRPr="00C024E6">
        <w:rPr>
          <w:rFonts w:ascii="Arial" w:eastAsia="Times New Roman" w:hAnsi="Arial" w:cs="Arial"/>
          <w:color w:val="2D2D2D"/>
          <w:lang w:eastAsia="en-GB"/>
        </w:rPr>
        <w:t xml:space="preserve"> Egypt</w:t>
      </w:r>
      <w:r w:rsidR="00B2068C" w:rsidRPr="00C024E6">
        <w:rPr>
          <w:rFonts w:ascii="Arial" w:eastAsia="Times New Roman" w:hAnsi="Arial" w:cs="Arial"/>
          <w:color w:val="2D2D2D"/>
          <w:lang w:eastAsia="en-GB"/>
        </w:rPr>
        <w:t>.</w:t>
      </w:r>
    </w:p>
    <w:p w14:paraId="5271EEBD" w14:textId="54350A7B"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August 2006 to November 2007</w:t>
      </w:r>
    </w:p>
    <w:p w14:paraId="2BE9700B" w14:textId="317F99AD" w:rsidR="008F0581" w:rsidRPr="00C024E6" w:rsidRDefault="00D44EB0" w:rsidP="00075B69">
      <w:pPr>
        <w:pStyle w:val="ListParagraph"/>
        <w:numPr>
          <w:ilvl w:val="0"/>
          <w:numId w:val="8"/>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Activity management</w:t>
      </w:r>
    </w:p>
    <w:p w14:paraId="273E71E5" w14:textId="147449CB" w:rsidR="00D44EB0" w:rsidRPr="00C024E6" w:rsidRDefault="00D44EB0" w:rsidP="00075B69">
      <w:pPr>
        <w:pStyle w:val="ListParagraph"/>
        <w:numPr>
          <w:ilvl w:val="0"/>
          <w:numId w:val="8"/>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Food management</w:t>
      </w:r>
    </w:p>
    <w:p w14:paraId="48DCFF75" w14:textId="78797605" w:rsidR="00D44EB0" w:rsidRPr="00C024E6" w:rsidRDefault="00075B69" w:rsidP="00075B69">
      <w:pPr>
        <w:pStyle w:val="ListParagraph"/>
        <w:numPr>
          <w:ilvl w:val="0"/>
          <w:numId w:val="8"/>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Personal care management </w:t>
      </w:r>
    </w:p>
    <w:p w14:paraId="11DFF338" w14:textId="77777777" w:rsidR="00A03DA7" w:rsidRPr="00C024E6" w:rsidRDefault="00A03DA7" w:rsidP="000B5401">
      <w:pPr>
        <w:spacing w:after="0" w:line="240" w:lineRule="auto"/>
        <w:rPr>
          <w:rFonts w:ascii="Arial" w:eastAsia="Times New Roman" w:hAnsi="Arial" w:cs="Arial"/>
          <w:color w:val="6F6F6F"/>
          <w:lang w:eastAsia="en-GB"/>
        </w:rPr>
      </w:pPr>
    </w:p>
    <w:p w14:paraId="77E09D40" w14:textId="77777777"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Health care assistant</w:t>
      </w:r>
    </w:p>
    <w:p w14:paraId="7EFDA339" w14:textId="7BB6B4E8" w:rsidR="000B5401" w:rsidRPr="00C024E6" w:rsidRDefault="00E372C5"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R</w:t>
      </w:r>
      <w:r w:rsidR="000B5401" w:rsidRPr="00C024E6">
        <w:rPr>
          <w:rFonts w:ascii="Arial" w:eastAsia="Times New Roman" w:hAnsi="Arial" w:cs="Arial"/>
          <w:color w:val="2D2D2D"/>
          <w:lang w:eastAsia="en-GB"/>
        </w:rPr>
        <w:t>emersholme</w:t>
      </w:r>
      <w:r w:rsidRPr="00C024E6">
        <w:rPr>
          <w:rFonts w:ascii="Arial" w:eastAsia="Times New Roman" w:hAnsi="Arial" w:cs="Arial"/>
          <w:color w:val="2D2D2D"/>
          <w:lang w:eastAsia="en-GB"/>
        </w:rPr>
        <w:t xml:space="preserve"> Residential care home – Stockholm, Sweden</w:t>
      </w:r>
      <w:r w:rsidR="00B2068C" w:rsidRPr="00C024E6">
        <w:rPr>
          <w:rFonts w:ascii="Arial" w:eastAsia="Times New Roman" w:hAnsi="Arial" w:cs="Arial"/>
          <w:color w:val="2D2D2D"/>
          <w:lang w:eastAsia="en-GB"/>
        </w:rPr>
        <w:t>.</w:t>
      </w:r>
    </w:p>
    <w:p w14:paraId="636BAF07" w14:textId="6F9353B3"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August 199</w:t>
      </w:r>
      <w:r w:rsidR="00A03DA7" w:rsidRPr="00C024E6">
        <w:rPr>
          <w:rFonts w:ascii="Arial" w:eastAsia="Times New Roman" w:hAnsi="Arial" w:cs="Arial"/>
          <w:color w:val="6F6F6F"/>
          <w:lang w:eastAsia="en-GB"/>
        </w:rPr>
        <w:t>7</w:t>
      </w:r>
      <w:r w:rsidRPr="00C024E6">
        <w:rPr>
          <w:rFonts w:ascii="Arial" w:eastAsia="Times New Roman" w:hAnsi="Arial" w:cs="Arial"/>
          <w:color w:val="6F6F6F"/>
          <w:lang w:eastAsia="en-GB"/>
        </w:rPr>
        <w:t xml:space="preserve"> to </w:t>
      </w:r>
      <w:r w:rsidR="00C4137B" w:rsidRPr="00C024E6">
        <w:rPr>
          <w:rFonts w:ascii="Arial" w:eastAsia="Times New Roman" w:hAnsi="Arial" w:cs="Arial"/>
          <w:color w:val="6F6F6F"/>
          <w:lang w:eastAsia="en-GB"/>
        </w:rPr>
        <w:t>June</w:t>
      </w:r>
      <w:r w:rsidRPr="00C024E6">
        <w:rPr>
          <w:rFonts w:ascii="Arial" w:eastAsia="Times New Roman" w:hAnsi="Arial" w:cs="Arial"/>
          <w:color w:val="6F6F6F"/>
          <w:lang w:eastAsia="en-GB"/>
        </w:rPr>
        <w:t xml:space="preserve"> 200</w:t>
      </w:r>
      <w:r w:rsidR="00A03DA7" w:rsidRPr="00C024E6">
        <w:rPr>
          <w:rFonts w:ascii="Arial" w:eastAsia="Times New Roman" w:hAnsi="Arial" w:cs="Arial"/>
          <w:color w:val="6F6F6F"/>
          <w:lang w:eastAsia="en-GB"/>
        </w:rPr>
        <w:t>6</w:t>
      </w:r>
    </w:p>
    <w:p w14:paraId="73D5E293" w14:textId="206A950E" w:rsidR="00075B69" w:rsidRPr="00C024E6" w:rsidRDefault="00806F2C" w:rsidP="00806F2C">
      <w:pPr>
        <w:pStyle w:val="ListParagraph"/>
        <w:numPr>
          <w:ilvl w:val="0"/>
          <w:numId w:val="9"/>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Personal care</w:t>
      </w:r>
      <w:r w:rsidR="00B11E12" w:rsidRPr="00C024E6">
        <w:rPr>
          <w:rFonts w:ascii="Arial" w:eastAsia="Times New Roman" w:hAnsi="Arial" w:cs="Arial"/>
          <w:color w:val="000000" w:themeColor="text1"/>
          <w:lang w:eastAsia="en-GB"/>
        </w:rPr>
        <w:t xml:space="preserve"> assistance</w:t>
      </w:r>
    </w:p>
    <w:p w14:paraId="23BC697C" w14:textId="67EE31E7" w:rsidR="00B11E12" w:rsidRPr="00C024E6" w:rsidRDefault="00B11E12" w:rsidP="00806F2C">
      <w:pPr>
        <w:pStyle w:val="ListParagraph"/>
        <w:numPr>
          <w:ilvl w:val="0"/>
          <w:numId w:val="9"/>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Shopping assistance</w:t>
      </w:r>
    </w:p>
    <w:p w14:paraId="2C3BD1F0" w14:textId="70F00F72" w:rsidR="00B11E12" w:rsidRPr="00C024E6" w:rsidRDefault="00B11E12" w:rsidP="00806F2C">
      <w:pPr>
        <w:pStyle w:val="ListParagraph"/>
        <w:numPr>
          <w:ilvl w:val="0"/>
          <w:numId w:val="9"/>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Wound </w:t>
      </w:r>
      <w:r w:rsidR="00806F2C" w:rsidRPr="00C024E6">
        <w:rPr>
          <w:rFonts w:ascii="Arial" w:eastAsia="Times New Roman" w:hAnsi="Arial" w:cs="Arial"/>
          <w:color w:val="000000" w:themeColor="text1"/>
          <w:lang w:eastAsia="en-GB"/>
        </w:rPr>
        <w:t>and medication assistance</w:t>
      </w:r>
    </w:p>
    <w:p w14:paraId="54BE301E" w14:textId="77777777" w:rsidR="00B11E12" w:rsidRPr="00C024E6" w:rsidRDefault="00B11E12" w:rsidP="000B5401">
      <w:pPr>
        <w:spacing w:after="0" w:line="240" w:lineRule="auto"/>
        <w:rPr>
          <w:rFonts w:ascii="Arial" w:eastAsia="Times New Roman" w:hAnsi="Arial" w:cs="Arial"/>
          <w:color w:val="6F6F6F"/>
          <w:lang w:eastAsia="en-GB"/>
        </w:rPr>
      </w:pPr>
    </w:p>
    <w:p w14:paraId="3E42E166" w14:textId="14E1426F" w:rsidR="00A03DA7" w:rsidRDefault="00A03DA7" w:rsidP="000B5401">
      <w:pPr>
        <w:spacing w:after="0" w:line="240" w:lineRule="auto"/>
        <w:rPr>
          <w:rFonts w:ascii="Arial" w:eastAsia="Times New Roman" w:hAnsi="Arial" w:cs="Arial"/>
          <w:color w:val="6F6F6F"/>
          <w:lang w:eastAsia="en-GB"/>
        </w:rPr>
      </w:pPr>
    </w:p>
    <w:p w14:paraId="20BE5C8A" w14:textId="41F0E729" w:rsidR="00C024E6" w:rsidRDefault="00C024E6" w:rsidP="000B5401">
      <w:pPr>
        <w:spacing w:after="0" w:line="240" w:lineRule="auto"/>
        <w:rPr>
          <w:rFonts w:ascii="Arial" w:eastAsia="Times New Roman" w:hAnsi="Arial" w:cs="Arial"/>
          <w:color w:val="6F6F6F"/>
          <w:lang w:eastAsia="en-GB"/>
        </w:rPr>
      </w:pPr>
    </w:p>
    <w:p w14:paraId="51E0DF3E" w14:textId="3AE13513" w:rsidR="00C024E6" w:rsidRDefault="00C024E6" w:rsidP="000B5401">
      <w:pPr>
        <w:spacing w:after="0" w:line="240" w:lineRule="auto"/>
        <w:rPr>
          <w:rFonts w:ascii="Arial" w:eastAsia="Times New Roman" w:hAnsi="Arial" w:cs="Arial"/>
          <w:color w:val="6F6F6F"/>
          <w:lang w:eastAsia="en-GB"/>
        </w:rPr>
      </w:pPr>
    </w:p>
    <w:p w14:paraId="6CBDF4CA" w14:textId="77777777" w:rsidR="00C024E6" w:rsidRPr="00C024E6" w:rsidRDefault="00C024E6" w:rsidP="000B5401">
      <w:pPr>
        <w:spacing w:after="0" w:line="240" w:lineRule="auto"/>
        <w:rPr>
          <w:rFonts w:ascii="Arial" w:eastAsia="Times New Roman" w:hAnsi="Arial" w:cs="Arial"/>
          <w:color w:val="6F6F6F"/>
          <w:lang w:eastAsia="en-GB"/>
        </w:rPr>
      </w:pPr>
    </w:p>
    <w:p w14:paraId="352679FB" w14:textId="679BF705" w:rsidR="000B5401" w:rsidRPr="00C024E6" w:rsidRDefault="000B5401" w:rsidP="000B5401">
      <w:pPr>
        <w:spacing w:after="0" w:line="240" w:lineRule="auto"/>
        <w:outlineLvl w:val="1"/>
        <w:rPr>
          <w:rFonts w:ascii="Arial" w:eastAsia="Times New Roman" w:hAnsi="Arial" w:cs="Arial"/>
          <w:b/>
          <w:bCs/>
          <w:color w:val="6F6F6F"/>
          <w:lang w:eastAsia="en-GB"/>
        </w:rPr>
      </w:pPr>
      <w:r w:rsidRPr="00C024E6">
        <w:rPr>
          <w:rFonts w:ascii="Arial" w:eastAsia="Times New Roman" w:hAnsi="Arial" w:cs="Arial"/>
          <w:b/>
          <w:bCs/>
          <w:color w:val="6F6F6F"/>
          <w:lang w:eastAsia="en-GB"/>
        </w:rPr>
        <w:lastRenderedPageBreak/>
        <w:t>Education</w:t>
      </w:r>
      <w:r w:rsidR="00806F2C" w:rsidRPr="00C024E6">
        <w:rPr>
          <w:rFonts w:ascii="Arial" w:eastAsia="Times New Roman" w:hAnsi="Arial" w:cs="Arial"/>
          <w:b/>
          <w:bCs/>
          <w:color w:val="6F6F6F"/>
          <w:lang w:eastAsia="en-GB"/>
        </w:rPr>
        <w:t xml:space="preserve">al </w:t>
      </w:r>
      <w:r w:rsidR="00E86870" w:rsidRPr="00C024E6">
        <w:rPr>
          <w:rFonts w:ascii="Arial" w:eastAsia="Times New Roman" w:hAnsi="Arial" w:cs="Arial"/>
          <w:b/>
          <w:bCs/>
          <w:color w:val="6F6F6F"/>
          <w:lang w:eastAsia="en-GB"/>
        </w:rPr>
        <w:t xml:space="preserve">background </w:t>
      </w:r>
    </w:p>
    <w:p w14:paraId="2022753E" w14:textId="77777777" w:rsidR="000B5401" w:rsidRPr="00C024E6" w:rsidRDefault="00000000" w:rsidP="000B5401">
      <w:pPr>
        <w:spacing w:after="0" w:line="240" w:lineRule="auto"/>
        <w:rPr>
          <w:rFonts w:ascii="Arial" w:eastAsia="Times New Roman" w:hAnsi="Arial" w:cs="Arial"/>
          <w:color w:val="000000"/>
          <w:lang w:eastAsia="en-GB"/>
        </w:rPr>
      </w:pPr>
      <w:r w:rsidRPr="00C024E6">
        <w:rPr>
          <w:rFonts w:ascii="Arial" w:eastAsia="Times New Roman" w:hAnsi="Arial" w:cs="Arial"/>
          <w:color w:val="000000"/>
          <w:lang w:eastAsia="en-GB"/>
        </w:rPr>
        <w:pict w14:anchorId="36B95802">
          <v:rect id="_x0000_i1093" style="width:455pt;height:1.5pt" o:hrpct="0" o:hralign="center" o:hrstd="t" o:hr="t" fillcolor="#a0a0a0" stroked="f"/>
        </w:pict>
      </w:r>
    </w:p>
    <w:p w14:paraId="1148C00F" w14:textId="77777777" w:rsidR="00606350" w:rsidRPr="00C024E6" w:rsidRDefault="00606350" w:rsidP="000B5401">
      <w:pPr>
        <w:spacing w:after="0" w:line="240" w:lineRule="auto"/>
        <w:outlineLvl w:val="2"/>
        <w:rPr>
          <w:rFonts w:ascii="Arial" w:eastAsia="Times New Roman" w:hAnsi="Arial" w:cs="Arial"/>
          <w:b/>
          <w:bCs/>
          <w:color w:val="2D2D2D"/>
          <w:lang w:eastAsia="en-GB"/>
        </w:rPr>
      </w:pPr>
    </w:p>
    <w:p w14:paraId="3643780B" w14:textId="65263883" w:rsidR="00D242FE" w:rsidRPr="00C024E6" w:rsidRDefault="00E15E48"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The </w:t>
      </w:r>
      <w:r w:rsidR="00D242FE" w:rsidRPr="00C024E6">
        <w:rPr>
          <w:rFonts w:ascii="Arial" w:eastAsia="Times New Roman" w:hAnsi="Arial" w:cs="Arial"/>
          <w:b/>
          <w:bCs/>
          <w:color w:val="2D2D2D"/>
          <w:lang w:eastAsia="en-GB"/>
        </w:rPr>
        <w:t>University of Wales Trinity Saint David</w:t>
      </w:r>
    </w:p>
    <w:p w14:paraId="3731BED6" w14:textId="5CF4A7C1" w:rsidR="00E15E48" w:rsidRPr="00C024E6" w:rsidRDefault="00E15E48"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color w:val="2D2D2D"/>
          <w:lang w:eastAsia="en-GB"/>
        </w:rPr>
        <w:t>Health and social care Lv. 4</w:t>
      </w:r>
      <w:r w:rsidR="005A3B0F" w:rsidRPr="00C024E6">
        <w:rPr>
          <w:rFonts w:ascii="Arial" w:eastAsia="Times New Roman" w:hAnsi="Arial" w:cs="Arial"/>
          <w:color w:val="2D2D2D"/>
          <w:lang w:eastAsia="en-GB"/>
        </w:rPr>
        <w:t xml:space="preserve"> Quay Place</w:t>
      </w:r>
      <w:r w:rsidR="00B2068C" w:rsidRPr="00C024E6">
        <w:rPr>
          <w:rFonts w:ascii="Arial" w:eastAsia="Times New Roman" w:hAnsi="Arial" w:cs="Arial"/>
          <w:color w:val="2D2D2D"/>
          <w:lang w:eastAsia="en-GB"/>
        </w:rPr>
        <w:t xml:space="preserve"> </w:t>
      </w:r>
      <w:r w:rsidR="005A3B0F" w:rsidRPr="00C024E6">
        <w:rPr>
          <w:rFonts w:ascii="Arial" w:eastAsia="Times New Roman" w:hAnsi="Arial" w:cs="Arial"/>
          <w:color w:val="2D2D2D"/>
          <w:lang w:eastAsia="en-GB"/>
        </w:rPr>
        <w:t>–</w:t>
      </w:r>
      <w:r w:rsidR="00B2068C" w:rsidRPr="00C024E6">
        <w:rPr>
          <w:rFonts w:ascii="Arial" w:eastAsia="Times New Roman" w:hAnsi="Arial" w:cs="Arial"/>
          <w:color w:val="2D2D2D"/>
          <w:lang w:eastAsia="en-GB"/>
        </w:rPr>
        <w:t xml:space="preserve"> </w:t>
      </w:r>
      <w:r w:rsidR="005A3B0F" w:rsidRPr="00C024E6">
        <w:rPr>
          <w:rFonts w:ascii="Arial" w:eastAsia="Times New Roman" w:hAnsi="Arial" w:cs="Arial"/>
          <w:color w:val="2D2D2D"/>
          <w:lang w:eastAsia="en-GB"/>
        </w:rPr>
        <w:t>Birmingham, UK.</w:t>
      </w:r>
    </w:p>
    <w:p w14:paraId="0880428E" w14:textId="01013E4F" w:rsidR="00D242FE" w:rsidRPr="00C024E6" w:rsidRDefault="00A52BBD" w:rsidP="000B5401">
      <w:pPr>
        <w:spacing w:after="0" w:line="240" w:lineRule="auto"/>
        <w:outlineLvl w:val="2"/>
        <w:rPr>
          <w:rFonts w:ascii="Arial" w:eastAsia="Times New Roman" w:hAnsi="Arial" w:cs="Arial"/>
          <w:color w:val="6F6F6F"/>
          <w:lang w:eastAsia="en-GB"/>
        </w:rPr>
      </w:pPr>
      <w:r w:rsidRPr="00C024E6">
        <w:rPr>
          <w:rFonts w:ascii="Arial" w:eastAsia="Times New Roman" w:hAnsi="Arial" w:cs="Arial"/>
          <w:color w:val="6F6F6F"/>
          <w:lang w:eastAsia="en-GB"/>
        </w:rPr>
        <w:t>May 2022 to Present</w:t>
      </w:r>
    </w:p>
    <w:p w14:paraId="0D08ADBC" w14:textId="77777777" w:rsidR="00A52BBD" w:rsidRPr="00C024E6" w:rsidRDefault="00A52BBD" w:rsidP="000B5401">
      <w:pPr>
        <w:spacing w:after="0" w:line="240" w:lineRule="auto"/>
        <w:outlineLvl w:val="2"/>
        <w:rPr>
          <w:rFonts w:ascii="Arial" w:eastAsia="Times New Roman" w:hAnsi="Arial" w:cs="Arial"/>
          <w:b/>
          <w:bCs/>
          <w:color w:val="2D2D2D"/>
          <w:lang w:eastAsia="en-GB"/>
        </w:rPr>
      </w:pPr>
    </w:p>
    <w:p w14:paraId="2CEAAC23" w14:textId="68E225D9"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b/>
          <w:bCs/>
          <w:color w:val="2D2D2D"/>
          <w:lang w:eastAsia="en-GB"/>
        </w:rPr>
        <w:t>Falkenberg Gymnasieskolan</w:t>
      </w:r>
      <w:r w:rsidRPr="00C024E6">
        <w:rPr>
          <w:rFonts w:ascii="Arial" w:eastAsia="Times New Roman" w:hAnsi="Arial" w:cs="Arial"/>
          <w:color w:val="2D2D2D"/>
          <w:lang w:eastAsia="en-GB"/>
        </w:rPr>
        <w:t xml:space="preserve"> </w:t>
      </w:r>
      <w:r w:rsidRPr="00C024E6">
        <w:rPr>
          <w:rFonts w:ascii="Arial" w:eastAsia="Times New Roman" w:hAnsi="Arial" w:cs="Arial"/>
          <w:b/>
          <w:bCs/>
          <w:color w:val="2D2D2D"/>
          <w:lang w:eastAsia="en-GB"/>
        </w:rPr>
        <w:t>(College)</w:t>
      </w:r>
    </w:p>
    <w:p w14:paraId="064021F8" w14:textId="5F9F4213" w:rsidR="00A52BBD" w:rsidRPr="00C024E6" w:rsidRDefault="00A52BBD" w:rsidP="00A52BBD">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color w:val="2D2D2D"/>
          <w:lang w:eastAsia="en-GB"/>
        </w:rPr>
        <w:t>Diploma in Health and Social care</w:t>
      </w:r>
      <w:r w:rsidRPr="00C024E6">
        <w:rPr>
          <w:rFonts w:ascii="Arial" w:eastAsia="Times New Roman" w:hAnsi="Arial" w:cs="Arial"/>
          <w:b/>
          <w:bCs/>
          <w:color w:val="2D2D2D"/>
          <w:lang w:eastAsia="en-GB"/>
        </w:rPr>
        <w:t xml:space="preserve"> </w:t>
      </w:r>
      <w:r w:rsidRPr="00C024E6">
        <w:rPr>
          <w:rFonts w:ascii="Arial" w:eastAsia="Times New Roman" w:hAnsi="Arial" w:cs="Arial"/>
          <w:color w:val="2D2D2D"/>
          <w:lang w:eastAsia="en-GB"/>
        </w:rPr>
        <w:t>- Falkenberg, Sweden</w:t>
      </w:r>
      <w:r w:rsidR="00B2068C" w:rsidRPr="00C024E6">
        <w:rPr>
          <w:rFonts w:ascii="Arial" w:eastAsia="Times New Roman" w:hAnsi="Arial" w:cs="Arial"/>
          <w:color w:val="2D2D2D"/>
          <w:lang w:eastAsia="en-GB"/>
        </w:rPr>
        <w:t>.</w:t>
      </w:r>
    </w:p>
    <w:p w14:paraId="41DA90A8" w14:textId="45EF5AEB" w:rsidR="000B5401" w:rsidRPr="00C024E6" w:rsidRDefault="00EE26BC"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 xml:space="preserve">August </w:t>
      </w:r>
      <w:r w:rsidR="000B5401" w:rsidRPr="00C024E6">
        <w:rPr>
          <w:rFonts w:ascii="Arial" w:eastAsia="Times New Roman" w:hAnsi="Arial" w:cs="Arial"/>
          <w:color w:val="6F6F6F"/>
          <w:lang w:eastAsia="en-GB"/>
        </w:rPr>
        <w:t>199</w:t>
      </w:r>
      <w:r w:rsidR="00E51ECA" w:rsidRPr="00C024E6">
        <w:rPr>
          <w:rFonts w:ascii="Arial" w:eastAsia="Times New Roman" w:hAnsi="Arial" w:cs="Arial"/>
          <w:color w:val="6F6F6F"/>
          <w:lang w:eastAsia="en-GB"/>
        </w:rPr>
        <w:t>4</w:t>
      </w:r>
      <w:r w:rsidR="000B5401" w:rsidRPr="00C024E6">
        <w:rPr>
          <w:rFonts w:ascii="Arial" w:eastAsia="Times New Roman" w:hAnsi="Arial" w:cs="Arial"/>
          <w:color w:val="6F6F6F"/>
          <w:lang w:eastAsia="en-GB"/>
        </w:rPr>
        <w:t xml:space="preserve"> to </w:t>
      </w:r>
      <w:r w:rsidRPr="00C024E6">
        <w:rPr>
          <w:rFonts w:ascii="Arial" w:eastAsia="Times New Roman" w:hAnsi="Arial" w:cs="Arial"/>
          <w:color w:val="6F6F6F"/>
          <w:lang w:eastAsia="en-GB"/>
        </w:rPr>
        <w:t>June 2017</w:t>
      </w:r>
    </w:p>
    <w:p w14:paraId="467120B5" w14:textId="77777777" w:rsidR="00445C63" w:rsidRPr="00C024E6" w:rsidRDefault="00445C63" w:rsidP="000B5401">
      <w:pPr>
        <w:spacing w:after="0" w:line="240" w:lineRule="auto"/>
        <w:rPr>
          <w:rFonts w:ascii="Arial" w:eastAsia="Times New Roman" w:hAnsi="Arial" w:cs="Arial"/>
          <w:b/>
          <w:bCs/>
          <w:color w:val="000000" w:themeColor="text1"/>
          <w:lang w:eastAsia="en-GB"/>
        </w:rPr>
      </w:pPr>
    </w:p>
    <w:p w14:paraId="1922C423" w14:textId="10A705EB" w:rsidR="00445C63" w:rsidRPr="00C024E6" w:rsidRDefault="00000000" w:rsidP="000B5401">
      <w:pPr>
        <w:spacing w:after="0" w:line="240" w:lineRule="auto"/>
        <w:rPr>
          <w:rFonts w:ascii="Arial" w:hAnsi="Arial" w:cs="Arial"/>
          <w:b/>
          <w:bCs/>
          <w:color w:val="000000" w:themeColor="text1"/>
        </w:rPr>
      </w:pPr>
      <w:hyperlink r:id="rId11" w:tgtFrame="_blank" w:history="1">
        <w:r w:rsidR="00445C63" w:rsidRPr="00C024E6">
          <w:rPr>
            <w:rStyle w:val="Hyperlink"/>
            <w:rFonts w:ascii="Arial" w:hAnsi="Arial" w:cs="Arial"/>
            <w:b/>
            <w:bCs/>
            <w:color w:val="000000" w:themeColor="text1"/>
            <w:u w:val="none"/>
            <w:shd w:val="clear" w:color="auto" w:fill="FFFFFF"/>
          </w:rPr>
          <w:t>Tångaskolan</w:t>
        </w:r>
      </w:hyperlink>
    </w:p>
    <w:p w14:paraId="18CC5638" w14:textId="7A2E67A1" w:rsidR="00D0625E" w:rsidRPr="00C024E6" w:rsidRDefault="00E5675E">
      <w:pPr>
        <w:rPr>
          <w:rFonts w:ascii="Arial" w:eastAsia="Times New Roman" w:hAnsi="Arial" w:cs="Arial"/>
          <w:color w:val="2D2D2D"/>
          <w:lang w:eastAsia="en-GB"/>
        </w:rPr>
      </w:pPr>
      <w:r w:rsidRPr="00C024E6">
        <w:rPr>
          <w:rFonts w:ascii="Arial" w:eastAsia="Times New Roman" w:hAnsi="Arial" w:cs="Arial"/>
          <w:color w:val="2D2D2D"/>
          <w:lang w:eastAsia="en-GB"/>
        </w:rPr>
        <w:t xml:space="preserve">Secondary school – </w:t>
      </w:r>
      <w:r w:rsidR="00606350" w:rsidRPr="00C024E6">
        <w:rPr>
          <w:rFonts w:ascii="Arial" w:eastAsia="Times New Roman" w:hAnsi="Arial" w:cs="Arial"/>
          <w:color w:val="2D2D2D"/>
          <w:lang w:eastAsia="en-GB"/>
        </w:rPr>
        <w:t>Falkenberg</w:t>
      </w:r>
      <w:r w:rsidRPr="00C024E6">
        <w:rPr>
          <w:rFonts w:ascii="Arial" w:eastAsia="Times New Roman" w:hAnsi="Arial" w:cs="Arial"/>
          <w:color w:val="2D2D2D"/>
          <w:lang w:eastAsia="en-GB"/>
        </w:rPr>
        <w:t>, Sweden.</w:t>
      </w:r>
    </w:p>
    <w:p w14:paraId="7A82FC63" w14:textId="77777777" w:rsidR="00806DC9" w:rsidRDefault="00806DC9">
      <w:pPr>
        <w:rPr>
          <w:rFonts w:asciiTheme="minorBidi" w:eastAsia="Times New Roman" w:hAnsiTheme="minorBidi"/>
          <w:color w:val="2D2D2D"/>
          <w:sz w:val="24"/>
          <w:szCs w:val="24"/>
          <w:lang w:eastAsia="en-GB"/>
        </w:rPr>
      </w:pPr>
    </w:p>
    <w:p w14:paraId="28024588" w14:textId="77777777" w:rsidR="00806DC9" w:rsidRPr="000B5401" w:rsidRDefault="00806DC9" w:rsidP="00806DC9">
      <w:pPr>
        <w:spacing w:after="0" w:line="240" w:lineRule="auto"/>
        <w:rPr>
          <w:rFonts w:asciiTheme="minorBidi" w:eastAsia="Times New Roman" w:hAnsiTheme="minorBidi"/>
          <w:color w:val="6F6F6F"/>
          <w:sz w:val="24"/>
          <w:szCs w:val="24"/>
          <w:lang w:eastAsia="en-GB"/>
        </w:rPr>
      </w:pPr>
    </w:p>
    <w:p w14:paraId="7A32419A" w14:textId="1C694354" w:rsidR="00806DC9" w:rsidRPr="000B5401" w:rsidRDefault="00A651CD" w:rsidP="00806DC9">
      <w:pPr>
        <w:spacing w:after="0" w:line="240" w:lineRule="auto"/>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t>Skills</w:t>
      </w:r>
    </w:p>
    <w:p w14:paraId="750BB0EB" w14:textId="77777777" w:rsidR="00806DC9" w:rsidRPr="000B5401" w:rsidRDefault="00000000" w:rsidP="00806DC9">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41EFCFC3">
          <v:rect id="_x0000_i1094" style="width:455pt;height:1.5pt" o:hrpct="0" o:hralign="center" o:hrstd="t" o:hr="t" fillcolor="#a0a0a0" stroked="f"/>
        </w:pict>
      </w:r>
    </w:p>
    <w:p w14:paraId="0075CAC0" w14:textId="77777777" w:rsidR="00806DC9" w:rsidRPr="00137F5E" w:rsidRDefault="00806DC9">
      <w:pPr>
        <w:rPr>
          <w:rFonts w:asciiTheme="minorBidi" w:hAnsiTheme="minorBidi"/>
        </w:rPr>
      </w:pPr>
    </w:p>
    <w:p w14:paraId="3AECAD0D" w14:textId="04488A83" w:rsidR="00A651CD" w:rsidRPr="00C204DF" w:rsidRDefault="00A651CD" w:rsidP="00C204DF">
      <w:pPr>
        <w:pStyle w:val="ListParagraph"/>
        <w:numPr>
          <w:ilvl w:val="0"/>
          <w:numId w:val="10"/>
        </w:numPr>
        <w:rPr>
          <w:rFonts w:asciiTheme="minorBidi" w:hAnsiTheme="minorBidi"/>
        </w:rPr>
      </w:pPr>
      <w:r w:rsidRPr="00C204DF">
        <w:rPr>
          <w:rFonts w:asciiTheme="minorBidi" w:hAnsiTheme="minorBidi"/>
        </w:rPr>
        <w:t>Time management</w:t>
      </w:r>
    </w:p>
    <w:p w14:paraId="767C556C" w14:textId="2B5B7C55" w:rsidR="00A651CD" w:rsidRPr="00C204DF" w:rsidRDefault="00AD62B6" w:rsidP="00C204DF">
      <w:pPr>
        <w:pStyle w:val="ListParagraph"/>
        <w:numPr>
          <w:ilvl w:val="0"/>
          <w:numId w:val="10"/>
        </w:numPr>
        <w:rPr>
          <w:rFonts w:asciiTheme="minorBidi" w:hAnsiTheme="minorBidi"/>
        </w:rPr>
      </w:pPr>
      <w:r w:rsidRPr="00C204DF">
        <w:rPr>
          <w:rFonts w:asciiTheme="minorBidi" w:hAnsiTheme="minorBidi"/>
        </w:rPr>
        <w:t xml:space="preserve">Ensuring patient safety </w:t>
      </w:r>
    </w:p>
    <w:p w14:paraId="58DBE13B" w14:textId="5F5B1A4A" w:rsidR="00AD62B6" w:rsidRPr="00C204DF" w:rsidRDefault="00AD62B6" w:rsidP="00C204DF">
      <w:pPr>
        <w:pStyle w:val="ListParagraph"/>
        <w:numPr>
          <w:ilvl w:val="0"/>
          <w:numId w:val="10"/>
        </w:numPr>
        <w:rPr>
          <w:rFonts w:asciiTheme="minorBidi" w:hAnsiTheme="minorBidi"/>
        </w:rPr>
      </w:pPr>
      <w:r w:rsidRPr="00C204DF">
        <w:rPr>
          <w:rFonts w:asciiTheme="minorBidi" w:hAnsiTheme="minorBidi"/>
        </w:rPr>
        <w:t>Dressing wounds</w:t>
      </w:r>
    </w:p>
    <w:p w14:paraId="073CC47F" w14:textId="114A07C4" w:rsidR="00AD62B6" w:rsidRPr="00C204DF" w:rsidRDefault="00A45A73" w:rsidP="00C204DF">
      <w:pPr>
        <w:pStyle w:val="ListParagraph"/>
        <w:numPr>
          <w:ilvl w:val="0"/>
          <w:numId w:val="10"/>
        </w:numPr>
        <w:rPr>
          <w:rFonts w:asciiTheme="minorBidi" w:hAnsiTheme="minorBidi"/>
        </w:rPr>
      </w:pPr>
      <w:r w:rsidRPr="00C204DF">
        <w:rPr>
          <w:rFonts w:asciiTheme="minorBidi" w:hAnsiTheme="minorBidi"/>
        </w:rPr>
        <w:t>Hygiene and Personal care</w:t>
      </w:r>
    </w:p>
    <w:p w14:paraId="2C79F879" w14:textId="4624C325" w:rsidR="00A45A73" w:rsidRPr="00C204DF" w:rsidRDefault="00A45A73" w:rsidP="00C204DF">
      <w:pPr>
        <w:pStyle w:val="ListParagraph"/>
        <w:numPr>
          <w:ilvl w:val="0"/>
          <w:numId w:val="10"/>
        </w:numPr>
        <w:rPr>
          <w:rFonts w:asciiTheme="minorBidi" w:hAnsiTheme="minorBidi"/>
        </w:rPr>
      </w:pPr>
      <w:r w:rsidRPr="00C204DF">
        <w:rPr>
          <w:rFonts w:asciiTheme="minorBidi" w:hAnsiTheme="minorBidi"/>
        </w:rPr>
        <w:t>Monitoring and recording observations</w:t>
      </w:r>
    </w:p>
    <w:p w14:paraId="0F72E76C" w14:textId="5C4F6111" w:rsidR="00A45A73" w:rsidRPr="00C204DF" w:rsidRDefault="00CC77FA" w:rsidP="00C204DF">
      <w:pPr>
        <w:pStyle w:val="ListParagraph"/>
        <w:numPr>
          <w:ilvl w:val="0"/>
          <w:numId w:val="10"/>
        </w:numPr>
        <w:rPr>
          <w:rFonts w:asciiTheme="minorBidi" w:hAnsiTheme="minorBidi"/>
        </w:rPr>
      </w:pPr>
      <w:r w:rsidRPr="00C204DF">
        <w:rPr>
          <w:rFonts w:asciiTheme="minorBidi" w:hAnsiTheme="minorBidi"/>
        </w:rPr>
        <w:t xml:space="preserve">Good </w:t>
      </w:r>
      <w:r w:rsidR="001079EA" w:rsidRPr="00C204DF">
        <w:rPr>
          <w:rFonts w:asciiTheme="minorBidi" w:hAnsiTheme="minorBidi"/>
        </w:rPr>
        <w:t>communications</w:t>
      </w:r>
    </w:p>
    <w:p w14:paraId="479608F1" w14:textId="25AC39D6" w:rsidR="00CC77FA" w:rsidRPr="00C204DF" w:rsidRDefault="00A10AAB" w:rsidP="00C204DF">
      <w:pPr>
        <w:pStyle w:val="ListParagraph"/>
        <w:numPr>
          <w:ilvl w:val="0"/>
          <w:numId w:val="10"/>
        </w:numPr>
        <w:rPr>
          <w:rFonts w:asciiTheme="minorBidi" w:hAnsiTheme="minorBidi"/>
        </w:rPr>
      </w:pPr>
      <w:r w:rsidRPr="00C204DF">
        <w:rPr>
          <w:rFonts w:asciiTheme="minorBidi" w:hAnsiTheme="minorBidi"/>
        </w:rPr>
        <w:t>T</w:t>
      </w:r>
      <w:r w:rsidR="001079EA" w:rsidRPr="00C204DF">
        <w:rPr>
          <w:rFonts w:asciiTheme="minorBidi" w:hAnsiTheme="minorBidi"/>
        </w:rPr>
        <w:t>eamwork</w:t>
      </w:r>
    </w:p>
    <w:p w14:paraId="5A3F413B" w14:textId="1F4BDC61" w:rsidR="00CC77FA" w:rsidRPr="00C204DF" w:rsidRDefault="00A10AAB" w:rsidP="00C204DF">
      <w:pPr>
        <w:pStyle w:val="ListParagraph"/>
        <w:numPr>
          <w:ilvl w:val="0"/>
          <w:numId w:val="10"/>
        </w:numPr>
        <w:rPr>
          <w:rFonts w:asciiTheme="minorBidi" w:hAnsiTheme="minorBidi"/>
        </w:rPr>
      </w:pPr>
      <w:r w:rsidRPr="00C204DF">
        <w:rPr>
          <w:rFonts w:asciiTheme="minorBidi" w:hAnsiTheme="minorBidi"/>
        </w:rPr>
        <w:t>T</w:t>
      </w:r>
      <w:r w:rsidR="001079EA" w:rsidRPr="00C204DF">
        <w:rPr>
          <w:rFonts w:asciiTheme="minorBidi" w:hAnsiTheme="minorBidi"/>
        </w:rPr>
        <w:t>aking instruction</w:t>
      </w:r>
    </w:p>
    <w:p w14:paraId="358F4880" w14:textId="3EFAD64C" w:rsidR="00DF5987" w:rsidRPr="00C204DF" w:rsidRDefault="009A28C4" w:rsidP="00C204DF">
      <w:pPr>
        <w:pStyle w:val="ListParagraph"/>
        <w:numPr>
          <w:ilvl w:val="0"/>
          <w:numId w:val="10"/>
        </w:numPr>
        <w:rPr>
          <w:rFonts w:asciiTheme="minorBidi" w:hAnsiTheme="minorBidi"/>
        </w:rPr>
      </w:pPr>
      <w:r w:rsidRPr="00C204DF">
        <w:rPr>
          <w:rFonts w:asciiTheme="minorBidi" w:hAnsiTheme="minorBidi"/>
        </w:rPr>
        <w:t>Respectful</w:t>
      </w:r>
    </w:p>
    <w:p w14:paraId="5591A2FD" w14:textId="79831405" w:rsidR="009A28C4" w:rsidRPr="00C204DF" w:rsidRDefault="009A28C4" w:rsidP="00C204DF">
      <w:pPr>
        <w:pStyle w:val="ListParagraph"/>
        <w:numPr>
          <w:ilvl w:val="0"/>
          <w:numId w:val="10"/>
        </w:numPr>
        <w:rPr>
          <w:rFonts w:asciiTheme="minorBidi" w:hAnsiTheme="minorBidi"/>
        </w:rPr>
      </w:pPr>
      <w:r w:rsidRPr="00C204DF">
        <w:rPr>
          <w:rFonts w:asciiTheme="minorBidi" w:hAnsiTheme="minorBidi"/>
        </w:rPr>
        <w:t>Maintaining dignity</w:t>
      </w:r>
    </w:p>
    <w:p w14:paraId="5B7719C3" w14:textId="0D30625B" w:rsidR="001079EA" w:rsidRPr="00C204DF" w:rsidRDefault="00137F5E" w:rsidP="00C204DF">
      <w:pPr>
        <w:pStyle w:val="ListParagraph"/>
        <w:numPr>
          <w:ilvl w:val="0"/>
          <w:numId w:val="10"/>
        </w:numPr>
        <w:rPr>
          <w:rFonts w:asciiTheme="minorBidi" w:hAnsiTheme="minorBidi"/>
          <w:color w:val="111111"/>
          <w:shd w:val="clear" w:color="auto" w:fill="FFFFFF"/>
        </w:rPr>
      </w:pPr>
      <w:r w:rsidRPr="00C204DF">
        <w:rPr>
          <w:rFonts w:asciiTheme="minorBidi" w:hAnsiTheme="minorBidi"/>
          <w:color w:val="111111"/>
          <w:shd w:val="clear" w:color="auto" w:fill="FFFFFF"/>
        </w:rPr>
        <w:t>Quadrilingua</w:t>
      </w:r>
      <w:r w:rsidR="00DC720D" w:rsidRPr="00C204DF">
        <w:rPr>
          <w:rFonts w:asciiTheme="minorBidi" w:hAnsiTheme="minorBidi"/>
          <w:color w:val="111111"/>
          <w:shd w:val="clear" w:color="auto" w:fill="FFFFFF"/>
        </w:rPr>
        <w:t>l</w:t>
      </w:r>
    </w:p>
    <w:p w14:paraId="0DB68A7B" w14:textId="295DB2E9" w:rsidR="00DC720D" w:rsidRPr="00C204DF" w:rsidRDefault="00DC720D" w:rsidP="00C204DF">
      <w:pPr>
        <w:pStyle w:val="ListParagraph"/>
        <w:numPr>
          <w:ilvl w:val="0"/>
          <w:numId w:val="10"/>
        </w:numPr>
        <w:rPr>
          <w:rFonts w:asciiTheme="minorBidi" w:hAnsiTheme="minorBidi"/>
          <w:color w:val="111111"/>
          <w:shd w:val="clear" w:color="auto" w:fill="FFFFFF"/>
        </w:rPr>
      </w:pPr>
      <w:r w:rsidRPr="00C204DF">
        <w:rPr>
          <w:rFonts w:asciiTheme="minorBidi" w:hAnsiTheme="minorBidi"/>
          <w:color w:val="111111"/>
          <w:shd w:val="clear" w:color="auto" w:fill="FFFFFF"/>
        </w:rPr>
        <w:t>Meal preparation</w:t>
      </w:r>
    </w:p>
    <w:p w14:paraId="0E673B61" w14:textId="1C40FC32" w:rsidR="00DC720D" w:rsidRPr="00C204DF" w:rsidRDefault="00A17917" w:rsidP="00C204DF">
      <w:pPr>
        <w:pStyle w:val="ListParagraph"/>
        <w:numPr>
          <w:ilvl w:val="0"/>
          <w:numId w:val="10"/>
        </w:numPr>
        <w:rPr>
          <w:rFonts w:asciiTheme="minorBidi" w:hAnsiTheme="minorBidi"/>
        </w:rPr>
      </w:pPr>
      <w:r w:rsidRPr="00C204DF">
        <w:rPr>
          <w:rFonts w:asciiTheme="minorBidi" w:hAnsiTheme="minorBidi"/>
        </w:rPr>
        <w:t xml:space="preserve">Domestic assistance </w:t>
      </w:r>
    </w:p>
    <w:p w14:paraId="25DD7CC2" w14:textId="77777777" w:rsidR="00DC76A3" w:rsidRPr="00C204DF" w:rsidRDefault="00B17F8C" w:rsidP="00C204DF">
      <w:pPr>
        <w:pStyle w:val="ListParagraph"/>
        <w:numPr>
          <w:ilvl w:val="0"/>
          <w:numId w:val="10"/>
        </w:numPr>
        <w:rPr>
          <w:rFonts w:asciiTheme="minorBidi" w:hAnsiTheme="minorBidi"/>
        </w:rPr>
      </w:pPr>
      <w:r w:rsidRPr="00C204DF">
        <w:rPr>
          <w:rFonts w:asciiTheme="minorBidi" w:hAnsiTheme="minorBidi"/>
        </w:rPr>
        <w:t xml:space="preserve">Equality and </w:t>
      </w:r>
      <w:r w:rsidR="00DC76A3" w:rsidRPr="00C204DF">
        <w:rPr>
          <w:rFonts w:asciiTheme="minorBidi" w:hAnsiTheme="minorBidi"/>
        </w:rPr>
        <w:t>Equity</w:t>
      </w:r>
    </w:p>
    <w:p w14:paraId="205CB106" w14:textId="675A061A" w:rsidR="00A17917" w:rsidRPr="00C204DF" w:rsidRDefault="00DC76A3" w:rsidP="00C204DF">
      <w:pPr>
        <w:pStyle w:val="ListParagraph"/>
        <w:numPr>
          <w:ilvl w:val="0"/>
          <w:numId w:val="10"/>
        </w:numPr>
        <w:rPr>
          <w:rFonts w:asciiTheme="minorBidi" w:hAnsiTheme="minorBidi"/>
        </w:rPr>
      </w:pPr>
      <w:r w:rsidRPr="00C204DF">
        <w:rPr>
          <w:rFonts w:asciiTheme="minorBidi" w:hAnsiTheme="minorBidi"/>
        </w:rPr>
        <w:t xml:space="preserve">Confidentiality </w:t>
      </w:r>
    </w:p>
    <w:p w14:paraId="7B1E4E64" w14:textId="65B15760" w:rsidR="00E249F5" w:rsidRDefault="00E249F5" w:rsidP="00E249F5"/>
    <w:p w14:paraId="5F71EE0B" w14:textId="30C5F29D" w:rsidR="00DC7764" w:rsidRDefault="00DC7764" w:rsidP="00E249F5"/>
    <w:p w14:paraId="34F949FA" w14:textId="5A97C699" w:rsidR="00DC7764" w:rsidRDefault="00DC7764" w:rsidP="00E249F5"/>
    <w:p w14:paraId="0BAAC010" w14:textId="4E64CFE2" w:rsidR="00DC7764" w:rsidRDefault="00DC7764" w:rsidP="00E249F5"/>
    <w:p w14:paraId="0C87FD87" w14:textId="77777777" w:rsidR="00C024E6" w:rsidRDefault="00C024E6" w:rsidP="00E249F5"/>
    <w:p w14:paraId="29707726" w14:textId="5A97A380" w:rsidR="00DC7764" w:rsidRDefault="00DC7764" w:rsidP="00E249F5"/>
    <w:p w14:paraId="4E8315E1" w14:textId="54AA6ADB" w:rsidR="002C4C1B" w:rsidRPr="000B5401" w:rsidRDefault="00CD351E" w:rsidP="00ED2C2E">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My Covert Letter</w:t>
      </w:r>
    </w:p>
    <w:p w14:paraId="00EED62A" w14:textId="0F3CF6CB" w:rsidR="002C4C1B" w:rsidRPr="00ED2C2E" w:rsidRDefault="00000000" w:rsidP="00ED2C2E">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21F85289">
          <v:rect id="_x0000_i1095" style="width:455pt;height:1.5pt" o:hrpct="0" o:hralign="center" o:hrstd="t" o:hr="t" fillcolor="#a0a0a0" stroked="f"/>
        </w:pict>
      </w:r>
    </w:p>
    <w:p w14:paraId="0F046DC0" w14:textId="3603C22C" w:rsidR="0060783F" w:rsidRPr="00C024E6" w:rsidRDefault="0060783F" w:rsidP="00E249F5">
      <w:pPr>
        <w:rPr>
          <w:rFonts w:asciiTheme="minorBidi" w:hAnsiTheme="minorBidi"/>
          <w:b/>
          <w:bCs/>
        </w:rPr>
      </w:pPr>
      <w:r w:rsidRPr="00C024E6">
        <w:rPr>
          <w:rFonts w:asciiTheme="minorBidi" w:hAnsiTheme="minorBidi"/>
          <w:b/>
          <w:bCs/>
        </w:rPr>
        <w:t>To:</w:t>
      </w:r>
    </w:p>
    <w:p w14:paraId="493CE514" w14:textId="0CC613E2" w:rsidR="0060783F" w:rsidRPr="00C024E6" w:rsidRDefault="0060783F" w:rsidP="00E249F5">
      <w:pPr>
        <w:rPr>
          <w:rFonts w:asciiTheme="minorBidi" w:hAnsiTheme="minorBidi"/>
          <w:b/>
          <w:bCs/>
        </w:rPr>
      </w:pPr>
      <w:r w:rsidRPr="00C024E6">
        <w:rPr>
          <w:rFonts w:asciiTheme="minorBidi" w:hAnsiTheme="minorBidi"/>
          <w:b/>
          <w:bCs/>
        </w:rPr>
        <w:t xml:space="preserve">Martha Shakespeare </w:t>
      </w:r>
    </w:p>
    <w:p w14:paraId="25F58EC2" w14:textId="72C159FE" w:rsidR="0060783F" w:rsidRPr="00C024E6" w:rsidRDefault="0060783F" w:rsidP="00E249F5">
      <w:pPr>
        <w:rPr>
          <w:rFonts w:asciiTheme="minorBidi" w:hAnsiTheme="minorBidi"/>
          <w:b/>
          <w:bCs/>
        </w:rPr>
      </w:pPr>
      <w:r w:rsidRPr="00C024E6">
        <w:rPr>
          <w:rFonts w:asciiTheme="minorBidi" w:hAnsiTheme="minorBidi"/>
          <w:b/>
          <w:bCs/>
        </w:rPr>
        <w:t>Human Resources Manager</w:t>
      </w:r>
    </w:p>
    <w:p w14:paraId="7EA661F3" w14:textId="48D15B9A" w:rsidR="0060783F" w:rsidRPr="00C024E6" w:rsidRDefault="0060783F" w:rsidP="00E249F5">
      <w:pPr>
        <w:rPr>
          <w:rFonts w:asciiTheme="minorBidi" w:hAnsiTheme="minorBidi"/>
          <w:b/>
          <w:bCs/>
        </w:rPr>
      </w:pPr>
      <w:r w:rsidRPr="00C024E6">
        <w:rPr>
          <w:rFonts w:asciiTheme="minorBidi" w:hAnsiTheme="minorBidi"/>
          <w:b/>
          <w:bCs/>
        </w:rPr>
        <w:t>Birmingham SLT</w:t>
      </w:r>
    </w:p>
    <w:p w14:paraId="21368DEA" w14:textId="20458508" w:rsidR="0060783F" w:rsidRPr="00C024E6" w:rsidRDefault="0060783F" w:rsidP="00E249F5">
      <w:pPr>
        <w:rPr>
          <w:rFonts w:asciiTheme="minorBidi" w:hAnsiTheme="minorBidi"/>
          <w:b/>
          <w:bCs/>
        </w:rPr>
      </w:pPr>
      <w:r w:rsidRPr="00C024E6">
        <w:rPr>
          <w:rFonts w:asciiTheme="minorBidi" w:hAnsiTheme="minorBidi"/>
          <w:b/>
          <w:bCs/>
          <w:shd w:val="clear" w:color="auto" w:fill="FFFFFF"/>
        </w:rPr>
        <w:t>55 Ashfurlong Cres, Sutton, Coldfield</w:t>
      </w:r>
    </w:p>
    <w:p w14:paraId="335BF381" w14:textId="515839F3" w:rsidR="0060783F" w:rsidRPr="00C024E6" w:rsidRDefault="0060783F" w:rsidP="00E249F5">
      <w:pPr>
        <w:rPr>
          <w:rFonts w:asciiTheme="minorBidi" w:hAnsiTheme="minorBidi"/>
          <w:b/>
          <w:bCs/>
          <w:color w:val="221E1F"/>
        </w:rPr>
      </w:pPr>
      <w:r w:rsidRPr="00C024E6">
        <w:rPr>
          <w:rFonts w:asciiTheme="minorBidi" w:hAnsiTheme="minorBidi"/>
          <w:b/>
          <w:bCs/>
          <w:color w:val="221E1F"/>
        </w:rPr>
        <w:t>0121 663 0066  </w:t>
      </w:r>
    </w:p>
    <w:p w14:paraId="6E8A12E4" w14:textId="2A0D7F24" w:rsidR="00DC7764" w:rsidRPr="00C024E6" w:rsidRDefault="00000000" w:rsidP="00E249F5">
      <w:pPr>
        <w:rPr>
          <w:rFonts w:asciiTheme="minorBidi" w:hAnsiTheme="minorBidi"/>
          <w:b/>
          <w:bCs/>
        </w:rPr>
      </w:pPr>
      <w:hyperlink r:id="rId12" w:history="1">
        <w:r w:rsidR="00ED2C2E" w:rsidRPr="00C024E6">
          <w:rPr>
            <w:rStyle w:val="Hyperlink"/>
            <w:rFonts w:asciiTheme="minorBidi" w:hAnsiTheme="minorBidi"/>
            <w:b/>
            <w:bCs/>
          </w:rPr>
          <w:t>office@birminghamslt.co.uk</w:t>
        </w:r>
      </w:hyperlink>
    </w:p>
    <w:p w14:paraId="62D33F99" w14:textId="4295F1B0" w:rsidR="00ED2C2E" w:rsidRPr="00C024E6" w:rsidRDefault="00000000" w:rsidP="00E249F5">
      <w:pPr>
        <w:rPr>
          <w:rFonts w:asciiTheme="minorBidi" w:eastAsia="Times New Roman" w:hAnsiTheme="minorBidi"/>
          <w:color w:val="000000"/>
          <w:lang w:eastAsia="en-GB"/>
        </w:rPr>
      </w:pPr>
      <w:r w:rsidRPr="00C024E6">
        <w:rPr>
          <w:rFonts w:asciiTheme="minorBidi" w:eastAsia="Times New Roman" w:hAnsiTheme="minorBidi"/>
          <w:color w:val="000000"/>
          <w:lang w:eastAsia="en-GB"/>
        </w:rPr>
        <w:pict w14:anchorId="5D3BC146">
          <v:rect id="_x0000_i1096" style="width:455pt;height:1.5pt" o:hrpct="0" o:hralign="center" o:hrstd="t" o:hr="t" fillcolor="#a0a0a0" stroked="f"/>
        </w:pict>
      </w:r>
    </w:p>
    <w:p w14:paraId="0D65C0B6" w14:textId="0EE89374" w:rsidR="00ED2C2E" w:rsidRPr="00C024E6" w:rsidRDefault="00ED2C2E" w:rsidP="00E249F5">
      <w:pPr>
        <w:rPr>
          <w:rFonts w:asciiTheme="minorBidi" w:hAnsiTheme="minorBidi"/>
        </w:rPr>
      </w:pPr>
      <w:r w:rsidRPr="00C024E6">
        <w:rPr>
          <w:rFonts w:asciiTheme="minorBidi" w:hAnsiTheme="minorBidi"/>
        </w:rPr>
        <w:t>Dear Ms. Shakespear</w:t>
      </w:r>
    </w:p>
    <w:p w14:paraId="19B652A9" w14:textId="68BCFB13" w:rsidR="00C8193F" w:rsidRPr="00C024E6" w:rsidRDefault="004F0CF5" w:rsidP="00C8193F">
      <w:pPr>
        <w:rPr>
          <w:rFonts w:asciiTheme="minorBidi" w:hAnsiTheme="minorBidi"/>
        </w:rPr>
      </w:pPr>
      <w:r w:rsidRPr="00C024E6">
        <w:rPr>
          <w:rFonts w:asciiTheme="minorBidi" w:hAnsiTheme="minorBidi"/>
        </w:rPr>
        <w:t xml:space="preserve"> </w:t>
      </w:r>
      <w:r w:rsidR="00C8193F" w:rsidRPr="00C024E6">
        <w:rPr>
          <w:rFonts w:asciiTheme="minorBidi" w:hAnsiTheme="minorBidi"/>
        </w:rPr>
        <w:t>This letter is to convey my enthusiasm for participating in the apprenticeship programme offered by your organisation during the summer. I found out about your company through the student office at my institution, and after browsing your website, I have immersed myself in your ground-breaking work with refugee children who have difficulties with speech as a result of the trauma they have experienced as a consequence of the conflict.</w:t>
      </w:r>
    </w:p>
    <w:p w14:paraId="772F44F9" w14:textId="6B8BB06D" w:rsidR="004F0CF5" w:rsidRPr="00C024E6" w:rsidRDefault="004F0CF5" w:rsidP="00C8193F">
      <w:pPr>
        <w:rPr>
          <w:rFonts w:asciiTheme="minorBidi" w:hAnsiTheme="minorBidi"/>
        </w:rPr>
      </w:pPr>
      <w:r w:rsidRPr="00C024E6">
        <w:rPr>
          <w:rFonts w:asciiTheme="minorBidi" w:hAnsiTheme="minorBidi"/>
        </w:rPr>
        <w:t xml:space="preserve"> </w:t>
      </w:r>
      <w:r w:rsidR="00C8193F" w:rsidRPr="00C024E6">
        <w:rPr>
          <w:rFonts w:asciiTheme="minorBidi" w:hAnsiTheme="minorBidi"/>
        </w:rPr>
        <w:t>I am currently pursuing a MA in Speech therapy and plan to graduate summer</w:t>
      </w:r>
      <w:r w:rsidR="00DB0A56" w:rsidRPr="00C024E6">
        <w:rPr>
          <w:rFonts w:asciiTheme="minorBidi" w:hAnsiTheme="minorBidi"/>
        </w:rPr>
        <w:t xml:space="preserve"> of</w:t>
      </w:r>
      <w:r w:rsidR="00912E57" w:rsidRPr="00C024E6">
        <w:rPr>
          <w:rFonts w:asciiTheme="minorBidi" w:hAnsiTheme="minorBidi"/>
        </w:rPr>
        <w:t xml:space="preserve"> 202</w:t>
      </w:r>
      <w:r w:rsidR="004110B4" w:rsidRPr="00C024E6">
        <w:rPr>
          <w:rFonts w:asciiTheme="minorBidi" w:hAnsiTheme="minorBidi"/>
        </w:rPr>
        <w:t>8</w:t>
      </w:r>
      <w:r w:rsidR="00C8193F" w:rsidRPr="00C024E6">
        <w:rPr>
          <w:rFonts w:asciiTheme="minorBidi" w:hAnsiTheme="minorBidi"/>
        </w:rPr>
        <w:t xml:space="preserve">. </w:t>
      </w:r>
      <w:r w:rsidR="00AC101B" w:rsidRPr="00C024E6">
        <w:rPr>
          <w:rFonts w:asciiTheme="minorBidi" w:hAnsiTheme="minorBidi"/>
        </w:rPr>
        <w:t xml:space="preserve">My primary focus </w:t>
      </w:r>
      <w:r w:rsidR="007C6A20" w:rsidRPr="00C024E6">
        <w:rPr>
          <w:rFonts w:asciiTheme="minorBidi" w:hAnsiTheme="minorBidi"/>
        </w:rPr>
        <w:t xml:space="preserve">today </w:t>
      </w:r>
      <w:r w:rsidR="00AC101B" w:rsidRPr="00C024E6">
        <w:rPr>
          <w:rFonts w:asciiTheme="minorBidi" w:hAnsiTheme="minorBidi"/>
        </w:rPr>
        <w:t>is humanitarian work that assists children who have been affected by conflict, despite having extensive experience working in health and social care for the past 20 years as a career</w:t>
      </w:r>
      <w:r w:rsidR="009559D2" w:rsidRPr="00C024E6">
        <w:rPr>
          <w:rFonts w:asciiTheme="minorBidi" w:hAnsiTheme="minorBidi"/>
        </w:rPr>
        <w:t xml:space="preserve">, </w:t>
      </w:r>
      <w:r w:rsidR="00AC101B" w:rsidRPr="00C024E6">
        <w:rPr>
          <w:rFonts w:asciiTheme="minorBidi" w:hAnsiTheme="minorBidi"/>
        </w:rPr>
        <w:t xml:space="preserve">I </w:t>
      </w:r>
      <w:r w:rsidR="009559D2" w:rsidRPr="00C024E6">
        <w:rPr>
          <w:rFonts w:asciiTheme="minorBidi" w:hAnsiTheme="minorBidi"/>
        </w:rPr>
        <w:t xml:space="preserve">have </w:t>
      </w:r>
      <w:r w:rsidR="00AC101B" w:rsidRPr="00C024E6">
        <w:rPr>
          <w:rFonts w:asciiTheme="minorBidi" w:hAnsiTheme="minorBidi"/>
        </w:rPr>
        <w:t xml:space="preserve">hanged my major due to my </w:t>
      </w:r>
      <w:r w:rsidR="009559D2" w:rsidRPr="00C024E6">
        <w:rPr>
          <w:rFonts w:asciiTheme="minorBidi" w:hAnsiTheme="minorBidi"/>
        </w:rPr>
        <w:t>son’s</w:t>
      </w:r>
      <w:r w:rsidR="00AC101B" w:rsidRPr="00C024E6">
        <w:rPr>
          <w:rFonts w:asciiTheme="minorBidi" w:hAnsiTheme="minorBidi"/>
        </w:rPr>
        <w:t xml:space="preserve"> best friend who has speech difficulties as a result of the Syrian civil war.  </w:t>
      </w:r>
    </w:p>
    <w:p w14:paraId="028DF00B" w14:textId="4D7A0ADB" w:rsidR="00C8193F" w:rsidRPr="00C024E6" w:rsidRDefault="004F0CF5" w:rsidP="00C8193F">
      <w:pPr>
        <w:rPr>
          <w:rFonts w:asciiTheme="minorBidi" w:hAnsiTheme="minorBidi"/>
        </w:rPr>
      </w:pPr>
      <w:r w:rsidRPr="00C024E6">
        <w:rPr>
          <w:rFonts w:asciiTheme="minorBidi" w:hAnsiTheme="minorBidi"/>
        </w:rPr>
        <w:t xml:space="preserve"> </w:t>
      </w:r>
      <w:r w:rsidR="00C8193F" w:rsidRPr="00C024E6">
        <w:rPr>
          <w:rFonts w:asciiTheme="minorBidi" w:hAnsiTheme="minorBidi"/>
        </w:rPr>
        <w:t>I believe that your organisation places a prominent focus on areas that are parallel to mine, and I believe that the privilege of working as an intern for your organisation will not only widen my opportunities for learning but also provide me with the experience I require to progress my career while allowing me to use what I already know to have an effect on the people who use your services.</w:t>
      </w:r>
    </w:p>
    <w:p w14:paraId="7EA9CDF9" w14:textId="5DFF4EAB" w:rsidR="00D41154" w:rsidRPr="00C024E6" w:rsidRDefault="004F0CF5" w:rsidP="00D41154">
      <w:pPr>
        <w:rPr>
          <w:rFonts w:asciiTheme="minorBidi" w:hAnsiTheme="minorBidi"/>
        </w:rPr>
      </w:pPr>
      <w:r w:rsidRPr="00C024E6">
        <w:rPr>
          <w:rFonts w:asciiTheme="minorBidi" w:hAnsiTheme="minorBidi"/>
        </w:rPr>
        <w:t xml:space="preserve"> </w:t>
      </w:r>
      <w:r w:rsidR="00C8193F" w:rsidRPr="00C024E6">
        <w:rPr>
          <w:rFonts w:asciiTheme="minorBidi" w:hAnsiTheme="minorBidi"/>
        </w:rPr>
        <w:t>After I graduate, I want to find a job in an organisation similar to yours so that I can gain experience, provide assistance to people in need, and one day establish my own organisation. My belief is that I will be able to accomplish that objective if I am provided the opportunities and experiences necessary to do meaningful work with people who have experienced trauma.</w:t>
      </w:r>
    </w:p>
    <w:p w14:paraId="535EC6BB" w14:textId="3AB233C5" w:rsidR="0092218A" w:rsidRPr="00C024E6" w:rsidRDefault="00D41154" w:rsidP="006033CC">
      <w:pPr>
        <w:rPr>
          <w:rFonts w:asciiTheme="minorBidi" w:hAnsiTheme="minorBidi"/>
        </w:rPr>
      </w:pPr>
      <w:r w:rsidRPr="00C024E6">
        <w:rPr>
          <w:rFonts w:asciiTheme="minorBidi" w:hAnsiTheme="minorBidi"/>
        </w:rPr>
        <w:t xml:space="preserve"> I would love to have the opportunity to meet with you in person so that we can talk about the employment possibilities you currently have open. Please get in touch with me if you have any inquiries; you can contact me by phone at 0121-10033397 or by email at AbeerIsh@gmail.com. I look forward to hearing from you.</w:t>
      </w:r>
    </w:p>
    <w:p w14:paraId="34867624" w14:textId="77777777" w:rsidR="0092218A" w:rsidRPr="00C024E6" w:rsidRDefault="0092218A" w:rsidP="00C41439">
      <w:pPr>
        <w:rPr>
          <w:rFonts w:asciiTheme="minorBidi" w:hAnsiTheme="minorBidi"/>
        </w:rPr>
      </w:pPr>
    </w:p>
    <w:p w14:paraId="32DD733C" w14:textId="77777777" w:rsidR="0092218A" w:rsidRDefault="0092218A" w:rsidP="00C41439">
      <w:pPr>
        <w:rPr>
          <w:rFonts w:ascii="Arial" w:hAnsi="Arial" w:cs="Arial"/>
        </w:rPr>
      </w:pPr>
    </w:p>
    <w:p w14:paraId="55A1348F" w14:textId="05266DAA" w:rsidR="00C41439" w:rsidRPr="000B5401" w:rsidRDefault="00C41439" w:rsidP="00C41439">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 xml:space="preserve">My SWOT analysis </w:t>
      </w:r>
    </w:p>
    <w:p w14:paraId="0D179122" w14:textId="30726497" w:rsidR="00C41439" w:rsidRPr="009E351F" w:rsidRDefault="00000000" w:rsidP="009E351F">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000B895C">
          <v:rect id="_x0000_i1097" style="width:455pt;height:1.5pt" o:hrpct="0" o:hralign="center" o:hrstd="t" o:hr="t" fillcolor="#a0a0a0" stroked="f"/>
        </w:pict>
      </w:r>
    </w:p>
    <w:p w14:paraId="12FC3D32" w14:textId="5EC660B4" w:rsidR="00C41439" w:rsidRDefault="00C41439" w:rsidP="00C41439">
      <w:pPr>
        <w:rPr>
          <w:rFonts w:ascii="Arial" w:hAnsi="Arial" w:cs="Arial"/>
        </w:rPr>
      </w:pPr>
      <w:r>
        <w:rPr>
          <w:noProof/>
        </w:rPr>
        <w:drawing>
          <wp:inline distT="0" distB="0" distL="0" distR="0" wp14:anchorId="79BC3685" wp14:editId="44BF507D">
            <wp:extent cx="5645150" cy="3403600"/>
            <wp:effectExtent l="0" t="19050" r="31750" b="444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B53CF3" w14:textId="77777777" w:rsidR="00314E13" w:rsidRDefault="00314E13" w:rsidP="00C41439">
      <w:pPr>
        <w:rPr>
          <w:rFonts w:ascii="Arial" w:hAnsi="Arial" w:cs="Arial"/>
        </w:rPr>
      </w:pPr>
    </w:p>
    <w:p w14:paraId="54E3B26E" w14:textId="0E0A504A" w:rsidR="00E86BB6" w:rsidRPr="00E86BB6" w:rsidRDefault="0052231C" w:rsidP="00E86BB6">
      <w:pPr>
        <w:rPr>
          <w:rFonts w:ascii="Arial" w:hAnsi="Arial" w:cs="Arial"/>
        </w:rPr>
      </w:pPr>
      <w:r>
        <w:rPr>
          <w:rFonts w:ascii="Arial" w:hAnsi="Arial" w:cs="Arial"/>
        </w:rPr>
        <w:t xml:space="preserve">  </w:t>
      </w:r>
      <w:r w:rsidR="0021015F" w:rsidRPr="005518CF">
        <w:rPr>
          <w:rFonts w:ascii="Arial" w:hAnsi="Arial" w:cs="Arial"/>
        </w:rPr>
        <w:t xml:space="preserve">The acronym "SWOT analysis" refers to the procedure of evaluating the various variables that have an impact on a particular subject by using the abbreviation "SWOT," which stands for the terms "strengths," "weaknesses," "opportunities," and "threats" according to </w:t>
      </w:r>
      <w:sdt>
        <w:sdtPr>
          <w:rPr>
            <w:rFonts w:ascii="Arial" w:hAnsi="Arial" w:cs="Arial"/>
            <w:color w:val="000000"/>
          </w:rPr>
          <w:tag w:val="MENDELEY_CITATION_v3_eyJjaXRhdGlvbklEIjoiTUVOREVMRVlfQ0lUQVRJT05fZTc5M2ZiNzMtNDM3Yy00ODEzLTkyMjEtY2ZlNjRmOGRmZmM3IiwicHJvcGVydGllcyI6eyJub3RlSW5kZXgiOjB9LCJpc0VkaXRlZCI6ZmFsc2UsIm1hbnVhbE92ZXJyaWRlIjp7ImlzTWFudWFsbHlPdmVycmlkZGVuIjp0cnVlLCJjaXRlcHJvY1RleHQiOiIoV2FuZyBhbmQgV2FuZywgMjAyMCkiLCJtYW51YWxPdmVycmlkZVRleHQiOiIoV2FuZyBhbmQgV2FuZywgMjAyMCku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
          <w:id w:val="1754472480"/>
          <w:placeholder>
            <w:docPart w:val="DefaultPlaceholder_-1854013440"/>
          </w:placeholder>
        </w:sdtPr>
        <w:sdtContent>
          <w:r w:rsidR="004476C8" w:rsidRPr="004476C8">
            <w:rPr>
              <w:rFonts w:ascii="Arial" w:eastAsia="Times New Roman" w:hAnsi="Arial" w:cs="Arial"/>
              <w:color w:val="000000"/>
            </w:rPr>
            <w:t>(Wang and Wang, 2020).</w:t>
          </w:r>
        </w:sdtContent>
      </w:sdt>
      <w:r w:rsidR="00E461D7">
        <w:rPr>
          <w:rFonts w:ascii="Arial" w:hAnsi="Arial" w:cs="Arial"/>
        </w:rPr>
        <w:t xml:space="preserve"> </w:t>
      </w:r>
      <w:r w:rsidR="00E461D7" w:rsidRPr="00E461D7">
        <w:rPr>
          <w:rFonts w:ascii="Arial" w:hAnsi="Arial" w:cs="Arial"/>
        </w:rPr>
        <w:t>In a manner that is exhaustive, methodical, and accurate, it describes the circumstance in which the subject is positioned. This makes it easier to develop the appropriate strategies, plans, and preventative measures, all of which are predicated on the conclusions of the appraisal</w:t>
      </w:r>
      <w:r w:rsidR="00E461D7">
        <w:rPr>
          <w:rFonts w:ascii="Arial" w:hAnsi="Arial" w:cs="Arial"/>
        </w:rPr>
        <w:t xml:space="preserve"> </w:t>
      </w:r>
      <w:sdt>
        <w:sdtPr>
          <w:rPr>
            <w:rFonts w:ascii="Arial" w:hAnsi="Arial" w:cs="Arial"/>
            <w:color w:val="000000"/>
          </w:rPr>
          <w:tag w:val="MENDELEY_CITATION_v3_eyJjaXRhdGlvbklEIjoiTUVOREVMRVlfQ0lUQVRJT05fY2QwYWNmNGItOTQ5ZS00YTQ2LWExZjUtOGMyNTUzZjUwODI3IiwicHJvcGVydGllcyI6eyJub3RlSW5kZXgiOjB9LCJpc0VkaXRlZCI6ZmFsc2UsIm1hbnVhbE92ZXJyaWRlIjp7ImlzTWFudWFsbHlPdmVycmlkZGVuIjpmYWxzZSwiY2l0ZXByb2NUZXh0IjoiKFBoYWRlcm1yb2QsIENyb3dkZXIgYW5kIFdpbGxzLCAyMDE5KSIsIm1hbnVhbE92ZXJyaWRlVGV4dCI6IiJ9LCJjaXRhdGlvbkl0ZW1zIjpbeyJpZCI6IjM1NzYxNjFhLTY1N2UtM2E4NC1iMDY0LWQ3MzdlNGQ1Nzk5YyIsIml0ZW1EYXRhIjp7InR5cGUiOiJhcnRpY2xlLWpvdXJuYWwiLCJpZCI6IjM1NzYxNjFhLTY1N2UtM2E4NC1iMDY0LWQ3MzdlNGQ1Nzk5YyIsInRpdGxlIjoiSW1wb3J0YW5jZS1QZXJmb3JtYW5jZSBBbmFseXNpcyBiYXNlZCBTV09UIGFuYWx5c2lzIiwiYXV0aG9yIjpbeyJmYW1pbHkiOiJQaGFkZXJtcm9kIiwiZ2l2ZW4iOiJCb29ueWFyYXQiLCJwYXJzZS1uYW1lcyI6ZmFsc2UsImRyb3BwaW5nLXBhcnRpY2xlIjoiIiwibm9uLWRyb3BwaW5nLXBhcnRpY2xlIjoiIn0seyJmYW1pbHkiOiJDcm93ZGVyIiwiZ2l2ZW4iOiJSaWNoYXJkIE0uIiwicGFyc2UtbmFtZXMiOmZhbHNlLCJkcm9wcGluZy1wYXJ0aWNsZSI6IiIsIm5vbi1kcm9wcGluZy1wYXJ0aWNsZSI6IiJ9LHsiZmFtaWx5IjoiV2lsbHMiLCJnaXZlbiI6IkdhcnkgQi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TYuMDMuMDA5IiwiSVNTTiI6IjAyNjg0MDEyIiwiaXNzdWVkIjp7ImRhdGUtcGFydHMiOltbMjAxOV1dfSwiYWJzdHJhY3QiOiJTV09UIGFuYWx5c2lzLCBhIGNvbW1vbmx5IHVzZWQgdG9vbCBmb3Igc3RyYXRlZ2ljIHBsYW5uaW5nLCBpcyB0cmFkaXRpb25hbGx5IGEgZm9ybSBvZiBicmFpbnN0b3JtaW5nLiBIZW5jZSwgaXQgaGFzIGJlZW4gY3JpdGljaXNlZCB0aGF0IGl0IGlzIGxpa2VseSB0byBob2xkIHN1YmplY3RpdmUgdmlld3Mgb2YgdGhlIGluZGl2aWR1YWxzIHdobyBwYXJ0aWNpcGF0ZSBpbiBhIGJyYWluc3Rvcm1pbmcgc2Vzc2lvbiBhbmQgdGhhdCBTV09UIGZhY3RvcnMgYXJlIG5vdCBwcmlvcml0aXplZCBieSB0aGVpciBzaWduaWZpY2FuY2UgdGh1cyBpdCBtYXkgcmVzdWx0IGluIGFuIGltcHJvcGVyIHN0cmF0ZWdpYyBhY3Rpb24uIFdoaWxlIG1vc3Qgc3R1ZGllcyBvZiBTV09UIGFuYWx5c2lzIGhhdmUgb25seSBmb2N1c2VkIG9uIHNvbHZpbmcgdGhlc2Ugc2hvcnRjb21pbmdzIHNlcGFyYXRlbHksIHRoaXMgc3R1ZHkgb2ZmZXJzIGFuIGFwcHJvYWNoIHRvIGRpbWluaXNoIGJvdGggc2hvcnRjb21pbmdzIGJ5IGFwcGx5aW5nIEltcG9ydGFuY2UtUGVyZm9ybWFuY2UgQW5hbHlzaXMgKElQQSkgdG8gaWRlbnRpZnkgU1dPVCBiYXNlZCBvbiBjdXN0b21lciBzYXRpc2ZhY3Rpb24gc3VydmV5cyB3aGljaCBwcm9kdWNlcyBwcmlvcml0aXplZCBTV09UIGNvcnJlc3BvbmRpbmcgdG8gdGhlIGN1c3RvbWVyc+KAmSBwZXJjZXB0aW9uLiBUaHJvdWdoIHRoZSB1c2Ugb2YgSVBBIGJhc2VkIFNXT1QgYW5hbHlzaXMsIGl0IGlzIGV4cGVjdGVkIHRoYXQgYSBvcmdhbmlzYXRpb24gY2FuIGVmZmljaWVudGx5IGZvcm11bGF0ZSBzdHJhdGVnaWMgcGxhbm5pbmcgYXMgdGhlIFNXT1QgZmFjdG9ycyB0aGF0IHNob3VsZCBiZSBtYWludGFpbmVkIG9yIGltcHJvdmVkIGNhbiBiZSBjbGVhcmx5IGlkZW50aWZpZWQgYmFzZWQgb24gY3VzdG9tZXJz4oCZIHZpZXdwb2ludHMuIFRoZSBhcHBsaWNhdGlvbiBvZiB0aGUgSVBBIGJhc2VkIFNXT1QgYW5hbHlzaXMgd2FzIGlsbHVzdHJhdGVkIGFuZCBldmFsdWF0ZWQgdGhyb3VnaCBhIGNhc2Ugc3R1ZHkgb2YgSGlnaGVyIEVkdWNhdGlvbiBJbnN0aXR1dGlvbnMgaW4gVGhhaWxhbmQuIFRoZSBldmFsdWF0aW9uIHJlc3VsdHMgc2hvd2VkIHRoYXQgU1dPVCBhbmFseXNpcyBvZiB0aGUgY2FzZSBzdHVkeSBhY2N1cmF0ZWx5IHJlZmxlY3RlZCB0aGUgb3JnYW5pc2F0aW9uJ3Mgc2l0dWF0aW9ucyB0aGVyZWJ5IGRlbW9uc3RyYXRpbmcgdGhlIHZhbGlkaXR5IG9mIHRoaXMgc3R1ZHkuIiwidm9sdW1lIjoiNDQifSwiaXNUZW1wb3JhcnkiOmZhbHNlfV19"/>
          <w:id w:val="-396589044"/>
          <w:placeholder>
            <w:docPart w:val="DefaultPlaceholder_-1854013440"/>
          </w:placeholder>
        </w:sdtPr>
        <w:sdtContent>
          <w:r w:rsidR="004476C8" w:rsidRPr="004476C8">
            <w:rPr>
              <w:rFonts w:ascii="Arial" w:hAnsi="Arial" w:cs="Arial"/>
              <w:color w:val="000000"/>
            </w:rPr>
            <w:t>(Phadermrod, Crowder and Wills, 2019)</w:t>
          </w:r>
        </w:sdtContent>
      </w:sdt>
      <w:r w:rsidR="00E461D7" w:rsidRPr="00E461D7">
        <w:rPr>
          <w:rFonts w:ascii="Arial" w:hAnsi="Arial" w:cs="Arial"/>
        </w:rPr>
        <w:t>.</w:t>
      </w:r>
      <w:r w:rsidR="00FB31D1">
        <w:rPr>
          <w:rFonts w:ascii="Arial" w:hAnsi="Arial" w:cs="Arial"/>
        </w:rPr>
        <w:t xml:space="preserve"> </w:t>
      </w:r>
      <w:r w:rsidR="00FB31D1" w:rsidRPr="00FB31D1">
        <w:rPr>
          <w:rFonts w:ascii="Arial" w:hAnsi="Arial" w:cs="Arial"/>
        </w:rPr>
        <w:t>This approach can be implemented for recognizing variables and circumstances that are advantageous as well as those that are detrimental, to solve current hurdles in an organized way, to recognise the difficulties and impediments that are encountered, and to design plans of action that will direct scientific decision-making</w:t>
      </w:r>
      <w:r w:rsidR="00FB31D1">
        <w:rPr>
          <w:rFonts w:ascii="Arial" w:hAnsi="Arial" w:cs="Arial"/>
        </w:rPr>
        <w:t xml:space="preserve"> </w:t>
      </w:r>
      <w:sdt>
        <w:sdtPr>
          <w:rPr>
            <w:rFonts w:ascii="Arial" w:hAnsi="Arial" w:cs="Arial"/>
            <w:color w:val="000000"/>
          </w:rPr>
          <w:tag w:val="MENDELEY_CITATION_v3_eyJjaXRhdGlvbklEIjoiTUVOREVMRVlfQ0lUQVRJT05fYzljMjcyYzAtMmY0Zi00NDgwLWJjNWItYjJmMDNjZDE0MjIzIiwicHJvcGVydGllcyI6eyJub3RlSW5kZXgiOjB9LCJpc0VkaXRlZCI6ZmFsc2UsIm1hbnVhbE92ZXJyaWRlIjp7ImlzTWFudWFsbHlPdmVycmlkZGVuIjpmYWxzZSwiY2l0ZXByb2NUZXh0IjoiKFdhbmcgYW5kIFdhbmcsIDIwMjApIiwibWFudWFsT3ZlcnJpZGVUZXh0Ijoi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
          <w:id w:val="-16541687"/>
          <w:placeholder>
            <w:docPart w:val="DefaultPlaceholder_-1854013440"/>
          </w:placeholder>
        </w:sdtPr>
        <w:sdtContent>
          <w:r w:rsidR="004476C8" w:rsidRPr="004476C8">
            <w:rPr>
              <w:rFonts w:ascii="Arial" w:hAnsi="Arial" w:cs="Arial"/>
              <w:color w:val="000000"/>
            </w:rPr>
            <w:t>(Wang and Wang, 2020)</w:t>
          </w:r>
        </w:sdtContent>
      </w:sdt>
      <w:r w:rsidR="00FB31D1" w:rsidRPr="00FB31D1">
        <w:rPr>
          <w:rFonts w:ascii="Arial" w:hAnsi="Arial" w:cs="Arial"/>
        </w:rPr>
        <w:t>.</w:t>
      </w:r>
      <w:r w:rsidR="00E86BB6">
        <w:rPr>
          <w:rFonts w:ascii="Arial" w:hAnsi="Arial" w:cs="Arial"/>
        </w:rPr>
        <w:t xml:space="preserve"> </w:t>
      </w:r>
      <w:r w:rsidR="00E86BB6" w:rsidRPr="00E86BB6">
        <w:rPr>
          <w:rFonts w:ascii="Arial" w:hAnsi="Arial" w:cs="Arial"/>
        </w:rPr>
        <w:t xml:space="preserve">The use of SWOT analysis keeps expanding throughout the entirety of the academic material that has been assessed by one's peers. </w:t>
      </w:r>
    </w:p>
    <w:p w14:paraId="0AD29E2A" w14:textId="0608D96F" w:rsidR="0021015F" w:rsidRDefault="00CE2A8D" w:rsidP="00E86BB6">
      <w:pPr>
        <w:rPr>
          <w:rFonts w:ascii="Arial" w:hAnsi="Arial" w:cs="Arial"/>
        </w:rPr>
      </w:pPr>
      <w:r>
        <w:rPr>
          <w:rFonts w:ascii="Arial" w:hAnsi="Arial" w:cs="Arial"/>
        </w:rPr>
        <w:t xml:space="preserve"> </w:t>
      </w:r>
      <w:r w:rsidR="00E86BB6" w:rsidRPr="00E86BB6">
        <w:rPr>
          <w:rFonts w:ascii="Arial" w:hAnsi="Arial" w:cs="Arial"/>
        </w:rPr>
        <w:t>Research lends credence to the utilisation of a SWOT analysis as a means of planning. Over the duration of the previous ten years, the main objective of SWOT analysis has been on performing enterprises studies in order to establish the most suitable courses of action</w:t>
      </w:r>
      <w:r w:rsidR="00E86BB6">
        <w:rPr>
          <w:rFonts w:ascii="Arial" w:hAnsi="Arial" w:cs="Arial"/>
        </w:rPr>
        <w:t xml:space="preserve"> </w:t>
      </w:r>
      <w:sdt>
        <w:sdtPr>
          <w:rPr>
            <w:rFonts w:ascii="Arial" w:hAnsi="Arial" w:cs="Arial"/>
            <w:color w:val="000000"/>
          </w:rPr>
          <w:tag w:val="MENDELEY_CITATION_v3_eyJjaXRhdGlvbklEIjoiTUVOREVMRVlfQ0lUQVRJT05fNjExZDFiNGItNTMwOS00OTA4LWIwZDgtMGU0MTlmODc3ZTMwIiwicHJvcGVydGllcyI6eyJub3RlSW5kZXgiOjB9LCJpc0VkaXRlZCI6ZmFsc2UsIm1hbnVhbE92ZXJyaWRlIjp7ImlzTWFudWFsbHlPdmVycmlkZGVuIjpmYWxzZSwiY2l0ZXByb2NUZXh0IjoiKEhlbG1zIGFuZCBOaXhvbiwgMjAxMCkiLCJtYW51YWxPdmVycmlkZVRleHQiOiIifSwiY2l0YXRpb25JdGVtcyI6W3siaWQiOiJmMzhjNzk4My1hYjVlLTM5YjEtYjQyNC1hZGVjMTRjYzUzYmIiLCJpdGVtRGF0YSI6eyJ0eXBlIjoiYXJ0aWNsZS1qb3VybmFsIiwiaWQiOiJmMzhjNzk4My1hYjVlLTM5YjEtYjQyNC1hZGVjMTRjYzUzYmIiLCJ0aXRsZSI6IkV4cGxvcmluZyBTV09UIGFuYWx5c2lzIOKAkyB3aGVyZSBhcmUgd2Ugbm93PzogQSByZXZpZXcgb2YgYWNhZGVtaWMgcmVzZWFyY2ggZnJvbSB0aGUgbGFzdCBkZWNhZGUiLCJhdXRob3IiOlt7ImZhbWlseSI6IkhlbG1zIiwiZ2l2ZW4iOiJNYXJpbHluIE0uIiwicGFyc2UtbmFtZXMiOmZhbHNlLCJkcm9wcGluZy1wYXJ0aWNsZSI6IiIsIm5vbi1kcm9wcGluZy1wYXJ0aWNsZSI6IiJ9LHsiZmFtaWx5IjoiTml4b24iLCJnaXZlbiI6Ikp1ZHkiLCJwYXJzZS1uYW1lcyI6ZmFsc2UsImRyb3BwaW5nLXBhcnRpY2xlIjoiIiwibm9uLWRyb3BwaW5nLXBhcnRpY2xlIjoiIn1dLCJjb250YWluZXItdGl0bGUiOiJKb3VybmFsIG9mIFN0cmF0ZWd5IGFuZCBNYW5hZ2VtZW50IiwiRE9JIjoiMTAuMTEwOC8xNzU1NDI1MTAxMTA2NDgzNyIsIklTU04iOiIxNzU1NDI2OCIsImlzc3VlZCI6eyJkYXRlLXBhcnRzIjpbWzIwMTBdXX0sImFic3RyYWN0IjoiUHVycG9zZSDigJMgVGhlIHB1cnBvc2Ugb2YgdGhpcyBzdHVkeSBpcyB0byBleGFtaW5lIHRoZSB1c2Ugb2YgdGhlIHN0cmF0ZWdpYyBtYW5hZ2VtZW50IHRvb2wsIFN0cmVuZ3Rocy1XZWFrbmVzc2VzLU9wcG9ydHVuaXRpZXMtVGhyZWF0cyBvciBTV09UIGFuYWx5c2lzLCBhbmQgdG8gYXNzZXNzIGhvdyB0aGUgbWV0aG9kb2xvZ3kgaGFzIGJlZW4gdXNlZCBhcyB3ZWxsIGFzIGNoYW5nZXMgdG8gdGhlIG1ldGhvZG9sb2d5LiBUaGUgZmluZGluZ3MgYm90aCBmb3IgYW5kIGFnYWluc3QgU1dPVCBhbmFseXNpcyBzaG91bGQgbGVhZCB0byBhIGJhbGFuY2VkIHZpZXcgb2YgdGhlIHRlY2huaXF1ZSBhcyB3ZWxsIGFzIHlpZWxkIGlkZWFzIGZvciBuZWVkZWQgdGhlb3J5IGJ1aWxkaW5nLiBEZXNpZ24vbWV0aG9kb2xvZ3kvYXBwcm9hY2gg4oCTIFVzaW5nIHRoZSBBQkluZm9ybSBHbG9iYWzCriBkYXRhYmFzZSwgYWNhZGVtaWMgcGVlci1yZXZpZXdlZCBhcnRpY2xlcyB3ZXJlIGNvbXBpbGVkIGluZGljYXRpbmcgU1dPVCBhcyBvbmUgb2YgdGhlIGFydGljbGUncyBrZXkgaW5kZXggYW5kIHNlYXJjaCB3b3Jkcy4gRmluZGluZ3Mg4oCTIFRoZSB1c2Ugb2YgU1dPVCBhbmFseXNpcyBjb250aW51ZXMgdG8gcGVybWVhdGUgdGhlIGFjYWRlbWljIHBlZXItcmV2aWV3ZWQgbGl0ZXJhdHVyZS4gUmVzZWFyY2ggc3VwcG9ydHMgU1dPVCBhbmFseXNpcyBhcyBhIHRvb2wgZm9yIHBsYW5uaW5nIHB1cnBvc2VzLiBPdmVyIHRoZSBwYXN0IGRlY2FkZSwgU1dPVCByZXNlYXJjaCBoYXMgZm9jdXNlZCBvbiBhbmFseXppbmcgb3JnYW5pemF0aW9ucyBmb3IgcmVjb21tZW5kZWQgc3RyYXRlZ2ljIGFjdGlvbnMuIEFzIGEgbWV0aG9kb2xvZ3kgZm9yIHN0cmF0ZWdpYyBwb3NpdGlvbmluZywgU1dPVCBhbmFseXNpcyBoYXMgYmVlbiBleHRlbmRlZCBiZXlvbmQgY29tcGFuaWVzIHRvIGNvdW50cmllcyBhbmQgaW5kdXN0cmllcyBhbmQgaXMgdXNlZCBpbiB2aXJ0dWFsbHkgZXZlcnkgcHVibGlzaGVkIGJ1c2luZXNzIGNhc2UgcG9zaXRpb25lZCBmb3IgYnVzaW5lc3Mgc3R1ZGVudCBhbmFseXNpcy4gQWRkaXRpb25hbCB1c2Ugb2YgU1dPVCBpcyBhcyB0ZWFjaGluZyB0b29scyBieSBjb25zdWx0YW50cywgdHJhaW5lcnMgYW5kIGVkdWNhdG9ycy4gVGhpcyBwYXBlciBwcm92aWRlcyBhIHN1bW1hcnkgb2YgdGhlIHJlc2VhcmNoIHN0dWRpZXMgYW5kIHN1Z2dlc3RzIHBhdGhzIGZvciBmdXR1cmUgcmVzZWFyY2guIFJlc2VhcmNoIGxpbWl0YXRpb25zL2ltcGxpY2F0aW9ucyDigJMgVGhpcyBwYXBlciBpcyBsaW1pdGVkIHRvIGFuYWx5emluZyByZXBvcnRzIGZvdW5kIGluIGEgc2VsZWN0aW9uIG9mIGFjYWRlbWljIHBlZXItcmV2aWV3ZWQgYnVzaW5lc3Mgam91cm5hbHMuIEhvd2V2ZXIsIHJlc2VhcmNoIGltcGxpY2F0aW9ucyBmb3IgYXBwbHlpbmcgU1dPVCBhbmFseXNpcyBwcm92aWRlcyBhIGJyb2FkIHNwZWN0cnVtIG9mIGluZHVzdHJ5IGFuYWx5c2lzIGluIE5vcnRoIEFtZXJpY2EsIEV1cm9wZSwgYW5kIEFzaWEuIEFkZGl0aW9uYWwgbGltaXRhdGlvbnMgYXJlIHRoZSBuZWVkIHRvIGxpbmsgU1dPVCBhbmFseXNpcyB0byBvdGhlciBzdHJhdGVnaWMgdG9vbHMgYW5kIG1ldGhvZG9sb2dpZXMgZm9yIGZ1cnRoZXIgdGhlb3J5IGJ1aWxkaW5nLCBzaW5jZSBwYXN0IHJlc2VhcmNoIGNvbnRpbnVlcyB0byBsYWNrIHF1YW50aWZpYWJsZSBmaW5kaW5ncyBvbiB0aGUgc3VjY2VzcyBvZiB0aGUgU1dPVCBhbmFseXNpcy4gUHJhY3RpY2FsIGltcGxpY2F0aW9ucyDigJMgQSBmcmVzaCB2aWV3IG9mIG5ldyBkaXJlY3Rpb25zIGFuZCBpbXBsZW1lbnRhdGlvbnMgZm9yIFNXT1QgYW5hbHlzaXMsIGFzIHdlbGwgYXMgb3RoZXIgc3RyYXRlZ2ljIHBsYW5uaW5nIHRvb2xzIHRoYXQgY2FuIGJlIGNvbWJpbmVkIHdpdGggU1dPVCwgcHJvdmlkZXMgZ3VpZGFuY2UgZm9yIHByYWN0aXRpb25lcnMgYW5kIHBvbGljeSBtYWtlcnMgYWxpa2UuIE9yaWdpbmFsaXR5L3ZhbHVlIOKAkyBUaGUgYXJ0aWNsZSBhZGRzIHZhbHVlIHRvIHRoZSBleGlzdGluZyBsaXRlcmF0dXJlIGFzIHRoZSBmaXJzdCBzdW1tYXJ5IG9mIFNXT1QgcmVzZWFyY2ggaW5kaWNhdGluZyBpdHMgdXNlcyBhbmQgbGltaXRhdGlvbnMuIFN1cHBvcnQgb2YgaXRzIHVzYWdlIGFuZCBwbGFjZSBpbiB0aGUgc3RyYXRlZ2ljIGxpdGVyYXR1cmUgaXMgdmFsaWRhdGVkLiBUaGUgU1dPVCBtZXRob2RvbG9neSBpcyBwZXJ2YXNpdmUsIGluIGxhcmdlIHBhcnQsIGR1ZSB0byBpdHMgc2ltcGxpY2l0eS4gSW4gYWRkaXRpb24sIHRoZSB1c2Ugb2YgU1dPVCBhcyBhIHByb3ZlbiBkZXZlbG9wbWVudGFsLCByZXN1bHRzLW9yaWVudGVkIHN0cmF0ZWdpYyBwbGFubmluZyB0b29sIGlzIGFsc28gZXh0ZW5kZWQsIGFsdGhvdWdoIGZ1cnRoZXIgcmVzZWFyY2ggbGVhZGluZyB0byB0aGVvcnkgYnVpbGRpbmcgaXMgd2FycmFudGVkIGFuZCByZWNvbW1lbmRlZC4iLCJpc3N1ZSI6IjMiLCJ2b2x1bWUiOiIzIiwiY29udGFpbmVyLXRpdGxlLXNob3J0IjoiIn0sImlzVGVtcG9yYXJ5IjpmYWxzZX1dfQ=="/>
          <w:id w:val="-1976828017"/>
          <w:placeholder>
            <w:docPart w:val="DefaultPlaceholder_-1854013440"/>
          </w:placeholder>
        </w:sdtPr>
        <w:sdtContent>
          <w:r w:rsidR="004476C8" w:rsidRPr="004476C8">
            <w:rPr>
              <w:rFonts w:ascii="Arial" w:hAnsi="Arial" w:cs="Arial"/>
              <w:color w:val="000000"/>
            </w:rPr>
            <w:t>(Helms and Nixon, 2010)</w:t>
          </w:r>
        </w:sdtContent>
      </w:sdt>
      <w:r w:rsidR="00E86BB6" w:rsidRPr="00E86BB6">
        <w:rPr>
          <w:rFonts w:ascii="Arial" w:hAnsi="Arial" w:cs="Arial"/>
        </w:rPr>
        <w:t>.</w:t>
      </w:r>
    </w:p>
    <w:p w14:paraId="1C8A34D8" w14:textId="7D19FAD0" w:rsidR="00C024E6" w:rsidRDefault="00C024E6" w:rsidP="00E86BB6">
      <w:pPr>
        <w:rPr>
          <w:rFonts w:ascii="Arial" w:hAnsi="Arial" w:cs="Arial"/>
        </w:rPr>
      </w:pPr>
    </w:p>
    <w:p w14:paraId="68B7EE2D" w14:textId="77777777" w:rsidR="00C024E6" w:rsidRDefault="00C024E6" w:rsidP="00E86BB6">
      <w:pPr>
        <w:rPr>
          <w:rFonts w:ascii="Arial" w:hAnsi="Arial" w:cs="Arial"/>
        </w:rPr>
      </w:pPr>
    </w:p>
    <w:p w14:paraId="58089CEC" w14:textId="3504CCD9" w:rsidR="00C41439" w:rsidRDefault="00C41439" w:rsidP="00C41439">
      <w:pPr>
        <w:rPr>
          <w:rFonts w:ascii="Arial" w:hAnsi="Arial" w:cs="Arial"/>
        </w:rPr>
      </w:pPr>
    </w:p>
    <w:p w14:paraId="5F60D693" w14:textId="366E62A1" w:rsidR="00564B6E" w:rsidRPr="000B5401" w:rsidRDefault="00564B6E" w:rsidP="00564B6E">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t>My PDP</w:t>
      </w:r>
    </w:p>
    <w:p w14:paraId="2114B533" w14:textId="77777777" w:rsidR="00564B6E" w:rsidRDefault="00000000" w:rsidP="00564B6E">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32A78332">
          <v:rect id="_x0000_i1098" style="width:455pt;height:1.5pt" o:hrpct="0" o:hralign="center" o:hrstd="t" o:hr="t" fillcolor="#a0a0a0" stroked="f"/>
        </w:pict>
      </w:r>
    </w:p>
    <w:p w14:paraId="4D921930" w14:textId="77777777" w:rsidR="00D90A2D" w:rsidRPr="00ED2C2E" w:rsidRDefault="00D90A2D" w:rsidP="00564B6E">
      <w:pPr>
        <w:spacing w:after="0" w:line="240" w:lineRule="auto"/>
        <w:rPr>
          <w:rFonts w:asciiTheme="minorBidi" w:eastAsia="Times New Roman" w:hAnsiTheme="minorBidi"/>
          <w:color w:val="000000"/>
          <w:sz w:val="24"/>
          <w:szCs w:val="24"/>
          <w:lang w:eastAsia="en-GB"/>
        </w:rPr>
      </w:pPr>
    </w:p>
    <w:p w14:paraId="26A56885" w14:textId="77777777" w:rsidR="00564B6E" w:rsidRPr="00C41439" w:rsidRDefault="00564B6E" w:rsidP="00C41439">
      <w:pPr>
        <w:rPr>
          <w:rFonts w:ascii="Arial" w:hAnsi="Arial" w:cs="Arial"/>
        </w:rPr>
      </w:pPr>
    </w:p>
    <w:tbl>
      <w:tblPr>
        <w:tblStyle w:val="TableGrid"/>
        <w:tblpPr w:leftFromText="180" w:rightFromText="180" w:vertAnchor="text" w:horzAnchor="margin" w:tblpY="54"/>
        <w:tblW w:w="0" w:type="auto"/>
        <w:tblInd w:w="0" w:type="dxa"/>
        <w:tblLook w:val="04A0" w:firstRow="1" w:lastRow="0" w:firstColumn="1" w:lastColumn="0" w:noHBand="0" w:noVBand="1"/>
      </w:tblPr>
      <w:tblGrid>
        <w:gridCol w:w="1819"/>
        <w:gridCol w:w="1851"/>
        <w:gridCol w:w="1831"/>
        <w:gridCol w:w="1888"/>
        <w:gridCol w:w="1627"/>
      </w:tblGrid>
      <w:tr w:rsidR="00E249F5" w14:paraId="59654DF2" w14:textId="77777777" w:rsidTr="00E249F5">
        <w:tc>
          <w:tcPr>
            <w:tcW w:w="9016" w:type="dxa"/>
            <w:gridSpan w:val="5"/>
            <w:tcBorders>
              <w:top w:val="single" w:sz="4" w:space="0" w:color="auto"/>
              <w:left w:val="single" w:sz="4" w:space="0" w:color="auto"/>
              <w:bottom w:val="single" w:sz="4" w:space="0" w:color="auto"/>
              <w:right w:val="single" w:sz="4" w:space="0" w:color="auto"/>
            </w:tcBorders>
            <w:hideMark/>
          </w:tcPr>
          <w:p w14:paraId="54B25B4C" w14:textId="77777777" w:rsidR="00E249F5" w:rsidRDefault="00E249F5">
            <w:pPr>
              <w:jc w:val="center"/>
              <w:rPr>
                <w:rFonts w:ascii="Arial" w:hAnsi="Arial" w:cs="Arial"/>
                <w:b/>
                <w:bCs/>
              </w:rPr>
            </w:pPr>
            <w:r>
              <w:rPr>
                <w:rFonts w:ascii="Arial" w:hAnsi="Arial" w:cs="Arial"/>
                <w:sz w:val="36"/>
                <w:szCs w:val="32"/>
              </w:rPr>
              <w:t>Personal Development Plan</w:t>
            </w:r>
          </w:p>
        </w:tc>
      </w:tr>
      <w:tr w:rsidR="00E249F5" w14:paraId="07EE8AD2" w14:textId="77777777" w:rsidTr="00E249F5">
        <w:tc>
          <w:tcPr>
            <w:tcW w:w="1819" w:type="dxa"/>
            <w:tcBorders>
              <w:top w:val="single" w:sz="4" w:space="0" w:color="auto"/>
              <w:left w:val="single" w:sz="4" w:space="0" w:color="auto"/>
              <w:bottom w:val="single" w:sz="4" w:space="0" w:color="auto"/>
              <w:right w:val="single" w:sz="4" w:space="0" w:color="auto"/>
            </w:tcBorders>
          </w:tcPr>
          <w:p w14:paraId="1E6C26DD" w14:textId="77777777" w:rsidR="00E249F5" w:rsidRDefault="00E249F5">
            <w:pPr>
              <w:jc w:val="center"/>
              <w:rPr>
                <w:rFonts w:ascii="Arial" w:hAnsi="Arial" w:cs="Arial"/>
              </w:rPr>
            </w:pPr>
          </w:p>
          <w:p w14:paraId="361BBFFB" w14:textId="77777777" w:rsidR="00E249F5" w:rsidRDefault="00E249F5">
            <w:pPr>
              <w:jc w:val="center"/>
              <w:rPr>
                <w:rFonts w:ascii="Arial" w:hAnsi="Arial" w:cs="Arial"/>
                <w:b/>
                <w:bCs/>
              </w:rPr>
            </w:pPr>
            <w:r>
              <w:rPr>
                <w:rFonts w:ascii="Arial" w:hAnsi="Arial" w:cs="Arial"/>
                <w:b/>
                <w:bCs/>
              </w:rPr>
              <w:t>Target</w:t>
            </w:r>
          </w:p>
          <w:p w14:paraId="61A0D5E6" w14:textId="77777777" w:rsidR="00E249F5" w:rsidRDefault="00E249F5">
            <w:pPr>
              <w:jc w:val="center"/>
              <w:rPr>
                <w:rFonts w:ascii="Arial" w:hAnsi="Arial" w:cs="Arial"/>
                <w:b/>
                <w:bCs/>
              </w:rPr>
            </w:pPr>
          </w:p>
          <w:p w14:paraId="723AD0F6" w14:textId="77777777" w:rsidR="00E249F5" w:rsidRDefault="00E249F5">
            <w:pPr>
              <w:rPr>
                <w:rFonts w:ascii="Arial" w:hAnsi="Arial" w:cs="Arial"/>
                <w:b/>
                <w:bCs/>
              </w:rPr>
            </w:pPr>
          </w:p>
        </w:tc>
        <w:tc>
          <w:tcPr>
            <w:tcW w:w="1851" w:type="dxa"/>
            <w:tcBorders>
              <w:top w:val="single" w:sz="4" w:space="0" w:color="auto"/>
              <w:left w:val="single" w:sz="4" w:space="0" w:color="auto"/>
              <w:bottom w:val="single" w:sz="4" w:space="0" w:color="auto"/>
              <w:right w:val="single" w:sz="4" w:space="0" w:color="auto"/>
            </w:tcBorders>
            <w:hideMark/>
          </w:tcPr>
          <w:p w14:paraId="556F6999" w14:textId="77777777" w:rsidR="00E249F5" w:rsidRDefault="00E249F5" w:rsidP="00682274">
            <w:pPr>
              <w:jc w:val="center"/>
              <w:rPr>
                <w:rFonts w:ascii="Arial" w:hAnsi="Arial" w:cs="Arial"/>
              </w:rPr>
            </w:pPr>
            <w:r>
              <w:rPr>
                <w:rFonts w:ascii="Arial" w:hAnsi="Arial" w:cs="Arial"/>
                <w:b/>
                <w:bCs/>
              </w:rPr>
              <w:t>How</w:t>
            </w:r>
            <w:r>
              <w:rPr>
                <w:rFonts w:ascii="Arial" w:hAnsi="Arial" w:cs="Arial"/>
              </w:rPr>
              <w:t xml:space="preserve"> will I achieve this?</w:t>
            </w:r>
          </w:p>
        </w:tc>
        <w:tc>
          <w:tcPr>
            <w:tcW w:w="1831" w:type="dxa"/>
            <w:tcBorders>
              <w:top w:val="single" w:sz="4" w:space="0" w:color="auto"/>
              <w:left w:val="single" w:sz="4" w:space="0" w:color="auto"/>
              <w:bottom w:val="single" w:sz="4" w:space="0" w:color="auto"/>
              <w:right w:val="single" w:sz="4" w:space="0" w:color="auto"/>
            </w:tcBorders>
            <w:hideMark/>
          </w:tcPr>
          <w:p w14:paraId="2E32F2B7" w14:textId="77777777" w:rsidR="00E249F5" w:rsidRDefault="00E249F5">
            <w:pPr>
              <w:jc w:val="center"/>
              <w:rPr>
                <w:rFonts w:ascii="Arial" w:hAnsi="Arial" w:cs="Arial"/>
              </w:rPr>
            </w:pPr>
            <w:r>
              <w:rPr>
                <w:rFonts w:ascii="Arial" w:hAnsi="Arial" w:cs="Arial"/>
                <w:b/>
                <w:bCs/>
              </w:rPr>
              <w:t>Why</w:t>
            </w:r>
            <w:r>
              <w:rPr>
                <w:rFonts w:ascii="Arial" w:hAnsi="Arial" w:cs="Arial"/>
              </w:rPr>
              <w:t xml:space="preserve"> will this target benefit me?</w:t>
            </w:r>
          </w:p>
        </w:tc>
        <w:tc>
          <w:tcPr>
            <w:tcW w:w="1888" w:type="dxa"/>
            <w:tcBorders>
              <w:top w:val="single" w:sz="4" w:space="0" w:color="auto"/>
              <w:left w:val="single" w:sz="4" w:space="0" w:color="auto"/>
              <w:bottom w:val="single" w:sz="4" w:space="0" w:color="auto"/>
              <w:right w:val="single" w:sz="4" w:space="0" w:color="auto"/>
            </w:tcBorders>
            <w:hideMark/>
          </w:tcPr>
          <w:p w14:paraId="7396320A" w14:textId="77777777" w:rsidR="00E249F5" w:rsidRDefault="00E249F5">
            <w:pPr>
              <w:jc w:val="center"/>
              <w:rPr>
                <w:rFonts w:ascii="Arial" w:hAnsi="Arial" w:cs="Arial"/>
              </w:rPr>
            </w:pPr>
            <w:r>
              <w:rPr>
                <w:rFonts w:ascii="Arial" w:hAnsi="Arial" w:cs="Arial"/>
                <w:b/>
                <w:bCs/>
              </w:rPr>
              <w:t>What</w:t>
            </w:r>
            <w:r>
              <w:rPr>
                <w:rFonts w:ascii="Arial" w:hAnsi="Arial" w:cs="Arial"/>
              </w:rPr>
              <w:t xml:space="preserve"> will change when I achieved this?</w:t>
            </w:r>
          </w:p>
        </w:tc>
        <w:tc>
          <w:tcPr>
            <w:tcW w:w="1627" w:type="dxa"/>
            <w:tcBorders>
              <w:top w:val="single" w:sz="4" w:space="0" w:color="auto"/>
              <w:left w:val="single" w:sz="4" w:space="0" w:color="auto"/>
              <w:bottom w:val="single" w:sz="4" w:space="0" w:color="auto"/>
              <w:right w:val="single" w:sz="4" w:space="0" w:color="auto"/>
            </w:tcBorders>
            <w:hideMark/>
          </w:tcPr>
          <w:p w14:paraId="640AA87C" w14:textId="77777777" w:rsidR="00E249F5" w:rsidRDefault="00E249F5">
            <w:pPr>
              <w:jc w:val="center"/>
              <w:rPr>
                <w:rFonts w:ascii="Arial" w:hAnsi="Arial" w:cs="Arial"/>
              </w:rPr>
            </w:pPr>
            <w:r>
              <w:rPr>
                <w:rFonts w:ascii="Arial" w:hAnsi="Arial" w:cs="Arial"/>
                <w:b/>
                <w:bCs/>
              </w:rPr>
              <w:t>When</w:t>
            </w:r>
            <w:r>
              <w:rPr>
                <w:rFonts w:ascii="Arial" w:hAnsi="Arial" w:cs="Arial"/>
              </w:rPr>
              <w:t xml:space="preserve"> do I want to meet this target by?</w:t>
            </w:r>
          </w:p>
        </w:tc>
      </w:tr>
      <w:tr w:rsidR="00E249F5" w14:paraId="25CF09DE" w14:textId="77777777" w:rsidTr="00E249F5">
        <w:tc>
          <w:tcPr>
            <w:tcW w:w="1819" w:type="dxa"/>
            <w:tcBorders>
              <w:top w:val="single" w:sz="4" w:space="0" w:color="auto"/>
              <w:left w:val="single" w:sz="4" w:space="0" w:color="auto"/>
              <w:bottom w:val="single" w:sz="4" w:space="0" w:color="auto"/>
              <w:right w:val="single" w:sz="4" w:space="0" w:color="auto"/>
            </w:tcBorders>
          </w:tcPr>
          <w:p w14:paraId="591B3BF8" w14:textId="0AFD5D9E" w:rsidR="00E249F5" w:rsidRDefault="006D7FC3" w:rsidP="00682274">
            <w:pPr>
              <w:jc w:val="center"/>
              <w:rPr>
                <w:rFonts w:ascii="Arial" w:hAnsi="Arial" w:cs="Arial"/>
              </w:rPr>
            </w:pPr>
            <w:r>
              <w:rPr>
                <w:rFonts w:ascii="Arial" w:hAnsi="Arial" w:cs="Arial"/>
              </w:rPr>
              <w:t>Finishing my BA in Health and Social care.</w:t>
            </w:r>
          </w:p>
          <w:p w14:paraId="04D87B2E"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7FFA3E44" w14:textId="70FA108C" w:rsidR="00E249F5" w:rsidRDefault="00DC57EF" w:rsidP="00682274">
            <w:pPr>
              <w:jc w:val="center"/>
              <w:rPr>
                <w:rFonts w:ascii="Arial" w:hAnsi="Arial" w:cs="Arial"/>
              </w:rPr>
            </w:pPr>
            <w:r>
              <w:rPr>
                <w:rFonts w:ascii="Arial" w:hAnsi="Arial" w:cs="Arial"/>
              </w:rPr>
              <w:t>I will achieve this by finishing my present studies</w:t>
            </w:r>
            <w:r w:rsidR="0047527B">
              <w:rPr>
                <w:rFonts w:ascii="Arial" w:hAnsi="Arial" w:cs="Arial"/>
              </w:rPr>
              <w:t>.</w:t>
            </w:r>
          </w:p>
        </w:tc>
        <w:tc>
          <w:tcPr>
            <w:tcW w:w="1831" w:type="dxa"/>
            <w:tcBorders>
              <w:top w:val="single" w:sz="4" w:space="0" w:color="auto"/>
              <w:left w:val="single" w:sz="4" w:space="0" w:color="auto"/>
              <w:bottom w:val="single" w:sz="4" w:space="0" w:color="auto"/>
              <w:right w:val="single" w:sz="4" w:space="0" w:color="auto"/>
            </w:tcBorders>
          </w:tcPr>
          <w:p w14:paraId="3E33BD80" w14:textId="628A5C0C" w:rsidR="00E249F5" w:rsidRDefault="002C51B6" w:rsidP="00682274">
            <w:pPr>
              <w:jc w:val="center"/>
              <w:rPr>
                <w:rFonts w:ascii="Arial" w:hAnsi="Arial" w:cs="Arial"/>
              </w:rPr>
            </w:pPr>
            <w:r>
              <w:rPr>
                <w:rFonts w:ascii="Arial" w:hAnsi="Arial" w:cs="Arial"/>
              </w:rPr>
              <w:t>This</w:t>
            </w:r>
            <w:r w:rsidR="0047527B">
              <w:rPr>
                <w:rFonts w:ascii="Arial" w:hAnsi="Arial" w:cs="Arial"/>
              </w:rPr>
              <w:t xml:space="preserve"> will</w:t>
            </w:r>
            <w:r>
              <w:rPr>
                <w:rFonts w:ascii="Arial" w:hAnsi="Arial" w:cs="Arial"/>
              </w:rPr>
              <w:t xml:space="preserve"> </w:t>
            </w:r>
            <w:r w:rsidR="0047527B">
              <w:rPr>
                <w:rFonts w:ascii="Arial" w:hAnsi="Arial" w:cs="Arial"/>
              </w:rPr>
              <w:t>benefit</w:t>
            </w:r>
            <w:r>
              <w:rPr>
                <w:rFonts w:ascii="Arial" w:hAnsi="Arial" w:cs="Arial"/>
              </w:rPr>
              <w:t xml:space="preserve"> me</w:t>
            </w:r>
            <w:r w:rsidR="00682274">
              <w:rPr>
                <w:rFonts w:ascii="Arial" w:hAnsi="Arial" w:cs="Arial"/>
              </w:rPr>
              <w:t xml:space="preserve"> financially.</w:t>
            </w:r>
          </w:p>
        </w:tc>
        <w:tc>
          <w:tcPr>
            <w:tcW w:w="1888" w:type="dxa"/>
            <w:tcBorders>
              <w:top w:val="single" w:sz="4" w:space="0" w:color="auto"/>
              <w:left w:val="single" w:sz="4" w:space="0" w:color="auto"/>
              <w:bottom w:val="single" w:sz="4" w:space="0" w:color="auto"/>
              <w:right w:val="single" w:sz="4" w:space="0" w:color="auto"/>
            </w:tcBorders>
          </w:tcPr>
          <w:p w14:paraId="61F9A8A5" w14:textId="06785BA3" w:rsidR="00E249F5" w:rsidRDefault="00462734">
            <w:pPr>
              <w:rPr>
                <w:rFonts w:ascii="Arial" w:hAnsi="Arial" w:cs="Arial"/>
              </w:rPr>
            </w:pPr>
            <w:r>
              <w:rPr>
                <w:rFonts w:ascii="Arial" w:hAnsi="Arial" w:cs="Arial"/>
              </w:rPr>
              <w:t>I</w:t>
            </w:r>
            <w:r w:rsidR="00E17312">
              <w:rPr>
                <w:rFonts w:ascii="Arial" w:hAnsi="Arial" w:cs="Arial"/>
              </w:rPr>
              <w:t xml:space="preserve"> would </w:t>
            </w:r>
            <w:r w:rsidR="00DB204E">
              <w:rPr>
                <w:rFonts w:ascii="Arial" w:hAnsi="Arial" w:cs="Arial"/>
              </w:rPr>
              <w:t>achieve</w:t>
            </w:r>
            <w:r w:rsidR="00E17312">
              <w:rPr>
                <w:rFonts w:ascii="Arial" w:hAnsi="Arial" w:cs="Arial"/>
              </w:rPr>
              <w:t xml:space="preserve"> a degree which is something </w:t>
            </w:r>
            <w:r w:rsidR="00DB204E">
              <w:rPr>
                <w:rFonts w:ascii="Arial" w:hAnsi="Arial" w:cs="Arial"/>
              </w:rPr>
              <w:t>I always regrated not having.</w:t>
            </w:r>
          </w:p>
        </w:tc>
        <w:tc>
          <w:tcPr>
            <w:tcW w:w="1627" w:type="dxa"/>
            <w:tcBorders>
              <w:top w:val="single" w:sz="4" w:space="0" w:color="auto"/>
              <w:left w:val="single" w:sz="4" w:space="0" w:color="auto"/>
              <w:bottom w:val="single" w:sz="4" w:space="0" w:color="auto"/>
              <w:right w:val="single" w:sz="4" w:space="0" w:color="auto"/>
            </w:tcBorders>
          </w:tcPr>
          <w:p w14:paraId="41C7B748" w14:textId="6C578C76" w:rsidR="00E249F5" w:rsidRDefault="00DB204E">
            <w:pPr>
              <w:rPr>
                <w:rFonts w:ascii="Arial" w:hAnsi="Arial" w:cs="Arial"/>
              </w:rPr>
            </w:pPr>
            <w:r>
              <w:rPr>
                <w:rFonts w:ascii="Arial" w:hAnsi="Arial" w:cs="Arial"/>
              </w:rPr>
              <w:t>I</w:t>
            </w:r>
            <w:r w:rsidR="00A048B0">
              <w:rPr>
                <w:rFonts w:ascii="Arial" w:hAnsi="Arial" w:cs="Arial"/>
              </w:rPr>
              <w:t xml:space="preserve"> will achieve this by spring 2025.</w:t>
            </w:r>
          </w:p>
        </w:tc>
      </w:tr>
      <w:tr w:rsidR="00E249F5" w14:paraId="79BDA11E" w14:textId="77777777" w:rsidTr="00E249F5">
        <w:tc>
          <w:tcPr>
            <w:tcW w:w="1819" w:type="dxa"/>
            <w:tcBorders>
              <w:top w:val="single" w:sz="4" w:space="0" w:color="auto"/>
              <w:left w:val="single" w:sz="4" w:space="0" w:color="auto"/>
              <w:bottom w:val="single" w:sz="4" w:space="0" w:color="auto"/>
              <w:right w:val="single" w:sz="4" w:space="0" w:color="auto"/>
            </w:tcBorders>
          </w:tcPr>
          <w:p w14:paraId="418CB567" w14:textId="1C6E3233" w:rsidR="00E249F5" w:rsidRDefault="006D6C71">
            <w:pPr>
              <w:rPr>
                <w:rFonts w:ascii="Arial" w:hAnsi="Arial" w:cs="Arial"/>
              </w:rPr>
            </w:pPr>
            <w:r>
              <w:rPr>
                <w:rFonts w:ascii="Arial" w:hAnsi="Arial" w:cs="Arial"/>
              </w:rPr>
              <w:t xml:space="preserve">I want to </w:t>
            </w:r>
            <w:r w:rsidR="00425944">
              <w:rPr>
                <w:rFonts w:ascii="Arial" w:hAnsi="Arial" w:cs="Arial"/>
              </w:rPr>
              <w:t xml:space="preserve">have a BA degree in </w:t>
            </w:r>
            <w:r>
              <w:rPr>
                <w:rFonts w:ascii="Arial" w:hAnsi="Arial" w:cs="Arial"/>
              </w:rPr>
              <w:t xml:space="preserve"> Psychology</w:t>
            </w:r>
            <w:r w:rsidR="00425944">
              <w:rPr>
                <w:rFonts w:ascii="Arial" w:hAnsi="Arial" w:cs="Arial"/>
              </w:rPr>
              <w:t>.</w:t>
            </w:r>
          </w:p>
          <w:p w14:paraId="4E17F7D3"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088B3777" w14:textId="5FC55C09" w:rsidR="00E249F5" w:rsidRDefault="006D67BE">
            <w:pPr>
              <w:rPr>
                <w:rFonts w:ascii="Arial" w:hAnsi="Arial" w:cs="Arial"/>
              </w:rPr>
            </w:pPr>
            <w:r>
              <w:rPr>
                <w:rFonts w:ascii="Arial" w:hAnsi="Arial" w:cs="Arial"/>
              </w:rPr>
              <w:t xml:space="preserve">I will achieve this by </w:t>
            </w:r>
            <w:r w:rsidR="0068602C">
              <w:rPr>
                <w:rFonts w:ascii="Arial" w:hAnsi="Arial" w:cs="Arial"/>
              </w:rPr>
              <w:t>prioritizing</w:t>
            </w:r>
            <w:r>
              <w:rPr>
                <w:rFonts w:ascii="Arial" w:hAnsi="Arial" w:cs="Arial"/>
              </w:rPr>
              <w:t xml:space="preserve"> my studies</w:t>
            </w:r>
            <w:r w:rsidR="00FC2F1F">
              <w:rPr>
                <w:rFonts w:ascii="Arial" w:hAnsi="Arial" w:cs="Arial"/>
              </w:rPr>
              <w:t xml:space="preserve"> </w:t>
            </w:r>
            <w:r w:rsidR="0068602C">
              <w:rPr>
                <w:rFonts w:ascii="Arial" w:hAnsi="Arial" w:cs="Arial"/>
              </w:rPr>
              <w:t>over my job.</w:t>
            </w:r>
          </w:p>
        </w:tc>
        <w:tc>
          <w:tcPr>
            <w:tcW w:w="1831" w:type="dxa"/>
            <w:tcBorders>
              <w:top w:val="single" w:sz="4" w:space="0" w:color="auto"/>
              <w:left w:val="single" w:sz="4" w:space="0" w:color="auto"/>
              <w:bottom w:val="single" w:sz="4" w:space="0" w:color="auto"/>
              <w:right w:val="single" w:sz="4" w:space="0" w:color="auto"/>
            </w:tcBorders>
          </w:tcPr>
          <w:p w14:paraId="5FDB9397" w14:textId="409D52DE" w:rsidR="00E249F5" w:rsidRDefault="00425944">
            <w:pPr>
              <w:rPr>
                <w:rFonts w:ascii="Arial" w:hAnsi="Arial" w:cs="Arial"/>
              </w:rPr>
            </w:pPr>
            <w:r>
              <w:rPr>
                <w:rFonts w:ascii="Arial" w:hAnsi="Arial" w:cs="Arial"/>
              </w:rPr>
              <w:t xml:space="preserve">I will be able to help </w:t>
            </w:r>
            <w:r w:rsidR="00BE7DA0">
              <w:rPr>
                <w:rFonts w:ascii="Arial" w:hAnsi="Arial" w:cs="Arial"/>
              </w:rPr>
              <w:t>people with BA degree in psychology.</w:t>
            </w:r>
          </w:p>
        </w:tc>
        <w:tc>
          <w:tcPr>
            <w:tcW w:w="1888" w:type="dxa"/>
            <w:tcBorders>
              <w:top w:val="single" w:sz="4" w:space="0" w:color="auto"/>
              <w:left w:val="single" w:sz="4" w:space="0" w:color="auto"/>
              <w:bottom w:val="single" w:sz="4" w:space="0" w:color="auto"/>
              <w:right w:val="single" w:sz="4" w:space="0" w:color="auto"/>
            </w:tcBorders>
          </w:tcPr>
          <w:p w14:paraId="05B9ED03" w14:textId="3F909A69" w:rsidR="00E249F5" w:rsidRDefault="00191014">
            <w:pPr>
              <w:rPr>
                <w:rFonts w:ascii="Arial" w:hAnsi="Arial" w:cs="Arial"/>
              </w:rPr>
            </w:pPr>
            <w:r w:rsidRPr="00191014">
              <w:rPr>
                <w:rFonts w:ascii="Arial" w:hAnsi="Arial" w:cs="Arial"/>
              </w:rPr>
              <w:t>I will gain money freedom.</w:t>
            </w:r>
          </w:p>
        </w:tc>
        <w:tc>
          <w:tcPr>
            <w:tcW w:w="1627" w:type="dxa"/>
            <w:tcBorders>
              <w:top w:val="single" w:sz="4" w:space="0" w:color="auto"/>
              <w:left w:val="single" w:sz="4" w:space="0" w:color="auto"/>
              <w:bottom w:val="single" w:sz="4" w:space="0" w:color="auto"/>
              <w:right w:val="single" w:sz="4" w:space="0" w:color="auto"/>
            </w:tcBorders>
          </w:tcPr>
          <w:p w14:paraId="48C647CF" w14:textId="23C1CC7D" w:rsidR="00E249F5" w:rsidRDefault="00A2781C">
            <w:pPr>
              <w:rPr>
                <w:rFonts w:ascii="Arial" w:hAnsi="Arial" w:cs="Arial"/>
              </w:rPr>
            </w:pPr>
            <w:r>
              <w:rPr>
                <w:rFonts w:ascii="Arial" w:hAnsi="Arial" w:cs="Arial"/>
              </w:rPr>
              <w:t>This will be achieved by</w:t>
            </w:r>
            <w:r w:rsidR="005A2CF0">
              <w:rPr>
                <w:rFonts w:ascii="Arial" w:hAnsi="Arial" w:cs="Arial"/>
              </w:rPr>
              <w:t xml:space="preserve"> 20</w:t>
            </w:r>
            <w:r w:rsidR="004110B4">
              <w:rPr>
                <w:rFonts w:ascii="Arial" w:hAnsi="Arial" w:cs="Arial"/>
              </w:rPr>
              <w:t>28</w:t>
            </w:r>
            <w:r w:rsidR="005A2CF0">
              <w:rPr>
                <w:rFonts w:ascii="Arial" w:hAnsi="Arial" w:cs="Arial"/>
              </w:rPr>
              <w:t>.</w:t>
            </w:r>
            <w:r w:rsidR="00BE7DA0">
              <w:rPr>
                <w:rFonts w:ascii="Arial" w:hAnsi="Arial" w:cs="Arial"/>
              </w:rPr>
              <w:t xml:space="preserve"> </w:t>
            </w:r>
            <w:r>
              <w:rPr>
                <w:rFonts w:ascii="Arial" w:hAnsi="Arial" w:cs="Arial"/>
              </w:rPr>
              <w:t xml:space="preserve"> </w:t>
            </w:r>
          </w:p>
        </w:tc>
      </w:tr>
      <w:tr w:rsidR="00E249F5" w14:paraId="74D85ACC" w14:textId="77777777" w:rsidTr="00E249F5">
        <w:tc>
          <w:tcPr>
            <w:tcW w:w="1819" w:type="dxa"/>
            <w:tcBorders>
              <w:top w:val="single" w:sz="4" w:space="0" w:color="auto"/>
              <w:left w:val="single" w:sz="4" w:space="0" w:color="auto"/>
              <w:bottom w:val="single" w:sz="4" w:space="0" w:color="auto"/>
              <w:right w:val="single" w:sz="4" w:space="0" w:color="auto"/>
            </w:tcBorders>
          </w:tcPr>
          <w:p w14:paraId="7ADB02B1" w14:textId="2F5B36F3" w:rsidR="00E249F5" w:rsidRDefault="00927AD9">
            <w:pPr>
              <w:rPr>
                <w:rFonts w:ascii="Arial" w:hAnsi="Arial" w:cs="Arial"/>
              </w:rPr>
            </w:pPr>
            <w:r>
              <w:rPr>
                <w:rFonts w:ascii="Arial" w:hAnsi="Arial" w:cs="Arial"/>
              </w:rPr>
              <w:t xml:space="preserve">I want to take my driving </w:t>
            </w:r>
            <w:r w:rsidR="00C3662C">
              <w:rPr>
                <w:rFonts w:ascii="Arial" w:hAnsi="Arial" w:cs="Arial"/>
              </w:rPr>
              <w:t>license</w:t>
            </w:r>
            <w:r>
              <w:rPr>
                <w:rFonts w:ascii="Arial" w:hAnsi="Arial" w:cs="Arial"/>
              </w:rPr>
              <w:t>.</w:t>
            </w:r>
          </w:p>
          <w:p w14:paraId="3F0337D0" w14:textId="77777777" w:rsidR="00E249F5" w:rsidRDefault="00E249F5">
            <w:pPr>
              <w:rPr>
                <w:rFonts w:ascii="Arial" w:hAnsi="Arial" w:cs="Arial"/>
              </w:rPr>
            </w:pPr>
          </w:p>
          <w:p w14:paraId="7980F59C" w14:textId="77777777" w:rsidR="00E249F5" w:rsidRDefault="00E249F5">
            <w:pPr>
              <w:rPr>
                <w:rFonts w:ascii="Arial" w:hAnsi="Arial" w:cs="Arial"/>
              </w:rPr>
            </w:pPr>
          </w:p>
          <w:p w14:paraId="635B53B6"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41A758A4" w14:textId="32E120E9" w:rsidR="00E249F5" w:rsidRDefault="004D50AB">
            <w:pPr>
              <w:rPr>
                <w:rFonts w:ascii="Arial" w:hAnsi="Arial" w:cs="Arial"/>
              </w:rPr>
            </w:pPr>
            <w:r w:rsidRPr="004D50AB">
              <w:rPr>
                <w:rFonts w:ascii="Arial" w:hAnsi="Arial" w:cs="Arial"/>
              </w:rPr>
              <w:t xml:space="preserve">I'll </w:t>
            </w:r>
            <w:r w:rsidR="00C3662C">
              <w:rPr>
                <w:rFonts w:ascii="Arial" w:hAnsi="Arial" w:cs="Arial"/>
              </w:rPr>
              <w:t>enroll</w:t>
            </w:r>
            <w:r w:rsidRPr="004D50AB">
              <w:rPr>
                <w:rFonts w:ascii="Arial" w:hAnsi="Arial" w:cs="Arial"/>
              </w:rPr>
              <w:t xml:space="preserve"> in a driving school and save up</w:t>
            </w:r>
            <w:r>
              <w:rPr>
                <w:rFonts w:ascii="Arial" w:hAnsi="Arial" w:cs="Arial"/>
              </w:rPr>
              <w:t xml:space="preserve"> for it</w:t>
            </w:r>
            <w:r w:rsidRPr="004D50AB">
              <w:rPr>
                <w:rFonts w:ascii="Arial" w:hAnsi="Arial" w:cs="Arial"/>
              </w:rPr>
              <w:t>.</w:t>
            </w:r>
          </w:p>
        </w:tc>
        <w:tc>
          <w:tcPr>
            <w:tcW w:w="1831" w:type="dxa"/>
            <w:tcBorders>
              <w:top w:val="single" w:sz="4" w:space="0" w:color="auto"/>
              <w:left w:val="single" w:sz="4" w:space="0" w:color="auto"/>
              <w:bottom w:val="single" w:sz="4" w:space="0" w:color="auto"/>
              <w:right w:val="single" w:sz="4" w:space="0" w:color="auto"/>
            </w:tcBorders>
          </w:tcPr>
          <w:p w14:paraId="4C005828" w14:textId="02BFFBF8" w:rsidR="00E249F5" w:rsidRDefault="007E337A">
            <w:pPr>
              <w:rPr>
                <w:rFonts w:ascii="Arial" w:hAnsi="Arial" w:cs="Arial"/>
              </w:rPr>
            </w:pPr>
            <w:r w:rsidRPr="007E337A">
              <w:rPr>
                <w:rFonts w:ascii="Arial" w:hAnsi="Arial" w:cs="Arial"/>
              </w:rPr>
              <w:t>Being a single parent with a license saves time.</w:t>
            </w:r>
          </w:p>
        </w:tc>
        <w:tc>
          <w:tcPr>
            <w:tcW w:w="1888" w:type="dxa"/>
            <w:tcBorders>
              <w:top w:val="single" w:sz="4" w:space="0" w:color="auto"/>
              <w:left w:val="single" w:sz="4" w:space="0" w:color="auto"/>
              <w:bottom w:val="single" w:sz="4" w:space="0" w:color="auto"/>
              <w:right w:val="single" w:sz="4" w:space="0" w:color="auto"/>
            </w:tcBorders>
          </w:tcPr>
          <w:p w14:paraId="4442C26F" w14:textId="444D4351" w:rsidR="00E249F5" w:rsidRDefault="00C3662C">
            <w:pPr>
              <w:rPr>
                <w:rFonts w:ascii="Arial" w:hAnsi="Arial" w:cs="Arial"/>
              </w:rPr>
            </w:pPr>
            <w:r>
              <w:rPr>
                <w:rFonts w:ascii="Arial" w:hAnsi="Arial" w:cs="Arial"/>
              </w:rPr>
              <w:t>I will spend less</w:t>
            </w:r>
            <w:r w:rsidR="001050D8">
              <w:rPr>
                <w:rFonts w:ascii="Arial" w:hAnsi="Arial" w:cs="Arial"/>
              </w:rPr>
              <w:t xml:space="preserve"> time in traffic and more time with my children.</w:t>
            </w:r>
          </w:p>
        </w:tc>
        <w:tc>
          <w:tcPr>
            <w:tcW w:w="1627" w:type="dxa"/>
            <w:tcBorders>
              <w:top w:val="single" w:sz="4" w:space="0" w:color="auto"/>
              <w:left w:val="single" w:sz="4" w:space="0" w:color="auto"/>
              <w:bottom w:val="single" w:sz="4" w:space="0" w:color="auto"/>
              <w:right w:val="single" w:sz="4" w:space="0" w:color="auto"/>
            </w:tcBorders>
          </w:tcPr>
          <w:p w14:paraId="5029F63D" w14:textId="2F9876C4" w:rsidR="00E249F5" w:rsidRDefault="000547D9">
            <w:pPr>
              <w:rPr>
                <w:rFonts w:ascii="Arial" w:hAnsi="Arial" w:cs="Arial"/>
              </w:rPr>
            </w:pPr>
            <w:r>
              <w:rPr>
                <w:rFonts w:ascii="Arial" w:hAnsi="Arial" w:cs="Arial"/>
              </w:rPr>
              <w:t>I will achieve this by December 2023.</w:t>
            </w:r>
          </w:p>
        </w:tc>
      </w:tr>
      <w:tr w:rsidR="00E249F5" w14:paraId="6D0C3CCE" w14:textId="77777777" w:rsidTr="00E249F5">
        <w:tc>
          <w:tcPr>
            <w:tcW w:w="1819" w:type="dxa"/>
            <w:tcBorders>
              <w:top w:val="single" w:sz="4" w:space="0" w:color="auto"/>
              <w:left w:val="single" w:sz="4" w:space="0" w:color="auto"/>
              <w:bottom w:val="single" w:sz="4" w:space="0" w:color="auto"/>
              <w:right w:val="single" w:sz="4" w:space="0" w:color="auto"/>
            </w:tcBorders>
          </w:tcPr>
          <w:p w14:paraId="2B203FBE" w14:textId="1F498222" w:rsidR="00E249F5" w:rsidRDefault="00333DB8">
            <w:pPr>
              <w:rPr>
                <w:rFonts w:ascii="Arial" w:hAnsi="Arial" w:cs="Arial"/>
              </w:rPr>
            </w:pPr>
            <w:r>
              <w:rPr>
                <w:rFonts w:ascii="Arial" w:hAnsi="Arial" w:cs="Arial"/>
              </w:rPr>
              <w:t>Losing weight.</w:t>
            </w:r>
          </w:p>
          <w:p w14:paraId="0F3A2AC7" w14:textId="77777777" w:rsidR="00E249F5" w:rsidRDefault="00E249F5">
            <w:pPr>
              <w:rPr>
                <w:rFonts w:ascii="Arial" w:hAnsi="Arial" w:cs="Arial"/>
              </w:rPr>
            </w:pPr>
          </w:p>
          <w:p w14:paraId="4587C419" w14:textId="77777777" w:rsidR="00E249F5" w:rsidRDefault="00E249F5">
            <w:pPr>
              <w:rPr>
                <w:rFonts w:ascii="Arial" w:hAnsi="Arial" w:cs="Arial"/>
              </w:rPr>
            </w:pPr>
          </w:p>
          <w:p w14:paraId="047AC894"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756D92E7" w14:textId="3B42129D" w:rsidR="00E249F5" w:rsidRDefault="00333DB8">
            <w:pPr>
              <w:rPr>
                <w:rFonts w:ascii="Arial" w:hAnsi="Arial" w:cs="Arial"/>
              </w:rPr>
            </w:pPr>
            <w:r>
              <w:rPr>
                <w:rFonts w:ascii="Arial" w:hAnsi="Arial" w:cs="Arial"/>
              </w:rPr>
              <w:t>Enroll</w:t>
            </w:r>
            <w:r w:rsidR="0016607F">
              <w:rPr>
                <w:rFonts w:ascii="Arial" w:hAnsi="Arial" w:cs="Arial"/>
              </w:rPr>
              <w:t>ing</w:t>
            </w:r>
            <w:r>
              <w:rPr>
                <w:rFonts w:ascii="Arial" w:hAnsi="Arial" w:cs="Arial"/>
              </w:rPr>
              <w:t xml:space="preserve"> in JD gym</w:t>
            </w:r>
            <w:r w:rsidR="0016607F">
              <w:rPr>
                <w:rFonts w:ascii="Arial" w:hAnsi="Arial" w:cs="Arial"/>
              </w:rPr>
              <w:t>.</w:t>
            </w:r>
          </w:p>
        </w:tc>
        <w:tc>
          <w:tcPr>
            <w:tcW w:w="1831" w:type="dxa"/>
            <w:tcBorders>
              <w:top w:val="single" w:sz="4" w:space="0" w:color="auto"/>
              <w:left w:val="single" w:sz="4" w:space="0" w:color="auto"/>
              <w:bottom w:val="single" w:sz="4" w:space="0" w:color="auto"/>
              <w:right w:val="single" w:sz="4" w:space="0" w:color="auto"/>
            </w:tcBorders>
          </w:tcPr>
          <w:p w14:paraId="07A9B084" w14:textId="64560068" w:rsidR="00E249F5" w:rsidRDefault="000039F6">
            <w:pPr>
              <w:rPr>
                <w:rFonts w:ascii="Arial" w:hAnsi="Arial" w:cs="Arial"/>
              </w:rPr>
            </w:pPr>
            <w:r w:rsidRPr="000039F6">
              <w:rPr>
                <w:rFonts w:ascii="Arial" w:hAnsi="Arial" w:cs="Arial"/>
              </w:rPr>
              <w:t>I'll profit because my diabetes is worsening.</w:t>
            </w:r>
          </w:p>
        </w:tc>
        <w:tc>
          <w:tcPr>
            <w:tcW w:w="1888" w:type="dxa"/>
            <w:tcBorders>
              <w:top w:val="single" w:sz="4" w:space="0" w:color="auto"/>
              <w:left w:val="single" w:sz="4" w:space="0" w:color="auto"/>
              <w:bottom w:val="single" w:sz="4" w:space="0" w:color="auto"/>
              <w:right w:val="single" w:sz="4" w:space="0" w:color="auto"/>
            </w:tcBorders>
          </w:tcPr>
          <w:p w14:paraId="13E57087" w14:textId="320BA892" w:rsidR="00E249F5" w:rsidRDefault="00555675">
            <w:pPr>
              <w:rPr>
                <w:rFonts w:ascii="Arial" w:hAnsi="Arial" w:cs="Arial"/>
              </w:rPr>
            </w:pPr>
            <w:r w:rsidRPr="00555675">
              <w:rPr>
                <w:rFonts w:ascii="Arial" w:hAnsi="Arial" w:cs="Arial"/>
              </w:rPr>
              <w:t>I'll be healthier and active.</w:t>
            </w:r>
          </w:p>
        </w:tc>
        <w:tc>
          <w:tcPr>
            <w:tcW w:w="1627" w:type="dxa"/>
            <w:tcBorders>
              <w:top w:val="single" w:sz="4" w:space="0" w:color="auto"/>
              <w:left w:val="single" w:sz="4" w:space="0" w:color="auto"/>
              <w:bottom w:val="single" w:sz="4" w:space="0" w:color="auto"/>
              <w:right w:val="single" w:sz="4" w:space="0" w:color="auto"/>
            </w:tcBorders>
          </w:tcPr>
          <w:p w14:paraId="641AA3D6" w14:textId="3422F585" w:rsidR="00E249F5" w:rsidRDefault="00D46BDC">
            <w:pPr>
              <w:rPr>
                <w:rFonts w:ascii="Arial" w:hAnsi="Arial" w:cs="Arial"/>
              </w:rPr>
            </w:pPr>
            <w:r w:rsidRPr="00D46BDC">
              <w:rPr>
                <w:rFonts w:ascii="Arial" w:hAnsi="Arial" w:cs="Arial"/>
              </w:rPr>
              <w:t xml:space="preserve">Payday </w:t>
            </w:r>
            <w:r>
              <w:rPr>
                <w:rFonts w:ascii="Arial" w:hAnsi="Arial" w:cs="Arial"/>
              </w:rPr>
              <w:t>15</w:t>
            </w:r>
            <w:r w:rsidRPr="00D46BDC">
              <w:rPr>
                <w:rFonts w:ascii="Arial" w:hAnsi="Arial" w:cs="Arial"/>
                <w:vertAlign w:val="superscript"/>
              </w:rPr>
              <w:t>th</w:t>
            </w:r>
            <w:r>
              <w:rPr>
                <w:rFonts w:ascii="Arial" w:hAnsi="Arial" w:cs="Arial"/>
              </w:rPr>
              <w:t xml:space="preserve"> of April this month.</w:t>
            </w:r>
          </w:p>
        </w:tc>
      </w:tr>
    </w:tbl>
    <w:p w14:paraId="56BCA575" w14:textId="77777777" w:rsidR="00E00EC1" w:rsidRDefault="00E00EC1" w:rsidP="00E249F5">
      <w:pPr>
        <w:rPr>
          <w:rFonts w:asciiTheme="minorBidi" w:hAnsiTheme="minorBidi"/>
        </w:rPr>
      </w:pPr>
    </w:p>
    <w:p w14:paraId="0FFD1EC4" w14:textId="74AD5660" w:rsidR="001137A8" w:rsidRDefault="00E00EC1" w:rsidP="00E249F5">
      <w:pPr>
        <w:rPr>
          <w:rFonts w:asciiTheme="minorBidi" w:hAnsiTheme="minorBidi"/>
        </w:rPr>
      </w:pPr>
      <w:r>
        <w:rPr>
          <w:rFonts w:asciiTheme="minorBidi" w:hAnsiTheme="minorBidi"/>
        </w:rPr>
        <w:t xml:space="preserve">  </w:t>
      </w:r>
      <w:r w:rsidR="001137A8" w:rsidRPr="00E33AF9">
        <w:rPr>
          <w:rFonts w:asciiTheme="minorBidi" w:hAnsiTheme="minorBidi"/>
        </w:rPr>
        <w:t>In a perfect world, a PDP would include a variety of objectives, some of which would be considered "distant," while others would be considered more immediate in nature</w:t>
      </w:r>
      <w:r w:rsidR="00122859">
        <w:rPr>
          <w:rFonts w:asciiTheme="minorBidi" w:hAnsiTheme="minorBidi"/>
        </w:rPr>
        <w:t xml:space="preserve"> </w:t>
      </w:r>
      <w:sdt>
        <w:sdtPr>
          <w:rPr>
            <w:rFonts w:asciiTheme="minorBidi" w:hAnsiTheme="minorBidi"/>
            <w:color w:val="000000"/>
          </w:rPr>
          <w:tag w:val="MENDELEY_CITATION_v3_eyJjaXRhdGlvbklEIjoiTUVOREVMRVlfQ0lUQVRJT05fZTk2MGM1MGMtYzQ3MS00NmQ0LWJjMTUtMmI3YjU1MTk1NjhhIiwicHJvcGVydGllcyI6eyJub3RlSW5kZXgiOjB9LCJpc0VkaXRlZCI6ZmFsc2UsIm1hbnVhbE92ZXJyaWRlIjp7ImlzTWFudWFsbHlPdmVycmlkZGVuIjpmYWxzZSwiY2l0ZXByb2NUZXh0IjoiKEplbm5pbmdzLCAyMDA3KSIsIm1hbnVhbE92ZXJyaWRlVGV4dCI6IiJ9LCJjaXRhdGlvbkl0ZW1zIjpbeyJpZCI6IjZjYjVmMGVlLWJmODctMzkxZC1iNzUyLTA3MDJhYWRjZTVmYSIsIml0ZW1EYXRhIjp7InR5cGUiOiJhcnRpY2xlIiwiaWQiOiI2Y2I1ZjBlZS1iZjg3LTM5MWQtYjc1Mi0wNzAyYWFkY2U1ZmEiLCJ0aXRsZSI6IlBlcnNvbmFsIGRldmVsb3BtZW50IHBsYW5zIGFuZCBzZWxmLWRpcmVjdGVkIGxlYXJuaW5nIGZvciBoZWFsdGhjYXJlIHByb2Zlc3Npb25hbHM6IEFyZSB0aGV5IGV2aWRlbmNlIGJhc2VkPyIsImF1dGhvciI6W3siZmFtaWx5IjoiSmVubmluZ3MiLCJnaXZlbiI6IlN0ZXBoZW4gRi4iLCJwYXJzZS1uYW1lcyI6ZmFsc2UsImRyb3BwaW5nLXBhcnRpY2xlIjoiIiwibm9uLWRyb3BwaW5nLXBhcnRpY2xlIjoiIn1dLCJjb250YWluZXItdGl0bGUiOiJQb3N0Z3JhZHVhdGUgTWVkaWNhbCBKb3VybmFsIiwiY29udGFpbmVyLXRpdGxlLXNob3J0IjoiUG9zdGdyYWQgTWVkIEoiLCJET0kiOiIxMC4xMTM2L3BnbWouMjAwNi4wNTMwNjYiLCJJU1NOIjoiMDAzMjU0NzMiLCJpc3N1ZWQiOnsiZGF0ZS1wYXJ0cyI6W1syMDA3XV19LCJhYnN0cmFjdCI6IlRoZSBVSyBjaGllZiBtZWRpY2FsIG9mZmljZXIncyByZWNvbW1lbmRhdGlvbnMgZm9yIHRoZSByZWxpY2Vuc2luZyBhbmQgcGVyZm9ybWFuY2UgbWFuYWdlbWVudCBvZiBkb2N0b3JzIHdpbGwgbWVhbiBhIG1vdmUgZnJvbSBhIGZvcm1hdGl2ZSB0b3dhcmRzIGEgc3VtbWF0aXZlIHJvbGUgZm9yIGFwcHJhaXNhbCBhbmQgaXRzIGFkanVuY3QsIHRoZSBwZXJzb25hbCBkZXZlbG9wbWVudCBwbGFuLiBXaGVyZSBkb2VzIHRoaXMgbGVhdmUgbWVkaWNhbCBlZHVjYXRvcnMgdHJ5aW5nIHRvIHByb21vdGUgcmVmbGVjdGl2ZSBsZWFybmluZz8gSXQgaXMgdGFrZW4gZm9yIGdyYW50ZWQgdGhhdCBzZWxmLWRpcmVjdGVkIGxlYXJuaW5nIGlzIHRoZSBzaW5lIHF1YSBub24gb2YgYWxsIGFkdWx0IGxlYXJuaW5nLiBCdXQgaXMgaXQ/IFRoaXMgcmV2aWV3IHJlZXZhbHVhdGVzIHNlbGYtZGlyZWN0ZWQgbGVhcm5pbmcgYW5kIGl0cyBjb3JvbGxhcnksIHRoZSBwZXJzb25hbCBkZXZlbG9wbWVudCBwbGFuLCBpbiB0aGUgbGlnaHQgb2YgdGhlIGNoaWVmIG1lZGljYWwgb2ZmaWNlcidzIHJlcG9ydCwgc2Vla2luZyB0aGUgZXZpZGVuY2UgYmVoaW5kIHRvZGF5J3MgYWNjZXB0ZWQgZWR1Y2F0aW9uYWwgcHJhY3RpY2UuIEl0IGRpc2NvdmVycyBhIHJlYWxpdHkgd2hpY2ggY2hhbGxlbmdlcyBhc3N1bXB0aW9ucyBsb25nIGVuc2hyaW5lZCBpbiBtZWRpY2FsIGVkdWNhdGlvbi4iLCJpc3N1ZSI6Ijk4MiIsInZvbHVtZSI6IjgzIn0sImlzVGVtcG9yYXJ5IjpmYWxzZX1dfQ=="/>
          <w:id w:val="1569837186"/>
          <w:placeholder>
            <w:docPart w:val="C5903668AC694BBB8CFEF3350678989C"/>
          </w:placeholder>
        </w:sdtPr>
        <w:sdtContent>
          <w:r w:rsidR="004476C8" w:rsidRPr="004476C8">
            <w:rPr>
              <w:rFonts w:asciiTheme="minorBidi" w:hAnsiTheme="minorBidi"/>
              <w:color w:val="000000"/>
            </w:rPr>
            <w:t>(Jennings, 2007)</w:t>
          </w:r>
        </w:sdtContent>
      </w:sdt>
      <w:r w:rsidR="00122859">
        <w:rPr>
          <w:rFonts w:asciiTheme="minorBidi" w:hAnsiTheme="minorBidi"/>
        </w:rPr>
        <w:t>.</w:t>
      </w:r>
      <w:r w:rsidR="001137A8" w:rsidRPr="00E33AF9">
        <w:rPr>
          <w:rFonts w:asciiTheme="minorBidi" w:hAnsiTheme="minorBidi"/>
        </w:rPr>
        <w:t xml:space="preserve"> When compared to goals set for an extended period of time, "proximal" goals are thought to have a stronger influence on a</w:t>
      </w:r>
      <w:r w:rsidR="00EF3622" w:rsidRPr="00E33AF9">
        <w:rPr>
          <w:rFonts w:asciiTheme="minorBidi" w:hAnsiTheme="minorBidi"/>
        </w:rPr>
        <w:t xml:space="preserve"> person’s development and </w:t>
      </w:r>
      <w:r w:rsidR="001137A8" w:rsidRPr="00E33AF9">
        <w:rPr>
          <w:rFonts w:asciiTheme="minorBidi" w:hAnsiTheme="minorBidi"/>
        </w:rPr>
        <w:t>overall performanc</w:t>
      </w:r>
      <w:r w:rsidR="00EF3622" w:rsidRPr="00E33AF9">
        <w:rPr>
          <w:rFonts w:asciiTheme="minorBidi" w:hAnsiTheme="minorBidi"/>
        </w:rPr>
        <w:t>e</w:t>
      </w:r>
      <w:r w:rsidR="00A454DD">
        <w:rPr>
          <w:rFonts w:asciiTheme="minorBidi" w:hAnsiTheme="minorBidi"/>
        </w:rPr>
        <w:t xml:space="preserve"> </w:t>
      </w:r>
      <w:sdt>
        <w:sdtPr>
          <w:rPr>
            <w:rFonts w:asciiTheme="minorBidi" w:hAnsiTheme="minorBidi"/>
            <w:color w:val="000000"/>
          </w:rPr>
          <w:tag w:val="MENDELEY_CITATION_v3_eyJjaXRhdGlvbklEIjoiTUVOREVMRVlfQ0lUQVRJT05fYTdmNmYzMjEtYzBkYi00ODNmLWJiYjUtZmJkYzY2MjAyNjVlIiwicHJvcGVydGllcyI6eyJub3RlSW5kZXgiOjB9LCJpc0VkaXRlZCI6ZmFsc2UsIm1hbnVhbE92ZXJyaWRlIjp7ImlzTWFudWFsbHlPdmVycmlkZGVuIjpmYWxzZSwiY2l0ZXByb2NUZXh0IjoiKEplbm5pbmdzLCAyMDA3KSIsIm1hbnVhbE92ZXJyaWRlVGV4dCI6IiJ9LCJjaXRhdGlvbkl0ZW1zIjpbeyJpZCI6IjZjYjVmMGVlLWJmODctMzkxZC1iNzUyLTA3MDJhYWRjZTVmYSIsIml0ZW1EYXRhIjp7InR5cGUiOiJhcnRpY2xlIiwiaWQiOiI2Y2I1ZjBlZS1iZjg3LTM5MWQtYjc1Mi0wNzAyYWFkY2U1ZmEiLCJ0aXRsZSI6IlBlcnNvbmFsIGRldmVsb3BtZW50IHBsYW5zIGFuZCBzZWxmLWRpcmVjdGVkIGxlYXJuaW5nIGZvciBoZWFsdGhjYXJlIHByb2Zlc3Npb25hbHM6IEFyZSB0aGV5IGV2aWRlbmNlIGJhc2VkPyIsImF1dGhvciI6W3siZmFtaWx5IjoiSmVubmluZ3MiLCJnaXZlbiI6IlN0ZXBoZW4gRi4iLCJwYXJzZS1uYW1lcyI6ZmFsc2UsImRyb3BwaW5nLXBhcnRpY2xlIjoiIiwibm9uLWRyb3BwaW5nLXBhcnRpY2xlIjoiIn1dLCJjb250YWluZXItdGl0bGUiOiJQb3N0Z3JhZHVhdGUgTWVkaWNhbCBKb3VybmFsIiwiY29udGFpbmVyLXRpdGxlLXNob3J0IjoiUG9zdGdyYWQgTWVkIEoiLCJET0kiOiIxMC4xMTM2L3BnbWouMjAwNi4wNTMwNjYiLCJJU1NOIjoiMDAzMjU0NzMiLCJpc3N1ZWQiOnsiZGF0ZS1wYXJ0cyI6W1syMDA3XV19LCJhYnN0cmFjdCI6IlRoZSBVSyBjaGllZiBtZWRpY2FsIG9mZmljZXIncyByZWNvbW1lbmRhdGlvbnMgZm9yIHRoZSByZWxpY2Vuc2luZyBhbmQgcGVyZm9ybWFuY2UgbWFuYWdlbWVudCBvZiBkb2N0b3JzIHdpbGwgbWVhbiBhIG1vdmUgZnJvbSBhIGZvcm1hdGl2ZSB0b3dhcmRzIGEgc3VtbWF0aXZlIHJvbGUgZm9yIGFwcHJhaXNhbCBhbmQgaXRzIGFkanVuY3QsIHRoZSBwZXJzb25hbCBkZXZlbG9wbWVudCBwbGFuLiBXaGVyZSBkb2VzIHRoaXMgbGVhdmUgbWVkaWNhbCBlZHVjYXRvcnMgdHJ5aW5nIHRvIHByb21vdGUgcmVmbGVjdGl2ZSBsZWFybmluZz8gSXQgaXMgdGFrZW4gZm9yIGdyYW50ZWQgdGhhdCBzZWxmLWRpcmVjdGVkIGxlYXJuaW5nIGlzIHRoZSBzaW5lIHF1YSBub24gb2YgYWxsIGFkdWx0IGxlYXJuaW5nLiBCdXQgaXMgaXQ/IFRoaXMgcmV2aWV3IHJlZXZhbHVhdGVzIHNlbGYtZGlyZWN0ZWQgbGVhcm5pbmcgYW5kIGl0cyBjb3JvbGxhcnksIHRoZSBwZXJzb25hbCBkZXZlbG9wbWVudCBwbGFuLCBpbiB0aGUgbGlnaHQgb2YgdGhlIGNoaWVmIG1lZGljYWwgb2ZmaWNlcidzIHJlcG9ydCwgc2Vla2luZyB0aGUgZXZpZGVuY2UgYmVoaW5kIHRvZGF5J3MgYWNjZXB0ZWQgZWR1Y2F0aW9uYWwgcHJhY3RpY2UuIEl0IGRpc2NvdmVycyBhIHJlYWxpdHkgd2hpY2ggY2hhbGxlbmdlcyBhc3N1bXB0aW9ucyBsb25nIGVuc2hyaW5lZCBpbiBtZWRpY2FsIGVkdWNhdGlvbi4iLCJpc3N1ZSI6Ijk4MiIsInZvbHVtZSI6IjgzIn0sImlzVGVtcG9yYXJ5IjpmYWxzZX1dfQ=="/>
          <w:id w:val="1783687837"/>
          <w:placeholder>
            <w:docPart w:val="DefaultPlaceholder_-1854013440"/>
          </w:placeholder>
        </w:sdtPr>
        <w:sdtContent>
          <w:r w:rsidR="004476C8" w:rsidRPr="004476C8">
            <w:rPr>
              <w:rFonts w:asciiTheme="minorBidi" w:hAnsiTheme="minorBidi"/>
              <w:color w:val="000000"/>
            </w:rPr>
            <w:t>(Jennings, 2007)</w:t>
          </w:r>
          <w:r w:rsidR="00C024E6">
            <w:rPr>
              <w:rFonts w:asciiTheme="minorBidi" w:hAnsiTheme="minorBidi"/>
              <w:color w:val="000000"/>
            </w:rPr>
            <w:t>.</w:t>
          </w:r>
        </w:sdtContent>
      </w:sdt>
    </w:p>
    <w:p w14:paraId="4F6EE729" w14:textId="733934D9" w:rsidR="00167484" w:rsidRPr="00465FD1" w:rsidRDefault="00E00EC1" w:rsidP="00465FD1">
      <w:pPr>
        <w:rPr>
          <w:rFonts w:asciiTheme="minorBidi" w:hAnsiTheme="minorBidi"/>
        </w:rPr>
      </w:pPr>
      <w:r>
        <w:rPr>
          <w:rFonts w:asciiTheme="minorBidi" w:hAnsiTheme="minorBidi"/>
        </w:rPr>
        <w:t xml:space="preserve"> </w:t>
      </w:r>
      <w:r w:rsidRPr="00E00EC1">
        <w:rPr>
          <w:rFonts w:asciiTheme="minorBidi" w:hAnsiTheme="minorBidi"/>
        </w:rPr>
        <w:t>The Personal Development Plan (PDP) will need to be brief, individualized, and constructed of strategic challenges if it is to continue in its current form</w:t>
      </w:r>
      <w:r w:rsidR="00122859">
        <w:rPr>
          <w:rFonts w:asciiTheme="minorBidi" w:hAnsiTheme="minorBidi"/>
        </w:rPr>
        <w:t xml:space="preserve"> </w:t>
      </w:r>
      <w:r w:rsidR="00122859">
        <w:rPr>
          <w:rFonts w:asciiTheme="minorBidi" w:hAnsiTheme="minorBidi"/>
        </w:rPr>
        <w:t>(Perry, 2017)</w:t>
      </w:r>
      <w:r w:rsidRPr="00E00EC1">
        <w:rPr>
          <w:rFonts w:asciiTheme="minorBidi" w:hAnsiTheme="minorBidi"/>
        </w:rPr>
        <w:t>. This is necessary not only to "appeal to the activist learner's worthwhile difficulties," but also to improve the precision of the learner's own evaluations of their progress</w:t>
      </w:r>
      <w:r w:rsidR="006E6F57">
        <w:rPr>
          <w:rFonts w:asciiTheme="minorBidi" w:hAnsiTheme="minorBidi"/>
        </w:rPr>
        <w:t xml:space="preserve"> (Perry</w:t>
      </w:r>
      <w:r w:rsidR="00334C90">
        <w:rPr>
          <w:rFonts w:asciiTheme="minorBidi" w:hAnsiTheme="minorBidi"/>
        </w:rPr>
        <w:t>, 2017)</w:t>
      </w:r>
      <w:r w:rsidR="00C024E6">
        <w:rPr>
          <w:rFonts w:asciiTheme="minorBidi" w:hAnsiTheme="minorBidi"/>
        </w:rPr>
        <w:t>.</w:t>
      </w:r>
    </w:p>
    <w:p w14:paraId="6CA6F472" w14:textId="0C25005B" w:rsidR="00167484" w:rsidRPr="000B5401" w:rsidRDefault="00167484" w:rsidP="00167484">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My</w:t>
      </w:r>
      <w:r>
        <w:rPr>
          <w:rFonts w:asciiTheme="minorBidi" w:eastAsia="Times New Roman" w:hAnsiTheme="minorBidi"/>
          <w:b/>
          <w:bCs/>
          <w:color w:val="6F6F6F"/>
          <w:sz w:val="24"/>
          <w:szCs w:val="24"/>
          <w:lang w:eastAsia="en-GB"/>
        </w:rPr>
        <w:t xml:space="preserve"> personal statement </w:t>
      </w:r>
    </w:p>
    <w:p w14:paraId="5BFCB079" w14:textId="77777777" w:rsidR="00167484" w:rsidRPr="00ED2C2E" w:rsidRDefault="00167484" w:rsidP="0016748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2FB1B4B9">
          <v:rect id="_x0000_i1099" style="width:455pt;height:1.5pt" o:hrpct="0" o:hralign="center" o:hrstd="t" o:hr="t" fillcolor="#a0a0a0" stroked="f"/>
        </w:pict>
      </w:r>
    </w:p>
    <w:p w14:paraId="04CF2E3A" w14:textId="080B03ED" w:rsidR="00E249F5" w:rsidRDefault="00E249F5"/>
    <w:p w14:paraId="051DBA3D" w14:textId="6D035FBF" w:rsidR="00FA2A12" w:rsidRPr="00E72E2A" w:rsidRDefault="00FA2A12">
      <w:pPr>
        <w:rPr>
          <w:rFonts w:asciiTheme="minorBidi" w:hAnsiTheme="minorBidi"/>
        </w:rPr>
      </w:pPr>
      <w:r>
        <w:rPr>
          <w:rFonts w:asciiTheme="minorBidi" w:hAnsiTheme="minorBidi"/>
        </w:rPr>
        <w:t xml:space="preserve"> </w:t>
      </w:r>
      <w:r w:rsidR="00CF3747" w:rsidRPr="00E72E2A">
        <w:rPr>
          <w:rFonts w:asciiTheme="minorBidi" w:hAnsiTheme="minorBidi"/>
        </w:rPr>
        <w:t>Since 2006-2007, when I volunteered at an orphanage in Cairo, Egypt, to assist children with various disabilities, I have been captivated by the power of aiding vulnerable children; it was the most satisfying position I have ever held.</w:t>
      </w:r>
    </w:p>
    <w:p w14:paraId="54427CD7" w14:textId="2F861E95" w:rsidR="00167484" w:rsidRPr="00E72E2A" w:rsidRDefault="00FA2A12">
      <w:pPr>
        <w:rPr>
          <w:rFonts w:asciiTheme="minorBidi" w:hAnsiTheme="minorBidi"/>
        </w:rPr>
      </w:pPr>
      <w:r w:rsidRPr="00E72E2A">
        <w:rPr>
          <w:rFonts w:asciiTheme="minorBidi" w:hAnsiTheme="minorBidi"/>
        </w:rPr>
        <w:t xml:space="preserve"> </w:t>
      </w:r>
      <w:r w:rsidR="00CF3747" w:rsidRPr="00E72E2A">
        <w:rPr>
          <w:rFonts w:asciiTheme="minorBidi" w:hAnsiTheme="minorBidi"/>
        </w:rPr>
        <w:t xml:space="preserve"> Meeting my son's best friend and neighbor, who has difficulty speaking and is </w:t>
      </w:r>
      <w:r w:rsidR="001C56FA">
        <w:rPr>
          <w:rFonts w:asciiTheme="minorBidi" w:hAnsiTheme="minorBidi"/>
        </w:rPr>
        <w:t>from Syria and experienced</w:t>
      </w:r>
      <w:r w:rsidR="00CF3747" w:rsidRPr="00E72E2A">
        <w:rPr>
          <w:rFonts w:asciiTheme="minorBidi" w:hAnsiTheme="minorBidi"/>
        </w:rPr>
        <w:t xml:space="preserve"> the </w:t>
      </w:r>
      <w:r w:rsidR="001C56FA">
        <w:rPr>
          <w:rFonts w:asciiTheme="minorBidi" w:hAnsiTheme="minorBidi"/>
        </w:rPr>
        <w:t xml:space="preserve">horror of </w:t>
      </w:r>
      <w:r w:rsidR="00CF3747" w:rsidRPr="00E72E2A">
        <w:rPr>
          <w:rFonts w:asciiTheme="minorBidi" w:hAnsiTheme="minorBidi"/>
        </w:rPr>
        <w:t>war, has reignited my passion for assisting children with speech impairment. Observing his rapid speech improvement with the help of his speech therapist piqued my interest in becoming a speech therapist myself, as I saw the transformative effect speech and language therapy had on his life.</w:t>
      </w:r>
    </w:p>
    <w:p w14:paraId="0F3DBBCB" w14:textId="7C3553EC" w:rsidR="0071749D" w:rsidRPr="00E72E2A" w:rsidRDefault="005F07F8">
      <w:pPr>
        <w:rPr>
          <w:rFonts w:asciiTheme="minorBidi" w:hAnsiTheme="minorBidi"/>
        </w:rPr>
      </w:pPr>
      <w:r w:rsidRPr="00E72E2A">
        <w:rPr>
          <w:rFonts w:asciiTheme="minorBidi" w:hAnsiTheme="minorBidi"/>
        </w:rPr>
        <w:t xml:space="preserve">Because of my strong background in </w:t>
      </w:r>
      <w:r w:rsidR="00807E4C" w:rsidRPr="00E72E2A">
        <w:rPr>
          <w:rFonts w:asciiTheme="minorBidi" w:hAnsiTheme="minorBidi"/>
        </w:rPr>
        <w:t>languages</w:t>
      </w:r>
      <w:r w:rsidRPr="00E72E2A">
        <w:rPr>
          <w:rFonts w:asciiTheme="minorBidi" w:hAnsiTheme="minorBidi"/>
        </w:rPr>
        <w:t xml:space="preserve">, </w:t>
      </w:r>
      <w:r w:rsidR="00961F9D" w:rsidRPr="00E72E2A">
        <w:rPr>
          <w:rFonts w:asciiTheme="minorBidi" w:hAnsiTheme="minorBidi"/>
        </w:rPr>
        <w:t>health and social work</w:t>
      </w:r>
      <w:r w:rsidRPr="00E72E2A">
        <w:rPr>
          <w:rFonts w:asciiTheme="minorBidi" w:hAnsiTheme="minorBidi"/>
        </w:rPr>
        <w:t xml:space="preserve">, and </w:t>
      </w:r>
      <w:r w:rsidR="0005493B" w:rsidRPr="00E72E2A">
        <w:rPr>
          <w:rFonts w:asciiTheme="minorBidi" w:hAnsiTheme="minorBidi"/>
        </w:rPr>
        <w:t>voluntary work</w:t>
      </w:r>
      <w:r w:rsidRPr="00E72E2A">
        <w:rPr>
          <w:rFonts w:asciiTheme="minorBidi" w:hAnsiTheme="minorBidi"/>
        </w:rPr>
        <w:t>, I</w:t>
      </w:r>
      <w:r w:rsidR="003B656E">
        <w:rPr>
          <w:rFonts w:asciiTheme="minorBidi" w:hAnsiTheme="minorBidi"/>
        </w:rPr>
        <w:t xml:space="preserve"> have</w:t>
      </w:r>
      <w:r w:rsidRPr="00E72E2A">
        <w:rPr>
          <w:rFonts w:asciiTheme="minorBidi" w:hAnsiTheme="minorBidi"/>
        </w:rPr>
        <w:t xml:space="preserve"> decided to pursue a profession as a Speech and Language Therapist. This decision was motivated by my enthusiasm for having a beneficial influence on the lives of other people and by my passion to help them communicate more effectively.</w:t>
      </w:r>
    </w:p>
    <w:p w14:paraId="6DF16B8D" w14:textId="412E4E70" w:rsidR="002B17C4" w:rsidRDefault="005F07F8" w:rsidP="001F7AD1">
      <w:pPr>
        <w:rPr>
          <w:rFonts w:asciiTheme="minorBidi" w:hAnsiTheme="minorBidi"/>
        </w:rPr>
      </w:pPr>
      <w:r w:rsidRPr="00E72E2A">
        <w:rPr>
          <w:rFonts w:asciiTheme="minorBidi" w:hAnsiTheme="minorBidi"/>
        </w:rPr>
        <w:t xml:space="preserve"> </w:t>
      </w:r>
      <w:r w:rsidR="00346719" w:rsidRPr="00E72E2A">
        <w:rPr>
          <w:rFonts w:asciiTheme="minorBidi" w:hAnsiTheme="minorBidi"/>
        </w:rPr>
        <w:t xml:space="preserve">The completion of a new building at my </w:t>
      </w:r>
      <w:r w:rsidR="00346719" w:rsidRPr="00E72E2A">
        <w:rPr>
          <w:rFonts w:asciiTheme="minorBidi" w:hAnsiTheme="minorBidi"/>
        </w:rPr>
        <w:t>university</w:t>
      </w:r>
      <w:r w:rsidR="00346719" w:rsidRPr="00E72E2A">
        <w:rPr>
          <w:rFonts w:asciiTheme="minorBidi" w:hAnsiTheme="minorBidi"/>
        </w:rPr>
        <w:t>, as well as the introduction of a BA in psychology, fills me with tremendous anticipation and excitement.</w:t>
      </w:r>
      <w:r w:rsidR="00752245" w:rsidRPr="00E72E2A">
        <w:rPr>
          <w:rFonts w:asciiTheme="minorBidi" w:hAnsiTheme="minorBidi"/>
        </w:rPr>
        <w:t xml:space="preserve"> </w:t>
      </w:r>
      <w:r w:rsidR="00752245" w:rsidRPr="00E72E2A">
        <w:rPr>
          <w:rFonts w:asciiTheme="minorBidi" w:hAnsiTheme="minorBidi"/>
        </w:rPr>
        <w:t xml:space="preserve">In 2025, when I will have finished my Bachelor of Arts degree in health and social care, I will send in my application to my University to participate in the undergraduate </w:t>
      </w:r>
      <w:r w:rsidR="009A7D8B" w:rsidRPr="00E72E2A">
        <w:rPr>
          <w:rFonts w:asciiTheme="minorBidi" w:hAnsiTheme="minorBidi"/>
        </w:rPr>
        <w:t>program</w:t>
      </w:r>
      <w:r w:rsidR="00752245" w:rsidRPr="00E72E2A">
        <w:rPr>
          <w:rFonts w:asciiTheme="minorBidi" w:hAnsiTheme="minorBidi"/>
        </w:rPr>
        <w:t xml:space="preserve"> in psychology. After that, I will apply for a Speech and Language Therapy apprenticeship in </w:t>
      </w:r>
      <w:r w:rsidR="009A7D8B" w:rsidRPr="00E72E2A">
        <w:rPr>
          <w:rFonts w:asciiTheme="minorBidi" w:hAnsiTheme="minorBidi"/>
        </w:rPr>
        <w:t>the NHS</w:t>
      </w:r>
      <w:r w:rsidR="00752245" w:rsidRPr="00E72E2A">
        <w:rPr>
          <w:rFonts w:asciiTheme="minorBidi" w:hAnsiTheme="minorBidi"/>
        </w:rPr>
        <w:t>, which offers that if you have a degree in Science.</w:t>
      </w:r>
      <w:r w:rsidR="00944C76" w:rsidRPr="00E72E2A">
        <w:rPr>
          <w:rFonts w:asciiTheme="minorBidi" w:hAnsiTheme="minorBidi"/>
        </w:rPr>
        <w:t xml:space="preserve"> I am excited to learn the skills and gather the knowledge necessary to become a practitioner in this area of work who is dedicated to their work and compassionate towards their patients.</w:t>
      </w:r>
      <w:r w:rsidR="001F7AD1">
        <w:rPr>
          <w:rFonts w:asciiTheme="minorBidi" w:hAnsiTheme="minorBidi"/>
        </w:rPr>
        <w:t xml:space="preserve"> </w:t>
      </w:r>
      <w:r w:rsidR="001F7AD1" w:rsidRPr="006A56BC">
        <w:rPr>
          <w:rFonts w:asciiTheme="minorBidi" w:hAnsiTheme="minorBidi"/>
        </w:rPr>
        <w:t>I was a member of a basketball team when I was younger that was for refugees. The team was a mix of mothers and daughters, and it taught me the value of teamwork and that people of all ages and nationalities can get along with one another. It also taught me that individuals can have a common goal, and that goal can be achieved if there is trust, dignity, and teamwork.</w:t>
      </w:r>
    </w:p>
    <w:p w14:paraId="53F92193" w14:textId="0BF9D943" w:rsidR="004632C4" w:rsidRDefault="00027CAF" w:rsidP="004632C4">
      <w:pPr>
        <w:rPr>
          <w:rFonts w:asciiTheme="minorBidi" w:hAnsiTheme="minorBidi"/>
        </w:rPr>
      </w:pPr>
      <w:r w:rsidRPr="00027CAF">
        <w:rPr>
          <w:rFonts w:asciiTheme="minorBidi" w:hAnsiTheme="minorBidi"/>
        </w:rPr>
        <w:t xml:space="preserve">My two daughters, the older of </w:t>
      </w:r>
      <w:r w:rsidR="005F3B03">
        <w:rPr>
          <w:rFonts w:asciiTheme="minorBidi" w:hAnsiTheme="minorBidi"/>
        </w:rPr>
        <w:t>whom</w:t>
      </w:r>
      <w:r w:rsidRPr="00027CAF">
        <w:rPr>
          <w:rFonts w:asciiTheme="minorBidi" w:hAnsiTheme="minorBidi"/>
        </w:rPr>
        <w:t xml:space="preserve"> is 22 years old and has multiple sclerosis, which can affect her speech, and the younger of </w:t>
      </w:r>
      <w:r w:rsidR="005F3B03">
        <w:rPr>
          <w:rFonts w:asciiTheme="minorBidi" w:hAnsiTheme="minorBidi"/>
        </w:rPr>
        <w:t>whom</w:t>
      </w:r>
      <w:r w:rsidRPr="00027CAF">
        <w:rPr>
          <w:rFonts w:asciiTheme="minorBidi" w:hAnsiTheme="minorBidi"/>
        </w:rPr>
        <w:t xml:space="preserve"> is 19 years old and has epilepsy, which can affect her speech when it is active. This is another thing that has motivated me.</w:t>
      </w:r>
      <w:r w:rsidR="004632C4">
        <w:rPr>
          <w:rFonts w:asciiTheme="minorBidi" w:hAnsiTheme="minorBidi"/>
        </w:rPr>
        <w:t xml:space="preserve"> </w:t>
      </w:r>
      <w:r w:rsidR="004632C4" w:rsidRPr="004632C4">
        <w:rPr>
          <w:rFonts w:asciiTheme="minorBidi" w:hAnsiTheme="minorBidi"/>
        </w:rPr>
        <w:t xml:space="preserve">Because of this, I became involved with a local support group for people with speech and language problems and have helped arrange several charity </w:t>
      </w:r>
      <w:r w:rsidR="004632C4">
        <w:rPr>
          <w:rFonts w:asciiTheme="minorBidi" w:hAnsiTheme="minorBidi"/>
        </w:rPr>
        <w:t>events</w:t>
      </w:r>
      <w:r w:rsidR="004632C4" w:rsidRPr="004632C4">
        <w:rPr>
          <w:rFonts w:asciiTheme="minorBidi" w:hAnsiTheme="minorBidi"/>
        </w:rPr>
        <w:t>.</w:t>
      </w:r>
    </w:p>
    <w:p w14:paraId="53261C8D" w14:textId="08189AFA" w:rsidR="009A5074" w:rsidRDefault="00F15175">
      <w:pPr>
        <w:rPr>
          <w:rFonts w:asciiTheme="minorBidi" w:hAnsiTheme="minorBidi"/>
        </w:rPr>
      </w:pPr>
      <w:r w:rsidRPr="00F15175">
        <w:rPr>
          <w:rFonts w:asciiTheme="minorBidi" w:hAnsiTheme="minorBidi"/>
        </w:rPr>
        <w:t xml:space="preserve">The many years that I have spent working in health care, both as a healthcare </w:t>
      </w:r>
      <w:r>
        <w:rPr>
          <w:rFonts w:asciiTheme="minorBidi" w:hAnsiTheme="minorBidi"/>
        </w:rPr>
        <w:t xml:space="preserve">worker </w:t>
      </w:r>
      <w:r w:rsidRPr="00F15175">
        <w:rPr>
          <w:rFonts w:asciiTheme="minorBidi" w:hAnsiTheme="minorBidi"/>
        </w:rPr>
        <w:t xml:space="preserve">and as an interpreter, have equipped me with the skills necessary to be compassionate, </w:t>
      </w:r>
      <w:r w:rsidR="00BB7437">
        <w:rPr>
          <w:rFonts w:asciiTheme="minorBidi" w:hAnsiTheme="minorBidi"/>
        </w:rPr>
        <w:t>patient</w:t>
      </w:r>
      <w:r w:rsidRPr="00F15175">
        <w:rPr>
          <w:rFonts w:asciiTheme="minorBidi" w:hAnsiTheme="minorBidi"/>
        </w:rPr>
        <w:t xml:space="preserve">, a team </w:t>
      </w:r>
      <w:r>
        <w:rPr>
          <w:rFonts w:asciiTheme="minorBidi" w:hAnsiTheme="minorBidi"/>
        </w:rPr>
        <w:t>player</w:t>
      </w:r>
      <w:r w:rsidRPr="00F15175">
        <w:rPr>
          <w:rFonts w:asciiTheme="minorBidi" w:hAnsiTheme="minorBidi"/>
        </w:rPr>
        <w:t xml:space="preserve">, empathic, </w:t>
      </w:r>
      <w:r w:rsidR="003C057C">
        <w:rPr>
          <w:rFonts w:asciiTheme="minorBidi" w:hAnsiTheme="minorBidi"/>
        </w:rPr>
        <w:t xml:space="preserve">flexible, </w:t>
      </w:r>
      <w:r w:rsidRPr="00F15175">
        <w:rPr>
          <w:rFonts w:asciiTheme="minorBidi" w:hAnsiTheme="minorBidi"/>
        </w:rPr>
        <w:t xml:space="preserve"> an interpersonal problem solver, and a critical thinker. I have developed </w:t>
      </w:r>
      <w:r w:rsidR="00317B22">
        <w:rPr>
          <w:rFonts w:asciiTheme="minorBidi" w:hAnsiTheme="minorBidi"/>
        </w:rPr>
        <w:t xml:space="preserve">all </w:t>
      </w:r>
      <w:r w:rsidRPr="00F15175">
        <w:rPr>
          <w:rFonts w:asciiTheme="minorBidi" w:hAnsiTheme="minorBidi"/>
        </w:rPr>
        <w:t>these traits through my work.</w:t>
      </w:r>
      <w:r w:rsidR="00317B22">
        <w:rPr>
          <w:rFonts w:asciiTheme="minorBidi" w:hAnsiTheme="minorBidi"/>
        </w:rPr>
        <w:t xml:space="preserve"> </w:t>
      </w:r>
    </w:p>
    <w:p w14:paraId="3D6F0B9E" w14:textId="3F68BF1F" w:rsidR="008A6963" w:rsidRDefault="008A6963" w:rsidP="0075181A">
      <w:pPr>
        <w:rPr>
          <w:rFonts w:asciiTheme="minorBidi" w:hAnsiTheme="minorBidi"/>
        </w:rPr>
      </w:pPr>
      <w:r w:rsidRPr="008A6963">
        <w:rPr>
          <w:rFonts w:asciiTheme="minorBidi" w:hAnsiTheme="minorBidi"/>
        </w:rPr>
        <w:t xml:space="preserve">Finally, my strong intellectual background, pertinent experience, and interpersonal skills, combined with my commitment to enhancing the lives of people with speech </w:t>
      </w:r>
      <w:r w:rsidR="0075181A">
        <w:rPr>
          <w:rFonts w:asciiTheme="minorBidi" w:hAnsiTheme="minorBidi"/>
        </w:rPr>
        <w:t>impairment</w:t>
      </w:r>
      <w:r w:rsidRPr="008A6963">
        <w:rPr>
          <w:rFonts w:asciiTheme="minorBidi" w:hAnsiTheme="minorBidi"/>
        </w:rPr>
        <w:t xml:space="preserve">, make me an excellent </w:t>
      </w:r>
      <w:r w:rsidR="001F7AD1">
        <w:rPr>
          <w:rFonts w:asciiTheme="minorBidi" w:hAnsiTheme="minorBidi"/>
        </w:rPr>
        <w:t xml:space="preserve">candidate </w:t>
      </w:r>
      <w:r w:rsidRPr="008A6963">
        <w:rPr>
          <w:rFonts w:asciiTheme="minorBidi" w:hAnsiTheme="minorBidi"/>
        </w:rPr>
        <w:t xml:space="preserve">for the Speech and Language </w:t>
      </w:r>
      <w:r w:rsidR="00991FC4">
        <w:rPr>
          <w:rFonts w:asciiTheme="minorBidi" w:hAnsiTheme="minorBidi"/>
        </w:rPr>
        <w:t>th</w:t>
      </w:r>
      <w:r w:rsidRPr="008A6963">
        <w:rPr>
          <w:rFonts w:asciiTheme="minorBidi" w:hAnsiTheme="minorBidi"/>
        </w:rPr>
        <w:t xml:space="preserve">erapy </w:t>
      </w:r>
      <w:r w:rsidR="001F7AD1">
        <w:rPr>
          <w:rFonts w:asciiTheme="minorBidi" w:hAnsiTheme="minorBidi"/>
        </w:rPr>
        <w:t>summer apprenticeship</w:t>
      </w:r>
      <w:r w:rsidRPr="008A6963">
        <w:rPr>
          <w:rFonts w:asciiTheme="minorBidi" w:hAnsiTheme="minorBidi"/>
        </w:rPr>
        <w:t xml:space="preserve">. I can't wait to get started on this </w:t>
      </w:r>
      <w:r w:rsidR="0075181A">
        <w:rPr>
          <w:rFonts w:asciiTheme="minorBidi" w:hAnsiTheme="minorBidi"/>
        </w:rPr>
        <w:t>journey</w:t>
      </w:r>
      <w:r w:rsidRPr="008A6963">
        <w:rPr>
          <w:rFonts w:asciiTheme="minorBidi" w:hAnsiTheme="minorBidi"/>
        </w:rPr>
        <w:t xml:space="preserve"> </w:t>
      </w:r>
      <w:r w:rsidR="0075181A">
        <w:rPr>
          <w:rFonts w:asciiTheme="minorBidi" w:hAnsiTheme="minorBidi"/>
        </w:rPr>
        <w:t>to improve people’s lives</w:t>
      </w:r>
      <w:r w:rsidR="00465FD1">
        <w:rPr>
          <w:rFonts w:asciiTheme="minorBidi" w:hAnsiTheme="minorBidi"/>
        </w:rPr>
        <w:t>,</w:t>
      </w:r>
      <w:r w:rsidR="0075181A">
        <w:rPr>
          <w:rFonts w:asciiTheme="minorBidi" w:hAnsiTheme="minorBidi"/>
        </w:rPr>
        <w:t xml:space="preserve"> especially </w:t>
      </w:r>
      <w:r w:rsidR="00465FD1">
        <w:rPr>
          <w:rFonts w:asciiTheme="minorBidi" w:hAnsiTheme="minorBidi"/>
        </w:rPr>
        <w:t>underprivileged children</w:t>
      </w:r>
      <w:r w:rsidR="0075181A">
        <w:rPr>
          <w:rFonts w:asciiTheme="minorBidi" w:hAnsiTheme="minorBidi"/>
        </w:rPr>
        <w:t>.</w:t>
      </w:r>
    </w:p>
    <w:p w14:paraId="753FA4D4" w14:textId="6FD699B0" w:rsidR="00BE4131" w:rsidRPr="000B5401" w:rsidRDefault="00BE4131" w:rsidP="00BE4131">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 xml:space="preserve">My </w:t>
      </w:r>
      <w:r>
        <w:rPr>
          <w:rFonts w:asciiTheme="minorBidi" w:eastAsia="Times New Roman" w:hAnsiTheme="minorBidi"/>
          <w:b/>
          <w:bCs/>
          <w:color w:val="6F6F6F"/>
          <w:sz w:val="24"/>
          <w:szCs w:val="24"/>
          <w:lang w:eastAsia="en-GB"/>
        </w:rPr>
        <w:t>reflective report</w:t>
      </w:r>
    </w:p>
    <w:p w14:paraId="25A347FD" w14:textId="77777777" w:rsidR="00BE4131" w:rsidRPr="00ED2C2E" w:rsidRDefault="00BE4131" w:rsidP="00BE413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5044AA21">
          <v:rect id="_x0000_i1100" style="width:455pt;height:1.5pt" o:hrpct="0" o:hralign="center" o:hrstd="t" o:hr="t" fillcolor="#a0a0a0" stroked="f"/>
        </w:pict>
      </w:r>
    </w:p>
    <w:p w14:paraId="03E2DF5D" w14:textId="77777777" w:rsidR="00D55062" w:rsidRDefault="00D55062" w:rsidP="0075181A">
      <w:pPr>
        <w:rPr>
          <w:rFonts w:asciiTheme="minorBidi" w:hAnsiTheme="minorBidi"/>
        </w:rPr>
      </w:pPr>
    </w:p>
    <w:p w14:paraId="39BF9AD3" w14:textId="77777777" w:rsidR="00CD4022" w:rsidRDefault="00CD4022" w:rsidP="001A7B20">
      <w:pPr>
        <w:rPr>
          <w:rFonts w:asciiTheme="minorBidi" w:hAnsiTheme="minorBidi"/>
        </w:rPr>
      </w:pPr>
      <w:r>
        <w:rPr>
          <w:rFonts w:asciiTheme="minorBidi" w:hAnsiTheme="minorBidi"/>
        </w:rPr>
        <w:t xml:space="preserve">  </w:t>
      </w:r>
      <w:r w:rsidR="00386F75" w:rsidRPr="00386F75">
        <w:rPr>
          <w:rFonts w:asciiTheme="minorBidi" w:hAnsiTheme="minorBidi"/>
        </w:rPr>
        <w:t>The feedback I received from my professor was that for future presentations, I needed to select photograph</w:t>
      </w:r>
      <w:r w:rsidR="00011B85">
        <w:rPr>
          <w:rFonts w:asciiTheme="minorBidi" w:hAnsiTheme="minorBidi"/>
        </w:rPr>
        <w:t>s</w:t>
      </w:r>
      <w:r w:rsidR="00386F75" w:rsidRPr="00386F75">
        <w:rPr>
          <w:rFonts w:asciiTheme="minorBidi" w:hAnsiTheme="minorBidi"/>
        </w:rPr>
        <w:t xml:space="preserve"> that </w:t>
      </w:r>
      <w:r w:rsidR="00011B85">
        <w:rPr>
          <w:rFonts w:asciiTheme="minorBidi" w:hAnsiTheme="minorBidi"/>
        </w:rPr>
        <w:t>were</w:t>
      </w:r>
      <w:r w:rsidR="00386F75" w:rsidRPr="00386F75">
        <w:rPr>
          <w:rFonts w:asciiTheme="minorBidi" w:hAnsiTheme="minorBidi"/>
        </w:rPr>
        <w:t xml:space="preserve"> better and more appropriate for the subject at hand</w:t>
      </w:r>
      <w:r w:rsidR="002A2C45">
        <w:rPr>
          <w:rFonts w:asciiTheme="minorBidi" w:hAnsiTheme="minorBidi"/>
        </w:rPr>
        <w:t xml:space="preserve">. </w:t>
      </w:r>
      <w:r w:rsidR="001A7B20" w:rsidRPr="001A7B20">
        <w:rPr>
          <w:rFonts w:asciiTheme="minorBidi" w:hAnsiTheme="minorBidi"/>
        </w:rPr>
        <w:t>I took that into consideration and tried to view it as a teaching moment. The lecturer also mentioned that the information contained in my presentation was positive, which further inspired me to perform better in the years to come.</w:t>
      </w:r>
    </w:p>
    <w:p w14:paraId="0732EA14" w14:textId="06A35F2E" w:rsidR="008739C8" w:rsidRDefault="00CD4022" w:rsidP="001A7B20">
      <w:pPr>
        <w:rPr>
          <w:rFonts w:asciiTheme="minorBidi" w:hAnsiTheme="minorBidi"/>
        </w:rPr>
      </w:pPr>
      <w:r>
        <w:rPr>
          <w:rFonts w:asciiTheme="minorBidi" w:hAnsiTheme="minorBidi"/>
        </w:rPr>
        <w:t xml:space="preserve"> </w:t>
      </w:r>
      <w:r w:rsidR="00925635">
        <w:rPr>
          <w:rFonts w:asciiTheme="minorBidi" w:hAnsiTheme="minorBidi"/>
        </w:rPr>
        <w:t xml:space="preserve"> I believe I can do better in the future by taking this feedback aboard</w:t>
      </w:r>
      <w:r w:rsidR="00E840C7">
        <w:rPr>
          <w:rFonts w:asciiTheme="minorBidi" w:hAnsiTheme="minorBidi"/>
        </w:rPr>
        <w:t>,</w:t>
      </w:r>
      <w:r w:rsidR="00925635">
        <w:rPr>
          <w:rFonts w:asciiTheme="minorBidi" w:hAnsiTheme="minorBidi"/>
        </w:rPr>
        <w:t xml:space="preserve"> as </w:t>
      </w:r>
      <w:r w:rsidR="00E840C7">
        <w:rPr>
          <w:rFonts w:asciiTheme="minorBidi" w:hAnsiTheme="minorBidi"/>
        </w:rPr>
        <w:t>s</w:t>
      </w:r>
      <w:r w:rsidR="00E840C7" w:rsidRPr="00925635">
        <w:rPr>
          <w:rFonts w:asciiTheme="minorBidi" w:hAnsiTheme="minorBidi"/>
        </w:rPr>
        <w:t>elf</w:t>
      </w:r>
      <w:r w:rsidR="00E840C7">
        <w:rPr>
          <w:rFonts w:asciiTheme="minorBidi" w:hAnsiTheme="minorBidi"/>
        </w:rPr>
        <w:t>-</w:t>
      </w:r>
      <w:r w:rsidR="00E840C7" w:rsidRPr="00925635">
        <w:rPr>
          <w:rFonts w:asciiTheme="minorBidi" w:hAnsiTheme="minorBidi"/>
        </w:rPr>
        <w:t>efficacy</w:t>
      </w:r>
      <w:r w:rsidR="00925635" w:rsidRPr="00925635">
        <w:rPr>
          <w:rFonts w:asciiTheme="minorBidi" w:hAnsiTheme="minorBidi"/>
        </w:rPr>
        <w:t xml:space="preserve"> can be defined as an individual's confidence in their capability to complete a specific activity, which originates from a cognitive evaluation of both personal and environmental factors</w:t>
      </w:r>
      <w:r w:rsidR="00E840C7">
        <w:rPr>
          <w:rFonts w:asciiTheme="minorBidi" w:hAnsiTheme="minorBidi"/>
        </w:rPr>
        <w:t xml:space="preserve"> </w:t>
      </w:r>
      <w:sdt>
        <w:sdtPr>
          <w:rPr>
            <w:rFonts w:asciiTheme="minorBidi" w:hAnsiTheme="minorBidi"/>
            <w:color w:val="000000"/>
          </w:rPr>
          <w:tag w:val="MENDELEY_CITATION_v3_eyJjaXRhdGlvbklEIjoiTUVOREVMRVlfQ0lUQVRJT05fNDdmN2M1MTAtYzlkMS00OTQwLWEyZDEtYjI2ZTlkOGJhOWM4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
          <w:id w:val="-510604783"/>
          <w:placeholder>
            <w:docPart w:val="DefaultPlaceholder_-1854013440"/>
          </w:placeholder>
        </w:sdtPr>
        <w:sdtContent>
          <w:r w:rsidR="00E840C7" w:rsidRPr="00E840C7">
            <w:rPr>
              <w:rFonts w:asciiTheme="minorBidi" w:hAnsiTheme="minorBidi"/>
              <w:color w:val="000000"/>
            </w:rPr>
            <w:t>(Kahu and Nelson, 2018)</w:t>
          </w:r>
        </w:sdtContent>
      </w:sdt>
      <w:r w:rsidR="00925635" w:rsidRPr="00925635">
        <w:rPr>
          <w:rFonts w:asciiTheme="minorBidi" w:hAnsiTheme="minorBidi"/>
        </w:rPr>
        <w:t>.</w:t>
      </w:r>
    </w:p>
    <w:p w14:paraId="165E21B6" w14:textId="346AD3F1" w:rsidR="008739C8" w:rsidRDefault="00CD4022" w:rsidP="0075181A">
      <w:pPr>
        <w:rPr>
          <w:rFonts w:asciiTheme="minorBidi" w:hAnsiTheme="minorBidi"/>
        </w:rPr>
      </w:pPr>
      <w:r>
        <w:rPr>
          <w:rFonts w:asciiTheme="minorBidi" w:hAnsiTheme="minorBidi"/>
        </w:rPr>
        <w:t xml:space="preserve"> </w:t>
      </w:r>
      <w:r w:rsidR="008739C8" w:rsidRPr="008739C8">
        <w:rPr>
          <w:rFonts w:asciiTheme="minorBidi" w:hAnsiTheme="minorBidi"/>
        </w:rPr>
        <w:t>Life-integrated learning is when academic content is combined with the student's personal or professional interests and experiences. This type of learning is responsible for the development of positive feelings, such as interest and excitement, regarding the subject matter</w:t>
      </w:r>
      <w:r w:rsidR="004476C8">
        <w:rPr>
          <w:rFonts w:asciiTheme="minorBidi" w:hAnsiTheme="minorBidi"/>
        </w:rPr>
        <w:t xml:space="preserve"> </w:t>
      </w:r>
      <w:sdt>
        <w:sdtPr>
          <w:rPr>
            <w:rFonts w:asciiTheme="minorBidi" w:hAnsiTheme="minorBidi"/>
            <w:color w:val="000000"/>
          </w:rPr>
          <w:tag w:val="MENDELEY_CITATION_v3_eyJjaXRhdGlvbklEIjoiTUVOREVMRVlfQ0lUQVRJT05fNjY3MGI2MjUtYThhNC00ZmY1LTk0YzctODAyNzYzZGVjOGYw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
          <w:id w:val="1418217298"/>
          <w:placeholder>
            <w:docPart w:val="DefaultPlaceholder_-1854013440"/>
          </w:placeholder>
        </w:sdtPr>
        <w:sdtContent>
          <w:r w:rsidR="004476C8" w:rsidRPr="004476C8">
            <w:rPr>
              <w:rFonts w:asciiTheme="minorBidi" w:hAnsiTheme="minorBidi"/>
              <w:color w:val="000000"/>
            </w:rPr>
            <w:t>(Kahu and Nelson, 2018)</w:t>
          </w:r>
        </w:sdtContent>
      </w:sdt>
      <w:r w:rsidR="008739C8" w:rsidRPr="008739C8">
        <w:rPr>
          <w:rFonts w:asciiTheme="minorBidi" w:hAnsiTheme="minorBidi"/>
        </w:rPr>
        <w:t>.</w:t>
      </w:r>
      <w:r w:rsidR="00406D23">
        <w:rPr>
          <w:rFonts w:asciiTheme="minorBidi" w:hAnsiTheme="minorBidi"/>
        </w:rPr>
        <w:t xml:space="preserve"> I have nothing but positive experiences with the presentation and this module. </w:t>
      </w:r>
    </w:p>
    <w:p w14:paraId="40FB06C7" w14:textId="77777777" w:rsidR="008739C8" w:rsidRDefault="008739C8" w:rsidP="0075181A">
      <w:pPr>
        <w:rPr>
          <w:rFonts w:asciiTheme="minorBidi" w:hAnsiTheme="minorBidi"/>
        </w:rPr>
      </w:pPr>
    </w:p>
    <w:p w14:paraId="228611AE" w14:textId="77777777" w:rsidR="008739C8" w:rsidRDefault="008739C8" w:rsidP="0075181A">
      <w:pPr>
        <w:rPr>
          <w:rFonts w:asciiTheme="minorBidi" w:hAnsiTheme="minorBidi"/>
        </w:rPr>
      </w:pPr>
    </w:p>
    <w:p w14:paraId="6DCBF611" w14:textId="77777777" w:rsidR="00D55062" w:rsidRDefault="00D55062" w:rsidP="0075181A">
      <w:pPr>
        <w:rPr>
          <w:rFonts w:asciiTheme="minorBidi" w:hAnsiTheme="minorBidi"/>
        </w:rPr>
      </w:pPr>
    </w:p>
    <w:p w14:paraId="16ABEA5B" w14:textId="77777777" w:rsidR="00D55062" w:rsidRDefault="00D55062" w:rsidP="0075181A">
      <w:pPr>
        <w:rPr>
          <w:rFonts w:asciiTheme="minorBidi" w:hAnsiTheme="minorBidi"/>
        </w:rPr>
      </w:pPr>
    </w:p>
    <w:p w14:paraId="3BCC538A" w14:textId="77777777" w:rsidR="009620AB" w:rsidRDefault="009620AB">
      <w:pPr>
        <w:rPr>
          <w:rFonts w:asciiTheme="minorBidi" w:hAnsiTheme="minorBidi"/>
        </w:rPr>
      </w:pPr>
    </w:p>
    <w:p w14:paraId="2A672FE8" w14:textId="77777777" w:rsidR="00380E99" w:rsidRDefault="00380E99">
      <w:pPr>
        <w:rPr>
          <w:rFonts w:asciiTheme="minorBidi" w:hAnsiTheme="minorBidi"/>
        </w:rPr>
      </w:pPr>
    </w:p>
    <w:p w14:paraId="14B718E3" w14:textId="77777777" w:rsidR="00380E99" w:rsidRDefault="00380E99">
      <w:pPr>
        <w:rPr>
          <w:rFonts w:asciiTheme="minorBidi" w:hAnsiTheme="minorBidi"/>
        </w:rPr>
      </w:pPr>
    </w:p>
    <w:p w14:paraId="450C285C" w14:textId="77777777" w:rsidR="00380E99" w:rsidRDefault="00380E99">
      <w:pPr>
        <w:rPr>
          <w:rFonts w:asciiTheme="minorBidi" w:hAnsiTheme="minorBidi"/>
        </w:rPr>
      </w:pPr>
    </w:p>
    <w:p w14:paraId="6D2F5BDC" w14:textId="77777777" w:rsidR="00380E99" w:rsidRDefault="00380E99">
      <w:pPr>
        <w:rPr>
          <w:rFonts w:asciiTheme="minorBidi" w:hAnsiTheme="minorBidi"/>
        </w:rPr>
      </w:pPr>
    </w:p>
    <w:p w14:paraId="5EC4D87B" w14:textId="77777777" w:rsidR="00380E99" w:rsidRDefault="00380E99"/>
    <w:p w14:paraId="2BC7C4FD" w14:textId="77777777" w:rsidR="009620AB" w:rsidRDefault="009620AB"/>
    <w:p w14:paraId="1D9D8C7A" w14:textId="77777777" w:rsidR="009620AB" w:rsidRDefault="009620AB"/>
    <w:p w14:paraId="14027BAE" w14:textId="77777777" w:rsidR="009620AB" w:rsidRDefault="009620AB"/>
    <w:p w14:paraId="0BBE5774" w14:textId="77777777" w:rsidR="009620AB" w:rsidRDefault="009620AB"/>
    <w:p w14:paraId="1655D29F" w14:textId="77777777" w:rsidR="009620AB" w:rsidRDefault="009620AB"/>
    <w:p w14:paraId="78DC0B4B" w14:textId="77777777" w:rsidR="009620AB" w:rsidRDefault="009620AB"/>
    <w:p w14:paraId="1F9013FD" w14:textId="77777777" w:rsidR="00DF5215" w:rsidRDefault="00DF5215" w:rsidP="009620AB">
      <w:pPr>
        <w:spacing w:after="0" w:line="240" w:lineRule="auto"/>
        <w:jc w:val="center"/>
        <w:outlineLvl w:val="1"/>
        <w:rPr>
          <w:rFonts w:asciiTheme="minorBidi" w:eastAsia="Times New Roman" w:hAnsiTheme="minorBidi"/>
          <w:b/>
          <w:bCs/>
          <w:color w:val="6F6F6F"/>
          <w:sz w:val="24"/>
          <w:szCs w:val="24"/>
          <w:lang w:eastAsia="en-GB"/>
        </w:rPr>
      </w:pPr>
    </w:p>
    <w:p w14:paraId="5CB61395" w14:textId="2CFA7610" w:rsidR="009620AB" w:rsidRPr="000B5401" w:rsidRDefault="009620AB" w:rsidP="009620AB">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t xml:space="preserve">Reference </w:t>
      </w:r>
    </w:p>
    <w:p w14:paraId="501A28AC" w14:textId="77777777" w:rsidR="009620AB" w:rsidRPr="00ED2C2E" w:rsidRDefault="009620AB" w:rsidP="009620A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60BD641A">
          <v:rect id="_x0000_i1101" style="width:455pt;height:1.5pt" o:hrpct="0" o:hralign="center" o:hrstd="t" o:hr="t" fillcolor="#a0a0a0" stroked="f"/>
        </w:pict>
      </w:r>
    </w:p>
    <w:p w14:paraId="2FA26356" w14:textId="77777777" w:rsidR="00263CB3" w:rsidRDefault="00263CB3">
      <w:pPr>
        <w:rPr>
          <w:rFonts w:ascii="Arial" w:hAnsi="Arial" w:cs="Arial"/>
          <w:color w:val="222222"/>
          <w:sz w:val="20"/>
          <w:szCs w:val="20"/>
          <w:shd w:val="clear" w:color="auto" w:fill="FFFFFF"/>
        </w:rPr>
      </w:pPr>
    </w:p>
    <w:sdt>
      <w:sdtPr>
        <w:tag w:val="MENDELEY_BIBLIOGRAPHY"/>
        <w:id w:val="-642886386"/>
        <w:placeholder>
          <w:docPart w:val="DefaultPlaceholder_-1854013440"/>
        </w:placeholder>
      </w:sdtPr>
      <w:sdtContent>
        <w:p w14:paraId="1EAE385F" w14:textId="7694E13B" w:rsidR="00263CB3" w:rsidRPr="00CC4B89" w:rsidRDefault="00263CB3">
          <w:pPr>
            <w:divId w:val="1128818604"/>
            <w:rPr>
              <w:rFonts w:asciiTheme="minorBidi" w:eastAsia="Times New Roman" w:hAnsiTheme="minorBidi"/>
            </w:rPr>
          </w:pPr>
          <w:r w:rsidRPr="00CC4B89">
            <w:rPr>
              <w:rFonts w:asciiTheme="minorBidi" w:eastAsia="Times New Roman" w:hAnsiTheme="minorBidi"/>
            </w:rPr>
            <w:t xml:space="preserve">Helms, M.M. and Nixon, J. (2010) ‘Exploring SWOT analysis – where are we now?: A review of academic research from the last decade’, </w:t>
          </w:r>
          <w:r w:rsidRPr="00CC4B89">
            <w:rPr>
              <w:rFonts w:asciiTheme="minorBidi" w:eastAsia="Times New Roman" w:hAnsiTheme="minorBidi"/>
              <w:i/>
              <w:iCs/>
            </w:rPr>
            <w:t>Journal of Strategy and Management</w:t>
          </w:r>
          <w:r w:rsidRPr="00CC4B89">
            <w:rPr>
              <w:rFonts w:asciiTheme="minorBidi" w:eastAsia="Times New Roman" w:hAnsiTheme="minorBidi"/>
            </w:rPr>
            <w:t xml:space="preserve">, </w:t>
          </w:r>
          <w:r w:rsidR="00115511" w:rsidRPr="00CC4B89">
            <w:rPr>
              <w:rFonts w:asciiTheme="minorBidi" w:hAnsiTheme="minorBidi"/>
              <w:color w:val="3A3A3A"/>
              <w:shd w:val="clear" w:color="auto" w:fill="FFFFFF"/>
            </w:rPr>
            <w:t> 3(3), p</w:t>
          </w:r>
          <w:r w:rsidR="00911137">
            <w:rPr>
              <w:rFonts w:asciiTheme="minorBidi" w:hAnsiTheme="minorBidi"/>
              <w:color w:val="3A3A3A"/>
              <w:shd w:val="clear" w:color="auto" w:fill="FFFFFF"/>
            </w:rPr>
            <w:t>p</w:t>
          </w:r>
          <w:r w:rsidR="00115511" w:rsidRPr="00CC4B89">
            <w:rPr>
              <w:rFonts w:asciiTheme="minorBidi" w:hAnsiTheme="minorBidi"/>
              <w:color w:val="3A3A3A"/>
              <w:shd w:val="clear" w:color="auto" w:fill="FFFFFF"/>
            </w:rPr>
            <w:t>. 215–</w:t>
          </w:r>
          <w:r w:rsidR="00BA3B21" w:rsidRPr="00CC4B89">
            <w:rPr>
              <w:rFonts w:asciiTheme="minorBidi" w:hAnsiTheme="minorBidi"/>
              <w:color w:val="3A3A3A"/>
              <w:shd w:val="clear" w:color="auto" w:fill="FFFFFF"/>
            </w:rPr>
            <w:t>2</w:t>
          </w:r>
          <w:r w:rsidR="001A2C11" w:rsidRPr="00CC4B89">
            <w:rPr>
              <w:rFonts w:asciiTheme="minorBidi" w:hAnsiTheme="minorBidi"/>
              <w:color w:val="3A3A3A"/>
              <w:shd w:val="clear" w:color="auto" w:fill="FFFFFF"/>
            </w:rPr>
            <w:t>29</w:t>
          </w:r>
          <w:r w:rsidRPr="00CC4B89">
            <w:rPr>
              <w:rFonts w:asciiTheme="minorBidi" w:eastAsia="Times New Roman" w:hAnsiTheme="minorBidi"/>
            </w:rPr>
            <w:t xml:space="preserve">. Available at: </w:t>
          </w:r>
          <w:hyperlink r:id="rId18" w:history="1">
            <w:r w:rsidR="003333D3" w:rsidRPr="00CC4B89">
              <w:rPr>
                <w:rStyle w:val="Hyperlink"/>
                <w:rFonts w:asciiTheme="minorBidi" w:eastAsia="Times New Roman" w:hAnsiTheme="minorBidi"/>
              </w:rPr>
              <w:t>https://doi.org/10.1108/17554251011064837</w:t>
            </w:r>
          </w:hyperlink>
          <w:r w:rsidRPr="00CC4B89">
            <w:rPr>
              <w:rFonts w:asciiTheme="minorBidi" w:eastAsia="Times New Roman" w:hAnsiTheme="minorBidi"/>
            </w:rPr>
            <w:t>.</w:t>
          </w:r>
          <w:r w:rsidR="003333D3" w:rsidRPr="00CC4B89">
            <w:rPr>
              <w:rFonts w:asciiTheme="minorBidi" w:eastAsia="Times New Roman" w:hAnsiTheme="minorBidi"/>
            </w:rPr>
            <w:t xml:space="preserve"> </w:t>
          </w:r>
        </w:p>
        <w:p w14:paraId="1CB54FDB" w14:textId="19AEB362" w:rsidR="00263CB3" w:rsidRPr="00CC4B89" w:rsidRDefault="00263CB3">
          <w:pPr>
            <w:divId w:val="1436707665"/>
            <w:rPr>
              <w:rFonts w:asciiTheme="minorBidi" w:eastAsia="Times New Roman" w:hAnsiTheme="minorBidi"/>
            </w:rPr>
          </w:pPr>
          <w:r w:rsidRPr="00CC4B89">
            <w:rPr>
              <w:rFonts w:asciiTheme="minorBidi" w:eastAsia="Times New Roman" w:hAnsiTheme="minorBidi"/>
            </w:rPr>
            <w:t xml:space="preserve">Jennings, S.F. (2007) ‘Personal development plans and self-directed learning for healthcare professionals: Are they evidence based?’, </w:t>
          </w:r>
          <w:r w:rsidRPr="00CC4B89">
            <w:rPr>
              <w:rFonts w:asciiTheme="minorBidi" w:eastAsia="Times New Roman" w:hAnsiTheme="minorBidi"/>
              <w:i/>
              <w:iCs/>
            </w:rPr>
            <w:t>Postgraduate Medical Journal</w:t>
          </w:r>
          <w:r w:rsidR="00BB5669" w:rsidRPr="00CC4B89">
            <w:rPr>
              <w:rFonts w:asciiTheme="minorBidi" w:eastAsia="Times New Roman" w:hAnsiTheme="minorBidi"/>
            </w:rPr>
            <w:t xml:space="preserve">, </w:t>
          </w:r>
          <w:r w:rsidR="00BB5669" w:rsidRPr="00CC4B89">
            <w:rPr>
              <w:rFonts w:asciiTheme="minorBidi" w:hAnsiTheme="minorBidi"/>
              <w:color w:val="3A3A3A"/>
              <w:shd w:val="clear" w:color="auto" w:fill="FFFFFF"/>
            </w:rPr>
            <w:t> 83(982), pp. 518–524. </w:t>
          </w:r>
          <w:r w:rsidRPr="00CC4B89">
            <w:rPr>
              <w:rFonts w:asciiTheme="minorBidi" w:eastAsia="Times New Roman" w:hAnsiTheme="minorBidi"/>
            </w:rPr>
            <w:t xml:space="preserve"> Available at: </w:t>
          </w:r>
          <w:hyperlink r:id="rId19" w:history="1">
            <w:r w:rsidR="003333D3" w:rsidRPr="00CC4B89">
              <w:rPr>
                <w:rStyle w:val="Hyperlink"/>
                <w:rFonts w:asciiTheme="minorBidi" w:eastAsia="Times New Roman" w:hAnsiTheme="minorBidi"/>
              </w:rPr>
              <w:t>https://doi.org/10.1136/pgmj.2006.053066</w:t>
            </w:r>
          </w:hyperlink>
          <w:r w:rsidRPr="00CC4B89">
            <w:rPr>
              <w:rFonts w:asciiTheme="minorBidi" w:eastAsia="Times New Roman" w:hAnsiTheme="minorBidi"/>
            </w:rPr>
            <w:t>.</w:t>
          </w:r>
          <w:r w:rsidR="003333D3" w:rsidRPr="00CC4B89">
            <w:rPr>
              <w:rFonts w:asciiTheme="minorBidi" w:eastAsia="Times New Roman" w:hAnsiTheme="minorBidi"/>
            </w:rPr>
            <w:t xml:space="preserve"> </w:t>
          </w:r>
        </w:p>
        <w:p w14:paraId="72C55900" w14:textId="06AC0BD9" w:rsidR="00263CB3" w:rsidRPr="00CC4B89" w:rsidRDefault="00263CB3">
          <w:pPr>
            <w:divId w:val="865487709"/>
            <w:rPr>
              <w:rFonts w:asciiTheme="minorBidi" w:eastAsia="Times New Roman" w:hAnsiTheme="minorBidi"/>
            </w:rPr>
          </w:pPr>
          <w:r w:rsidRPr="00CC4B89">
            <w:rPr>
              <w:rFonts w:asciiTheme="minorBidi" w:eastAsia="Times New Roman" w:hAnsiTheme="minorBidi"/>
            </w:rPr>
            <w:t xml:space="preserve">Kahu, E.R. and Nelson, K. (2018) ‘Student engagement in the educational interface: understanding the mechanisms of student success’, </w:t>
          </w:r>
          <w:r w:rsidRPr="00CC4B89">
            <w:rPr>
              <w:rFonts w:asciiTheme="minorBidi" w:eastAsia="Times New Roman" w:hAnsiTheme="minorBidi"/>
              <w:i/>
              <w:iCs/>
            </w:rPr>
            <w:t>Higher Education Research and Development</w:t>
          </w:r>
          <w:r w:rsidRPr="00CC4B89">
            <w:rPr>
              <w:rFonts w:asciiTheme="minorBidi" w:eastAsia="Times New Roman" w:hAnsiTheme="minorBidi"/>
            </w:rPr>
            <w:t xml:space="preserve">, </w:t>
          </w:r>
          <w:r w:rsidR="00D358E9" w:rsidRPr="00CC4B89">
            <w:rPr>
              <w:rFonts w:asciiTheme="minorBidi" w:hAnsiTheme="minorBidi"/>
              <w:color w:val="3A3A3A"/>
              <w:shd w:val="clear" w:color="auto" w:fill="FFFFFF"/>
            </w:rPr>
            <w:t>37(1), pp. 58–71. </w:t>
          </w:r>
          <w:r w:rsidRPr="00CC4B89">
            <w:rPr>
              <w:rFonts w:asciiTheme="minorBidi" w:eastAsia="Times New Roman" w:hAnsiTheme="minorBidi"/>
            </w:rPr>
            <w:t xml:space="preserve">Available at: </w:t>
          </w:r>
          <w:hyperlink r:id="rId20" w:history="1">
            <w:r w:rsidR="00D33339" w:rsidRPr="00CC4B89">
              <w:rPr>
                <w:rStyle w:val="Hyperlink"/>
                <w:rFonts w:asciiTheme="minorBidi" w:eastAsia="Times New Roman" w:hAnsiTheme="minorBidi"/>
              </w:rPr>
              <w:t>https://doi.org/10.1080/07294360.2017.1344197</w:t>
            </w:r>
          </w:hyperlink>
          <w:r w:rsidRPr="00CC4B89">
            <w:rPr>
              <w:rFonts w:asciiTheme="minorBidi" w:eastAsia="Times New Roman" w:hAnsiTheme="minorBidi"/>
            </w:rPr>
            <w:t>.</w:t>
          </w:r>
        </w:p>
        <w:p w14:paraId="13CE60EF" w14:textId="21CB85FA" w:rsidR="00D33339" w:rsidRPr="00CC4B89" w:rsidRDefault="00D33339" w:rsidP="00D33339">
          <w:pPr>
            <w:divId w:val="865487709"/>
            <w:rPr>
              <w:rFonts w:asciiTheme="minorBidi" w:hAnsiTheme="minorBidi"/>
              <w:color w:val="222222"/>
              <w:shd w:val="clear" w:color="auto" w:fill="FFFFFF"/>
            </w:rPr>
          </w:pPr>
          <w:r w:rsidRPr="00CC4B89">
            <w:rPr>
              <w:rFonts w:asciiTheme="minorBidi" w:hAnsiTheme="minorBidi"/>
              <w:color w:val="222222"/>
              <w:shd w:val="clear" w:color="auto" w:fill="FFFFFF"/>
            </w:rPr>
            <w:t>Perry, M., 2017. Personal Professional Development Plans. </w:t>
          </w:r>
          <w:r w:rsidRPr="00CC4B89">
            <w:rPr>
              <w:rFonts w:asciiTheme="minorBidi" w:hAnsiTheme="minorBidi"/>
              <w:i/>
              <w:iCs/>
              <w:color w:val="222222"/>
              <w:shd w:val="clear" w:color="auto" w:fill="FFFFFF"/>
            </w:rPr>
            <w:t>Canadian Journal of Medical Laboratory Science</w:t>
          </w:r>
          <w:r w:rsidRPr="00CC4B89">
            <w:rPr>
              <w:rFonts w:asciiTheme="minorBidi" w:hAnsiTheme="minorBidi"/>
              <w:color w:val="222222"/>
              <w:shd w:val="clear" w:color="auto" w:fill="FFFFFF"/>
            </w:rPr>
            <w:t>, </w:t>
          </w:r>
          <w:r w:rsidRPr="00CC4B89">
            <w:rPr>
              <w:rFonts w:asciiTheme="minorBidi" w:hAnsiTheme="minorBidi"/>
              <w:i/>
              <w:iCs/>
              <w:color w:val="222222"/>
              <w:shd w:val="clear" w:color="auto" w:fill="FFFFFF"/>
            </w:rPr>
            <w:t>79</w:t>
          </w:r>
          <w:r w:rsidRPr="00CC4B89">
            <w:rPr>
              <w:rFonts w:asciiTheme="minorBidi" w:hAnsiTheme="minorBidi"/>
              <w:color w:val="222222"/>
              <w:shd w:val="clear" w:color="auto" w:fill="FFFFFF"/>
            </w:rPr>
            <w:t>(1), p</w:t>
          </w:r>
          <w:r w:rsidR="00911137">
            <w:rPr>
              <w:rFonts w:asciiTheme="minorBidi" w:hAnsiTheme="minorBidi"/>
              <w:color w:val="222222"/>
              <w:shd w:val="clear" w:color="auto" w:fill="FFFFFF"/>
            </w:rPr>
            <w:t>p</w:t>
          </w:r>
          <w:r w:rsidRPr="00CC4B89">
            <w:rPr>
              <w:rFonts w:asciiTheme="minorBidi" w:hAnsiTheme="minorBidi"/>
              <w:color w:val="222222"/>
              <w:shd w:val="clear" w:color="auto" w:fill="FFFFFF"/>
            </w:rPr>
            <w:t>.8</w:t>
          </w:r>
          <w:r w:rsidR="003333D3" w:rsidRPr="00CC4B89">
            <w:rPr>
              <w:rFonts w:asciiTheme="minorBidi" w:hAnsiTheme="minorBidi"/>
              <w:color w:val="222222"/>
              <w:shd w:val="clear" w:color="auto" w:fill="FFFFFF"/>
            </w:rPr>
            <w:t>-15</w:t>
          </w:r>
          <w:r w:rsidRPr="00CC4B89">
            <w:rPr>
              <w:rFonts w:asciiTheme="minorBidi" w:hAnsiTheme="minorBidi"/>
              <w:color w:val="222222"/>
              <w:shd w:val="clear" w:color="auto" w:fill="FFFFFF"/>
            </w:rPr>
            <w:t xml:space="preserve">. </w:t>
          </w:r>
        </w:p>
        <w:p w14:paraId="17F44A0A" w14:textId="44DE27F6" w:rsidR="00263CB3" w:rsidRPr="00CC4B89" w:rsidRDefault="00263CB3">
          <w:pPr>
            <w:divId w:val="1076511686"/>
            <w:rPr>
              <w:rFonts w:asciiTheme="minorBidi" w:eastAsia="Times New Roman" w:hAnsiTheme="minorBidi"/>
            </w:rPr>
          </w:pPr>
          <w:r w:rsidRPr="00CC4B89">
            <w:rPr>
              <w:rFonts w:asciiTheme="minorBidi" w:eastAsia="Times New Roman" w:hAnsiTheme="minorBidi"/>
            </w:rPr>
            <w:t xml:space="preserve">Phadermrod, B., Crowder, R.M. and Wills, G.B. (2019) ‘Importance-Performance Analysis based SWOT analysis’, </w:t>
          </w:r>
          <w:r w:rsidRPr="00CC4B89">
            <w:rPr>
              <w:rFonts w:asciiTheme="minorBidi" w:eastAsia="Times New Roman" w:hAnsiTheme="minorBidi"/>
              <w:i/>
              <w:iCs/>
            </w:rPr>
            <w:t>International Journal of Information Management</w:t>
          </w:r>
          <w:r w:rsidRPr="00CC4B89">
            <w:rPr>
              <w:rFonts w:asciiTheme="minorBidi" w:eastAsia="Times New Roman" w:hAnsiTheme="minorBidi"/>
            </w:rPr>
            <w:t>,</w:t>
          </w:r>
          <w:r w:rsidR="00F169B1" w:rsidRPr="00CC4B89">
            <w:rPr>
              <w:rFonts w:asciiTheme="minorBidi" w:hAnsiTheme="minorBidi"/>
              <w:color w:val="3A3A3A"/>
              <w:shd w:val="clear" w:color="auto" w:fill="FFFFFF"/>
            </w:rPr>
            <w:t xml:space="preserve"> 44, pp. 194–203</w:t>
          </w:r>
          <w:r w:rsidRPr="00CC4B89">
            <w:rPr>
              <w:rFonts w:asciiTheme="minorBidi" w:eastAsia="Times New Roman" w:hAnsiTheme="minorBidi"/>
            </w:rPr>
            <w:t xml:space="preserve">. Available at: </w:t>
          </w:r>
          <w:hyperlink r:id="rId21" w:history="1">
            <w:r w:rsidR="003333D3" w:rsidRPr="00CC4B89">
              <w:rPr>
                <w:rStyle w:val="Hyperlink"/>
                <w:rFonts w:asciiTheme="minorBidi" w:eastAsia="Times New Roman" w:hAnsiTheme="minorBidi"/>
              </w:rPr>
              <w:t>https://doi.org/10.1016/j.ijinfomgt.2016.03.009</w:t>
            </w:r>
          </w:hyperlink>
          <w:r w:rsidRPr="00CC4B89">
            <w:rPr>
              <w:rFonts w:asciiTheme="minorBidi" w:eastAsia="Times New Roman" w:hAnsiTheme="minorBidi"/>
            </w:rPr>
            <w:t>.</w:t>
          </w:r>
          <w:r w:rsidR="003333D3" w:rsidRPr="00CC4B89">
            <w:rPr>
              <w:rFonts w:asciiTheme="minorBidi" w:eastAsia="Times New Roman" w:hAnsiTheme="minorBidi"/>
            </w:rPr>
            <w:t xml:space="preserve"> </w:t>
          </w:r>
        </w:p>
        <w:p w14:paraId="11C930FC" w14:textId="17DF8F9B" w:rsidR="00263CB3" w:rsidRPr="00CC4B89" w:rsidRDefault="00263CB3">
          <w:pPr>
            <w:divId w:val="487941458"/>
            <w:rPr>
              <w:rFonts w:asciiTheme="minorBidi" w:eastAsia="Times New Roman" w:hAnsiTheme="minorBidi"/>
            </w:rPr>
          </w:pPr>
          <w:r w:rsidRPr="00CC4B89">
            <w:rPr>
              <w:rFonts w:asciiTheme="minorBidi" w:eastAsia="Times New Roman" w:hAnsiTheme="minorBidi"/>
            </w:rPr>
            <w:t xml:space="preserve">Wang, J. and Wang, Z. (2020) ‘Strengths, weaknesses, opportunities and threats (Swot) analysis of china’s prevention and control strategy for the covid-19 epidemic’, </w:t>
          </w:r>
          <w:r w:rsidRPr="00CC4B89">
            <w:rPr>
              <w:rFonts w:asciiTheme="minorBidi" w:eastAsia="Times New Roman" w:hAnsiTheme="minorBidi"/>
              <w:i/>
              <w:iCs/>
            </w:rPr>
            <w:t>International Journal of Environmental Research and Public Health</w:t>
          </w:r>
          <w:r w:rsidR="007F3555" w:rsidRPr="00CC4B89">
            <w:rPr>
              <w:rFonts w:asciiTheme="minorBidi" w:eastAsia="Times New Roman" w:hAnsiTheme="minorBidi"/>
              <w:i/>
              <w:iCs/>
            </w:rPr>
            <w:t xml:space="preserve"> </w:t>
          </w:r>
          <w:r w:rsidR="007F3555" w:rsidRPr="00CC4B89">
            <w:rPr>
              <w:rFonts w:asciiTheme="minorBidi" w:hAnsiTheme="minorBidi"/>
              <w:color w:val="3A3A3A"/>
              <w:shd w:val="clear" w:color="auto" w:fill="FFFFFF"/>
            </w:rPr>
            <w:t>, 17(7), p</w:t>
          </w:r>
          <w:r w:rsidR="00911137">
            <w:rPr>
              <w:rFonts w:asciiTheme="minorBidi" w:hAnsiTheme="minorBidi"/>
              <w:color w:val="3A3A3A"/>
              <w:shd w:val="clear" w:color="auto" w:fill="FFFFFF"/>
            </w:rPr>
            <w:t>p</w:t>
          </w:r>
          <w:r w:rsidR="007F3555" w:rsidRPr="00CC4B89">
            <w:rPr>
              <w:rFonts w:asciiTheme="minorBidi" w:hAnsiTheme="minorBidi"/>
              <w:color w:val="3A3A3A"/>
              <w:shd w:val="clear" w:color="auto" w:fill="FFFFFF"/>
            </w:rPr>
            <w:t>. 2235–</w:t>
          </w:r>
          <w:r w:rsidR="00801D01" w:rsidRPr="00CC4B89">
            <w:rPr>
              <w:rFonts w:asciiTheme="minorBidi" w:hAnsiTheme="minorBidi"/>
              <w:color w:val="3A3A3A"/>
              <w:shd w:val="clear" w:color="auto" w:fill="FFFFFF"/>
            </w:rPr>
            <w:t>2249</w:t>
          </w:r>
          <w:r w:rsidRPr="00CC4B89">
            <w:rPr>
              <w:rFonts w:asciiTheme="minorBidi" w:eastAsia="Times New Roman" w:hAnsiTheme="minorBidi"/>
            </w:rPr>
            <w:t xml:space="preserve">. Available at: </w:t>
          </w:r>
          <w:hyperlink r:id="rId22" w:history="1">
            <w:r w:rsidR="00CC4B89" w:rsidRPr="00683AD7">
              <w:rPr>
                <w:rStyle w:val="Hyperlink"/>
                <w:rFonts w:asciiTheme="minorBidi" w:eastAsia="Times New Roman" w:hAnsiTheme="minorBidi"/>
              </w:rPr>
              <w:t>https://doi.org/10.3390/ijerph17072235</w:t>
            </w:r>
          </w:hyperlink>
          <w:r w:rsidRPr="00CC4B89">
            <w:rPr>
              <w:rFonts w:asciiTheme="minorBidi" w:eastAsia="Times New Roman" w:hAnsiTheme="minorBidi"/>
            </w:rPr>
            <w:t>.</w:t>
          </w:r>
          <w:r w:rsidR="00CC4B89">
            <w:rPr>
              <w:rFonts w:asciiTheme="minorBidi" w:eastAsia="Times New Roman" w:hAnsiTheme="minorBidi"/>
            </w:rPr>
            <w:t xml:space="preserve"> </w:t>
          </w:r>
        </w:p>
        <w:p w14:paraId="6B33E521" w14:textId="6E68F4BB" w:rsidR="00263CB3" w:rsidRDefault="00263CB3">
          <w:r>
            <w:rPr>
              <w:rFonts w:eastAsia="Times New Roman"/>
            </w:rPr>
            <w:t> </w:t>
          </w:r>
        </w:p>
      </w:sdtContent>
    </w:sdt>
    <w:p w14:paraId="1DEB7315" w14:textId="77777777" w:rsidR="009A5074" w:rsidRDefault="009A5074"/>
    <w:p w14:paraId="6956F745" w14:textId="77777777" w:rsidR="009A5074" w:rsidRDefault="009A5074"/>
    <w:p w14:paraId="1B2D3D9B" w14:textId="77777777" w:rsidR="009A5074" w:rsidRDefault="009A5074"/>
    <w:p w14:paraId="0C052DEB" w14:textId="77777777" w:rsidR="009A5074" w:rsidRDefault="009A5074"/>
    <w:p w14:paraId="6F9496BD" w14:textId="77777777" w:rsidR="009A5074" w:rsidRDefault="009A5074"/>
    <w:p w14:paraId="543D3A99" w14:textId="77777777" w:rsidR="009A5074" w:rsidRDefault="009A5074"/>
    <w:p w14:paraId="68538A52" w14:textId="77777777" w:rsidR="009A5074" w:rsidRDefault="009A5074"/>
    <w:p w14:paraId="3F786F0B" w14:textId="77777777" w:rsidR="009A5074" w:rsidRDefault="009A5074"/>
    <w:p w14:paraId="0C5D5CEA" w14:textId="77777777" w:rsidR="009A5074" w:rsidRDefault="009A5074"/>
    <w:p w14:paraId="7B80D80C" w14:textId="77777777" w:rsidR="009A5074" w:rsidRDefault="009A5074"/>
    <w:sectPr w:rsidR="009A507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5FFFB" w14:textId="77777777" w:rsidR="000F2195" w:rsidRDefault="000F2195" w:rsidP="002F38CC">
      <w:pPr>
        <w:spacing w:after="0" w:line="240" w:lineRule="auto"/>
      </w:pPr>
      <w:r>
        <w:separator/>
      </w:r>
    </w:p>
  </w:endnote>
  <w:endnote w:type="continuationSeparator" w:id="0">
    <w:p w14:paraId="1F5E1A56" w14:textId="77777777" w:rsidR="000F2195" w:rsidRDefault="000F2195" w:rsidP="002F38CC">
      <w:pPr>
        <w:spacing w:after="0" w:line="240" w:lineRule="auto"/>
      </w:pPr>
      <w:r>
        <w:continuationSeparator/>
      </w:r>
    </w:p>
  </w:endnote>
  <w:endnote w:type="continuationNotice" w:id="1">
    <w:p w14:paraId="405C060D" w14:textId="77777777" w:rsidR="000F2195" w:rsidRDefault="000F21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421840"/>
      <w:docPartObj>
        <w:docPartGallery w:val="Page Numbers (Bottom of Page)"/>
        <w:docPartUnique/>
      </w:docPartObj>
    </w:sdtPr>
    <w:sdtEndPr>
      <w:rPr>
        <w:noProof/>
      </w:rPr>
    </w:sdtEndPr>
    <w:sdtContent>
      <w:p w14:paraId="1BADFC93" w14:textId="12DB89C8" w:rsidR="002F38CC" w:rsidRDefault="002F38CC" w:rsidP="002F38CC">
        <w:pPr>
          <w:pStyle w:val="Footer"/>
        </w:pPr>
      </w:p>
      <w:p w14:paraId="0E889388" w14:textId="77777777" w:rsidR="002F38CC" w:rsidRDefault="002F38CC">
        <w:pPr>
          <w:pStyle w:val="Footer"/>
          <w:jc w:val="center"/>
        </w:pPr>
      </w:p>
      <w:p w14:paraId="73B7632D" w14:textId="77777777" w:rsidR="002F38CC" w:rsidRDefault="002F38CC">
        <w:pPr>
          <w:pStyle w:val="Footer"/>
          <w:jc w:val="center"/>
        </w:pPr>
      </w:p>
      <w:p w14:paraId="224DB508" w14:textId="77777777" w:rsidR="002F38CC" w:rsidRDefault="002F38CC">
        <w:pPr>
          <w:pStyle w:val="Footer"/>
          <w:jc w:val="center"/>
        </w:pPr>
      </w:p>
      <w:p w14:paraId="374141A7" w14:textId="77777777" w:rsidR="002F38CC" w:rsidRDefault="002F38CC">
        <w:pPr>
          <w:pStyle w:val="Footer"/>
          <w:jc w:val="center"/>
        </w:pPr>
      </w:p>
      <w:p w14:paraId="7E6C5F28" w14:textId="3E37B654" w:rsidR="00680024" w:rsidRDefault="00680024" w:rsidP="00680024">
        <w:pPr>
          <w:pStyle w:val="Footer"/>
          <w:jc w:val="center"/>
        </w:pPr>
        <w:r>
          <w:t xml:space="preserve"> </w:t>
        </w:r>
      </w:p>
      <w:p w14:paraId="2E25858B" w14:textId="0A327989" w:rsidR="002F38CC" w:rsidRDefault="002F38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B29E6C" w14:textId="77777777" w:rsidR="002F38CC" w:rsidRDefault="002F3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A7F66" w14:textId="77777777" w:rsidR="000F2195" w:rsidRDefault="000F2195" w:rsidP="002F38CC">
      <w:pPr>
        <w:spacing w:after="0" w:line="240" w:lineRule="auto"/>
      </w:pPr>
      <w:r>
        <w:separator/>
      </w:r>
    </w:p>
  </w:footnote>
  <w:footnote w:type="continuationSeparator" w:id="0">
    <w:p w14:paraId="440D30A5" w14:textId="77777777" w:rsidR="000F2195" w:rsidRDefault="000F2195" w:rsidP="002F38CC">
      <w:pPr>
        <w:spacing w:after="0" w:line="240" w:lineRule="auto"/>
      </w:pPr>
      <w:r>
        <w:continuationSeparator/>
      </w:r>
    </w:p>
  </w:footnote>
  <w:footnote w:type="continuationNotice" w:id="1">
    <w:p w14:paraId="092B41C7" w14:textId="77777777" w:rsidR="000F2195" w:rsidRDefault="000F219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C3435"/>
    <w:multiLevelType w:val="hybridMultilevel"/>
    <w:tmpl w:val="2968D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64E8F"/>
    <w:multiLevelType w:val="hybridMultilevel"/>
    <w:tmpl w:val="31FC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4243B"/>
    <w:multiLevelType w:val="hybridMultilevel"/>
    <w:tmpl w:val="2450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60066"/>
    <w:multiLevelType w:val="hybridMultilevel"/>
    <w:tmpl w:val="E7CC4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44222F"/>
    <w:multiLevelType w:val="hybridMultilevel"/>
    <w:tmpl w:val="412A4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51224"/>
    <w:multiLevelType w:val="hybridMultilevel"/>
    <w:tmpl w:val="55483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71A42"/>
    <w:multiLevelType w:val="hybridMultilevel"/>
    <w:tmpl w:val="2876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A3D8E"/>
    <w:multiLevelType w:val="hybridMultilevel"/>
    <w:tmpl w:val="4DC03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4E0BED"/>
    <w:multiLevelType w:val="hybridMultilevel"/>
    <w:tmpl w:val="6EA87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46061"/>
    <w:multiLevelType w:val="hybridMultilevel"/>
    <w:tmpl w:val="42622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881697">
    <w:abstractNumId w:val="6"/>
  </w:num>
  <w:num w:numId="2" w16cid:durableId="940991593">
    <w:abstractNumId w:val="7"/>
  </w:num>
  <w:num w:numId="3" w16cid:durableId="1770273871">
    <w:abstractNumId w:val="9"/>
  </w:num>
  <w:num w:numId="4" w16cid:durableId="720859297">
    <w:abstractNumId w:val="0"/>
  </w:num>
  <w:num w:numId="5" w16cid:durableId="1297372600">
    <w:abstractNumId w:val="2"/>
  </w:num>
  <w:num w:numId="6" w16cid:durableId="544218055">
    <w:abstractNumId w:val="8"/>
  </w:num>
  <w:num w:numId="7" w16cid:durableId="626352399">
    <w:abstractNumId w:val="5"/>
  </w:num>
  <w:num w:numId="8" w16cid:durableId="736829016">
    <w:abstractNumId w:val="4"/>
  </w:num>
  <w:num w:numId="9" w16cid:durableId="1105031473">
    <w:abstractNumId w:val="1"/>
  </w:num>
  <w:num w:numId="10" w16cid:durableId="1699617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272"/>
    <w:rsid w:val="000039F6"/>
    <w:rsid w:val="00005D32"/>
    <w:rsid w:val="00011B85"/>
    <w:rsid w:val="00027CAF"/>
    <w:rsid w:val="00031BB9"/>
    <w:rsid w:val="00041F3D"/>
    <w:rsid w:val="000547D9"/>
    <w:rsid w:val="0005493B"/>
    <w:rsid w:val="00064451"/>
    <w:rsid w:val="0006744D"/>
    <w:rsid w:val="00067F90"/>
    <w:rsid w:val="00075B69"/>
    <w:rsid w:val="000A093F"/>
    <w:rsid w:val="000B45C0"/>
    <w:rsid w:val="000B5401"/>
    <w:rsid w:val="000E3FD9"/>
    <w:rsid w:val="000F2195"/>
    <w:rsid w:val="001050D8"/>
    <w:rsid w:val="001079EA"/>
    <w:rsid w:val="0011079D"/>
    <w:rsid w:val="001137A8"/>
    <w:rsid w:val="00114110"/>
    <w:rsid w:val="00115511"/>
    <w:rsid w:val="00122859"/>
    <w:rsid w:val="001235B9"/>
    <w:rsid w:val="001252DD"/>
    <w:rsid w:val="00137F5E"/>
    <w:rsid w:val="00140EC8"/>
    <w:rsid w:val="0016607F"/>
    <w:rsid w:val="00166A88"/>
    <w:rsid w:val="00167484"/>
    <w:rsid w:val="00177C8C"/>
    <w:rsid w:val="00177F36"/>
    <w:rsid w:val="00180B18"/>
    <w:rsid w:val="00191014"/>
    <w:rsid w:val="001919C0"/>
    <w:rsid w:val="00197133"/>
    <w:rsid w:val="001A2C11"/>
    <w:rsid w:val="001A7B20"/>
    <w:rsid w:val="001B4944"/>
    <w:rsid w:val="001C06A7"/>
    <w:rsid w:val="001C09B5"/>
    <w:rsid w:val="001C56FA"/>
    <w:rsid w:val="001D6DD1"/>
    <w:rsid w:val="001F7AD1"/>
    <w:rsid w:val="00200DD6"/>
    <w:rsid w:val="0021015F"/>
    <w:rsid w:val="00237AE0"/>
    <w:rsid w:val="002431D1"/>
    <w:rsid w:val="00263CB3"/>
    <w:rsid w:val="002729EF"/>
    <w:rsid w:val="002A2C45"/>
    <w:rsid w:val="002B1287"/>
    <w:rsid w:val="002B17C4"/>
    <w:rsid w:val="002B32BE"/>
    <w:rsid w:val="002C4C1B"/>
    <w:rsid w:val="002C51B6"/>
    <w:rsid w:val="002D203C"/>
    <w:rsid w:val="002E16E2"/>
    <w:rsid w:val="002F34C4"/>
    <w:rsid w:val="002F38CC"/>
    <w:rsid w:val="00311AAC"/>
    <w:rsid w:val="00314E13"/>
    <w:rsid w:val="00317B22"/>
    <w:rsid w:val="00324154"/>
    <w:rsid w:val="00324609"/>
    <w:rsid w:val="0033026B"/>
    <w:rsid w:val="003333D3"/>
    <w:rsid w:val="00333DB8"/>
    <w:rsid w:val="00333FC7"/>
    <w:rsid w:val="00334C90"/>
    <w:rsid w:val="003451A2"/>
    <w:rsid w:val="00346719"/>
    <w:rsid w:val="00380E99"/>
    <w:rsid w:val="00386F75"/>
    <w:rsid w:val="003A537D"/>
    <w:rsid w:val="003A6FDD"/>
    <w:rsid w:val="003B049A"/>
    <w:rsid w:val="003B2F96"/>
    <w:rsid w:val="003B462B"/>
    <w:rsid w:val="003B656E"/>
    <w:rsid w:val="003B6BDE"/>
    <w:rsid w:val="003C057C"/>
    <w:rsid w:val="00406D23"/>
    <w:rsid w:val="004107CC"/>
    <w:rsid w:val="004110B4"/>
    <w:rsid w:val="004169F5"/>
    <w:rsid w:val="00417D4F"/>
    <w:rsid w:val="00425944"/>
    <w:rsid w:val="00445C63"/>
    <w:rsid w:val="004476C8"/>
    <w:rsid w:val="00462734"/>
    <w:rsid w:val="004632C4"/>
    <w:rsid w:val="00465FD1"/>
    <w:rsid w:val="0047527B"/>
    <w:rsid w:val="004900E6"/>
    <w:rsid w:val="004B2701"/>
    <w:rsid w:val="004B2786"/>
    <w:rsid w:val="004B2EE7"/>
    <w:rsid w:val="004C3C7D"/>
    <w:rsid w:val="004D50AB"/>
    <w:rsid w:val="004E433A"/>
    <w:rsid w:val="004F0CF5"/>
    <w:rsid w:val="004F3FA3"/>
    <w:rsid w:val="005026E3"/>
    <w:rsid w:val="0050526C"/>
    <w:rsid w:val="0052231C"/>
    <w:rsid w:val="005518CF"/>
    <w:rsid w:val="00555675"/>
    <w:rsid w:val="00564B6E"/>
    <w:rsid w:val="005730C9"/>
    <w:rsid w:val="005738B0"/>
    <w:rsid w:val="005A2CF0"/>
    <w:rsid w:val="005A3B0F"/>
    <w:rsid w:val="005A5B2F"/>
    <w:rsid w:val="005E5A76"/>
    <w:rsid w:val="005F07F8"/>
    <w:rsid w:val="005F3B03"/>
    <w:rsid w:val="006033CC"/>
    <w:rsid w:val="00606350"/>
    <w:rsid w:val="0060783F"/>
    <w:rsid w:val="0061088F"/>
    <w:rsid w:val="00616588"/>
    <w:rsid w:val="00627634"/>
    <w:rsid w:val="0067167F"/>
    <w:rsid w:val="00680024"/>
    <w:rsid w:val="00682274"/>
    <w:rsid w:val="0068602C"/>
    <w:rsid w:val="006A11D8"/>
    <w:rsid w:val="006A56BC"/>
    <w:rsid w:val="006A6C96"/>
    <w:rsid w:val="006D67BE"/>
    <w:rsid w:val="006D6C71"/>
    <w:rsid w:val="006D7FC3"/>
    <w:rsid w:val="006E6F57"/>
    <w:rsid w:val="006F1A3C"/>
    <w:rsid w:val="007053E8"/>
    <w:rsid w:val="00715008"/>
    <w:rsid w:val="0071749D"/>
    <w:rsid w:val="007226CA"/>
    <w:rsid w:val="00724482"/>
    <w:rsid w:val="00727EEE"/>
    <w:rsid w:val="00740247"/>
    <w:rsid w:val="00746A69"/>
    <w:rsid w:val="00746C1D"/>
    <w:rsid w:val="0075181A"/>
    <w:rsid w:val="00752245"/>
    <w:rsid w:val="0075410B"/>
    <w:rsid w:val="0078379C"/>
    <w:rsid w:val="007A37C1"/>
    <w:rsid w:val="007A4CF6"/>
    <w:rsid w:val="007A54C6"/>
    <w:rsid w:val="007C3DFD"/>
    <w:rsid w:val="007C6A20"/>
    <w:rsid w:val="007D3DBE"/>
    <w:rsid w:val="007E05E5"/>
    <w:rsid w:val="007E337A"/>
    <w:rsid w:val="007E6E78"/>
    <w:rsid w:val="007F3555"/>
    <w:rsid w:val="00801D01"/>
    <w:rsid w:val="00806DC9"/>
    <w:rsid w:val="00806F2C"/>
    <w:rsid w:val="00807E4C"/>
    <w:rsid w:val="008739C8"/>
    <w:rsid w:val="00881B86"/>
    <w:rsid w:val="008A6963"/>
    <w:rsid w:val="008A7BF7"/>
    <w:rsid w:val="008C19EB"/>
    <w:rsid w:val="008D2564"/>
    <w:rsid w:val="008D372C"/>
    <w:rsid w:val="008D691B"/>
    <w:rsid w:val="008E1749"/>
    <w:rsid w:val="008F0581"/>
    <w:rsid w:val="008F43BD"/>
    <w:rsid w:val="00911137"/>
    <w:rsid w:val="00912E57"/>
    <w:rsid w:val="00912F7F"/>
    <w:rsid w:val="0092218A"/>
    <w:rsid w:val="00925635"/>
    <w:rsid w:val="00927AD9"/>
    <w:rsid w:val="00933820"/>
    <w:rsid w:val="00944C76"/>
    <w:rsid w:val="009559D2"/>
    <w:rsid w:val="00961F9D"/>
    <w:rsid w:val="009620AB"/>
    <w:rsid w:val="00991ADD"/>
    <w:rsid w:val="00991FC4"/>
    <w:rsid w:val="009A28C4"/>
    <w:rsid w:val="009A5074"/>
    <w:rsid w:val="009A7D8B"/>
    <w:rsid w:val="009B28C6"/>
    <w:rsid w:val="009D6982"/>
    <w:rsid w:val="009E351F"/>
    <w:rsid w:val="009E7BD1"/>
    <w:rsid w:val="009F0665"/>
    <w:rsid w:val="009F1E34"/>
    <w:rsid w:val="00A03DA7"/>
    <w:rsid w:val="00A048B0"/>
    <w:rsid w:val="00A068A6"/>
    <w:rsid w:val="00A10AAB"/>
    <w:rsid w:val="00A138A9"/>
    <w:rsid w:val="00A17917"/>
    <w:rsid w:val="00A25B74"/>
    <w:rsid w:val="00A2781C"/>
    <w:rsid w:val="00A454DD"/>
    <w:rsid w:val="00A45A73"/>
    <w:rsid w:val="00A52BBD"/>
    <w:rsid w:val="00A651CD"/>
    <w:rsid w:val="00A65913"/>
    <w:rsid w:val="00A774CD"/>
    <w:rsid w:val="00A81999"/>
    <w:rsid w:val="00A847E9"/>
    <w:rsid w:val="00A91503"/>
    <w:rsid w:val="00AA365C"/>
    <w:rsid w:val="00AC101B"/>
    <w:rsid w:val="00AD62B6"/>
    <w:rsid w:val="00AE178A"/>
    <w:rsid w:val="00B11E12"/>
    <w:rsid w:val="00B17F8C"/>
    <w:rsid w:val="00B2068C"/>
    <w:rsid w:val="00B552A0"/>
    <w:rsid w:val="00B9060F"/>
    <w:rsid w:val="00BA3B21"/>
    <w:rsid w:val="00BB5669"/>
    <w:rsid w:val="00BB7437"/>
    <w:rsid w:val="00BC504F"/>
    <w:rsid w:val="00BD0292"/>
    <w:rsid w:val="00BD6E19"/>
    <w:rsid w:val="00BE4131"/>
    <w:rsid w:val="00BE4643"/>
    <w:rsid w:val="00BE6EDF"/>
    <w:rsid w:val="00BE7DA0"/>
    <w:rsid w:val="00C024E6"/>
    <w:rsid w:val="00C03A75"/>
    <w:rsid w:val="00C11274"/>
    <w:rsid w:val="00C204DF"/>
    <w:rsid w:val="00C268E4"/>
    <w:rsid w:val="00C3662C"/>
    <w:rsid w:val="00C407C1"/>
    <w:rsid w:val="00C4137B"/>
    <w:rsid w:val="00C41439"/>
    <w:rsid w:val="00C66663"/>
    <w:rsid w:val="00C8193F"/>
    <w:rsid w:val="00C97CA1"/>
    <w:rsid w:val="00CB3F41"/>
    <w:rsid w:val="00CC0C10"/>
    <w:rsid w:val="00CC4B89"/>
    <w:rsid w:val="00CC77FA"/>
    <w:rsid w:val="00CD351E"/>
    <w:rsid w:val="00CD4022"/>
    <w:rsid w:val="00CE2A8D"/>
    <w:rsid w:val="00CE5843"/>
    <w:rsid w:val="00CF3747"/>
    <w:rsid w:val="00D02272"/>
    <w:rsid w:val="00D0625E"/>
    <w:rsid w:val="00D242FE"/>
    <w:rsid w:val="00D2683D"/>
    <w:rsid w:val="00D33339"/>
    <w:rsid w:val="00D358E9"/>
    <w:rsid w:val="00D41154"/>
    <w:rsid w:val="00D44EB0"/>
    <w:rsid w:val="00D46BDC"/>
    <w:rsid w:val="00D55062"/>
    <w:rsid w:val="00D6461A"/>
    <w:rsid w:val="00D73920"/>
    <w:rsid w:val="00D90A2D"/>
    <w:rsid w:val="00DA4260"/>
    <w:rsid w:val="00DB085F"/>
    <w:rsid w:val="00DB0A56"/>
    <w:rsid w:val="00DB204E"/>
    <w:rsid w:val="00DC45CB"/>
    <w:rsid w:val="00DC57EF"/>
    <w:rsid w:val="00DC720D"/>
    <w:rsid w:val="00DC76A3"/>
    <w:rsid w:val="00DC7764"/>
    <w:rsid w:val="00DF5215"/>
    <w:rsid w:val="00DF5987"/>
    <w:rsid w:val="00E00EC1"/>
    <w:rsid w:val="00E07E12"/>
    <w:rsid w:val="00E15E48"/>
    <w:rsid w:val="00E17312"/>
    <w:rsid w:val="00E249F5"/>
    <w:rsid w:val="00E27E48"/>
    <w:rsid w:val="00E32D8E"/>
    <w:rsid w:val="00E33AF9"/>
    <w:rsid w:val="00E372C5"/>
    <w:rsid w:val="00E461D7"/>
    <w:rsid w:val="00E51ECA"/>
    <w:rsid w:val="00E5675E"/>
    <w:rsid w:val="00E61A87"/>
    <w:rsid w:val="00E72E2A"/>
    <w:rsid w:val="00E74120"/>
    <w:rsid w:val="00E829C5"/>
    <w:rsid w:val="00E840C7"/>
    <w:rsid w:val="00E86870"/>
    <w:rsid w:val="00E86BB6"/>
    <w:rsid w:val="00EB3865"/>
    <w:rsid w:val="00EB667E"/>
    <w:rsid w:val="00ED2C2E"/>
    <w:rsid w:val="00EE26BC"/>
    <w:rsid w:val="00EF32FC"/>
    <w:rsid w:val="00EF3622"/>
    <w:rsid w:val="00EF6A93"/>
    <w:rsid w:val="00F017D9"/>
    <w:rsid w:val="00F15175"/>
    <w:rsid w:val="00F15595"/>
    <w:rsid w:val="00F169B1"/>
    <w:rsid w:val="00F5253B"/>
    <w:rsid w:val="00F742E8"/>
    <w:rsid w:val="00FA2A12"/>
    <w:rsid w:val="00FB31D1"/>
    <w:rsid w:val="00FB5668"/>
    <w:rsid w:val="00FC2F1F"/>
    <w:rsid w:val="00FF3534"/>
    <w:rsid w:val="00FF5539"/>
    <w:rsid w:val="16EC8789"/>
    <w:rsid w:val="6145D955"/>
    <w:rsid w:val="7CE470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51478"/>
  <w15:chartTrackingRefBased/>
  <w15:docId w15:val="{4EBBCD56-153B-460E-AE81-6CF9866C8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272"/>
  </w:style>
  <w:style w:type="paragraph" w:styleId="Heading2">
    <w:name w:val="heading 2"/>
    <w:basedOn w:val="Normal"/>
    <w:link w:val="Heading2Char"/>
    <w:uiPriority w:val="9"/>
    <w:qFormat/>
    <w:rsid w:val="000B540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B54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3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8CC"/>
  </w:style>
  <w:style w:type="paragraph" w:styleId="Footer">
    <w:name w:val="footer"/>
    <w:basedOn w:val="Normal"/>
    <w:link w:val="FooterChar"/>
    <w:uiPriority w:val="99"/>
    <w:unhideWhenUsed/>
    <w:rsid w:val="002F3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8CC"/>
  </w:style>
  <w:style w:type="character" w:customStyle="1" w:styleId="Heading2Char">
    <w:name w:val="Heading 2 Char"/>
    <w:basedOn w:val="DefaultParagraphFont"/>
    <w:link w:val="Heading2"/>
    <w:uiPriority w:val="9"/>
    <w:rsid w:val="000B540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B5401"/>
    <w:rPr>
      <w:rFonts w:ascii="Times New Roman" w:eastAsia="Times New Roman" w:hAnsi="Times New Roman" w:cs="Times New Roman"/>
      <w:b/>
      <w:bCs/>
      <w:sz w:val="27"/>
      <w:szCs w:val="27"/>
      <w:lang w:eastAsia="en-GB"/>
    </w:rPr>
  </w:style>
  <w:style w:type="table" w:styleId="TableGrid">
    <w:name w:val="Table Grid"/>
    <w:basedOn w:val="TableNormal"/>
    <w:uiPriority w:val="39"/>
    <w:rsid w:val="00E249F5"/>
    <w:pPr>
      <w:spacing w:after="0" w:line="240" w:lineRule="auto"/>
    </w:pPr>
    <w:rPr>
      <w:rFonts w:ascii="Times New Roman" w:hAnsi="Times New Roman"/>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srxxb">
    <w:name w:val="osrxxb"/>
    <w:basedOn w:val="DefaultParagraphFont"/>
    <w:rsid w:val="00933820"/>
  </w:style>
  <w:style w:type="character" w:styleId="Hyperlink">
    <w:name w:val="Hyperlink"/>
    <w:basedOn w:val="DefaultParagraphFont"/>
    <w:uiPriority w:val="99"/>
    <w:unhideWhenUsed/>
    <w:rsid w:val="00445C63"/>
    <w:rPr>
      <w:color w:val="0000FF"/>
      <w:u w:val="single"/>
    </w:rPr>
  </w:style>
  <w:style w:type="paragraph" w:styleId="ListParagraph">
    <w:name w:val="List Paragraph"/>
    <w:basedOn w:val="Normal"/>
    <w:uiPriority w:val="34"/>
    <w:qFormat/>
    <w:rsid w:val="00005D32"/>
    <w:pPr>
      <w:ind w:left="720"/>
      <w:contextualSpacing/>
    </w:pPr>
  </w:style>
  <w:style w:type="character" w:styleId="UnresolvedMention">
    <w:name w:val="Unresolved Mention"/>
    <w:basedOn w:val="DefaultParagraphFont"/>
    <w:uiPriority w:val="99"/>
    <w:semiHidden/>
    <w:unhideWhenUsed/>
    <w:rsid w:val="0060783F"/>
    <w:rPr>
      <w:color w:val="605E5C"/>
      <w:shd w:val="clear" w:color="auto" w:fill="E1DFDD"/>
    </w:rPr>
  </w:style>
  <w:style w:type="character" w:styleId="PlaceholderText">
    <w:name w:val="Placeholder Text"/>
    <w:basedOn w:val="DefaultParagraphFont"/>
    <w:uiPriority w:val="99"/>
    <w:semiHidden/>
    <w:rsid w:val="005518C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490605">
      <w:bodyDiv w:val="1"/>
      <w:marLeft w:val="0"/>
      <w:marRight w:val="0"/>
      <w:marTop w:val="0"/>
      <w:marBottom w:val="0"/>
      <w:divBdr>
        <w:top w:val="none" w:sz="0" w:space="0" w:color="auto"/>
        <w:left w:val="none" w:sz="0" w:space="0" w:color="auto"/>
        <w:bottom w:val="none" w:sz="0" w:space="0" w:color="auto"/>
        <w:right w:val="none" w:sz="0" w:space="0" w:color="auto"/>
      </w:divBdr>
    </w:div>
    <w:div w:id="510030776">
      <w:bodyDiv w:val="1"/>
      <w:marLeft w:val="0"/>
      <w:marRight w:val="0"/>
      <w:marTop w:val="0"/>
      <w:marBottom w:val="0"/>
      <w:divBdr>
        <w:top w:val="none" w:sz="0" w:space="0" w:color="auto"/>
        <w:left w:val="none" w:sz="0" w:space="0" w:color="auto"/>
        <w:bottom w:val="none" w:sz="0" w:space="0" w:color="auto"/>
        <w:right w:val="none" w:sz="0" w:space="0" w:color="auto"/>
      </w:divBdr>
      <w:divsChild>
        <w:div w:id="1128818604">
          <w:marLeft w:val="0"/>
          <w:marRight w:val="0"/>
          <w:marTop w:val="0"/>
          <w:marBottom w:val="0"/>
          <w:divBdr>
            <w:top w:val="none" w:sz="0" w:space="0" w:color="auto"/>
            <w:left w:val="none" w:sz="0" w:space="0" w:color="auto"/>
            <w:bottom w:val="none" w:sz="0" w:space="0" w:color="auto"/>
            <w:right w:val="none" w:sz="0" w:space="0" w:color="auto"/>
          </w:divBdr>
        </w:div>
        <w:div w:id="1436707665">
          <w:marLeft w:val="0"/>
          <w:marRight w:val="0"/>
          <w:marTop w:val="0"/>
          <w:marBottom w:val="0"/>
          <w:divBdr>
            <w:top w:val="none" w:sz="0" w:space="0" w:color="auto"/>
            <w:left w:val="none" w:sz="0" w:space="0" w:color="auto"/>
            <w:bottom w:val="none" w:sz="0" w:space="0" w:color="auto"/>
            <w:right w:val="none" w:sz="0" w:space="0" w:color="auto"/>
          </w:divBdr>
        </w:div>
        <w:div w:id="865487709">
          <w:marLeft w:val="0"/>
          <w:marRight w:val="0"/>
          <w:marTop w:val="0"/>
          <w:marBottom w:val="0"/>
          <w:divBdr>
            <w:top w:val="none" w:sz="0" w:space="0" w:color="auto"/>
            <w:left w:val="none" w:sz="0" w:space="0" w:color="auto"/>
            <w:bottom w:val="none" w:sz="0" w:space="0" w:color="auto"/>
            <w:right w:val="none" w:sz="0" w:space="0" w:color="auto"/>
          </w:divBdr>
        </w:div>
        <w:div w:id="1076511686">
          <w:marLeft w:val="0"/>
          <w:marRight w:val="0"/>
          <w:marTop w:val="0"/>
          <w:marBottom w:val="0"/>
          <w:divBdr>
            <w:top w:val="none" w:sz="0" w:space="0" w:color="auto"/>
            <w:left w:val="none" w:sz="0" w:space="0" w:color="auto"/>
            <w:bottom w:val="none" w:sz="0" w:space="0" w:color="auto"/>
            <w:right w:val="none" w:sz="0" w:space="0" w:color="auto"/>
          </w:divBdr>
        </w:div>
        <w:div w:id="487941458">
          <w:marLeft w:val="0"/>
          <w:marRight w:val="0"/>
          <w:marTop w:val="0"/>
          <w:marBottom w:val="0"/>
          <w:divBdr>
            <w:top w:val="none" w:sz="0" w:space="0" w:color="auto"/>
            <w:left w:val="none" w:sz="0" w:space="0" w:color="auto"/>
            <w:bottom w:val="none" w:sz="0" w:space="0" w:color="auto"/>
            <w:right w:val="none" w:sz="0" w:space="0" w:color="auto"/>
          </w:divBdr>
        </w:div>
      </w:divsChild>
    </w:div>
    <w:div w:id="595480554">
      <w:bodyDiv w:val="1"/>
      <w:marLeft w:val="0"/>
      <w:marRight w:val="0"/>
      <w:marTop w:val="0"/>
      <w:marBottom w:val="0"/>
      <w:divBdr>
        <w:top w:val="none" w:sz="0" w:space="0" w:color="auto"/>
        <w:left w:val="none" w:sz="0" w:space="0" w:color="auto"/>
        <w:bottom w:val="none" w:sz="0" w:space="0" w:color="auto"/>
        <w:right w:val="none" w:sz="0" w:space="0" w:color="auto"/>
      </w:divBdr>
    </w:div>
    <w:div w:id="1189222480">
      <w:bodyDiv w:val="1"/>
      <w:marLeft w:val="0"/>
      <w:marRight w:val="0"/>
      <w:marTop w:val="0"/>
      <w:marBottom w:val="0"/>
      <w:divBdr>
        <w:top w:val="none" w:sz="0" w:space="0" w:color="auto"/>
        <w:left w:val="none" w:sz="0" w:space="0" w:color="auto"/>
        <w:bottom w:val="none" w:sz="0" w:space="0" w:color="auto"/>
        <w:right w:val="none" w:sz="0" w:space="0" w:color="auto"/>
      </w:divBdr>
      <w:divsChild>
        <w:div w:id="986085163">
          <w:marLeft w:val="0"/>
          <w:marRight w:val="0"/>
          <w:marTop w:val="0"/>
          <w:marBottom w:val="0"/>
          <w:divBdr>
            <w:top w:val="none" w:sz="0" w:space="0" w:color="auto"/>
            <w:left w:val="none" w:sz="0" w:space="0" w:color="auto"/>
            <w:bottom w:val="none" w:sz="0" w:space="0" w:color="auto"/>
            <w:right w:val="none" w:sz="0" w:space="0" w:color="auto"/>
          </w:divBdr>
          <w:divsChild>
            <w:div w:id="960767267">
              <w:marLeft w:val="0"/>
              <w:marRight w:val="0"/>
              <w:marTop w:val="0"/>
              <w:marBottom w:val="0"/>
              <w:divBdr>
                <w:top w:val="none" w:sz="0" w:space="0" w:color="auto"/>
                <w:left w:val="none" w:sz="0" w:space="0" w:color="auto"/>
                <w:bottom w:val="none" w:sz="0" w:space="0" w:color="auto"/>
                <w:right w:val="none" w:sz="0" w:space="0" w:color="auto"/>
              </w:divBdr>
              <w:divsChild>
                <w:div w:id="35612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731594">
      <w:bodyDiv w:val="1"/>
      <w:marLeft w:val="0"/>
      <w:marRight w:val="0"/>
      <w:marTop w:val="0"/>
      <w:marBottom w:val="0"/>
      <w:divBdr>
        <w:top w:val="none" w:sz="0" w:space="0" w:color="auto"/>
        <w:left w:val="none" w:sz="0" w:space="0" w:color="auto"/>
        <w:bottom w:val="none" w:sz="0" w:space="0" w:color="auto"/>
        <w:right w:val="none" w:sz="0" w:space="0" w:color="auto"/>
      </w:divBdr>
    </w:div>
    <w:div w:id="2066680313">
      <w:bodyDiv w:val="1"/>
      <w:marLeft w:val="0"/>
      <w:marRight w:val="0"/>
      <w:marTop w:val="0"/>
      <w:marBottom w:val="0"/>
      <w:divBdr>
        <w:top w:val="none" w:sz="0" w:space="0" w:color="auto"/>
        <w:left w:val="none" w:sz="0" w:space="0" w:color="auto"/>
        <w:bottom w:val="none" w:sz="0" w:space="0" w:color="auto"/>
        <w:right w:val="none" w:sz="0" w:space="0" w:color="auto"/>
      </w:divBdr>
      <w:divsChild>
        <w:div w:id="1264924188">
          <w:marLeft w:val="0"/>
          <w:marRight w:val="0"/>
          <w:marTop w:val="0"/>
          <w:marBottom w:val="0"/>
          <w:divBdr>
            <w:top w:val="none" w:sz="0" w:space="0" w:color="auto"/>
            <w:left w:val="none" w:sz="0" w:space="0" w:color="auto"/>
            <w:bottom w:val="none" w:sz="0" w:space="0" w:color="auto"/>
            <w:right w:val="none" w:sz="0" w:space="0" w:color="auto"/>
          </w:divBdr>
          <w:divsChild>
            <w:div w:id="1597246000">
              <w:marLeft w:val="0"/>
              <w:marRight w:val="0"/>
              <w:marTop w:val="0"/>
              <w:marBottom w:val="0"/>
              <w:divBdr>
                <w:top w:val="none" w:sz="0" w:space="0" w:color="auto"/>
                <w:left w:val="none" w:sz="0" w:space="0" w:color="auto"/>
                <w:bottom w:val="none" w:sz="0" w:space="0" w:color="auto"/>
                <w:right w:val="none" w:sz="0" w:space="0" w:color="auto"/>
              </w:divBdr>
              <w:divsChild>
                <w:div w:id="1217886819">
                  <w:marLeft w:val="0"/>
                  <w:marRight w:val="0"/>
                  <w:marTop w:val="0"/>
                  <w:marBottom w:val="0"/>
                  <w:divBdr>
                    <w:top w:val="none" w:sz="0" w:space="0" w:color="auto"/>
                    <w:left w:val="none" w:sz="0" w:space="0" w:color="auto"/>
                    <w:bottom w:val="none" w:sz="0" w:space="0" w:color="auto"/>
                    <w:right w:val="none" w:sz="0" w:space="0" w:color="auto"/>
                  </w:divBdr>
                  <w:divsChild>
                    <w:div w:id="572785647">
                      <w:marLeft w:val="0"/>
                      <w:marRight w:val="0"/>
                      <w:marTop w:val="0"/>
                      <w:marBottom w:val="0"/>
                      <w:divBdr>
                        <w:top w:val="none" w:sz="0" w:space="0" w:color="auto"/>
                        <w:left w:val="none" w:sz="0" w:space="0" w:color="auto"/>
                        <w:bottom w:val="none" w:sz="0" w:space="0" w:color="auto"/>
                        <w:right w:val="none" w:sz="0" w:space="0" w:color="auto"/>
                      </w:divBdr>
                    </w:div>
                    <w:div w:id="1673147723">
                      <w:marLeft w:val="0"/>
                      <w:marRight w:val="0"/>
                      <w:marTop w:val="0"/>
                      <w:marBottom w:val="0"/>
                      <w:divBdr>
                        <w:top w:val="single" w:sz="2" w:space="0" w:color="auto"/>
                        <w:left w:val="single" w:sz="2" w:space="0" w:color="auto"/>
                        <w:bottom w:val="single" w:sz="24" w:space="0" w:color="auto"/>
                        <w:right w:val="single" w:sz="2" w:space="0" w:color="auto"/>
                      </w:divBdr>
                      <w:divsChild>
                        <w:div w:id="1857114837">
                          <w:marLeft w:val="0"/>
                          <w:marRight w:val="0"/>
                          <w:marTop w:val="0"/>
                          <w:marBottom w:val="0"/>
                          <w:divBdr>
                            <w:top w:val="none" w:sz="0" w:space="0" w:color="auto"/>
                            <w:left w:val="none" w:sz="0" w:space="0" w:color="auto"/>
                            <w:bottom w:val="none" w:sz="0" w:space="0" w:color="auto"/>
                            <w:right w:val="none" w:sz="0" w:space="0" w:color="auto"/>
                          </w:divBdr>
                          <w:divsChild>
                            <w:div w:id="176908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465487">
                      <w:marLeft w:val="0"/>
                      <w:marRight w:val="0"/>
                      <w:marTop w:val="0"/>
                      <w:marBottom w:val="0"/>
                      <w:divBdr>
                        <w:top w:val="single" w:sz="2" w:space="0" w:color="auto"/>
                        <w:left w:val="single" w:sz="2" w:space="0" w:color="auto"/>
                        <w:bottom w:val="single" w:sz="24" w:space="0" w:color="auto"/>
                        <w:right w:val="single" w:sz="2" w:space="0" w:color="auto"/>
                      </w:divBdr>
                      <w:divsChild>
                        <w:div w:id="82998909">
                          <w:marLeft w:val="0"/>
                          <w:marRight w:val="0"/>
                          <w:marTop w:val="0"/>
                          <w:marBottom w:val="0"/>
                          <w:divBdr>
                            <w:top w:val="none" w:sz="0" w:space="0" w:color="auto"/>
                            <w:left w:val="none" w:sz="0" w:space="0" w:color="auto"/>
                            <w:bottom w:val="none" w:sz="0" w:space="0" w:color="auto"/>
                            <w:right w:val="none" w:sz="0" w:space="0" w:color="auto"/>
                          </w:divBdr>
                          <w:divsChild>
                            <w:div w:id="68270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981980">
                      <w:marLeft w:val="0"/>
                      <w:marRight w:val="0"/>
                      <w:marTop w:val="0"/>
                      <w:marBottom w:val="0"/>
                      <w:divBdr>
                        <w:top w:val="single" w:sz="2" w:space="0" w:color="auto"/>
                        <w:left w:val="single" w:sz="2" w:space="0" w:color="auto"/>
                        <w:bottom w:val="single" w:sz="24" w:space="0" w:color="auto"/>
                        <w:right w:val="single" w:sz="2" w:space="0" w:color="auto"/>
                      </w:divBdr>
                      <w:divsChild>
                        <w:div w:id="908157262">
                          <w:marLeft w:val="0"/>
                          <w:marRight w:val="0"/>
                          <w:marTop w:val="0"/>
                          <w:marBottom w:val="0"/>
                          <w:divBdr>
                            <w:top w:val="none" w:sz="0" w:space="0" w:color="auto"/>
                            <w:left w:val="none" w:sz="0" w:space="0" w:color="auto"/>
                            <w:bottom w:val="none" w:sz="0" w:space="0" w:color="auto"/>
                            <w:right w:val="none" w:sz="0" w:space="0" w:color="auto"/>
                          </w:divBdr>
                          <w:divsChild>
                            <w:div w:id="91508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14624">
                      <w:marLeft w:val="0"/>
                      <w:marRight w:val="0"/>
                      <w:marTop w:val="0"/>
                      <w:marBottom w:val="0"/>
                      <w:divBdr>
                        <w:top w:val="single" w:sz="48" w:space="0" w:color="auto"/>
                        <w:left w:val="single" w:sz="2" w:space="0" w:color="auto"/>
                        <w:bottom w:val="single" w:sz="2" w:space="0" w:color="auto"/>
                        <w:right w:val="single" w:sz="2" w:space="0" w:color="auto"/>
                      </w:divBdr>
                      <w:divsChild>
                        <w:div w:id="1629237556">
                          <w:marLeft w:val="0"/>
                          <w:marRight w:val="0"/>
                          <w:marTop w:val="0"/>
                          <w:marBottom w:val="0"/>
                          <w:divBdr>
                            <w:top w:val="none" w:sz="0" w:space="0" w:color="auto"/>
                            <w:left w:val="none" w:sz="0" w:space="0" w:color="auto"/>
                            <w:bottom w:val="none" w:sz="0" w:space="0" w:color="auto"/>
                            <w:right w:val="none" w:sz="0" w:space="0" w:color="auto"/>
                          </w:divBdr>
                          <w:divsChild>
                            <w:div w:id="1839536282">
                              <w:marLeft w:val="0"/>
                              <w:marRight w:val="0"/>
                              <w:marTop w:val="0"/>
                              <w:marBottom w:val="0"/>
                              <w:divBdr>
                                <w:top w:val="none" w:sz="0" w:space="0" w:color="auto"/>
                                <w:left w:val="none" w:sz="0" w:space="0" w:color="auto"/>
                                <w:bottom w:val="none" w:sz="0" w:space="0" w:color="auto"/>
                                <w:right w:val="none" w:sz="0" w:space="0" w:color="auto"/>
                              </w:divBdr>
                              <w:divsChild>
                                <w:div w:id="1036583128">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sChild>
        </w:div>
        <w:div w:id="923806670">
          <w:marLeft w:val="0"/>
          <w:marRight w:val="0"/>
          <w:marTop w:val="0"/>
          <w:marBottom w:val="0"/>
          <w:divBdr>
            <w:top w:val="none" w:sz="0" w:space="0" w:color="auto"/>
            <w:left w:val="none" w:sz="0" w:space="0" w:color="auto"/>
            <w:bottom w:val="none" w:sz="0" w:space="0" w:color="auto"/>
            <w:right w:val="none" w:sz="0" w:space="0" w:color="auto"/>
          </w:divBdr>
          <w:divsChild>
            <w:div w:id="640156370">
              <w:marLeft w:val="0"/>
              <w:marRight w:val="0"/>
              <w:marTop w:val="0"/>
              <w:marBottom w:val="0"/>
              <w:divBdr>
                <w:top w:val="none" w:sz="0" w:space="0" w:color="auto"/>
                <w:left w:val="none" w:sz="0" w:space="0" w:color="auto"/>
                <w:bottom w:val="none" w:sz="0" w:space="0" w:color="auto"/>
                <w:right w:val="none" w:sz="0" w:space="0" w:color="auto"/>
              </w:divBdr>
              <w:divsChild>
                <w:div w:id="531921769">
                  <w:marLeft w:val="0"/>
                  <w:marRight w:val="0"/>
                  <w:marTop w:val="0"/>
                  <w:marBottom w:val="0"/>
                  <w:divBdr>
                    <w:top w:val="none" w:sz="0" w:space="0" w:color="auto"/>
                    <w:left w:val="none" w:sz="0" w:space="0" w:color="auto"/>
                    <w:bottom w:val="none" w:sz="0" w:space="0" w:color="auto"/>
                    <w:right w:val="none" w:sz="0" w:space="0" w:color="auto"/>
                  </w:divBdr>
                  <w:divsChild>
                    <w:div w:id="1958946445">
                      <w:marLeft w:val="0"/>
                      <w:marRight w:val="0"/>
                      <w:marTop w:val="0"/>
                      <w:marBottom w:val="0"/>
                      <w:divBdr>
                        <w:top w:val="single" w:sz="48" w:space="0" w:color="auto"/>
                        <w:left w:val="single" w:sz="2" w:space="0" w:color="auto"/>
                        <w:bottom w:val="single" w:sz="48" w:space="0" w:color="auto"/>
                        <w:right w:val="single" w:sz="2" w:space="0" w:color="auto"/>
                      </w:divBdr>
                    </w:div>
                    <w:div w:id="338391896">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828208558">
          <w:marLeft w:val="0"/>
          <w:marRight w:val="0"/>
          <w:marTop w:val="0"/>
          <w:marBottom w:val="0"/>
          <w:divBdr>
            <w:top w:val="none" w:sz="0" w:space="0" w:color="auto"/>
            <w:left w:val="none" w:sz="0" w:space="0" w:color="auto"/>
            <w:bottom w:val="none" w:sz="0" w:space="0" w:color="auto"/>
            <w:right w:val="none" w:sz="0" w:space="0" w:color="auto"/>
          </w:divBdr>
          <w:divsChild>
            <w:div w:id="1536163852">
              <w:marLeft w:val="0"/>
              <w:marRight w:val="0"/>
              <w:marTop w:val="0"/>
              <w:marBottom w:val="0"/>
              <w:divBdr>
                <w:top w:val="single" w:sz="48" w:space="0" w:color="auto"/>
                <w:left w:val="single" w:sz="2" w:space="0" w:color="auto"/>
                <w:bottom w:val="single" w:sz="2" w:space="0" w:color="auto"/>
                <w:right w:val="single" w:sz="2" w:space="0" w:color="auto"/>
              </w:divBdr>
              <w:divsChild>
                <w:div w:id="52195180">
                  <w:marLeft w:val="0"/>
                  <w:marRight w:val="0"/>
                  <w:marTop w:val="0"/>
                  <w:marBottom w:val="0"/>
                  <w:divBdr>
                    <w:top w:val="single" w:sz="2" w:space="0" w:color="auto"/>
                    <w:left w:val="single" w:sz="2" w:space="0" w:color="auto"/>
                    <w:bottom w:val="single" w:sz="48" w:space="0" w:color="auto"/>
                    <w:right w:val="single" w:sz="2" w:space="0" w:color="auto"/>
                  </w:divBdr>
                </w:div>
                <w:div w:id="834224995">
                  <w:marLeft w:val="0"/>
                  <w:marRight w:val="0"/>
                  <w:marTop w:val="0"/>
                  <w:marBottom w:val="0"/>
                  <w:divBdr>
                    <w:top w:val="single" w:sz="2" w:space="0" w:color="auto"/>
                    <w:left w:val="single" w:sz="2" w:space="0" w:color="auto"/>
                    <w:bottom w:val="single" w:sz="48" w:space="0" w:color="auto"/>
                    <w:right w:val="single" w:sz="2" w:space="0" w:color="auto"/>
                  </w:divBdr>
                </w:div>
              </w:divsChild>
            </w:div>
            <w:div w:id="1884054710">
              <w:marLeft w:val="0"/>
              <w:marRight w:val="0"/>
              <w:marTop w:val="0"/>
              <w:marBottom w:val="0"/>
              <w:divBdr>
                <w:top w:val="none" w:sz="0" w:space="0" w:color="auto"/>
                <w:left w:val="none" w:sz="0" w:space="0" w:color="auto"/>
                <w:bottom w:val="none" w:sz="0" w:space="0" w:color="auto"/>
                <w:right w:val="none" w:sz="0" w:space="0" w:color="auto"/>
              </w:divBdr>
              <w:divsChild>
                <w:div w:id="700978280">
                  <w:marLeft w:val="0"/>
                  <w:marRight w:val="0"/>
                  <w:marTop w:val="0"/>
                  <w:marBottom w:val="0"/>
                  <w:divBdr>
                    <w:top w:val="single" w:sz="2" w:space="0" w:color="auto"/>
                    <w:left w:val="single" w:sz="2" w:space="0" w:color="auto"/>
                    <w:bottom w:val="single" w:sz="48" w:space="0" w:color="auto"/>
                    <w:right w:val="single" w:sz="2" w:space="0" w:color="auto"/>
                  </w:divBdr>
                  <w:divsChild>
                    <w:div w:id="1350177132">
                      <w:marLeft w:val="0"/>
                      <w:marRight w:val="0"/>
                      <w:marTop w:val="0"/>
                      <w:marBottom w:val="0"/>
                      <w:divBdr>
                        <w:top w:val="single" w:sz="2" w:space="0" w:color="auto"/>
                        <w:left w:val="single" w:sz="2" w:space="0" w:color="auto"/>
                        <w:bottom w:val="single" w:sz="48" w:space="0" w:color="auto"/>
                        <w:right w:val="single" w:sz="2" w:space="0" w:color="auto"/>
                      </w:divBdr>
                    </w:div>
                    <w:div w:id="1285842485">
                      <w:marLeft w:val="0"/>
                      <w:marRight w:val="0"/>
                      <w:marTop w:val="0"/>
                      <w:marBottom w:val="0"/>
                      <w:divBdr>
                        <w:top w:val="single" w:sz="2" w:space="0" w:color="auto"/>
                        <w:left w:val="single" w:sz="2" w:space="0" w:color="auto"/>
                        <w:bottom w:val="single" w:sz="24" w:space="0" w:color="auto"/>
                        <w:right w:val="single" w:sz="2" w:space="0" w:color="auto"/>
                      </w:divBdr>
                      <w:divsChild>
                        <w:div w:id="231043259">
                          <w:marLeft w:val="0"/>
                          <w:marRight w:val="0"/>
                          <w:marTop w:val="0"/>
                          <w:marBottom w:val="0"/>
                          <w:divBdr>
                            <w:top w:val="none" w:sz="0" w:space="0" w:color="auto"/>
                            <w:left w:val="none" w:sz="0" w:space="0" w:color="auto"/>
                            <w:bottom w:val="none" w:sz="0" w:space="0" w:color="auto"/>
                            <w:right w:val="none" w:sz="0" w:space="0" w:color="auto"/>
                          </w:divBdr>
                          <w:divsChild>
                            <w:div w:id="197185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509399">
                      <w:marLeft w:val="0"/>
                      <w:marRight w:val="0"/>
                      <w:marTop w:val="0"/>
                      <w:marBottom w:val="0"/>
                      <w:divBdr>
                        <w:top w:val="single" w:sz="2" w:space="0" w:color="auto"/>
                        <w:left w:val="single" w:sz="2" w:space="0" w:color="auto"/>
                        <w:bottom w:val="single" w:sz="48" w:space="0" w:color="auto"/>
                        <w:right w:val="single" w:sz="2" w:space="0" w:color="auto"/>
                      </w:divBdr>
                    </w:div>
                    <w:div w:id="552159311">
                      <w:marLeft w:val="0"/>
                      <w:marRight w:val="0"/>
                      <w:marTop w:val="0"/>
                      <w:marBottom w:val="0"/>
                      <w:divBdr>
                        <w:top w:val="single" w:sz="48" w:space="0" w:color="auto"/>
                        <w:left w:val="single" w:sz="2" w:space="0" w:color="auto"/>
                        <w:bottom w:val="single" w:sz="2" w:space="0" w:color="auto"/>
                        <w:right w:val="single" w:sz="2" w:space="0" w:color="auto"/>
                      </w:divBdr>
                      <w:divsChild>
                        <w:div w:id="1030689887">
                          <w:marLeft w:val="0"/>
                          <w:marRight w:val="0"/>
                          <w:marTop w:val="0"/>
                          <w:marBottom w:val="0"/>
                          <w:divBdr>
                            <w:top w:val="none" w:sz="0" w:space="0" w:color="auto"/>
                            <w:left w:val="none" w:sz="0" w:space="0" w:color="auto"/>
                            <w:bottom w:val="none" w:sz="0" w:space="0" w:color="auto"/>
                            <w:right w:val="none" w:sz="0" w:space="0" w:color="auto"/>
                          </w:divBdr>
                          <w:divsChild>
                            <w:div w:id="392897994">
                              <w:marLeft w:val="0"/>
                              <w:marRight w:val="0"/>
                              <w:marTop w:val="0"/>
                              <w:marBottom w:val="0"/>
                              <w:divBdr>
                                <w:top w:val="none" w:sz="0" w:space="0" w:color="auto"/>
                                <w:left w:val="none" w:sz="0" w:space="0" w:color="auto"/>
                                <w:bottom w:val="none" w:sz="0" w:space="0" w:color="auto"/>
                                <w:right w:val="none" w:sz="0" w:space="0" w:color="auto"/>
                              </w:divBdr>
                              <w:divsChild>
                                <w:div w:id="1478689386">
                                  <w:marLeft w:val="0"/>
                                  <w:marRight w:val="0"/>
                                  <w:marTop w:val="0"/>
                                  <w:marBottom w:val="0"/>
                                  <w:divBdr>
                                    <w:top w:val="none" w:sz="0" w:space="0" w:color="auto"/>
                                    <w:left w:val="none" w:sz="0" w:space="0" w:color="auto"/>
                                    <w:bottom w:val="none" w:sz="0" w:space="0" w:color="auto"/>
                                    <w:right w:val="none" w:sz="0" w:space="0" w:color="auto"/>
                                  </w:divBdr>
                                  <w:divsChild>
                                    <w:div w:id="95394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3535193">
              <w:marLeft w:val="0"/>
              <w:marRight w:val="0"/>
              <w:marTop w:val="0"/>
              <w:marBottom w:val="0"/>
              <w:divBdr>
                <w:top w:val="none" w:sz="0" w:space="0" w:color="auto"/>
                <w:left w:val="none" w:sz="0" w:space="0" w:color="auto"/>
                <w:bottom w:val="none" w:sz="0" w:space="0" w:color="auto"/>
                <w:right w:val="none" w:sz="0" w:space="0" w:color="auto"/>
              </w:divBdr>
              <w:divsChild>
                <w:div w:id="1105731828">
                  <w:marLeft w:val="0"/>
                  <w:marRight w:val="0"/>
                  <w:marTop w:val="0"/>
                  <w:marBottom w:val="0"/>
                  <w:divBdr>
                    <w:top w:val="single" w:sz="2" w:space="0" w:color="auto"/>
                    <w:left w:val="single" w:sz="2" w:space="0" w:color="auto"/>
                    <w:bottom w:val="single" w:sz="48" w:space="0" w:color="auto"/>
                    <w:right w:val="single" w:sz="2" w:space="0" w:color="auto"/>
                  </w:divBdr>
                  <w:divsChild>
                    <w:div w:id="770780431">
                      <w:marLeft w:val="0"/>
                      <w:marRight w:val="0"/>
                      <w:marTop w:val="0"/>
                      <w:marBottom w:val="0"/>
                      <w:divBdr>
                        <w:top w:val="single" w:sz="2" w:space="0" w:color="auto"/>
                        <w:left w:val="single" w:sz="2" w:space="0" w:color="auto"/>
                        <w:bottom w:val="single" w:sz="48" w:space="0" w:color="auto"/>
                        <w:right w:val="single" w:sz="2" w:space="0" w:color="auto"/>
                      </w:divBdr>
                    </w:div>
                    <w:div w:id="2014450470">
                      <w:marLeft w:val="0"/>
                      <w:marRight w:val="0"/>
                      <w:marTop w:val="0"/>
                      <w:marBottom w:val="0"/>
                      <w:divBdr>
                        <w:top w:val="single" w:sz="2" w:space="0" w:color="auto"/>
                        <w:left w:val="single" w:sz="2" w:space="0" w:color="auto"/>
                        <w:bottom w:val="single" w:sz="24" w:space="0" w:color="auto"/>
                        <w:right w:val="single" w:sz="2" w:space="0" w:color="auto"/>
                      </w:divBdr>
                      <w:divsChild>
                        <w:div w:id="1559901277">
                          <w:marLeft w:val="0"/>
                          <w:marRight w:val="0"/>
                          <w:marTop w:val="0"/>
                          <w:marBottom w:val="0"/>
                          <w:divBdr>
                            <w:top w:val="none" w:sz="0" w:space="0" w:color="auto"/>
                            <w:left w:val="none" w:sz="0" w:space="0" w:color="auto"/>
                            <w:bottom w:val="none" w:sz="0" w:space="0" w:color="auto"/>
                            <w:right w:val="none" w:sz="0" w:space="0" w:color="auto"/>
                          </w:divBdr>
                          <w:divsChild>
                            <w:div w:id="84397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729177">
                      <w:marLeft w:val="0"/>
                      <w:marRight w:val="0"/>
                      <w:marTop w:val="0"/>
                      <w:marBottom w:val="0"/>
                      <w:divBdr>
                        <w:top w:val="single" w:sz="2" w:space="0" w:color="auto"/>
                        <w:left w:val="single" w:sz="2" w:space="0" w:color="auto"/>
                        <w:bottom w:val="single" w:sz="48" w:space="0" w:color="auto"/>
                        <w:right w:val="single" w:sz="2" w:space="0" w:color="auto"/>
                      </w:divBdr>
                    </w:div>
                    <w:div w:id="1267421451">
                      <w:marLeft w:val="0"/>
                      <w:marRight w:val="0"/>
                      <w:marTop w:val="0"/>
                      <w:marBottom w:val="0"/>
                      <w:divBdr>
                        <w:top w:val="single" w:sz="48" w:space="0" w:color="auto"/>
                        <w:left w:val="single" w:sz="2" w:space="0" w:color="auto"/>
                        <w:bottom w:val="single" w:sz="2" w:space="0" w:color="auto"/>
                        <w:right w:val="single" w:sz="2" w:space="0" w:color="auto"/>
                      </w:divBdr>
                      <w:divsChild>
                        <w:div w:id="1992323225">
                          <w:marLeft w:val="0"/>
                          <w:marRight w:val="0"/>
                          <w:marTop w:val="0"/>
                          <w:marBottom w:val="0"/>
                          <w:divBdr>
                            <w:top w:val="none" w:sz="0" w:space="0" w:color="auto"/>
                            <w:left w:val="none" w:sz="0" w:space="0" w:color="auto"/>
                            <w:bottom w:val="none" w:sz="0" w:space="0" w:color="auto"/>
                            <w:right w:val="none" w:sz="0" w:space="0" w:color="auto"/>
                          </w:divBdr>
                          <w:divsChild>
                            <w:div w:id="2025789558">
                              <w:marLeft w:val="0"/>
                              <w:marRight w:val="0"/>
                              <w:marTop w:val="0"/>
                              <w:marBottom w:val="0"/>
                              <w:divBdr>
                                <w:top w:val="none" w:sz="0" w:space="0" w:color="auto"/>
                                <w:left w:val="none" w:sz="0" w:space="0" w:color="auto"/>
                                <w:bottom w:val="none" w:sz="0" w:space="0" w:color="auto"/>
                                <w:right w:val="none" w:sz="0" w:space="0" w:color="auto"/>
                              </w:divBdr>
                              <w:divsChild>
                                <w:div w:id="94133224">
                                  <w:marLeft w:val="0"/>
                                  <w:marRight w:val="0"/>
                                  <w:marTop w:val="0"/>
                                  <w:marBottom w:val="0"/>
                                  <w:divBdr>
                                    <w:top w:val="none" w:sz="0" w:space="0" w:color="auto"/>
                                    <w:left w:val="none" w:sz="0" w:space="0" w:color="auto"/>
                                    <w:bottom w:val="none" w:sz="0" w:space="0" w:color="auto"/>
                                    <w:right w:val="none" w:sz="0" w:space="0" w:color="auto"/>
                                  </w:divBdr>
                                  <w:divsChild>
                                    <w:div w:id="108857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659640">
              <w:marLeft w:val="0"/>
              <w:marRight w:val="0"/>
              <w:marTop w:val="0"/>
              <w:marBottom w:val="0"/>
              <w:divBdr>
                <w:top w:val="none" w:sz="0" w:space="0" w:color="auto"/>
                <w:left w:val="none" w:sz="0" w:space="0" w:color="auto"/>
                <w:bottom w:val="none" w:sz="0" w:space="0" w:color="auto"/>
                <w:right w:val="none" w:sz="0" w:space="0" w:color="auto"/>
              </w:divBdr>
              <w:divsChild>
                <w:div w:id="896085550">
                  <w:marLeft w:val="0"/>
                  <w:marRight w:val="0"/>
                  <w:marTop w:val="0"/>
                  <w:marBottom w:val="0"/>
                  <w:divBdr>
                    <w:top w:val="single" w:sz="2" w:space="0" w:color="auto"/>
                    <w:left w:val="single" w:sz="2" w:space="0" w:color="auto"/>
                    <w:bottom w:val="single" w:sz="48" w:space="0" w:color="auto"/>
                    <w:right w:val="single" w:sz="2" w:space="0" w:color="auto"/>
                  </w:divBdr>
                  <w:divsChild>
                    <w:div w:id="1749619406">
                      <w:marLeft w:val="0"/>
                      <w:marRight w:val="0"/>
                      <w:marTop w:val="0"/>
                      <w:marBottom w:val="0"/>
                      <w:divBdr>
                        <w:top w:val="single" w:sz="2" w:space="0" w:color="auto"/>
                        <w:left w:val="single" w:sz="2" w:space="0" w:color="auto"/>
                        <w:bottom w:val="single" w:sz="48" w:space="0" w:color="auto"/>
                        <w:right w:val="single" w:sz="2" w:space="0" w:color="auto"/>
                      </w:divBdr>
                    </w:div>
                    <w:div w:id="790437586">
                      <w:marLeft w:val="0"/>
                      <w:marRight w:val="0"/>
                      <w:marTop w:val="0"/>
                      <w:marBottom w:val="0"/>
                      <w:divBdr>
                        <w:top w:val="single" w:sz="2" w:space="0" w:color="auto"/>
                        <w:left w:val="single" w:sz="2" w:space="0" w:color="auto"/>
                        <w:bottom w:val="single" w:sz="24" w:space="0" w:color="auto"/>
                        <w:right w:val="single" w:sz="2" w:space="0" w:color="auto"/>
                      </w:divBdr>
                      <w:divsChild>
                        <w:div w:id="965820021">
                          <w:marLeft w:val="0"/>
                          <w:marRight w:val="0"/>
                          <w:marTop w:val="0"/>
                          <w:marBottom w:val="0"/>
                          <w:divBdr>
                            <w:top w:val="none" w:sz="0" w:space="0" w:color="auto"/>
                            <w:left w:val="none" w:sz="0" w:space="0" w:color="auto"/>
                            <w:bottom w:val="none" w:sz="0" w:space="0" w:color="auto"/>
                            <w:right w:val="none" w:sz="0" w:space="0" w:color="auto"/>
                          </w:divBdr>
                          <w:divsChild>
                            <w:div w:id="194399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8341">
                      <w:marLeft w:val="0"/>
                      <w:marRight w:val="0"/>
                      <w:marTop w:val="0"/>
                      <w:marBottom w:val="0"/>
                      <w:divBdr>
                        <w:top w:val="single" w:sz="2" w:space="0" w:color="auto"/>
                        <w:left w:val="single" w:sz="2" w:space="0" w:color="auto"/>
                        <w:bottom w:val="single" w:sz="48" w:space="0" w:color="auto"/>
                        <w:right w:val="single" w:sz="2" w:space="0" w:color="auto"/>
                      </w:divBdr>
                    </w:div>
                    <w:div w:id="1494027863">
                      <w:marLeft w:val="0"/>
                      <w:marRight w:val="0"/>
                      <w:marTop w:val="0"/>
                      <w:marBottom w:val="0"/>
                      <w:divBdr>
                        <w:top w:val="single" w:sz="48" w:space="0" w:color="auto"/>
                        <w:left w:val="single" w:sz="2" w:space="0" w:color="auto"/>
                        <w:bottom w:val="single" w:sz="2" w:space="0" w:color="auto"/>
                        <w:right w:val="single" w:sz="2" w:space="0" w:color="auto"/>
                      </w:divBdr>
                      <w:divsChild>
                        <w:div w:id="1685281684">
                          <w:marLeft w:val="0"/>
                          <w:marRight w:val="0"/>
                          <w:marTop w:val="0"/>
                          <w:marBottom w:val="0"/>
                          <w:divBdr>
                            <w:top w:val="none" w:sz="0" w:space="0" w:color="auto"/>
                            <w:left w:val="none" w:sz="0" w:space="0" w:color="auto"/>
                            <w:bottom w:val="none" w:sz="0" w:space="0" w:color="auto"/>
                            <w:right w:val="none" w:sz="0" w:space="0" w:color="auto"/>
                          </w:divBdr>
                          <w:divsChild>
                            <w:div w:id="1596590013">
                              <w:marLeft w:val="0"/>
                              <w:marRight w:val="0"/>
                              <w:marTop w:val="0"/>
                              <w:marBottom w:val="0"/>
                              <w:divBdr>
                                <w:top w:val="none" w:sz="0" w:space="0" w:color="auto"/>
                                <w:left w:val="none" w:sz="0" w:space="0" w:color="auto"/>
                                <w:bottom w:val="none" w:sz="0" w:space="0" w:color="auto"/>
                                <w:right w:val="none" w:sz="0" w:space="0" w:color="auto"/>
                              </w:divBdr>
                              <w:divsChild>
                                <w:div w:id="699739712">
                                  <w:marLeft w:val="0"/>
                                  <w:marRight w:val="0"/>
                                  <w:marTop w:val="0"/>
                                  <w:marBottom w:val="0"/>
                                  <w:divBdr>
                                    <w:top w:val="none" w:sz="0" w:space="0" w:color="auto"/>
                                    <w:left w:val="none" w:sz="0" w:space="0" w:color="auto"/>
                                    <w:bottom w:val="none" w:sz="0" w:space="0" w:color="auto"/>
                                    <w:right w:val="none" w:sz="0" w:space="0" w:color="auto"/>
                                  </w:divBdr>
                                  <w:divsChild>
                                    <w:div w:id="24218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1355">
              <w:marLeft w:val="0"/>
              <w:marRight w:val="0"/>
              <w:marTop w:val="0"/>
              <w:marBottom w:val="0"/>
              <w:divBdr>
                <w:top w:val="none" w:sz="0" w:space="0" w:color="auto"/>
                <w:left w:val="none" w:sz="0" w:space="0" w:color="auto"/>
                <w:bottom w:val="none" w:sz="0" w:space="0" w:color="auto"/>
                <w:right w:val="none" w:sz="0" w:space="0" w:color="auto"/>
              </w:divBdr>
              <w:divsChild>
                <w:div w:id="1909879469">
                  <w:marLeft w:val="0"/>
                  <w:marRight w:val="0"/>
                  <w:marTop w:val="0"/>
                  <w:marBottom w:val="0"/>
                  <w:divBdr>
                    <w:top w:val="single" w:sz="2" w:space="0" w:color="auto"/>
                    <w:left w:val="single" w:sz="2" w:space="0" w:color="auto"/>
                    <w:bottom w:val="single" w:sz="48" w:space="0" w:color="auto"/>
                    <w:right w:val="single" w:sz="2" w:space="0" w:color="auto"/>
                  </w:divBdr>
                  <w:divsChild>
                    <w:div w:id="513148622">
                      <w:marLeft w:val="0"/>
                      <w:marRight w:val="0"/>
                      <w:marTop w:val="0"/>
                      <w:marBottom w:val="0"/>
                      <w:divBdr>
                        <w:top w:val="single" w:sz="2" w:space="0" w:color="auto"/>
                        <w:left w:val="single" w:sz="2" w:space="0" w:color="auto"/>
                        <w:bottom w:val="single" w:sz="48" w:space="0" w:color="auto"/>
                        <w:right w:val="single" w:sz="2" w:space="0" w:color="auto"/>
                      </w:divBdr>
                    </w:div>
                    <w:div w:id="267546310">
                      <w:marLeft w:val="0"/>
                      <w:marRight w:val="0"/>
                      <w:marTop w:val="0"/>
                      <w:marBottom w:val="0"/>
                      <w:divBdr>
                        <w:top w:val="single" w:sz="2" w:space="0" w:color="auto"/>
                        <w:left w:val="single" w:sz="2" w:space="0" w:color="auto"/>
                        <w:bottom w:val="single" w:sz="24" w:space="0" w:color="auto"/>
                        <w:right w:val="single" w:sz="2" w:space="0" w:color="auto"/>
                      </w:divBdr>
                      <w:divsChild>
                        <w:div w:id="1981108096">
                          <w:marLeft w:val="0"/>
                          <w:marRight w:val="0"/>
                          <w:marTop w:val="0"/>
                          <w:marBottom w:val="0"/>
                          <w:divBdr>
                            <w:top w:val="none" w:sz="0" w:space="0" w:color="auto"/>
                            <w:left w:val="none" w:sz="0" w:space="0" w:color="auto"/>
                            <w:bottom w:val="none" w:sz="0" w:space="0" w:color="auto"/>
                            <w:right w:val="none" w:sz="0" w:space="0" w:color="auto"/>
                          </w:divBdr>
                          <w:divsChild>
                            <w:div w:id="22002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700703">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636489751">
              <w:marLeft w:val="0"/>
              <w:marRight w:val="0"/>
              <w:marTop w:val="0"/>
              <w:marBottom w:val="0"/>
              <w:divBdr>
                <w:top w:val="none" w:sz="0" w:space="0" w:color="auto"/>
                <w:left w:val="none" w:sz="0" w:space="0" w:color="auto"/>
                <w:bottom w:val="none" w:sz="0" w:space="0" w:color="auto"/>
                <w:right w:val="none" w:sz="0" w:space="0" w:color="auto"/>
              </w:divBdr>
              <w:divsChild>
                <w:div w:id="1033769149">
                  <w:marLeft w:val="0"/>
                  <w:marRight w:val="0"/>
                  <w:marTop w:val="0"/>
                  <w:marBottom w:val="0"/>
                  <w:divBdr>
                    <w:top w:val="single" w:sz="2" w:space="0" w:color="auto"/>
                    <w:left w:val="single" w:sz="2" w:space="0" w:color="auto"/>
                    <w:bottom w:val="single" w:sz="48" w:space="0" w:color="auto"/>
                    <w:right w:val="single" w:sz="2" w:space="0" w:color="auto"/>
                  </w:divBdr>
                  <w:divsChild>
                    <w:div w:id="810292422">
                      <w:marLeft w:val="0"/>
                      <w:marRight w:val="0"/>
                      <w:marTop w:val="0"/>
                      <w:marBottom w:val="0"/>
                      <w:divBdr>
                        <w:top w:val="single" w:sz="2" w:space="0" w:color="auto"/>
                        <w:left w:val="single" w:sz="2" w:space="0" w:color="auto"/>
                        <w:bottom w:val="single" w:sz="48" w:space="0" w:color="auto"/>
                        <w:right w:val="single" w:sz="2" w:space="0" w:color="auto"/>
                      </w:divBdr>
                    </w:div>
                    <w:div w:id="767964770">
                      <w:marLeft w:val="0"/>
                      <w:marRight w:val="0"/>
                      <w:marTop w:val="0"/>
                      <w:marBottom w:val="0"/>
                      <w:divBdr>
                        <w:top w:val="single" w:sz="2" w:space="0" w:color="auto"/>
                        <w:left w:val="single" w:sz="2" w:space="0" w:color="auto"/>
                        <w:bottom w:val="single" w:sz="24" w:space="0" w:color="auto"/>
                        <w:right w:val="single" w:sz="2" w:space="0" w:color="auto"/>
                      </w:divBdr>
                      <w:divsChild>
                        <w:div w:id="1193542187">
                          <w:marLeft w:val="0"/>
                          <w:marRight w:val="0"/>
                          <w:marTop w:val="0"/>
                          <w:marBottom w:val="0"/>
                          <w:divBdr>
                            <w:top w:val="none" w:sz="0" w:space="0" w:color="auto"/>
                            <w:left w:val="none" w:sz="0" w:space="0" w:color="auto"/>
                            <w:bottom w:val="none" w:sz="0" w:space="0" w:color="auto"/>
                            <w:right w:val="none" w:sz="0" w:space="0" w:color="auto"/>
                          </w:divBdr>
                          <w:divsChild>
                            <w:div w:id="193451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78647">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1375273253">
              <w:marLeft w:val="0"/>
              <w:marRight w:val="0"/>
              <w:marTop w:val="0"/>
              <w:marBottom w:val="0"/>
              <w:divBdr>
                <w:top w:val="none" w:sz="0" w:space="0" w:color="auto"/>
                <w:left w:val="none" w:sz="0" w:space="0" w:color="auto"/>
                <w:bottom w:val="none" w:sz="0" w:space="0" w:color="auto"/>
                <w:right w:val="none" w:sz="0" w:space="0" w:color="auto"/>
              </w:divBdr>
              <w:divsChild>
                <w:div w:id="677001295">
                  <w:marLeft w:val="0"/>
                  <w:marRight w:val="0"/>
                  <w:marTop w:val="0"/>
                  <w:marBottom w:val="0"/>
                  <w:divBdr>
                    <w:top w:val="single" w:sz="2" w:space="0" w:color="auto"/>
                    <w:left w:val="single" w:sz="2" w:space="0" w:color="auto"/>
                    <w:bottom w:val="single" w:sz="48" w:space="0" w:color="auto"/>
                    <w:right w:val="single" w:sz="2" w:space="0" w:color="auto"/>
                  </w:divBdr>
                  <w:divsChild>
                    <w:div w:id="1208101301">
                      <w:marLeft w:val="0"/>
                      <w:marRight w:val="0"/>
                      <w:marTop w:val="0"/>
                      <w:marBottom w:val="0"/>
                      <w:divBdr>
                        <w:top w:val="single" w:sz="2" w:space="0" w:color="auto"/>
                        <w:left w:val="single" w:sz="2" w:space="0" w:color="auto"/>
                        <w:bottom w:val="single" w:sz="48" w:space="0" w:color="auto"/>
                        <w:right w:val="single" w:sz="2" w:space="0" w:color="auto"/>
                      </w:divBdr>
                    </w:div>
                    <w:div w:id="2087191500">
                      <w:marLeft w:val="0"/>
                      <w:marRight w:val="0"/>
                      <w:marTop w:val="0"/>
                      <w:marBottom w:val="0"/>
                      <w:divBdr>
                        <w:top w:val="single" w:sz="2" w:space="0" w:color="auto"/>
                        <w:left w:val="single" w:sz="2" w:space="0" w:color="auto"/>
                        <w:bottom w:val="single" w:sz="24" w:space="0" w:color="auto"/>
                        <w:right w:val="single" w:sz="2" w:space="0" w:color="auto"/>
                      </w:divBdr>
                      <w:divsChild>
                        <w:div w:id="207493462">
                          <w:marLeft w:val="0"/>
                          <w:marRight w:val="0"/>
                          <w:marTop w:val="0"/>
                          <w:marBottom w:val="0"/>
                          <w:divBdr>
                            <w:top w:val="none" w:sz="0" w:space="0" w:color="auto"/>
                            <w:left w:val="none" w:sz="0" w:space="0" w:color="auto"/>
                            <w:bottom w:val="none" w:sz="0" w:space="0" w:color="auto"/>
                            <w:right w:val="none" w:sz="0" w:space="0" w:color="auto"/>
                          </w:divBdr>
                          <w:divsChild>
                            <w:div w:id="66139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657021">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565141705">
              <w:marLeft w:val="0"/>
              <w:marRight w:val="0"/>
              <w:marTop w:val="0"/>
              <w:marBottom w:val="0"/>
              <w:divBdr>
                <w:top w:val="none" w:sz="0" w:space="0" w:color="auto"/>
                <w:left w:val="none" w:sz="0" w:space="0" w:color="auto"/>
                <w:bottom w:val="none" w:sz="0" w:space="0" w:color="auto"/>
                <w:right w:val="none" w:sz="0" w:space="0" w:color="auto"/>
              </w:divBdr>
              <w:divsChild>
                <w:div w:id="1399206332">
                  <w:marLeft w:val="0"/>
                  <w:marRight w:val="0"/>
                  <w:marTop w:val="0"/>
                  <w:marBottom w:val="0"/>
                  <w:divBdr>
                    <w:top w:val="single" w:sz="2" w:space="0" w:color="auto"/>
                    <w:left w:val="single" w:sz="2" w:space="0" w:color="auto"/>
                    <w:bottom w:val="single" w:sz="48" w:space="0" w:color="auto"/>
                    <w:right w:val="single" w:sz="2" w:space="0" w:color="auto"/>
                  </w:divBdr>
                  <w:divsChild>
                    <w:div w:id="1925723578">
                      <w:marLeft w:val="0"/>
                      <w:marRight w:val="0"/>
                      <w:marTop w:val="0"/>
                      <w:marBottom w:val="0"/>
                      <w:divBdr>
                        <w:top w:val="single" w:sz="2" w:space="0" w:color="auto"/>
                        <w:left w:val="single" w:sz="2" w:space="0" w:color="auto"/>
                        <w:bottom w:val="single" w:sz="48" w:space="0" w:color="auto"/>
                        <w:right w:val="single" w:sz="2" w:space="0" w:color="auto"/>
                      </w:divBdr>
                    </w:div>
                    <w:div w:id="703749874">
                      <w:marLeft w:val="0"/>
                      <w:marRight w:val="0"/>
                      <w:marTop w:val="0"/>
                      <w:marBottom w:val="0"/>
                      <w:divBdr>
                        <w:top w:val="single" w:sz="2" w:space="0" w:color="auto"/>
                        <w:left w:val="single" w:sz="2" w:space="0" w:color="auto"/>
                        <w:bottom w:val="single" w:sz="24" w:space="0" w:color="auto"/>
                        <w:right w:val="single" w:sz="2" w:space="0" w:color="auto"/>
                      </w:divBdr>
                      <w:divsChild>
                        <w:div w:id="1273979311">
                          <w:marLeft w:val="0"/>
                          <w:marRight w:val="0"/>
                          <w:marTop w:val="0"/>
                          <w:marBottom w:val="0"/>
                          <w:divBdr>
                            <w:top w:val="none" w:sz="0" w:space="0" w:color="auto"/>
                            <w:left w:val="none" w:sz="0" w:space="0" w:color="auto"/>
                            <w:bottom w:val="none" w:sz="0" w:space="0" w:color="auto"/>
                            <w:right w:val="none" w:sz="0" w:space="0" w:color="auto"/>
                          </w:divBdr>
                          <w:divsChild>
                            <w:div w:id="7752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57289">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823592795">
              <w:marLeft w:val="0"/>
              <w:marRight w:val="0"/>
              <w:marTop w:val="0"/>
              <w:marBottom w:val="0"/>
              <w:divBdr>
                <w:top w:val="none" w:sz="0" w:space="0" w:color="auto"/>
                <w:left w:val="none" w:sz="0" w:space="0" w:color="auto"/>
                <w:bottom w:val="none" w:sz="0" w:space="0" w:color="auto"/>
                <w:right w:val="none" w:sz="0" w:space="0" w:color="auto"/>
              </w:divBdr>
              <w:divsChild>
                <w:div w:id="1920014315">
                  <w:marLeft w:val="0"/>
                  <w:marRight w:val="0"/>
                  <w:marTop w:val="0"/>
                  <w:marBottom w:val="0"/>
                  <w:divBdr>
                    <w:top w:val="none" w:sz="0" w:space="0" w:color="auto"/>
                    <w:left w:val="none" w:sz="0" w:space="0" w:color="auto"/>
                    <w:bottom w:val="none" w:sz="0" w:space="0" w:color="auto"/>
                    <w:right w:val="none" w:sz="0" w:space="0" w:color="auto"/>
                  </w:divBdr>
                  <w:divsChild>
                    <w:div w:id="281502085">
                      <w:marLeft w:val="0"/>
                      <w:marRight w:val="0"/>
                      <w:marTop w:val="0"/>
                      <w:marBottom w:val="0"/>
                      <w:divBdr>
                        <w:top w:val="single" w:sz="2" w:space="0" w:color="auto"/>
                        <w:left w:val="single" w:sz="2" w:space="0" w:color="auto"/>
                        <w:bottom w:val="single" w:sz="48" w:space="0" w:color="auto"/>
                        <w:right w:val="single" w:sz="2" w:space="0" w:color="auto"/>
                      </w:divBdr>
                    </w:div>
                    <w:div w:id="1032926575">
                      <w:marLeft w:val="0"/>
                      <w:marRight w:val="0"/>
                      <w:marTop w:val="0"/>
                      <w:marBottom w:val="0"/>
                      <w:divBdr>
                        <w:top w:val="single" w:sz="2" w:space="0" w:color="auto"/>
                        <w:left w:val="single" w:sz="2" w:space="0" w:color="auto"/>
                        <w:bottom w:val="single" w:sz="24" w:space="0" w:color="auto"/>
                        <w:right w:val="single" w:sz="2" w:space="0" w:color="auto"/>
                      </w:divBdr>
                      <w:divsChild>
                        <w:div w:id="125049512">
                          <w:marLeft w:val="0"/>
                          <w:marRight w:val="0"/>
                          <w:marTop w:val="0"/>
                          <w:marBottom w:val="0"/>
                          <w:divBdr>
                            <w:top w:val="none" w:sz="0" w:space="0" w:color="auto"/>
                            <w:left w:val="none" w:sz="0" w:space="0" w:color="auto"/>
                            <w:bottom w:val="none" w:sz="0" w:space="0" w:color="auto"/>
                            <w:right w:val="none" w:sz="0" w:space="0" w:color="auto"/>
                          </w:divBdr>
                          <w:divsChild>
                            <w:div w:id="134343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12276">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557401006">
          <w:marLeft w:val="0"/>
          <w:marRight w:val="0"/>
          <w:marTop w:val="0"/>
          <w:marBottom w:val="0"/>
          <w:divBdr>
            <w:top w:val="none" w:sz="0" w:space="0" w:color="auto"/>
            <w:left w:val="none" w:sz="0" w:space="0" w:color="auto"/>
            <w:bottom w:val="none" w:sz="0" w:space="0" w:color="auto"/>
            <w:right w:val="none" w:sz="0" w:space="0" w:color="auto"/>
          </w:divBdr>
          <w:divsChild>
            <w:div w:id="1810321530">
              <w:marLeft w:val="0"/>
              <w:marRight w:val="0"/>
              <w:marTop w:val="0"/>
              <w:marBottom w:val="0"/>
              <w:divBdr>
                <w:top w:val="single" w:sz="48" w:space="0" w:color="auto"/>
                <w:left w:val="single" w:sz="2" w:space="0" w:color="auto"/>
                <w:bottom w:val="single" w:sz="2" w:space="0" w:color="auto"/>
                <w:right w:val="single" w:sz="2" w:space="0" w:color="auto"/>
              </w:divBdr>
              <w:divsChild>
                <w:div w:id="1337078106">
                  <w:marLeft w:val="0"/>
                  <w:marRight w:val="0"/>
                  <w:marTop w:val="0"/>
                  <w:marBottom w:val="0"/>
                  <w:divBdr>
                    <w:top w:val="single" w:sz="2" w:space="0" w:color="auto"/>
                    <w:left w:val="single" w:sz="2" w:space="0" w:color="auto"/>
                    <w:bottom w:val="single" w:sz="48" w:space="0" w:color="auto"/>
                    <w:right w:val="single" w:sz="2" w:space="0" w:color="auto"/>
                  </w:divBdr>
                </w:div>
                <w:div w:id="1829128690">
                  <w:marLeft w:val="0"/>
                  <w:marRight w:val="0"/>
                  <w:marTop w:val="0"/>
                  <w:marBottom w:val="0"/>
                  <w:divBdr>
                    <w:top w:val="single" w:sz="2" w:space="0" w:color="auto"/>
                    <w:left w:val="single" w:sz="2" w:space="0" w:color="auto"/>
                    <w:bottom w:val="single" w:sz="48" w:space="0" w:color="auto"/>
                    <w:right w:val="single" w:sz="2" w:space="0" w:color="auto"/>
                  </w:divBdr>
                </w:div>
              </w:divsChild>
            </w:div>
            <w:div w:id="1052196105">
              <w:marLeft w:val="0"/>
              <w:marRight w:val="0"/>
              <w:marTop w:val="0"/>
              <w:marBottom w:val="0"/>
              <w:divBdr>
                <w:top w:val="none" w:sz="0" w:space="0" w:color="auto"/>
                <w:left w:val="none" w:sz="0" w:space="0" w:color="auto"/>
                <w:bottom w:val="none" w:sz="0" w:space="0" w:color="auto"/>
                <w:right w:val="none" w:sz="0" w:space="0" w:color="auto"/>
              </w:divBdr>
              <w:divsChild>
                <w:div w:id="168761167">
                  <w:marLeft w:val="0"/>
                  <w:marRight w:val="0"/>
                  <w:marTop w:val="0"/>
                  <w:marBottom w:val="0"/>
                  <w:divBdr>
                    <w:top w:val="none" w:sz="0" w:space="0" w:color="auto"/>
                    <w:left w:val="none" w:sz="0" w:space="0" w:color="auto"/>
                    <w:bottom w:val="none" w:sz="0" w:space="0" w:color="auto"/>
                    <w:right w:val="none" w:sz="0" w:space="0" w:color="auto"/>
                  </w:divBdr>
                  <w:divsChild>
                    <w:div w:id="172961509">
                      <w:marLeft w:val="0"/>
                      <w:marRight w:val="0"/>
                      <w:marTop w:val="0"/>
                      <w:marBottom w:val="0"/>
                      <w:divBdr>
                        <w:top w:val="single" w:sz="2" w:space="0" w:color="auto"/>
                        <w:left w:val="single" w:sz="2" w:space="0" w:color="auto"/>
                        <w:bottom w:val="single" w:sz="48" w:space="0" w:color="auto"/>
                        <w:right w:val="single" w:sz="2" w:space="0" w:color="auto"/>
                      </w:divBdr>
                    </w:div>
                    <w:div w:id="1407721604">
                      <w:marLeft w:val="0"/>
                      <w:marRight w:val="0"/>
                      <w:marTop w:val="0"/>
                      <w:marBottom w:val="0"/>
                      <w:divBdr>
                        <w:top w:val="none" w:sz="0" w:space="0" w:color="auto"/>
                        <w:left w:val="none" w:sz="0" w:space="0" w:color="auto"/>
                        <w:bottom w:val="none" w:sz="0" w:space="0" w:color="auto"/>
                        <w:right w:val="none" w:sz="0" w:space="0" w:color="auto"/>
                      </w:divBdr>
                      <w:divsChild>
                        <w:div w:id="937954299">
                          <w:marLeft w:val="0"/>
                          <w:marRight w:val="0"/>
                          <w:marTop w:val="0"/>
                          <w:marBottom w:val="0"/>
                          <w:divBdr>
                            <w:top w:val="single" w:sz="2" w:space="0" w:color="auto"/>
                            <w:left w:val="single" w:sz="2" w:space="0" w:color="auto"/>
                            <w:bottom w:val="single" w:sz="24" w:space="0" w:color="auto"/>
                            <w:right w:val="single" w:sz="2" w:space="0" w:color="auto"/>
                          </w:divBdr>
                          <w:divsChild>
                            <w:div w:id="1693845963">
                              <w:marLeft w:val="0"/>
                              <w:marRight w:val="0"/>
                              <w:marTop w:val="0"/>
                              <w:marBottom w:val="0"/>
                              <w:divBdr>
                                <w:top w:val="none" w:sz="0" w:space="0" w:color="auto"/>
                                <w:left w:val="none" w:sz="0" w:space="0" w:color="auto"/>
                                <w:bottom w:val="none" w:sz="0" w:space="0" w:color="auto"/>
                                <w:right w:val="none" w:sz="0" w:space="0" w:color="auto"/>
                              </w:divBdr>
                              <w:divsChild>
                                <w:div w:id="47607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585121">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yperlink" Target="https://doi.org/10.1108/17554251011064837"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16/j.ijinfomgt.2016.03.009" TargetMode="External"/><Relationship Id="rId7" Type="http://schemas.openxmlformats.org/officeDocument/2006/relationships/settings" Target="settings.xml"/><Relationship Id="rId12" Type="http://schemas.openxmlformats.org/officeDocument/2006/relationships/hyperlink" Target="mailto:office@birminghamslt.co.uk" TargetMode="External"/><Relationship Id="rId17" Type="http://schemas.microsoft.com/office/2007/relationships/diagramDrawing" Target="diagrams/drawing1.xm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doi.org/10.1080/07294360.2017.13441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ck/a?!&amp;&amp;p=07744dd7acc55457JmltdHM9MTY4MDEzNDQwMCZpZ3VpZD0yYTY5ZTU1Mi04N2E3LTZlOTEtMDIyMC1mNDk2ODNhNzY4ZDYmaW5zaWQ9NTE4MA&amp;ptn=3&amp;hsh=3&amp;fclid=2a69e552-87a7-6e91-0220-f49683a768d6&amp;psq=tanga+skolan&amp;u=a1aHR0cHM6Ly9rb21tdW4uZmFsa2VuYmVyZy5zZS9iYXJuLW9jaC11dGJpbGRuaW5nL2dydW5kc2tvbGEtb2NoLWZyaXRpZHNoZW0va29tbXVuYWxhLWdydW5kc2tvbG9yL3Rhbmdhc2tvbGFuLWluZm8&amp;ntb=1"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136/pgmj.2006.05306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hyperlink" Target="https://doi.org/10.3390/ijerph17072235"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818776-4BF2-4300-AE23-4E453B3E044D}"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US"/>
        </a:p>
      </dgm:t>
    </dgm:pt>
    <dgm:pt modelId="{275AFED9-9EAE-4E97-8EF7-CFD2AF5F8E87}">
      <dgm:prSet phldrT="[Text]"/>
      <dgm:spPr/>
      <dgm:t>
        <a:bodyPr/>
        <a:lstStyle/>
        <a:p>
          <a:r>
            <a:rPr lang="en-US"/>
            <a:t>STRENGTHS</a:t>
          </a:r>
        </a:p>
      </dgm:t>
    </dgm:pt>
    <dgm:pt modelId="{14562194-403D-43F5-9002-CB6FE9C2E2A4}" type="parTrans" cxnId="{995FC7E9-B2EF-46D9-9A96-D2150EB07E43}">
      <dgm:prSet/>
      <dgm:spPr/>
      <dgm:t>
        <a:bodyPr/>
        <a:lstStyle/>
        <a:p>
          <a:endParaRPr lang="en-US"/>
        </a:p>
      </dgm:t>
    </dgm:pt>
    <dgm:pt modelId="{0758157F-64FC-43A8-800D-9352ABAF01CB}" type="sibTrans" cxnId="{995FC7E9-B2EF-46D9-9A96-D2150EB07E43}">
      <dgm:prSet/>
      <dgm:spPr/>
      <dgm:t>
        <a:bodyPr/>
        <a:lstStyle/>
        <a:p>
          <a:endParaRPr lang="en-US"/>
        </a:p>
      </dgm:t>
    </dgm:pt>
    <dgm:pt modelId="{3360D150-5020-4584-A271-44213624C45E}">
      <dgm:prSet phldrT="[Text]"/>
      <dgm:spPr/>
      <dgm:t>
        <a:bodyPr/>
        <a:lstStyle/>
        <a:p>
          <a:r>
            <a:rPr lang="en-GB"/>
            <a:t>Patience </a:t>
          </a:r>
          <a:endParaRPr lang="en-US"/>
        </a:p>
      </dgm:t>
    </dgm:pt>
    <dgm:pt modelId="{2075D82E-33F8-468B-9E34-038FEBA08046}" type="parTrans" cxnId="{70B84360-2AA1-4190-A888-39EE0F07728E}">
      <dgm:prSet/>
      <dgm:spPr/>
      <dgm:t>
        <a:bodyPr/>
        <a:lstStyle/>
        <a:p>
          <a:endParaRPr lang="en-US"/>
        </a:p>
      </dgm:t>
    </dgm:pt>
    <dgm:pt modelId="{9C4EBDA3-DA66-4826-B114-F3F5FBBB8842}" type="sibTrans" cxnId="{70B84360-2AA1-4190-A888-39EE0F07728E}">
      <dgm:prSet/>
      <dgm:spPr/>
      <dgm:t>
        <a:bodyPr/>
        <a:lstStyle/>
        <a:p>
          <a:endParaRPr lang="en-US"/>
        </a:p>
      </dgm:t>
    </dgm:pt>
    <dgm:pt modelId="{D4F6B60F-7831-404C-AC10-D7891ABD3E4B}">
      <dgm:prSet phldrT="[Text]"/>
      <dgm:spPr/>
      <dgm:t>
        <a:bodyPr/>
        <a:lstStyle/>
        <a:p>
          <a:r>
            <a:rPr lang="en-US"/>
            <a:t>WEAKNESSES</a:t>
          </a:r>
        </a:p>
      </dgm:t>
    </dgm:pt>
    <dgm:pt modelId="{98535EA1-3EFD-4D5A-8D04-7509D7F257BE}" type="parTrans" cxnId="{0B94BC3E-2E08-465E-BFAB-3E5D7BED800F}">
      <dgm:prSet/>
      <dgm:spPr/>
      <dgm:t>
        <a:bodyPr/>
        <a:lstStyle/>
        <a:p>
          <a:endParaRPr lang="en-US"/>
        </a:p>
      </dgm:t>
    </dgm:pt>
    <dgm:pt modelId="{16148E5F-0601-43D4-B13D-961B0E45585B}" type="sibTrans" cxnId="{0B94BC3E-2E08-465E-BFAB-3E5D7BED800F}">
      <dgm:prSet/>
      <dgm:spPr/>
      <dgm:t>
        <a:bodyPr/>
        <a:lstStyle/>
        <a:p>
          <a:endParaRPr lang="en-US"/>
        </a:p>
      </dgm:t>
    </dgm:pt>
    <dgm:pt modelId="{7145CD84-75B5-4B9B-92FE-CD13554D026C}">
      <dgm:prSet phldrT="[Text]"/>
      <dgm:spPr/>
      <dgm:t>
        <a:bodyPr/>
        <a:lstStyle/>
        <a:p>
          <a:r>
            <a:rPr lang="en-US"/>
            <a:t>OPPORTUNITIES</a:t>
          </a:r>
        </a:p>
      </dgm:t>
    </dgm:pt>
    <dgm:pt modelId="{8E85238F-823C-4188-96B2-A19E33B46C48}" type="parTrans" cxnId="{67154452-63B5-4B7C-AF7A-CEE0C7FE813B}">
      <dgm:prSet/>
      <dgm:spPr/>
      <dgm:t>
        <a:bodyPr/>
        <a:lstStyle/>
        <a:p>
          <a:endParaRPr lang="en-US"/>
        </a:p>
      </dgm:t>
    </dgm:pt>
    <dgm:pt modelId="{89691C68-A755-4272-B2F3-F9E21A68B949}" type="sibTrans" cxnId="{67154452-63B5-4B7C-AF7A-CEE0C7FE813B}">
      <dgm:prSet/>
      <dgm:spPr/>
      <dgm:t>
        <a:bodyPr/>
        <a:lstStyle/>
        <a:p>
          <a:endParaRPr lang="en-US"/>
        </a:p>
      </dgm:t>
    </dgm:pt>
    <dgm:pt modelId="{0452DEB9-E8B0-4B59-A6B6-7CDB60C337E2}">
      <dgm:prSet phldrT="[Text]"/>
      <dgm:spPr/>
      <dgm:t>
        <a:bodyPr/>
        <a:lstStyle/>
        <a:p>
          <a:r>
            <a:rPr lang="en-US"/>
            <a:t>Networking</a:t>
          </a:r>
        </a:p>
      </dgm:t>
    </dgm:pt>
    <dgm:pt modelId="{31621BFC-5227-45A9-9864-98D7A75B53B5}" type="parTrans" cxnId="{B37A7424-2161-48D3-B30D-6D7CA93148CC}">
      <dgm:prSet/>
      <dgm:spPr/>
      <dgm:t>
        <a:bodyPr/>
        <a:lstStyle/>
        <a:p>
          <a:endParaRPr lang="en-US"/>
        </a:p>
      </dgm:t>
    </dgm:pt>
    <dgm:pt modelId="{08406826-05CF-4E71-A042-FC5145B33CF8}" type="sibTrans" cxnId="{B37A7424-2161-48D3-B30D-6D7CA93148CC}">
      <dgm:prSet/>
      <dgm:spPr/>
      <dgm:t>
        <a:bodyPr/>
        <a:lstStyle/>
        <a:p>
          <a:endParaRPr lang="en-US"/>
        </a:p>
      </dgm:t>
    </dgm:pt>
    <dgm:pt modelId="{3B22513D-89A6-499B-99EE-D841B1F10425}">
      <dgm:prSet phldrT="[Text]"/>
      <dgm:spPr/>
      <dgm:t>
        <a:bodyPr/>
        <a:lstStyle/>
        <a:p>
          <a:r>
            <a:rPr lang="en-US"/>
            <a:t>THREATS</a:t>
          </a:r>
        </a:p>
      </dgm:t>
    </dgm:pt>
    <dgm:pt modelId="{C3BFF175-D162-427D-B9B2-0858218E5DC9}" type="parTrans" cxnId="{FC4AB67D-17E7-40F7-9819-AC72FDA7125C}">
      <dgm:prSet/>
      <dgm:spPr/>
      <dgm:t>
        <a:bodyPr/>
        <a:lstStyle/>
        <a:p>
          <a:endParaRPr lang="en-US"/>
        </a:p>
      </dgm:t>
    </dgm:pt>
    <dgm:pt modelId="{63631543-FB31-48C4-AD47-5D44894B2735}" type="sibTrans" cxnId="{FC4AB67D-17E7-40F7-9819-AC72FDA7125C}">
      <dgm:prSet/>
      <dgm:spPr/>
      <dgm:t>
        <a:bodyPr/>
        <a:lstStyle/>
        <a:p>
          <a:endParaRPr lang="en-US"/>
        </a:p>
      </dgm:t>
    </dgm:pt>
    <dgm:pt modelId="{CE77E2F7-09FF-44A5-9DEA-476A2B368666}">
      <dgm:prSet phldrT="[Text]"/>
      <dgm:spPr/>
      <dgm:t>
        <a:bodyPr/>
        <a:lstStyle/>
        <a:p>
          <a:r>
            <a:rPr lang="en-US"/>
            <a:t>Rejection </a:t>
          </a:r>
        </a:p>
      </dgm:t>
    </dgm:pt>
    <dgm:pt modelId="{5C9C2FC6-9B50-49AB-8DAF-6E3A8C694F18}" type="parTrans" cxnId="{95E1444A-F7FF-404C-909B-CCD1FB955A78}">
      <dgm:prSet/>
      <dgm:spPr/>
      <dgm:t>
        <a:bodyPr/>
        <a:lstStyle/>
        <a:p>
          <a:endParaRPr lang="en-US"/>
        </a:p>
      </dgm:t>
    </dgm:pt>
    <dgm:pt modelId="{068C07E5-A050-4F6D-99C7-9E7D8DC8EEE0}" type="sibTrans" cxnId="{95E1444A-F7FF-404C-909B-CCD1FB955A78}">
      <dgm:prSet/>
      <dgm:spPr/>
      <dgm:t>
        <a:bodyPr/>
        <a:lstStyle/>
        <a:p>
          <a:endParaRPr lang="en-US"/>
        </a:p>
      </dgm:t>
    </dgm:pt>
    <dgm:pt modelId="{C358C7EF-24C8-44F5-9E17-20E45D981AF0}">
      <dgm:prSet phldrT="[Text]"/>
      <dgm:spPr/>
      <dgm:t>
        <a:bodyPr/>
        <a:lstStyle/>
        <a:p>
          <a:r>
            <a:rPr lang="en-GB"/>
            <a:t>Good Communication Skills </a:t>
          </a:r>
          <a:endParaRPr lang="en-US"/>
        </a:p>
      </dgm:t>
    </dgm:pt>
    <dgm:pt modelId="{C70F0808-4463-47C2-B907-7A3C24FC4121}" type="parTrans" cxnId="{EF515A44-06C6-454F-AC82-53804BB73EE5}">
      <dgm:prSet/>
      <dgm:spPr/>
      <dgm:t>
        <a:bodyPr/>
        <a:lstStyle/>
        <a:p>
          <a:endParaRPr lang="en-US"/>
        </a:p>
      </dgm:t>
    </dgm:pt>
    <dgm:pt modelId="{550D7436-9225-4BE3-8C9E-D0B402DAE01E}" type="sibTrans" cxnId="{EF515A44-06C6-454F-AC82-53804BB73EE5}">
      <dgm:prSet/>
      <dgm:spPr/>
      <dgm:t>
        <a:bodyPr/>
        <a:lstStyle/>
        <a:p>
          <a:endParaRPr lang="en-US"/>
        </a:p>
      </dgm:t>
    </dgm:pt>
    <dgm:pt modelId="{FB4FDE3E-FF2C-4229-97FC-A3D4CDCA4D03}">
      <dgm:prSet phldrT="[Text]"/>
      <dgm:spPr/>
      <dgm:t>
        <a:bodyPr/>
        <a:lstStyle/>
        <a:p>
          <a:endParaRPr lang="en-US"/>
        </a:p>
      </dgm:t>
    </dgm:pt>
    <dgm:pt modelId="{471BE3E0-6647-45B9-A39F-C6E069D5CF50}" type="parTrans" cxnId="{3DAFE1F0-7C79-46FE-A49D-F9833C5BD5B7}">
      <dgm:prSet/>
      <dgm:spPr/>
      <dgm:t>
        <a:bodyPr/>
        <a:lstStyle/>
        <a:p>
          <a:endParaRPr lang="en-US"/>
        </a:p>
      </dgm:t>
    </dgm:pt>
    <dgm:pt modelId="{00BAEB56-4FE4-4EA3-ACD5-F48D8C3CFC5E}" type="sibTrans" cxnId="{3DAFE1F0-7C79-46FE-A49D-F9833C5BD5B7}">
      <dgm:prSet/>
      <dgm:spPr/>
      <dgm:t>
        <a:bodyPr/>
        <a:lstStyle/>
        <a:p>
          <a:endParaRPr lang="en-US"/>
        </a:p>
      </dgm:t>
    </dgm:pt>
    <dgm:pt modelId="{24BCDDCF-4A89-4514-97FB-51FFDB34659A}">
      <dgm:prSet phldrT="[Text]"/>
      <dgm:spPr/>
      <dgm:t>
        <a:bodyPr/>
        <a:lstStyle/>
        <a:p>
          <a:endParaRPr lang="en-US"/>
        </a:p>
      </dgm:t>
    </dgm:pt>
    <dgm:pt modelId="{0C68F613-4E46-42A5-BEDD-B6369D1CFF3C}" type="parTrans" cxnId="{CB0855B6-FC1D-4F95-BF22-99D6D46D7A94}">
      <dgm:prSet/>
      <dgm:spPr/>
      <dgm:t>
        <a:bodyPr/>
        <a:lstStyle/>
        <a:p>
          <a:endParaRPr lang="en-US"/>
        </a:p>
      </dgm:t>
    </dgm:pt>
    <dgm:pt modelId="{0AC50B39-EEFC-4806-9332-EDA23675DF0E}" type="sibTrans" cxnId="{CB0855B6-FC1D-4F95-BF22-99D6D46D7A94}">
      <dgm:prSet/>
      <dgm:spPr/>
      <dgm:t>
        <a:bodyPr/>
        <a:lstStyle/>
        <a:p>
          <a:endParaRPr lang="en-US"/>
        </a:p>
      </dgm:t>
    </dgm:pt>
    <dgm:pt modelId="{B92F0010-A5E6-4E08-BD87-E1CE0ACF0436}">
      <dgm:prSet phldrT="[Text]"/>
      <dgm:spPr/>
      <dgm:t>
        <a:bodyPr/>
        <a:lstStyle/>
        <a:p>
          <a:endParaRPr lang="en-US"/>
        </a:p>
      </dgm:t>
    </dgm:pt>
    <dgm:pt modelId="{BC2D03F3-90E7-4234-B08E-2EAA9B4A8BF3}" type="parTrans" cxnId="{F025EB78-4101-409D-B679-F25642B4476D}">
      <dgm:prSet/>
      <dgm:spPr/>
      <dgm:t>
        <a:bodyPr/>
        <a:lstStyle/>
        <a:p>
          <a:endParaRPr lang="en-US"/>
        </a:p>
      </dgm:t>
    </dgm:pt>
    <dgm:pt modelId="{F723B4BE-6F4D-440D-964D-8C148A766851}" type="sibTrans" cxnId="{F025EB78-4101-409D-B679-F25642B4476D}">
      <dgm:prSet/>
      <dgm:spPr/>
      <dgm:t>
        <a:bodyPr/>
        <a:lstStyle/>
        <a:p>
          <a:endParaRPr lang="en-US"/>
        </a:p>
      </dgm:t>
    </dgm:pt>
    <dgm:pt modelId="{098392CB-6351-485E-8414-A57A9CD9511A}">
      <dgm:prSet phldrT="[Text]"/>
      <dgm:spPr/>
      <dgm:t>
        <a:bodyPr/>
        <a:lstStyle/>
        <a:p>
          <a:r>
            <a:rPr lang="en-US" b="0" i="0"/>
            <a:t>.</a:t>
          </a:r>
          <a:r>
            <a:rPr lang="en-GB" b="0" i="0"/>
            <a:t>languages</a:t>
          </a:r>
          <a:endParaRPr lang="en-US"/>
        </a:p>
      </dgm:t>
    </dgm:pt>
    <dgm:pt modelId="{D269D9E9-BEFB-4982-9A9A-E3F115C941A4}" type="parTrans" cxnId="{128B1A94-49AB-4B26-97CA-6C59AF561ACA}">
      <dgm:prSet/>
      <dgm:spPr/>
      <dgm:t>
        <a:bodyPr/>
        <a:lstStyle/>
        <a:p>
          <a:endParaRPr lang="en-GB"/>
        </a:p>
      </dgm:t>
    </dgm:pt>
    <dgm:pt modelId="{DC8179F5-C211-4D31-9C21-33D6A299E075}" type="sibTrans" cxnId="{128B1A94-49AB-4B26-97CA-6C59AF561ACA}">
      <dgm:prSet/>
      <dgm:spPr/>
      <dgm:t>
        <a:bodyPr/>
        <a:lstStyle/>
        <a:p>
          <a:endParaRPr lang="en-GB"/>
        </a:p>
      </dgm:t>
    </dgm:pt>
    <dgm:pt modelId="{AE2A7CE5-CB75-4090-9C5E-956CBDB55C78}">
      <dgm:prSet phldrT="[Text]"/>
      <dgm:spPr/>
      <dgm:t>
        <a:bodyPr/>
        <a:lstStyle/>
        <a:p>
          <a:r>
            <a:rPr lang="en-US"/>
            <a:t>Teamwork</a:t>
          </a:r>
        </a:p>
      </dgm:t>
    </dgm:pt>
    <dgm:pt modelId="{672A0D37-E3F9-46F1-A7E7-A7D7828E77E4}" type="parTrans" cxnId="{5B9FFD8B-7950-4D99-B910-F07BE16F26EC}">
      <dgm:prSet/>
      <dgm:spPr/>
      <dgm:t>
        <a:bodyPr/>
        <a:lstStyle/>
        <a:p>
          <a:endParaRPr lang="en-GB"/>
        </a:p>
      </dgm:t>
    </dgm:pt>
    <dgm:pt modelId="{E141C934-86E5-41BE-B6B6-9BC0412F8E0A}" type="sibTrans" cxnId="{5B9FFD8B-7950-4D99-B910-F07BE16F26EC}">
      <dgm:prSet/>
      <dgm:spPr/>
      <dgm:t>
        <a:bodyPr/>
        <a:lstStyle/>
        <a:p>
          <a:endParaRPr lang="en-GB"/>
        </a:p>
      </dgm:t>
    </dgm:pt>
    <dgm:pt modelId="{6E43485F-6BBE-4A5D-BC9A-C7E4E0659C90}">
      <dgm:prSet phldrT="[Text]"/>
      <dgm:spPr/>
      <dgm:t>
        <a:bodyPr/>
        <a:lstStyle/>
        <a:p>
          <a:r>
            <a:rPr lang="en-US"/>
            <a:t>Multi Tasking</a:t>
          </a:r>
        </a:p>
      </dgm:t>
    </dgm:pt>
    <dgm:pt modelId="{0B74A95F-05D0-4BFC-813A-27C5FC0EC589}" type="parTrans" cxnId="{8EC5D508-BAD2-454A-BE48-CBD13EF16410}">
      <dgm:prSet/>
      <dgm:spPr/>
      <dgm:t>
        <a:bodyPr/>
        <a:lstStyle/>
        <a:p>
          <a:endParaRPr lang="en-GB"/>
        </a:p>
      </dgm:t>
    </dgm:pt>
    <dgm:pt modelId="{580DCABF-A6A0-40E8-B647-3E903D782DF1}" type="sibTrans" cxnId="{8EC5D508-BAD2-454A-BE48-CBD13EF16410}">
      <dgm:prSet/>
      <dgm:spPr/>
      <dgm:t>
        <a:bodyPr/>
        <a:lstStyle/>
        <a:p>
          <a:endParaRPr lang="en-GB"/>
        </a:p>
      </dgm:t>
    </dgm:pt>
    <dgm:pt modelId="{D07C7F06-3B30-4598-9F6D-D5F7FB73EDC0}">
      <dgm:prSet phldrT="[Text]"/>
      <dgm:spPr/>
      <dgm:t>
        <a:bodyPr/>
        <a:lstStyle/>
        <a:p>
          <a:r>
            <a:rPr lang="en-GB"/>
            <a:t>Self-motivational skill </a:t>
          </a:r>
          <a:endParaRPr lang="en-US"/>
        </a:p>
      </dgm:t>
    </dgm:pt>
    <dgm:pt modelId="{E02EED72-D6ED-468D-B423-C4CB8092513E}" type="parTrans" cxnId="{A4732686-1789-4FA9-867E-7565408D903C}">
      <dgm:prSet/>
      <dgm:spPr/>
      <dgm:t>
        <a:bodyPr/>
        <a:lstStyle/>
        <a:p>
          <a:endParaRPr lang="en-GB"/>
        </a:p>
      </dgm:t>
    </dgm:pt>
    <dgm:pt modelId="{D71FF870-03A3-44D5-B920-37F40C3ADD0E}" type="sibTrans" cxnId="{A4732686-1789-4FA9-867E-7565408D903C}">
      <dgm:prSet/>
      <dgm:spPr/>
      <dgm:t>
        <a:bodyPr/>
        <a:lstStyle/>
        <a:p>
          <a:endParaRPr lang="en-GB"/>
        </a:p>
      </dgm:t>
    </dgm:pt>
    <dgm:pt modelId="{5A6FCC21-B865-430A-81CE-E128FD373740}">
      <dgm:prSet phldrT="[Text]"/>
      <dgm:spPr/>
      <dgm:t>
        <a:bodyPr/>
        <a:lstStyle/>
        <a:p>
          <a:r>
            <a:rPr lang="en-US"/>
            <a:t>Time </a:t>
          </a:r>
          <a:r>
            <a:rPr lang="en-GB"/>
            <a:t>management </a:t>
          </a:r>
          <a:endParaRPr lang="en-US"/>
        </a:p>
      </dgm:t>
    </dgm:pt>
    <dgm:pt modelId="{943EBE8E-9FD8-4377-9216-51A1288A5BED}" type="parTrans" cxnId="{FD717CCD-3C8A-4C55-BFE2-38956D344DE8}">
      <dgm:prSet/>
      <dgm:spPr/>
      <dgm:t>
        <a:bodyPr/>
        <a:lstStyle/>
        <a:p>
          <a:endParaRPr lang="en-GB"/>
        </a:p>
      </dgm:t>
    </dgm:pt>
    <dgm:pt modelId="{ACECB388-D640-4141-8190-2BCD5BD5994F}" type="sibTrans" cxnId="{FD717CCD-3C8A-4C55-BFE2-38956D344DE8}">
      <dgm:prSet/>
      <dgm:spPr/>
      <dgm:t>
        <a:bodyPr/>
        <a:lstStyle/>
        <a:p>
          <a:endParaRPr lang="en-GB"/>
        </a:p>
      </dgm:t>
    </dgm:pt>
    <dgm:pt modelId="{A2043D8E-BBFD-4828-8C0E-FF0D0F15E7ED}">
      <dgm:prSet/>
      <dgm:spPr/>
      <dgm:t>
        <a:bodyPr/>
        <a:lstStyle/>
        <a:p>
          <a:r>
            <a:rPr lang="en-GB"/>
            <a:t>Stubborn </a:t>
          </a:r>
          <a:endParaRPr lang="en-US"/>
        </a:p>
      </dgm:t>
    </dgm:pt>
    <dgm:pt modelId="{6832D341-C0B3-4B82-8237-35FF388A5C68}" type="parTrans" cxnId="{0BA317E9-50F5-4943-BAA6-120AC59C12F4}">
      <dgm:prSet/>
      <dgm:spPr/>
      <dgm:t>
        <a:bodyPr/>
        <a:lstStyle/>
        <a:p>
          <a:endParaRPr lang="en-US"/>
        </a:p>
      </dgm:t>
    </dgm:pt>
    <dgm:pt modelId="{35CA60E7-74FB-48C2-AD4E-3875071FF12C}" type="sibTrans" cxnId="{0BA317E9-50F5-4943-BAA6-120AC59C12F4}">
      <dgm:prSet/>
      <dgm:spPr/>
      <dgm:t>
        <a:bodyPr/>
        <a:lstStyle/>
        <a:p>
          <a:endParaRPr lang="en-US"/>
        </a:p>
      </dgm:t>
    </dgm:pt>
    <dgm:pt modelId="{4C41DA10-B855-4B74-AE14-171676CB0D7B}">
      <dgm:prSet/>
      <dgm:spPr/>
      <dgm:t>
        <a:bodyPr/>
        <a:lstStyle/>
        <a:p>
          <a:r>
            <a:rPr lang="en-GB" b="0" i="0"/>
            <a:t>Emotional </a:t>
          </a:r>
          <a:endParaRPr lang="en-US"/>
        </a:p>
      </dgm:t>
    </dgm:pt>
    <dgm:pt modelId="{53F91994-C54B-430A-87DB-7AB1937C2125}" type="parTrans" cxnId="{93281ECE-770C-451A-BC71-A9BEAEA2A8D7}">
      <dgm:prSet/>
      <dgm:spPr/>
      <dgm:t>
        <a:bodyPr/>
        <a:lstStyle/>
        <a:p>
          <a:endParaRPr lang="en-US"/>
        </a:p>
      </dgm:t>
    </dgm:pt>
    <dgm:pt modelId="{53517240-54D6-4202-868E-D09695713744}" type="sibTrans" cxnId="{93281ECE-770C-451A-BC71-A9BEAEA2A8D7}">
      <dgm:prSet/>
      <dgm:spPr/>
      <dgm:t>
        <a:bodyPr/>
        <a:lstStyle/>
        <a:p>
          <a:endParaRPr lang="en-US"/>
        </a:p>
      </dgm:t>
    </dgm:pt>
    <dgm:pt modelId="{8EAF762C-4B04-4896-A28F-3BB10F69AD6C}">
      <dgm:prSet/>
      <dgm:spPr/>
      <dgm:t>
        <a:bodyPr/>
        <a:lstStyle/>
        <a:p>
          <a:r>
            <a:rPr lang="en-GB"/>
            <a:t>Technology skills</a:t>
          </a:r>
          <a:endParaRPr lang="en-US"/>
        </a:p>
      </dgm:t>
    </dgm:pt>
    <dgm:pt modelId="{BBEB40B9-F592-4B1A-8ED1-C8E0E903881D}" type="parTrans" cxnId="{8746588E-D9FA-4138-8CD8-1E1C389207F2}">
      <dgm:prSet/>
      <dgm:spPr/>
      <dgm:t>
        <a:bodyPr/>
        <a:lstStyle/>
        <a:p>
          <a:endParaRPr lang="en-US"/>
        </a:p>
      </dgm:t>
    </dgm:pt>
    <dgm:pt modelId="{C2F9AB9E-3357-4F2F-9316-E80F4D736A8D}" type="sibTrans" cxnId="{8746588E-D9FA-4138-8CD8-1E1C389207F2}">
      <dgm:prSet/>
      <dgm:spPr/>
      <dgm:t>
        <a:bodyPr/>
        <a:lstStyle/>
        <a:p>
          <a:endParaRPr lang="en-US"/>
        </a:p>
      </dgm:t>
    </dgm:pt>
    <dgm:pt modelId="{E4C94F2F-613D-434C-ABCF-F9E18C538FC4}">
      <dgm:prSet/>
      <dgm:spPr/>
      <dgm:t>
        <a:bodyPr/>
        <a:lstStyle/>
        <a:p>
          <a:r>
            <a:rPr lang="en-US"/>
            <a:t>No driving </a:t>
          </a:r>
          <a:r>
            <a:rPr lang="en-GB"/>
            <a:t>license </a:t>
          </a:r>
          <a:endParaRPr lang="en-US"/>
        </a:p>
      </dgm:t>
    </dgm:pt>
    <dgm:pt modelId="{E9E18B27-F72D-44CB-878B-62BAC9CF183D}" type="parTrans" cxnId="{9EC85A26-D220-4CD0-821E-B7BAE2C8161C}">
      <dgm:prSet/>
      <dgm:spPr/>
      <dgm:t>
        <a:bodyPr/>
        <a:lstStyle/>
        <a:p>
          <a:endParaRPr lang="en-US"/>
        </a:p>
      </dgm:t>
    </dgm:pt>
    <dgm:pt modelId="{FD6365F1-9CBF-47F6-8B35-BB324D228F29}" type="sibTrans" cxnId="{9EC85A26-D220-4CD0-821E-B7BAE2C8161C}">
      <dgm:prSet/>
      <dgm:spPr/>
      <dgm:t>
        <a:bodyPr/>
        <a:lstStyle/>
        <a:p>
          <a:endParaRPr lang="en-US"/>
        </a:p>
      </dgm:t>
    </dgm:pt>
    <dgm:pt modelId="{1E40F58A-7C46-4299-8968-D307776825C2}">
      <dgm:prSet/>
      <dgm:spPr/>
      <dgm:t>
        <a:bodyPr/>
        <a:lstStyle/>
        <a:p>
          <a:r>
            <a:rPr lang="en-US"/>
            <a:t>Activly Listning without giving an imput</a:t>
          </a:r>
        </a:p>
      </dgm:t>
    </dgm:pt>
    <dgm:pt modelId="{68E9CDDE-1678-4C32-8AF3-E6C9CD10C41E}" type="parTrans" cxnId="{911911E4-89B2-4BCF-9C3B-8B53FA5A69BD}">
      <dgm:prSet/>
      <dgm:spPr/>
      <dgm:t>
        <a:bodyPr/>
        <a:lstStyle/>
        <a:p>
          <a:endParaRPr lang="en-US"/>
        </a:p>
      </dgm:t>
    </dgm:pt>
    <dgm:pt modelId="{BECD7F38-743C-4957-8C8E-27FDB054F7B6}" type="sibTrans" cxnId="{911911E4-89B2-4BCF-9C3B-8B53FA5A69BD}">
      <dgm:prSet/>
      <dgm:spPr/>
      <dgm:t>
        <a:bodyPr/>
        <a:lstStyle/>
        <a:p>
          <a:endParaRPr lang="en-US"/>
        </a:p>
      </dgm:t>
    </dgm:pt>
    <dgm:pt modelId="{7502F4BC-2722-442D-AB0E-F585DD75C411}">
      <dgm:prSet/>
      <dgm:spPr/>
      <dgm:t>
        <a:bodyPr/>
        <a:lstStyle/>
        <a:p>
          <a:r>
            <a:rPr lang="en-GB" b="0" i="0"/>
            <a:t>Education </a:t>
          </a:r>
          <a:endParaRPr lang="en-US"/>
        </a:p>
      </dgm:t>
    </dgm:pt>
    <dgm:pt modelId="{A8882A20-E719-43F4-AA69-3A0DDA2CC015}" type="parTrans" cxnId="{52288662-8290-41B8-B091-A77B171F4E08}">
      <dgm:prSet/>
      <dgm:spPr/>
      <dgm:t>
        <a:bodyPr/>
        <a:lstStyle/>
        <a:p>
          <a:endParaRPr lang="en-US"/>
        </a:p>
      </dgm:t>
    </dgm:pt>
    <dgm:pt modelId="{8D71618B-AE30-41FE-8551-2194E6BC2B7D}" type="sibTrans" cxnId="{52288662-8290-41B8-B091-A77B171F4E08}">
      <dgm:prSet/>
      <dgm:spPr/>
      <dgm:t>
        <a:bodyPr/>
        <a:lstStyle/>
        <a:p>
          <a:endParaRPr lang="en-US"/>
        </a:p>
      </dgm:t>
    </dgm:pt>
    <dgm:pt modelId="{3DA8118E-AFCE-4D18-A2AA-58EB112F77E4}">
      <dgm:prSet/>
      <dgm:spPr/>
      <dgm:t>
        <a:bodyPr/>
        <a:lstStyle/>
        <a:p>
          <a:r>
            <a:rPr lang="en-US"/>
            <a:t>Work</a:t>
          </a:r>
        </a:p>
      </dgm:t>
    </dgm:pt>
    <dgm:pt modelId="{EE078ABE-9255-4436-BD8A-A5E1880EB688}" type="parTrans" cxnId="{F109F206-ECD4-4E63-BA37-D1E5721F469C}">
      <dgm:prSet/>
      <dgm:spPr/>
      <dgm:t>
        <a:bodyPr/>
        <a:lstStyle/>
        <a:p>
          <a:endParaRPr lang="en-US"/>
        </a:p>
      </dgm:t>
    </dgm:pt>
    <dgm:pt modelId="{EA1CF3D7-F69E-47F5-8628-660F4A3A6BF8}" type="sibTrans" cxnId="{F109F206-ECD4-4E63-BA37-D1E5721F469C}">
      <dgm:prSet/>
      <dgm:spPr/>
      <dgm:t>
        <a:bodyPr/>
        <a:lstStyle/>
        <a:p>
          <a:endParaRPr lang="en-US"/>
        </a:p>
      </dgm:t>
    </dgm:pt>
    <dgm:pt modelId="{765D0360-A74B-42E4-BA40-C270CB8B8D4E}">
      <dgm:prSet/>
      <dgm:spPr/>
      <dgm:t>
        <a:bodyPr/>
        <a:lstStyle/>
        <a:p>
          <a:r>
            <a:rPr lang="en-US"/>
            <a:t>internshipment</a:t>
          </a:r>
        </a:p>
      </dgm:t>
    </dgm:pt>
    <dgm:pt modelId="{396EFC4C-D033-484C-892E-885FFC0B31B1}" type="parTrans" cxnId="{49568B96-26AA-4A0E-9E26-EB808B79222F}">
      <dgm:prSet/>
      <dgm:spPr/>
      <dgm:t>
        <a:bodyPr/>
        <a:lstStyle/>
        <a:p>
          <a:endParaRPr lang="en-US"/>
        </a:p>
      </dgm:t>
    </dgm:pt>
    <dgm:pt modelId="{6B16D9A1-5B3A-4F46-A3BB-83FE1E8AAF68}" type="sibTrans" cxnId="{49568B96-26AA-4A0E-9E26-EB808B79222F}">
      <dgm:prSet/>
      <dgm:spPr/>
      <dgm:t>
        <a:bodyPr/>
        <a:lstStyle/>
        <a:p>
          <a:endParaRPr lang="en-US"/>
        </a:p>
      </dgm:t>
    </dgm:pt>
    <dgm:pt modelId="{1B611291-9DC5-4F7D-8FBE-5BD0055D5199}">
      <dgm:prSet/>
      <dgm:spPr/>
      <dgm:t>
        <a:bodyPr/>
        <a:lstStyle/>
        <a:p>
          <a:r>
            <a:rPr lang="en-GB"/>
            <a:t>Financial Means </a:t>
          </a:r>
          <a:endParaRPr lang="en-US"/>
        </a:p>
      </dgm:t>
    </dgm:pt>
    <dgm:pt modelId="{6358D0D9-EDFD-4375-B7AA-02E2C4FADEBB}" type="parTrans" cxnId="{3B972BCD-2D6E-43F6-9459-A7DD1AA7C83C}">
      <dgm:prSet/>
      <dgm:spPr/>
      <dgm:t>
        <a:bodyPr/>
        <a:lstStyle/>
        <a:p>
          <a:endParaRPr lang="en-US"/>
        </a:p>
      </dgm:t>
    </dgm:pt>
    <dgm:pt modelId="{39B34BC8-F980-4FD6-84AC-D0B65DA04782}" type="sibTrans" cxnId="{3B972BCD-2D6E-43F6-9459-A7DD1AA7C83C}">
      <dgm:prSet/>
      <dgm:spPr/>
      <dgm:t>
        <a:bodyPr/>
        <a:lstStyle/>
        <a:p>
          <a:endParaRPr lang="en-US"/>
        </a:p>
      </dgm:t>
    </dgm:pt>
    <dgm:pt modelId="{3E4A6C82-051B-46F4-BD3E-2A5CADBFA5CF}">
      <dgm:prSet/>
      <dgm:spPr/>
      <dgm:t>
        <a:bodyPr/>
        <a:lstStyle/>
        <a:p>
          <a:r>
            <a:rPr lang="en-US" b="0" i="0"/>
            <a:t>.New </a:t>
          </a:r>
          <a:r>
            <a:rPr lang="en-GB" b="0" i="0"/>
            <a:t>technologies </a:t>
          </a:r>
          <a:endParaRPr lang="en-US"/>
        </a:p>
      </dgm:t>
    </dgm:pt>
    <dgm:pt modelId="{6EDE4F43-E361-43FC-B39C-AD078E8145BE}" type="parTrans" cxnId="{517A0345-DED5-4E56-B891-06BB07C50CA9}">
      <dgm:prSet/>
      <dgm:spPr/>
      <dgm:t>
        <a:bodyPr/>
        <a:lstStyle/>
        <a:p>
          <a:endParaRPr lang="en-US"/>
        </a:p>
      </dgm:t>
    </dgm:pt>
    <dgm:pt modelId="{A2359D3A-BBB9-45D9-815B-85CF2902982D}" type="sibTrans" cxnId="{517A0345-DED5-4E56-B891-06BB07C50CA9}">
      <dgm:prSet/>
      <dgm:spPr/>
      <dgm:t>
        <a:bodyPr/>
        <a:lstStyle/>
        <a:p>
          <a:endParaRPr lang="en-US"/>
        </a:p>
      </dgm:t>
    </dgm:pt>
    <dgm:pt modelId="{5E0C67AE-9EAD-45CF-B0CE-AEF81F8B06E1}">
      <dgm:prSet/>
      <dgm:spPr/>
      <dgm:t>
        <a:bodyPr/>
        <a:lstStyle/>
        <a:p>
          <a:r>
            <a:rPr lang="en-GB"/>
            <a:t>illnesses </a:t>
          </a:r>
          <a:endParaRPr lang="en-US"/>
        </a:p>
      </dgm:t>
    </dgm:pt>
    <dgm:pt modelId="{F4624854-518D-42F0-9616-4116435C6BE5}" type="parTrans" cxnId="{0DB317A1-6814-4AF4-9EFF-C420390C4086}">
      <dgm:prSet/>
      <dgm:spPr/>
      <dgm:t>
        <a:bodyPr/>
        <a:lstStyle/>
        <a:p>
          <a:endParaRPr lang="en-US"/>
        </a:p>
      </dgm:t>
    </dgm:pt>
    <dgm:pt modelId="{65221EAD-B0D1-409E-A47B-BD691FBAF160}" type="sibTrans" cxnId="{0DB317A1-6814-4AF4-9EFF-C420390C4086}">
      <dgm:prSet/>
      <dgm:spPr/>
      <dgm:t>
        <a:bodyPr/>
        <a:lstStyle/>
        <a:p>
          <a:endParaRPr lang="en-US"/>
        </a:p>
      </dgm:t>
    </dgm:pt>
    <dgm:pt modelId="{45302D55-0A69-4606-A222-8E76C91EAEEC}">
      <dgm:prSet/>
      <dgm:spPr/>
      <dgm:t>
        <a:bodyPr/>
        <a:lstStyle/>
        <a:p>
          <a:r>
            <a:rPr lang="en-GB"/>
            <a:t>Prejudices </a:t>
          </a:r>
          <a:endParaRPr lang="en-US"/>
        </a:p>
      </dgm:t>
    </dgm:pt>
    <dgm:pt modelId="{E6E6A009-6696-46E1-A90D-E824BA946414}" type="parTrans" cxnId="{59C11378-A383-4F4D-81BD-9BB33EA56C4F}">
      <dgm:prSet/>
      <dgm:spPr/>
      <dgm:t>
        <a:bodyPr/>
        <a:lstStyle/>
        <a:p>
          <a:endParaRPr lang="en-US"/>
        </a:p>
      </dgm:t>
    </dgm:pt>
    <dgm:pt modelId="{33748DBB-6C5C-4C31-BC5A-47282F3AFA98}" type="sibTrans" cxnId="{59C11378-A383-4F4D-81BD-9BB33EA56C4F}">
      <dgm:prSet/>
      <dgm:spPr/>
      <dgm:t>
        <a:bodyPr/>
        <a:lstStyle/>
        <a:p>
          <a:endParaRPr lang="en-US"/>
        </a:p>
      </dgm:t>
    </dgm:pt>
    <dgm:pt modelId="{BAA36315-7971-44CC-84C2-22C771D85BB6}">
      <dgm:prSet/>
      <dgm:spPr/>
      <dgm:t>
        <a:bodyPr/>
        <a:lstStyle/>
        <a:p>
          <a:r>
            <a:rPr lang="en-US"/>
            <a:t>Lack of </a:t>
          </a:r>
          <a:r>
            <a:rPr lang="en-GB"/>
            <a:t>opportunity </a:t>
          </a:r>
          <a:endParaRPr lang="en-US"/>
        </a:p>
      </dgm:t>
    </dgm:pt>
    <dgm:pt modelId="{CD0F0DB1-AFA7-4C11-B644-3617531AE1E8}" type="parTrans" cxnId="{EB012F4A-1F19-42CA-9A52-3246DDFBA490}">
      <dgm:prSet/>
      <dgm:spPr/>
      <dgm:t>
        <a:bodyPr/>
        <a:lstStyle/>
        <a:p>
          <a:endParaRPr lang="en-US"/>
        </a:p>
      </dgm:t>
    </dgm:pt>
    <dgm:pt modelId="{2421B8EF-B93E-4184-A776-8B7ABB33F36A}" type="sibTrans" cxnId="{EB012F4A-1F19-42CA-9A52-3246DDFBA490}">
      <dgm:prSet/>
      <dgm:spPr/>
      <dgm:t>
        <a:bodyPr/>
        <a:lstStyle/>
        <a:p>
          <a:endParaRPr lang="en-US"/>
        </a:p>
      </dgm:t>
    </dgm:pt>
    <dgm:pt modelId="{10C36E8D-026F-4F3F-AC1A-EB8A80F24102}" type="pres">
      <dgm:prSet presAssocID="{73818776-4BF2-4300-AE23-4E453B3E044D}" presName="Name0" presStyleCnt="0">
        <dgm:presLayoutVars>
          <dgm:dir/>
          <dgm:animLvl val="lvl"/>
          <dgm:resizeHandles/>
        </dgm:presLayoutVars>
      </dgm:prSet>
      <dgm:spPr/>
    </dgm:pt>
    <dgm:pt modelId="{F9057CBD-579C-4FC0-AB65-4BDD1B8010BF}" type="pres">
      <dgm:prSet presAssocID="{275AFED9-9EAE-4E97-8EF7-CFD2AF5F8E87}" presName="linNode" presStyleCnt="0"/>
      <dgm:spPr/>
    </dgm:pt>
    <dgm:pt modelId="{D9062AE0-E5B5-4A14-B39D-D12B80DC3988}" type="pres">
      <dgm:prSet presAssocID="{275AFED9-9EAE-4E97-8EF7-CFD2AF5F8E87}" presName="parentShp" presStyleLbl="node1" presStyleIdx="0" presStyleCnt="4">
        <dgm:presLayoutVars>
          <dgm:bulletEnabled val="1"/>
        </dgm:presLayoutVars>
      </dgm:prSet>
      <dgm:spPr/>
    </dgm:pt>
    <dgm:pt modelId="{CEEEFD36-AC4C-4AD6-9DCD-459C2C443708}" type="pres">
      <dgm:prSet presAssocID="{275AFED9-9EAE-4E97-8EF7-CFD2AF5F8E87}" presName="childShp" presStyleLbl="bgAccFollowNode1" presStyleIdx="0" presStyleCnt="4" custLinFactNeighborX="-322" custLinFactNeighborY="1066">
        <dgm:presLayoutVars>
          <dgm:bulletEnabled val="1"/>
        </dgm:presLayoutVars>
      </dgm:prSet>
      <dgm:spPr/>
    </dgm:pt>
    <dgm:pt modelId="{DDED3FE9-4908-4E20-ACCC-144D0720EEDF}" type="pres">
      <dgm:prSet presAssocID="{0758157F-64FC-43A8-800D-9352ABAF01CB}" presName="spacing" presStyleCnt="0"/>
      <dgm:spPr/>
    </dgm:pt>
    <dgm:pt modelId="{2CAF5C8D-A1C8-43CB-8582-7BE20EA3A252}" type="pres">
      <dgm:prSet presAssocID="{D4F6B60F-7831-404C-AC10-D7891ABD3E4B}" presName="linNode" presStyleCnt="0"/>
      <dgm:spPr/>
    </dgm:pt>
    <dgm:pt modelId="{6CDF476E-7548-4239-8026-CCBD7D2793FD}" type="pres">
      <dgm:prSet presAssocID="{D4F6B60F-7831-404C-AC10-D7891ABD3E4B}" presName="parentShp" presStyleLbl="node1" presStyleIdx="1" presStyleCnt="4">
        <dgm:presLayoutVars>
          <dgm:bulletEnabled val="1"/>
        </dgm:presLayoutVars>
      </dgm:prSet>
      <dgm:spPr/>
    </dgm:pt>
    <dgm:pt modelId="{E853AE50-559C-47D6-B110-A1C418B4EAEB}" type="pres">
      <dgm:prSet presAssocID="{D4F6B60F-7831-404C-AC10-D7891ABD3E4B}" presName="childShp" presStyleLbl="bgAccFollowNode1" presStyleIdx="1" presStyleCnt="4">
        <dgm:presLayoutVars>
          <dgm:bulletEnabled val="1"/>
        </dgm:presLayoutVars>
      </dgm:prSet>
      <dgm:spPr/>
    </dgm:pt>
    <dgm:pt modelId="{8157C3A0-ECB2-45D3-B73D-4751501AD06E}" type="pres">
      <dgm:prSet presAssocID="{16148E5F-0601-43D4-B13D-961B0E45585B}" presName="spacing" presStyleCnt="0"/>
      <dgm:spPr/>
    </dgm:pt>
    <dgm:pt modelId="{8983167E-1A2A-4771-A98E-BAA4A3CD9785}" type="pres">
      <dgm:prSet presAssocID="{7145CD84-75B5-4B9B-92FE-CD13554D026C}" presName="linNode" presStyleCnt="0"/>
      <dgm:spPr/>
    </dgm:pt>
    <dgm:pt modelId="{83F4BF27-589D-429C-9C64-FEF7F1A7B729}" type="pres">
      <dgm:prSet presAssocID="{7145CD84-75B5-4B9B-92FE-CD13554D026C}" presName="parentShp" presStyleLbl="node1" presStyleIdx="2" presStyleCnt="4">
        <dgm:presLayoutVars>
          <dgm:bulletEnabled val="1"/>
        </dgm:presLayoutVars>
      </dgm:prSet>
      <dgm:spPr/>
    </dgm:pt>
    <dgm:pt modelId="{09FC2A80-9D15-4A9B-9FC2-792B6FE822D0}" type="pres">
      <dgm:prSet presAssocID="{7145CD84-75B5-4B9B-92FE-CD13554D026C}" presName="childShp" presStyleLbl="bgAccFollowNode1" presStyleIdx="2" presStyleCnt="4" custLinFactNeighborY="-417">
        <dgm:presLayoutVars>
          <dgm:bulletEnabled val="1"/>
        </dgm:presLayoutVars>
      </dgm:prSet>
      <dgm:spPr/>
    </dgm:pt>
    <dgm:pt modelId="{5B52C286-3AEC-4E7B-987F-A2BFA218B79F}" type="pres">
      <dgm:prSet presAssocID="{89691C68-A755-4272-B2F3-F9E21A68B949}" presName="spacing" presStyleCnt="0"/>
      <dgm:spPr/>
    </dgm:pt>
    <dgm:pt modelId="{7E6AB62B-A72E-4CCA-A25F-0B27AF11928B}" type="pres">
      <dgm:prSet presAssocID="{3B22513D-89A6-499B-99EE-D841B1F10425}" presName="linNode" presStyleCnt="0"/>
      <dgm:spPr/>
    </dgm:pt>
    <dgm:pt modelId="{79E1B3D2-2CD6-4DA5-9BAA-9157954F5243}" type="pres">
      <dgm:prSet presAssocID="{3B22513D-89A6-499B-99EE-D841B1F10425}" presName="parentShp" presStyleLbl="node1" presStyleIdx="3" presStyleCnt="4">
        <dgm:presLayoutVars>
          <dgm:bulletEnabled val="1"/>
        </dgm:presLayoutVars>
      </dgm:prSet>
      <dgm:spPr/>
    </dgm:pt>
    <dgm:pt modelId="{8876BB0F-75E3-4308-8326-475503BF6E20}" type="pres">
      <dgm:prSet presAssocID="{3B22513D-89A6-499B-99EE-D841B1F10425}" presName="childShp" presStyleLbl="bgAccFollowNode1" presStyleIdx="3" presStyleCnt="4" custLinFactNeighborY="1234">
        <dgm:presLayoutVars>
          <dgm:bulletEnabled val="1"/>
        </dgm:presLayoutVars>
      </dgm:prSet>
      <dgm:spPr/>
    </dgm:pt>
  </dgm:ptLst>
  <dgm:cxnLst>
    <dgm:cxn modelId="{1D315200-6CD8-48D1-90B5-1080EC503F79}" type="presOf" srcId="{D4F6B60F-7831-404C-AC10-D7891ABD3E4B}" destId="{6CDF476E-7548-4239-8026-CCBD7D2793FD}" srcOrd="0" destOrd="0" presId="urn:microsoft.com/office/officeart/2005/8/layout/vList6"/>
    <dgm:cxn modelId="{D82B9406-C34A-468A-A04A-B84D57AC45CD}" type="presOf" srcId="{3360D150-5020-4584-A271-44213624C45E}" destId="{CEEEFD36-AC4C-4AD6-9DCD-459C2C443708}" srcOrd="0" destOrd="1" presId="urn:microsoft.com/office/officeart/2005/8/layout/vList6"/>
    <dgm:cxn modelId="{1297D406-BF2D-47E5-8D11-87456A98ADFF}" type="presOf" srcId="{3B22513D-89A6-499B-99EE-D841B1F10425}" destId="{79E1B3D2-2CD6-4DA5-9BAA-9157954F5243}" srcOrd="0" destOrd="0" presId="urn:microsoft.com/office/officeart/2005/8/layout/vList6"/>
    <dgm:cxn modelId="{F109F206-ECD4-4E63-BA37-D1E5721F469C}" srcId="{7145CD84-75B5-4B9B-92FE-CD13554D026C}" destId="{3DA8118E-AFCE-4D18-A2AA-58EB112F77E4}" srcOrd="3" destOrd="0" parTransId="{EE078ABE-9255-4436-BD8A-A5E1880EB688}" sibTransId="{EA1CF3D7-F69E-47F5-8628-660F4A3A6BF8}"/>
    <dgm:cxn modelId="{8EC5D508-BAD2-454A-BE48-CBD13EF16410}" srcId="{275AFED9-9EAE-4E97-8EF7-CFD2AF5F8E87}" destId="{6E43485F-6BBE-4A5D-BC9A-C7E4E0659C90}" srcOrd="4" destOrd="0" parTransId="{0B74A95F-05D0-4BFC-813A-27C5FC0EC589}" sibTransId="{580DCABF-A6A0-40E8-B647-3E903D782DF1}"/>
    <dgm:cxn modelId="{1996F309-B4A7-41DA-92B6-97BEB194BA71}" type="presOf" srcId="{8EAF762C-4B04-4896-A28F-3BB10F69AD6C}" destId="{E853AE50-559C-47D6-B110-A1C418B4EAEB}" srcOrd="0" destOrd="3" presId="urn:microsoft.com/office/officeart/2005/8/layout/vList6"/>
    <dgm:cxn modelId="{8384970B-0875-4C42-8CF1-C65FDA6A9698}" type="presOf" srcId="{BAA36315-7971-44CC-84C2-22C771D85BB6}" destId="{8876BB0F-75E3-4308-8326-475503BF6E20}" srcOrd="0" destOrd="5" presId="urn:microsoft.com/office/officeart/2005/8/layout/vList6"/>
    <dgm:cxn modelId="{97654E0D-7D75-4D62-A11B-41FFDE704E72}" type="presOf" srcId="{7145CD84-75B5-4B9B-92FE-CD13554D026C}" destId="{83F4BF27-589D-429C-9C64-FEF7F1A7B729}" srcOrd="0" destOrd="0" presId="urn:microsoft.com/office/officeart/2005/8/layout/vList6"/>
    <dgm:cxn modelId="{ADC3970D-AD06-4E06-9E45-27BE26CCAC87}" type="presOf" srcId="{5E0C67AE-9EAD-45CF-B0CE-AEF81F8B06E1}" destId="{8876BB0F-75E3-4308-8326-475503BF6E20}" srcOrd="0" destOrd="3" presId="urn:microsoft.com/office/officeart/2005/8/layout/vList6"/>
    <dgm:cxn modelId="{B37A7424-2161-48D3-B30D-6D7CA93148CC}" srcId="{7145CD84-75B5-4B9B-92FE-CD13554D026C}" destId="{0452DEB9-E8B0-4B59-A6B6-7CDB60C337E2}" srcOrd="1" destOrd="0" parTransId="{31621BFC-5227-45A9-9864-98D7A75B53B5}" sibTransId="{08406826-05CF-4E71-A042-FC5145B33CF8}"/>
    <dgm:cxn modelId="{9EC85A26-D220-4CD0-821E-B7BAE2C8161C}" srcId="{D4F6B60F-7831-404C-AC10-D7891ABD3E4B}" destId="{E4C94F2F-613D-434C-ABCF-F9E18C538FC4}" srcOrd="4" destOrd="0" parTransId="{E9E18B27-F72D-44CB-878B-62BAC9CF183D}" sibTransId="{FD6365F1-9CBF-47F6-8B35-BB324D228F29}"/>
    <dgm:cxn modelId="{535D4A2D-FA80-4966-A820-E2C34D2EDB52}" type="presOf" srcId="{098392CB-6351-485E-8414-A57A9CD9511A}" destId="{CEEEFD36-AC4C-4AD6-9DCD-459C2C443708}" srcOrd="0" destOrd="2" presId="urn:microsoft.com/office/officeart/2005/8/layout/vList6"/>
    <dgm:cxn modelId="{F2D22B2F-2AC2-4684-B925-75FBFF7E9672}" type="presOf" srcId="{7502F4BC-2722-442D-AB0E-F585DD75C411}" destId="{09FC2A80-9D15-4A9B-9FC2-792B6FE822D0}" srcOrd="0" destOrd="2" presId="urn:microsoft.com/office/officeart/2005/8/layout/vList6"/>
    <dgm:cxn modelId="{C22AAA34-8889-4745-AC13-D3D8CC7481F9}" type="presOf" srcId="{3DA8118E-AFCE-4D18-A2AA-58EB112F77E4}" destId="{09FC2A80-9D15-4A9B-9FC2-792B6FE822D0}" srcOrd="0" destOrd="3" presId="urn:microsoft.com/office/officeart/2005/8/layout/vList6"/>
    <dgm:cxn modelId="{0B94BC3E-2E08-465E-BFAB-3E5D7BED800F}" srcId="{73818776-4BF2-4300-AE23-4E453B3E044D}" destId="{D4F6B60F-7831-404C-AC10-D7891ABD3E4B}" srcOrd="1" destOrd="0" parTransId="{98535EA1-3EFD-4D5A-8D04-7509D7F257BE}" sibTransId="{16148E5F-0601-43D4-B13D-961B0E45585B}"/>
    <dgm:cxn modelId="{5FB0005E-2EBE-4AD5-8027-5CA12F34E9B2}" type="presOf" srcId="{73818776-4BF2-4300-AE23-4E453B3E044D}" destId="{10C36E8D-026F-4F3F-AC1A-EB8A80F24102}" srcOrd="0" destOrd="0" presId="urn:microsoft.com/office/officeart/2005/8/layout/vList6"/>
    <dgm:cxn modelId="{F045A25E-0BC6-4F8C-A526-E274A08BD5F4}" type="presOf" srcId="{B92F0010-A5E6-4E08-BD87-E1CE0ACF0436}" destId="{8876BB0F-75E3-4308-8326-475503BF6E20}" srcOrd="0" destOrd="0" presId="urn:microsoft.com/office/officeart/2005/8/layout/vList6"/>
    <dgm:cxn modelId="{F555785F-F4ED-442E-80E2-0DF7361FDF11}" type="presOf" srcId="{D07C7F06-3B30-4598-9F6D-D5F7FB73EDC0}" destId="{CEEEFD36-AC4C-4AD6-9DCD-459C2C443708}" srcOrd="0" destOrd="5" presId="urn:microsoft.com/office/officeart/2005/8/layout/vList6"/>
    <dgm:cxn modelId="{70B84360-2AA1-4190-A888-39EE0F07728E}" srcId="{275AFED9-9EAE-4E97-8EF7-CFD2AF5F8E87}" destId="{3360D150-5020-4584-A271-44213624C45E}" srcOrd="1" destOrd="0" parTransId="{2075D82E-33F8-468B-9E34-038FEBA08046}" sibTransId="{9C4EBDA3-DA66-4826-B114-F3F5FBBB8842}"/>
    <dgm:cxn modelId="{9C825041-7B0D-4521-8E8D-7F73C145A6ED}" type="presOf" srcId="{4C41DA10-B855-4B74-AE14-171676CB0D7B}" destId="{E853AE50-559C-47D6-B110-A1C418B4EAEB}" srcOrd="0" destOrd="2" presId="urn:microsoft.com/office/officeart/2005/8/layout/vList6"/>
    <dgm:cxn modelId="{52288662-8290-41B8-B091-A77B171F4E08}" srcId="{7145CD84-75B5-4B9B-92FE-CD13554D026C}" destId="{7502F4BC-2722-442D-AB0E-F585DD75C411}" srcOrd="2" destOrd="0" parTransId="{A8882A20-E719-43F4-AA69-3A0DDA2CC015}" sibTransId="{8D71618B-AE30-41FE-8551-2194E6BC2B7D}"/>
    <dgm:cxn modelId="{10CE1A63-D45A-4B72-A505-14C5E2E1B19A}" type="presOf" srcId="{6E43485F-6BBE-4A5D-BC9A-C7E4E0659C90}" destId="{CEEEFD36-AC4C-4AD6-9DCD-459C2C443708}" srcOrd="0" destOrd="4" presId="urn:microsoft.com/office/officeart/2005/8/layout/vList6"/>
    <dgm:cxn modelId="{EF515A44-06C6-454F-AC82-53804BB73EE5}" srcId="{275AFED9-9EAE-4E97-8EF7-CFD2AF5F8E87}" destId="{C358C7EF-24C8-44F5-9E17-20E45D981AF0}" srcOrd="0" destOrd="0" parTransId="{C70F0808-4463-47C2-B907-7A3C24FC4121}" sibTransId="{550D7436-9225-4BE3-8C9E-D0B402DAE01E}"/>
    <dgm:cxn modelId="{517A0345-DED5-4E56-B891-06BB07C50CA9}" srcId="{3B22513D-89A6-499B-99EE-D841B1F10425}" destId="{3E4A6C82-051B-46F4-BD3E-2A5CADBFA5CF}" srcOrd="2" destOrd="0" parTransId="{6EDE4F43-E361-43FC-B39C-AD078E8145BE}" sibTransId="{A2359D3A-BBB9-45D9-815B-85CF2902982D}"/>
    <dgm:cxn modelId="{79180666-9AB4-4D58-AEE9-BBC8E24680C1}" type="presOf" srcId="{E4C94F2F-613D-434C-ABCF-F9E18C538FC4}" destId="{E853AE50-559C-47D6-B110-A1C418B4EAEB}" srcOrd="0" destOrd="4" presId="urn:microsoft.com/office/officeart/2005/8/layout/vList6"/>
    <dgm:cxn modelId="{5AFBD347-D7A6-490B-8928-5EF4D5B50B12}" type="presOf" srcId="{AE2A7CE5-CB75-4090-9C5E-956CBDB55C78}" destId="{CEEEFD36-AC4C-4AD6-9DCD-459C2C443708}" srcOrd="0" destOrd="3" presId="urn:microsoft.com/office/officeart/2005/8/layout/vList6"/>
    <dgm:cxn modelId="{EB012F4A-1F19-42CA-9A52-3246DDFBA490}" srcId="{3B22513D-89A6-499B-99EE-D841B1F10425}" destId="{BAA36315-7971-44CC-84C2-22C771D85BB6}" srcOrd="5" destOrd="0" parTransId="{CD0F0DB1-AFA7-4C11-B644-3617531AE1E8}" sibTransId="{2421B8EF-B93E-4184-A776-8B7ABB33F36A}"/>
    <dgm:cxn modelId="{95E1444A-F7FF-404C-909B-CCD1FB955A78}" srcId="{3B22513D-89A6-499B-99EE-D841B1F10425}" destId="{CE77E2F7-09FF-44A5-9DEA-476A2B368666}" srcOrd="1" destOrd="0" parTransId="{5C9C2FC6-9B50-49AB-8DAF-6E3A8C694F18}" sibTransId="{068C07E5-A050-4F6D-99C7-9E7D8DC8EEE0}"/>
    <dgm:cxn modelId="{913B3F52-A216-4175-9CE5-222C16ED7C4F}" type="presOf" srcId="{3E4A6C82-051B-46F4-BD3E-2A5CADBFA5CF}" destId="{8876BB0F-75E3-4308-8326-475503BF6E20}" srcOrd="0" destOrd="2" presId="urn:microsoft.com/office/officeart/2005/8/layout/vList6"/>
    <dgm:cxn modelId="{67154452-63B5-4B7C-AF7A-CEE0C7FE813B}" srcId="{73818776-4BF2-4300-AE23-4E453B3E044D}" destId="{7145CD84-75B5-4B9B-92FE-CD13554D026C}" srcOrd="2" destOrd="0" parTransId="{8E85238F-823C-4188-96B2-A19E33B46C48}" sibTransId="{89691C68-A755-4272-B2F3-F9E21A68B949}"/>
    <dgm:cxn modelId="{59C11378-A383-4F4D-81BD-9BB33EA56C4F}" srcId="{3B22513D-89A6-499B-99EE-D841B1F10425}" destId="{45302D55-0A69-4606-A222-8E76C91EAEEC}" srcOrd="4" destOrd="0" parTransId="{E6E6A009-6696-46E1-A90D-E824BA946414}" sibTransId="{33748DBB-6C5C-4C31-BC5A-47282F3AFA98}"/>
    <dgm:cxn modelId="{620A2C58-9DBC-4563-A9C5-43CA6B45204A}" type="presOf" srcId="{0452DEB9-E8B0-4B59-A6B6-7CDB60C337E2}" destId="{09FC2A80-9D15-4A9B-9FC2-792B6FE822D0}" srcOrd="0" destOrd="1" presId="urn:microsoft.com/office/officeart/2005/8/layout/vList6"/>
    <dgm:cxn modelId="{F025EB78-4101-409D-B679-F25642B4476D}" srcId="{3B22513D-89A6-499B-99EE-D841B1F10425}" destId="{B92F0010-A5E6-4E08-BD87-E1CE0ACF0436}" srcOrd="0" destOrd="0" parTransId="{BC2D03F3-90E7-4234-B08E-2EAA9B4A8BF3}" sibTransId="{F723B4BE-6F4D-440D-964D-8C148A766851}"/>
    <dgm:cxn modelId="{FC4AB67D-17E7-40F7-9819-AC72FDA7125C}" srcId="{73818776-4BF2-4300-AE23-4E453B3E044D}" destId="{3B22513D-89A6-499B-99EE-D841B1F10425}" srcOrd="3" destOrd="0" parTransId="{C3BFF175-D162-427D-B9B2-0858218E5DC9}" sibTransId="{63631543-FB31-48C4-AD47-5D44894B2735}"/>
    <dgm:cxn modelId="{2BCBE280-4DA6-40D2-B632-CEFC2C6B7639}" type="presOf" srcId="{A2043D8E-BBFD-4828-8C0E-FF0D0F15E7ED}" destId="{E853AE50-559C-47D6-B110-A1C418B4EAEB}" srcOrd="0" destOrd="1" presId="urn:microsoft.com/office/officeart/2005/8/layout/vList6"/>
    <dgm:cxn modelId="{D46B6B83-19F1-4B8B-AE9C-D0F96137859B}" type="presOf" srcId="{5A6FCC21-B865-430A-81CE-E128FD373740}" destId="{CEEEFD36-AC4C-4AD6-9DCD-459C2C443708}" srcOrd="0" destOrd="6" presId="urn:microsoft.com/office/officeart/2005/8/layout/vList6"/>
    <dgm:cxn modelId="{A4732686-1789-4FA9-867E-7565408D903C}" srcId="{275AFED9-9EAE-4E97-8EF7-CFD2AF5F8E87}" destId="{D07C7F06-3B30-4598-9F6D-D5F7FB73EDC0}" srcOrd="5" destOrd="0" parTransId="{E02EED72-D6ED-468D-B423-C4CB8092513E}" sibTransId="{D71FF870-03A3-44D5-B920-37F40C3ADD0E}"/>
    <dgm:cxn modelId="{5B9FFD8B-7950-4D99-B910-F07BE16F26EC}" srcId="{275AFED9-9EAE-4E97-8EF7-CFD2AF5F8E87}" destId="{AE2A7CE5-CB75-4090-9C5E-956CBDB55C78}" srcOrd="3" destOrd="0" parTransId="{672A0D37-E3F9-46F1-A7E7-A7D7828E77E4}" sibTransId="{E141C934-86E5-41BE-B6B6-9BC0412F8E0A}"/>
    <dgm:cxn modelId="{8746588E-D9FA-4138-8CD8-1E1C389207F2}" srcId="{D4F6B60F-7831-404C-AC10-D7891ABD3E4B}" destId="{8EAF762C-4B04-4896-A28F-3BB10F69AD6C}" srcOrd="3" destOrd="0" parTransId="{BBEB40B9-F592-4B1A-8ED1-C8E0E903881D}" sibTransId="{C2F9AB9E-3357-4F2F-9316-E80F4D736A8D}"/>
    <dgm:cxn modelId="{128B1A94-49AB-4B26-97CA-6C59AF561ACA}" srcId="{275AFED9-9EAE-4E97-8EF7-CFD2AF5F8E87}" destId="{098392CB-6351-485E-8414-A57A9CD9511A}" srcOrd="2" destOrd="0" parTransId="{D269D9E9-BEFB-4982-9A9A-E3F115C941A4}" sibTransId="{DC8179F5-C211-4D31-9C21-33D6A299E075}"/>
    <dgm:cxn modelId="{49568B96-26AA-4A0E-9E26-EB808B79222F}" srcId="{7145CD84-75B5-4B9B-92FE-CD13554D026C}" destId="{765D0360-A74B-42E4-BA40-C270CB8B8D4E}" srcOrd="4" destOrd="0" parTransId="{396EFC4C-D033-484C-892E-885FFC0B31B1}" sibTransId="{6B16D9A1-5B3A-4F46-A3BB-83FE1E8AAF68}"/>
    <dgm:cxn modelId="{0B69AB9A-8ECD-4828-A27A-49D9C77142CC}" type="presOf" srcId="{275AFED9-9EAE-4E97-8EF7-CFD2AF5F8E87}" destId="{D9062AE0-E5B5-4A14-B39D-D12B80DC3988}" srcOrd="0" destOrd="0" presId="urn:microsoft.com/office/officeart/2005/8/layout/vList6"/>
    <dgm:cxn modelId="{0DB317A1-6814-4AF4-9EFF-C420390C4086}" srcId="{3B22513D-89A6-499B-99EE-D841B1F10425}" destId="{5E0C67AE-9EAD-45CF-B0CE-AEF81F8B06E1}" srcOrd="3" destOrd="0" parTransId="{F4624854-518D-42F0-9616-4116435C6BE5}" sibTransId="{65221EAD-B0D1-409E-A47B-BD691FBAF160}"/>
    <dgm:cxn modelId="{12C367AE-CDCF-49CA-9776-C300F43E222D}" type="presOf" srcId="{24BCDDCF-4A89-4514-97FB-51FFDB34659A}" destId="{09FC2A80-9D15-4A9B-9FC2-792B6FE822D0}" srcOrd="0" destOrd="0" presId="urn:microsoft.com/office/officeart/2005/8/layout/vList6"/>
    <dgm:cxn modelId="{92C5D4B5-7CE9-4F31-B2C7-2F875F370788}" type="presOf" srcId="{1B611291-9DC5-4F7D-8FBE-5BD0055D5199}" destId="{09FC2A80-9D15-4A9B-9FC2-792B6FE822D0}" srcOrd="0" destOrd="5" presId="urn:microsoft.com/office/officeart/2005/8/layout/vList6"/>
    <dgm:cxn modelId="{CB0855B6-FC1D-4F95-BF22-99D6D46D7A94}" srcId="{7145CD84-75B5-4B9B-92FE-CD13554D026C}" destId="{24BCDDCF-4A89-4514-97FB-51FFDB34659A}" srcOrd="0" destOrd="0" parTransId="{0C68F613-4E46-42A5-BEDD-B6369D1CFF3C}" sibTransId="{0AC50B39-EEFC-4806-9332-EDA23675DF0E}"/>
    <dgm:cxn modelId="{4AB299CB-5A37-4A1A-A12C-E57357A548FE}" type="presOf" srcId="{C358C7EF-24C8-44F5-9E17-20E45D981AF0}" destId="{CEEEFD36-AC4C-4AD6-9DCD-459C2C443708}" srcOrd="0" destOrd="0" presId="urn:microsoft.com/office/officeart/2005/8/layout/vList6"/>
    <dgm:cxn modelId="{3B972BCD-2D6E-43F6-9459-A7DD1AA7C83C}" srcId="{7145CD84-75B5-4B9B-92FE-CD13554D026C}" destId="{1B611291-9DC5-4F7D-8FBE-5BD0055D5199}" srcOrd="5" destOrd="0" parTransId="{6358D0D9-EDFD-4375-B7AA-02E2C4FADEBB}" sibTransId="{39B34BC8-F980-4FD6-84AC-D0B65DA04782}"/>
    <dgm:cxn modelId="{FD717CCD-3C8A-4C55-BFE2-38956D344DE8}" srcId="{275AFED9-9EAE-4E97-8EF7-CFD2AF5F8E87}" destId="{5A6FCC21-B865-430A-81CE-E128FD373740}" srcOrd="6" destOrd="0" parTransId="{943EBE8E-9FD8-4377-9216-51A1288A5BED}" sibTransId="{ACECB388-D640-4141-8190-2BCD5BD5994F}"/>
    <dgm:cxn modelId="{93281ECE-770C-451A-BC71-A9BEAEA2A8D7}" srcId="{D4F6B60F-7831-404C-AC10-D7891ABD3E4B}" destId="{4C41DA10-B855-4B74-AE14-171676CB0D7B}" srcOrd="2" destOrd="0" parTransId="{53F91994-C54B-430A-87DB-7AB1937C2125}" sibTransId="{53517240-54D6-4202-868E-D09695713744}"/>
    <dgm:cxn modelId="{B74465CE-3312-4F23-88D2-8A0CB2332E40}" type="presOf" srcId="{1E40F58A-7C46-4299-8968-D307776825C2}" destId="{E853AE50-559C-47D6-B110-A1C418B4EAEB}" srcOrd="0" destOrd="5" presId="urn:microsoft.com/office/officeart/2005/8/layout/vList6"/>
    <dgm:cxn modelId="{D34F65D3-A0BF-46BF-B1B2-3A06B22B604C}" type="presOf" srcId="{FB4FDE3E-FF2C-4229-97FC-A3D4CDCA4D03}" destId="{E853AE50-559C-47D6-B110-A1C418B4EAEB}" srcOrd="0" destOrd="0" presId="urn:microsoft.com/office/officeart/2005/8/layout/vList6"/>
    <dgm:cxn modelId="{20BE63DE-F4C2-45B5-848D-B31502B3C013}" type="presOf" srcId="{45302D55-0A69-4606-A222-8E76C91EAEEC}" destId="{8876BB0F-75E3-4308-8326-475503BF6E20}" srcOrd="0" destOrd="4" presId="urn:microsoft.com/office/officeart/2005/8/layout/vList6"/>
    <dgm:cxn modelId="{911911E4-89B2-4BCF-9C3B-8B53FA5A69BD}" srcId="{D4F6B60F-7831-404C-AC10-D7891ABD3E4B}" destId="{1E40F58A-7C46-4299-8968-D307776825C2}" srcOrd="5" destOrd="0" parTransId="{68E9CDDE-1678-4C32-8AF3-E6C9CD10C41E}" sibTransId="{BECD7F38-743C-4957-8C8E-27FDB054F7B6}"/>
    <dgm:cxn modelId="{0BA317E9-50F5-4943-BAA6-120AC59C12F4}" srcId="{D4F6B60F-7831-404C-AC10-D7891ABD3E4B}" destId="{A2043D8E-BBFD-4828-8C0E-FF0D0F15E7ED}" srcOrd="1" destOrd="0" parTransId="{6832D341-C0B3-4B82-8237-35FF388A5C68}" sibTransId="{35CA60E7-74FB-48C2-AD4E-3875071FF12C}"/>
    <dgm:cxn modelId="{995FC7E9-B2EF-46D9-9A96-D2150EB07E43}" srcId="{73818776-4BF2-4300-AE23-4E453B3E044D}" destId="{275AFED9-9EAE-4E97-8EF7-CFD2AF5F8E87}" srcOrd="0" destOrd="0" parTransId="{14562194-403D-43F5-9002-CB6FE9C2E2A4}" sibTransId="{0758157F-64FC-43A8-800D-9352ABAF01CB}"/>
    <dgm:cxn modelId="{3DAFE1F0-7C79-46FE-A49D-F9833C5BD5B7}" srcId="{D4F6B60F-7831-404C-AC10-D7891ABD3E4B}" destId="{FB4FDE3E-FF2C-4229-97FC-A3D4CDCA4D03}" srcOrd="0" destOrd="0" parTransId="{471BE3E0-6647-45B9-A39F-C6E069D5CF50}" sibTransId="{00BAEB56-4FE4-4EA3-ACD5-F48D8C3CFC5E}"/>
    <dgm:cxn modelId="{B32BA4FC-313B-410A-8131-43A64540471C}" type="presOf" srcId="{765D0360-A74B-42E4-BA40-C270CB8B8D4E}" destId="{09FC2A80-9D15-4A9B-9FC2-792B6FE822D0}" srcOrd="0" destOrd="4" presId="urn:microsoft.com/office/officeart/2005/8/layout/vList6"/>
    <dgm:cxn modelId="{9194D9FD-2A7B-4983-BD08-DE015438E3E9}" type="presOf" srcId="{CE77E2F7-09FF-44A5-9DEA-476A2B368666}" destId="{8876BB0F-75E3-4308-8326-475503BF6E20}" srcOrd="0" destOrd="1" presId="urn:microsoft.com/office/officeart/2005/8/layout/vList6"/>
    <dgm:cxn modelId="{9C9C322D-B1C3-41BA-9EF4-97E9B2B0648F}" type="presParOf" srcId="{10C36E8D-026F-4F3F-AC1A-EB8A80F24102}" destId="{F9057CBD-579C-4FC0-AB65-4BDD1B8010BF}" srcOrd="0" destOrd="0" presId="urn:microsoft.com/office/officeart/2005/8/layout/vList6"/>
    <dgm:cxn modelId="{E9FA139F-5590-4E91-B349-B5FE8B2FFB4C}" type="presParOf" srcId="{F9057CBD-579C-4FC0-AB65-4BDD1B8010BF}" destId="{D9062AE0-E5B5-4A14-B39D-D12B80DC3988}" srcOrd="0" destOrd="0" presId="urn:microsoft.com/office/officeart/2005/8/layout/vList6"/>
    <dgm:cxn modelId="{D0AB0158-EF57-4A87-A6E3-5C649C5E5544}" type="presParOf" srcId="{F9057CBD-579C-4FC0-AB65-4BDD1B8010BF}" destId="{CEEEFD36-AC4C-4AD6-9DCD-459C2C443708}" srcOrd="1" destOrd="0" presId="urn:microsoft.com/office/officeart/2005/8/layout/vList6"/>
    <dgm:cxn modelId="{73A946F0-85A3-4BEB-B775-167AE18FF339}" type="presParOf" srcId="{10C36E8D-026F-4F3F-AC1A-EB8A80F24102}" destId="{DDED3FE9-4908-4E20-ACCC-144D0720EEDF}" srcOrd="1" destOrd="0" presId="urn:microsoft.com/office/officeart/2005/8/layout/vList6"/>
    <dgm:cxn modelId="{FEA52F6D-4035-4DE9-8855-258B7A8055C2}" type="presParOf" srcId="{10C36E8D-026F-4F3F-AC1A-EB8A80F24102}" destId="{2CAF5C8D-A1C8-43CB-8582-7BE20EA3A252}" srcOrd="2" destOrd="0" presId="urn:microsoft.com/office/officeart/2005/8/layout/vList6"/>
    <dgm:cxn modelId="{FF43D7D9-730D-48D1-981D-6973A44A0B2F}" type="presParOf" srcId="{2CAF5C8D-A1C8-43CB-8582-7BE20EA3A252}" destId="{6CDF476E-7548-4239-8026-CCBD7D2793FD}" srcOrd="0" destOrd="0" presId="urn:microsoft.com/office/officeart/2005/8/layout/vList6"/>
    <dgm:cxn modelId="{F17A36A8-6A02-479C-81F4-37AAD821FFBB}" type="presParOf" srcId="{2CAF5C8D-A1C8-43CB-8582-7BE20EA3A252}" destId="{E853AE50-559C-47D6-B110-A1C418B4EAEB}" srcOrd="1" destOrd="0" presId="urn:microsoft.com/office/officeart/2005/8/layout/vList6"/>
    <dgm:cxn modelId="{6DA5F3C5-3E5B-484C-ADC6-D00EBDF19913}" type="presParOf" srcId="{10C36E8D-026F-4F3F-AC1A-EB8A80F24102}" destId="{8157C3A0-ECB2-45D3-B73D-4751501AD06E}" srcOrd="3" destOrd="0" presId="urn:microsoft.com/office/officeart/2005/8/layout/vList6"/>
    <dgm:cxn modelId="{C514A111-D123-4D94-A400-D37F65B09564}" type="presParOf" srcId="{10C36E8D-026F-4F3F-AC1A-EB8A80F24102}" destId="{8983167E-1A2A-4771-A98E-BAA4A3CD9785}" srcOrd="4" destOrd="0" presId="urn:microsoft.com/office/officeart/2005/8/layout/vList6"/>
    <dgm:cxn modelId="{FB562BD2-7559-4E88-9520-93C7183A8FD6}" type="presParOf" srcId="{8983167E-1A2A-4771-A98E-BAA4A3CD9785}" destId="{83F4BF27-589D-429C-9C64-FEF7F1A7B729}" srcOrd="0" destOrd="0" presId="urn:microsoft.com/office/officeart/2005/8/layout/vList6"/>
    <dgm:cxn modelId="{FCE346A8-C2C3-4724-9D1B-56F371C0EA6A}" type="presParOf" srcId="{8983167E-1A2A-4771-A98E-BAA4A3CD9785}" destId="{09FC2A80-9D15-4A9B-9FC2-792B6FE822D0}" srcOrd="1" destOrd="0" presId="urn:microsoft.com/office/officeart/2005/8/layout/vList6"/>
    <dgm:cxn modelId="{579D7D53-D4BC-45DC-B60D-9801F281BDBD}" type="presParOf" srcId="{10C36E8D-026F-4F3F-AC1A-EB8A80F24102}" destId="{5B52C286-3AEC-4E7B-987F-A2BFA218B79F}" srcOrd="5" destOrd="0" presId="urn:microsoft.com/office/officeart/2005/8/layout/vList6"/>
    <dgm:cxn modelId="{C4CED5D4-E814-49CD-ACC1-5629280E0BA1}" type="presParOf" srcId="{10C36E8D-026F-4F3F-AC1A-EB8A80F24102}" destId="{7E6AB62B-A72E-4CCA-A25F-0B27AF11928B}" srcOrd="6" destOrd="0" presId="urn:microsoft.com/office/officeart/2005/8/layout/vList6"/>
    <dgm:cxn modelId="{90E05DDF-B571-43E7-A06E-A44CF9716469}" type="presParOf" srcId="{7E6AB62B-A72E-4CCA-A25F-0B27AF11928B}" destId="{79E1B3D2-2CD6-4DA5-9BAA-9157954F5243}" srcOrd="0" destOrd="0" presId="urn:microsoft.com/office/officeart/2005/8/layout/vList6"/>
    <dgm:cxn modelId="{D48F66E2-20A9-4B24-891E-2E5E7CEEAB4A}" type="presParOf" srcId="{7E6AB62B-A72E-4CCA-A25F-0B27AF11928B}" destId="{8876BB0F-75E3-4308-8326-475503BF6E20}" srcOrd="1" destOrd="0" presId="urn:microsoft.com/office/officeart/2005/8/layout/vList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EEFD36-AC4C-4AD6-9DCD-459C2C443708}">
      <dsp:nvSpPr>
        <dsp:cNvPr id="0" name=""/>
        <dsp:cNvSpPr/>
      </dsp:nvSpPr>
      <dsp:spPr>
        <a:xfrm>
          <a:off x="2250789" y="9429"/>
          <a:ext cx="3387090" cy="791071"/>
        </a:xfrm>
        <a:prstGeom prst="rightArrow">
          <a:avLst>
            <a:gd name="adj1" fmla="val 75000"/>
            <a:gd name="adj2" fmla="val 50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r>
            <a:rPr lang="en-GB" sz="500" kern="1200"/>
            <a:t>Good Communication Skills </a:t>
          </a:r>
          <a:endParaRPr lang="en-US" sz="500" kern="1200"/>
        </a:p>
        <a:p>
          <a:pPr marL="57150" lvl="1" indent="-57150" algn="l" defTabSz="222250">
            <a:lnSpc>
              <a:spcPct val="90000"/>
            </a:lnSpc>
            <a:spcBef>
              <a:spcPct val="0"/>
            </a:spcBef>
            <a:spcAft>
              <a:spcPct val="15000"/>
            </a:spcAft>
            <a:buChar char="•"/>
          </a:pPr>
          <a:r>
            <a:rPr lang="en-GB" sz="500" kern="1200"/>
            <a:t>Patience </a:t>
          </a:r>
          <a:endParaRPr lang="en-US" sz="500" kern="1200"/>
        </a:p>
        <a:p>
          <a:pPr marL="57150" lvl="1" indent="-57150" algn="l" defTabSz="222250">
            <a:lnSpc>
              <a:spcPct val="90000"/>
            </a:lnSpc>
            <a:spcBef>
              <a:spcPct val="0"/>
            </a:spcBef>
            <a:spcAft>
              <a:spcPct val="15000"/>
            </a:spcAft>
            <a:buChar char="•"/>
          </a:pPr>
          <a:r>
            <a:rPr lang="en-US" sz="500" b="0" i="0" kern="1200"/>
            <a:t>.</a:t>
          </a:r>
          <a:r>
            <a:rPr lang="en-GB" sz="500" b="0" i="0" kern="1200"/>
            <a:t>languages</a:t>
          </a:r>
          <a:endParaRPr lang="en-US" sz="500" kern="1200"/>
        </a:p>
        <a:p>
          <a:pPr marL="57150" lvl="1" indent="-57150" algn="l" defTabSz="222250">
            <a:lnSpc>
              <a:spcPct val="90000"/>
            </a:lnSpc>
            <a:spcBef>
              <a:spcPct val="0"/>
            </a:spcBef>
            <a:spcAft>
              <a:spcPct val="15000"/>
            </a:spcAft>
            <a:buChar char="•"/>
          </a:pPr>
          <a:r>
            <a:rPr lang="en-US" sz="500" kern="1200"/>
            <a:t>Teamwork</a:t>
          </a:r>
        </a:p>
        <a:p>
          <a:pPr marL="57150" lvl="1" indent="-57150" algn="l" defTabSz="222250">
            <a:lnSpc>
              <a:spcPct val="90000"/>
            </a:lnSpc>
            <a:spcBef>
              <a:spcPct val="0"/>
            </a:spcBef>
            <a:spcAft>
              <a:spcPct val="15000"/>
            </a:spcAft>
            <a:buChar char="•"/>
          </a:pPr>
          <a:r>
            <a:rPr lang="en-US" sz="500" kern="1200"/>
            <a:t>Multi Tasking</a:t>
          </a:r>
        </a:p>
        <a:p>
          <a:pPr marL="57150" lvl="1" indent="-57150" algn="l" defTabSz="222250">
            <a:lnSpc>
              <a:spcPct val="90000"/>
            </a:lnSpc>
            <a:spcBef>
              <a:spcPct val="0"/>
            </a:spcBef>
            <a:spcAft>
              <a:spcPct val="15000"/>
            </a:spcAft>
            <a:buChar char="•"/>
          </a:pPr>
          <a:r>
            <a:rPr lang="en-GB" sz="500" kern="1200"/>
            <a:t>Self-motivational skill </a:t>
          </a:r>
          <a:endParaRPr lang="en-US" sz="500" kern="1200"/>
        </a:p>
        <a:p>
          <a:pPr marL="57150" lvl="1" indent="-57150" algn="l" defTabSz="222250">
            <a:lnSpc>
              <a:spcPct val="90000"/>
            </a:lnSpc>
            <a:spcBef>
              <a:spcPct val="0"/>
            </a:spcBef>
            <a:spcAft>
              <a:spcPct val="15000"/>
            </a:spcAft>
            <a:buChar char="•"/>
          </a:pPr>
          <a:r>
            <a:rPr lang="en-US" sz="500" kern="1200"/>
            <a:t>Time </a:t>
          </a:r>
          <a:r>
            <a:rPr lang="en-GB" sz="500" kern="1200"/>
            <a:t>management </a:t>
          </a:r>
          <a:endParaRPr lang="en-US" sz="500" kern="1200"/>
        </a:p>
      </dsp:txBody>
      <dsp:txXfrm>
        <a:off x="2250789" y="108313"/>
        <a:ext cx="3090438" cy="593303"/>
      </dsp:txXfrm>
    </dsp:sp>
    <dsp:sp modelId="{D9062AE0-E5B5-4A14-B39D-D12B80DC3988}">
      <dsp:nvSpPr>
        <dsp:cNvPr id="0" name=""/>
        <dsp:cNvSpPr/>
      </dsp:nvSpPr>
      <dsp:spPr>
        <a:xfrm>
          <a:off x="0" y="997"/>
          <a:ext cx="2258060" cy="79107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STRENGTHS</a:t>
          </a:r>
        </a:p>
      </dsp:txBody>
      <dsp:txXfrm>
        <a:off x="38617" y="39614"/>
        <a:ext cx="2180826" cy="713837"/>
      </dsp:txXfrm>
    </dsp:sp>
    <dsp:sp modelId="{E853AE50-559C-47D6-B110-A1C418B4EAEB}">
      <dsp:nvSpPr>
        <dsp:cNvPr id="0" name=""/>
        <dsp:cNvSpPr/>
      </dsp:nvSpPr>
      <dsp:spPr>
        <a:xfrm>
          <a:off x="2258060" y="871175"/>
          <a:ext cx="3387090" cy="791071"/>
        </a:xfrm>
        <a:prstGeom prst="rightArrow">
          <a:avLst>
            <a:gd name="adj1" fmla="val 75000"/>
            <a:gd name="adj2" fmla="val 50000"/>
          </a:avLst>
        </a:prstGeom>
        <a:solidFill>
          <a:schemeClr val="accent5">
            <a:tint val="40000"/>
            <a:alpha val="90000"/>
            <a:hueOff val="-2246587"/>
            <a:satOff val="-7611"/>
            <a:lumOff val="-976"/>
            <a:alphaOff val="0"/>
          </a:schemeClr>
        </a:solidFill>
        <a:ln w="12700" cap="flat" cmpd="sng" algn="ctr">
          <a:solidFill>
            <a:schemeClr val="accent5">
              <a:tint val="40000"/>
              <a:alpha val="90000"/>
              <a:hueOff val="-2246587"/>
              <a:satOff val="-7611"/>
              <a:lumOff val="-9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r>
            <a:rPr lang="en-GB" sz="500" kern="1200"/>
            <a:t>Stubborn </a:t>
          </a:r>
          <a:endParaRPr lang="en-US" sz="500" kern="1200"/>
        </a:p>
        <a:p>
          <a:pPr marL="57150" lvl="1" indent="-57150" algn="l" defTabSz="222250">
            <a:lnSpc>
              <a:spcPct val="90000"/>
            </a:lnSpc>
            <a:spcBef>
              <a:spcPct val="0"/>
            </a:spcBef>
            <a:spcAft>
              <a:spcPct val="15000"/>
            </a:spcAft>
            <a:buChar char="•"/>
          </a:pPr>
          <a:r>
            <a:rPr lang="en-GB" sz="500" b="0" i="0" kern="1200"/>
            <a:t>Emotional </a:t>
          </a:r>
          <a:endParaRPr lang="en-US" sz="500" kern="1200"/>
        </a:p>
        <a:p>
          <a:pPr marL="57150" lvl="1" indent="-57150" algn="l" defTabSz="222250">
            <a:lnSpc>
              <a:spcPct val="90000"/>
            </a:lnSpc>
            <a:spcBef>
              <a:spcPct val="0"/>
            </a:spcBef>
            <a:spcAft>
              <a:spcPct val="15000"/>
            </a:spcAft>
            <a:buChar char="•"/>
          </a:pPr>
          <a:r>
            <a:rPr lang="en-GB" sz="500" kern="1200"/>
            <a:t>Technology skills</a:t>
          </a:r>
          <a:endParaRPr lang="en-US" sz="500" kern="1200"/>
        </a:p>
        <a:p>
          <a:pPr marL="57150" lvl="1" indent="-57150" algn="l" defTabSz="222250">
            <a:lnSpc>
              <a:spcPct val="90000"/>
            </a:lnSpc>
            <a:spcBef>
              <a:spcPct val="0"/>
            </a:spcBef>
            <a:spcAft>
              <a:spcPct val="15000"/>
            </a:spcAft>
            <a:buChar char="•"/>
          </a:pPr>
          <a:r>
            <a:rPr lang="en-US" sz="500" kern="1200"/>
            <a:t>No driving </a:t>
          </a:r>
          <a:r>
            <a:rPr lang="en-GB" sz="500" kern="1200"/>
            <a:t>license </a:t>
          </a:r>
          <a:endParaRPr lang="en-US" sz="500" kern="1200"/>
        </a:p>
        <a:p>
          <a:pPr marL="57150" lvl="1" indent="-57150" algn="l" defTabSz="222250">
            <a:lnSpc>
              <a:spcPct val="90000"/>
            </a:lnSpc>
            <a:spcBef>
              <a:spcPct val="0"/>
            </a:spcBef>
            <a:spcAft>
              <a:spcPct val="15000"/>
            </a:spcAft>
            <a:buChar char="•"/>
          </a:pPr>
          <a:r>
            <a:rPr lang="en-US" sz="500" kern="1200"/>
            <a:t>Activly Listning without giving an imput</a:t>
          </a:r>
        </a:p>
      </dsp:txBody>
      <dsp:txXfrm>
        <a:off x="2258060" y="970059"/>
        <a:ext cx="3090438" cy="593303"/>
      </dsp:txXfrm>
    </dsp:sp>
    <dsp:sp modelId="{6CDF476E-7548-4239-8026-CCBD7D2793FD}">
      <dsp:nvSpPr>
        <dsp:cNvPr id="0" name=""/>
        <dsp:cNvSpPr/>
      </dsp:nvSpPr>
      <dsp:spPr>
        <a:xfrm>
          <a:off x="0" y="871175"/>
          <a:ext cx="2258060" cy="791071"/>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WEAKNESSES</a:t>
          </a:r>
        </a:p>
      </dsp:txBody>
      <dsp:txXfrm>
        <a:off x="38617" y="909792"/>
        <a:ext cx="2180826" cy="713837"/>
      </dsp:txXfrm>
    </dsp:sp>
    <dsp:sp modelId="{09FC2A80-9D15-4A9B-9FC2-792B6FE822D0}">
      <dsp:nvSpPr>
        <dsp:cNvPr id="0" name=""/>
        <dsp:cNvSpPr/>
      </dsp:nvSpPr>
      <dsp:spPr>
        <a:xfrm>
          <a:off x="2258060" y="1738054"/>
          <a:ext cx="3387090" cy="791071"/>
        </a:xfrm>
        <a:prstGeom prst="rightArrow">
          <a:avLst>
            <a:gd name="adj1" fmla="val 75000"/>
            <a:gd name="adj2" fmla="val 50000"/>
          </a:avLst>
        </a:prstGeom>
        <a:solidFill>
          <a:schemeClr val="accent5">
            <a:tint val="40000"/>
            <a:alpha val="90000"/>
            <a:hueOff val="-4493175"/>
            <a:satOff val="-15221"/>
            <a:lumOff val="-1952"/>
            <a:alphaOff val="0"/>
          </a:schemeClr>
        </a:solidFill>
        <a:ln w="12700" cap="flat" cmpd="sng" algn="ctr">
          <a:solidFill>
            <a:schemeClr val="accent5">
              <a:tint val="40000"/>
              <a:alpha val="90000"/>
              <a:hueOff val="-4493175"/>
              <a:satOff val="-15221"/>
              <a:lumOff val="-19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r>
            <a:rPr lang="en-US" sz="500" kern="1200"/>
            <a:t>Networking</a:t>
          </a:r>
        </a:p>
        <a:p>
          <a:pPr marL="57150" lvl="1" indent="-57150" algn="l" defTabSz="222250">
            <a:lnSpc>
              <a:spcPct val="90000"/>
            </a:lnSpc>
            <a:spcBef>
              <a:spcPct val="0"/>
            </a:spcBef>
            <a:spcAft>
              <a:spcPct val="15000"/>
            </a:spcAft>
            <a:buChar char="•"/>
          </a:pPr>
          <a:r>
            <a:rPr lang="en-GB" sz="500" b="0" i="0" kern="1200"/>
            <a:t>Education </a:t>
          </a:r>
          <a:endParaRPr lang="en-US" sz="500" kern="1200"/>
        </a:p>
        <a:p>
          <a:pPr marL="57150" lvl="1" indent="-57150" algn="l" defTabSz="222250">
            <a:lnSpc>
              <a:spcPct val="90000"/>
            </a:lnSpc>
            <a:spcBef>
              <a:spcPct val="0"/>
            </a:spcBef>
            <a:spcAft>
              <a:spcPct val="15000"/>
            </a:spcAft>
            <a:buChar char="•"/>
          </a:pPr>
          <a:r>
            <a:rPr lang="en-US" sz="500" kern="1200"/>
            <a:t>Work</a:t>
          </a:r>
        </a:p>
        <a:p>
          <a:pPr marL="57150" lvl="1" indent="-57150" algn="l" defTabSz="222250">
            <a:lnSpc>
              <a:spcPct val="90000"/>
            </a:lnSpc>
            <a:spcBef>
              <a:spcPct val="0"/>
            </a:spcBef>
            <a:spcAft>
              <a:spcPct val="15000"/>
            </a:spcAft>
            <a:buChar char="•"/>
          </a:pPr>
          <a:r>
            <a:rPr lang="en-US" sz="500" kern="1200"/>
            <a:t>internshipment</a:t>
          </a:r>
        </a:p>
        <a:p>
          <a:pPr marL="57150" lvl="1" indent="-57150" algn="l" defTabSz="222250">
            <a:lnSpc>
              <a:spcPct val="90000"/>
            </a:lnSpc>
            <a:spcBef>
              <a:spcPct val="0"/>
            </a:spcBef>
            <a:spcAft>
              <a:spcPct val="15000"/>
            </a:spcAft>
            <a:buChar char="•"/>
          </a:pPr>
          <a:r>
            <a:rPr lang="en-GB" sz="500" kern="1200"/>
            <a:t>Financial Means </a:t>
          </a:r>
          <a:endParaRPr lang="en-US" sz="500" kern="1200"/>
        </a:p>
      </dsp:txBody>
      <dsp:txXfrm>
        <a:off x="2258060" y="1836938"/>
        <a:ext cx="3090438" cy="593303"/>
      </dsp:txXfrm>
    </dsp:sp>
    <dsp:sp modelId="{83F4BF27-589D-429C-9C64-FEF7F1A7B729}">
      <dsp:nvSpPr>
        <dsp:cNvPr id="0" name=""/>
        <dsp:cNvSpPr/>
      </dsp:nvSpPr>
      <dsp:spPr>
        <a:xfrm>
          <a:off x="0" y="1741353"/>
          <a:ext cx="2258060" cy="791071"/>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OPPORTUNITIES</a:t>
          </a:r>
        </a:p>
      </dsp:txBody>
      <dsp:txXfrm>
        <a:off x="38617" y="1779970"/>
        <a:ext cx="2180826" cy="713837"/>
      </dsp:txXfrm>
    </dsp:sp>
    <dsp:sp modelId="{8876BB0F-75E3-4308-8326-475503BF6E20}">
      <dsp:nvSpPr>
        <dsp:cNvPr id="0" name=""/>
        <dsp:cNvSpPr/>
      </dsp:nvSpPr>
      <dsp:spPr>
        <a:xfrm>
          <a:off x="2258060" y="2612528"/>
          <a:ext cx="3387090" cy="791071"/>
        </a:xfrm>
        <a:prstGeom prst="rightArrow">
          <a:avLst>
            <a:gd name="adj1" fmla="val 75000"/>
            <a:gd name="adj2" fmla="val 50000"/>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r>
            <a:rPr lang="en-US" sz="500" kern="1200"/>
            <a:t>Rejection </a:t>
          </a:r>
        </a:p>
        <a:p>
          <a:pPr marL="57150" lvl="1" indent="-57150" algn="l" defTabSz="222250">
            <a:lnSpc>
              <a:spcPct val="90000"/>
            </a:lnSpc>
            <a:spcBef>
              <a:spcPct val="0"/>
            </a:spcBef>
            <a:spcAft>
              <a:spcPct val="15000"/>
            </a:spcAft>
            <a:buChar char="•"/>
          </a:pPr>
          <a:r>
            <a:rPr lang="en-US" sz="500" b="0" i="0" kern="1200"/>
            <a:t>.New </a:t>
          </a:r>
          <a:r>
            <a:rPr lang="en-GB" sz="500" b="0" i="0" kern="1200"/>
            <a:t>technologies </a:t>
          </a:r>
          <a:endParaRPr lang="en-US" sz="500" kern="1200"/>
        </a:p>
        <a:p>
          <a:pPr marL="57150" lvl="1" indent="-57150" algn="l" defTabSz="222250">
            <a:lnSpc>
              <a:spcPct val="90000"/>
            </a:lnSpc>
            <a:spcBef>
              <a:spcPct val="0"/>
            </a:spcBef>
            <a:spcAft>
              <a:spcPct val="15000"/>
            </a:spcAft>
            <a:buChar char="•"/>
          </a:pPr>
          <a:r>
            <a:rPr lang="en-GB" sz="500" kern="1200"/>
            <a:t>illnesses </a:t>
          </a:r>
          <a:endParaRPr lang="en-US" sz="500" kern="1200"/>
        </a:p>
        <a:p>
          <a:pPr marL="57150" lvl="1" indent="-57150" algn="l" defTabSz="222250">
            <a:lnSpc>
              <a:spcPct val="90000"/>
            </a:lnSpc>
            <a:spcBef>
              <a:spcPct val="0"/>
            </a:spcBef>
            <a:spcAft>
              <a:spcPct val="15000"/>
            </a:spcAft>
            <a:buChar char="•"/>
          </a:pPr>
          <a:r>
            <a:rPr lang="en-GB" sz="500" kern="1200"/>
            <a:t>Prejudices </a:t>
          </a:r>
          <a:endParaRPr lang="en-US" sz="500" kern="1200"/>
        </a:p>
        <a:p>
          <a:pPr marL="57150" lvl="1" indent="-57150" algn="l" defTabSz="222250">
            <a:lnSpc>
              <a:spcPct val="90000"/>
            </a:lnSpc>
            <a:spcBef>
              <a:spcPct val="0"/>
            </a:spcBef>
            <a:spcAft>
              <a:spcPct val="15000"/>
            </a:spcAft>
            <a:buChar char="•"/>
          </a:pPr>
          <a:r>
            <a:rPr lang="en-US" sz="500" kern="1200"/>
            <a:t>Lack of </a:t>
          </a:r>
          <a:r>
            <a:rPr lang="en-GB" sz="500" kern="1200"/>
            <a:t>opportunity </a:t>
          </a:r>
          <a:endParaRPr lang="en-US" sz="500" kern="1200"/>
        </a:p>
      </dsp:txBody>
      <dsp:txXfrm>
        <a:off x="2258060" y="2711412"/>
        <a:ext cx="3090438" cy="593303"/>
      </dsp:txXfrm>
    </dsp:sp>
    <dsp:sp modelId="{79E1B3D2-2CD6-4DA5-9BAA-9157954F5243}">
      <dsp:nvSpPr>
        <dsp:cNvPr id="0" name=""/>
        <dsp:cNvSpPr/>
      </dsp:nvSpPr>
      <dsp:spPr>
        <a:xfrm>
          <a:off x="0" y="2611531"/>
          <a:ext cx="2258060" cy="791071"/>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THREATS</a:t>
          </a:r>
        </a:p>
      </dsp:txBody>
      <dsp:txXfrm>
        <a:off x="38617" y="2650148"/>
        <a:ext cx="2180826" cy="713837"/>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4F2EB18-CD0F-4D40-B350-987F57B6C4D2}"/>
      </w:docPartPr>
      <w:docPartBody>
        <w:p w:rsidR="00FB6365" w:rsidRDefault="00C61E5E">
          <w:r w:rsidRPr="00710A53">
            <w:rPr>
              <w:rStyle w:val="PlaceholderText"/>
            </w:rPr>
            <w:t>Click or tap here to enter text.</w:t>
          </w:r>
        </w:p>
      </w:docPartBody>
    </w:docPart>
    <w:docPart>
      <w:docPartPr>
        <w:name w:val="C5903668AC694BBB8CFEF3350678989C"/>
        <w:category>
          <w:name w:val="General"/>
          <w:gallery w:val="placeholder"/>
        </w:category>
        <w:types>
          <w:type w:val="bbPlcHdr"/>
        </w:types>
        <w:behaviors>
          <w:behavior w:val="content"/>
        </w:behaviors>
        <w:guid w:val="{59A1DD03-0F39-4E61-9E8A-79A1693722D7}"/>
      </w:docPartPr>
      <w:docPartBody>
        <w:p w:rsidR="00000000" w:rsidRDefault="00FB6365" w:rsidP="00FB6365">
          <w:pPr>
            <w:pStyle w:val="C5903668AC694BBB8CFEF3350678989C"/>
          </w:pPr>
          <w:r w:rsidRPr="00710A5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5E"/>
    <w:rsid w:val="00051C93"/>
    <w:rsid w:val="00601245"/>
    <w:rsid w:val="00C61E5E"/>
    <w:rsid w:val="00FB63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6365"/>
    <w:rPr>
      <w:color w:val="808080"/>
    </w:rPr>
  </w:style>
  <w:style w:type="paragraph" w:customStyle="1" w:styleId="C5903668AC694BBB8CFEF3350678989C">
    <w:name w:val="C5903668AC694BBB8CFEF3350678989C"/>
    <w:rsid w:val="00FB63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CF70AD-8F62-4D21-A942-61B82221FD53}">
  <we:reference id="wa104382081" version="1.55.1.0" store="en-US" storeType="OMEX"/>
  <we:alternateReferences>
    <we:reference id="wa104382081" version="1.55.1.0" store="WA104382081" storeType="OMEX"/>
  </we:alternateReferences>
  <we:properties>
    <we:property name="MENDELEY_CITATIONS" value="[{&quot;citationID&quot;:&quot;MENDELEY_CITATION_e793fb73-437c-4813-9221-cfe64f8dffc7&quot;,&quot;properties&quot;:{&quot;noteIndex&quot;:0},&quot;isEdited&quot;:false,&quot;manualOverride&quot;:{&quot;isManuallyOverridden&quot;:true,&quot;citeprocText&quot;:&quot;(Wang and Wang, 2020)&quot;,&quot;manualOverrideText&quot;:&quot;(Wang and Wang, 2020).&quot;},&quot;citationTag&quot;:&quot;MENDELEY_CITATION_v3_eyJjaXRhdGlvbklEIjoiTUVOREVMRVlfQ0lUQVRJT05fZTc5M2ZiNzMtNDM3Yy00ODEzLTkyMjEtY2ZlNjRmOGRmZmM3IiwicHJvcGVydGllcyI6eyJub3RlSW5kZXgiOjB9LCJpc0VkaXRlZCI6ZmFsc2UsIm1hbnVhbE92ZXJyaWRlIjp7ImlzTWFudWFsbHlPdmVycmlkZGVuIjp0cnVlLCJjaXRlcHJvY1RleHQiOiIoV2FuZyBhbmQgV2FuZywgMjAyMCkiLCJtYW51YWxPdmVycmlkZVRleHQiOiIoV2FuZyBhbmQgV2FuZywgMjAyMCku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quot;,&quot;citationItems&quot;:[{&quot;id&quot;:&quot;d8cce67e-8911-367f-aea4-2ffe5a4bd3cc&quot;,&quot;itemData&quot;:{&quot;type&quot;:&quot;article&quot;,&quot;id&quot;:&quot;d8cce67e-8911-367f-aea4-2ffe5a4bd3cc&quot;,&quot;title&quot;:&quot;Strengths, weaknesses, opportunities and threats (Swot) analysis of china’s prevention and control strategy for the covid-19 epidemic&quot;,&quot;author&quot;:[{&quot;family&quot;:&quot;Wang&quot;,&quot;given&quot;:&quot;Jia&quot;,&quot;parse-names&quot;:false,&quot;dropping-particle&quot;:&quot;&quot;,&quot;non-dropping-particle&quot;:&quot;&quot;},{&quot;family&quot;:&quot;Wang&quot;,&quot;given&quot;:&quot;Zhifeng&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72235&quot;,&quot;ISSN&quot;:&quot;16604601&quot;,&quot;issued&quot;:{&quot;date-parts&quot;:[[2020]]},&quot;abstract&quot;:&quot;This study used the Strengths (S), Weaknesses (W), Opportunities (O) and Threats (T) (SWOT) analysis method, drawing on our experience of the response to the 2003 SARS epidemic, the 2019 China Health Statistics Yearbook data, and changes in China’s policy environment for the pneumonia epidemic response relating to the novel coronavirus (COVID-19) infection, to perform a systematic analysis of the COVID-19 epidemic prevention and control strategy S, W, O, and T, with a further analysis of a strategic foundation and to determine a significant and relative strategy. We assessed and formulated strength-opportunity (SO), weakness-opportunity (WO), strength-threat (ST), and weakness-threat (WT) strategies for the prevention and control of the COVID-19 epidemic. We conducted an in-depth analysis and identified the highest-priority policies. These are: reshaping the emergency system (SO1); adding health emergency departments to universities and other institutions (WO2); adjusting the economic structure and strengthening international and domestic linkages (ST2); and strengthening public intervention in responding to public health emergencies (WT1).&quot;,&quot;issue&quot;:&quot;7&quot;,&quot;volume&quot;:&quot;17&quot;},&quot;isTemporary&quot;:false}]},{&quot;citationID&quot;:&quot;MENDELEY_CITATION_cd0acf4b-949e-4a46-a1f5-8c2553f50827&quot;,&quot;properties&quot;:{&quot;noteIndex&quot;:0},&quot;isEdited&quot;:false,&quot;manualOverride&quot;:{&quot;isManuallyOverridden&quot;:false,&quot;citeprocText&quot;:&quot;(Phadermrod, Crowder and Wills, 2019)&quot;,&quot;manualOverrideText&quot;:&quot;&quot;},&quot;citationTag&quot;:&quot;MENDELEY_CITATION_v3_eyJjaXRhdGlvbklEIjoiTUVOREVMRVlfQ0lUQVRJT05fY2QwYWNmNGItOTQ5ZS00YTQ2LWExZjUtOGMyNTUzZjUwODI3IiwicHJvcGVydGllcyI6eyJub3RlSW5kZXgiOjB9LCJpc0VkaXRlZCI6ZmFsc2UsIm1hbnVhbE92ZXJyaWRlIjp7ImlzTWFudWFsbHlPdmVycmlkZGVuIjpmYWxzZSwiY2l0ZXByb2NUZXh0IjoiKFBoYWRlcm1yb2QsIENyb3dkZXIgYW5kIFdpbGxzLCAyMDE5KSIsIm1hbnVhbE92ZXJyaWRlVGV4dCI6IiJ9LCJjaXRhdGlvbkl0ZW1zIjpbeyJpZCI6IjM1NzYxNjFhLTY1N2UtM2E4NC1iMDY0LWQ3MzdlNGQ1Nzk5YyIsIml0ZW1EYXRhIjp7InR5cGUiOiJhcnRpY2xlLWpvdXJuYWwiLCJpZCI6IjM1NzYxNjFhLTY1N2UtM2E4NC1iMDY0LWQ3MzdlNGQ1Nzk5YyIsInRpdGxlIjoiSW1wb3J0YW5jZS1QZXJmb3JtYW5jZSBBbmFseXNpcyBiYXNlZCBTV09UIGFuYWx5c2lzIiwiYXV0aG9yIjpbeyJmYW1pbHkiOiJQaGFkZXJtcm9kIiwiZ2l2ZW4iOiJCb29ueWFyYXQiLCJwYXJzZS1uYW1lcyI6ZmFsc2UsImRyb3BwaW5nLXBhcnRpY2xlIjoiIiwibm9uLWRyb3BwaW5nLXBhcnRpY2xlIjoiIn0seyJmYW1pbHkiOiJDcm93ZGVyIiwiZ2l2ZW4iOiJSaWNoYXJkIE0uIiwicGFyc2UtbmFtZXMiOmZhbHNlLCJkcm9wcGluZy1wYXJ0aWNsZSI6IiIsIm5vbi1kcm9wcGluZy1wYXJ0aWNsZSI6IiJ9LHsiZmFtaWx5IjoiV2lsbHMiLCJnaXZlbiI6IkdhcnkgQi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TYuMDMuMDA5IiwiSVNTTiI6IjAyNjg0MDEyIiwiaXNzdWVkIjp7ImRhdGUtcGFydHMiOltbMjAxOV1dfSwiYWJzdHJhY3QiOiJTV09UIGFuYWx5c2lzLCBhIGNvbW1vbmx5IHVzZWQgdG9vbCBmb3Igc3RyYXRlZ2ljIHBsYW5uaW5nLCBpcyB0cmFkaXRpb25hbGx5IGEgZm9ybSBvZiBicmFpbnN0b3JtaW5nLiBIZW5jZSwgaXQgaGFzIGJlZW4gY3JpdGljaXNlZCB0aGF0IGl0IGlzIGxpa2VseSB0byBob2xkIHN1YmplY3RpdmUgdmlld3Mgb2YgdGhlIGluZGl2aWR1YWxzIHdobyBwYXJ0aWNpcGF0ZSBpbiBhIGJyYWluc3Rvcm1pbmcgc2Vzc2lvbiBhbmQgdGhhdCBTV09UIGZhY3RvcnMgYXJlIG5vdCBwcmlvcml0aXplZCBieSB0aGVpciBzaWduaWZpY2FuY2UgdGh1cyBpdCBtYXkgcmVzdWx0IGluIGFuIGltcHJvcGVyIHN0cmF0ZWdpYyBhY3Rpb24uIFdoaWxlIG1vc3Qgc3R1ZGllcyBvZiBTV09UIGFuYWx5c2lzIGhhdmUgb25seSBmb2N1c2VkIG9uIHNvbHZpbmcgdGhlc2Ugc2hvcnRjb21pbmdzIHNlcGFyYXRlbHksIHRoaXMgc3R1ZHkgb2ZmZXJzIGFuIGFwcHJvYWNoIHRvIGRpbWluaXNoIGJvdGggc2hvcnRjb21pbmdzIGJ5IGFwcGx5aW5nIEltcG9ydGFuY2UtUGVyZm9ybWFuY2UgQW5hbHlzaXMgKElQQSkgdG8gaWRlbnRpZnkgU1dPVCBiYXNlZCBvbiBjdXN0b21lciBzYXRpc2ZhY3Rpb24gc3VydmV5cyB3aGljaCBwcm9kdWNlcyBwcmlvcml0aXplZCBTV09UIGNvcnJlc3BvbmRpbmcgdG8gdGhlIGN1c3RvbWVyc+KAmSBwZXJjZXB0aW9uLiBUaHJvdWdoIHRoZSB1c2Ugb2YgSVBBIGJhc2VkIFNXT1QgYW5hbHlzaXMsIGl0IGlzIGV4cGVjdGVkIHRoYXQgYSBvcmdhbmlzYXRpb24gY2FuIGVmZmljaWVudGx5IGZvcm11bGF0ZSBzdHJhdGVnaWMgcGxhbm5pbmcgYXMgdGhlIFNXT1QgZmFjdG9ycyB0aGF0IHNob3VsZCBiZSBtYWludGFpbmVkIG9yIGltcHJvdmVkIGNhbiBiZSBjbGVhcmx5IGlkZW50aWZpZWQgYmFzZWQgb24gY3VzdG9tZXJz4oCZIHZpZXdwb2ludHMuIFRoZSBhcHBsaWNhdGlvbiBvZiB0aGUgSVBBIGJhc2VkIFNXT1QgYW5hbHlzaXMgd2FzIGlsbHVzdHJhdGVkIGFuZCBldmFsdWF0ZWQgdGhyb3VnaCBhIGNhc2Ugc3R1ZHkgb2YgSGlnaGVyIEVkdWNhdGlvbiBJbnN0aXR1dGlvbnMgaW4gVGhhaWxhbmQuIFRoZSBldmFsdWF0aW9uIHJlc3VsdHMgc2hvd2VkIHRoYXQgU1dPVCBhbmFseXNpcyBvZiB0aGUgY2FzZSBzdHVkeSBhY2N1cmF0ZWx5IHJlZmxlY3RlZCB0aGUgb3JnYW5pc2F0aW9uJ3Mgc2l0dWF0aW9ucyB0aGVyZWJ5IGRlbW9uc3RyYXRpbmcgdGhlIHZhbGlkaXR5IG9mIHRoaXMgc3R1ZHkuIiwidm9sdW1lIjoiNDQifSwiaXNUZW1wb3JhcnkiOmZhbHNlfV19&quot;,&quot;citationItems&quot;:[{&quot;id&quot;:&quot;3576161a-657e-3a84-b064-d737e4d5799c&quot;,&quot;itemData&quot;:{&quot;type&quot;:&quot;article-journal&quot;,&quot;id&quot;:&quot;3576161a-657e-3a84-b064-d737e4d5799c&quot;,&quot;title&quot;:&quot;Importance-Performance Analysis based SWOT analysis&quot;,&quot;author&quot;:[{&quot;family&quot;:&quot;Phadermrod&quot;,&quot;given&quot;:&quot;Boonyarat&quot;,&quot;parse-names&quot;:false,&quot;dropping-particle&quot;:&quot;&quot;,&quot;non-dropping-particle&quot;:&quot;&quot;},{&quot;family&quot;:&quot;Crowder&quot;,&quot;given&quot;:&quot;Richard M.&quot;,&quot;parse-names&quot;:false,&quot;dropping-particle&quot;:&quot;&quot;,&quot;non-dropping-particle&quot;:&quot;&quot;},{&quot;family&quot;:&quot;Wills&quot;,&quot;given&quot;:&quot;Gary B.&quot;,&quot;parse-names&quot;:false,&quot;dropping-particle&quot;:&quot;&quot;,&quot;non-dropping-particle&quot;:&quot;&quot;}],&quot;container-title&quot;:&quot;International Journal of Information Management&quot;,&quot;container-title-short&quot;:&quot;Int J Inf Manage&quot;,&quot;DOI&quot;:&quot;10.1016/j.ijinfomgt.2016.03.009&quot;,&quot;ISSN&quot;:&quot;02684012&quot;,&quot;issued&quot;:{&quot;date-parts&quot;:[[2019]]},&quot;abstract&quot;:&quot;SWOT analysis, a commonly used tool for strategic planning, is traditionally a form of brainstorming. Hence, it has been criticised that it is likely to hold subjective views of the individuals who participate in a brainstorming session and that SWOT factors are not prioritized by their significance thus it may result in an improper strategic action. While most studies of SWOT analysis have only focused on solving these shortcomings separately, this study offers an approach to diminish both shortcomings by applying Importance-Performance Analysis (IPA) to identify SWOT based on customer satisfaction surveys which produces prioritized SWOT corresponding to the customers’ perception. Through the use of IPA based SWOT analysis, it is expected that a organisation can efficiently formulate strategic planning as the SWOT factors that should be maintained or improved can be clearly identified based on customers’ viewpoints. The application of the IPA based SWOT analysis was illustrated and evaluated through a case study of Higher Education Institutions in Thailand. The evaluation results showed that SWOT analysis of the case study accurately reflected the organisation's situations thereby demonstrating the validity of this study.&quot;,&quot;volume&quot;:&quot;44&quot;},&quot;isTemporary&quot;:false}]},{&quot;citationID&quot;:&quot;MENDELEY_CITATION_c9c272c0-2f4f-4480-bc5b-b2f03cd14223&quot;,&quot;properties&quot;:{&quot;noteIndex&quot;:0},&quot;isEdited&quot;:false,&quot;manualOverride&quot;:{&quot;isManuallyOverridden&quot;:false,&quot;citeprocText&quot;:&quot;(Wang and Wang, 2020)&quot;,&quot;manualOverrideText&quot;:&quot;&quot;},&quot;citationTag&quot;:&quot;MENDELEY_CITATION_v3_eyJjaXRhdGlvbklEIjoiTUVOREVMRVlfQ0lUQVRJT05fYzljMjcyYzAtMmY0Zi00NDgwLWJjNWItYjJmMDNjZDE0MjIzIiwicHJvcGVydGllcyI6eyJub3RlSW5kZXgiOjB9LCJpc0VkaXRlZCI6ZmFsc2UsIm1hbnVhbE92ZXJyaWRlIjp7ImlzTWFudWFsbHlPdmVycmlkZGVuIjpmYWxzZSwiY2l0ZXByb2NUZXh0IjoiKFdhbmcgYW5kIFdhbmcsIDIwMjApIiwibWFudWFsT3ZlcnJpZGVUZXh0Ijoi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quot;,&quot;citationItems&quot;:[{&quot;id&quot;:&quot;d8cce67e-8911-367f-aea4-2ffe5a4bd3cc&quot;,&quot;itemData&quot;:{&quot;type&quot;:&quot;article&quot;,&quot;id&quot;:&quot;d8cce67e-8911-367f-aea4-2ffe5a4bd3cc&quot;,&quot;title&quot;:&quot;Strengths, weaknesses, opportunities and threats (Swot) analysis of china’s prevention and control strategy for the covid-19 epidemic&quot;,&quot;author&quot;:[{&quot;family&quot;:&quot;Wang&quot;,&quot;given&quot;:&quot;Jia&quot;,&quot;parse-names&quot;:false,&quot;dropping-particle&quot;:&quot;&quot;,&quot;non-dropping-particle&quot;:&quot;&quot;},{&quot;family&quot;:&quot;Wang&quot;,&quot;given&quot;:&quot;Zhifeng&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72235&quot;,&quot;ISSN&quot;:&quot;16604601&quot;,&quot;issued&quot;:{&quot;date-parts&quot;:[[2020]]},&quot;abstract&quot;:&quot;This study used the Strengths (S), Weaknesses (W), Opportunities (O) and Threats (T) (SWOT) analysis method, drawing on our experience of the response to the 2003 SARS epidemic, the 2019 China Health Statistics Yearbook data, and changes in China’s policy environment for the pneumonia epidemic response relating to the novel coronavirus (COVID-19) infection, to perform a systematic analysis of the COVID-19 epidemic prevention and control strategy S, W, O, and T, with a further analysis of a strategic foundation and to determine a significant and relative strategy. We assessed and formulated strength-opportunity (SO), weakness-opportunity (WO), strength-threat (ST), and weakness-threat (WT) strategies for the prevention and control of the COVID-19 epidemic. We conducted an in-depth analysis and identified the highest-priority policies. These are: reshaping the emergency system (SO1); adding health emergency departments to universities and other institutions (WO2); adjusting the economic structure and strengthening international and domestic linkages (ST2); and strengthening public intervention in responding to public health emergencies (WT1).&quot;,&quot;issue&quot;:&quot;7&quot;,&quot;volume&quot;:&quot;17&quot;},&quot;isTemporary&quot;:false}]},{&quot;citationID&quot;:&quot;MENDELEY_CITATION_611d1b4b-5309-4908-b0d8-0e419f877e30&quot;,&quot;properties&quot;:{&quot;noteIndex&quot;:0},&quot;isEdited&quot;:false,&quot;manualOverride&quot;:{&quot;isManuallyOverridden&quot;:false,&quot;citeprocText&quot;:&quot;(Helms and Nixon, 2010)&quot;,&quot;manualOverrideText&quot;:&quot;&quot;},&quot;citationTag&quot;:&quot;MENDELEY_CITATION_v3_eyJjaXRhdGlvbklEIjoiTUVOREVMRVlfQ0lUQVRJT05fNjExZDFiNGItNTMwOS00OTA4LWIwZDgtMGU0MTlmODc3ZTMwIiwicHJvcGVydGllcyI6eyJub3RlSW5kZXgiOjB9LCJpc0VkaXRlZCI6ZmFsc2UsIm1hbnVhbE92ZXJyaWRlIjp7ImlzTWFudWFsbHlPdmVycmlkZGVuIjpmYWxzZSwiY2l0ZXByb2NUZXh0IjoiKEhlbG1zIGFuZCBOaXhvbiwgMjAxMCkiLCJtYW51YWxPdmVycmlkZVRleHQiOiIifSwiY2l0YXRpb25JdGVtcyI6W3siaWQiOiJmMzhjNzk4My1hYjVlLTM5YjEtYjQyNC1hZGVjMTRjYzUzYmIiLCJpdGVtRGF0YSI6eyJ0eXBlIjoiYXJ0aWNsZS1qb3VybmFsIiwiaWQiOiJmMzhjNzk4My1hYjVlLTM5YjEtYjQyNC1hZGVjMTRjYzUzYmIiLCJ0aXRsZSI6IkV4cGxvcmluZyBTV09UIGFuYWx5c2lzIOKAkyB3aGVyZSBhcmUgd2Ugbm93PzogQSByZXZpZXcgb2YgYWNhZGVtaWMgcmVzZWFyY2ggZnJvbSB0aGUgbGFzdCBkZWNhZGUiLCJhdXRob3IiOlt7ImZhbWlseSI6IkhlbG1zIiwiZ2l2ZW4iOiJNYXJpbHluIE0uIiwicGFyc2UtbmFtZXMiOmZhbHNlLCJkcm9wcGluZy1wYXJ0aWNsZSI6IiIsIm5vbi1kcm9wcGluZy1wYXJ0aWNsZSI6IiJ9LHsiZmFtaWx5IjoiTml4b24iLCJnaXZlbiI6Ikp1ZHkiLCJwYXJzZS1uYW1lcyI6ZmFsc2UsImRyb3BwaW5nLXBhcnRpY2xlIjoiIiwibm9uLWRyb3BwaW5nLXBhcnRpY2xlIjoiIn1dLCJjb250YWluZXItdGl0bGUiOiJKb3VybmFsIG9mIFN0cmF0ZWd5IGFuZCBNYW5hZ2VtZW50IiwiRE9JIjoiMTAuMTEwOC8xNzU1NDI1MTAxMTA2NDgzNyIsIklTU04iOiIxNzU1NDI2OCIsImlzc3VlZCI6eyJkYXRlLXBhcnRzIjpbWzIwMTBdXX0sImFic3RyYWN0IjoiUHVycG9zZSDigJMgVGhlIHB1cnBvc2Ugb2YgdGhpcyBzdHVkeSBpcyB0byBleGFtaW5lIHRoZSB1c2Ugb2YgdGhlIHN0cmF0ZWdpYyBtYW5hZ2VtZW50IHRvb2wsIFN0cmVuZ3Rocy1XZWFrbmVzc2VzLU9wcG9ydHVuaXRpZXMtVGhyZWF0cyBvciBTV09UIGFuYWx5c2lzLCBhbmQgdG8gYXNzZXNzIGhvdyB0aGUgbWV0aG9kb2xvZ3kgaGFzIGJlZW4gdXNlZCBhcyB3ZWxsIGFzIGNoYW5nZXMgdG8gdGhlIG1ldGhvZG9sb2d5LiBUaGUgZmluZGluZ3MgYm90aCBmb3IgYW5kIGFnYWluc3QgU1dPVCBhbmFseXNpcyBzaG91bGQgbGVhZCB0byBhIGJhbGFuY2VkIHZpZXcgb2YgdGhlIHRlY2huaXF1ZSBhcyB3ZWxsIGFzIHlpZWxkIGlkZWFzIGZvciBuZWVkZWQgdGhlb3J5IGJ1aWxkaW5nLiBEZXNpZ24vbWV0aG9kb2xvZ3kvYXBwcm9hY2gg4oCTIFVzaW5nIHRoZSBBQkluZm9ybSBHbG9iYWzCriBkYXRhYmFzZSwgYWNhZGVtaWMgcGVlci1yZXZpZXdlZCBhcnRpY2xlcyB3ZXJlIGNvbXBpbGVkIGluZGljYXRpbmcgU1dPVCBhcyBvbmUgb2YgdGhlIGFydGljbGUncyBrZXkgaW5kZXggYW5kIHNlYXJjaCB3b3Jkcy4gRmluZGluZ3Mg4oCTIFRoZSB1c2Ugb2YgU1dPVCBhbmFseXNpcyBjb250aW51ZXMgdG8gcGVybWVhdGUgdGhlIGFjYWRlbWljIHBlZXItcmV2aWV3ZWQgbGl0ZXJhdHVyZS4gUmVzZWFyY2ggc3VwcG9ydHMgU1dPVCBhbmFseXNpcyBhcyBhIHRvb2wgZm9yIHBsYW5uaW5nIHB1cnBvc2VzLiBPdmVyIHRoZSBwYXN0IGRlY2FkZSwgU1dPVCByZXNlYXJjaCBoYXMgZm9jdXNlZCBvbiBhbmFseXppbmcgb3JnYW5pemF0aW9ucyBmb3IgcmVjb21tZW5kZWQgc3RyYXRlZ2ljIGFjdGlvbnMuIEFzIGEgbWV0aG9kb2xvZ3kgZm9yIHN0cmF0ZWdpYyBwb3NpdGlvbmluZywgU1dPVCBhbmFseXNpcyBoYXMgYmVlbiBleHRlbmRlZCBiZXlvbmQgY29tcGFuaWVzIHRvIGNvdW50cmllcyBhbmQgaW5kdXN0cmllcyBhbmQgaXMgdXNlZCBpbiB2aXJ0dWFsbHkgZXZlcnkgcHVibGlzaGVkIGJ1c2luZXNzIGNhc2UgcG9zaXRpb25lZCBmb3IgYnVzaW5lc3Mgc3R1ZGVudCBhbmFseXNpcy4gQWRkaXRpb25hbCB1c2Ugb2YgU1dPVCBpcyBhcyB0ZWFjaGluZyB0b29scyBieSBjb25zdWx0YW50cywgdHJhaW5lcnMgYW5kIGVkdWNhdG9ycy4gVGhpcyBwYXBlciBwcm92aWRlcyBhIHN1bW1hcnkgb2YgdGhlIHJlc2VhcmNoIHN0dWRpZXMgYW5kIHN1Z2dlc3RzIHBhdGhzIGZvciBmdXR1cmUgcmVzZWFyY2guIFJlc2VhcmNoIGxpbWl0YXRpb25zL2ltcGxpY2F0aW9ucyDigJMgVGhpcyBwYXBlciBpcyBsaW1pdGVkIHRvIGFuYWx5emluZyByZXBvcnRzIGZvdW5kIGluIGEgc2VsZWN0aW9uIG9mIGFjYWRlbWljIHBlZXItcmV2aWV3ZWQgYnVzaW5lc3Mgam91cm5hbHMuIEhvd2V2ZXIsIHJlc2VhcmNoIGltcGxpY2F0aW9ucyBmb3IgYXBwbHlpbmcgU1dPVCBhbmFseXNpcyBwcm92aWRlcyBhIGJyb2FkIHNwZWN0cnVtIG9mIGluZHVzdHJ5IGFuYWx5c2lzIGluIE5vcnRoIEFtZXJpY2EsIEV1cm9wZSwgYW5kIEFzaWEuIEFkZGl0aW9uYWwgbGltaXRhdGlvbnMgYXJlIHRoZSBuZWVkIHRvIGxpbmsgU1dPVCBhbmFseXNpcyB0byBvdGhlciBzdHJhdGVnaWMgdG9vbHMgYW5kIG1ldGhvZG9sb2dpZXMgZm9yIGZ1cnRoZXIgdGhlb3J5IGJ1aWxkaW5nLCBzaW5jZSBwYXN0IHJlc2VhcmNoIGNvbnRpbnVlcyB0byBsYWNrIHF1YW50aWZpYWJsZSBmaW5kaW5ncyBvbiB0aGUgc3VjY2VzcyBvZiB0aGUgU1dPVCBhbmFseXNpcy4gUHJhY3RpY2FsIGltcGxpY2F0aW9ucyDigJMgQSBmcmVzaCB2aWV3IG9mIG5ldyBkaXJlY3Rpb25zIGFuZCBpbXBsZW1lbnRhdGlvbnMgZm9yIFNXT1QgYW5hbHlzaXMsIGFzIHdlbGwgYXMgb3RoZXIgc3RyYXRlZ2ljIHBsYW5uaW5nIHRvb2xzIHRoYXQgY2FuIGJlIGNvbWJpbmVkIHdpdGggU1dPVCwgcHJvdmlkZXMgZ3VpZGFuY2UgZm9yIHByYWN0aXRpb25lcnMgYW5kIHBvbGljeSBtYWtlcnMgYWxpa2UuIE9yaWdpbmFsaXR5L3ZhbHVlIOKAkyBUaGUgYXJ0aWNsZSBhZGRzIHZhbHVlIHRvIHRoZSBleGlzdGluZyBsaXRlcmF0dXJlIGFzIHRoZSBmaXJzdCBzdW1tYXJ5IG9mIFNXT1QgcmVzZWFyY2ggaW5kaWNhdGluZyBpdHMgdXNlcyBhbmQgbGltaXRhdGlvbnMuIFN1cHBvcnQgb2YgaXRzIHVzYWdlIGFuZCBwbGFjZSBpbiB0aGUgc3RyYXRlZ2ljIGxpdGVyYXR1cmUgaXMgdmFsaWRhdGVkLiBUaGUgU1dPVCBtZXRob2RvbG9neSBpcyBwZXJ2YXNpdmUsIGluIGxhcmdlIHBhcnQsIGR1ZSB0byBpdHMgc2ltcGxpY2l0eS4gSW4gYWRkaXRpb24sIHRoZSB1c2Ugb2YgU1dPVCBhcyBhIHByb3ZlbiBkZXZlbG9wbWVudGFsLCByZXN1bHRzLW9yaWVudGVkIHN0cmF0ZWdpYyBwbGFubmluZyB0b29sIGlzIGFsc28gZXh0ZW5kZWQsIGFsdGhvdWdoIGZ1cnRoZXIgcmVzZWFyY2ggbGVhZGluZyB0byB0aGVvcnkgYnVpbGRpbmcgaXMgd2FycmFudGVkIGFuZCByZWNvbW1lbmRlZC4iLCJpc3N1ZSI6IjMiLCJ2b2x1bWUiOiIzIiwiY29udGFpbmVyLXRpdGxlLXNob3J0IjoiIn0sImlzVGVtcG9yYXJ5IjpmYWxzZX1dfQ==&quot;,&quot;citationItems&quot;:[{&quot;id&quot;:&quot;f38c7983-ab5e-39b1-b424-adec14cc53bb&quot;,&quot;itemData&quot;:{&quot;type&quot;:&quot;article-journal&quot;,&quot;id&quot;:&quot;f38c7983-ab5e-39b1-b424-adec14cc53bb&quot;,&quot;title&quot;:&quot;Exploring SWOT analysis – where are we now?: A review of academic research from the last decade&quot;,&quot;author&quot;:[{&quot;family&quot;:&quot;Helms&quot;,&quot;given&quot;:&quot;Marilyn M.&quot;,&quot;parse-names&quot;:false,&quot;dropping-particle&quot;:&quot;&quot;,&quot;non-dropping-particle&quot;:&quot;&quot;},{&quot;family&quot;:&quot;Nixon&quot;,&quot;given&quot;:&quot;Judy&quot;,&quot;parse-names&quot;:false,&quot;dropping-particle&quot;:&quot;&quot;,&quot;non-dropping-particle&quot;:&quot;&quot;}],&quot;container-title&quot;:&quot;Journal of Strategy and Management&quot;,&quot;DOI&quot;:&quot;10.1108/17554251011064837&quot;,&quot;ISSN&quot;:&quot;17554268&quot;,&quot;issued&quot;:{&quot;date-parts&quot;:[[2010]]},&quot;abstract&quot;:&quot;Purpose – The purpose of this study is to examine the use of the strategic management tool, Strengths-Weaknesses-Opportunities-Threats or SWOT analysis, and to assess how the methodology has been used as well as changes to the methodology. The findings both for and against SWOT analysis should lead to a balanced view of the technique as well as yield ideas for needed theory building. Design/methodology/approach – Using the ABInform Global® database, academic peer-reviewed articles were compiled indicating SWOT as one of the article's key index and search words. Findings – The use of SWOT analysis continues to permeate the academic peer-reviewed literature. Research supports SWOT analysis as a tool for planning purposes. Over the past decade, SWOT research has focused on analyzing organizations for recommended strategic actions. As a methodology for strategic positioning, SWOT analysis has been extended beyond companies to countries and industries and is used in virtually every published business case positioned for business student analysis. Additional use of SWOT is as teaching tools by consultants, trainers and educators. This paper provides a summary of the research studies and suggests paths for future research. Research limitations/implications – This paper is limited to analyzing reports found in a selection of academic peer-reviewed business journals. However, research implications for applying SWOT analysis provides a broad spectrum of industry analysis in North America, Europe, and Asia. Additional limitations are the need to link SWOT analysis to other strategic tools and methodologies for further theory building, since past research continues to lack quantifiable findings on the success of the SWOT analysis. Practical implications – A fresh view of new directions and implementations for SWOT analysis, as well as other strategic planning tools that can be combined with SWOT, provides guidance for practitioners and policy makers alike. Originality/value – The article adds value to the existing literature as the first summary of SWOT research indicating its uses and limitations. Support of its usage and place in the strategic literature is validated. The SWOT methodology is pervasive, in large part, due to its simplicity. In addition, the use of SWOT as a proven developmental, results-oriented strategic planning tool is also extended, although further research leading to theory building is warranted and recommended.&quot;,&quot;issue&quot;:&quot;3&quot;,&quot;volume&quot;:&quot;3&quot;,&quot;container-title-short&quot;:&quot;&quot;},&quot;isTemporary&quot;:false}]},{&quot;citationID&quot;:&quot;MENDELEY_CITATION_e960c50c-c471-46d4-bc15-2b7b5519568a&quot;,&quot;properties&quot;:{&quot;noteIndex&quot;:0},&quot;isEdited&quot;:false,&quot;manualOverride&quot;:{&quot;isManuallyOverridden&quot;:false,&quot;citeprocText&quot;:&quot;(Jennings, 2007)&quot;,&quot;manualOverrideText&quot;:&quot;&quot;},&quot;citationItems&quot;:[{&quot;id&quot;:&quot;6cb5f0ee-bf87-391d-b752-0702aadce5fa&quot;,&quot;itemData&quot;:{&quot;type&quot;:&quot;article&quot;,&quot;id&quot;:&quot;6cb5f0ee-bf87-391d-b752-0702aadce5fa&quot;,&quot;title&quot;:&quot;Personal development plans and self-directed learning for healthcare professionals: Are they evidence based?&quot;,&quot;author&quot;:[{&quot;family&quot;:&quot;Jennings&quot;,&quot;given&quot;:&quot;Stephen F.&quot;,&quot;parse-names&quot;:false,&quot;dropping-particle&quot;:&quot;&quot;,&quot;non-dropping-particle&quot;:&quot;&quot;}],&quot;container-title&quot;:&quot;Postgraduate Medical Journal&quot;,&quot;container-title-short&quot;:&quot;Postgrad Med J&quot;,&quot;DOI&quot;:&quot;10.1136/pgmj.2006.053066&quot;,&quot;ISSN&quot;:&quot;00325473&quot;,&quot;issued&quot;:{&quot;date-parts&quot;:[[2007]]},&quot;abstract&quot;:&quot;The UK chief medical officer's recommendations for the relicensing and performance management of doctors will mean a move from a formative towards a summative role for appraisal and its adjunct, the personal development plan. Where does this leave medical educators trying to promote reflective learning? It is taken for granted that self-directed learning is the sine qua non of all adult learning. But is it? This review reevaluates self-directed learning and its corollary, the personal development plan, in the light of the chief medical officer's report, seeking the evidence behind today's accepted educational practice. It discovers a reality which challenges assumptions long enshrined in medical education.&quot;,&quot;issue&quot;:&quot;982&quot;,&quot;volume&quot;:&quot;83&quot;},&quot;isTemporary&quot;:false}],&quot;citationTag&quot;:&quot;MENDELEY_CITATION_v3_eyJjaXRhdGlvbklEIjoiTUVOREVMRVlfQ0lUQVRJT05fZTk2MGM1MGMtYzQ3MS00NmQ0LWJjMTUtMmI3YjU1MTk1NjhhIiwicHJvcGVydGllcyI6eyJub3RlSW5kZXgiOjB9LCJpc0VkaXRlZCI6ZmFsc2UsIm1hbnVhbE92ZXJyaWRlIjp7ImlzTWFudWFsbHlPdmVycmlkZGVuIjpmYWxzZSwiY2l0ZXByb2NUZXh0IjoiKEplbm5pbmdzLCAyMDA3KSIsIm1hbnVhbE92ZXJyaWRlVGV4dCI6IiJ9LCJjaXRhdGlvbkl0ZW1zIjpbeyJpZCI6IjZjYjVmMGVlLWJmODctMzkxZC1iNzUyLTA3MDJhYWRjZTVmYSIsIml0ZW1EYXRhIjp7InR5cGUiOiJhcnRpY2xlIiwiaWQiOiI2Y2I1ZjBlZS1iZjg3LTM5MWQtYjc1Mi0wNzAyYWFkY2U1ZmEiLCJ0aXRsZSI6IlBlcnNvbmFsIGRldmVsb3BtZW50IHBsYW5zIGFuZCBzZWxmLWRpcmVjdGVkIGxlYXJuaW5nIGZvciBoZWFsdGhjYXJlIHByb2Zlc3Npb25hbHM6IEFyZSB0aGV5IGV2aWRlbmNlIGJhc2VkPyIsImF1dGhvciI6W3siZmFtaWx5IjoiSmVubmluZ3MiLCJnaXZlbiI6IlN0ZXBoZW4gRi4iLCJwYXJzZS1uYW1lcyI6ZmFsc2UsImRyb3BwaW5nLXBhcnRpY2xlIjoiIiwibm9uLWRyb3BwaW5nLXBhcnRpY2xlIjoiIn1dLCJjb250YWluZXItdGl0bGUiOiJQb3N0Z3JhZHVhdGUgTWVkaWNhbCBKb3VybmFsIiwiY29udGFpbmVyLXRpdGxlLXNob3J0IjoiUG9zdGdyYWQgTWVkIEoiLCJET0kiOiIxMC4xMTM2L3BnbWouMjAwNi4wNTMwNjYiLCJJU1NOIjoiMDAzMjU0NzMiLCJpc3N1ZWQiOnsiZGF0ZS1wYXJ0cyI6W1syMDA3XV19LCJhYnN0cmFjdCI6IlRoZSBVSyBjaGllZiBtZWRpY2FsIG9mZmljZXIncyByZWNvbW1lbmRhdGlvbnMgZm9yIHRoZSByZWxpY2Vuc2luZyBhbmQgcGVyZm9ybWFuY2UgbWFuYWdlbWVudCBvZiBkb2N0b3JzIHdpbGwgbWVhbiBhIG1vdmUgZnJvbSBhIGZvcm1hdGl2ZSB0b3dhcmRzIGEgc3VtbWF0aXZlIHJvbGUgZm9yIGFwcHJhaXNhbCBhbmQgaXRzIGFkanVuY3QsIHRoZSBwZXJzb25hbCBkZXZlbG9wbWVudCBwbGFuLiBXaGVyZSBkb2VzIHRoaXMgbGVhdmUgbWVkaWNhbCBlZHVjYXRvcnMgdHJ5aW5nIHRvIHByb21vdGUgcmVmbGVjdGl2ZSBsZWFybmluZz8gSXQgaXMgdGFrZW4gZm9yIGdyYW50ZWQgdGhhdCBzZWxmLWRpcmVjdGVkIGxlYXJuaW5nIGlzIHRoZSBzaW5lIHF1YSBub24gb2YgYWxsIGFkdWx0IGxlYXJuaW5nLiBCdXQgaXMgaXQ/IFRoaXMgcmV2aWV3IHJlZXZhbHVhdGVzIHNlbGYtZGlyZWN0ZWQgbGVhcm5pbmcgYW5kIGl0cyBjb3JvbGxhcnksIHRoZSBwZXJzb25hbCBkZXZlbG9wbWVudCBwbGFuLCBpbiB0aGUgbGlnaHQgb2YgdGhlIGNoaWVmIG1lZGljYWwgb2ZmaWNlcidzIHJlcG9ydCwgc2Vla2luZyB0aGUgZXZpZGVuY2UgYmVoaW5kIHRvZGF5J3MgYWNjZXB0ZWQgZWR1Y2F0aW9uYWwgcHJhY3RpY2UuIEl0IGRpc2NvdmVycyBhIHJlYWxpdHkgd2hpY2ggY2hhbGxlbmdlcyBhc3N1bXB0aW9ucyBsb25nIGVuc2hyaW5lZCBpbiBtZWRpY2FsIGVkdWNhdGlvbi4iLCJpc3N1ZSI6Ijk4MiIsInZvbHVtZSI6IjgzIn0sImlzVGVtcG9yYXJ5IjpmYWxzZX1dfQ==&quot;},{&quot;citationID&quot;:&quot;MENDELEY_CITATION_a7f6f321-c0db-483f-bbb5-fbdc6620265e&quot;,&quot;properties&quot;:{&quot;noteIndex&quot;:0},&quot;isEdited&quot;:false,&quot;manualOverride&quot;:{&quot;isManuallyOverridden&quot;:false,&quot;citeprocText&quot;:&quot;(Jennings, 2007)&quot;,&quot;manualOverrideText&quot;:&quot;&quot;},&quot;citationItems&quot;:[{&quot;id&quot;:&quot;6cb5f0ee-bf87-391d-b752-0702aadce5fa&quot;,&quot;itemData&quot;:{&quot;type&quot;:&quot;article&quot;,&quot;id&quot;:&quot;6cb5f0ee-bf87-391d-b752-0702aadce5fa&quot;,&quot;title&quot;:&quot;Personal development plans and self-directed learning for healthcare professionals: Are they evidence based?&quot;,&quot;author&quot;:[{&quot;family&quot;:&quot;Jennings&quot;,&quot;given&quot;:&quot;Stephen F.&quot;,&quot;parse-names&quot;:false,&quot;dropping-particle&quot;:&quot;&quot;,&quot;non-dropping-particle&quot;:&quot;&quot;}],&quot;container-title&quot;:&quot;Postgraduate Medical Journal&quot;,&quot;container-title-short&quot;:&quot;Postgrad Med J&quot;,&quot;DOI&quot;:&quot;10.1136/pgmj.2006.053066&quot;,&quot;ISSN&quot;:&quot;00325473&quot;,&quot;issued&quot;:{&quot;date-parts&quot;:[[2007]]},&quot;abstract&quot;:&quot;The UK chief medical officer's recommendations for the relicensing and performance management of doctors will mean a move from a formative towards a summative role for appraisal and its adjunct, the personal development plan. Where does this leave medical educators trying to promote reflective learning? It is taken for granted that self-directed learning is the sine qua non of all adult learning. But is it? This review reevaluates self-directed learning and its corollary, the personal development plan, in the light of the chief medical officer's report, seeking the evidence behind today's accepted educational practice. It discovers a reality which challenges assumptions long enshrined in medical education.&quot;,&quot;issue&quot;:&quot;982&quot;,&quot;volume&quot;:&quot;83&quot;},&quot;isTemporary&quot;:false}],&quot;citationTag&quot;:&quot;MENDELEY_CITATION_v3_eyJjaXRhdGlvbklEIjoiTUVOREVMRVlfQ0lUQVRJT05fYTdmNmYzMjEtYzBkYi00ODNmLWJiYjUtZmJkYzY2MjAyNjVlIiwicHJvcGVydGllcyI6eyJub3RlSW5kZXgiOjB9LCJpc0VkaXRlZCI6ZmFsc2UsIm1hbnVhbE92ZXJyaWRlIjp7ImlzTWFudWFsbHlPdmVycmlkZGVuIjpmYWxzZSwiY2l0ZXByb2NUZXh0IjoiKEplbm5pbmdzLCAyMDA3KSIsIm1hbnVhbE92ZXJyaWRlVGV4dCI6IiJ9LCJjaXRhdGlvbkl0ZW1zIjpbeyJpZCI6IjZjYjVmMGVlLWJmODctMzkxZC1iNzUyLTA3MDJhYWRjZTVmYSIsIml0ZW1EYXRhIjp7InR5cGUiOiJhcnRpY2xlIiwiaWQiOiI2Y2I1ZjBlZS1iZjg3LTM5MWQtYjc1Mi0wNzAyYWFkY2U1ZmEiLCJ0aXRsZSI6IlBlcnNvbmFsIGRldmVsb3BtZW50IHBsYW5zIGFuZCBzZWxmLWRpcmVjdGVkIGxlYXJuaW5nIGZvciBoZWFsdGhjYXJlIHByb2Zlc3Npb25hbHM6IEFyZSB0aGV5IGV2aWRlbmNlIGJhc2VkPyIsImF1dGhvciI6W3siZmFtaWx5IjoiSmVubmluZ3MiLCJnaXZlbiI6IlN0ZXBoZW4gRi4iLCJwYXJzZS1uYW1lcyI6ZmFsc2UsImRyb3BwaW5nLXBhcnRpY2xlIjoiIiwibm9uLWRyb3BwaW5nLXBhcnRpY2xlIjoiIn1dLCJjb250YWluZXItdGl0bGUiOiJQb3N0Z3JhZHVhdGUgTWVkaWNhbCBKb3VybmFsIiwiY29udGFpbmVyLXRpdGxlLXNob3J0IjoiUG9zdGdyYWQgTWVkIEoiLCJET0kiOiIxMC4xMTM2L3BnbWouMjAwNi4wNTMwNjYiLCJJU1NOIjoiMDAzMjU0NzMiLCJpc3N1ZWQiOnsiZGF0ZS1wYXJ0cyI6W1syMDA3XV19LCJhYnN0cmFjdCI6IlRoZSBVSyBjaGllZiBtZWRpY2FsIG9mZmljZXIncyByZWNvbW1lbmRhdGlvbnMgZm9yIHRoZSByZWxpY2Vuc2luZyBhbmQgcGVyZm9ybWFuY2UgbWFuYWdlbWVudCBvZiBkb2N0b3JzIHdpbGwgbWVhbiBhIG1vdmUgZnJvbSBhIGZvcm1hdGl2ZSB0b3dhcmRzIGEgc3VtbWF0aXZlIHJvbGUgZm9yIGFwcHJhaXNhbCBhbmQgaXRzIGFkanVuY3QsIHRoZSBwZXJzb25hbCBkZXZlbG9wbWVudCBwbGFuLiBXaGVyZSBkb2VzIHRoaXMgbGVhdmUgbWVkaWNhbCBlZHVjYXRvcnMgdHJ5aW5nIHRvIHByb21vdGUgcmVmbGVjdGl2ZSBsZWFybmluZz8gSXQgaXMgdGFrZW4gZm9yIGdyYW50ZWQgdGhhdCBzZWxmLWRpcmVjdGVkIGxlYXJuaW5nIGlzIHRoZSBzaW5lIHF1YSBub24gb2YgYWxsIGFkdWx0IGxlYXJuaW5nLiBCdXQgaXMgaXQ/IFRoaXMgcmV2aWV3IHJlZXZhbHVhdGVzIHNlbGYtZGlyZWN0ZWQgbGVhcm5pbmcgYW5kIGl0cyBjb3JvbGxhcnksIHRoZSBwZXJzb25hbCBkZXZlbG9wbWVudCBwbGFuLCBpbiB0aGUgbGlnaHQgb2YgdGhlIGNoaWVmIG1lZGljYWwgb2ZmaWNlcidzIHJlcG9ydCwgc2Vla2luZyB0aGUgZXZpZGVuY2UgYmVoaW5kIHRvZGF5J3MgYWNjZXB0ZWQgZWR1Y2F0aW9uYWwgcHJhY3RpY2UuIEl0IGRpc2NvdmVycyBhIHJlYWxpdHkgd2hpY2ggY2hhbGxlbmdlcyBhc3N1bXB0aW9ucyBsb25nIGVuc2hyaW5lZCBpbiBtZWRpY2FsIGVkdWNhdGlvbi4iLCJpc3N1ZSI6Ijk4MiIsInZvbHVtZSI6IjgzIn0sImlzVGVtcG9yYXJ5IjpmYWxzZX1dfQ==&quot;},{&quot;citationID&quot;:&quot;MENDELEY_CITATION_47f7c510-c9d1-4940-a2d1-b26e9d8ba9c8&quot;,&quot;properties&quot;:{&quot;noteIndex&quot;:0},&quot;isEdited&quot;:false,&quot;manualOverride&quot;:{&quot;isManuallyOverridden&quot;:false,&quot;citeprocText&quot;:&quot;(Kahu and Nelson, 2018)&quot;,&quot;manualOverrideText&quot;:&quot;&quot;},&quot;citationTag&quot;:&quot;MENDELEY_CITATION_v3_eyJjaXRhdGlvbklEIjoiTUVOREVMRVlfQ0lUQVRJT05fNDdmN2M1MTAtYzlkMS00OTQwLWEyZDEtYjI2ZTlkOGJhOWM4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quot;,&quot;citationItems&quot;:[{&quot;id&quot;:&quot;d794cac0-c874-3446-9fb8-d1f2383c1aa4&quot;,&quot;itemData&quot;:{&quot;type&quot;:&quot;article-journal&quot;,&quot;id&quot;:&quot;d794cac0-c874-3446-9fb8-d1f2383c1aa4&quot;,&quot;title&quot;:&quot;Student engagement in the educational interface: understanding the mechanisms of student success&quot;,&quot;author&quot;:[{&quot;family&quot;:&quot;Kahu&quot;,&quot;given&quot;:&quot;Ella R.&quot;,&quot;parse-names&quot;:false,&quot;dropping-particle&quot;:&quot;&quot;,&quot;non-dropping-particle&quot;:&quot;&quot;},{&quot;family&quot;:&quot;Nelson&quot;,&quot;given&quot;:&quot;Karen&quot;,&quot;parse-names&quot;:false,&quot;dropping-particle&quot;:&quot;&quot;,&quot;non-dropping-particle&quot;:&quot;&quot;}],&quot;container-title&quot;:&quot;Higher Education Research and Development&quot;,&quot;DOI&quot;:&quot;10.1080/07294360.2017.1344197&quot;,&quot;ISSN&quot;:&quot;14698366&quot;,&quot;issued&quot;:{&quot;date-parts&quot;:[[2018]]},&quot;abstract&quot;:&quot;Student success and retention continue to be of concern for higher education institutions. Wider participation, combined with lower completion rates for non-traditional students, highlights the need for new ways of understanding the student experience to ground policy and practice. This article provides this insight by drawing together a number of key constructs to refine a recent framework of student engagement. We argue that the transition metaphor, focusing on the first year, is limited because it depicts differences between students and institutions as both transient and temporal. Instead, we use a cultural lens to introduce the educational interface as a metaphor for the individual psychosocial space within which institutional and student factors combine and student engagement in learning occurs. Incorporating the interface into the existing framework of student engagement makes three contributions to our understanding of the student experience. First, the educational interface is a tangible way of representing the complex interactions between students and institutions, and how those interactions influence engagement. Second, the refined framework highlights four specific psychosocial constructs: self-efficacy, emotions, belonging and well-being, which, we contend, are critical mechanisms for mediating the interactions between student and institutional characteristics and student engagement and success. Finally, the refined framework helps to explain why some students with demographic characteristics associated with lower completion rates are retained and do go on to successfully complete their studies, while similar others do not. These three contributions, the interface, the key constructs within it being mediating mechanisms and their explanatory utility, provide focus for the design and implementation of curricula and co-curricular initiatives aimed at enhancing student success and retention, and importantly to evaluate the impact of these interventions.&quot;,&quot;issue&quot;:&quot;1&quot;,&quot;volume&quot;:&quot;37&quot;,&quot;container-title-short&quot;:&quot;&quot;},&quot;isTemporary&quot;:false}]},{&quot;citationID&quot;:&quot;MENDELEY_CITATION_6670b625-a8a4-4ff5-94c7-802763dec8f0&quot;,&quot;properties&quot;:{&quot;noteIndex&quot;:0},&quot;isEdited&quot;:false,&quot;manualOverride&quot;:{&quot;isManuallyOverridden&quot;:false,&quot;citeprocText&quot;:&quot;(Kahu and Nelson, 2018)&quot;,&quot;manualOverrideText&quot;:&quot;&quot;},&quot;citationItems&quot;:[{&quot;id&quot;:&quot;d794cac0-c874-3446-9fb8-d1f2383c1aa4&quot;,&quot;itemData&quot;:{&quot;type&quot;:&quot;article-journal&quot;,&quot;id&quot;:&quot;d794cac0-c874-3446-9fb8-d1f2383c1aa4&quot;,&quot;title&quot;:&quot;Student engagement in the educational interface: understanding the mechanisms of student success&quot;,&quot;author&quot;:[{&quot;family&quot;:&quot;Kahu&quot;,&quot;given&quot;:&quot;Ella R.&quot;,&quot;parse-names&quot;:false,&quot;dropping-particle&quot;:&quot;&quot;,&quot;non-dropping-particle&quot;:&quot;&quot;},{&quot;family&quot;:&quot;Nelson&quot;,&quot;given&quot;:&quot;Karen&quot;,&quot;parse-names&quot;:false,&quot;dropping-particle&quot;:&quot;&quot;,&quot;non-dropping-particle&quot;:&quot;&quot;}],&quot;container-title&quot;:&quot;Higher Education Research and Development&quot;,&quot;DOI&quot;:&quot;10.1080/07294360.2017.1344197&quot;,&quot;ISSN&quot;:&quot;14698366&quot;,&quot;issued&quot;:{&quot;date-parts&quot;:[[2018]]},&quot;abstract&quot;:&quot;Student success and retention continue to be of concern for higher education institutions. Wider participation, combined with lower completion rates for non-traditional students, highlights the need for new ways of understanding the student experience to ground policy and practice. This article provides this insight by drawing together a number of key constructs to refine a recent framework of student engagement. We argue that the transition metaphor, focusing on the first year, is limited because it depicts differences between students and institutions as both transient and temporal. Instead, we use a cultural lens to introduce the educational interface as a metaphor for the individual psychosocial space within which institutional and student factors combine and student engagement in learning occurs. Incorporating the interface into the existing framework of student engagement makes three contributions to our understanding of the student experience. First, the educational interface is a tangible way of representing the complex interactions between students and institutions, and how those interactions influence engagement. Second, the refined framework highlights four specific psychosocial constructs: self-efficacy, emotions, belonging and well-being, which, we contend, are critical mechanisms for mediating the interactions between student and institutional characteristics and student engagement and success. Finally, the refined framework helps to explain why some students with demographic characteristics associated with lower completion rates are retained and do go on to successfully complete their studies, while similar others do not. These three contributions, the interface, the key constructs within it being mediating mechanisms and their explanatory utility, provide focus for the design and implementation of curricula and co-curricular initiatives aimed at enhancing student success and retention, and importantly to evaluate the impact of these interventions.&quot;,&quot;issue&quot;:&quot;1&quot;,&quot;volume&quot;:&quot;37&quot;,&quot;container-title-short&quot;:&quot;&quot;},&quot;isTemporary&quot;:false}],&quot;citationTag&quot;:&quot;MENDELEY_CITATION_v3_eyJjaXRhdGlvbklEIjoiTUVOREVMRVlfQ0lUQVRJT05fNjY3MGI2MjUtYThhNC00ZmY1LTk0YzctODAyNzYzZGVjOGYw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3b7fcc922dc0315d207f67417616ca3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7cf9891173a7ede1027b075efa4ffd89"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A49ED0-8441-4945-9925-10D0047BAD8C}">
  <ds:schemaRefs>
    <ds:schemaRef ds:uri="http://schemas.microsoft.com/sharepoint/v3/contenttype/forms"/>
  </ds:schemaRefs>
</ds:datastoreItem>
</file>

<file path=customXml/itemProps2.xml><?xml version="1.0" encoding="utf-8"?>
<ds:datastoreItem xmlns:ds="http://schemas.openxmlformats.org/officeDocument/2006/customXml" ds:itemID="{B37DBF56-3CA5-404A-8F3A-CD964494E351}">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935648CA-0B8B-4D25-9CA0-21B50A97BCB5}">
  <ds:schemaRefs>
    <ds:schemaRef ds:uri="http://schemas.openxmlformats.org/officeDocument/2006/bibliography"/>
  </ds:schemaRefs>
</ds:datastoreItem>
</file>

<file path=customXml/itemProps4.xml><?xml version="1.0" encoding="utf-8"?>
<ds:datastoreItem xmlns:ds="http://schemas.openxmlformats.org/officeDocument/2006/customXml" ds:itemID="{729FFD30-40D7-420F-988E-EDB8616D2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2266</Words>
  <Characters>12921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cp:lastModifiedBy>
  <cp:revision>295</cp:revision>
  <dcterms:created xsi:type="dcterms:W3CDTF">2023-03-30T10:58:00Z</dcterms:created>
  <dcterms:modified xsi:type="dcterms:W3CDTF">2023-04-04T14:57:00Z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55e45824-ac73-4dbe-b5e2-522a894c4d0b</vt:lpwstr>
  </property>
  <property fmtid="{D5CDD505-2E9C-101B-9397-08002B2CF9AE}" pid="3" name="ContentTypeId">
    <vt:lpwstr>0x010100448A7A53ED0F6C4BAC9BB320F40B3DEF</vt:lpwstr>
  </property>
</Properties>
</file>