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5C891" w14:textId="77777777" w:rsidR="004A699C" w:rsidRDefault="004A699C">
      <w:pPr>
        <w:pStyle w:val="Corp"/>
        <w:spacing w:after="193" w:line="259" w:lineRule="auto"/>
        <w:ind w:left="2799"/>
      </w:pPr>
    </w:p>
    <w:p w14:paraId="08CC1136" w14:textId="77777777" w:rsidR="004A699C" w:rsidRDefault="00043429">
      <w:pPr>
        <w:pStyle w:val="Corp"/>
        <w:tabs>
          <w:tab w:val="center" w:pos="5564"/>
        </w:tabs>
        <w:spacing w:after="434" w:line="259" w:lineRule="auto"/>
      </w:pPr>
      <w:r>
        <w:rPr>
          <w:sz w:val="20"/>
          <w:szCs w:val="20"/>
        </w:rPr>
        <w:t xml:space="preserve"> </w:t>
      </w:r>
      <w:r>
        <w:rPr>
          <w:sz w:val="20"/>
          <w:szCs w:val="20"/>
        </w:rPr>
        <w:tab/>
      </w:r>
      <w:r>
        <w:rPr>
          <w:rFonts w:ascii="Times New Roman" w:hAnsi="Times New Roman"/>
        </w:rPr>
        <w:t xml:space="preserve">1 </w:t>
      </w:r>
    </w:p>
    <w:p w14:paraId="17BCF061" w14:textId="77777777" w:rsidR="004A699C" w:rsidRDefault="00043429">
      <w:pPr>
        <w:pStyle w:val="Corp"/>
        <w:spacing w:after="0" w:line="259" w:lineRule="auto"/>
      </w:pPr>
      <w:r>
        <w:rPr>
          <w:rFonts w:ascii="Times New Roman" w:hAnsi="Times New Roman"/>
          <w:sz w:val="20"/>
          <w:szCs w:val="20"/>
        </w:rPr>
        <w:t xml:space="preserve"> </w:t>
      </w:r>
    </w:p>
    <w:p w14:paraId="465E6FB6" w14:textId="77777777" w:rsidR="004A699C" w:rsidRDefault="00043429">
      <w:pPr>
        <w:pStyle w:val="Corp"/>
        <w:spacing w:after="0" w:line="259" w:lineRule="auto"/>
        <w:ind w:left="2799"/>
      </w:pPr>
      <w:r>
        <w:rPr>
          <w:rFonts w:ascii="Times New Roman" w:hAnsi="Times New Roman"/>
          <w:sz w:val="20"/>
          <w:szCs w:val="20"/>
        </w:rPr>
        <w:t xml:space="preserve"> </w:t>
      </w:r>
    </w:p>
    <w:p w14:paraId="2FF074FB" w14:textId="77777777" w:rsidR="004A699C" w:rsidRDefault="00043429">
      <w:pPr>
        <w:pStyle w:val="Corp"/>
        <w:spacing w:after="0" w:line="259" w:lineRule="auto"/>
        <w:ind w:left="2799"/>
      </w:pPr>
      <w:r>
        <w:rPr>
          <w:rFonts w:ascii="Times New Roman" w:hAnsi="Times New Roman"/>
          <w:sz w:val="20"/>
          <w:szCs w:val="20"/>
        </w:rPr>
        <w:t xml:space="preserve"> </w:t>
      </w:r>
    </w:p>
    <w:p w14:paraId="36C48F2F" w14:textId="77777777" w:rsidR="004A699C" w:rsidRDefault="00043429">
      <w:pPr>
        <w:pStyle w:val="Corp"/>
        <w:spacing w:after="0" w:line="259" w:lineRule="auto"/>
        <w:ind w:left="2799"/>
      </w:pPr>
      <w:r>
        <w:rPr>
          <w:rFonts w:ascii="Times New Roman" w:hAnsi="Times New Roman"/>
          <w:sz w:val="20"/>
          <w:szCs w:val="20"/>
        </w:rPr>
        <w:t xml:space="preserve"> </w:t>
      </w:r>
    </w:p>
    <w:p w14:paraId="2DB5DB49" w14:textId="77777777" w:rsidR="004A699C" w:rsidRDefault="00043429">
      <w:pPr>
        <w:pStyle w:val="Corp"/>
        <w:spacing w:after="44" w:line="259" w:lineRule="auto"/>
        <w:ind w:left="1661"/>
      </w:pPr>
      <w:r>
        <w:rPr>
          <w:noProof/>
          <w:sz w:val="22"/>
          <w:szCs w:val="22"/>
        </w:rPr>
        <mc:AlternateContent>
          <mc:Choice Requires="wpg">
            <w:drawing>
              <wp:inline distT="0" distB="0" distL="0" distR="0" wp14:anchorId="685C5272" wp14:editId="38D3D31B">
                <wp:extent cx="5438775" cy="1648688"/>
                <wp:effectExtent l="0" t="0" r="0" b="0"/>
                <wp:docPr id="1073741829" name="officeArt object" descr="Group 23547"/>
                <wp:cNvGraphicFramePr/>
                <a:graphic xmlns:a="http://schemas.openxmlformats.org/drawingml/2006/main">
                  <a:graphicData uri="http://schemas.microsoft.com/office/word/2010/wordprocessingGroup">
                    <wpg:wgp>
                      <wpg:cNvGrpSpPr/>
                      <wpg:grpSpPr>
                        <a:xfrm>
                          <a:off x="0" y="0"/>
                          <a:ext cx="5438775" cy="1648688"/>
                          <a:chOff x="0" y="0"/>
                          <a:chExt cx="5438775" cy="1648688"/>
                        </a:xfrm>
                      </wpg:grpSpPr>
                      <wps:wsp>
                        <wps:cNvPr id="1073741825" name="Rectangle 57"/>
                        <wps:cNvSpPr txBox="1"/>
                        <wps:spPr>
                          <a:xfrm>
                            <a:off x="722629" y="0"/>
                            <a:ext cx="42060" cy="186237"/>
                          </a:xfrm>
                          <a:prstGeom prst="rect">
                            <a:avLst/>
                          </a:prstGeom>
                          <a:noFill/>
                          <a:ln w="12700" cap="flat">
                            <a:noFill/>
                            <a:miter lim="400000"/>
                          </a:ln>
                          <a:effectLst/>
                        </wps:spPr>
                        <wps:txbx>
                          <w:txbxContent>
                            <w:p w14:paraId="225EDCAA" w14:textId="77777777" w:rsidR="004A699C" w:rsidRDefault="00043429">
                              <w:pPr>
                                <w:pStyle w:val="Corp"/>
                                <w:spacing w:line="259" w:lineRule="auto"/>
                              </w:pPr>
                              <w:r>
                                <w:rPr>
                                  <w:rFonts w:ascii="Times New Roman" w:hAnsi="Times New Roman"/>
                                  <w:sz w:val="20"/>
                                  <w:szCs w:val="20"/>
                                </w:rPr>
                                <w:t xml:space="preserve"> </w:t>
                              </w:r>
                            </w:p>
                          </w:txbxContent>
                        </wps:txbx>
                        <wps:bodyPr wrap="square" lIns="0" tIns="0" rIns="0" bIns="0" numCol="1" anchor="t">
                          <a:noAutofit/>
                        </wps:bodyPr>
                      </wps:wsp>
                      <wps:wsp>
                        <wps:cNvPr id="1073741826" name="Rectangle 58"/>
                        <wps:cNvSpPr txBox="1"/>
                        <wps:spPr>
                          <a:xfrm>
                            <a:off x="754633" y="0"/>
                            <a:ext cx="42060" cy="186237"/>
                          </a:xfrm>
                          <a:prstGeom prst="rect">
                            <a:avLst/>
                          </a:prstGeom>
                          <a:noFill/>
                          <a:ln w="12700" cap="flat">
                            <a:noFill/>
                            <a:miter lim="400000"/>
                          </a:ln>
                          <a:effectLst/>
                        </wps:spPr>
                        <wps:txbx>
                          <w:txbxContent>
                            <w:p w14:paraId="505FCCBB" w14:textId="77777777" w:rsidR="004A699C" w:rsidRDefault="00043429">
                              <w:pPr>
                                <w:pStyle w:val="Corp"/>
                                <w:spacing w:line="259" w:lineRule="auto"/>
                              </w:pPr>
                              <w:r>
                                <w:rPr>
                                  <w:rFonts w:ascii="Times New Roman" w:hAnsi="Times New Roman"/>
                                  <w:sz w:val="20"/>
                                  <w:szCs w:val="20"/>
                                </w:rPr>
                                <w:t xml:space="preserve"> </w:t>
                              </w:r>
                            </w:p>
                          </w:txbxContent>
                        </wps:txbx>
                        <wps:bodyPr wrap="square" lIns="0" tIns="0" rIns="0" bIns="0" numCol="1" anchor="t">
                          <a:noAutofit/>
                        </wps:bodyPr>
                      </wps:wsp>
                      <wps:wsp>
                        <wps:cNvPr id="1073741827" name="Rectangle 65"/>
                        <wps:cNvSpPr txBox="1"/>
                        <wps:spPr>
                          <a:xfrm>
                            <a:off x="111505" y="1101765"/>
                            <a:ext cx="136282" cy="546924"/>
                          </a:xfrm>
                          <a:prstGeom prst="rect">
                            <a:avLst/>
                          </a:prstGeom>
                          <a:noFill/>
                          <a:ln w="12700" cap="flat">
                            <a:noFill/>
                            <a:miter lim="400000"/>
                          </a:ln>
                          <a:effectLst/>
                        </wps:spPr>
                        <wps:txbx>
                          <w:txbxContent>
                            <w:p w14:paraId="1127A12B" w14:textId="77777777" w:rsidR="004A699C" w:rsidRDefault="00043429">
                              <w:pPr>
                                <w:pStyle w:val="Corp"/>
                                <w:spacing w:line="259" w:lineRule="auto"/>
                              </w:pPr>
                              <w:r>
                                <w:rPr>
                                  <w:sz w:val="58"/>
                                  <w:szCs w:val="58"/>
                                </w:rPr>
                                <w:t xml:space="preserve"> </w:t>
                              </w:r>
                            </w:p>
                          </w:txbxContent>
                        </wps:txbx>
                        <wps:bodyPr wrap="square" lIns="0" tIns="0" rIns="0" bIns="0" numCol="1" anchor="t">
                          <a:noAutofit/>
                        </wps:bodyPr>
                      </wps:wsp>
                      <pic:pic xmlns:pic="http://schemas.openxmlformats.org/drawingml/2006/picture">
                        <pic:nvPicPr>
                          <pic:cNvPr id="1073741828" name="Picture 98" descr="Picture 98"/>
                          <pic:cNvPicPr>
                            <a:picLocks noChangeAspect="1"/>
                          </pic:cNvPicPr>
                        </pic:nvPicPr>
                        <pic:blipFill>
                          <a:blip r:embed="rId7"/>
                          <a:stretch>
                            <a:fillRect/>
                          </a:stretch>
                        </pic:blipFill>
                        <pic:spPr>
                          <a:xfrm>
                            <a:off x="0" y="6278"/>
                            <a:ext cx="5438775" cy="1328421"/>
                          </a:xfrm>
                          <a:prstGeom prst="rect">
                            <a:avLst/>
                          </a:prstGeom>
                          <a:ln w="12700" cap="flat">
                            <a:noFill/>
                            <a:miter lim="400000"/>
                          </a:ln>
                          <a:effectLst/>
                        </pic:spPr>
                      </pic:pic>
                    </wpg:wgp>
                  </a:graphicData>
                </a:graphic>
              </wp:inline>
            </w:drawing>
          </mc:Choice>
          <mc:Fallback>
            <w:pict>
              <v:group id="_x0000_s1026" style="visibility:visible;width:428.2pt;height:129.8pt;" coordorigin="0,0" coordsize="5438775,1648688">
                <v:shape id="_x0000_s1027" type="#_x0000_t202" style="position:absolute;left:722630;top:0;width:42059;height:186236;">
                  <v:fill on="f"/>
                  <v:stroke on="f" weight="1.0pt" dashstyle="solid" endcap="flat" miterlimit="400.0%" joinstyle="miter" linestyle="single" startarrow="none" startarrowwidth="medium" startarrowlength="medium" endarrow="none" endarrowwidth="medium" endarrowlength="medium"/>
                  <v:textbox>
                    <w:txbxContent>
                      <w:p>
                        <w:pPr>
                          <w:pStyle w:val="Corp"/>
                          <w:spacing w:line="259" w:lineRule="auto"/>
                        </w:pPr>
                        <w:r>
                          <w:rPr>
                            <w:rFonts w:ascii="Times New Roman" w:hAnsi="Times New Roman"/>
                            <w:sz w:val="20"/>
                            <w:szCs w:val="20"/>
                            <w:rtl w:val="0"/>
                          </w:rPr>
                          <w:t xml:space="preserve"> </w:t>
                        </w:r>
                      </w:p>
                    </w:txbxContent>
                  </v:textbox>
                </v:shape>
                <v:shape id="_x0000_s1028" type="#_x0000_t202" style="position:absolute;left:754634;top:0;width:42059;height:186236;">
                  <v:fill on="f"/>
                  <v:stroke on="f" weight="1.0pt" dashstyle="solid" endcap="flat" miterlimit="400.0%" joinstyle="miter" linestyle="single" startarrow="none" startarrowwidth="medium" startarrowlength="medium" endarrow="none" endarrowwidth="medium" endarrowlength="medium"/>
                  <v:textbox>
                    <w:txbxContent>
                      <w:p>
                        <w:pPr>
                          <w:pStyle w:val="Corp"/>
                          <w:spacing w:line="259" w:lineRule="auto"/>
                        </w:pPr>
                        <w:r>
                          <w:rPr>
                            <w:rFonts w:ascii="Times New Roman" w:hAnsi="Times New Roman"/>
                            <w:sz w:val="20"/>
                            <w:szCs w:val="20"/>
                            <w:rtl w:val="0"/>
                          </w:rPr>
                          <w:t xml:space="preserve"> </w:t>
                        </w:r>
                      </w:p>
                    </w:txbxContent>
                  </v:textbox>
                </v:shape>
                <v:shape id="_x0000_s1029" type="#_x0000_t202" style="position:absolute;left:111506;top:1101765;width:136281;height:546923;">
                  <v:fill on="f"/>
                  <v:stroke on="f" weight="1.0pt" dashstyle="solid" endcap="flat" miterlimit="400.0%" joinstyle="miter" linestyle="single" startarrow="none" startarrowwidth="medium" startarrowlength="medium" endarrow="none" endarrowwidth="medium" endarrowlength="medium"/>
                  <v:textbox>
                    <w:txbxContent>
                      <w:p>
                        <w:pPr>
                          <w:pStyle w:val="Corp"/>
                          <w:spacing w:line="259" w:lineRule="auto"/>
                        </w:pPr>
                        <w:r>
                          <w:rPr>
                            <w:sz w:val="58"/>
                            <w:szCs w:val="58"/>
                            <w:rtl w:val="0"/>
                          </w:rPr>
                          <w:t xml:space="preserve"> </w:t>
                        </w:r>
                      </w:p>
                    </w:txbxContent>
                  </v:textbox>
                </v:shape>
                <v:shape id="_x0000_s1030" type="#_x0000_t75" style="position:absolute;left:0;top:6278;width:5438775;height:1328420;">
                  <v:imagedata r:id="rId8" o:title="image1.png"/>
                </v:shape>
              </v:group>
            </w:pict>
          </mc:Fallback>
        </mc:AlternateContent>
      </w:r>
    </w:p>
    <w:p w14:paraId="34AA57DC" w14:textId="77777777" w:rsidR="004A699C" w:rsidRDefault="00043429">
      <w:pPr>
        <w:pStyle w:val="Corp"/>
        <w:spacing w:after="0" w:line="259" w:lineRule="auto"/>
      </w:pPr>
      <w:r>
        <w:rPr>
          <w:sz w:val="58"/>
          <w:szCs w:val="58"/>
        </w:rPr>
        <w:t xml:space="preserve"> </w:t>
      </w:r>
    </w:p>
    <w:p w14:paraId="05F972AF" w14:textId="77777777" w:rsidR="004A699C" w:rsidRDefault="00043429">
      <w:pPr>
        <w:pStyle w:val="Corp"/>
        <w:spacing w:after="0" w:line="259" w:lineRule="auto"/>
        <w:jc w:val="center"/>
        <w:rPr>
          <w:rFonts w:ascii="Arial" w:eastAsia="Arial" w:hAnsi="Arial" w:cs="Arial"/>
          <w:b/>
          <w:bCs/>
        </w:rPr>
      </w:pPr>
      <w:proofErr w:type="spellStart"/>
      <w:r>
        <w:rPr>
          <w:rFonts w:ascii="Arial" w:hAnsi="Arial"/>
          <w:b/>
          <w:bCs/>
          <w:sz w:val="58"/>
          <w:szCs w:val="58"/>
          <w:lang w:val="sv-SE"/>
        </w:rPr>
        <w:t>Sefydliad</w:t>
      </w:r>
      <w:proofErr w:type="spellEnd"/>
      <w:r>
        <w:rPr>
          <w:rFonts w:ascii="Arial" w:hAnsi="Arial"/>
          <w:b/>
          <w:bCs/>
          <w:sz w:val="58"/>
          <w:szCs w:val="58"/>
          <w:lang w:val="sv-SE"/>
        </w:rPr>
        <w:t xml:space="preserve"> </w:t>
      </w:r>
      <w:proofErr w:type="spellStart"/>
      <w:r>
        <w:rPr>
          <w:rFonts w:ascii="Arial" w:hAnsi="Arial"/>
          <w:b/>
          <w:bCs/>
          <w:sz w:val="58"/>
          <w:szCs w:val="58"/>
          <w:lang w:val="sv-SE"/>
        </w:rPr>
        <w:t>Dysgu</w:t>
      </w:r>
      <w:proofErr w:type="spellEnd"/>
      <w:r>
        <w:rPr>
          <w:rFonts w:ascii="Arial" w:hAnsi="Arial"/>
          <w:b/>
          <w:bCs/>
          <w:sz w:val="58"/>
          <w:szCs w:val="58"/>
          <w:lang w:val="sv-SE"/>
        </w:rPr>
        <w:t xml:space="preserve"> </w:t>
      </w:r>
      <w:proofErr w:type="spellStart"/>
      <w:r>
        <w:rPr>
          <w:rFonts w:ascii="Arial" w:hAnsi="Arial"/>
          <w:b/>
          <w:bCs/>
          <w:sz w:val="58"/>
          <w:szCs w:val="58"/>
          <w:lang w:val="sv-SE"/>
        </w:rPr>
        <w:t>Canol</w:t>
      </w:r>
      <w:proofErr w:type="spellEnd"/>
      <w:r>
        <w:rPr>
          <w:rFonts w:ascii="Arial" w:hAnsi="Arial"/>
          <w:b/>
          <w:bCs/>
          <w:sz w:val="58"/>
          <w:szCs w:val="58"/>
          <w:lang w:val="sv-SE"/>
        </w:rPr>
        <w:t xml:space="preserve"> Dinas /</w:t>
      </w:r>
    </w:p>
    <w:p w14:paraId="4DB15C4B" w14:textId="77777777" w:rsidR="004A699C" w:rsidRDefault="00043429">
      <w:pPr>
        <w:pStyle w:val="Corp"/>
        <w:spacing w:after="0" w:line="259" w:lineRule="auto"/>
        <w:jc w:val="center"/>
        <w:rPr>
          <w:rFonts w:ascii="Arial" w:eastAsia="Arial" w:hAnsi="Arial" w:cs="Arial"/>
          <w:b/>
          <w:bCs/>
        </w:rPr>
      </w:pPr>
      <w:r>
        <w:rPr>
          <w:rFonts w:ascii="Arial" w:hAnsi="Arial"/>
          <w:b/>
          <w:bCs/>
          <w:sz w:val="58"/>
          <w:szCs w:val="58"/>
          <w:lang w:val="en-US"/>
        </w:rPr>
        <w:t>Institute of Inner City Learning</w:t>
      </w:r>
    </w:p>
    <w:p w14:paraId="282E9658" w14:textId="77777777" w:rsidR="004A699C" w:rsidRDefault="00043429">
      <w:pPr>
        <w:pStyle w:val="Corp"/>
        <w:spacing w:after="0" w:line="259" w:lineRule="auto"/>
      </w:pPr>
      <w:r>
        <w:rPr>
          <w:sz w:val="20"/>
          <w:szCs w:val="20"/>
        </w:rPr>
        <w:t xml:space="preserve"> </w:t>
      </w:r>
    </w:p>
    <w:p w14:paraId="1E4A736E" w14:textId="77777777" w:rsidR="004A699C" w:rsidRDefault="00043429">
      <w:pPr>
        <w:pStyle w:val="Corp"/>
        <w:spacing w:after="321" w:line="259" w:lineRule="auto"/>
      </w:pPr>
      <w:r>
        <w:rPr>
          <w:sz w:val="20"/>
          <w:szCs w:val="20"/>
        </w:rPr>
        <w:t xml:space="preserve"> </w:t>
      </w:r>
    </w:p>
    <w:p w14:paraId="293B050D" w14:textId="77777777" w:rsidR="004A699C" w:rsidRDefault="00043429">
      <w:pPr>
        <w:pStyle w:val="Corp"/>
        <w:spacing w:after="0" w:line="259" w:lineRule="auto"/>
        <w:ind w:left="413"/>
        <w:jc w:val="center"/>
      </w:pPr>
      <w:r>
        <w:rPr>
          <w:sz w:val="56"/>
          <w:szCs w:val="56"/>
        </w:rPr>
        <w:t xml:space="preserve"> </w:t>
      </w:r>
    </w:p>
    <w:p w14:paraId="583D7F24" w14:textId="77777777" w:rsidR="004A699C" w:rsidRDefault="00043429">
      <w:pPr>
        <w:pStyle w:val="Corp"/>
        <w:spacing w:after="0" w:line="259" w:lineRule="auto"/>
        <w:ind w:left="413"/>
        <w:jc w:val="center"/>
      </w:pPr>
      <w:r>
        <w:rPr>
          <w:sz w:val="56"/>
          <w:szCs w:val="56"/>
        </w:rPr>
        <w:t xml:space="preserve"> </w:t>
      </w:r>
    </w:p>
    <w:p w14:paraId="4A43637E" w14:textId="77777777" w:rsidR="004A699C" w:rsidRDefault="00043429">
      <w:pPr>
        <w:pStyle w:val="Corp"/>
        <w:spacing w:after="0" w:line="259" w:lineRule="auto"/>
        <w:jc w:val="center"/>
        <w:rPr>
          <w:rFonts w:ascii="Arial" w:eastAsia="Arial" w:hAnsi="Arial" w:cs="Arial"/>
          <w:b/>
          <w:bCs/>
        </w:rPr>
      </w:pPr>
      <w:r>
        <w:rPr>
          <w:rFonts w:ascii="Arial" w:hAnsi="Arial"/>
          <w:b/>
          <w:bCs/>
          <w:sz w:val="56"/>
          <w:szCs w:val="56"/>
          <w:lang w:val="en-US"/>
        </w:rPr>
        <w:t>BA Leadership and Management</w:t>
      </w:r>
    </w:p>
    <w:p w14:paraId="164CA354" w14:textId="77777777" w:rsidR="004A699C" w:rsidRDefault="00043429">
      <w:pPr>
        <w:pStyle w:val="Corp"/>
        <w:spacing w:after="0" w:line="259" w:lineRule="auto"/>
        <w:ind w:left="452"/>
        <w:jc w:val="center"/>
      </w:pPr>
      <w:r>
        <w:rPr>
          <w:sz w:val="70"/>
          <w:szCs w:val="70"/>
        </w:rPr>
        <w:t xml:space="preserve"> </w:t>
      </w:r>
    </w:p>
    <w:p w14:paraId="15229D18" w14:textId="77777777" w:rsidR="004A699C" w:rsidRDefault="00043429">
      <w:pPr>
        <w:pStyle w:val="Corp"/>
        <w:spacing w:after="0" w:line="259" w:lineRule="auto"/>
        <w:ind w:left="413"/>
        <w:jc w:val="center"/>
      </w:pPr>
      <w:r>
        <w:rPr>
          <w:sz w:val="56"/>
          <w:szCs w:val="56"/>
        </w:rPr>
        <w:t xml:space="preserve"> </w:t>
      </w:r>
    </w:p>
    <w:p w14:paraId="6BF15172" w14:textId="77777777" w:rsidR="004A699C" w:rsidRDefault="00043429">
      <w:pPr>
        <w:pStyle w:val="Corp"/>
        <w:spacing w:after="0" w:line="259" w:lineRule="auto"/>
      </w:pPr>
      <w:r>
        <w:rPr>
          <w:b/>
          <w:bCs/>
          <w:sz w:val="56"/>
          <w:szCs w:val="56"/>
        </w:rPr>
        <w:t xml:space="preserve"> </w:t>
      </w:r>
    </w:p>
    <w:p w14:paraId="23CE774E" w14:textId="77777777" w:rsidR="004A699C" w:rsidRDefault="00043429">
      <w:pPr>
        <w:pStyle w:val="Corp"/>
        <w:spacing w:after="0" w:line="259" w:lineRule="auto"/>
        <w:rPr>
          <w:b/>
          <w:bCs/>
          <w:sz w:val="56"/>
          <w:szCs w:val="56"/>
        </w:rPr>
      </w:pPr>
      <w:r>
        <w:rPr>
          <w:b/>
          <w:bCs/>
          <w:sz w:val="56"/>
          <w:szCs w:val="56"/>
        </w:rPr>
        <w:t xml:space="preserve"> </w:t>
      </w:r>
    </w:p>
    <w:p w14:paraId="42C3AC99" w14:textId="77777777" w:rsidR="004A699C" w:rsidRDefault="00043429">
      <w:pPr>
        <w:pStyle w:val="Corp"/>
      </w:pPr>
      <w:r>
        <w:rPr>
          <w:rFonts w:ascii="Arial Unicode MS" w:hAnsi="Arial Unicode MS"/>
          <w:sz w:val="56"/>
          <w:szCs w:val="56"/>
        </w:rPr>
        <w:br w:type="page"/>
      </w:r>
    </w:p>
    <w:p w14:paraId="67C14B70" w14:textId="77777777" w:rsidR="004A699C" w:rsidRDefault="004A699C">
      <w:pPr>
        <w:pStyle w:val="Corp"/>
        <w:spacing w:after="0" w:line="259" w:lineRule="auto"/>
        <w:ind w:left="97"/>
        <w:jc w:val="center"/>
        <w:rPr>
          <w:rFonts w:ascii="Arial" w:eastAsia="Arial" w:hAnsi="Arial" w:cs="Arial"/>
          <w:b/>
          <w:bCs/>
          <w:sz w:val="56"/>
          <w:szCs w:val="56"/>
        </w:rPr>
      </w:pPr>
    </w:p>
    <w:p w14:paraId="7D77EA11" w14:textId="77777777" w:rsidR="004A699C" w:rsidRDefault="004A699C">
      <w:pPr>
        <w:pStyle w:val="Corp"/>
        <w:spacing w:after="0" w:line="259" w:lineRule="auto"/>
        <w:ind w:left="97"/>
        <w:jc w:val="center"/>
        <w:rPr>
          <w:rFonts w:ascii="Arial" w:eastAsia="Arial" w:hAnsi="Arial" w:cs="Arial"/>
          <w:b/>
          <w:bCs/>
          <w:sz w:val="56"/>
          <w:szCs w:val="56"/>
        </w:rPr>
      </w:pPr>
    </w:p>
    <w:p w14:paraId="7C5B7AF8" w14:textId="77777777" w:rsidR="004A699C" w:rsidRDefault="00043429">
      <w:pPr>
        <w:pStyle w:val="Corp"/>
        <w:spacing w:after="0" w:line="259" w:lineRule="auto"/>
        <w:ind w:left="97"/>
        <w:jc w:val="center"/>
        <w:rPr>
          <w:rFonts w:ascii="Arial" w:eastAsia="Arial" w:hAnsi="Arial" w:cs="Arial"/>
          <w:b/>
          <w:bCs/>
          <w:sz w:val="56"/>
          <w:szCs w:val="56"/>
        </w:rPr>
      </w:pPr>
      <w:r>
        <w:rPr>
          <w:rFonts w:ascii="Arial" w:hAnsi="Arial"/>
          <w:b/>
          <w:bCs/>
          <w:sz w:val="56"/>
          <w:szCs w:val="56"/>
          <w:lang w:val="en-US"/>
        </w:rPr>
        <w:t xml:space="preserve">The Impact of Remote Work on Employee Retention in the UK </w:t>
      </w:r>
    </w:p>
    <w:p w14:paraId="5C897267" w14:textId="77777777" w:rsidR="004A699C" w:rsidRDefault="00043429">
      <w:pPr>
        <w:pStyle w:val="Corp"/>
        <w:spacing w:after="0" w:line="259" w:lineRule="auto"/>
        <w:ind w:left="97"/>
        <w:jc w:val="center"/>
        <w:rPr>
          <w:rFonts w:ascii="Arial" w:eastAsia="Arial" w:hAnsi="Arial" w:cs="Arial"/>
        </w:rPr>
      </w:pPr>
      <w:r>
        <w:rPr>
          <w:rFonts w:ascii="Arial" w:hAnsi="Arial"/>
          <w:b/>
          <w:bCs/>
          <w:sz w:val="56"/>
          <w:szCs w:val="56"/>
          <w:lang w:val="en-US"/>
        </w:rPr>
        <w:t xml:space="preserve"> </w:t>
      </w:r>
    </w:p>
    <w:p w14:paraId="1FF6D26E" w14:textId="77777777" w:rsidR="004A699C" w:rsidRDefault="00043429">
      <w:pPr>
        <w:pStyle w:val="Corp"/>
        <w:spacing w:after="0" w:line="259" w:lineRule="auto"/>
        <w:ind w:left="97"/>
        <w:jc w:val="center"/>
        <w:rPr>
          <w:rFonts w:ascii="Arial" w:eastAsia="Arial" w:hAnsi="Arial" w:cs="Arial"/>
        </w:rPr>
      </w:pPr>
      <w:r>
        <w:rPr>
          <w:rFonts w:ascii="Arial" w:hAnsi="Arial"/>
          <w:b/>
          <w:bCs/>
          <w:sz w:val="56"/>
          <w:szCs w:val="56"/>
          <w:lang w:val="en-US"/>
        </w:rPr>
        <w:t xml:space="preserve"> </w:t>
      </w:r>
    </w:p>
    <w:p w14:paraId="5AF386D9" w14:textId="77777777" w:rsidR="004A699C" w:rsidRDefault="00043429">
      <w:pPr>
        <w:pStyle w:val="Corp"/>
        <w:spacing w:after="0" w:line="259" w:lineRule="auto"/>
        <w:ind w:left="97"/>
        <w:jc w:val="center"/>
        <w:rPr>
          <w:rFonts w:ascii="Arial" w:eastAsia="Arial" w:hAnsi="Arial" w:cs="Arial"/>
        </w:rPr>
      </w:pPr>
      <w:r>
        <w:rPr>
          <w:rFonts w:ascii="Arial" w:hAnsi="Arial"/>
          <w:b/>
          <w:bCs/>
          <w:sz w:val="56"/>
          <w:szCs w:val="56"/>
          <w:lang w:val="en-US"/>
        </w:rPr>
        <w:t xml:space="preserve"> </w:t>
      </w:r>
    </w:p>
    <w:p w14:paraId="4B891836" w14:textId="77777777" w:rsidR="004A699C" w:rsidRDefault="00043429">
      <w:pPr>
        <w:pStyle w:val="Corp"/>
        <w:spacing w:after="0" w:line="259" w:lineRule="auto"/>
        <w:ind w:left="97"/>
        <w:jc w:val="center"/>
        <w:rPr>
          <w:rFonts w:ascii="Arial" w:eastAsia="Arial" w:hAnsi="Arial" w:cs="Arial"/>
        </w:rPr>
      </w:pPr>
      <w:bookmarkStart w:id="0" w:name="_Hlk214334601"/>
      <w:r>
        <w:rPr>
          <w:rFonts w:ascii="Arial" w:hAnsi="Arial"/>
          <w:b/>
          <w:bCs/>
          <w:sz w:val="56"/>
          <w:szCs w:val="56"/>
        </w:rPr>
        <w:t>Beatrice Vrenicu</w:t>
      </w:r>
      <w:r>
        <w:rPr>
          <w:rFonts w:ascii="Arial" w:hAnsi="Arial"/>
          <w:b/>
          <w:bCs/>
          <w:sz w:val="56"/>
          <w:szCs w:val="56"/>
          <w:lang w:val="en-US"/>
        </w:rPr>
        <w:t xml:space="preserve"> </w:t>
      </w:r>
      <w:bookmarkEnd w:id="0"/>
    </w:p>
    <w:p w14:paraId="6572A03D" w14:textId="77777777" w:rsidR="004A699C" w:rsidRDefault="00043429">
      <w:pPr>
        <w:pStyle w:val="Corp"/>
        <w:spacing w:after="38" w:line="259" w:lineRule="auto"/>
        <w:ind w:right="8"/>
        <w:jc w:val="center"/>
        <w:rPr>
          <w:rFonts w:ascii="Arial" w:eastAsia="Arial" w:hAnsi="Arial" w:cs="Arial"/>
        </w:rPr>
      </w:pPr>
      <w:r>
        <w:rPr>
          <w:rFonts w:ascii="Arial" w:hAnsi="Arial"/>
          <w:b/>
          <w:bCs/>
          <w:sz w:val="56"/>
          <w:szCs w:val="56"/>
        </w:rPr>
        <w:t>2225538</w:t>
      </w:r>
      <w:r>
        <w:rPr>
          <w:rFonts w:ascii="Arial" w:hAnsi="Arial"/>
          <w:b/>
          <w:bCs/>
          <w:i/>
          <w:iCs/>
          <w:sz w:val="18"/>
          <w:szCs w:val="18"/>
          <w:lang w:val="en-US"/>
        </w:rPr>
        <w:t xml:space="preserve"> </w:t>
      </w:r>
    </w:p>
    <w:p w14:paraId="797A2F14" w14:textId="77777777" w:rsidR="004A699C" w:rsidRDefault="00043429">
      <w:pPr>
        <w:pStyle w:val="Corp"/>
        <w:spacing w:after="148" w:line="259" w:lineRule="auto"/>
        <w:rPr>
          <w:rFonts w:ascii="Arial" w:eastAsia="Arial" w:hAnsi="Arial" w:cs="Arial"/>
        </w:rPr>
      </w:pPr>
      <w:r>
        <w:rPr>
          <w:sz w:val="22"/>
          <w:szCs w:val="22"/>
          <w:lang w:val="en-US"/>
        </w:rPr>
        <w:t xml:space="preserve"> </w:t>
      </w:r>
      <w:r>
        <w:rPr>
          <w:sz w:val="22"/>
          <w:szCs w:val="22"/>
          <w:lang w:val="en-US"/>
        </w:rPr>
        <w:tab/>
        <w:t xml:space="preserve"> </w:t>
      </w:r>
    </w:p>
    <w:p w14:paraId="5F6D1A2F" w14:textId="77777777" w:rsidR="004A699C" w:rsidRDefault="00043429">
      <w:pPr>
        <w:pStyle w:val="Corp"/>
        <w:spacing w:after="0" w:line="259" w:lineRule="auto"/>
        <w:rPr>
          <w:rFonts w:ascii="Arial" w:eastAsia="Arial" w:hAnsi="Arial" w:cs="Arial"/>
        </w:rPr>
      </w:pPr>
      <w:r>
        <w:rPr>
          <w:sz w:val="40"/>
          <w:szCs w:val="40"/>
          <w:lang w:val="en-US"/>
        </w:rPr>
        <w:t xml:space="preserve"> </w:t>
      </w:r>
    </w:p>
    <w:p w14:paraId="779269F1" w14:textId="77777777" w:rsidR="004A699C" w:rsidRDefault="00043429">
      <w:pPr>
        <w:pStyle w:val="Corp"/>
        <w:spacing w:after="0" w:line="259" w:lineRule="auto"/>
        <w:rPr>
          <w:rFonts w:ascii="Arial" w:eastAsia="Arial" w:hAnsi="Arial" w:cs="Arial"/>
        </w:rPr>
      </w:pPr>
      <w:r>
        <w:rPr>
          <w:sz w:val="40"/>
          <w:szCs w:val="40"/>
          <w:lang w:val="en-US"/>
        </w:rPr>
        <w:t xml:space="preserve"> </w:t>
      </w:r>
    </w:p>
    <w:p w14:paraId="46F73FD5" w14:textId="77777777" w:rsidR="004A699C" w:rsidRDefault="00043429">
      <w:pPr>
        <w:pStyle w:val="Corp"/>
        <w:spacing w:after="86" w:line="252" w:lineRule="auto"/>
        <w:ind w:right="8972"/>
        <w:rPr>
          <w:rFonts w:ascii="Arial" w:eastAsia="Arial" w:hAnsi="Arial" w:cs="Arial"/>
        </w:rPr>
      </w:pPr>
      <w:r>
        <w:rPr>
          <w:sz w:val="40"/>
          <w:szCs w:val="40"/>
          <w:lang w:val="en-US"/>
        </w:rPr>
        <w:t xml:space="preserve"> </w:t>
      </w:r>
      <w:r>
        <w:rPr>
          <w:rFonts w:ascii="Arial" w:hAnsi="Arial"/>
          <w:sz w:val="40"/>
          <w:szCs w:val="40"/>
          <w:lang w:val="en-US"/>
        </w:rPr>
        <w:t xml:space="preserve"> </w:t>
      </w:r>
    </w:p>
    <w:p w14:paraId="16589CD5" w14:textId="77777777" w:rsidR="004A699C" w:rsidRDefault="00043429">
      <w:pPr>
        <w:pStyle w:val="Corp"/>
        <w:spacing w:after="0" w:line="259" w:lineRule="auto"/>
        <w:ind w:right="55"/>
        <w:jc w:val="center"/>
        <w:rPr>
          <w:rFonts w:ascii="Arial" w:eastAsia="Arial" w:hAnsi="Arial" w:cs="Arial"/>
        </w:rPr>
      </w:pPr>
      <w:r>
        <w:rPr>
          <w:rFonts w:ascii="Arial" w:hAnsi="Arial"/>
          <w:b/>
          <w:bCs/>
          <w:sz w:val="52"/>
          <w:szCs w:val="52"/>
          <w:lang w:val="en-US"/>
        </w:rPr>
        <w:t>Ivan Rodriguez Hernandez</w:t>
      </w:r>
    </w:p>
    <w:p w14:paraId="608551AC"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759B1975"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5A2CA5DF"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7DE44C53"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3A511712"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53EEDE3C"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0DD095B1" w14:textId="77777777" w:rsidR="004A699C" w:rsidRDefault="00043429">
      <w:pPr>
        <w:pStyle w:val="Corp"/>
        <w:spacing w:after="0" w:line="259" w:lineRule="auto"/>
        <w:ind w:left="30"/>
        <w:jc w:val="center"/>
        <w:rPr>
          <w:rFonts w:ascii="Arial" w:eastAsia="Arial" w:hAnsi="Arial" w:cs="Arial"/>
        </w:rPr>
      </w:pPr>
      <w:r>
        <w:rPr>
          <w:rFonts w:ascii="Arial" w:hAnsi="Arial"/>
          <w:sz w:val="32"/>
          <w:szCs w:val="32"/>
          <w:lang w:val="en-US"/>
        </w:rPr>
        <w:t xml:space="preserve"> </w:t>
      </w:r>
    </w:p>
    <w:p w14:paraId="160B5E60" w14:textId="77777777" w:rsidR="004A699C" w:rsidRDefault="00043429">
      <w:pPr>
        <w:pStyle w:val="Corp"/>
        <w:spacing w:after="0" w:line="259" w:lineRule="auto"/>
        <w:ind w:left="10" w:right="56" w:hanging="10"/>
        <w:jc w:val="center"/>
        <w:rPr>
          <w:rFonts w:ascii="Arial" w:eastAsia="Arial" w:hAnsi="Arial" w:cs="Arial"/>
        </w:rPr>
      </w:pPr>
      <w:r>
        <w:rPr>
          <w:rFonts w:ascii="Arial" w:hAnsi="Arial"/>
          <w:lang w:val="en-US"/>
        </w:rPr>
        <w:t>Dissertation submitted as part of the requirements for the award of BA Leadership and Management</w:t>
      </w:r>
    </w:p>
    <w:p w14:paraId="4D304FC2" w14:textId="77777777" w:rsidR="004A699C" w:rsidRDefault="004A699C">
      <w:pPr>
        <w:pStyle w:val="Corp"/>
        <w:spacing w:after="0" w:line="259" w:lineRule="auto"/>
        <w:ind w:left="10" w:right="57" w:hanging="10"/>
        <w:rPr>
          <w:rFonts w:ascii="Arial" w:eastAsia="Arial" w:hAnsi="Arial" w:cs="Arial"/>
          <w:lang w:val="en-US"/>
        </w:rPr>
      </w:pPr>
    </w:p>
    <w:p w14:paraId="517098DF" w14:textId="77777777" w:rsidR="004A699C" w:rsidRDefault="00043429">
      <w:pPr>
        <w:pStyle w:val="Corp"/>
        <w:spacing w:after="0" w:line="259" w:lineRule="auto"/>
        <w:ind w:left="8"/>
        <w:jc w:val="center"/>
        <w:rPr>
          <w:rFonts w:ascii="Arial" w:eastAsia="Arial" w:hAnsi="Arial" w:cs="Arial"/>
        </w:rPr>
      </w:pPr>
      <w:r>
        <w:rPr>
          <w:rFonts w:ascii="Arial" w:hAnsi="Arial"/>
          <w:lang w:val="en-US"/>
        </w:rPr>
        <w:t xml:space="preserve"> </w:t>
      </w:r>
    </w:p>
    <w:p w14:paraId="67A58338" w14:textId="77777777" w:rsidR="004A699C" w:rsidRDefault="00043429">
      <w:pPr>
        <w:pStyle w:val="Corp"/>
        <w:spacing w:after="141" w:line="259" w:lineRule="auto"/>
        <w:ind w:left="10" w:right="54" w:hanging="10"/>
        <w:jc w:val="center"/>
        <w:rPr>
          <w:rFonts w:ascii="Arial" w:eastAsia="Arial" w:hAnsi="Arial" w:cs="Arial"/>
        </w:rPr>
      </w:pPr>
      <w:r>
        <w:rPr>
          <w:rFonts w:ascii="Arial" w:hAnsi="Arial"/>
          <w:lang w:val="en-US"/>
        </w:rPr>
        <w:t>November 2025</w:t>
      </w:r>
    </w:p>
    <w:p w14:paraId="53A7DDE0" w14:textId="77777777" w:rsidR="004A699C" w:rsidRDefault="004A699C">
      <w:pPr>
        <w:pStyle w:val="Corp"/>
        <w:spacing w:after="0" w:line="259" w:lineRule="auto"/>
      </w:pPr>
    </w:p>
    <w:p w14:paraId="69F7AEBE" w14:textId="77777777" w:rsidR="004A699C" w:rsidRDefault="00043429">
      <w:pPr>
        <w:pStyle w:val="Corp"/>
        <w:spacing w:after="0" w:line="259" w:lineRule="auto"/>
      </w:pPr>
      <w:r>
        <w:rPr>
          <w:b/>
          <w:bCs/>
          <w:sz w:val="56"/>
          <w:szCs w:val="56"/>
        </w:rPr>
        <w:t xml:space="preserve"> </w:t>
      </w:r>
    </w:p>
    <w:p w14:paraId="5DF79D17" w14:textId="77777777" w:rsidR="004A699C" w:rsidRDefault="004A699C">
      <w:pPr>
        <w:pStyle w:val="Corp"/>
        <w:spacing w:after="0" w:line="259" w:lineRule="auto"/>
      </w:pPr>
    </w:p>
    <w:p w14:paraId="7F527509" w14:textId="77777777" w:rsidR="004A699C" w:rsidRDefault="00043429">
      <w:pPr>
        <w:pStyle w:val="Corp"/>
      </w:pPr>
      <w:r>
        <w:rPr>
          <w:rFonts w:ascii="Arial Unicode MS" w:hAnsi="Arial Unicode MS"/>
          <w:sz w:val="20"/>
          <w:szCs w:val="20"/>
        </w:rPr>
        <w:br w:type="page"/>
      </w:r>
    </w:p>
    <w:p w14:paraId="1960D9E0" w14:textId="77777777" w:rsidR="004A699C" w:rsidRDefault="00043429">
      <w:pPr>
        <w:pStyle w:val="Colontitlu"/>
        <w:jc w:val="center"/>
        <w:rPr>
          <w:rFonts w:ascii="Arial" w:eastAsia="Arial" w:hAnsi="Arial" w:cs="Arial"/>
          <w:b/>
          <w:bCs/>
          <w:color w:val="000000"/>
          <w:sz w:val="28"/>
          <w:szCs w:val="28"/>
          <w:u w:color="000000"/>
        </w:rPr>
      </w:pPr>
      <w:bookmarkStart w:id="1" w:name="_Toc"/>
      <w:proofErr w:type="spellStart"/>
      <w:r>
        <w:rPr>
          <w:rFonts w:ascii="Arial" w:hAnsi="Arial"/>
          <w:b/>
          <w:bCs/>
          <w:color w:val="000000"/>
          <w:sz w:val="28"/>
          <w:szCs w:val="28"/>
          <w:u w:color="000000"/>
          <w:lang w:val="de-DE"/>
        </w:rPr>
        <w:t>DECLARATION</w:t>
      </w:r>
      <w:bookmarkEnd w:id="1"/>
      <w:proofErr w:type="spellEnd"/>
    </w:p>
    <w:p w14:paraId="339326BD" w14:textId="77777777" w:rsidR="004A699C" w:rsidRDefault="004A699C">
      <w:pPr>
        <w:pStyle w:val="Corp"/>
        <w:spacing w:after="0" w:line="480" w:lineRule="auto"/>
        <w:jc w:val="center"/>
        <w:rPr>
          <w:rFonts w:ascii="Arial" w:eastAsia="Arial" w:hAnsi="Arial" w:cs="Arial"/>
          <w:b/>
          <w:bCs/>
          <w:sz w:val="28"/>
          <w:szCs w:val="28"/>
        </w:rPr>
      </w:pPr>
    </w:p>
    <w:p w14:paraId="2F41FBA0" w14:textId="77777777" w:rsidR="004A699C" w:rsidRDefault="00043429">
      <w:pPr>
        <w:pStyle w:val="Corp"/>
        <w:spacing w:after="0" w:line="259" w:lineRule="auto"/>
      </w:pPr>
      <w:r>
        <w:t xml:space="preserve">I, </w:t>
      </w:r>
      <w:r>
        <w:rPr>
          <w:b/>
          <w:bCs/>
        </w:rPr>
        <w:t>Beatrice Vrenicu</w:t>
      </w:r>
      <w:r>
        <w:rPr>
          <w:b/>
          <w:bCs/>
          <w:lang w:val="en-US"/>
        </w:rPr>
        <w:t xml:space="preserve"> </w:t>
      </w:r>
      <w:r>
        <w:rPr>
          <w:lang w:val="en-US"/>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15EF03C" w14:textId="77777777" w:rsidR="004A699C" w:rsidRDefault="00043429">
      <w:pPr>
        <w:pStyle w:val="Corp"/>
        <w:spacing w:after="0" w:line="259" w:lineRule="auto"/>
      </w:pPr>
      <w:r>
        <w:t xml:space="preserve"> </w:t>
      </w:r>
    </w:p>
    <w:p w14:paraId="0232EFBD" w14:textId="77777777" w:rsidR="004A699C" w:rsidRDefault="00043429">
      <w:pPr>
        <w:pStyle w:val="Corp"/>
        <w:spacing w:after="0" w:line="259" w:lineRule="auto"/>
      </w:pPr>
      <w:proofErr w:type="spellStart"/>
      <w:r>
        <w:rPr>
          <w:lang w:val="it-IT"/>
        </w:rPr>
        <w:t>Signature</w:t>
      </w:r>
      <w:proofErr w:type="spellEnd"/>
      <w:r>
        <w:rPr>
          <w:lang w:val="it-IT"/>
        </w:rPr>
        <w:t>:.........</w:t>
      </w:r>
      <w:r>
        <w:t xml:space="preserve">Vrenicu Beatrice .............................................  </w:t>
      </w:r>
    </w:p>
    <w:p w14:paraId="7723D323" w14:textId="77777777" w:rsidR="004A699C" w:rsidRDefault="00043429">
      <w:pPr>
        <w:pStyle w:val="Corp"/>
        <w:spacing w:after="0" w:line="259" w:lineRule="auto"/>
      </w:pPr>
      <w:r>
        <w:rPr>
          <w:lang w:val="de-DE"/>
        </w:rPr>
        <w:t xml:space="preserve">Date: </w:t>
      </w:r>
      <w:r>
        <w:t>……19/11/2025…………………………............................</w:t>
      </w:r>
    </w:p>
    <w:p w14:paraId="3467EFBC" w14:textId="77777777" w:rsidR="004A699C" w:rsidRDefault="00043429">
      <w:pPr>
        <w:pStyle w:val="Corp"/>
      </w:pPr>
      <w:r>
        <w:rPr>
          <w:rFonts w:ascii="Arial Unicode MS" w:hAnsi="Arial Unicode MS"/>
        </w:rPr>
        <w:br w:type="page"/>
      </w:r>
    </w:p>
    <w:p w14:paraId="1264E008" w14:textId="77777777" w:rsidR="004A699C" w:rsidRDefault="00043429">
      <w:pPr>
        <w:pStyle w:val="Colontitlu"/>
        <w:jc w:val="center"/>
        <w:rPr>
          <w:rFonts w:ascii="Arial" w:eastAsia="Arial" w:hAnsi="Arial" w:cs="Arial"/>
          <w:b/>
          <w:bCs/>
          <w:color w:val="000000"/>
          <w:sz w:val="28"/>
          <w:szCs w:val="28"/>
          <w:u w:color="000000"/>
        </w:rPr>
      </w:pPr>
      <w:bookmarkStart w:id="2" w:name="_Toc1"/>
      <w:r>
        <w:rPr>
          <w:rFonts w:ascii="Arial" w:hAnsi="Arial"/>
          <w:b/>
          <w:bCs/>
          <w:color w:val="000000"/>
          <w:sz w:val="28"/>
          <w:szCs w:val="28"/>
          <w:u w:color="000000"/>
          <w:lang w:val="en-US"/>
        </w:rPr>
        <w:t>ACKNOWLEDGEMENTS</w:t>
      </w:r>
      <w:bookmarkEnd w:id="2"/>
    </w:p>
    <w:p w14:paraId="42F3597D" w14:textId="77777777" w:rsidR="004A699C" w:rsidRDefault="00043429">
      <w:pPr>
        <w:pStyle w:val="Corp"/>
        <w:spacing w:after="0" w:line="259" w:lineRule="auto"/>
        <w:rPr>
          <w:rFonts w:ascii="Arial" w:eastAsia="Arial" w:hAnsi="Arial" w:cs="Arial"/>
        </w:rPr>
      </w:pPr>
      <w:r>
        <w:rPr>
          <w:rFonts w:ascii="Arial" w:hAnsi="Arial"/>
          <w:b/>
          <w:bCs/>
          <w:i/>
          <w:iCs/>
          <w:sz w:val="22"/>
          <w:szCs w:val="22"/>
          <w:lang w:val="en-US"/>
        </w:rPr>
        <w:t xml:space="preserve"> </w:t>
      </w:r>
    </w:p>
    <w:p w14:paraId="0CBCEE4C" w14:textId="77777777" w:rsidR="004A699C" w:rsidRDefault="00043429">
      <w:pPr>
        <w:pStyle w:val="Corp"/>
        <w:spacing w:after="0" w:line="259" w:lineRule="auto"/>
        <w:rPr>
          <w:rFonts w:ascii="Arial" w:eastAsia="Arial" w:hAnsi="Arial" w:cs="Arial"/>
        </w:rPr>
      </w:pPr>
      <w:r>
        <w:rPr>
          <w:rFonts w:ascii="Arial" w:hAnsi="Arial"/>
          <w:b/>
          <w:bCs/>
          <w:i/>
          <w:iCs/>
          <w:sz w:val="22"/>
          <w:szCs w:val="22"/>
          <w:lang w:val="en-US"/>
        </w:rPr>
        <w:t xml:space="preserve"> </w:t>
      </w:r>
    </w:p>
    <w:p w14:paraId="470EA3F0" w14:textId="77777777" w:rsidR="004A699C" w:rsidRDefault="00043429">
      <w:pPr>
        <w:pStyle w:val="Corp"/>
        <w:spacing w:after="21" w:line="259" w:lineRule="auto"/>
        <w:rPr>
          <w:rFonts w:ascii="Arial" w:eastAsia="Arial" w:hAnsi="Arial" w:cs="Arial"/>
        </w:rPr>
      </w:pPr>
      <w:r>
        <w:rPr>
          <w:rFonts w:ascii="Arial" w:hAnsi="Arial"/>
          <w:b/>
          <w:bCs/>
          <w:sz w:val="22"/>
          <w:szCs w:val="22"/>
          <w:lang w:val="en-US"/>
        </w:rPr>
        <w:t xml:space="preserve"> </w:t>
      </w:r>
    </w:p>
    <w:p w14:paraId="17B40F39" w14:textId="77777777" w:rsidR="004A699C" w:rsidRDefault="00043429">
      <w:pPr>
        <w:pStyle w:val="Corp"/>
        <w:spacing w:after="108" w:line="360" w:lineRule="auto"/>
        <w:jc w:val="both"/>
        <w:rPr>
          <w:rFonts w:ascii="Arial" w:eastAsia="Arial" w:hAnsi="Arial" w:cs="Arial"/>
          <w:color w:val="333333"/>
          <w:sz w:val="22"/>
          <w:szCs w:val="22"/>
          <w:u w:color="333333"/>
        </w:rPr>
      </w:pPr>
      <w:r>
        <w:rPr>
          <w:rFonts w:ascii="Arial" w:hAnsi="Arial"/>
          <w:color w:val="333333"/>
          <w:sz w:val="22"/>
          <w:szCs w:val="22"/>
          <w:u w:color="333333"/>
          <w:lang w:val="en-US"/>
        </w:rPr>
        <w:t>I would like to thank my Parents, Supervisor, Colleagues, Friends and everybody who supported me in this journey.</w:t>
      </w:r>
    </w:p>
    <w:p w14:paraId="71B8B9CC" w14:textId="77777777" w:rsidR="004A699C" w:rsidRDefault="004A699C">
      <w:pPr>
        <w:pStyle w:val="Corp"/>
        <w:spacing w:after="108" w:line="261" w:lineRule="auto"/>
        <w:jc w:val="right"/>
        <w:rPr>
          <w:b/>
          <w:bCs/>
        </w:rPr>
      </w:pPr>
    </w:p>
    <w:p w14:paraId="56BCBADF" w14:textId="77777777" w:rsidR="004A699C" w:rsidRDefault="00043429">
      <w:pPr>
        <w:pStyle w:val="Corp"/>
        <w:spacing w:after="108" w:line="261" w:lineRule="auto"/>
        <w:rPr>
          <w:rFonts w:ascii="Arial" w:eastAsia="Arial" w:hAnsi="Arial" w:cs="Arial"/>
        </w:rPr>
      </w:pPr>
      <w:r>
        <w:rPr>
          <w:b/>
          <w:bCs/>
        </w:rPr>
        <w:t>Beatrice Vrenicu</w:t>
      </w:r>
    </w:p>
    <w:p w14:paraId="2159EF48" w14:textId="77777777" w:rsidR="004A699C" w:rsidRDefault="00043429">
      <w:pPr>
        <w:pStyle w:val="Corp"/>
        <w:spacing w:after="0" w:line="259" w:lineRule="auto"/>
        <w:rPr>
          <w:rFonts w:ascii="Arial" w:eastAsia="Arial" w:hAnsi="Arial" w:cs="Arial"/>
        </w:rPr>
      </w:pPr>
      <w:r>
        <w:rPr>
          <w:i/>
          <w:iCs/>
          <w:sz w:val="22"/>
          <w:szCs w:val="22"/>
          <w:lang w:val="en-US"/>
        </w:rPr>
        <w:t xml:space="preserve"> </w:t>
      </w:r>
    </w:p>
    <w:p w14:paraId="123D50B6" w14:textId="77777777" w:rsidR="004A699C" w:rsidRDefault="00043429">
      <w:pPr>
        <w:pStyle w:val="Corp"/>
      </w:pPr>
      <w:r>
        <w:rPr>
          <w:rFonts w:ascii="Arial Unicode MS" w:hAnsi="Arial Unicode MS"/>
        </w:rPr>
        <w:br w:type="page"/>
      </w:r>
    </w:p>
    <w:p w14:paraId="554E0865" w14:textId="77777777" w:rsidR="004A699C" w:rsidRDefault="00043429">
      <w:pPr>
        <w:pStyle w:val="Titlucuprins"/>
        <w:spacing w:after="240" w:line="360" w:lineRule="auto"/>
        <w:jc w:val="center"/>
        <w:rPr>
          <w:rFonts w:ascii="Arial" w:eastAsia="Arial" w:hAnsi="Arial" w:cs="Arial"/>
          <w:b/>
          <w:bCs/>
          <w:color w:val="000000"/>
          <w:sz w:val="28"/>
          <w:szCs w:val="28"/>
          <w:u w:color="000000"/>
        </w:rPr>
      </w:pPr>
      <w:r>
        <w:rPr>
          <w:rFonts w:ascii="Arial" w:hAnsi="Arial"/>
          <w:b/>
          <w:bCs/>
          <w:color w:val="000000"/>
          <w:sz w:val="28"/>
          <w:szCs w:val="28"/>
          <w:u w:color="000000"/>
        </w:rPr>
        <w:t>TABLE OF CONTENTS</w:t>
      </w:r>
    </w:p>
    <w:p w14:paraId="2DA4DFF6" w14:textId="77777777" w:rsidR="004A699C" w:rsidRDefault="00043429">
      <w:pPr>
        <w:pStyle w:val="Cuprins1"/>
        <w:tabs>
          <w:tab w:val="right" w:leader="dot" w:pos="9340"/>
        </w:tabs>
      </w:pPr>
      <w:r>
        <w:rPr>
          <w:rFonts w:ascii="Arial" w:eastAsia="Arial" w:hAnsi="Arial" w:cs="Arial"/>
          <w:b/>
          <w:bCs/>
          <w:sz w:val="28"/>
          <w:szCs w:val="28"/>
        </w:rPr>
        <w:fldChar w:fldCharType="begin"/>
      </w:r>
      <w:r>
        <w:rPr>
          <w:rFonts w:ascii="Arial" w:eastAsia="Arial" w:hAnsi="Arial" w:cs="Arial"/>
          <w:b/>
          <w:bCs/>
          <w:sz w:val="28"/>
          <w:szCs w:val="28"/>
        </w:rPr>
        <w:instrText xml:space="preserve"> TOC \t "Colontitlu, 1"</w:instrText>
      </w:r>
      <w:r>
        <w:rPr>
          <w:rFonts w:ascii="Arial" w:eastAsia="Arial" w:hAnsi="Arial" w:cs="Arial"/>
          <w:b/>
          <w:bCs/>
          <w:sz w:val="28"/>
          <w:szCs w:val="28"/>
        </w:rPr>
        <w:fldChar w:fldCharType="separate"/>
      </w:r>
    </w:p>
    <w:p w14:paraId="2930AEF8" w14:textId="77777777" w:rsidR="004A699C" w:rsidRDefault="00043429">
      <w:pPr>
        <w:pStyle w:val="Cuprins1"/>
      </w:pPr>
      <w:r>
        <w:rPr>
          <w:rFonts w:eastAsia="Arial Unicode MS" w:cs="Arial Unicode MS"/>
        </w:rPr>
        <w:t>DECLARATION</w:t>
      </w:r>
      <w:r>
        <w:rPr>
          <w:rFonts w:eastAsia="Arial Unicode MS" w:cs="Arial Unicode MS"/>
        </w:rPr>
        <w:tab/>
      </w:r>
      <w:r>
        <w:fldChar w:fldCharType="begin"/>
      </w:r>
      <w:r>
        <w:instrText xml:space="preserve"> PAGEREF _Toc \h </w:instrText>
      </w:r>
      <w:r>
        <w:fldChar w:fldCharType="separate"/>
      </w:r>
      <w:r>
        <w:rPr>
          <w:rFonts w:eastAsia="Arial Unicode MS" w:cs="Arial Unicode MS"/>
        </w:rPr>
        <w:t>5</w:t>
      </w:r>
      <w:r>
        <w:fldChar w:fldCharType="end"/>
      </w:r>
    </w:p>
    <w:p w14:paraId="4BB52853" w14:textId="77777777" w:rsidR="004A699C" w:rsidRDefault="00043429">
      <w:pPr>
        <w:pStyle w:val="Cuprins1"/>
      </w:pPr>
      <w:r>
        <w:rPr>
          <w:rFonts w:eastAsia="Arial Unicode MS" w:cs="Arial Unicode MS"/>
        </w:rPr>
        <w:t>ACKNOWLEDGEMENTS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6</w:t>
      </w:r>
      <w:r>
        <w:fldChar w:fldCharType="end"/>
      </w:r>
    </w:p>
    <w:p w14:paraId="7FD8D5E2" w14:textId="77777777" w:rsidR="004A699C" w:rsidRDefault="00043429">
      <w:pPr>
        <w:pStyle w:val="Cuprins1"/>
      </w:pPr>
      <w:r>
        <w:rPr>
          <w:rFonts w:eastAsia="Arial Unicode MS" w:cs="Arial Unicode MS"/>
        </w:rPr>
        <w:t>LIST OF TABLES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8</w:t>
      </w:r>
      <w:r>
        <w:fldChar w:fldCharType="end"/>
      </w:r>
    </w:p>
    <w:p w14:paraId="3C924839" w14:textId="77777777" w:rsidR="004A699C" w:rsidRDefault="00043429">
      <w:pPr>
        <w:pStyle w:val="Cuprins1"/>
      </w:pPr>
      <w:r>
        <w:rPr>
          <w:rFonts w:eastAsia="Arial Unicode MS" w:cs="Arial Unicode MS"/>
        </w:rPr>
        <w:t>ABSTRACT</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9</w:t>
      </w:r>
      <w:r>
        <w:fldChar w:fldCharType="end"/>
      </w:r>
    </w:p>
    <w:p w14:paraId="52E9759E" w14:textId="77777777" w:rsidR="004A699C" w:rsidRDefault="00043429">
      <w:pPr>
        <w:pStyle w:val="Cuprins1"/>
      </w:pPr>
      <w:r>
        <w:rPr>
          <w:rFonts w:eastAsia="Arial Unicode MS" w:cs="Arial Unicode MS"/>
        </w:rPr>
        <w:t>Chapter 1: Introduction</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10</w:t>
      </w:r>
      <w:r>
        <w:fldChar w:fldCharType="end"/>
      </w:r>
    </w:p>
    <w:p w14:paraId="6152101A" w14:textId="77777777" w:rsidR="004A699C" w:rsidRDefault="00043429">
      <w:pPr>
        <w:pStyle w:val="Cuprins1"/>
      </w:pPr>
      <w:r>
        <w:rPr>
          <w:rFonts w:eastAsia="Arial Unicode MS" w:cs="Arial Unicode MS"/>
        </w:rPr>
        <w:t>Chapter 2: Literature Review</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13</w:t>
      </w:r>
      <w:r>
        <w:fldChar w:fldCharType="end"/>
      </w:r>
    </w:p>
    <w:p w14:paraId="2440B041" w14:textId="77777777" w:rsidR="004A699C" w:rsidRDefault="00043429">
      <w:pPr>
        <w:pStyle w:val="Cuprins1"/>
      </w:pPr>
      <w:r>
        <w:rPr>
          <w:rFonts w:eastAsia="Arial Unicode MS" w:cs="Arial Unicode MS"/>
        </w:rPr>
        <w:t>Chapter 3: Methodology</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17</w:t>
      </w:r>
      <w:r>
        <w:fldChar w:fldCharType="end"/>
      </w:r>
    </w:p>
    <w:p w14:paraId="60B67C49" w14:textId="77777777" w:rsidR="004A699C" w:rsidRDefault="00043429">
      <w:pPr>
        <w:pStyle w:val="Cuprins1"/>
      </w:pPr>
      <w:r>
        <w:rPr>
          <w:rFonts w:eastAsia="Arial Unicode MS" w:cs="Arial Unicode MS"/>
        </w:rPr>
        <w:t>Chapter 4: Results and Analysis</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21</w:t>
      </w:r>
      <w:r>
        <w:fldChar w:fldCharType="end"/>
      </w:r>
    </w:p>
    <w:p w14:paraId="53CAF215" w14:textId="77777777" w:rsidR="004A699C" w:rsidRDefault="00043429">
      <w:pPr>
        <w:pStyle w:val="Cuprins1"/>
      </w:pPr>
      <w:r>
        <w:rPr>
          <w:rFonts w:eastAsia="Arial Unicode MS" w:cs="Arial Unicode MS"/>
        </w:rPr>
        <w:t>Chapter 5: Discussion</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30</w:t>
      </w:r>
      <w:r>
        <w:fldChar w:fldCharType="end"/>
      </w:r>
    </w:p>
    <w:p w14:paraId="2BB5E93F" w14:textId="77777777" w:rsidR="004A699C" w:rsidRDefault="00043429">
      <w:pPr>
        <w:pStyle w:val="Cuprins1"/>
      </w:pPr>
      <w:r>
        <w:rPr>
          <w:rFonts w:eastAsia="Arial Unicode MS" w:cs="Arial Unicode MS"/>
        </w:rPr>
        <w:t>Chapter 6. Conclusions and Recommendations</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35</w:t>
      </w:r>
      <w:r>
        <w:fldChar w:fldCharType="end"/>
      </w:r>
    </w:p>
    <w:p w14:paraId="7CC1D2A6" w14:textId="77777777" w:rsidR="004A699C" w:rsidRDefault="00043429">
      <w:pPr>
        <w:pStyle w:val="Cuprins1"/>
      </w:pPr>
      <w:r>
        <w:rPr>
          <w:rFonts w:eastAsia="Arial Unicode MS" w:cs="Arial Unicode MS"/>
        </w:rPr>
        <w:t>References</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40</w:t>
      </w:r>
      <w:r>
        <w:fldChar w:fldCharType="end"/>
      </w:r>
    </w:p>
    <w:p w14:paraId="32BB366C" w14:textId="77777777" w:rsidR="004A699C" w:rsidRDefault="00043429">
      <w:pPr>
        <w:pStyle w:val="Cuprins1"/>
      </w:pPr>
      <w:r>
        <w:rPr>
          <w:rFonts w:eastAsia="Arial Unicode MS" w:cs="Arial Unicode MS"/>
        </w:rPr>
        <w:t>Appendix-1: Survey Questionnaire</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44</w:t>
      </w:r>
      <w:r>
        <w:fldChar w:fldCharType="end"/>
      </w:r>
    </w:p>
    <w:p w14:paraId="53239A56" w14:textId="77777777" w:rsidR="004A699C" w:rsidRDefault="00043429">
      <w:pPr>
        <w:tabs>
          <w:tab w:val="right" w:leader="dot" w:pos="9340"/>
        </w:tabs>
        <w:rPr>
          <w:rFonts w:ascii="Arial" w:eastAsia="Arial" w:hAnsi="Arial" w:cs="Arial"/>
          <w:sz w:val="22"/>
          <w:szCs w:val="22"/>
        </w:rPr>
      </w:pPr>
      <w:r>
        <w:rPr>
          <w:rFonts w:ascii="Arial" w:eastAsia="Arial" w:hAnsi="Arial" w:cs="Arial"/>
          <w:b/>
          <w:bCs/>
          <w:color w:val="000000"/>
          <w:sz w:val="28"/>
          <w:szCs w:val="28"/>
          <w:u w:color="000000"/>
        </w:rPr>
        <w:fldChar w:fldCharType="end"/>
      </w:r>
    </w:p>
    <w:p w14:paraId="17E4AB90" w14:textId="77777777" w:rsidR="004A699C" w:rsidRDefault="004A699C">
      <w:pPr>
        <w:pStyle w:val="Corp"/>
        <w:spacing w:after="1779" w:line="259" w:lineRule="auto"/>
      </w:pPr>
    </w:p>
    <w:p w14:paraId="3A967061" w14:textId="77777777" w:rsidR="004A699C" w:rsidRDefault="00043429">
      <w:pPr>
        <w:pStyle w:val="Corp"/>
      </w:pPr>
      <w:r>
        <w:rPr>
          <w:rFonts w:ascii="Arial Unicode MS" w:hAnsi="Arial Unicode MS"/>
        </w:rPr>
        <w:br w:type="page"/>
      </w:r>
    </w:p>
    <w:p w14:paraId="38621480"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3" w:name="_Toc2"/>
      <w:r>
        <w:rPr>
          <w:rFonts w:ascii="Arial" w:hAnsi="Arial"/>
          <w:b/>
          <w:bCs/>
          <w:color w:val="000000"/>
          <w:sz w:val="28"/>
          <w:szCs w:val="28"/>
          <w:u w:color="000000"/>
        </w:rPr>
        <w:t>LIST OF TABLES</w:t>
      </w:r>
      <w:bookmarkEnd w:id="3"/>
    </w:p>
    <w:p w14:paraId="25B9557B"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 w:history="1">
        <w:r>
          <w:rPr>
            <w:rStyle w:val="Hyperlink0"/>
          </w:rPr>
          <w:t>Table 4.1: Participant's Distribution by Age-Group</w:t>
        </w:r>
        <w:r>
          <w:rPr>
            <w:rFonts w:ascii="Arial" w:eastAsia="Arial" w:hAnsi="Arial" w:cs="Arial"/>
            <w:sz w:val="22"/>
            <w:szCs w:val="22"/>
          </w:rPr>
          <w:tab/>
        </w:r>
      </w:hyperlink>
      <w:r>
        <w:rPr>
          <w:rFonts w:ascii="Arial" w:hAnsi="Arial"/>
          <w:sz w:val="22"/>
          <w:szCs w:val="22"/>
        </w:rPr>
        <w:t>20</w:t>
      </w:r>
    </w:p>
    <w:p w14:paraId="52112780"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 w:history="1">
        <w:r>
          <w:rPr>
            <w:rStyle w:val="Hyperlink0"/>
          </w:rPr>
          <w:t>Table 4.2: Participant's Distribution by Job-Sector</w:t>
        </w:r>
        <w:r>
          <w:rPr>
            <w:rFonts w:ascii="Arial" w:eastAsia="Arial" w:hAnsi="Arial" w:cs="Arial"/>
            <w:sz w:val="22"/>
            <w:szCs w:val="22"/>
          </w:rPr>
          <w:tab/>
        </w:r>
      </w:hyperlink>
      <w:r>
        <w:rPr>
          <w:rFonts w:ascii="Arial" w:hAnsi="Arial"/>
          <w:sz w:val="22"/>
          <w:szCs w:val="22"/>
        </w:rPr>
        <w:t>20</w:t>
      </w:r>
    </w:p>
    <w:p w14:paraId="77252ED7"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2" w:history="1">
        <w:r>
          <w:rPr>
            <w:rStyle w:val="Hyperlink0"/>
          </w:rPr>
          <w:t>Table 4.3: Overall Job Satisfaction</w:t>
        </w:r>
        <w:r>
          <w:rPr>
            <w:rFonts w:ascii="Arial" w:eastAsia="Arial" w:hAnsi="Arial" w:cs="Arial"/>
            <w:sz w:val="22"/>
            <w:szCs w:val="22"/>
          </w:rPr>
          <w:tab/>
        </w:r>
      </w:hyperlink>
      <w:r>
        <w:rPr>
          <w:rFonts w:ascii="Arial" w:hAnsi="Arial"/>
          <w:sz w:val="22"/>
          <w:szCs w:val="22"/>
        </w:rPr>
        <w:t>21</w:t>
      </w:r>
    </w:p>
    <w:p w14:paraId="6882EA09"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3" w:history="1">
        <w:r>
          <w:rPr>
            <w:rStyle w:val="Hyperlink0"/>
          </w:rPr>
          <w:t>Table 4.4: Remote Work Retention</w:t>
        </w:r>
        <w:r>
          <w:rPr>
            <w:rFonts w:ascii="Arial" w:eastAsia="Arial" w:hAnsi="Arial" w:cs="Arial"/>
            <w:sz w:val="22"/>
            <w:szCs w:val="22"/>
          </w:rPr>
          <w:tab/>
        </w:r>
      </w:hyperlink>
      <w:r>
        <w:rPr>
          <w:rFonts w:ascii="Arial" w:hAnsi="Arial"/>
          <w:sz w:val="22"/>
          <w:szCs w:val="22"/>
        </w:rPr>
        <w:t>21</w:t>
      </w:r>
    </w:p>
    <w:p w14:paraId="015945BF"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4" w:history="1">
        <w:r>
          <w:rPr>
            <w:rStyle w:val="Hyperlink0"/>
          </w:rPr>
          <w:t>Table 4.5: Work-Life Balance</w:t>
        </w:r>
        <w:r>
          <w:rPr>
            <w:rFonts w:ascii="Arial" w:eastAsia="Arial" w:hAnsi="Arial" w:cs="Arial"/>
            <w:sz w:val="22"/>
            <w:szCs w:val="22"/>
          </w:rPr>
          <w:tab/>
        </w:r>
      </w:hyperlink>
      <w:r>
        <w:rPr>
          <w:rFonts w:ascii="Arial" w:hAnsi="Arial"/>
          <w:sz w:val="22"/>
          <w:szCs w:val="22"/>
        </w:rPr>
        <w:t>22</w:t>
      </w:r>
    </w:p>
    <w:p w14:paraId="58D56822"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5" w:history="1">
        <w:r>
          <w:rPr>
            <w:rStyle w:val="Hyperlink0"/>
          </w:rPr>
          <w:t>Table 4.6: Well-being and Stress</w:t>
        </w:r>
        <w:r>
          <w:rPr>
            <w:rFonts w:ascii="Arial" w:eastAsia="Arial" w:hAnsi="Arial" w:cs="Arial"/>
            <w:sz w:val="22"/>
            <w:szCs w:val="22"/>
          </w:rPr>
          <w:tab/>
        </w:r>
      </w:hyperlink>
      <w:r>
        <w:rPr>
          <w:rFonts w:ascii="Arial" w:hAnsi="Arial"/>
          <w:sz w:val="22"/>
          <w:szCs w:val="22"/>
        </w:rPr>
        <w:t>22</w:t>
      </w:r>
    </w:p>
    <w:p w14:paraId="0E08BF97"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6" w:history="1">
        <w:r>
          <w:rPr>
            <w:rStyle w:val="Hyperlink0"/>
          </w:rPr>
          <w:t>Table 4.7: Productivity</w:t>
        </w:r>
        <w:r>
          <w:rPr>
            <w:rFonts w:ascii="Arial" w:eastAsia="Arial" w:hAnsi="Arial" w:cs="Arial"/>
            <w:sz w:val="22"/>
            <w:szCs w:val="22"/>
          </w:rPr>
          <w:tab/>
        </w:r>
      </w:hyperlink>
      <w:r>
        <w:rPr>
          <w:rFonts w:ascii="Arial" w:hAnsi="Arial"/>
          <w:sz w:val="22"/>
          <w:szCs w:val="22"/>
        </w:rPr>
        <w:t>23</w:t>
      </w:r>
    </w:p>
    <w:p w14:paraId="00AABDA1"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7" w:history="1">
        <w:r>
          <w:rPr>
            <w:rStyle w:val="Hyperlink0"/>
          </w:rPr>
          <w:t>Table 4.8: Out-of-Hours Expectations</w:t>
        </w:r>
        <w:r>
          <w:rPr>
            <w:rFonts w:ascii="Arial" w:eastAsia="Arial" w:hAnsi="Arial" w:cs="Arial"/>
            <w:sz w:val="22"/>
            <w:szCs w:val="22"/>
          </w:rPr>
          <w:tab/>
        </w:r>
      </w:hyperlink>
      <w:r>
        <w:rPr>
          <w:rFonts w:ascii="Arial" w:hAnsi="Arial"/>
          <w:sz w:val="22"/>
          <w:szCs w:val="22"/>
        </w:rPr>
        <w:t>23</w:t>
      </w:r>
    </w:p>
    <w:p w14:paraId="31397EB0"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8" w:history="1">
        <w:r>
          <w:rPr>
            <w:rStyle w:val="Hyperlink0"/>
          </w:rPr>
          <w:t>Table 4.9: Employer Support</w:t>
        </w:r>
        <w:r>
          <w:rPr>
            <w:rFonts w:ascii="Arial" w:eastAsia="Arial" w:hAnsi="Arial" w:cs="Arial"/>
            <w:sz w:val="22"/>
            <w:szCs w:val="22"/>
          </w:rPr>
          <w:tab/>
        </w:r>
      </w:hyperlink>
      <w:r>
        <w:rPr>
          <w:rFonts w:ascii="Arial" w:hAnsi="Arial"/>
          <w:sz w:val="22"/>
          <w:szCs w:val="22"/>
        </w:rPr>
        <w:t>24</w:t>
      </w:r>
    </w:p>
    <w:p w14:paraId="05BDFE6F"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9" w:history="1">
        <w:r>
          <w:rPr>
            <w:rStyle w:val="Hyperlink0"/>
          </w:rPr>
          <w:t>Table 4.10: Career Development Concerns</w:t>
        </w:r>
        <w:r>
          <w:rPr>
            <w:rFonts w:ascii="Arial" w:eastAsia="Arial" w:hAnsi="Arial" w:cs="Arial"/>
            <w:sz w:val="22"/>
            <w:szCs w:val="22"/>
          </w:rPr>
          <w:tab/>
        </w:r>
      </w:hyperlink>
      <w:r>
        <w:rPr>
          <w:rFonts w:ascii="Arial" w:hAnsi="Arial"/>
          <w:sz w:val="22"/>
          <w:szCs w:val="22"/>
        </w:rPr>
        <w:t>24</w:t>
      </w:r>
    </w:p>
    <w:p w14:paraId="64D694CB"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0" w:history="1">
        <w:r>
          <w:rPr>
            <w:rStyle w:val="Hyperlink0"/>
          </w:rPr>
          <w:t>Table 4.11: Team Connection</w:t>
        </w:r>
        <w:r>
          <w:rPr>
            <w:rFonts w:ascii="Arial" w:eastAsia="Arial" w:hAnsi="Arial" w:cs="Arial"/>
            <w:sz w:val="22"/>
            <w:szCs w:val="22"/>
          </w:rPr>
          <w:tab/>
        </w:r>
      </w:hyperlink>
      <w:r>
        <w:rPr>
          <w:rFonts w:ascii="Arial" w:hAnsi="Arial"/>
          <w:sz w:val="22"/>
          <w:szCs w:val="22"/>
        </w:rPr>
        <w:t>25</w:t>
      </w:r>
    </w:p>
    <w:p w14:paraId="1717153D"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1" w:history="1">
        <w:r>
          <w:rPr>
            <w:rStyle w:val="Hyperlink0"/>
          </w:rPr>
          <w:t>Table 4.12: Retention Intentions</w:t>
        </w:r>
        <w:r>
          <w:rPr>
            <w:rFonts w:ascii="Arial" w:eastAsia="Arial" w:hAnsi="Arial" w:cs="Arial"/>
            <w:sz w:val="22"/>
            <w:szCs w:val="22"/>
          </w:rPr>
          <w:tab/>
        </w:r>
      </w:hyperlink>
      <w:r>
        <w:rPr>
          <w:rFonts w:ascii="Arial" w:hAnsi="Arial"/>
          <w:sz w:val="22"/>
          <w:szCs w:val="22"/>
        </w:rPr>
        <w:t>25</w:t>
      </w:r>
    </w:p>
    <w:p w14:paraId="6B968D17"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2" w:history="1">
        <w:r>
          <w:rPr>
            <w:rStyle w:val="Hyperlink0"/>
          </w:rPr>
          <w:t>Table 4.13: Work Pattern Preferences</w:t>
        </w:r>
        <w:r>
          <w:rPr>
            <w:rFonts w:ascii="Arial" w:eastAsia="Arial" w:hAnsi="Arial" w:cs="Arial"/>
            <w:sz w:val="22"/>
            <w:szCs w:val="22"/>
          </w:rPr>
          <w:tab/>
        </w:r>
      </w:hyperlink>
      <w:r>
        <w:rPr>
          <w:rFonts w:ascii="Arial" w:hAnsi="Arial"/>
          <w:sz w:val="22"/>
          <w:szCs w:val="22"/>
        </w:rPr>
        <w:t>26</w:t>
      </w:r>
    </w:p>
    <w:p w14:paraId="09AF9396"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3" w:history="1">
        <w:r>
          <w:rPr>
            <w:rStyle w:val="Hyperlink0"/>
          </w:rPr>
          <w:t>Table 4.14: Descriptive Statistics</w:t>
        </w:r>
        <w:r>
          <w:rPr>
            <w:rFonts w:ascii="Arial" w:eastAsia="Arial" w:hAnsi="Arial" w:cs="Arial"/>
            <w:sz w:val="22"/>
            <w:szCs w:val="22"/>
          </w:rPr>
          <w:tab/>
        </w:r>
      </w:hyperlink>
      <w:r>
        <w:rPr>
          <w:rFonts w:ascii="Arial" w:hAnsi="Arial"/>
          <w:sz w:val="22"/>
          <w:szCs w:val="22"/>
        </w:rPr>
        <w:t>26</w:t>
      </w:r>
    </w:p>
    <w:p w14:paraId="2FBD8815"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4" w:history="1">
        <w:r>
          <w:rPr>
            <w:rStyle w:val="Hyperlink0"/>
          </w:rPr>
          <w:t>Table 4.15: Correlation Analysis</w:t>
        </w:r>
        <w:r>
          <w:rPr>
            <w:rFonts w:ascii="Arial" w:eastAsia="Arial" w:hAnsi="Arial" w:cs="Arial"/>
            <w:sz w:val="22"/>
            <w:szCs w:val="22"/>
          </w:rPr>
          <w:tab/>
        </w:r>
      </w:hyperlink>
      <w:r>
        <w:rPr>
          <w:rFonts w:ascii="Arial" w:hAnsi="Arial"/>
          <w:sz w:val="22"/>
          <w:szCs w:val="22"/>
        </w:rPr>
        <w:t>27</w:t>
      </w:r>
    </w:p>
    <w:p w14:paraId="151A5603" w14:textId="77777777" w:rsidR="004A699C" w:rsidRDefault="00043429">
      <w:pPr>
        <w:pStyle w:val="Tabeldefiguri"/>
        <w:tabs>
          <w:tab w:val="right" w:leader="dot" w:pos="9340"/>
        </w:tabs>
        <w:spacing w:line="360" w:lineRule="auto"/>
        <w:rPr>
          <w:rFonts w:ascii="Arial" w:eastAsia="Arial" w:hAnsi="Arial" w:cs="Arial"/>
          <w:sz w:val="22"/>
          <w:szCs w:val="22"/>
        </w:rPr>
      </w:pPr>
      <w:hyperlink w:anchor="bookmark15" w:history="1">
        <w:r>
          <w:rPr>
            <w:rStyle w:val="Hyperlink0"/>
          </w:rPr>
          <w:t>Table 4.16: Regression Analysis</w:t>
        </w:r>
        <w:r>
          <w:rPr>
            <w:rFonts w:ascii="Arial" w:eastAsia="Arial" w:hAnsi="Arial" w:cs="Arial"/>
            <w:sz w:val="22"/>
            <w:szCs w:val="22"/>
          </w:rPr>
          <w:tab/>
        </w:r>
      </w:hyperlink>
      <w:r>
        <w:rPr>
          <w:rFonts w:ascii="Arial" w:hAnsi="Arial"/>
          <w:sz w:val="22"/>
          <w:szCs w:val="22"/>
        </w:rPr>
        <w:t>27</w:t>
      </w:r>
    </w:p>
    <w:p w14:paraId="2E627666" w14:textId="77777777" w:rsidR="004A699C" w:rsidRDefault="004A699C">
      <w:pPr>
        <w:pStyle w:val="Corp"/>
        <w:spacing w:after="0" w:line="360" w:lineRule="auto"/>
        <w:jc w:val="both"/>
        <w:rPr>
          <w:rFonts w:ascii="Arial" w:eastAsia="Arial" w:hAnsi="Arial" w:cs="Arial"/>
          <w:b/>
          <w:bCs/>
          <w:sz w:val="28"/>
          <w:szCs w:val="28"/>
        </w:rPr>
      </w:pPr>
    </w:p>
    <w:p w14:paraId="12650192" w14:textId="77777777" w:rsidR="004A699C" w:rsidRDefault="004A699C">
      <w:pPr>
        <w:pStyle w:val="Corp"/>
        <w:spacing w:after="0" w:line="360" w:lineRule="auto"/>
        <w:jc w:val="both"/>
        <w:rPr>
          <w:rFonts w:ascii="Arial" w:eastAsia="Arial" w:hAnsi="Arial" w:cs="Arial"/>
          <w:b/>
          <w:bCs/>
          <w:sz w:val="28"/>
          <w:szCs w:val="28"/>
        </w:rPr>
      </w:pPr>
    </w:p>
    <w:p w14:paraId="47FA01B3" w14:textId="77777777" w:rsidR="004A699C" w:rsidRDefault="00043429">
      <w:pPr>
        <w:pStyle w:val="Corp"/>
      </w:pPr>
      <w:r>
        <w:rPr>
          <w:rFonts w:ascii="Arial Unicode MS" w:hAnsi="Arial Unicode MS"/>
          <w:sz w:val="28"/>
          <w:szCs w:val="28"/>
        </w:rPr>
        <w:br w:type="page"/>
      </w:r>
    </w:p>
    <w:p w14:paraId="5D200AB0"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4" w:name="_Toc3"/>
      <w:proofErr w:type="spellStart"/>
      <w:r>
        <w:rPr>
          <w:rFonts w:ascii="Arial" w:hAnsi="Arial"/>
          <w:b/>
          <w:bCs/>
          <w:color w:val="000000"/>
          <w:sz w:val="28"/>
          <w:szCs w:val="28"/>
          <w:u w:color="000000"/>
          <w:lang w:val="de-DE"/>
        </w:rPr>
        <w:t>ABSTRACT</w:t>
      </w:r>
      <w:bookmarkEnd w:id="4"/>
      <w:proofErr w:type="spellEnd"/>
    </w:p>
    <w:p w14:paraId="3146F9E6"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 xml:space="preserve">Remote working has significantly altered the workplace situation in the United Kingdom especially after the COVID-19 pandemic. Due to the remote work effect on staff retention, the dissertation explores the effect of flexible work arrangements on job satisfaction, well-being, engagement, and turnover intentions. Due to the growing use of remote and hybrid models, the implications of these models on employee retention have become one of the most urgent issues that </w:t>
      </w:r>
      <w:proofErr w:type="spellStart"/>
      <w:r>
        <w:rPr>
          <w:rFonts w:ascii="Arial" w:hAnsi="Arial"/>
          <w:sz w:val="22"/>
          <w:szCs w:val="22"/>
          <w:lang w:val="en-US"/>
        </w:rPr>
        <w:t>organisations</w:t>
      </w:r>
      <w:proofErr w:type="spellEnd"/>
      <w:r>
        <w:rPr>
          <w:rFonts w:ascii="Arial" w:hAnsi="Arial"/>
          <w:sz w:val="22"/>
          <w:szCs w:val="22"/>
          <w:lang w:val="en-US"/>
        </w:rPr>
        <w:t xml:space="preserve"> should focus on to retain a highly motivated and stable workforce. The quantitative research design was used and online survey among the 72 employees working in various fields of the UK such as finance, healthcare, education, IT, and retail were used. The questionnaire has provided an evaluation of the remote work perception, its effect on the work-life balance, stress, productivity, motivation, and intention to stay with the existing employers. Descriptive statistics, correlation analyses, an</w:t>
      </w:r>
      <w:r>
        <w:rPr>
          <w:rFonts w:ascii="Arial" w:hAnsi="Arial"/>
          <w:sz w:val="22"/>
          <w:szCs w:val="22"/>
          <w:lang w:val="en-US"/>
        </w:rPr>
        <w:t xml:space="preserve">d trend interpretation were used as the statistical analyses to find relationships between the remote working </w:t>
      </w:r>
      <w:proofErr w:type="spellStart"/>
      <w:r>
        <w:rPr>
          <w:rFonts w:ascii="Arial" w:hAnsi="Arial"/>
          <w:sz w:val="22"/>
          <w:szCs w:val="22"/>
          <w:lang w:val="en-US"/>
        </w:rPr>
        <w:t>practises</w:t>
      </w:r>
      <w:proofErr w:type="spellEnd"/>
      <w:r>
        <w:rPr>
          <w:rFonts w:ascii="Arial" w:hAnsi="Arial"/>
          <w:sz w:val="22"/>
          <w:szCs w:val="22"/>
          <w:lang w:val="en-US"/>
        </w:rPr>
        <w:t xml:space="preserve"> and retention outcomes. Results indicate that the relationship between the availability of remote work and employee retention is strong and positive with flexibility, improved work-life balance, and engagement being found to be key intermediaries. Nevertheless, there were also some issues including the concern with career development, expectations outside of the hours, lack of social inter</w:t>
      </w:r>
      <w:r>
        <w:rPr>
          <w:rFonts w:ascii="Arial" w:hAnsi="Arial"/>
          <w:sz w:val="22"/>
          <w:szCs w:val="22"/>
          <w:lang w:val="en-US"/>
        </w:rPr>
        <w:t xml:space="preserve">action with colleagues, which causes the necessity of </w:t>
      </w:r>
      <w:proofErr w:type="spellStart"/>
      <w:r>
        <w:rPr>
          <w:rFonts w:ascii="Arial" w:hAnsi="Arial"/>
          <w:sz w:val="22"/>
          <w:szCs w:val="22"/>
          <w:lang w:val="en-US"/>
        </w:rPr>
        <w:t>organisations</w:t>
      </w:r>
      <w:proofErr w:type="spellEnd"/>
      <w:r>
        <w:rPr>
          <w:rFonts w:ascii="Arial" w:hAnsi="Arial"/>
          <w:sz w:val="22"/>
          <w:szCs w:val="22"/>
          <w:lang w:val="en-US"/>
        </w:rPr>
        <w:t xml:space="preserve"> to introduce supportive policies and managerial </w:t>
      </w:r>
      <w:proofErr w:type="spellStart"/>
      <w:r>
        <w:rPr>
          <w:rFonts w:ascii="Arial" w:hAnsi="Arial"/>
          <w:sz w:val="22"/>
          <w:szCs w:val="22"/>
          <w:lang w:val="en-US"/>
        </w:rPr>
        <w:t>practises</w:t>
      </w:r>
      <w:proofErr w:type="spellEnd"/>
      <w:r>
        <w:rPr>
          <w:rFonts w:ascii="Arial" w:hAnsi="Arial"/>
          <w:sz w:val="22"/>
          <w:szCs w:val="22"/>
          <w:lang w:val="en-US"/>
        </w:rPr>
        <w:t xml:space="preserve">. These findings support the importance of balancing company goals and those of the employees in order to benefit the most out of retention. The research paper makes a contribution to the current literature regarding the evidence-based data on how working remotely can become a strategic tool in enhancing employee retention within the UK context. </w:t>
      </w:r>
      <w:proofErr w:type="spellStart"/>
      <w:r>
        <w:rPr>
          <w:rFonts w:ascii="Arial" w:hAnsi="Arial"/>
          <w:sz w:val="22"/>
          <w:szCs w:val="22"/>
          <w:lang w:val="en-US"/>
        </w:rPr>
        <w:t>Practise</w:t>
      </w:r>
      <w:proofErr w:type="spellEnd"/>
      <w:r>
        <w:rPr>
          <w:rFonts w:ascii="Arial" w:hAnsi="Arial"/>
          <w:sz w:val="22"/>
          <w:szCs w:val="22"/>
          <w:lang w:val="en-US"/>
        </w:rPr>
        <w:t xml:space="preserve"> suggestions encompass the prov</w:t>
      </w:r>
      <w:r>
        <w:rPr>
          <w:rFonts w:ascii="Arial" w:hAnsi="Arial"/>
          <w:sz w:val="22"/>
          <w:szCs w:val="22"/>
          <w:lang w:val="en-US"/>
        </w:rPr>
        <w:t>ision of flexible work designs, provision of career growth opportunities, building of team spirit, sufficient managerial encouragement, and proper management of workload expectations. Future research areas are also pointed out by the dissertation, specifically, the long-term consequences of remote work on employee engagement, employee productivity, and employee retention in various industries and of varying sizes.</w:t>
      </w:r>
    </w:p>
    <w:p w14:paraId="0AEDBEFB" w14:textId="77777777" w:rsidR="004A699C" w:rsidRDefault="004A699C">
      <w:pPr>
        <w:pStyle w:val="Corp"/>
        <w:spacing w:after="0" w:line="360" w:lineRule="auto"/>
        <w:jc w:val="both"/>
        <w:rPr>
          <w:rFonts w:ascii="Arial" w:eastAsia="Arial" w:hAnsi="Arial" w:cs="Arial"/>
          <w:sz w:val="22"/>
          <w:szCs w:val="22"/>
        </w:rPr>
      </w:pPr>
    </w:p>
    <w:p w14:paraId="5DC44F2A" w14:textId="77777777" w:rsidR="004A699C" w:rsidRDefault="00043429">
      <w:pPr>
        <w:pStyle w:val="Corp"/>
        <w:spacing w:after="0" w:line="360" w:lineRule="auto"/>
        <w:jc w:val="both"/>
        <w:rPr>
          <w:rFonts w:ascii="Arial" w:eastAsia="Arial" w:hAnsi="Arial" w:cs="Arial"/>
          <w:i/>
          <w:iCs/>
          <w:sz w:val="22"/>
          <w:szCs w:val="22"/>
        </w:rPr>
      </w:pPr>
      <w:r>
        <w:rPr>
          <w:rFonts w:ascii="Arial" w:hAnsi="Arial"/>
          <w:sz w:val="22"/>
          <w:szCs w:val="22"/>
          <w:lang w:val="en-US"/>
        </w:rPr>
        <w:t xml:space="preserve">Keywords: </w:t>
      </w:r>
      <w:r>
        <w:rPr>
          <w:rFonts w:ascii="Arial" w:hAnsi="Arial"/>
          <w:i/>
          <w:iCs/>
          <w:sz w:val="22"/>
          <w:szCs w:val="22"/>
          <w:lang w:val="en-US"/>
        </w:rPr>
        <w:t>Remote work; Employee retention; Work</w:t>
      </w:r>
      <w:r>
        <w:rPr>
          <w:rFonts w:ascii="Arial" w:hAnsi="Arial"/>
          <w:i/>
          <w:iCs/>
          <w:sz w:val="22"/>
          <w:szCs w:val="22"/>
          <w:lang w:val="en-US"/>
        </w:rPr>
        <w:t>–</w:t>
      </w:r>
      <w:r>
        <w:rPr>
          <w:rFonts w:ascii="Arial" w:hAnsi="Arial"/>
          <w:i/>
          <w:iCs/>
          <w:sz w:val="22"/>
          <w:szCs w:val="22"/>
          <w:lang w:val="en-US"/>
        </w:rPr>
        <w:t xml:space="preserve">life balance; Job satisfaction; Hybrid working; Well-being; UK workforce; </w:t>
      </w:r>
      <w:proofErr w:type="spellStart"/>
      <w:r>
        <w:rPr>
          <w:rFonts w:ascii="Arial" w:hAnsi="Arial"/>
          <w:i/>
          <w:iCs/>
          <w:sz w:val="22"/>
          <w:szCs w:val="22"/>
          <w:lang w:val="en-US"/>
        </w:rPr>
        <w:t>Organisational</w:t>
      </w:r>
      <w:proofErr w:type="spellEnd"/>
      <w:r>
        <w:rPr>
          <w:rFonts w:ascii="Arial" w:hAnsi="Arial"/>
          <w:i/>
          <w:iCs/>
          <w:sz w:val="22"/>
          <w:szCs w:val="22"/>
          <w:lang w:val="en-US"/>
        </w:rPr>
        <w:t xml:space="preserve"> support; Productivity; Employee engagement</w:t>
      </w:r>
    </w:p>
    <w:p w14:paraId="4F1DF000" w14:textId="77777777" w:rsidR="004A699C" w:rsidRDefault="00043429">
      <w:pPr>
        <w:pStyle w:val="Corp"/>
      </w:pPr>
      <w:r>
        <w:rPr>
          <w:rFonts w:ascii="Arial Unicode MS" w:hAnsi="Arial Unicode MS"/>
          <w:sz w:val="22"/>
          <w:szCs w:val="22"/>
        </w:rPr>
        <w:br w:type="page"/>
      </w:r>
    </w:p>
    <w:p w14:paraId="4A8CFF80"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5" w:name="_Toc4"/>
      <w:r>
        <w:rPr>
          <w:rFonts w:ascii="Arial" w:hAnsi="Arial"/>
          <w:b/>
          <w:bCs/>
          <w:color w:val="000000"/>
          <w:sz w:val="28"/>
          <w:szCs w:val="28"/>
          <w:u w:color="000000"/>
          <w:lang w:val="en-US"/>
        </w:rPr>
        <w:t>Chapter 1: Introduction</w:t>
      </w:r>
      <w:bookmarkEnd w:id="5"/>
    </w:p>
    <w:p w14:paraId="1E32A0A0" w14:textId="77777777" w:rsidR="004A699C" w:rsidRDefault="00043429">
      <w:pPr>
        <w:pStyle w:val="Listparagraf"/>
        <w:numPr>
          <w:ilvl w:val="1"/>
          <w:numId w:val="2"/>
        </w:numPr>
        <w:spacing w:line="360" w:lineRule="auto"/>
        <w:jc w:val="both"/>
        <w:outlineLvl w:val="1"/>
        <w:rPr>
          <w:rFonts w:ascii="Arial" w:hAnsi="Arial"/>
          <w:b/>
          <w:bCs/>
          <w:sz w:val="22"/>
          <w:szCs w:val="22"/>
        </w:rPr>
      </w:pPr>
      <w:r>
        <w:rPr>
          <w:rFonts w:ascii="Arial" w:hAnsi="Arial"/>
          <w:b/>
          <w:bCs/>
          <w:sz w:val="22"/>
          <w:szCs w:val="22"/>
        </w:rPr>
        <w:t>Background and Problem Statement</w:t>
      </w:r>
    </w:p>
    <w:p w14:paraId="1748ECC6"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Remote employment has altered the employment environment of the UK, changing the traditional trends on how to work and affecting the way </w:t>
      </w:r>
      <w:proofErr w:type="spellStart"/>
      <w:r>
        <w:rPr>
          <w:rFonts w:ascii="Arial" w:hAnsi="Arial"/>
          <w:sz w:val="22"/>
          <w:szCs w:val="22"/>
          <w:lang w:val="en-US"/>
        </w:rPr>
        <w:t>organisations</w:t>
      </w:r>
      <w:proofErr w:type="spellEnd"/>
      <w:r>
        <w:rPr>
          <w:rFonts w:ascii="Arial" w:hAnsi="Arial"/>
          <w:sz w:val="22"/>
          <w:szCs w:val="22"/>
          <w:lang w:val="en-US"/>
        </w:rPr>
        <w:t xml:space="preserve"> attract, retain and support their employees. Although remote work was present prior to the COVID-19 pandemic, the latter has increased the rate of its adoption. Although, before the pandemic, there was a relatively low percentage of 4.7% of UK employees who were working home, in April 2020, the figure increased significantly to 46.6% (</w:t>
      </w:r>
      <w:proofErr w:type="spellStart"/>
      <w:r>
        <w:rPr>
          <w:rFonts w:ascii="Arial" w:hAnsi="Arial"/>
          <w:sz w:val="22"/>
          <w:szCs w:val="22"/>
          <w:lang w:val="en-US"/>
        </w:rPr>
        <w:t>Hooson</w:t>
      </w:r>
      <w:proofErr w:type="spellEnd"/>
      <w:r>
        <w:rPr>
          <w:rFonts w:ascii="Arial" w:hAnsi="Arial"/>
          <w:sz w:val="22"/>
          <w:szCs w:val="22"/>
          <w:lang w:val="en-US"/>
        </w:rPr>
        <w:t xml:space="preserve">, 2025). Remote and hybrid working </w:t>
      </w:r>
      <w:proofErr w:type="spellStart"/>
      <w:r>
        <w:rPr>
          <w:rFonts w:ascii="Arial" w:hAnsi="Arial"/>
          <w:sz w:val="22"/>
          <w:szCs w:val="22"/>
          <w:lang w:val="en-US"/>
        </w:rPr>
        <w:t>practises</w:t>
      </w:r>
      <w:proofErr w:type="spellEnd"/>
      <w:r>
        <w:rPr>
          <w:rFonts w:ascii="Arial" w:hAnsi="Arial"/>
          <w:sz w:val="22"/>
          <w:szCs w:val="22"/>
          <w:lang w:val="en-US"/>
        </w:rPr>
        <w:t xml:space="preserve"> have taken a permanent place in the UK labour market, even though the acute crisis is no longer present. As of</w:t>
      </w:r>
      <w:r>
        <w:rPr>
          <w:rFonts w:ascii="Arial" w:hAnsi="Arial"/>
          <w:sz w:val="22"/>
          <w:szCs w:val="22"/>
          <w:lang w:val="en-US"/>
        </w:rPr>
        <w:t xml:space="preserve"> 2024, 28% of adults have switched to working in a hybrid set-up, and it shows that flexibility continues to be one of the main elements of the modern workplace (</w:t>
      </w:r>
      <w:proofErr w:type="spellStart"/>
      <w:r>
        <w:rPr>
          <w:rFonts w:ascii="Arial" w:hAnsi="Arial"/>
          <w:sz w:val="22"/>
          <w:szCs w:val="22"/>
          <w:lang w:val="en-US"/>
        </w:rPr>
        <w:t>Oriloye</w:t>
      </w:r>
      <w:proofErr w:type="spellEnd"/>
      <w:r>
        <w:rPr>
          <w:rFonts w:ascii="Arial" w:hAnsi="Arial"/>
          <w:sz w:val="22"/>
          <w:szCs w:val="22"/>
          <w:lang w:val="en-US"/>
        </w:rPr>
        <w:t xml:space="preserve">, 2023). This research is devoted to the core issue of remote work on employee retention in the UK and retention is deemed as one of the key issues that </w:t>
      </w:r>
      <w:proofErr w:type="spellStart"/>
      <w:r>
        <w:rPr>
          <w:rFonts w:ascii="Arial" w:hAnsi="Arial"/>
          <w:sz w:val="22"/>
          <w:szCs w:val="22"/>
          <w:lang w:val="en-US"/>
        </w:rPr>
        <w:t>organisations</w:t>
      </w:r>
      <w:proofErr w:type="spellEnd"/>
      <w:r>
        <w:rPr>
          <w:rFonts w:ascii="Arial" w:hAnsi="Arial"/>
          <w:sz w:val="22"/>
          <w:szCs w:val="22"/>
          <w:lang w:val="en-US"/>
        </w:rPr>
        <w:t xml:space="preserve"> are grappling with. Remote work has also created work-life balance, flexibility, autonomy and well-being opportunities, but also posed challenges, including the blurred boundar</w:t>
      </w:r>
      <w:r>
        <w:rPr>
          <w:rFonts w:ascii="Arial" w:hAnsi="Arial"/>
          <w:sz w:val="22"/>
          <w:szCs w:val="22"/>
          <w:lang w:val="en-US"/>
        </w:rPr>
        <w:t>ies, digital overload, and unequal access to flexible work (</w:t>
      </w:r>
      <w:proofErr w:type="spellStart"/>
      <w:r>
        <w:rPr>
          <w:rFonts w:ascii="Arial" w:hAnsi="Arial"/>
          <w:sz w:val="22"/>
          <w:szCs w:val="22"/>
          <w:lang w:val="en-US"/>
        </w:rPr>
        <w:t>Shipton</w:t>
      </w:r>
      <w:proofErr w:type="spellEnd"/>
      <w:r>
        <w:rPr>
          <w:rFonts w:ascii="Arial" w:hAnsi="Arial"/>
          <w:sz w:val="22"/>
          <w:szCs w:val="22"/>
          <w:lang w:val="en-US"/>
        </w:rPr>
        <w:t xml:space="preserve">, 2021). This dynamic environment leaves key questions as to whether remote work has any effect on employee decision-making to remain or leave an </w:t>
      </w:r>
      <w:proofErr w:type="spellStart"/>
      <w:r>
        <w:rPr>
          <w:rFonts w:ascii="Arial" w:hAnsi="Arial"/>
          <w:sz w:val="22"/>
          <w:szCs w:val="22"/>
          <w:lang w:val="en-US"/>
        </w:rPr>
        <w:t>organisation</w:t>
      </w:r>
      <w:proofErr w:type="spellEnd"/>
      <w:r>
        <w:rPr>
          <w:rFonts w:ascii="Arial" w:hAnsi="Arial"/>
          <w:sz w:val="22"/>
          <w:szCs w:val="22"/>
          <w:lang w:val="en-US"/>
        </w:rPr>
        <w:t>.</w:t>
      </w:r>
    </w:p>
    <w:p w14:paraId="63B028D1" w14:textId="77777777" w:rsidR="004A699C" w:rsidRDefault="00043429">
      <w:pPr>
        <w:pStyle w:val="Listparagraf"/>
        <w:numPr>
          <w:ilvl w:val="1"/>
          <w:numId w:val="2"/>
        </w:numPr>
        <w:spacing w:line="360" w:lineRule="auto"/>
        <w:jc w:val="both"/>
        <w:outlineLvl w:val="1"/>
        <w:rPr>
          <w:rFonts w:ascii="Arial" w:hAnsi="Arial"/>
          <w:b/>
          <w:bCs/>
          <w:sz w:val="22"/>
          <w:szCs w:val="22"/>
        </w:rPr>
      </w:pPr>
      <w:r>
        <w:rPr>
          <w:rFonts w:ascii="Arial" w:hAnsi="Arial"/>
          <w:b/>
          <w:bCs/>
          <w:sz w:val="22"/>
          <w:szCs w:val="22"/>
        </w:rPr>
        <w:t>Research Significance</w:t>
      </w:r>
    </w:p>
    <w:p w14:paraId="781ABF4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Remote employment has opened opportunities as well as challenges to businesses. On the one hand, flexible working </w:t>
      </w:r>
      <w:proofErr w:type="spellStart"/>
      <w:r>
        <w:rPr>
          <w:rFonts w:ascii="Arial" w:hAnsi="Arial"/>
          <w:sz w:val="22"/>
          <w:szCs w:val="22"/>
          <w:lang w:val="en-US"/>
        </w:rPr>
        <w:t>practises</w:t>
      </w:r>
      <w:proofErr w:type="spellEnd"/>
      <w:r>
        <w:rPr>
          <w:rFonts w:ascii="Arial" w:hAnsi="Arial"/>
          <w:sz w:val="22"/>
          <w:szCs w:val="22"/>
          <w:lang w:val="en-US"/>
        </w:rPr>
        <w:t xml:space="preserve"> have turned into an effective instrument of enhancing staff welfare and job satisfaction. On the other hand, </w:t>
      </w:r>
      <w:proofErr w:type="spellStart"/>
      <w:r>
        <w:rPr>
          <w:rFonts w:ascii="Arial" w:hAnsi="Arial"/>
          <w:sz w:val="22"/>
          <w:szCs w:val="22"/>
          <w:lang w:val="en-US"/>
        </w:rPr>
        <w:t>organisations</w:t>
      </w:r>
      <w:proofErr w:type="spellEnd"/>
      <w:r>
        <w:rPr>
          <w:rFonts w:ascii="Arial" w:hAnsi="Arial"/>
          <w:sz w:val="22"/>
          <w:szCs w:val="22"/>
          <w:lang w:val="en-US"/>
        </w:rPr>
        <w:t xml:space="preserve"> have uncertainties on productivity, collaboration and stability in the workforce in the long-term (</w:t>
      </w:r>
      <w:proofErr w:type="spellStart"/>
      <w:r>
        <w:rPr>
          <w:rFonts w:ascii="Arial" w:hAnsi="Arial"/>
          <w:sz w:val="22"/>
          <w:szCs w:val="22"/>
          <w:lang w:val="en-US"/>
        </w:rPr>
        <w:t>Svensson</w:t>
      </w:r>
      <w:proofErr w:type="spellEnd"/>
      <w:r>
        <w:rPr>
          <w:rFonts w:ascii="Arial" w:hAnsi="Arial"/>
          <w:sz w:val="22"/>
          <w:szCs w:val="22"/>
          <w:lang w:val="en-US"/>
        </w:rPr>
        <w:t xml:space="preserve"> and </w:t>
      </w:r>
      <w:proofErr w:type="spellStart"/>
      <w:r>
        <w:rPr>
          <w:rFonts w:ascii="Arial" w:hAnsi="Arial"/>
          <w:sz w:val="22"/>
          <w:szCs w:val="22"/>
          <w:lang w:val="en-US"/>
        </w:rPr>
        <w:t>Danielsson</w:t>
      </w:r>
      <w:proofErr w:type="spellEnd"/>
      <w:r>
        <w:rPr>
          <w:rFonts w:ascii="Arial" w:hAnsi="Arial"/>
          <w:sz w:val="22"/>
          <w:szCs w:val="22"/>
          <w:lang w:val="en-US"/>
        </w:rPr>
        <w:t>, 2021). This significance of this study may be perceived at three levels. The available literature sheds light on the issues of remote working, flexibility, and job satisfaction, but still, it is necessary to conduct specific research to determine how thos</w:t>
      </w:r>
      <w:r>
        <w:rPr>
          <w:rFonts w:ascii="Arial" w:hAnsi="Arial"/>
          <w:sz w:val="22"/>
          <w:szCs w:val="22"/>
          <w:lang w:val="en-US"/>
        </w:rPr>
        <w:t>e aspects affect retention in the context of the UK. Much of the research on remote working is usually peripheral and focus on the trend rather than the strategic consequences of retaining talent. Also, there are conflicting opinions, as one of the studies outlines a better level of satisfaction with flexibility, whereas others mention burnout and longer working hours (</w:t>
      </w:r>
      <w:proofErr w:type="spellStart"/>
      <w:r>
        <w:rPr>
          <w:rFonts w:ascii="Arial" w:hAnsi="Arial"/>
          <w:sz w:val="22"/>
          <w:szCs w:val="22"/>
          <w:lang w:val="en-US"/>
        </w:rPr>
        <w:t>Bladen</w:t>
      </w:r>
      <w:proofErr w:type="spellEnd"/>
      <w:r>
        <w:rPr>
          <w:rFonts w:ascii="Arial" w:hAnsi="Arial"/>
          <w:sz w:val="22"/>
          <w:szCs w:val="22"/>
          <w:lang w:val="en-US"/>
        </w:rPr>
        <w:t>, 2025). This research adds to these arguments by taking a critical look at positive and negative sides of the arguments.</w:t>
      </w:r>
    </w:p>
    <w:p w14:paraId="3529E3F6"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retention of employees has emerged to be one of the most critical HR issues in UK. The high turnover rate adds to the costs of recruiting and training new staff and </w:t>
      </w:r>
      <w:proofErr w:type="spellStart"/>
      <w:r>
        <w:rPr>
          <w:rFonts w:ascii="Arial" w:hAnsi="Arial"/>
          <w:sz w:val="22"/>
          <w:szCs w:val="22"/>
          <w:lang w:val="en-US"/>
        </w:rPr>
        <w:t>destabilising</w:t>
      </w:r>
      <w:proofErr w:type="spellEnd"/>
      <w:r>
        <w:rPr>
          <w:rFonts w:ascii="Arial" w:hAnsi="Arial"/>
          <w:sz w:val="22"/>
          <w:szCs w:val="22"/>
          <w:lang w:val="en-US"/>
        </w:rPr>
        <w:t xml:space="preserve"> an </w:t>
      </w:r>
      <w:proofErr w:type="spellStart"/>
      <w:r>
        <w:rPr>
          <w:rFonts w:ascii="Arial" w:hAnsi="Arial"/>
          <w:sz w:val="22"/>
          <w:szCs w:val="22"/>
          <w:lang w:val="en-US"/>
        </w:rPr>
        <w:t>organisation</w:t>
      </w:r>
      <w:proofErr w:type="spellEnd"/>
      <w:r>
        <w:rPr>
          <w:rFonts w:ascii="Arial" w:hAnsi="Arial"/>
          <w:sz w:val="22"/>
          <w:szCs w:val="22"/>
          <w:lang w:val="en-US"/>
        </w:rPr>
        <w:t xml:space="preserve">. Research indicates that up to 6% of the workers switch jobs and 12% switch careers because the job cannot be flexed (Thompson, 2025). As the demands of remote- working increase, </w:t>
      </w:r>
      <w:proofErr w:type="spellStart"/>
      <w:r>
        <w:rPr>
          <w:rFonts w:ascii="Arial" w:hAnsi="Arial"/>
          <w:sz w:val="22"/>
          <w:szCs w:val="22"/>
          <w:lang w:val="en-US"/>
        </w:rPr>
        <w:t>organisations</w:t>
      </w:r>
      <w:proofErr w:type="spellEnd"/>
      <w:r>
        <w:rPr>
          <w:rFonts w:ascii="Arial" w:hAnsi="Arial"/>
          <w:sz w:val="22"/>
          <w:szCs w:val="22"/>
          <w:lang w:val="en-US"/>
        </w:rPr>
        <w:t xml:space="preserve"> are at a risk of losing talents because they do not adapt. Deloitte UK, Vodafone, Aviva and PwC are companies that already reported shifts in retention due to remote or hybrid </w:t>
      </w:r>
      <w:proofErr w:type="spellStart"/>
      <w:r>
        <w:rPr>
          <w:rFonts w:ascii="Arial" w:hAnsi="Arial"/>
          <w:sz w:val="22"/>
          <w:szCs w:val="22"/>
          <w:lang w:val="en-US"/>
        </w:rPr>
        <w:t>practise</w:t>
      </w:r>
      <w:proofErr w:type="spellEnd"/>
      <w:r>
        <w:rPr>
          <w:rFonts w:ascii="Arial" w:hAnsi="Arial"/>
          <w:sz w:val="22"/>
          <w:szCs w:val="22"/>
          <w:lang w:val="en-US"/>
        </w:rPr>
        <w:t xml:space="preserve">, with improvements of 15-30% and some concerns as they begin to recall their staff in the office. These </w:t>
      </w:r>
      <w:r>
        <w:rPr>
          <w:rFonts w:ascii="Arial" w:hAnsi="Arial"/>
          <w:sz w:val="22"/>
          <w:szCs w:val="22"/>
          <w:lang w:val="en-US"/>
        </w:rPr>
        <w:t xml:space="preserve">cases highlight the importance of </w:t>
      </w:r>
      <w:proofErr w:type="spellStart"/>
      <w:r>
        <w:rPr>
          <w:rFonts w:ascii="Arial" w:hAnsi="Arial"/>
          <w:sz w:val="22"/>
          <w:szCs w:val="22"/>
          <w:lang w:val="en-US"/>
        </w:rPr>
        <w:t>organisations</w:t>
      </w:r>
      <w:proofErr w:type="spellEnd"/>
      <w:r>
        <w:rPr>
          <w:rFonts w:ascii="Arial" w:hAnsi="Arial"/>
          <w:sz w:val="22"/>
          <w:szCs w:val="22"/>
          <w:lang w:val="en-US"/>
        </w:rPr>
        <w:t xml:space="preserve"> coming up with adaptable policies that respond to the expectation of employee as well as helping </w:t>
      </w:r>
      <w:proofErr w:type="spellStart"/>
      <w:r>
        <w:rPr>
          <w:rFonts w:ascii="Arial" w:hAnsi="Arial"/>
          <w:sz w:val="22"/>
          <w:szCs w:val="22"/>
          <w:lang w:val="en-US"/>
        </w:rPr>
        <w:t>organisations</w:t>
      </w:r>
      <w:proofErr w:type="spellEnd"/>
      <w:r>
        <w:rPr>
          <w:rFonts w:ascii="Arial" w:hAnsi="Arial"/>
          <w:sz w:val="22"/>
          <w:szCs w:val="22"/>
          <w:lang w:val="en-US"/>
        </w:rPr>
        <w:t xml:space="preserve"> achieve operational goals.</w:t>
      </w:r>
    </w:p>
    <w:p w14:paraId="231B18E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Remote work is not an </w:t>
      </w:r>
      <w:proofErr w:type="spellStart"/>
      <w:r>
        <w:rPr>
          <w:rFonts w:ascii="Arial" w:hAnsi="Arial"/>
          <w:sz w:val="22"/>
          <w:szCs w:val="22"/>
          <w:lang w:val="en-US"/>
        </w:rPr>
        <w:t>organisational</w:t>
      </w:r>
      <w:proofErr w:type="spellEnd"/>
      <w:r>
        <w:rPr>
          <w:rFonts w:ascii="Arial" w:hAnsi="Arial"/>
          <w:sz w:val="22"/>
          <w:szCs w:val="22"/>
          <w:lang w:val="en-US"/>
        </w:rPr>
        <w:t xml:space="preserve"> issue per </w:t>
      </w:r>
      <w:proofErr w:type="spellStart"/>
      <w:r>
        <w:rPr>
          <w:rFonts w:ascii="Arial" w:hAnsi="Arial"/>
          <w:sz w:val="22"/>
          <w:szCs w:val="22"/>
          <w:lang w:val="en-US"/>
        </w:rPr>
        <w:t>Crasii</w:t>
      </w:r>
      <w:proofErr w:type="spellEnd"/>
      <w:r>
        <w:rPr>
          <w:rFonts w:ascii="Arial" w:hAnsi="Arial"/>
          <w:sz w:val="22"/>
          <w:szCs w:val="22"/>
          <w:lang w:val="en-US"/>
        </w:rPr>
        <w:t xml:space="preserve"> and </w:t>
      </w:r>
      <w:proofErr w:type="spellStart"/>
      <w:r>
        <w:rPr>
          <w:rFonts w:ascii="Arial" w:hAnsi="Arial"/>
          <w:sz w:val="22"/>
          <w:szCs w:val="22"/>
          <w:lang w:val="en-US"/>
        </w:rPr>
        <w:t>Nawar</w:t>
      </w:r>
      <w:proofErr w:type="spellEnd"/>
      <w:r>
        <w:rPr>
          <w:rFonts w:ascii="Arial" w:hAnsi="Arial"/>
          <w:sz w:val="22"/>
          <w:szCs w:val="22"/>
          <w:lang w:val="en-US"/>
        </w:rPr>
        <w:t xml:space="preserve"> (2022), but has wider social consequences. Flexibility helps in better well-being, cut back on commuting pressure, better family time, and employees work in a manner that fits their </w:t>
      </w:r>
      <w:proofErr w:type="spellStart"/>
      <w:r>
        <w:rPr>
          <w:rFonts w:ascii="Arial" w:hAnsi="Arial"/>
          <w:sz w:val="22"/>
          <w:szCs w:val="22"/>
          <w:lang w:val="en-US"/>
        </w:rPr>
        <w:t>individualised</w:t>
      </w:r>
      <w:proofErr w:type="spellEnd"/>
      <w:r>
        <w:rPr>
          <w:rFonts w:ascii="Arial" w:hAnsi="Arial"/>
          <w:sz w:val="22"/>
          <w:szCs w:val="22"/>
          <w:lang w:val="en-US"/>
        </w:rPr>
        <w:t xml:space="preserve"> situations. Nonetheless, the inability to have flexibility can be discriminatory against a specific group, which strengthens inequalities in gender, age, disability, or taking care of others (</w:t>
      </w:r>
      <w:proofErr w:type="spellStart"/>
      <w:r>
        <w:rPr>
          <w:rFonts w:ascii="Arial" w:hAnsi="Arial"/>
          <w:sz w:val="22"/>
          <w:szCs w:val="22"/>
          <w:lang w:val="en-US"/>
        </w:rPr>
        <w:t>Wels</w:t>
      </w:r>
      <w:proofErr w:type="spellEnd"/>
      <w:r>
        <w:rPr>
          <w:rFonts w:ascii="Arial" w:hAnsi="Arial"/>
          <w:sz w:val="22"/>
          <w:szCs w:val="22"/>
          <w:lang w:val="en-US"/>
        </w:rPr>
        <w:t xml:space="preserve"> et al., 2022). The knowledge of the impact of remote work on retention, thus</w:t>
      </w:r>
      <w:r>
        <w:rPr>
          <w:rFonts w:ascii="Arial" w:hAnsi="Arial"/>
          <w:sz w:val="22"/>
          <w:szCs w:val="22"/>
          <w:lang w:val="en-US"/>
        </w:rPr>
        <w:t>, is added to the broader discussion on equity, diversity, and the future of the UK labour market.</w:t>
      </w:r>
    </w:p>
    <w:p w14:paraId="61981DA7" w14:textId="77777777" w:rsidR="004A699C" w:rsidRDefault="00043429">
      <w:pPr>
        <w:pStyle w:val="Listparagraf"/>
        <w:numPr>
          <w:ilvl w:val="1"/>
          <w:numId w:val="2"/>
        </w:numPr>
        <w:spacing w:line="360" w:lineRule="auto"/>
        <w:jc w:val="both"/>
        <w:outlineLvl w:val="1"/>
        <w:rPr>
          <w:rFonts w:ascii="Arial" w:hAnsi="Arial"/>
          <w:b/>
          <w:bCs/>
          <w:sz w:val="22"/>
          <w:szCs w:val="22"/>
        </w:rPr>
      </w:pPr>
      <w:r>
        <w:rPr>
          <w:rFonts w:ascii="Arial" w:hAnsi="Arial"/>
          <w:b/>
          <w:bCs/>
          <w:sz w:val="22"/>
          <w:szCs w:val="22"/>
        </w:rPr>
        <w:t>Research Aim</w:t>
      </w:r>
    </w:p>
    <w:p w14:paraId="23B67C8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To determine the impact of remote working on employee retention and well-being in the UK.</w:t>
      </w:r>
    </w:p>
    <w:p w14:paraId="2AD4910D" w14:textId="77777777" w:rsidR="004A699C" w:rsidRDefault="00043429">
      <w:pPr>
        <w:pStyle w:val="Listparagraf"/>
        <w:numPr>
          <w:ilvl w:val="1"/>
          <w:numId w:val="2"/>
        </w:numPr>
        <w:spacing w:line="360" w:lineRule="auto"/>
        <w:jc w:val="both"/>
        <w:outlineLvl w:val="1"/>
        <w:rPr>
          <w:rFonts w:ascii="Arial" w:hAnsi="Arial"/>
          <w:b/>
          <w:bCs/>
          <w:sz w:val="22"/>
          <w:szCs w:val="22"/>
        </w:rPr>
      </w:pPr>
      <w:r>
        <w:rPr>
          <w:rFonts w:ascii="Arial" w:hAnsi="Arial"/>
          <w:b/>
          <w:bCs/>
          <w:sz w:val="22"/>
          <w:szCs w:val="22"/>
        </w:rPr>
        <w:t>Research Objectives</w:t>
      </w:r>
    </w:p>
    <w:p w14:paraId="37CD6E2C" w14:textId="77777777" w:rsidR="004A699C" w:rsidRDefault="00043429">
      <w:pPr>
        <w:pStyle w:val="Listparagraf"/>
        <w:numPr>
          <w:ilvl w:val="0"/>
          <w:numId w:val="4"/>
        </w:numPr>
        <w:spacing w:line="360" w:lineRule="auto"/>
        <w:jc w:val="both"/>
        <w:rPr>
          <w:rFonts w:ascii="Arial" w:hAnsi="Arial"/>
          <w:sz w:val="22"/>
          <w:szCs w:val="22"/>
        </w:rPr>
      </w:pPr>
      <w:r>
        <w:rPr>
          <w:rFonts w:ascii="Arial" w:hAnsi="Arial"/>
          <w:sz w:val="22"/>
          <w:szCs w:val="22"/>
        </w:rPr>
        <w:t>To determine how remote working has influenced employee retention and turnover within the UK.</w:t>
      </w:r>
    </w:p>
    <w:p w14:paraId="5F086EA4" w14:textId="77777777" w:rsidR="004A699C" w:rsidRDefault="00043429">
      <w:pPr>
        <w:pStyle w:val="Listparagraf"/>
        <w:numPr>
          <w:ilvl w:val="0"/>
          <w:numId w:val="4"/>
        </w:numPr>
        <w:spacing w:line="360" w:lineRule="auto"/>
        <w:jc w:val="both"/>
        <w:rPr>
          <w:rFonts w:ascii="Arial" w:hAnsi="Arial"/>
          <w:sz w:val="22"/>
          <w:szCs w:val="22"/>
        </w:rPr>
      </w:pPr>
      <w:r>
        <w:rPr>
          <w:rFonts w:ascii="Arial" w:hAnsi="Arial"/>
          <w:sz w:val="22"/>
          <w:szCs w:val="22"/>
        </w:rPr>
        <w:t>To find out the pros and cons of remote work that can be applied to retaining employees.</w:t>
      </w:r>
    </w:p>
    <w:p w14:paraId="61896F8E" w14:textId="77777777" w:rsidR="004A699C" w:rsidRDefault="00043429">
      <w:pPr>
        <w:pStyle w:val="Listparagraf"/>
        <w:numPr>
          <w:ilvl w:val="0"/>
          <w:numId w:val="4"/>
        </w:numPr>
        <w:spacing w:line="360" w:lineRule="auto"/>
        <w:jc w:val="both"/>
        <w:rPr>
          <w:rFonts w:ascii="Arial" w:hAnsi="Arial"/>
          <w:sz w:val="22"/>
          <w:szCs w:val="22"/>
        </w:rPr>
      </w:pPr>
      <w:r>
        <w:rPr>
          <w:rFonts w:ascii="Arial" w:hAnsi="Arial"/>
          <w:sz w:val="22"/>
          <w:szCs w:val="22"/>
        </w:rPr>
        <w:t xml:space="preserve">To investigate the </w:t>
      </w:r>
      <w:proofErr w:type="spellStart"/>
      <w:r>
        <w:rPr>
          <w:rFonts w:ascii="Arial" w:hAnsi="Arial"/>
          <w:sz w:val="22"/>
          <w:szCs w:val="22"/>
        </w:rPr>
        <w:t>organisational</w:t>
      </w:r>
      <w:proofErr w:type="spellEnd"/>
      <w:r>
        <w:rPr>
          <w:rFonts w:ascii="Arial" w:hAnsi="Arial"/>
          <w:sz w:val="22"/>
          <w:szCs w:val="22"/>
        </w:rPr>
        <w:t xml:space="preserve"> resources or </w:t>
      </w:r>
      <w:proofErr w:type="spellStart"/>
      <w:r>
        <w:rPr>
          <w:rFonts w:ascii="Arial" w:hAnsi="Arial"/>
          <w:sz w:val="22"/>
          <w:szCs w:val="22"/>
        </w:rPr>
        <w:t>practises</w:t>
      </w:r>
      <w:proofErr w:type="spellEnd"/>
      <w:r>
        <w:rPr>
          <w:rFonts w:ascii="Arial" w:hAnsi="Arial"/>
          <w:sz w:val="22"/>
          <w:szCs w:val="22"/>
        </w:rPr>
        <w:t xml:space="preserve"> that enhance employee retention and motivation in remote working situations.</w:t>
      </w:r>
    </w:p>
    <w:p w14:paraId="70897C97" w14:textId="77777777" w:rsidR="004A699C" w:rsidRDefault="00043429">
      <w:pPr>
        <w:pStyle w:val="Listparagraf"/>
        <w:numPr>
          <w:ilvl w:val="1"/>
          <w:numId w:val="5"/>
        </w:numPr>
        <w:spacing w:line="360" w:lineRule="auto"/>
        <w:jc w:val="both"/>
        <w:outlineLvl w:val="1"/>
        <w:rPr>
          <w:rFonts w:ascii="Arial" w:hAnsi="Arial"/>
          <w:b/>
          <w:bCs/>
          <w:sz w:val="22"/>
          <w:szCs w:val="22"/>
        </w:rPr>
      </w:pPr>
      <w:r>
        <w:rPr>
          <w:rFonts w:ascii="Arial" w:hAnsi="Arial"/>
          <w:b/>
          <w:bCs/>
          <w:sz w:val="22"/>
          <w:szCs w:val="22"/>
        </w:rPr>
        <w:t>Research Questions</w:t>
      </w:r>
    </w:p>
    <w:p w14:paraId="657D9D2C" w14:textId="77777777" w:rsidR="004A699C" w:rsidRDefault="00043429">
      <w:pPr>
        <w:pStyle w:val="Listparagraf"/>
        <w:numPr>
          <w:ilvl w:val="0"/>
          <w:numId w:val="7"/>
        </w:numPr>
        <w:spacing w:line="360" w:lineRule="auto"/>
        <w:jc w:val="both"/>
        <w:rPr>
          <w:rFonts w:ascii="Arial" w:hAnsi="Arial"/>
          <w:sz w:val="22"/>
          <w:szCs w:val="22"/>
        </w:rPr>
      </w:pPr>
      <w:r>
        <w:rPr>
          <w:rFonts w:ascii="Arial" w:hAnsi="Arial"/>
          <w:sz w:val="22"/>
          <w:szCs w:val="22"/>
        </w:rPr>
        <w:t>Has remote working in the UK influenced employee retention or turnover?</w:t>
      </w:r>
    </w:p>
    <w:p w14:paraId="1F03859E" w14:textId="77777777" w:rsidR="004A699C" w:rsidRDefault="00043429">
      <w:pPr>
        <w:pStyle w:val="Listparagraf"/>
        <w:numPr>
          <w:ilvl w:val="0"/>
          <w:numId w:val="7"/>
        </w:numPr>
        <w:spacing w:line="360" w:lineRule="auto"/>
        <w:jc w:val="both"/>
        <w:rPr>
          <w:rFonts w:ascii="Arial" w:hAnsi="Arial"/>
          <w:sz w:val="22"/>
          <w:szCs w:val="22"/>
        </w:rPr>
      </w:pPr>
      <w:r>
        <w:rPr>
          <w:rFonts w:ascii="Arial" w:hAnsi="Arial"/>
          <w:sz w:val="22"/>
          <w:szCs w:val="22"/>
        </w:rPr>
        <w:t>What information is the benefit and drawback of remote working?</w:t>
      </w:r>
    </w:p>
    <w:p w14:paraId="6529AFB3" w14:textId="77777777" w:rsidR="004A699C" w:rsidRDefault="00043429">
      <w:pPr>
        <w:pStyle w:val="Listparagraf"/>
        <w:numPr>
          <w:ilvl w:val="0"/>
          <w:numId w:val="7"/>
        </w:numPr>
        <w:spacing w:line="360" w:lineRule="auto"/>
        <w:jc w:val="both"/>
        <w:rPr>
          <w:rFonts w:ascii="Arial" w:hAnsi="Arial"/>
          <w:sz w:val="22"/>
          <w:szCs w:val="22"/>
        </w:rPr>
      </w:pPr>
      <w:r>
        <w:rPr>
          <w:rFonts w:ascii="Arial" w:hAnsi="Arial"/>
          <w:sz w:val="22"/>
          <w:szCs w:val="22"/>
        </w:rPr>
        <w:t xml:space="preserve">Which resources or </w:t>
      </w:r>
      <w:proofErr w:type="spellStart"/>
      <w:r>
        <w:rPr>
          <w:rFonts w:ascii="Arial" w:hAnsi="Arial"/>
          <w:sz w:val="22"/>
          <w:szCs w:val="22"/>
        </w:rPr>
        <w:t>organisational</w:t>
      </w:r>
      <w:proofErr w:type="spellEnd"/>
      <w:r>
        <w:rPr>
          <w:rFonts w:ascii="Arial" w:hAnsi="Arial"/>
          <w:sz w:val="22"/>
          <w:szCs w:val="22"/>
        </w:rPr>
        <w:t xml:space="preserve"> </w:t>
      </w:r>
      <w:proofErr w:type="spellStart"/>
      <w:r>
        <w:rPr>
          <w:rFonts w:ascii="Arial" w:hAnsi="Arial"/>
          <w:sz w:val="22"/>
          <w:szCs w:val="22"/>
        </w:rPr>
        <w:t>practises</w:t>
      </w:r>
      <w:proofErr w:type="spellEnd"/>
      <w:r>
        <w:rPr>
          <w:rFonts w:ascii="Arial" w:hAnsi="Arial"/>
          <w:sz w:val="22"/>
          <w:szCs w:val="22"/>
        </w:rPr>
        <w:t xml:space="preserve"> can be associated with increased motivation and retention of remote workers?</w:t>
      </w:r>
    </w:p>
    <w:p w14:paraId="0B4653CD" w14:textId="77777777" w:rsidR="004A699C" w:rsidRDefault="00043429">
      <w:pPr>
        <w:pStyle w:val="Listparagraf"/>
        <w:numPr>
          <w:ilvl w:val="1"/>
          <w:numId w:val="8"/>
        </w:numPr>
        <w:spacing w:line="360" w:lineRule="auto"/>
        <w:jc w:val="both"/>
        <w:outlineLvl w:val="1"/>
        <w:rPr>
          <w:rFonts w:ascii="Arial" w:hAnsi="Arial"/>
          <w:b/>
          <w:bCs/>
          <w:sz w:val="22"/>
          <w:szCs w:val="22"/>
        </w:rPr>
      </w:pPr>
      <w:r>
        <w:rPr>
          <w:rFonts w:ascii="Arial" w:hAnsi="Arial"/>
          <w:b/>
          <w:bCs/>
          <w:sz w:val="22"/>
          <w:szCs w:val="22"/>
        </w:rPr>
        <w:t>Dissertation Structure</w:t>
      </w:r>
    </w:p>
    <w:p w14:paraId="240996EC"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Dissertation is structured as follows:</w:t>
      </w:r>
    </w:p>
    <w:p w14:paraId="1EEF9F19" w14:textId="77777777" w:rsidR="004A699C" w:rsidRDefault="00043429">
      <w:pPr>
        <w:pStyle w:val="Corp"/>
        <w:spacing w:line="360" w:lineRule="auto"/>
        <w:jc w:val="both"/>
        <w:rPr>
          <w:rFonts w:ascii="Arial" w:eastAsia="Arial" w:hAnsi="Arial" w:cs="Arial"/>
          <w:sz w:val="22"/>
          <w:szCs w:val="22"/>
        </w:rPr>
      </w:pPr>
      <w:r>
        <w:rPr>
          <w:rFonts w:ascii="Arial" w:eastAsia="Arial" w:hAnsi="Arial" w:cs="Arial"/>
          <w:noProof/>
          <w:sz w:val="22"/>
          <w:szCs w:val="22"/>
        </w:rPr>
        <mc:AlternateContent>
          <mc:Choice Requires="wpg">
            <w:drawing>
              <wp:inline distT="0" distB="0" distL="0" distR="0" wp14:anchorId="315677AB" wp14:editId="5D39B230">
                <wp:extent cx="5935980" cy="3198899"/>
                <wp:effectExtent l="0" t="0" r="0" b="0"/>
                <wp:docPr id="1073741866" name="officeArt object" descr="Diagram 1"/>
                <wp:cNvGraphicFramePr/>
                <a:graphic xmlns:a="http://schemas.openxmlformats.org/drawingml/2006/main">
                  <a:graphicData uri="http://schemas.microsoft.com/office/word/2010/wordprocessingGroup">
                    <wpg:wgp>
                      <wpg:cNvGrpSpPr/>
                      <wpg:grpSpPr>
                        <a:xfrm>
                          <a:off x="0" y="0"/>
                          <a:ext cx="5935980" cy="3198899"/>
                          <a:chOff x="0" y="0"/>
                          <a:chExt cx="5935979" cy="3198898"/>
                        </a:xfrm>
                      </wpg:grpSpPr>
                      <wps:wsp>
                        <wps:cNvPr id="1073741830" name="Linie"/>
                        <wps:cNvCnPr/>
                        <wps:spPr>
                          <a:xfrm>
                            <a:off x="0" y="2848316"/>
                            <a:ext cx="5935980" cy="1"/>
                          </a:xfrm>
                          <a:prstGeom prst="line">
                            <a:avLst/>
                          </a:prstGeom>
                          <a:noFill/>
                          <a:ln w="12700" cap="flat">
                            <a:solidFill>
                              <a:schemeClr val="accent1"/>
                            </a:solidFill>
                            <a:prstDash val="solid"/>
                            <a:miter lim="800000"/>
                          </a:ln>
                          <a:effectLst/>
                        </wps:spPr>
                        <wps:bodyPr/>
                      </wps:wsp>
                      <wps:wsp>
                        <wps:cNvPr id="1073741831" name="Linie"/>
                        <wps:cNvCnPr/>
                        <wps:spPr>
                          <a:xfrm>
                            <a:off x="0" y="2313706"/>
                            <a:ext cx="5935980" cy="1"/>
                          </a:xfrm>
                          <a:prstGeom prst="line">
                            <a:avLst/>
                          </a:prstGeom>
                          <a:noFill/>
                          <a:ln w="12700" cap="flat">
                            <a:solidFill>
                              <a:schemeClr val="accent1"/>
                            </a:solidFill>
                            <a:prstDash val="solid"/>
                            <a:miter lim="800000"/>
                          </a:ln>
                          <a:effectLst/>
                        </wps:spPr>
                        <wps:bodyPr/>
                      </wps:wsp>
                      <wps:wsp>
                        <wps:cNvPr id="1073741832" name="Linie"/>
                        <wps:cNvCnPr/>
                        <wps:spPr>
                          <a:xfrm>
                            <a:off x="0" y="1779096"/>
                            <a:ext cx="5935980" cy="1"/>
                          </a:xfrm>
                          <a:prstGeom prst="line">
                            <a:avLst/>
                          </a:prstGeom>
                          <a:noFill/>
                          <a:ln w="12700" cap="flat">
                            <a:solidFill>
                              <a:schemeClr val="accent1"/>
                            </a:solidFill>
                            <a:prstDash val="solid"/>
                            <a:miter lim="800000"/>
                          </a:ln>
                          <a:effectLst/>
                        </wps:spPr>
                        <wps:bodyPr/>
                      </wps:wsp>
                      <wps:wsp>
                        <wps:cNvPr id="1073741833" name="Linie"/>
                        <wps:cNvCnPr/>
                        <wps:spPr>
                          <a:xfrm>
                            <a:off x="0" y="1244486"/>
                            <a:ext cx="5935980" cy="1"/>
                          </a:xfrm>
                          <a:prstGeom prst="line">
                            <a:avLst/>
                          </a:prstGeom>
                          <a:noFill/>
                          <a:ln w="12700" cap="flat">
                            <a:solidFill>
                              <a:schemeClr val="accent1"/>
                            </a:solidFill>
                            <a:prstDash val="solid"/>
                            <a:miter lim="800000"/>
                          </a:ln>
                          <a:effectLst/>
                        </wps:spPr>
                        <wps:bodyPr/>
                      </wps:wsp>
                      <wps:wsp>
                        <wps:cNvPr id="1073741834" name="Linie"/>
                        <wps:cNvCnPr/>
                        <wps:spPr>
                          <a:xfrm>
                            <a:off x="0" y="709874"/>
                            <a:ext cx="5935980" cy="1"/>
                          </a:xfrm>
                          <a:prstGeom prst="line">
                            <a:avLst/>
                          </a:prstGeom>
                          <a:noFill/>
                          <a:ln w="12700" cap="flat">
                            <a:solidFill>
                              <a:schemeClr val="accent1"/>
                            </a:solidFill>
                            <a:prstDash val="solid"/>
                            <a:miter lim="800000"/>
                          </a:ln>
                          <a:effectLst/>
                        </wps:spPr>
                        <wps:bodyPr/>
                      </wps:wsp>
                      <wps:wsp>
                        <wps:cNvPr id="1073741835" name="Linie"/>
                        <wps:cNvCnPr/>
                        <wps:spPr>
                          <a:xfrm>
                            <a:off x="0" y="175264"/>
                            <a:ext cx="5935980" cy="1"/>
                          </a:xfrm>
                          <a:prstGeom prst="line">
                            <a:avLst/>
                          </a:prstGeom>
                          <a:noFill/>
                          <a:ln w="12700" cap="flat">
                            <a:solidFill>
                              <a:schemeClr val="accent1"/>
                            </a:solidFill>
                            <a:prstDash val="solid"/>
                            <a:miter lim="800000"/>
                          </a:ln>
                          <a:effectLst/>
                        </wps:spPr>
                        <wps:bodyPr/>
                      </wps:wsp>
                      <wps:wsp>
                        <wps:cNvPr id="1073741836" name="Introduction"/>
                        <wps:cNvSpPr txBox="1"/>
                        <wps:spPr>
                          <a:xfrm>
                            <a:off x="1543354" y="0"/>
                            <a:ext cx="4392625" cy="175264"/>
                          </a:xfrm>
                          <a:prstGeom prst="rect">
                            <a:avLst/>
                          </a:prstGeom>
                          <a:noFill/>
                          <a:ln w="12700" cap="flat">
                            <a:noFill/>
                            <a:miter lim="400000"/>
                          </a:ln>
                          <a:effectLst/>
                        </wps:spPr>
                        <wps:txbx>
                          <w:txbxContent>
                            <w:p w14:paraId="21E2063B"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Introduction</w:t>
                              </w:r>
                            </w:p>
                          </w:txbxContent>
                        </wps:txbx>
                        <wps:bodyPr wrap="square" lIns="20954" tIns="20954" rIns="20954" bIns="20954" numCol="1" anchor="b">
                          <a:noAutofit/>
                        </wps:bodyPr>
                      </wps:wsp>
                      <wpg:grpSp>
                        <wpg:cNvPr id="1073741839" name="Grupați"/>
                        <wpg:cNvGrpSpPr/>
                        <wpg:grpSpPr>
                          <a:xfrm>
                            <a:off x="0" y="0"/>
                            <a:ext cx="1543355" cy="175264"/>
                            <a:chOff x="0" y="0"/>
                            <a:chExt cx="1543354" cy="175263"/>
                          </a:xfrm>
                        </wpg:grpSpPr>
                        <wps:wsp>
                          <wps:cNvPr id="1073741837"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2"/>
                            </a:solidFill>
                            <a:ln w="12700" cap="flat">
                              <a:solidFill>
                                <a:schemeClr val="accent2"/>
                              </a:solidFill>
                              <a:prstDash val="solid"/>
                              <a:miter lim="800000"/>
                            </a:ln>
                            <a:effectLst/>
                          </wps:spPr>
                          <wps:bodyPr/>
                        </wps:wsp>
                        <wps:wsp>
                          <wps:cNvPr id="1073741838" name="Chapter 1"/>
                          <wps:cNvSpPr txBox="1"/>
                          <wps:spPr>
                            <a:xfrm>
                              <a:off x="8557" y="8556"/>
                              <a:ext cx="1526240" cy="166708"/>
                            </a:xfrm>
                            <a:prstGeom prst="rect">
                              <a:avLst/>
                            </a:prstGeom>
                            <a:noFill/>
                            <a:ln w="12700" cap="flat">
                              <a:noFill/>
                              <a:miter lim="400000"/>
                            </a:ln>
                            <a:effectLst/>
                          </wps:spPr>
                          <wps:txbx>
                            <w:txbxContent>
                              <w:p w14:paraId="18B3E530"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1</w:t>
                                </w:r>
                              </w:p>
                            </w:txbxContent>
                          </wps:txbx>
                          <wps:bodyPr wrap="square" lIns="20954" tIns="20954" rIns="20954" bIns="20954" numCol="1" anchor="ctr">
                            <a:noAutofit/>
                          </wps:bodyPr>
                        </wps:wsp>
                      </wpg:grpSp>
                      <wps:wsp>
                        <wps:cNvPr id="1073741840" name="Establishes the context, significance, reason, purpose and the methodological overview."/>
                        <wps:cNvSpPr txBox="1"/>
                        <wps:spPr>
                          <a:xfrm>
                            <a:off x="0" y="175264"/>
                            <a:ext cx="5935980" cy="350583"/>
                          </a:xfrm>
                          <a:prstGeom prst="rect">
                            <a:avLst/>
                          </a:prstGeom>
                          <a:noFill/>
                          <a:ln w="12700" cap="flat">
                            <a:noFill/>
                            <a:miter lim="400000"/>
                          </a:ln>
                          <a:effectLst/>
                        </wps:spPr>
                        <wps:txbx>
                          <w:txbxContent>
                            <w:p w14:paraId="77FE67BE"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Establishes the context, significance, reason, purpose and the methodological overview.</w:t>
                              </w:r>
                            </w:p>
                          </w:txbxContent>
                        </wps:txbx>
                        <wps:bodyPr wrap="square" lIns="20954" tIns="20954" rIns="20954" bIns="20954" numCol="1" anchor="t">
                          <a:noAutofit/>
                        </wps:bodyPr>
                      </wps:wsp>
                      <wps:wsp>
                        <wps:cNvPr id="1073741841" name="Literature Review"/>
                        <wps:cNvSpPr txBox="1"/>
                        <wps:spPr>
                          <a:xfrm>
                            <a:off x="1543354" y="534611"/>
                            <a:ext cx="4392625" cy="175265"/>
                          </a:xfrm>
                          <a:prstGeom prst="rect">
                            <a:avLst/>
                          </a:prstGeom>
                          <a:noFill/>
                          <a:ln w="12700" cap="flat">
                            <a:noFill/>
                            <a:miter lim="400000"/>
                          </a:ln>
                          <a:effectLst/>
                        </wps:spPr>
                        <wps:txbx>
                          <w:txbxContent>
                            <w:p w14:paraId="01AA250C"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Literature Review</w:t>
                              </w:r>
                            </w:p>
                          </w:txbxContent>
                        </wps:txbx>
                        <wps:bodyPr wrap="square" lIns="20954" tIns="20954" rIns="20954" bIns="20954" numCol="1" anchor="b">
                          <a:noAutofit/>
                        </wps:bodyPr>
                      </wps:wsp>
                      <wpg:grpSp>
                        <wpg:cNvPr id="1073741844" name="Grupați"/>
                        <wpg:cNvGrpSpPr/>
                        <wpg:grpSpPr>
                          <a:xfrm>
                            <a:off x="0" y="534611"/>
                            <a:ext cx="1543355" cy="175265"/>
                            <a:chOff x="0" y="0"/>
                            <a:chExt cx="1543354" cy="175263"/>
                          </a:xfrm>
                        </wpg:grpSpPr>
                        <wps:wsp>
                          <wps:cNvPr id="1073741842"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3"/>
                            </a:solidFill>
                            <a:ln w="12700" cap="flat">
                              <a:solidFill>
                                <a:schemeClr val="accent3"/>
                              </a:solidFill>
                              <a:prstDash val="solid"/>
                              <a:miter lim="800000"/>
                            </a:ln>
                            <a:effectLst/>
                          </wps:spPr>
                          <wps:bodyPr/>
                        </wps:wsp>
                        <wps:wsp>
                          <wps:cNvPr id="1073741843" name="Chapter 2"/>
                          <wps:cNvSpPr txBox="1"/>
                          <wps:spPr>
                            <a:xfrm>
                              <a:off x="8557" y="8556"/>
                              <a:ext cx="1526240" cy="166708"/>
                            </a:xfrm>
                            <a:prstGeom prst="rect">
                              <a:avLst/>
                            </a:prstGeom>
                            <a:noFill/>
                            <a:ln w="12700" cap="flat">
                              <a:noFill/>
                              <a:miter lim="400000"/>
                            </a:ln>
                            <a:effectLst/>
                          </wps:spPr>
                          <wps:txbx>
                            <w:txbxContent>
                              <w:p w14:paraId="1D21D432"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2</w:t>
                                </w:r>
                              </w:p>
                            </w:txbxContent>
                          </wps:txbx>
                          <wps:bodyPr wrap="square" lIns="20954" tIns="20954" rIns="20954" bIns="20954" numCol="1" anchor="ctr">
                            <a:noAutofit/>
                          </wps:bodyPr>
                        </wps:wsp>
                      </wpg:grpSp>
                      <wps:wsp>
                        <wps:cNvPr id="1073741845" name="Critically, reviews prior studies of remote working, job satisfaction, flexibility, and retention, discovering gaps and theoretical controversies."/>
                        <wps:cNvSpPr txBox="1"/>
                        <wps:spPr>
                          <a:xfrm>
                            <a:off x="0" y="709874"/>
                            <a:ext cx="5935980" cy="350583"/>
                          </a:xfrm>
                          <a:prstGeom prst="rect">
                            <a:avLst/>
                          </a:prstGeom>
                          <a:noFill/>
                          <a:ln w="12700" cap="flat">
                            <a:noFill/>
                            <a:miter lim="400000"/>
                          </a:ln>
                          <a:effectLst/>
                        </wps:spPr>
                        <wps:txbx>
                          <w:txbxContent>
                            <w:p w14:paraId="7572EAA5"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Critically, reviews prior studies of remote working, job satisfaction, flexibility, and retention, discovering gaps and theoretical controversies.</w:t>
                              </w:r>
                            </w:p>
                          </w:txbxContent>
                        </wps:txbx>
                        <wps:bodyPr wrap="square" lIns="20954" tIns="20954" rIns="20954" bIns="20954" numCol="1" anchor="t">
                          <a:noAutofit/>
                        </wps:bodyPr>
                      </wps:wsp>
                      <wps:wsp>
                        <wps:cNvPr id="1073741846" name="Methodology"/>
                        <wps:cNvSpPr txBox="1"/>
                        <wps:spPr>
                          <a:xfrm>
                            <a:off x="1543354" y="1069221"/>
                            <a:ext cx="4392625" cy="175265"/>
                          </a:xfrm>
                          <a:prstGeom prst="rect">
                            <a:avLst/>
                          </a:prstGeom>
                          <a:noFill/>
                          <a:ln w="12700" cap="flat">
                            <a:noFill/>
                            <a:miter lim="400000"/>
                          </a:ln>
                          <a:effectLst/>
                        </wps:spPr>
                        <wps:txbx>
                          <w:txbxContent>
                            <w:p w14:paraId="334DC0FC"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Methodology</w:t>
                              </w:r>
                            </w:p>
                          </w:txbxContent>
                        </wps:txbx>
                        <wps:bodyPr wrap="square" lIns="20954" tIns="20954" rIns="20954" bIns="20954" numCol="1" anchor="b">
                          <a:noAutofit/>
                        </wps:bodyPr>
                      </wps:wsp>
                      <wpg:grpSp>
                        <wpg:cNvPr id="1073741849" name="Grupați"/>
                        <wpg:cNvGrpSpPr/>
                        <wpg:grpSpPr>
                          <a:xfrm>
                            <a:off x="0" y="1069221"/>
                            <a:ext cx="1543355" cy="175265"/>
                            <a:chOff x="0" y="0"/>
                            <a:chExt cx="1543354" cy="175263"/>
                          </a:xfrm>
                        </wpg:grpSpPr>
                        <wps:wsp>
                          <wps:cNvPr id="1073741847"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4"/>
                            </a:solidFill>
                            <a:ln w="12700" cap="flat">
                              <a:solidFill>
                                <a:schemeClr val="accent4"/>
                              </a:solidFill>
                              <a:prstDash val="solid"/>
                              <a:miter lim="800000"/>
                            </a:ln>
                            <a:effectLst/>
                          </wps:spPr>
                          <wps:bodyPr/>
                        </wps:wsp>
                        <wps:wsp>
                          <wps:cNvPr id="1073741848" name="Chapter 3"/>
                          <wps:cNvSpPr txBox="1"/>
                          <wps:spPr>
                            <a:xfrm>
                              <a:off x="8557" y="8556"/>
                              <a:ext cx="1526240" cy="166708"/>
                            </a:xfrm>
                            <a:prstGeom prst="rect">
                              <a:avLst/>
                            </a:prstGeom>
                            <a:noFill/>
                            <a:ln w="12700" cap="flat">
                              <a:noFill/>
                              <a:miter lim="400000"/>
                            </a:ln>
                            <a:effectLst/>
                          </wps:spPr>
                          <wps:txbx>
                            <w:txbxContent>
                              <w:p w14:paraId="6E3994E7"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3</w:t>
                                </w:r>
                              </w:p>
                            </w:txbxContent>
                          </wps:txbx>
                          <wps:bodyPr wrap="square" lIns="20954" tIns="20954" rIns="20954" bIns="20954" numCol="1" anchor="ctr">
                            <a:noAutofit/>
                          </wps:bodyPr>
                        </wps:wsp>
                      </wpg:grpSp>
                      <wps:wsp>
                        <wps:cNvPr id="1073741850" name="Describes the survey construction, sampling plan, research design, ethical issues, and data analysis."/>
                        <wps:cNvSpPr txBox="1"/>
                        <wps:spPr>
                          <a:xfrm>
                            <a:off x="0" y="1244486"/>
                            <a:ext cx="5935980" cy="350583"/>
                          </a:xfrm>
                          <a:prstGeom prst="rect">
                            <a:avLst/>
                          </a:prstGeom>
                          <a:noFill/>
                          <a:ln w="12700" cap="flat">
                            <a:noFill/>
                            <a:miter lim="400000"/>
                          </a:ln>
                          <a:effectLst/>
                        </wps:spPr>
                        <wps:txbx>
                          <w:txbxContent>
                            <w:p w14:paraId="039C0FD9"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Describes the survey construction, sampling plan, research design, ethical issues, and data analysis.</w:t>
                              </w:r>
                            </w:p>
                          </w:txbxContent>
                        </wps:txbx>
                        <wps:bodyPr wrap="square" lIns="20954" tIns="20954" rIns="20954" bIns="20954" numCol="1" anchor="t">
                          <a:noAutofit/>
                        </wps:bodyPr>
                      </wps:wsp>
                      <wps:wsp>
                        <wps:cNvPr id="1073741851" name="Results and analysis"/>
                        <wps:cNvSpPr txBox="1"/>
                        <wps:spPr>
                          <a:xfrm>
                            <a:off x="1543354" y="1603831"/>
                            <a:ext cx="4392625" cy="175265"/>
                          </a:xfrm>
                          <a:prstGeom prst="rect">
                            <a:avLst/>
                          </a:prstGeom>
                          <a:noFill/>
                          <a:ln w="12700" cap="flat">
                            <a:noFill/>
                            <a:miter lim="400000"/>
                          </a:ln>
                          <a:effectLst/>
                        </wps:spPr>
                        <wps:txbx>
                          <w:txbxContent>
                            <w:p w14:paraId="6C7F7DBE"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Results and analysis</w:t>
                              </w:r>
                            </w:p>
                          </w:txbxContent>
                        </wps:txbx>
                        <wps:bodyPr wrap="square" lIns="20954" tIns="20954" rIns="20954" bIns="20954" numCol="1" anchor="b">
                          <a:noAutofit/>
                        </wps:bodyPr>
                      </wps:wsp>
                      <wpg:grpSp>
                        <wpg:cNvPr id="1073741854" name="Grupați"/>
                        <wpg:cNvGrpSpPr/>
                        <wpg:grpSpPr>
                          <a:xfrm>
                            <a:off x="0" y="1603831"/>
                            <a:ext cx="1543355" cy="175265"/>
                            <a:chOff x="0" y="0"/>
                            <a:chExt cx="1543354" cy="175263"/>
                          </a:xfrm>
                        </wpg:grpSpPr>
                        <wps:wsp>
                          <wps:cNvPr id="1073741852"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5"/>
                            </a:solidFill>
                            <a:ln w="12700" cap="flat">
                              <a:solidFill>
                                <a:schemeClr val="accent5"/>
                              </a:solidFill>
                              <a:prstDash val="solid"/>
                              <a:miter lim="800000"/>
                            </a:ln>
                            <a:effectLst/>
                          </wps:spPr>
                          <wps:bodyPr/>
                        </wps:wsp>
                        <wps:wsp>
                          <wps:cNvPr id="1073741853" name="Chapter 4"/>
                          <wps:cNvSpPr txBox="1"/>
                          <wps:spPr>
                            <a:xfrm>
                              <a:off x="8557" y="8556"/>
                              <a:ext cx="1526240" cy="166708"/>
                            </a:xfrm>
                            <a:prstGeom prst="rect">
                              <a:avLst/>
                            </a:prstGeom>
                            <a:noFill/>
                            <a:ln w="12700" cap="flat">
                              <a:noFill/>
                              <a:miter lim="400000"/>
                            </a:ln>
                            <a:effectLst/>
                          </wps:spPr>
                          <wps:txbx>
                            <w:txbxContent>
                              <w:p w14:paraId="31091911"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4</w:t>
                                </w:r>
                              </w:p>
                            </w:txbxContent>
                          </wps:txbx>
                          <wps:bodyPr wrap="square" lIns="20954" tIns="20954" rIns="20954" bIns="20954" numCol="1" anchor="ctr">
                            <a:noAutofit/>
                          </wps:bodyPr>
                        </wps:wsp>
                      </wpg:grpSp>
                      <wps:wsp>
                        <wps:cNvPr id="1073741855" name="Easy to read the results of the survey in form of tables and narrative explanation."/>
                        <wps:cNvSpPr txBox="1"/>
                        <wps:spPr>
                          <a:xfrm>
                            <a:off x="0" y="1779096"/>
                            <a:ext cx="5935980" cy="350583"/>
                          </a:xfrm>
                          <a:prstGeom prst="rect">
                            <a:avLst/>
                          </a:prstGeom>
                          <a:noFill/>
                          <a:ln w="12700" cap="flat">
                            <a:noFill/>
                            <a:miter lim="400000"/>
                          </a:ln>
                          <a:effectLst/>
                        </wps:spPr>
                        <wps:txbx>
                          <w:txbxContent>
                            <w:p w14:paraId="149A3A33"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Easy to read the results of the survey in form of tables and narrative explanation.</w:t>
                              </w:r>
                            </w:p>
                          </w:txbxContent>
                        </wps:txbx>
                        <wps:bodyPr wrap="square" lIns="20954" tIns="20954" rIns="20954" bIns="20954" numCol="1" anchor="t">
                          <a:noAutofit/>
                        </wps:bodyPr>
                      </wps:wsp>
                      <wps:wsp>
                        <wps:cNvPr id="1073741856" name="Discussion"/>
                        <wps:cNvSpPr txBox="1"/>
                        <wps:spPr>
                          <a:xfrm>
                            <a:off x="1543354" y="2138440"/>
                            <a:ext cx="4392625" cy="175265"/>
                          </a:xfrm>
                          <a:prstGeom prst="rect">
                            <a:avLst/>
                          </a:prstGeom>
                          <a:noFill/>
                          <a:ln w="12700" cap="flat">
                            <a:noFill/>
                            <a:miter lim="400000"/>
                          </a:ln>
                          <a:effectLst/>
                        </wps:spPr>
                        <wps:txbx>
                          <w:txbxContent>
                            <w:p w14:paraId="4A081064"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Discussion</w:t>
                              </w:r>
                            </w:p>
                          </w:txbxContent>
                        </wps:txbx>
                        <wps:bodyPr wrap="square" lIns="20954" tIns="20954" rIns="20954" bIns="20954" numCol="1" anchor="b">
                          <a:noAutofit/>
                        </wps:bodyPr>
                      </wps:wsp>
                      <wpg:grpSp>
                        <wpg:cNvPr id="1073741859" name="Grupați"/>
                        <wpg:cNvGrpSpPr/>
                        <wpg:grpSpPr>
                          <a:xfrm>
                            <a:off x="0" y="2138440"/>
                            <a:ext cx="1543355" cy="175266"/>
                            <a:chOff x="0" y="0"/>
                            <a:chExt cx="1543354" cy="175264"/>
                          </a:xfrm>
                        </wpg:grpSpPr>
                        <wps:wsp>
                          <wps:cNvPr id="1073741857"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6"/>
                            </a:solidFill>
                            <a:ln w="12700" cap="flat">
                              <a:solidFill>
                                <a:schemeClr val="accent6"/>
                              </a:solidFill>
                              <a:prstDash val="solid"/>
                              <a:miter lim="800000"/>
                            </a:ln>
                            <a:effectLst/>
                          </wps:spPr>
                          <wps:bodyPr/>
                        </wps:wsp>
                        <wps:wsp>
                          <wps:cNvPr id="1073741858" name="Chapter 5"/>
                          <wps:cNvSpPr txBox="1"/>
                          <wps:spPr>
                            <a:xfrm>
                              <a:off x="8557" y="8557"/>
                              <a:ext cx="1526240" cy="166708"/>
                            </a:xfrm>
                            <a:prstGeom prst="rect">
                              <a:avLst/>
                            </a:prstGeom>
                            <a:noFill/>
                            <a:ln w="12700" cap="flat">
                              <a:noFill/>
                              <a:miter lim="400000"/>
                            </a:ln>
                            <a:effectLst/>
                          </wps:spPr>
                          <wps:txbx>
                            <w:txbxContent>
                              <w:p w14:paraId="1C62F6EA"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5</w:t>
                                </w:r>
                              </w:p>
                            </w:txbxContent>
                          </wps:txbx>
                          <wps:bodyPr wrap="square" lIns="20954" tIns="20954" rIns="20954" bIns="20954" numCol="1" anchor="ctr">
                            <a:noAutofit/>
                          </wps:bodyPr>
                        </wps:wsp>
                      </wpg:grpSp>
                      <wps:wsp>
                        <wps:cNvPr id="1073741860" name="The findings are critically assessed against the literature, with implications of the findings, limitations and future research implications."/>
                        <wps:cNvSpPr txBox="1"/>
                        <wps:spPr>
                          <a:xfrm>
                            <a:off x="0" y="2313706"/>
                            <a:ext cx="5935980" cy="350583"/>
                          </a:xfrm>
                          <a:prstGeom prst="rect">
                            <a:avLst/>
                          </a:prstGeom>
                          <a:noFill/>
                          <a:ln w="12700" cap="flat">
                            <a:noFill/>
                            <a:miter lim="400000"/>
                          </a:ln>
                          <a:effectLst/>
                        </wps:spPr>
                        <wps:txbx>
                          <w:txbxContent>
                            <w:p w14:paraId="764FFBCD"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The findings are critically assessed against the literature, with implications of the findings, limitations and future research implications.</w:t>
                              </w:r>
                            </w:p>
                          </w:txbxContent>
                        </wps:txbx>
                        <wps:bodyPr wrap="square" lIns="20954" tIns="20954" rIns="20954" bIns="20954" numCol="1" anchor="t">
                          <a:noAutofit/>
                        </wps:bodyPr>
                      </wps:wsp>
                      <wps:wsp>
                        <wps:cNvPr id="1073741861" name="Conclusion and Recommendations"/>
                        <wps:cNvSpPr txBox="1"/>
                        <wps:spPr>
                          <a:xfrm>
                            <a:off x="1543354" y="2673051"/>
                            <a:ext cx="4392625" cy="175265"/>
                          </a:xfrm>
                          <a:prstGeom prst="rect">
                            <a:avLst/>
                          </a:prstGeom>
                          <a:noFill/>
                          <a:ln w="12700" cap="flat">
                            <a:noFill/>
                            <a:miter lim="400000"/>
                          </a:ln>
                          <a:effectLst/>
                        </wps:spPr>
                        <wps:txbx>
                          <w:txbxContent>
                            <w:p w14:paraId="2CE9AFCE" w14:textId="77777777" w:rsidR="004A699C" w:rsidRDefault="00043429">
                              <w:pPr>
                                <w:pStyle w:val="Legend"/>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bCs/>
                                  <w:sz w:val="22"/>
                                  <w:szCs w:val="22"/>
                                </w:rPr>
                                <w:t>Conclusion and Recommendations</w:t>
                              </w:r>
                            </w:p>
                          </w:txbxContent>
                        </wps:txbx>
                        <wps:bodyPr wrap="square" lIns="20954" tIns="20954" rIns="20954" bIns="20954" numCol="1" anchor="b">
                          <a:noAutofit/>
                        </wps:bodyPr>
                      </wps:wsp>
                      <wpg:grpSp>
                        <wpg:cNvPr id="1073741864" name="Grupați"/>
                        <wpg:cNvGrpSpPr/>
                        <wpg:grpSpPr>
                          <a:xfrm>
                            <a:off x="0" y="2673051"/>
                            <a:ext cx="1543355" cy="175265"/>
                            <a:chOff x="0" y="0"/>
                            <a:chExt cx="1543354" cy="175264"/>
                          </a:xfrm>
                        </wpg:grpSpPr>
                        <wps:wsp>
                          <wps:cNvPr id="1073741862" name="Formă"/>
                          <wps:cNvSpPr/>
                          <wps:spPr>
                            <a:xfrm>
                              <a:off x="-1" y="0"/>
                              <a:ext cx="1543356" cy="175264"/>
                            </a:xfrm>
                            <a:custGeom>
                              <a:avLst/>
                              <a:gdLst/>
                              <a:ahLst/>
                              <a:cxnLst>
                                <a:cxn ang="0">
                                  <a:pos x="wd2" y="hd2"/>
                                </a:cxn>
                                <a:cxn ang="5400000">
                                  <a:pos x="wd2" y="hd2"/>
                                </a:cxn>
                                <a:cxn ang="10800000">
                                  <a:pos x="wd2" y="hd2"/>
                                </a:cxn>
                                <a:cxn ang="16200000">
                                  <a:pos x="wd2" y="hd2"/>
                                </a:cxn>
                              </a:cxnLst>
                              <a:rect l="0" t="0" r="r" b="b"/>
                              <a:pathLst>
                                <a:path w="21600" h="21600" extrusionOk="0">
                                  <a:moveTo>
                                    <a:pt x="409" y="0"/>
                                  </a:moveTo>
                                  <a:lnTo>
                                    <a:pt x="21191" y="0"/>
                                  </a:lnTo>
                                  <a:cubicBezTo>
                                    <a:pt x="21417" y="0"/>
                                    <a:pt x="21600" y="1612"/>
                                    <a:pt x="21600" y="3601"/>
                                  </a:cubicBezTo>
                                  <a:lnTo>
                                    <a:pt x="21600" y="21600"/>
                                  </a:lnTo>
                                  <a:lnTo>
                                    <a:pt x="0" y="21600"/>
                                  </a:lnTo>
                                  <a:lnTo>
                                    <a:pt x="0" y="3601"/>
                                  </a:lnTo>
                                  <a:cubicBezTo>
                                    <a:pt x="0" y="1612"/>
                                    <a:pt x="183" y="0"/>
                                    <a:pt x="409" y="0"/>
                                  </a:cubicBezTo>
                                  <a:close/>
                                </a:path>
                              </a:pathLst>
                            </a:custGeom>
                            <a:solidFill>
                              <a:schemeClr val="accent2"/>
                            </a:solidFill>
                            <a:ln w="12700" cap="flat">
                              <a:solidFill>
                                <a:schemeClr val="accent2"/>
                              </a:solidFill>
                              <a:prstDash val="solid"/>
                              <a:miter lim="800000"/>
                            </a:ln>
                            <a:effectLst/>
                          </wps:spPr>
                          <wps:bodyPr/>
                        </wps:wsp>
                        <wps:wsp>
                          <wps:cNvPr id="1073741863" name="Chapter 6"/>
                          <wps:cNvSpPr txBox="1"/>
                          <wps:spPr>
                            <a:xfrm>
                              <a:off x="8557" y="8557"/>
                              <a:ext cx="1526240" cy="166708"/>
                            </a:xfrm>
                            <a:prstGeom prst="rect">
                              <a:avLst/>
                            </a:prstGeom>
                            <a:noFill/>
                            <a:ln w="12700" cap="flat">
                              <a:noFill/>
                              <a:miter lim="400000"/>
                            </a:ln>
                            <a:effectLst/>
                          </wps:spPr>
                          <wps:txbx>
                            <w:txbxContent>
                              <w:p w14:paraId="4E292A02" w14:textId="77777777" w:rsidR="004A699C" w:rsidRDefault="00043429">
                                <w:pPr>
                                  <w:pStyle w:val="Legend"/>
                                  <w:tabs>
                                    <w:tab w:val="left" w:pos="770"/>
                                    <w:tab w:val="left" w:pos="1540"/>
                                    <w:tab w:val="left" w:pos="2310"/>
                                  </w:tabs>
                                  <w:spacing w:after="92" w:line="216" w:lineRule="auto"/>
                                  <w:jc w:val="center"/>
                                </w:pPr>
                                <w:r>
                                  <w:rPr>
                                    <w:rFonts w:ascii="Arial" w:hAnsi="Arial"/>
                                    <w:color w:val="FFFFFF"/>
                                    <w:sz w:val="22"/>
                                    <w:szCs w:val="22"/>
                                  </w:rPr>
                                  <w:t>Chapter 6</w:t>
                                </w:r>
                              </w:p>
                            </w:txbxContent>
                          </wps:txbx>
                          <wps:bodyPr wrap="square" lIns="20954" tIns="20954" rIns="20954" bIns="20954" numCol="1" anchor="ctr">
                            <a:noAutofit/>
                          </wps:bodyPr>
                        </wps:wsp>
                      </wpg:grpSp>
                      <wps:wsp>
                        <wps:cNvPr id="1073741865" name="Summarises what the research finds on remote working and retention and provides useful advice to UK organisations."/>
                        <wps:cNvSpPr txBox="1"/>
                        <wps:spPr>
                          <a:xfrm>
                            <a:off x="0" y="2848316"/>
                            <a:ext cx="5935980" cy="350583"/>
                          </a:xfrm>
                          <a:prstGeom prst="rect">
                            <a:avLst/>
                          </a:prstGeom>
                          <a:noFill/>
                          <a:ln w="12700" cap="flat">
                            <a:noFill/>
                            <a:miter lim="400000"/>
                          </a:ln>
                          <a:effectLst/>
                        </wps:spPr>
                        <wps:txbx>
                          <w:txbxContent>
                            <w:p w14:paraId="7A8B1839" w14:textId="77777777" w:rsidR="004A699C" w:rsidRDefault="00043429">
                              <w:pPr>
                                <w:pStyle w:val="Legend"/>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Pr>
                                <w:t>Summarises what the research finds on remote working and retention and provides useful advice to UK organisations.</w:t>
                              </w:r>
                            </w:p>
                          </w:txbxContent>
                        </wps:txbx>
                        <wps:bodyPr wrap="square" lIns="20954" tIns="20954" rIns="20954" bIns="20954" numCol="1" anchor="t">
                          <a:noAutofit/>
                        </wps:bodyPr>
                      </wps:wsp>
                    </wpg:wgp>
                  </a:graphicData>
                </a:graphic>
              </wp:inline>
            </w:drawing>
          </mc:Choice>
          <mc:Fallback>
            <w:pict>
              <v:group id="_x0000_s1031" style="visibility:visible;width:467.4pt;height:251.9pt;" coordorigin="0,0" coordsize="5935979,3198898">
                <v:line id="_x0000_s1032" style="position:absolute;left:0;top:2848316;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line id="_x0000_s1033" style="position:absolute;left:0;top:2313706;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line id="_x0000_s1034" style="position:absolute;left:0;top:1779096;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line id="_x0000_s1035" style="position:absolute;left:0;top:1244486;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line id="_x0000_s1036" style="position:absolute;left:0;top:709875;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line id="_x0000_s1037" style="position:absolute;left:0;top:175265;width:5935979;height:0;">
                  <v:fill on="f"/>
                  <v:stroke filltype="solid" color="#4472C4" opacity="100.0%" weight="1.0pt" dashstyle="solid" endcap="flat" miterlimit="800.0%" joinstyle="miter" linestyle="single" startarrow="none" startarrowwidth="medium" startarrowlength="medium" endarrow="none" endarrowwidth="medium" endarrowlength="medium"/>
                </v:line>
                <v:shape id="_x0000_s1038" type="#_x0000_t202" style="position:absolute;left:1543354;top:0;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Introduction</w:t>
                        </w:r>
                      </w:p>
                    </w:txbxContent>
                  </v:textbox>
                </v:shape>
                <v:group id="_x0000_s1039" style="position:absolute;left:0;top:0;width:1543354;height:175264;" coordorigin="0,0" coordsize="1543354,175264">
                  <v:shape id="_x0000_s1040" style="position:absolute;left:0;top:0;width:1543354;height:175264;" coordorigin="0,0" coordsize="21600,21600" path="M 409,0 L 21191,0 C 21417,0 21600,1612 21600,3601 L 21600,21600 L 0,21600 L 0,3601 C 0,1612 183,0 409,0 X E">
                    <v:fill color="#ED7D31" opacity="100.0%" type="solid"/>
                    <v:stroke filltype="solid" color="#ED7D31" opacity="100.0%" weight="1.0pt" dashstyle="solid" endcap="flat" miterlimit="800.0%" joinstyle="miter" linestyle="single" startarrow="none" startarrowwidth="medium" startarrowlength="medium" endarrow="none" endarrowwidth="medium" endarrowlength="medium"/>
                  </v:shape>
                  <v:shape id="_x0000_s1041"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1</w:t>
                          </w:r>
                        </w:p>
                      </w:txbxContent>
                    </v:textbox>
                  </v:shape>
                </v:group>
                <v:shape id="_x0000_s1042" type="#_x0000_t202" style="position:absolute;left:0;top:175265;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Establishes the context, significance, reason, purpose and the methodological overview.</w:t>
                        </w:r>
                      </w:p>
                    </w:txbxContent>
                  </v:textbox>
                </v:shape>
                <v:shape id="_x0000_s1043" type="#_x0000_t202" style="position:absolute;left:1543354;top:534611;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Literature Review</w:t>
                        </w:r>
                      </w:p>
                    </w:txbxContent>
                  </v:textbox>
                </v:shape>
                <v:group id="_x0000_s1044" style="position:absolute;left:0;top:534611;width:1543354;height:175264;" coordorigin="0,0" coordsize="1543354,175264">
                  <v:shape id="_x0000_s1045" style="position:absolute;left:0;top:0;width:1543354;height:175264;" coordorigin="0,0" coordsize="21600,21600" path="M 409,0 L 21191,0 C 21417,0 21600,1612 21600,3601 L 21600,21600 L 0,21600 L 0,3601 C 0,1612 183,0 409,0 X E">
                    <v:fill color="#A5A5A5" opacity="100.0%" type="solid"/>
                    <v:stroke filltype="solid" color="#A5A5A5" opacity="100.0%" weight="1.0pt" dashstyle="solid" endcap="flat" miterlimit="800.0%" joinstyle="miter" linestyle="single" startarrow="none" startarrowwidth="medium" startarrowlength="medium" endarrow="none" endarrowwidth="medium" endarrowlength="medium"/>
                  </v:shape>
                  <v:shape id="_x0000_s1046"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2</w:t>
                          </w:r>
                        </w:p>
                      </w:txbxContent>
                    </v:textbox>
                  </v:shape>
                </v:group>
                <v:shape id="_x0000_s1047" type="#_x0000_t202" style="position:absolute;left:0;top:709875;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Critically, reviews prior studies of remote working, job satisfaction, flexibility, and retention, discovering gaps and theoretical controversies.</w:t>
                        </w:r>
                      </w:p>
                    </w:txbxContent>
                  </v:textbox>
                </v:shape>
                <v:shape id="_x0000_s1048" type="#_x0000_t202" style="position:absolute;left:1543354;top:1069221;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Methodology</w:t>
                        </w:r>
                      </w:p>
                    </w:txbxContent>
                  </v:textbox>
                </v:shape>
                <v:group id="_x0000_s1049" style="position:absolute;left:0;top:1069221;width:1543354;height:175264;" coordorigin="0,0" coordsize="1543354,175264">
                  <v:shape id="_x0000_s1050" style="position:absolute;left:0;top:0;width:1543354;height:175264;" coordorigin="0,0" coordsize="21600,21600" path="M 409,0 L 21191,0 C 21417,0 21600,1612 21600,3601 L 21600,21600 L 0,21600 L 0,3601 C 0,1612 183,0 409,0 X E">
                    <v:fill color="#FFC000" opacity="100.0%" type="solid"/>
                    <v:stroke filltype="solid" color="#FFC000" opacity="100.0%" weight="1.0pt" dashstyle="solid" endcap="flat" miterlimit="800.0%" joinstyle="miter" linestyle="single" startarrow="none" startarrowwidth="medium" startarrowlength="medium" endarrow="none" endarrowwidth="medium" endarrowlength="medium"/>
                  </v:shape>
                  <v:shape id="_x0000_s1051"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3</w:t>
                          </w:r>
                        </w:p>
                      </w:txbxContent>
                    </v:textbox>
                  </v:shape>
                </v:group>
                <v:shape id="_x0000_s1052" type="#_x0000_t202" style="position:absolute;left:0;top:1244486;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Describes the survey construction, sampling plan, research design, ethical issues, and data analysis.</w:t>
                        </w:r>
                      </w:p>
                    </w:txbxContent>
                  </v:textbox>
                </v:shape>
                <v:shape id="_x0000_s1053" type="#_x0000_t202" style="position:absolute;left:1543354;top:1603831;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Results and analysis</w:t>
                        </w:r>
                      </w:p>
                    </w:txbxContent>
                  </v:textbox>
                </v:shape>
                <v:group id="_x0000_s1054" style="position:absolute;left:0;top:1603831;width:1543354;height:175264;" coordorigin="0,0" coordsize="1543354,175264">
                  <v:shape id="_x0000_s1055" style="position:absolute;left:0;top:0;width:1543354;height:175264;" coordorigin="0,0" coordsize="21600,21600" path="M 409,0 L 21191,0 C 21417,0 21600,1612 21600,3601 L 21600,21600 L 0,21600 L 0,3601 C 0,1612 183,0 409,0 X E">
                    <v:fill color="#5B9BD5" opacity="100.0%" type="solid"/>
                    <v:stroke filltype="solid" color="#5B9BD5" opacity="100.0%" weight="1.0pt" dashstyle="solid" endcap="flat" miterlimit="800.0%" joinstyle="miter" linestyle="single" startarrow="none" startarrowwidth="medium" startarrowlength="medium" endarrow="none" endarrowwidth="medium" endarrowlength="medium"/>
                  </v:shape>
                  <v:shape id="_x0000_s1056"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4</w:t>
                          </w:r>
                        </w:p>
                      </w:txbxContent>
                    </v:textbox>
                  </v:shape>
                </v:group>
                <v:shape id="_x0000_s1057" type="#_x0000_t202" style="position:absolute;left:0;top:1779096;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Easy to read the results of the survey in form of tables and narrative explanation.</w:t>
                        </w:r>
                      </w:p>
                    </w:txbxContent>
                  </v:textbox>
                </v:shape>
                <v:shape id="_x0000_s1058" type="#_x0000_t202" style="position:absolute;left:1543354;top:2138441;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Discussion</w:t>
                        </w:r>
                      </w:p>
                    </w:txbxContent>
                  </v:textbox>
                </v:shape>
                <v:group id="_x0000_s1059" style="position:absolute;left:0;top:2138441;width:1543354;height:175264;" coordorigin="0,0" coordsize="1543354,175264">
                  <v:shape id="_x0000_s1060" style="position:absolute;left:0;top:0;width:1543354;height:175264;" coordorigin="0,0" coordsize="21600,21600" path="M 409,0 L 21191,0 C 21417,0 21600,1612 21600,3601 L 21600,21600 L 0,21600 L 0,3601 C 0,1612 183,0 409,0 X E">
                    <v:fill color="#70AD47" opacity="100.0%" type="solid"/>
                    <v:stroke filltype="solid" color="#70AD47" opacity="100.0%" weight="1.0pt" dashstyle="solid" endcap="flat" miterlimit="800.0%" joinstyle="miter" linestyle="single" startarrow="none" startarrowwidth="medium" startarrowlength="medium" endarrow="none" endarrowwidth="medium" endarrowlength="medium"/>
                  </v:shape>
                  <v:shape id="_x0000_s1061"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5</w:t>
                          </w:r>
                        </w:p>
                      </w:txbxContent>
                    </v:textbox>
                  </v:shape>
                </v:group>
                <v:shape id="_x0000_s1062" type="#_x0000_t202" style="position:absolute;left:0;top:2313706;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The findings are critically assessed against the literature, with implications of the findings, limitations and future research implications.</w:t>
                        </w:r>
                      </w:p>
                    </w:txbxContent>
                  </v:textbox>
                </v:shape>
                <v:shape id="_x0000_s1063" type="#_x0000_t202" style="position:absolute;left:1543354;top:2673052;width:4392625;height:175264;">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s>
                          <w:spacing w:after="92" w:line="216" w:lineRule="auto"/>
                        </w:pPr>
                        <w:r>
                          <w:rPr>
                            <w:rFonts w:ascii="Arial" w:hAnsi="Arial"/>
                            <w:b w:val="1"/>
                            <w:bCs w:val="1"/>
                            <w:sz w:val="22"/>
                            <w:szCs w:val="22"/>
                            <w:rtl w:val="0"/>
                            <w:lang w:val="en-US"/>
                          </w:rPr>
                          <w:t>Conclusion and Recommendations</w:t>
                        </w:r>
                      </w:p>
                    </w:txbxContent>
                  </v:textbox>
                </v:shape>
                <v:group id="_x0000_s1064" style="position:absolute;left:0;top:2673052;width:1543354;height:175264;" coordorigin="0,0" coordsize="1543354,175264">
                  <v:shape id="_x0000_s1065" style="position:absolute;left:0;top:0;width:1543354;height:175264;" coordorigin="0,0" coordsize="21600,21600" path="M 409,0 L 21191,0 C 21417,0 21600,1612 21600,3601 L 21600,21600 L 0,21600 L 0,3601 C 0,1612 183,0 409,0 X E">
                    <v:fill color="#ED7D31" opacity="100.0%" type="solid"/>
                    <v:stroke filltype="solid" color="#ED7D31" opacity="100.0%" weight="1.0pt" dashstyle="solid" endcap="flat" miterlimit="800.0%" joinstyle="miter" linestyle="single" startarrow="none" startarrowwidth="medium" startarrowlength="medium" endarrow="none" endarrowwidth="medium" endarrowlength="medium"/>
                  </v:shape>
                  <v:shape id="_x0000_s1066" type="#_x0000_t202" style="position:absolute;left:8557;top:8557;width:1526240;height:166707;">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s>
                            <w:spacing w:after="92" w:line="216" w:lineRule="auto"/>
                            <w:jc w:val="center"/>
                          </w:pPr>
                          <w:r>
                            <w:rPr>
                              <w:rFonts w:ascii="Arial" w:hAnsi="Arial"/>
                              <w:outline w:val="0"/>
                              <w:color w:val="ffffff"/>
                              <w:sz w:val="22"/>
                              <w:szCs w:val="22"/>
                              <w:rtl w:val="0"/>
                              <w:lang w:val="en-US"/>
                              <w14:textFill>
                                <w14:solidFill>
                                  <w14:srgbClr w14:val="FFFFFF"/>
                                </w14:solidFill>
                              </w14:textFill>
                            </w:rPr>
                            <w:t>Chapter 6</w:t>
                          </w:r>
                        </w:p>
                      </w:txbxContent>
                    </v:textbox>
                  </v:shape>
                </v:group>
                <v:shape id="_x0000_s1067" type="#_x0000_t202" style="position:absolute;left:0;top:2848316;width:5935979;height:350582;">
                  <v:fill on="f"/>
                  <v:stroke on="f" weight="1.0pt" dashstyle="solid" endcap="flat" miterlimit="400.0%" joinstyle="miter" linestyle="single" startarrow="none" startarrowwidth="medium" startarrowlength="medium" endarrow="none" endarrowwidth="medium" endarrowlength="medium"/>
                  <v:textbox>
                    <w:txbxContent>
                      <w:p>
                        <w:pPr>
                          <w:pStyle w:val="caption"/>
                          <w:tabs>
                            <w:tab w:val="left" w:pos="770"/>
                            <w:tab w:val="left" w:pos="1540"/>
                            <w:tab w:val="left" w:pos="2310"/>
                            <w:tab w:val="left" w:pos="3080"/>
                            <w:tab w:val="left" w:pos="3850"/>
                            <w:tab w:val="left" w:pos="4620"/>
                            <w:tab w:val="left" w:pos="5390"/>
                            <w:tab w:val="left" w:pos="6160"/>
                            <w:tab w:val="left" w:pos="6930"/>
                            <w:tab w:val="left" w:pos="7700"/>
                            <w:tab w:val="left" w:pos="8470"/>
                            <w:tab w:val="left" w:pos="9240"/>
                          </w:tabs>
                          <w:spacing w:after="40" w:line="216" w:lineRule="auto"/>
                          <w:ind w:left="90" w:hanging="90"/>
                          <w:outlineLvl w:val="1"/>
                        </w:pPr>
                        <w:r>
                          <w:rPr>
                            <w:rFonts w:ascii="Arial" w:hAnsi="Arial"/>
                            <w:sz w:val="22"/>
                            <w:szCs w:val="22"/>
                            <w:rtl w:val="0"/>
                            <w:lang w:val="en-US"/>
                          </w:rPr>
                          <w:t>Summarises what the research finds on remote working and retention and provides useful advice to UK organisations.</w:t>
                        </w:r>
                      </w:p>
                    </w:txbxContent>
                  </v:textbox>
                </v:shape>
              </v:group>
            </w:pict>
          </mc:Fallback>
        </mc:AlternateContent>
      </w:r>
    </w:p>
    <w:p w14:paraId="69B740DF" w14:textId="77777777" w:rsidR="004A699C" w:rsidRDefault="00043429">
      <w:pPr>
        <w:pStyle w:val="Corp"/>
      </w:pPr>
      <w:r>
        <w:rPr>
          <w:rFonts w:ascii="Arial Unicode MS" w:hAnsi="Arial Unicode MS"/>
          <w:sz w:val="22"/>
          <w:szCs w:val="22"/>
        </w:rPr>
        <w:br w:type="page"/>
      </w:r>
    </w:p>
    <w:p w14:paraId="36408D18"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6" w:name="_Toc5"/>
      <w:r>
        <w:rPr>
          <w:rFonts w:ascii="Arial" w:hAnsi="Arial"/>
          <w:b/>
          <w:bCs/>
          <w:color w:val="000000"/>
          <w:sz w:val="28"/>
          <w:szCs w:val="28"/>
          <w:u w:color="000000"/>
          <w:lang w:val="en-US"/>
        </w:rPr>
        <w:t>Chapter 2: Literature Review</w:t>
      </w:r>
      <w:bookmarkEnd w:id="6"/>
    </w:p>
    <w:p w14:paraId="6571A2A4" w14:textId="77777777" w:rsidR="004A699C" w:rsidRDefault="00043429">
      <w:pPr>
        <w:pStyle w:val="Listparagraf"/>
        <w:numPr>
          <w:ilvl w:val="1"/>
          <w:numId w:val="10"/>
        </w:numPr>
        <w:spacing w:line="360" w:lineRule="auto"/>
        <w:jc w:val="both"/>
        <w:outlineLvl w:val="1"/>
        <w:rPr>
          <w:rFonts w:ascii="Arial" w:hAnsi="Arial"/>
          <w:b/>
          <w:bCs/>
          <w:sz w:val="22"/>
          <w:szCs w:val="22"/>
        </w:rPr>
      </w:pPr>
      <w:r>
        <w:rPr>
          <w:rFonts w:ascii="Arial" w:hAnsi="Arial"/>
          <w:b/>
          <w:bCs/>
          <w:sz w:val="22"/>
          <w:szCs w:val="22"/>
        </w:rPr>
        <w:t>Introduction</w:t>
      </w:r>
    </w:p>
    <w:p w14:paraId="53794E03"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following literature review critically analyses available evidence on the remote working and retention, draws the main themes of the study, analyses opposing results, and outlines gaps that the dissertation will help fill.</w:t>
      </w:r>
    </w:p>
    <w:p w14:paraId="6FB29A29" w14:textId="77777777" w:rsidR="004A699C" w:rsidRDefault="00043429">
      <w:pPr>
        <w:pStyle w:val="Listparagraf"/>
        <w:numPr>
          <w:ilvl w:val="1"/>
          <w:numId w:val="10"/>
        </w:numPr>
        <w:spacing w:line="360" w:lineRule="auto"/>
        <w:jc w:val="both"/>
        <w:outlineLvl w:val="1"/>
        <w:rPr>
          <w:rFonts w:ascii="Arial" w:hAnsi="Arial"/>
          <w:b/>
          <w:bCs/>
          <w:sz w:val="22"/>
          <w:szCs w:val="22"/>
        </w:rPr>
      </w:pPr>
      <w:r>
        <w:rPr>
          <w:rFonts w:ascii="Arial" w:hAnsi="Arial"/>
          <w:b/>
          <w:bCs/>
          <w:sz w:val="22"/>
          <w:szCs w:val="22"/>
        </w:rPr>
        <w:t>Evolution of Remote Work</w:t>
      </w:r>
    </w:p>
    <w:p w14:paraId="31D1054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Remote work is no longer a luxury that is performed occasionally to suit several workers. The initial literature including those of </w:t>
      </w:r>
      <w:proofErr w:type="spellStart"/>
      <w:r>
        <w:rPr>
          <w:rFonts w:ascii="Arial" w:hAnsi="Arial"/>
          <w:sz w:val="22"/>
          <w:szCs w:val="22"/>
          <w:lang w:val="en-US"/>
        </w:rPr>
        <w:t>Shekshnia</w:t>
      </w:r>
      <w:proofErr w:type="spellEnd"/>
      <w:r>
        <w:rPr>
          <w:rFonts w:ascii="Arial" w:hAnsi="Arial"/>
          <w:sz w:val="22"/>
          <w:szCs w:val="22"/>
          <w:lang w:val="en-US"/>
        </w:rPr>
        <w:t xml:space="preserve"> (1994) focused on the advantages of flexible work schedules in recruitment and retention of high performers, and implied that work-scheduling autonomy was a critical predictor of job satisfaction. The 2000s technological innovations, most notably broadband connection, cloud-based services, and video conferencing software, enabled the increased popularity of the remote working policies. According to </w:t>
      </w:r>
      <w:proofErr w:type="spellStart"/>
      <w:r>
        <w:rPr>
          <w:rFonts w:ascii="Arial" w:hAnsi="Arial"/>
          <w:sz w:val="22"/>
          <w:szCs w:val="22"/>
          <w:lang w:val="en-US"/>
        </w:rPr>
        <w:t>Oriloye</w:t>
      </w:r>
      <w:proofErr w:type="spellEnd"/>
      <w:r>
        <w:rPr>
          <w:rFonts w:ascii="Arial" w:hAnsi="Arial"/>
          <w:sz w:val="22"/>
          <w:szCs w:val="22"/>
          <w:lang w:val="en-US"/>
        </w:rPr>
        <w:t xml:space="preserve"> (2023), remote working provides workers with increased freedom to manage their work-life bal</w:t>
      </w:r>
      <w:r>
        <w:rPr>
          <w:rFonts w:ascii="Arial" w:hAnsi="Arial"/>
          <w:sz w:val="22"/>
          <w:szCs w:val="22"/>
          <w:lang w:val="en-US"/>
        </w:rPr>
        <w:t xml:space="preserve">ance, </w:t>
      </w:r>
      <w:proofErr w:type="spellStart"/>
      <w:r>
        <w:rPr>
          <w:rFonts w:ascii="Arial" w:hAnsi="Arial"/>
          <w:sz w:val="22"/>
          <w:szCs w:val="22"/>
          <w:lang w:val="en-US"/>
        </w:rPr>
        <w:t>minimised</w:t>
      </w:r>
      <w:proofErr w:type="spellEnd"/>
      <w:r>
        <w:rPr>
          <w:rFonts w:ascii="Arial" w:hAnsi="Arial"/>
          <w:sz w:val="22"/>
          <w:szCs w:val="22"/>
          <w:lang w:val="en-US"/>
        </w:rPr>
        <w:t xml:space="preserve"> stress and increased productivity. Nevertheless, even with these advantages, the adoption of remote work has been disproportionate with respect to both sectors. The industries where remote work is more readily accepted include knowledge-intensive ones like IT, finance, and professional services; manufacturing, retail, and healthcare are used to having logistical problems with remote work policies (Sin and </w:t>
      </w:r>
      <w:proofErr w:type="spellStart"/>
      <w:r>
        <w:rPr>
          <w:rFonts w:ascii="Arial" w:hAnsi="Arial"/>
          <w:sz w:val="22"/>
          <w:szCs w:val="22"/>
          <w:lang w:val="en-US"/>
        </w:rPr>
        <w:t>Kathiarayan</w:t>
      </w:r>
      <w:proofErr w:type="spellEnd"/>
      <w:r>
        <w:rPr>
          <w:rFonts w:ascii="Arial" w:hAnsi="Arial"/>
          <w:sz w:val="22"/>
          <w:szCs w:val="22"/>
          <w:lang w:val="en-US"/>
        </w:rPr>
        <w:t>, 2023). This disproportionate adoption has a workforce retention implicatio</w:t>
      </w:r>
      <w:r>
        <w:rPr>
          <w:rFonts w:ascii="Arial" w:hAnsi="Arial"/>
          <w:sz w:val="22"/>
          <w:szCs w:val="22"/>
          <w:lang w:val="en-US"/>
        </w:rPr>
        <w:t>n since workers in jobs with low flexibility might be more likely to leave the job because of poor work-life balance.</w:t>
      </w:r>
    </w:p>
    <w:p w14:paraId="3AC3CA9C"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These differences have been enhanced by the post-pandemic shift. </w:t>
      </w:r>
      <w:proofErr w:type="spellStart"/>
      <w:r>
        <w:rPr>
          <w:rFonts w:ascii="Arial" w:hAnsi="Arial"/>
          <w:sz w:val="22"/>
          <w:szCs w:val="22"/>
          <w:lang w:val="en-US"/>
        </w:rPr>
        <w:t>Hooson</w:t>
      </w:r>
      <w:proofErr w:type="spellEnd"/>
      <w:r>
        <w:rPr>
          <w:rFonts w:ascii="Arial" w:hAnsi="Arial"/>
          <w:sz w:val="22"/>
          <w:szCs w:val="22"/>
          <w:lang w:val="en-US"/>
        </w:rPr>
        <w:t xml:space="preserve"> (2025) illustrates that 28 percent of adults in the UK were employed in hybrid systems, which is a combination of office and remote work by autumn 2024. This </w:t>
      </w:r>
      <w:proofErr w:type="spellStart"/>
      <w:r>
        <w:rPr>
          <w:rFonts w:ascii="Arial" w:hAnsi="Arial"/>
          <w:sz w:val="22"/>
          <w:szCs w:val="22"/>
          <w:lang w:val="en-US"/>
        </w:rPr>
        <w:t>symbolises</w:t>
      </w:r>
      <w:proofErr w:type="spellEnd"/>
      <w:r>
        <w:rPr>
          <w:rFonts w:ascii="Arial" w:hAnsi="Arial"/>
          <w:sz w:val="22"/>
          <w:szCs w:val="22"/>
          <w:lang w:val="en-US"/>
        </w:rPr>
        <w:t xml:space="preserve"> a considerable structural change in the patterns of employment and this has implications to human resource management. Although remote working is linked to autonomy and job satisfaction, it is also connected to such issues as work-life balance blurriness, social isolation, and collaboration problems (</w:t>
      </w:r>
      <w:proofErr w:type="spellStart"/>
      <w:r>
        <w:rPr>
          <w:rFonts w:ascii="Arial" w:hAnsi="Arial"/>
          <w:sz w:val="22"/>
          <w:szCs w:val="22"/>
          <w:lang w:val="en-US"/>
        </w:rPr>
        <w:t>Traqq</w:t>
      </w:r>
      <w:proofErr w:type="spellEnd"/>
      <w:r>
        <w:rPr>
          <w:rFonts w:ascii="Arial" w:hAnsi="Arial"/>
          <w:sz w:val="22"/>
          <w:szCs w:val="22"/>
          <w:lang w:val="en-US"/>
        </w:rPr>
        <w:t>, 2024). These opposing resul</w:t>
      </w:r>
      <w:r>
        <w:rPr>
          <w:rFonts w:ascii="Arial" w:hAnsi="Arial"/>
          <w:sz w:val="22"/>
          <w:szCs w:val="22"/>
          <w:lang w:val="en-US"/>
        </w:rPr>
        <w:t xml:space="preserve">ts </w:t>
      </w:r>
      <w:proofErr w:type="spellStart"/>
      <w:r>
        <w:rPr>
          <w:rFonts w:ascii="Arial" w:hAnsi="Arial"/>
          <w:sz w:val="22"/>
          <w:szCs w:val="22"/>
          <w:lang w:val="en-US"/>
        </w:rPr>
        <w:t>emphasise</w:t>
      </w:r>
      <w:proofErr w:type="spellEnd"/>
      <w:r>
        <w:rPr>
          <w:rFonts w:ascii="Arial" w:hAnsi="Arial"/>
          <w:sz w:val="22"/>
          <w:szCs w:val="22"/>
          <w:lang w:val="en-US"/>
        </w:rPr>
        <w:t xml:space="preserve"> the </w:t>
      </w:r>
      <w:proofErr w:type="spellStart"/>
      <w:r>
        <w:rPr>
          <w:rFonts w:ascii="Arial" w:hAnsi="Arial"/>
          <w:sz w:val="22"/>
          <w:szCs w:val="22"/>
          <w:lang w:val="en-US"/>
        </w:rPr>
        <w:t>multifacetedness</w:t>
      </w:r>
      <w:proofErr w:type="spellEnd"/>
      <w:r>
        <w:rPr>
          <w:rFonts w:ascii="Arial" w:hAnsi="Arial"/>
          <w:sz w:val="22"/>
          <w:szCs w:val="22"/>
          <w:lang w:val="en-US"/>
        </w:rPr>
        <w:t xml:space="preserve"> of the concept of remote work as a retention strategy and demonstrate the necessity of making </w:t>
      </w:r>
      <w:proofErr w:type="spellStart"/>
      <w:r>
        <w:rPr>
          <w:rFonts w:ascii="Arial" w:hAnsi="Arial"/>
          <w:sz w:val="22"/>
          <w:szCs w:val="22"/>
          <w:lang w:val="en-US"/>
        </w:rPr>
        <w:t>organisational</w:t>
      </w:r>
      <w:proofErr w:type="spellEnd"/>
      <w:r>
        <w:rPr>
          <w:rFonts w:ascii="Arial" w:hAnsi="Arial"/>
          <w:sz w:val="22"/>
          <w:szCs w:val="22"/>
          <w:lang w:val="en-US"/>
        </w:rPr>
        <w:t xml:space="preserve"> policies more specific and addressing industry-related limitations and preferences of employees.</w:t>
      </w:r>
    </w:p>
    <w:p w14:paraId="04409266" w14:textId="77777777" w:rsidR="004A699C" w:rsidRDefault="004A699C">
      <w:pPr>
        <w:pStyle w:val="Corp"/>
        <w:spacing w:line="360" w:lineRule="auto"/>
        <w:jc w:val="both"/>
        <w:rPr>
          <w:rFonts w:ascii="Arial" w:eastAsia="Arial" w:hAnsi="Arial" w:cs="Arial"/>
          <w:sz w:val="22"/>
          <w:szCs w:val="22"/>
        </w:rPr>
      </w:pPr>
    </w:p>
    <w:p w14:paraId="3C3D10B9" w14:textId="77777777" w:rsidR="004A699C" w:rsidRDefault="004A699C">
      <w:pPr>
        <w:pStyle w:val="Corp"/>
        <w:spacing w:line="360" w:lineRule="auto"/>
        <w:jc w:val="both"/>
        <w:rPr>
          <w:rFonts w:ascii="Arial" w:eastAsia="Arial" w:hAnsi="Arial" w:cs="Arial"/>
          <w:sz w:val="22"/>
          <w:szCs w:val="22"/>
        </w:rPr>
      </w:pPr>
    </w:p>
    <w:p w14:paraId="0DB74F7E" w14:textId="77777777" w:rsidR="004A699C" w:rsidRDefault="00043429">
      <w:pPr>
        <w:pStyle w:val="Listparagraf"/>
        <w:numPr>
          <w:ilvl w:val="1"/>
          <w:numId w:val="10"/>
        </w:numPr>
        <w:spacing w:line="360" w:lineRule="auto"/>
        <w:jc w:val="both"/>
        <w:outlineLvl w:val="1"/>
        <w:rPr>
          <w:rFonts w:ascii="Arial" w:hAnsi="Arial"/>
          <w:b/>
          <w:bCs/>
          <w:sz w:val="22"/>
          <w:szCs w:val="22"/>
        </w:rPr>
      </w:pPr>
      <w:r>
        <w:rPr>
          <w:rFonts w:ascii="Arial" w:hAnsi="Arial"/>
          <w:b/>
          <w:bCs/>
          <w:sz w:val="22"/>
          <w:szCs w:val="22"/>
        </w:rPr>
        <w:t>Remote Work and Employee Retention</w:t>
      </w:r>
    </w:p>
    <w:p w14:paraId="4C7156C9"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Employee retention is a construct that is multi-dimensional in nature and is affected by job satisfaction, engagement, </w:t>
      </w:r>
      <w:proofErr w:type="spellStart"/>
      <w:r>
        <w:rPr>
          <w:rFonts w:ascii="Arial" w:hAnsi="Arial"/>
          <w:sz w:val="22"/>
          <w:szCs w:val="22"/>
          <w:lang w:val="en-US"/>
        </w:rPr>
        <w:t>organisational</w:t>
      </w:r>
      <w:proofErr w:type="spellEnd"/>
      <w:r>
        <w:rPr>
          <w:rFonts w:ascii="Arial" w:hAnsi="Arial"/>
          <w:sz w:val="22"/>
          <w:szCs w:val="22"/>
          <w:lang w:val="en-US"/>
        </w:rPr>
        <w:t xml:space="preserve"> perceived support, and career development opportunities. The literature has consistently cited the aspect of remote work as one of the factors that can be used to address retention by providing greater flexibility and freedom. </w:t>
      </w:r>
      <w:proofErr w:type="spellStart"/>
      <w:r>
        <w:rPr>
          <w:rFonts w:ascii="Arial" w:hAnsi="Arial"/>
          <w:sz w:val="22"/>
          <w:szCs w:val="22"/>
          <w:lang w:val="en-US"/>
        </w:rPr>
        <w:t>Scandura</w:t>
      </w:r>
      <w:proofErr w:type="spellEnd"/>
      <w:r>
        <w:rPr>
          <w:rFonts w:ascii="Arial" w:hAnsi="Arial"/>
          <w:sz w:val="22"/>
          <w:szCs w:val="22"/>
          <w:lang w:val="en-US"/>
        </w:rPr>
        <w:t xml:space="preserve"> and </w:t>
      </w:r>
      <w:proofErr w:type="spellStart"/>
      <w:r>
        <w:rPr>
          <w:rFonts w:ascii="Arial" w:hAnsi="Arial"/>
          <w:sz w:val="22"/>
          <w:szCs w:val="22"/>
          <w:lang w:val="en-US"/>
        </w:rPr>
        <w:t>Lankau</w:t>
      </w:r>
      <w:proofErr w:type="spellEnd"/>
      <w:r>
        <w:rPr>
          <w:rFonts w:ascii="Arial" w:hAnsi="Arial"/>
          <w:sz w:val="22"/>
          <w:szCs w:val="22"/>
          <w:lang w:val="en-US"/>
        </w:rPr>
        <w:t xml:space="preserve"> (1997) discovered that employees who had flexible work schedules, which included remote work schedules, reported that they experienced greater job satisfaction, had lower stress and committed more strongly to their </w:t>
      </w:r>
      <w:proofErr w:type="spellStart"/>
      <w:r>
        <w:rPr>
          <w:rFonts w:ascii="Arial" w:hAnsi="Arial"/>
          <w:sz w:val="22"/>
          <w:szCs w:val="22"/>
          <w:lang w:val="en-US"/>
        </w:rPr>
        <w:t>organisations</w:t>
      </w:r>
      <w:proofErr w:type="spellEnd"/>
      <w:r>
        <w:rPr>
          <w:rFonts w:ascii="Arial" w:hAnsi="Arial"/>
          <w:sz w:val="22"/>
          <w:szCs w:val="22"/>
          <w:lang w:val="en-US"/>
        </w:rPr>
        <w:t>. Likewise, Carvalho (</w:t>
      </w:r>
      <w:r>
        <w:rPr>
          <w:rFonts w:ascii="Arial" w:hAnsi="Arial"/>
          <w:sz w:val="22"/>
          <w:szCs w:val="22"/>
          <w:lang w:val="en-US"/>
        </w:rPr>
        <w:t>2024) also states that remote work helps improve employee well-being as it allows them to manage the work-life balance better, which has a direct effect on loyalty and the work turnover intentions.</w:t>
      </w:r>
    </w:p>
    <w:p w14:paraId="331B37D5"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Nevertheless, there are opposing sides when it comes to the efficiency of remote work as a retention promoter. Whereas the research indicates that telecommuting leads to better engagement, and greater satisfaction, other studies voice some of the disadvantages, such as loss of social interaction, dilution of </w:t>
      </w:r>
      <w:proofErr w:type="spellStart"/>
      <w:r>
        <w:rPr>
          <w:rFonts w:ascii="Arial" w:hAnsi="Arial"/>
          <w:sz w:val="22"/>
          <w:szCs w:val="22"/>
          <w:lang w:val="en-US"/>
        </w:rPr>
        <w:t>organisational</w:t>
      </w:r>
      <w:proofErr w:type="spellEnd"/>
      <w:r>
        <w:rPr>
          <w:rFonts w:ascii="Arial" w:hAnsi="Arial"/>
          <w:sz w:val="22"/>
          <w:szCs w:val="22"/>
          <w:lang w:val="en-US"/>
        </w:rPr>
        <w:t xml:space="preserve"> culture, and difficulty in team building (Thompson, 2025). By way of example, the policy of PwC UK with three office days per week received mixed reactions as some people appreciated collaboration in the office whereas others felt dissatisfied with the reduced flexibility. This implies that there is no linear relationship between remote work and retention and that it depends on factors of situation like </w:t>
      </w:r>
      <w:proofErr w:type="spellStart"/>
      <w:r>
        <w:rPr>
          <w:rFonts w:ascii="Arial" w:hAnsi="Arial"/>
          <w:sz w:val="22"/>
          <w:szCs w:val="22"/>
          <w:lang w:val="en-US"/>
        </w:rPr>
        <w:t>organisational</w:t>
      </w:r>
      <w:proofErr w:type="spellEnd"/>
      <w:r>
        <w:rPr>
          <w:rFonts w:ascii="Arial" w:hAnsi="Arial"/>
          <w:sz w:val="22"/>
          <w:szCs w:val="22"/>
          <w:lang w:val="en-US"/>
        </w:rPr>
        <w:t xml:space="preserve"> culture, managerial </w:t>
      </w:r>
      <w:proofErr w:type="spellStart"/>
      <w:r>
        <w:rPr>
          <w:rFonts w:ascii="Arial" w:hAnsi="Arial"/>
          <w:sz w:val="22"/>
          <w:szCs w:val="22"/>
          <w:lang w:val="en-US"/>
        </w:rPr>
        <w:t>practises</w:t>
      </w:r>
      <w:proofErr w:type="spellEnd"/>
      <w:r>
        <w:rPr>
          <w:rFonts w:ascii="Arial" w:hAnsi="Arial"/>
          <w:sz w:val="22"/>
          <w:szCs w:val="22"/>
          <w:lang w:val="en-US"/>
        </w:rPr>
        <w:t>, and the demographics of workers.</w:t>
      </w:r>
    </w:p>
    <w:p w14:paraId="3639C5E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More variations are shown in sector-specific analysis. In the professional service careers, remote working has been linked to the high retention advantages. An example of this is the permanent work-from-home option offered to 20,000 people at Deloitte UK, which increased the retention rates by 30 percent even before the pandemic (HR Solutions, 2021). In contrast, in business settings such as healthcare and retail, where remote working is not as possible, retention of employees is more reliant on flexible wo</w:t>
      </w:r>
      <w:r>
        <w:rPr>
          <w:rFonts w:ascii="Arial" w:hAnsi="Arial"/>
          <w:sz w:val="22"/>
          <w:szCs w:val="22"/>
          <w:lang w:val="en-US"/>
        </w:rPr>
        <w:t xml:space="preserve">rk arrangements, part-time work, or hybrid frameworks where remote working is within constraints, but the service operation is not disrupted. These variations </w:t>
      </w:r>
      <w:proofErr w:type="spellStart"/>
      <w:r>
        <w:rPr>
          <w:rFonts w:ascii="Arial" w:hAnsi="Arial"/>
          <w:sz w:val="22"/>
          <w:szCs w:val="22"/>
          <w:lang w:val="en-US"/>
        </w:rPr>
        <w:t>emphasise</w:t>
      </w:r>
      <w:proofErr w:type="spellEnd"/>
      <w:r>
        <w:rPr>
          <w:rFonts w:ascii="Arial" w:hAnsi="Arial"/>
          <w:sz w:val="22"/>
          <w:szCs w:val="22"/>
          <w:lang w:val="en-US"/>
        </w:rPr>
        <w:t xml:space="preserve"> the need to ensure that retention strategies are </w:t>
      </w:r>
      <w:proofErr w:type="spellStart"/>
      <w:r>
        <w:rPr>
          <w:rFonts w:ascii="Arial" w:hAnsi="Arial"/>
          <w:sz w:val="22"/>
          <w:szCs w:val="22"/>
          <w:lang w:val="en-US"/>
        </w:rPr>
        <w:t>contextualised</w:t>
      </w:r>
      <w:proofErr w:type="spellEnd"/>
      <w:r>
        <w:rPr>
          <w:rFonts w:ascii="Arial" w:hAnsi="Arial"/>
          <w:sz w:val="22"/>
          <w:szCs w:val="22"/>
          <w:lang w:val="en-US"/>
        </w:rPr>
        <w:t xml:space="preserve"> to </w:t>
      </w:r>
      <w:proofErr w:type="spellStart"/>
      <w:r>
        <w:rPr>
          <w:rFonts w:ascii="Arial" w:hAnsi="Arial"/>
          <w:sz w:val="22"/>
          <w:szCs w:val="22"/>
          <w:lang w:val="en-US"/>
        </w:rPr>
        <w:t>organisational</w:t>
      </w:r>
      <w:proofErr w:type="spellEnd"/>
      <w:r>
        <w:rPr>
          <w:rFonts w:ascii="Arial" w:hAnsi="Arial"/>
          <w:sz w:val="22"/>
          <w:szCs w:val="22"/>
          <w:lang w:val="en-US"/>
        </w:rPr>
        <w:t xml:space="preserve"> realities and needs of the employees as opposed to using the one-size-fits-all approach.</w:t>
      </w:r>
    </w:p>
    <w:p w14:paraId="616A6C2F" w14:textId="77777777" w:rsidR="004A699C" w:rsidRDefault="00043429">
      <w:pPr>
        <w:pStyle w:val="Listparagraf"/>
        <w:numPr>
          <w:ilvl w:val="1"/>
          <w:numId w:val="10"/>
        </w:numPr>
        <w:spacing w:line="360" w:lineRule="auto"/>
        <w:jc w:val="both"/>
        <w:outlineLvl w:val="1"/>
        <w:rPr>
          <w:rFonts w:ascii="Arial" w:hAnsi="Arial"/>
          <w:b/>
          <w:bCs/>
          <w:sz w:val="22"/>
          <w:szCs w:val="22"/>
        </w:rPr>
      </w:pPr>
      <w:proofErr w:type="spellStart"/>
      <w:r>
        <w:rPr>
          <w:rFonts w:ascii="Arial" w:hAnsi="Arial"/>
          <w:b/>
          <w:bCs/>
          <w:sz w:val="22"/>
          <w:szCs w:val="22"/>
        </w:rPr>
        <w:t>Organisational</w:t>
      </w:r>
      <w:proofErr w:type="spellEnd"/>
      <w:r>
        <w:rPr>
          <w:rFonts w:ascii="Arial" w:hAnsi="Arial"/>
          <w:b/>
          <w:bCs/>
          <w:sz w:val="22"/>
          <w:szCs w:val="22"/>
        </w:rPr>
        <w:t xml:space="preserve"> Adoption and Policy</w:t>
      </w:r>
    </w:p>
    <w:p w14:paraId="4AC5408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approaches of </w:t>
      </w:r>
      <w:proofErr w:type="spellStart"/>
      <w:r>
        <w:rPr>
          <w:rFonts w:ascii="Arial" w:hAnsi="Arial"/>
          <w:sz w:val="22"/>
          <w:szCs w:val="22"/>
          <w:lang w:val="en-US"/>
        </w:rPr>
        <w:t>organising</w:t>
      </w:r>
      <w:proofErr w:type="spellEnd"/>
      <w:r>
        <w:rPr>
          <w:rFonts w:ascii="Arial" w:hAnsi="Arial"/>
          <w:sz w:val="22"/>
          <w:szCs w:val="22"/>
          <w:lang w:val="en-US"/>
        </w:rPr>
        <w:t xml:space="preserve"> remote work diverge greatly because of the difference in sector, labour structure, and managerial philosophy. Studies conducted by </w:t>
      </w:r>
      <w:proofErr w:type="spellStart"/>
      <w:r>
        <w:rPr>
          <w:rFonts w:ascii="Arial" w:hAnsi="Arial"/>
          <w:sz w:val="22"/>
          <w:szCs w:val="22"/>
          <w:lang w:val="en-US"/>
        </w:rPr>
        <w:t>Oriloye</w:t>
      </w:r>
      <w:proofErr w:type="spellEnd"/>
      <w:r>
        <w:rPr>
          <w:rFonts w:ascii="Arial" w:hAnsi="Arial"/>
          <w:sz w:val="22"/>
          <w:szCs w:val="22"/>
          <w:lang w:val="en-US"/>
        </w:rPr>
        <w:t xml:space="preserve"> (2023) indicate that the adoption of remote work is the most effective in the presence of </w:t>
      </w:r>
      <w:proofErr w:type="spellStart"/>
      <w:r>
        <w:rPr>
          <w:rFonts w:ascii="Arial" w:hAnsi="Arial"/>
          <w:sz w:val="22"/>
          <w:szCs w:val="22"/>
          <w:lang w:val="en-US"/>
        </w:rPr>
        <w:t>favourable</w:t>
      </w:r>
      <w:proofErr w:type="spellEnd"/>
      <w:r>
        <w:rPr>
          <w:rFonts w:ascii="Arial" w:hAnsi="Arial"/>
          <w:sz w:val="22"/>
          <w:szCs w:val="22"/>
          <w:lang w:val="en-US"/>
        </w:rPr>
        <w:t xml:space="preserve"> policies, such as effective communication, the supply of digital resources, and the ability to engage socially. Those companies that do not support them can expect feelings of dissatisfaction, less involvement, and turnover. As an illustration, Office in a Box </w:t>
      </w:r>
      <w:r>
        <w:rPr>
          <w:rFonts w:ascii="Arial" w:hAnsi="Arial"/>
          <w:sz w:val="22"/>
          <w:szCs w:val="22"/>
          <w:lang w:val="en-US"/>
        </w:rPr>
        <w:t>by Vodafone provided employees with structural assistance in working remotely and optional office access, which led to a higher retention rate and employee satisfaction. But in 2025, where workers had to be in the office 2-3 days a week, retention actually deteriorated, which is why it is necessary to readjust policy to the preference of employees (Vodafone.co.uk, 2024).</w:t>
      </w:r>
    </w:p>
    <w:p w14:paraId="0C498C1C"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Managerial support is also important in terms of policy effectiveness. According to Samuel and </w:t>
      </w:r>
      <w:proofErr w:type="spellStart"/>
      <w:r>
        <w:rPr>
          <w:rFonts w:ascii="Arial" w:hAnsi="Arial"/>
          <w:sz w:val="22"/>
          <w:szCs w:val="22"/>
          <w:lang w:val="en-US"/>
        </w:rPr>
        <w:t>Chipunza</w:t>
      </w:r>
      <w:proofErr w:type="spellEnd"/>
      <w:r>
        <w:rPr>
          <w:rFonts w:ascii="Arial" w:hAnsi="Arial"/>
          <w:sz w:val="22"/>
          <w:szCs w:val="22"/>
          <w:lang w:val="en-US"/>
        </w:rPr>
        <w:t xml:space="preserve"> (2009) direct managerial control in remote locations should be changed to outcome-based supervision as opposed to the task-oriented control. Leaders who cannot adjust their leadership approach will risk losing the empowerment of employees since they will feel that they do not trust them, and lack autonomy. This can be compared to the results of Aviva UK, where the policies on remote work were </w:t>
      </w:r>
      <w:proofErr w:type="spellStart"/>
      <w:r>
        <w:rPr>
          <w:rFonts w:ascii="Arial" w:hAnsi="Arial"/>
          <w:sz w:val="22"/>
          <w:szCs w:val="22"/>
          <w:lang w:val="en-US"/>
        </w:rPr>
        <w:t>individualised</w:t>
      </w:r>
      <w:proofErr w:type="spellEnd"/>
      <w:r>
        <w:rPr>
          <w:rFonts w:ascii="Arial" w:hAnsi="Arial"/>
          <w:sz w:val="22"/>
          <w:szCs w:val="22"/>
          <w:lang w:val="en-US"/>
        </w:rPr>
        <w:t xml:space="preserve"> per employee, leading to a reduction in the turnover by 15% relative to the situation before</w:t>
      </w:r>
      <w:r>
        <w:rPr>
          <w:rFonts w:ascii="Arial" w:hAnsi="Arial"/>
          <w:sz w:val="22"/>
          <w:szCs w:val="22"/>
          <w:lang w:val="en-US"/>
        </w:rPr>
        <w:t xml:space="preserve"> the pandemic (Static Aviva, 2023). According to the literature, the effective retention strategies combine both structural flexibility and managerial support with the focus on the empowerment of the employees, their well-being, and the alignment with the </w:t>
      </w:r>
      <w:proofErr w:type="spellStart"/>
      <w:r>
        <w:rPr>
          <w:rFonts w:ascii="Arial" w:hAnsi="Arial"/>
          <w:sz w:val="22"/>
          <w:szCs w:val="22"/>
          <w:lang w:val="en-US"/>
        </w:rPr>
        <w:t>organisational</w:t>
      </w:r>
      <w:proofErr w:type="spellEnd"/>
      <w:r>
        <w:rPr>
          <w:rFonts w:ascii="Arial" w:hAnsi="Arial"/>
          <w:sz w:val="22"/>
          <w:szCs w:val="22"/>
          <w:lang w:val="en-US"/>
        </w:rPr>
        <w:t xml:space="preserve"> goals.</w:t>
      </w:r>
    </w:p>
    <w:p w14:paraId="7C90B475" w14:textId="77777777" w:rsidR="004A699C" w:rsidRDefault="00043429">
      <w:pPr>
        <w:pStyle w:val="Listparagraf"/>
        <w:numPr>
          <w:ilvl w:val="1"/>
          <w:numId w:val="10"/>
        </w:numPr>
        <w:spacing w:line="360" w:lineRule="auto"/>
        <w:jc w:val="both"/>
        <w:outlineLvl w:val="1"/>
        <w:rPr>
          <w:rFonts w:ascii="Arial" w:hAnsi="Arial"/>
          <w:b/>
          <w:bCs/>
          <w:sz w:val="22"/>
          <w:szCs w:val="22"/>
        </w:rPr>
      </w:pPr>
      <w:r>
        <w:rPr>
          <w:rFonts w:ascii="Arial" w:hAnsi="Arial"/>
          <w:b/>
          <w:bCs/>
          <w:sz w:val="22"/>
          <w:szCs w:val="22"/>
        </w:rPr>
        <w:t>Thematic Development: Flexibility, Well-Being and Engagement</w:t>
      </w:r>
    </w:p>
    <w:p w14:paraId="5667E5B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Three themes, which are equally important in the literature to explain the differences in the effects of remote work on retention, include flexibility, well-being, and engagement. Flexibility allows the employees to juggle between professional and personal roles, and this is especially important to employees facing caring duties or long travel time (</w:t>
      </w:r>
      <w:proofErr w:type="spellStart"/>
      <w:r>
        <w:rPr>
          <w:rFonts w:ascii="Arial" w:hAnsi="Arial"/>
          <w:sz w:val="22"/>
          <w:szCs w:val="22"/>
          <w:lang w:val="en-US"/>
        </w:rPr>
        <w:t>Oriloye</w:t>
      </w:r>
      <w:proofErr w:type="spellEnd"/>
      <w:r>
        <w:rPr>
          <w:rFonts w:ascii="Arial" w:hAnsi="Arial"/>
          <w:sz w:val="22"/>
          <w:szCs w:val="22"/>
          <w:lang w:val="en-US"/>
        </w:rPr>
        <w:t>, 2023). Well-being is a mental, physical, and social health concept, and scientific studies have shown that working remotely can relieve stress levels, better time management, and increase the overall level of life satisfaction (</w:t>
      </w:r>
      <w:proofErr w:type="spellStart"/>
      <w:r>
        <w:rPr>
          <w:rFonts w:ascii="Arial" w:hAnsi="Arial"/>
          <w:sz w:val="22"/>
          <w:szCs w:val="22"/>
          <w:lang w:val="en-US"/>
        </w:rPr>
        <w:t>Traqq</w:t>
      </w:r>
      <w:proofErr w:type="spellEnd"/>
      <w:r>
        <w:rPr>
          <w:rFonts w:ascii="Arial" w:hAnsi="Arial"/>
          <w:sz w:val="22"/>
          <w:szCs w:val="22"/>
          <w:lang w:val="en-US"/>
        </w:rPr>
        <w:t>, 2024). Engagement, in its turn, is conditioned by the level of autonomy and recognition and support that the employees feel during the remote arrangements. The discussion of the interconnectedness of these themes is shown by the fact that employees who become empowere</w:t>
      </w:r>
      <w:r>
        <w:rPr>
          <w:rFonts w:ascii="Arial" w:hAnsi="Arial"/>
          <w:sz w:val="22"/>
          <w:szCs w:val="22"/>
          <w:lang w:val="en-US"/>
        </w:rPr>
        <w:t>d and trusted in their ability to organize their work are more motivated, and they also have a higher retention rate (Carvalho, 2024).</w:t>
      </w:r>
    </w:p>
    <w:p w14:paraId="6AE55973"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Although these themes are, of course, constantly present in the research, challenges are also pinpointed in the literature. Working remotely may increase perception of isolation, decrease informal learning, and </w:t>
      </w:r>
      <w:proofErr w:type="spellStart"/>
      <w:r>
        <w:rPr>
          <w:rFonts w:ascii="Arial" w:hAnsi="Arial"/>
          <w:sz w:val="22"/>
          <w:szCs w:val="22"/>
          <w:lang w:val="en-US"/>
        </w:rPr>
        <w:t>organisational</w:t>
      </w:r>
      <w:proofErr w:type="spellEnd"/>
      <w:r>
        <w:rPr>
          <w:rFonts w:ascii="Arial" w:hAnsi="Arial"/>
          <w:sz w:val="22"/>
          <w:szCs w:val="22"/>
          <w:lang w:val="en-US"/>
        </w:rPr>
        <w:t xml:space="preserve"> culture, especially in large </w:t>
      </w:r>
      <w:proofErr w:type="spellStart"/>
      <w:r>
        <w:rPr>
          <w:rFonts w:ascii="Arial" w:hAnsi="Arial"/>
          <w:sz w:val="22"/>
          <w:szCs w:val="22"/>
          <w:lang w:val="en-US"/>
        </w:rPr>
        <w:t>organisations</w:t>
      </w:r>
      <w:proofErr w:type="spellEnd"/>
      <w:r>
        <w:rPr>
          <w:rFonts w:ascii="Arial" w:hAnsi="Arial"/>
          <w:sz w:val="22"/>
          <w:szCs w:val="22"/>
          <w:lang w:val="en-US"/>
        </w:rPr>
        <w:t xml:space="preserve"> or those with multi-location workforce (Thompson, 2025). The social integration and autonomy ratio is thus vital. </w:t>
      </w:r>
      <w:proofErr w:type="spellStart"/>
      <w:r>
        <w:rPr>
          <w:rFonts w:ascii="Arial" w:hAnsi="Arial"/>
          <w:sz w:val="22"/>
          <w:szCs w:val="22"/>
          <w:lang w:val="en-US"/>
        </w:rPr>
        <w:t>Organisations</w:t>
      </w:r>
      <w:proofErr w:type="spellEnd"/>
      <w:r>
        <w:rPr>
          <w:rFonts w:ascii="Arial" w:hAnsi="Arial"/>
          <w:sz w:val="22"/>
          <w:szCs w:val="22"/>
          <w:lang w:val="en-US"/>
        </w:rPr>
        <w:t xml:space="preserve">, which lack the readiness to deal with these challenges, </w:t>
      </w:r>
      <w:proofErr w:type="spellStart"/>
      <w:r>
        <w:rPr>
          <w:rFonts w:ascii="Arial" w:hAnsi="Arial"/>
          <w:sz w:val="22"/>
          <w:szCs w:val="22"/>
          <w:lang w:val="en-US"/>
        </w:rPr>
        <w:t>accidently</w:t>
      </w:r>
      <w:proofErr w:type="spellEnd"/>
      <w:r>
        <w:rPr>
          <w:rFonts w:ascii="Arial" w:hAnsi="Arial"/>
          <w:sz w:val="22"/>
          <w:szCs w:val="22"/>
          <w:lang w:val="en-US"/>
        </w:rPr>
        <w:t xml:space="preserve"> risk augmenting turnover, despite their accommodating plans. This underscores how complicated remote work as a retention strategy is and how it requires context-specific approaches.</w:t>
      </w:r>
    </w:p>
    <w:p w14:paraId="7BA59027" w14:textId="77777777" w:rsidR="004A699C" w:rsidRDefault="00043429">
      <w:pPr>
        <w:pStyle w:val="Listparagraf"/>
        <w:numPr>
          <w:ilvl w:val="1"/>
          <w:numId w:val="10"/>
        </w:numPr>
        <w:spacing w:line="360" w:lineRule="auto"/>
        <w:jc w:val="both"/>
        <w:outlineLvl w:val="1"/>
        <w:rPr>
          <w:rFonts w:ascii="Arial" w:hAnsi="Arial"/>
          <w:b/>
          <w:bCs/>
          <w:sz w:val="22"/>
          <w:szCs w:val="22"/>
        </w:rPr>
      </w:pPr>
      <w:r>
        <w:rPr>
          <w:rFonts w:ascii="Arial" w:hAnsi="Arial"/>
          <w:b/>
          <w:bCs/>
          <w:sz w:val="22"/>
          <w:szCs w:val="22"/>
        </w:rPr>
        <w:t>Contrasting Viewpoints and Debates</w:t>
      </w:r>
    </w:p>
    <w:p w14:paraId="1998204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Although the positive sides of remote working have been widely accepted, it is still debated whether it is effective in the long term as a retention strategy. Other researchers believe that remote work </w:t>
      </w:r>
      <w:proofErr w:type="spellStart"/>
      <w:r>
        <w:rPr>
          <w:rFonts w:ascii="Arial" w:hAnsi="Arial"/>
          <w:sz w:val="22"/>
          <w:szCs w:val="22"/>
          <w:lang w:val="en-US"/>
        </w:rPr>
        <w:t>favours</w:t>
      </w:r>
      <w:proofErr w:type="spellEnd"/>
      <w:r>
        <w:rPr>
          <w:rFonts w:ascii="Arial" w:hAnsi="Arial"/>
          <w:sz w:val="22"/>
          <w:szCs w:val="22"/>
          <w:lang w:val="en-US"/>
        </w:rPr>
        <w:t xml:space="preserve"> mostly high-quality, knowledgeable staff, which might result in unequal retention results within various industries and types of jobs (</w:t>
      </w:r>
      <w:proofErr w:type="spellStart"/>
      <w:r>
        <w:rPr>
          <w:rFonts w:ascii="Arial" w:hAnsi="Arial"/>
          <w:sz w:val="22"/>
          <w:szCs w:val="22"/>
          <w:lang w:val="en-US"/>
        </w:rPr>
        <w:t>Oriloye</w:t>
      </w:r>
      <w:proofErr w:type="spellEnd"/>
      <w:r>
        <w:rPr>
          <w:rFonts w:ascii="Arial" w:hAnsi="Arial"/>
          <w:sz w:val="22"/>
          <w:szCs w:val="22"/>
          <w:lang w:val="en-US"/>
        </w:rPr>
        <w:t xml:space="preserve">, 2023). On the other hand, according to other studies, telecommuting may have a positive effect on a large group of employees in case the policies are adjusted according to the needs, including the hybrid schedules and flexible hours and the supply of the digital resources (Carvalho, 2024). The conflict between </w:t>
      </w:r>
      <w:proofErr w:type="spellStart"/>
      <w:r>
        <w:rPr>
          <w:rFonts w:ascii="Arial" w:hAnsi="Arial"/>
          <w:sz w:val="22"/>
          <w:szCs w:val="22"/>
          <w:lang w:val="en-US"/>
        </w:rPr>
        <w:t>organisational</w:t>
      </w:r>
      <w:proofErr w:type="spellEnd"/>
      <w:r>
        <w:rPr>
          <w:rFonts w:ascii="Arial" w:hAnsi="Arial"/>
          <w:sz w:val="22"/>
          <w:szCs w:val="22"/>
          <w:lang w:val="en-US"/>
        </w:rPr>
        <w:t xml:space="preserve"> goals and employee likes continue</w:t>
      </w:r>
      <w:r>
        <w:rPr>
          <w:rFonts w:ascii="Arial" w:hAnsi="Arial"/>
          <w:sz w:val="22"/>
          <w:szCs w:val="22"/>
          <w:lang w:val="en-US"/>
        </w:rPr>
        <w:t xml:space="preserve">s to dominate the discourse whereby some writers are keen on the productivity gains accruing to </w:t>
      </w:r>
      <w:proofErr w:type="spellStart"/>
      <w:r>
        <w:rPr>
          <w:rFonts w:ascii="Arial" w:hAnsi="Arial"/>
          <w:sz w:val="22"/>
          <w:szCs w:val="22"/>
          <w:lang w:val="en-US"/>
        </w:rPr>
        <w:t>organisations</w:t>
      </w:r>
      <w:proofErr w:type="spellEnd"/>
      <w:r>
        <w:rPr>
          <w:rFonts w:ascii="Arial" w:hAnsi="Arial"/>
          <w:sz w:val="22"/>
          <w:szCs w:val="22"/>
          <w:lang w:val="en-US"/>
        </w:rPr>
        <w:t xml:space="preserve">, whereas others focus on employee satisfaction and well-being as some of the key factors of retention (Samuel and </w:t>
      </w:r>
      <w:proofErr w:type="spellStart"/>
      <w:r>
        <w:rPr>
          <w:rFonts w:ascii="Arial" w:hAnsi="Arial"/>
          <w:sz w:val="22"/>
          <w:szCs w:val="22"/>
          <w:lang w:val="en-US"/>
        </w:rPr>
        <w:t>Chipunza</w:t>
      </w:r>
      <w:proofErr w:type="spellEnd"/>
      <w:r>
        <w:rPr>
          <w:rFonts w:ascii="Arial" w:hAnsi="Arial"/>
          <w:sz w:val="22"/>
          <w:szCs w:val="22"/>
          <w:lang w:val="en-US"/>
        </w:rPr>
        <w:t>, 2009).</w:t>
      </w:r>
    </w:p>
    <w:p w14:paraId="7C1B2439" w14:textId="77777777" w:rsidR="004A699C" w:rsidRDefault="00043429">
      <w:pPr>
        <w:pStyle w:val="Listparagraf"/>
        <w:numPr>
          <w:ilvl w:val="1"/>
          <w:numId w:val="10"/>
        </w:numPr>
        <w:spacing w:line="360" w:lineRule="auto"/>
        <w:jc w:val="both"/>
        <w:outlineLvl w:val="1"/>
        <w:rPr>
          <w:rFonts w:ascii="Arial" w:eastAsia="Arial" w:hAnsi="Arial" w:cs="Arial"/>
          <w:b/>
          <w:bCs/>
          <w:sz w:val="22"/>
          <w:szCs w:val="22"/>
        </w:rPr>
      </w:pPr>
      <w:bookmarkStart w:id="7" w:name="_Hlk214084002"/>
      <w:r>
        <w:rPr>
          <w:rFonts w:ascii="Arial" w:hAnsi="Arial"/>
          <w:b/>
          <w:bCs/>
          <w:sz w:val="22"/>
          <w:szCs w:val="22"/>
        </w:rPr>
        <w:t>Research Gap</w:t>
      </w:r>
      <w:bookmarkEnd w:id="7"/>
    </w:p>
    <w:p w14:paraId="38499625" w14:textId="77777777" w:rsidR="004A699C" w:rsidRDefault="00043429">
      <w:pPr>
        <w:pStyle w:val="Corp"/>
        <w:spacing w:line="360" w:lineRule="auto"/>
        <w:jc w:val="both"/>
      </w:pPr>
      <w:r>
        <w:rPr>
          <w:rFonts w:ascii="Arial" w:hAnsi="Arial"/>
          <w:sz w:val="22"/>
          <w:szCs w:val="22"/>
          <w:lang w:val="en-US"/>
        </w:rPr>
        <w:t xml:space="preserve">Although the current literature is very insightful, there are a number of gaps. To start with, longitudinal research on the sustainability of remote working as a retention tool in the long run is absent. Second, studies tend to consider the quantitative performance, turnover rates, and engagement scores, but pay little attention to the qualitative aspects, including staff attitudes towards fairness, managerial support, and </w:t>
      </w:r>
      <w:proofErr w:type="spellStart"/>
      <w:r>
        <w:rPr>
          <w:rFonts w:ascii="Arial" w:hAnsi="Arial"/>
          <w:sz w:val="22"/>
          <w:szCs w:val="22"/>
          <w:lang w:val="en-US"/>
        </w:rPr>
        <w:t>organisational</w:t>
      </w:r>
      <w:proofErr w:type="spellEnd"/>
      <w:r>
        <w:rPr>
          <w:rFonts w:ascii="Arial" w:hAnsi="Arial"/>
          <w:sz w:val="22"/>
          <w:szCs w:val="22"/>
          <w:lang w:val="en-US"/>
        </w:rPr>
        <w:t xml:space="preserve"> culture. Third, there is a lack of sector-specific analysis in the UK, which prevents the </w:t>
      </w:r>
      <w:proofErr w:type="spellStart"/>
      <w:r>
        <w:rPr>
          <w:rFonts w:ascii="Arial" w:hAnsi="Arial"/>
          <w:sz w:val="22"/>
          <w:szCs w:val="22"/>
          <w:lang w:val="en-US"/>
        </w:rPr>
        <w:t>generalisation</w:t>
      </w:r>
      <w:proofErr w:type="spellEnd"/>
      <w:r>
        <w:rPr>
          <w:rFonts w:ascii="Arial" w:hAnsi="Arial"/>
          <w:sz w:val="22"/>
          <w:szCs w:val="22"/>
          <w:lang w:val="en-US"/>
        </w:rPr>
        <w:t xml:space="preserve"> of the results in terms of an industry. Lastly, a lack of the incorporation of opposing viewpoints, especially on the possible adverse outcomes of remote work, i.e. social isolation, work-life boundary, and diminished career advancement prospects, is still lacking.</w:t>
      </w:r>
      <w:r>
        <w:rPr>
          <w:rFonts w:ascii="Arial Unicode MS" w:hAnsi="Arial Unicode MS"/>
          <w:sz w:val="22"/>
          <w:szCs w:val="22"/>
        </w:rPr>
        <w:br w:type="page"/>
      </w:r>
    </w:p>
    <w:p w14:paraId="7A11D172"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8" w:name="_Toc6"/>
      <w:r>
        <w:rPr>
          <w:rFonts w:ascii="Arial" w:hAnsi="Arial"/>
          <w:b/>
          <w:bCs/>
          <w:color w:val="000000"/>
          <w:sz w:val="28"/>
          <w:szCs w:val="28"/>
          <w:u w:color="000000"/>
          <w:lang w:val="en-US"/>
        </w:rPr>
        <w:t>Chapter 3: Methodology</w:t>
      </w:r>
      <w:bookmarkEnd w:id="8"/>
    </w:p>
    <w:p w14:paraId="189CF19C"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Research Paradigm</w:t>
      </w:r>
    </w:p>
    <w:p w14:paraId="57EDB66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chapter on methodology describes the philosophical assumptions, research design, sampling method, data collection procedures and methods of data analysis underlying this research to evaluate the effects of remote working on the retention of employees in the United Kingdom. The methodology adopted is the focus of the study on the identification of quantifiable trends and relationships between remote work </w:t>
      </w:r>
      <w:proofErr w:type="spellStart"/>
      <w:r>
        <w:rPr>
          <w:rFonts w:ascii="Arial" w:hAnsi="Arial"/>
          <w:sz w:val="22"/>
          <w:szCs w:val="22"/>
          <w:lang w:val="en-US"/>
        </w:rPr>
        <w:t>behaviours</w:t>
      </w:r>
      <w:proofErr w:type="spellEnd"/>
      <w:r>
        <w:rPr>
          <w:rFonts w:ascii="Arial" w:hAnsi="Arial"/>
          <w:sz w:val="22"/>
          <w:szCs w:val="22"/>
          <w:lang w:val="en-US"/>
        </w:rPr>
        <w:t>, well-being, and retention intentions and, therefore, it demands methodological frameworks that allow the systematic and objective analysis.</w:t>
      </w:r>
    </w:p>
    <w:p w14:paraId="557C5BBF"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Research Philosophy and Design</w:t>
      </w:r>
    </w:p>
    <w:p w14:paraId="1ED89AA9"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research paradigm embraced in this study is positivism in that, it assumes that job satisfaction, turnover intention and work-life balance are social </w:t>
      </w:r>
      <w:proofErr w:type="spellStart"/>
      <w:r>
        <w:rPr>
          <w:rFonts w:ascii="Arial" w:hAnsi="Arial"/>
          <w:sz w:val="22"/>
          <w:szCs w:val="22"/>
          <w:lang w:val="en-US"/>
        </w:rPr>
        <w:t>behaviours</w:t>
      </w:r>
      <w:proofErr w:type="spellEnd"/>
      <w:r>
        <w:rPr>
          <w:rFonts w:ascii="Arial" w:hAnsi="Arial"/>
          <w:sz w:val="22"/>
          <w:szCs w:val="22"/>
          <w:lang w:val="en-US"/>
        </w:rPr>
        <w:t xml:space="preserve"> that can be studied by use of objective means. The application of positivism in </w:t>
      </w:r>
      <w:proofErr w:type="spellStart"/>
      <w:r>
        <w:rPr>
          <w:rFonts w:ascii="Arial" w:hAnsi="Arial"/>
          <w:sz w:val="22"/>
          <w:szCs w:val="22"/>
          <w:lang w:val="en-US"/>
        </w:rPr>
        <w:t>organisational</w:t>
      </w:r>
      <w:proofErr w:type="spellEnd"/>
      <w:r>
        <w:rPr>
          <w:rFonts w:ascii="Arial" w:hAnsi="Arial"/>
          <w:sz w:val="22"/>
          <w:szCs w:val="22"/>
          <w:lang w:val="en-US"/>
        </w:rPr>
        <w:t xml:space="preserve"> </w:t>
      </w:r>
      <w:proofErr w:type="spellStart"/>
      <w:r>
        <w:rPr>
          <w:rFonts w:ascii="Arial" w:hAnsi="Arial"/>
          <w:sz w:val="22"/>
          <w:szCs w:val="22"/>
          <w:lang w:val="en-US"/>
        </w:rPr>
        <w:t>behaviour</w:t>
      </w:r>
      <w:proofErr w:type="spellEnd"/>
      <w:r>
        <w:rPr>
          <w:rFonts w:ascii="Arial" w:hAnsi="Arial"/>
          <w:sz w:val="22"/>
          <w:szCs w:val="22"/>
          <w:lang w:val="en-US"/>
        </w:rPr>
        <w:t xml:space="preserve"> studies is quite common since it facilitates the generation of </w:t>
      </w:r>
      <w:proofErr w:type="spellStart"/>
      <w:r>
        <w:rPr>
          <w:rFonts w:ascii="Arial" w:hAnsi="Arial"/>
          <w:sz w:val="22"/>
          <w:szCs w:val="22"/>
          <w:lang w:val="en-US"/>
        </w:rPr>
        <w:t>generalisable</w:t>
      </w:r>
      <w:proofErr w:type="spellEnd"/>
      <w:r>
        <w:rPr>
          <w:rFonts w:ascii="Arial" w:hAnsi="Arial"/>
          <w:sz w:val="22"/>
          <w:szCs w:val="22"/>
          <w:lang w:val="en-US"/>
        </w:rPr>
        <w:t xml:space="preserve"> knowledge using observable and measurable data. The truth as perceived in this paradigm is considered as something that is outside and cannot be measured and the subjectivity of researcher has to be kept to the bare minimum (Adisa, 2023). In this study, however, a quantitative survey design is </w:t>
      </w:r>
      <w:proofErr w:type="spellStart"/>
      <w:r>
        <w:rPr>
          <w:rFonts w:ascii="Arial" w:hAnsi="Arial"/>
          <w:sz w:val="22"/>
          <w:szCs w:val="22"/>
          <w:lang w:val="en-US"/>
        </w:rPr>
        <w:t>utilised</w:t>
      </w:r>
      <w:proofErr w:type="spellEnd"/>
      <w:r>
        <w:rPr>
          <w:rFonts w:ascii="Arial" w:hAnsi="Arial"/>
          <w:sz w:val="22"/>
          <w:szCs w:val="22"/>
          <w:lang w:val="en-US"/>
        </w:rPr>
        <w:t xml:space="preserve"> to collect the </w:t>
      </w:r>
      <w:r>
        <w:rPr>
          <w:rFonts w:ascii="Arial" w:hAnsi="Arial"/>
          <w:sz w:val="22"/>
          <w:szCs w:val="22"/>
          <w:lang w:val="en-US"/>
        </w:rPr>
        <w:t>perceptions of the employees through the use of numerical data, which can be subjected to statistical test.</w:t>
      </w:r>
    </w:p>
    <w:p w14:paraId="76B20AE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reason why this design was selected was due to the fact that other methods like qualitative interviews or case studies would not enable the scope of answer to establish cross sectoral patterns in relation to remote work in UK. The goal of the study is not to produce a detailed or personal account of personal experiences; it is to find out the existence of systematic associations between remote working arrangements and retention determinants. Quantitative surveys are methodologically consistent with the </w:t>
      </w:r>
      <w:r>
        <w:rPr>
          <w:rFonts w:ascii="Arial" w:hAnsi="Arial"/>
          <w:sz w:val="22"/>
          <w:szCs w:val="22"/>
          <w:lang w:val="en-US"/>
        </w:rPr>
        <w:t xml:space="preserve">previous researches (Bloom et al., 2015; </w:t>
      </w:r>
      <w:proofErr w:type="spellStart"/>
      <w:r>
        <w:rPr>
          <w:rFonts w:ascii="Arial" w:hAnsi="Arial"/>
          <w:sz w:val="22"/>
          <w:szCs w:val="22"/>
          <w:lang w:val="en-US"/>
        </w:rPr>
        <w:t>Carraher-Wolverton</w:t>
      </w:r>
      <w:proofErr w:type="spellEnd"/>
      <w:r>
        <w:rPr>
          <w:rFonts w:ascii="Arial" w:hAnsi="Arial"/>
          <w:sz w:val="22"/>
          <w:szCs w:val="22"/>
          <w:lang w:val="en-US"/>
        </w:rPr>
        <w:t xml:space="preserve">, 2022; </w:t>
      </w:r>
      <w:proofErr w:type="spellStart"/>
      <w:r>
        <w:rPr>
          <w:rFonts w:ascii="Arial" w:hAnsi="Arial"/>
          <w:sz w:val="22"/>
          <w:szCs w:val="22"/>
          <w:lang w:val="en-US"/>
        </w:rPr>
        <w:t>Newbold</w:t>
      </w:r>
      <w:proofErr w:type="spellEnd"/>
      <w:r>
        <w:rPr>
          <w:rFonts w:ascii="Arial" w:hAnsi="Arial"/>
          <w:sz w:val="22"/>
          <w:szCs w:val="22"/>
          <w:lang w:val="en-US"/>
        </w:rPr>
        <w:t xml:space="preserve"> et al., 2022) in remote work, flexibility and employee retention, and can be compared to the existing scales employed in </w:t>
      </w:r>
      <w:proofErr w:type="spellStart"/>
      <w:r>
        <w:rPr>
          <w:rFonts w:ascii="Arial" w:hAnsi="Arial"/>
          <w:sz w:val="22"/>
          <w:szCs w:val="22"/>
          <w:lang w:val="en-US"/>
        </w:rPr>
        <w:t>organisational</w:t>
      </w:r>
      <w:proofErr w:type="spellEnd"/>
      <w:r>
        <w:rPr>
          <w:rFonts w:ascii="Arial" w:hAnsi="Arial"/>
          <w:sz w:val="22"/>
          <w:szCs w:val="22"/>
          <w:lang w:val="en-US"/>
        </w:rPr>
        <w:t xml:space="preserve"> psychology.</w:t>
      </w:r>
    </w:p>
    <w:p w14:paraId="275A1585"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Target Population</w:t>
      </w:r>
    </w:p>
    <w:p w14:paraId="45F846B0"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target population is very specific in order to close gaps that are found in the earlier draughts. The target population of the study is the employees of 18 years and older who work in the United Kingdom and have spent at least three months working remotely or in a hybrid format during their current or previous employment (</w:t>
      </w:r>
      <w:proofErr w:type="spellStart"/>
      <w:r>
        <w:rPr>
          <w:rFonts w:ascii="Arial" w:hAnsi="Arial"/>
          <w:sz w:val="22"/>
          <w:szCs w:val="22"/>
          <w:lang w:val="en-US"/>
        </w:rPr>
        <w:t>Barrero</w:t>
      </w:r>
      <w:proofErr w:type="spellEnd"/>
      <w:r>
        <w:rPr>
          <w:rFonts w:ascii="Arial" w:hAnsi="Arial"/>
          <w:sz w:val="22"/>
          <w:szCs w:val="22"/>
          <w:lang w:val="en-US"/>
        </w:rPr>
        <w:t>, 2023). This definition is deliberately low to guarantee that all respondents possess meaningful experience of remote working that they can rely on to have a sound perception. The three-month minimum period also makes sure that there is exposure to the advantages and disadvantages of remote working and will not include people whose experience is too small to form meaningful insights.</w:t>
      </w:r>
    </w:p>
    <w:p w14:paraId="60BCB0B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national emphasis on the UK is necessary since distance working </w:t>
      </w:r>
      <w:proofErr w:type="spellStart"/>
      <w:r>
        <w:rPr>
          <w:rFonts w:ascii="Arial" w:hAnsi="Arial"/>
          <w:sz w:val="22"/>
          <w:szCs w:val="22"/>
          <w:lang w:val="en-US"/>
        </w:rPr>
        <w:t>practises</w:t>
      </w:r>
      <w:proofErr w:type="spellEnd"/>
      <w:r>
        <w:rPr>
          <w:rFonts w:ascii="Arial" w:hAnsi="Arial"/>
          <w:sz w:val="22"/>
          <w:szCs w:val="22"/>
          <w:lang w:val="en-US"/>
        </w:rPr>
        <w:t xml:space="preserve"> are defined by the national labour laws, </w:t>
      </w:r>
      <w:proofErr w:type="spellStart"/>
      <w:r>
        <w:rPr>
          <w:rFonts w:ascii="Arial" w:hAnsi="Arial"/>
          <w:sz w:val="22"/>
          <w:szCs w:val="22"/>
          <w:lang w:val="en-US"/>
        </w:rPr>
        <w:t>organisational</w:t>
      </w:r>
      <w:proofErr w:type="spellEnd"/>
      <w:r>
        <w:rPr>
          <w:rFonts w:ascii="Arial" w:hAnsi="Arial"/>
          <w:sz w:val="22"/>
          <w:szCs w:val="22"/>
          <w:lang w:val="en-US"/>
        </w:rPr>
        <w:t xml:space="preserve"> culture and post-pandemic </w:t>
      </w:r>
      <w:proofErr w:type="spellStart"/>
      <w:r>
        <w:rPr>
          <w:rFonts w:ascii="Arial" w:hAnsi="Arial"/>
          <w:sz w:val="22"/>
          <w:szCs w:val="22"/>
          <w:lang w:val="en-US"/>
        </w:rPr>
        <w:t>hybridisation</w:t>
      </w:r>
      <w:proofErr w:type="spellEnd"/>
      <w:r>
        <w:rPr>
          <w:rFonts w:ascii="Arial" w:hAnsi="Arial"/>
          <w:sz w:val="22"/>
          <w:szCs w:val="22"/>
          <w:lang w:val="en-US"/>
        </w:rPr>
        <w:t xml:space="preserve"> policies. The UK has gone through dramatic changes in the working patterns since 2020, which makes it a perfect location to study the implications of retention (</w:t>
      </w:r>
      <w:proofErr w:type="spellStart"/>
      <w:r>
        <w:rPr>
          <w:rFonts w:ascii="Arial" w:hAnsi="Arial"/>
          <w:sz w:val="22"/>
          <w:szCs w:val="22"/>
          <w:lang w:val="en-US"/>
        </w:rPr>
        <w:t>Zakalyuzhnaya</w:t>
      </w:r>
      <w:proofErr w:type="spellEnd"/>
      <w:r>
        <w:rPr>
          <w:rFonts w:ascii="Arial" w:hAnsi="Arial"/>
          <w:sz w:val="22"/>
          <w:szCs w:val="22"/>
          <w:lang w:val="en-US"/>
        </w:rPr>
        <w:t>, 2022). Another aspect of the diversity of the uptake of remote work across different industries is the fact that the population also represents several sectors, such as the public services, finance, technology, healthcare, educati</w:t>
      </w:r>
      <w:r>
        <w:rPr>
          <w:rFonts w:ascii="Arial" w:hAnsi="Arial"/>
          <w:sz w:val="22"/>
          <w:szCs w:val="22"/>
          <w:lang w:val="en-US"/>
        </w:rPr>
        <w:t>on and retail. The research purpose is thus facilitated by a large but well outlined target population that will maintain uniformity in respondent selection.</w:t>
      </w:r>
    </w:p>
    <w:p w14:paraId="41D35F93"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Sampling Strategy</w:t>
      </w:r>
    </w:p>
    <w:p w14:paraId="65066C1B"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participants were selected through a non-probability purposive sampling technique that specifically targets individuals that fit the inclusion criteria. This is the right course of action since remote employees cannot be sampled in one extensive database, and it would be unfeasible to conduct probability sampling due to the scattered nature of the target population. Purposive sampling will enable the researcher to focus on people who have direct experience of remote-working and hence the data obtained w</w:t>
      </w:r>
      <w:r>
        <w:rPr>
          <w:rFonts w:ascii="Arial" w:hAnsi="Arial"/>
          <w:sz w:val="22"/>
          <w:szCs w:val="22"/>
          <w:lang w:val="en-US"/>
        </w:rPr>
        <w:t>ill be more relevant and accurate.</w:t>
      </w:r>
    </w:p>
    <w:p w14:paraId="426E429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Professional online sources including LinkedIn, employee-focused platforms in the industry, remote working discussion groups, and personal networks were used to contact potential participants. Although this approach lacks a statistically random sample, it has been previously proven to be effective in research concerning workplace </w:t>
      </w:r>
      <w:proofErr w:type="spellStart"/>
      <w:r>
        <w:rPr>
          <w:rFonts w:ascii="Arial" w:hAnsi="Arial"/>
          <w:sz w:val="22"/>
          <w:szCs w:val="22"/>
          <w:lang w:val="en-US"/>
        </w:rPr>
        <w:t>behaviour</w:t>
      </w:r>
      <w:proofErr w:type="spellEnd"/>
      <w:r>
        <w:rPr>
          <w:rFonts w:ascii="Arial" w:hAnsi="Arial"/>
          <w:sz w:val="22"/>
          <w:szCs w:val="22"/>
          <w:lang w:val="en-US"/>
        </w:rPr>
        <w:t xml:space="preserve">, especially when recruitment is limited in </w:t>
      </w:r>
      <w:proofErr w:type="spellStart"/>
      <w:r>
        <w:rPr>
          <w:rFonts w:ascii="Arial" w:hAnsi="Arial"/>
          <w:sz w:val="22"/>
          <w:szCs w:val="22"/>
          <w:lang w:val="en-US"/>
        </w:rPr>
        <w:t>practise</w:t>
      </w:r>
      <w:proofErr w:type="spellEnd"/>
      <w:r>
        <w:rPr>
          <w:rFonts w:ascii="Arial" w:hAnsi="Arial"/>
          <w:sz w:val="22"/>
          <w:szCs w:val="22"/>
          <w:lang w:val="en-US"/>
        </w:rPr>
        <w:t xml:space="preserve"> and ethics (Saunders et al., 2019). Furthermore, purposive sampling will enhance the purpose of the research since all respondents will be in a real position to provide remarks regarding the arrangement of remote work and its effects on retention.</w:t>
      </w:r>
    </w:p>
    <w:p w14:paraId="1AFE7613"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Sample Size Justification</w:t>
      </w:r>
    </w:p>
    <w:p w14:paraId="2F04861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number of respondents was 72. Methodological theory, previous experiences in </w:t>
      </w:r>
      <w:proofErr w:type="spellStart"/>
      <w:r>
        <w:rPr>
          <w:rFonts w:ascii="Arial" w:hAnsi="Arial"/>
          <w:sz w:val="22"/>
          <w:szCs w:val="22"/>
          <w:lang w:val="en-US"/>
        </w:rPr>
        <w:t>organisational</w:t>
      </w:r>
      <w:proofErr w:type="spellEnd"/>
      <w:r>
        <w:rPr>
          <w:rFonts w:ascii="Arial" w:hAnsi="Arial"/>
          <w:sz w:val="22"/>
          <w:szCs w:val="22"/>
          <w:lang w:val="en-US"/>
        </w:rPr>
        <w:t xml:space="preserve"> research, and feasibility are some of the justifications of this sample. The general rule of thumb is that quantitative research using correlation analysis would need a sample size of between 50 and 100 participants to have a medium effect size with a reasonable level of statistical power. Based on the advice given by Cohen (2013) concerning power analysis, there are at least 54 participants enough to develop medium-strength correlations at the power level of 0.80. The resulting sample size o</w:t>
      </w:r>
      <w:r>
        <w:rPr>
          <w:rFonts w:ascii="Arial" w:hAnsi="Arial"/>
          <w:sz w:val="22"/>
          <w:szCs w:val="22"/>
          <w:lang w:val="en-US"/>
        </w:rPr>
        <w:t>f 72 is therefore sufficient to have a statistically robust sample to determine significant relationships between variables.</w:t>
      </w:r>
    </w:p>
    <w:p w14:paraId="5B996D0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Besides satisfying statistical criteria, the sample is representative of the UK workforce heterogeneity. The respondents were selected with the purpose of inclusion of a variety of sectors, types of employment and age groups, which improved the representativeness of the results. Although a larger sample would have provided a wider </w:t>
      </w:r>
      <w:proofErr w:type="spellStart"/>
      <w:r>
        <w:rPr>
          <w:rFonts w:ascii="Arial" w:hAnsi="Arial"/>
          <w:sz w:val="22"/>
          <w:szCs w:val="22"/>
          <w:lang w:val="en-US"/>
        </w:rPr>
        <w:t>generalisability</w:t>
      </w:r>
      <w:proofErr w:type="spellEnd"/>
      <w:r>
        <w:rPr>
          <w:rFonts w:ascii="Arial" w:hAnsi="Arial"/>
          <w:sz w:val="22"/>
          <w:szCs w:val="22"/>
          <w:lang w:val="en-US"/>
        </w:rPr>
        <w:t>, the selected sample size is in line with the related empirical research conducted to study hybrid work and employee outcomes, and balances between research methodology and practical limitations such as access and availability of participants (</w:t>
      </w:r>
      <w:proofErr w:type="spellStart"/>
      <w:r>
        <w:rPr>
          <w:rFonts w:ascii="Arial" w:hAnsi="Arial"/>
          <w:sz w:val="22"/>
          <w:szCs w:val="22"/>
          <w:lang w:val="en-US"/>
        </w:rPr>
        <w:t>Reuschke</w:t>
      </w:r>
      <w:proofErr w:type="spellEnd"/>
      <w:r>
        <w:rPr>
          <w:rFonts w:ascii="Arial" w:hAnsi="Arial"/>
          <w:sz w:val="22"/>
          <w:szCs w:val="22"/>
          <w:lang w:val="en-US"/>
        </w:rPr>
        <w:t xml:space="preserve"> and </w:t>
      </w:r>
      <w:proofErr w:type="spellStart"/>
      <w:r>
        <w:rPr>
          <w:rFonts w:ascii="Arial" w:hAnsi="Arial"/>
          <w:sz w:val="22"/>
          <w:szCs w:val="22"/>
          <w:lang w:val="en-US"/>
        </w:rPr>
        <w:t>Felstead</w:t>
      </w:r>
      <w:proofErr w:type="spellEnd"/>
      <w:r>
        <w:rPr>
          <w:rFonts w:ascii="Arial" w:hAnsi="Arial"/>
          <w:sz w:val="22"/>
          <w:szCs w:val="22"/>
          <w:lang w:val="en-US"/>
        </w:rPr>
        <w:t>, 2020).</w:t>
      </w:r>
    </w:p>
    <w:p w14:paraId="27F9BB95"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Survey Instrument Design</w:t>
      </w:r>
    </w:p>
    <w:p w14:paraId="329E0285"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questionnaire which was being used to collect the data consisted of four sections: informed consent, perceptions of remote-work, retention intentions, and demographic characteristics. The survey was conducted based on a five-point </w:t>
      </w:r>
      <w:proofErr w:type="spellStart"/>
      <w:r>
        <w:rPr>
          <w:rFonts w:ascii="Arial" w:hAnsi="Arial"/>
          <w:sz w:val="22"/>
          <w:szCs w:val="22"/>
          <w:lang w:val="en-US"/>
        </w:rPr>
        <w:t>Likert</w:t>
      </w:r>
      <w:proofErr w:type="spellEnd"/>
      <w:r>
        <w:rPr>
          <w:rFonts w:ascii="Arial" w:hAnsi="Arial"/>
          <w:sz w:val="22"/>
          <w:szCs w:val="22"/>
          <w:lang w:val="en-US"/>
        </w:rPr>
        <w:t xml:space="preserve"> scale to record the degree of agreement, since the scale provides the respondents with the ability to display the strength of their attitudes, which is acceptable in </w:t>
      </w:r>
      <w:proofErr w:type="spellStart"/>
      <w:r>
        <w:rPr>
          <w:rFonts w:ascii="Arial" w:hAnsi="Arial"/>
          <w:sz w:val="22"/>
          <w:szCs w:val="22"/>
          <w:lang w:val="en-US"/>
        </w:rPr>
        <w:t>organisational</w:t>
      </w:r>
      <w:proofErr w:type="spellEnd"/>
      <w:r>
        <w:rPr>
          <w:rFonts w:ascii="Arial" w:hAnsi="Arial"/>
          <w:sz w:val="22"/>
          <w:szCs w:val="22"/>
          <w:lang w:val="en-US"/>
        </w:rPr>
        <w:t xml:space="preserve"> studies. Since remote work is a multi-dimensional concept, the questionnaire was constructed to address it through assessing job satisfaction, work-life balance, stress, productivity, support offered by their employers, career developmental issues and relation with their teams.</w:t>
      </w:r>
    </w:p>
    <w:p w14:paraId="72D3756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Validated scales like the Job Satisfaction Survey by Spector (1994) and the Work-Life Balance Scale by </w:t>
      </w:r>
      <w:proofErr w:type="spellStart"/>
      <w:r>
        <w:rPr>
          <w:rFonts w:ascii="Arial" w:hAnsi="Arial"/>
          <w:sz w:val="22"/>
          <w:szCs w:val="22"/>
          <w:lang w:val="en-US"/>
        </w:rPr>
        <w:t>Avadhani</w:t>
      </w:r>
      <w:proofErr w:type="spellEnd"/>
      <w:r>
        <w:rPr>
          <w:rFonts w:ascii="Arial" w:hAnsi="Arial"/>
          <w:sz w:val="22"/>
          <w:szCs w:val="22"/>
          <w:lang w:val="en-US"/>
        </w:rPr>
        <w:t xml:space="preserve"> and </w:t>
      </w:r>
      <w:proofErr w:type="spellStart"/>
      <w:r>
        <w:rPr>
          <w:rFonts w:ascii="Arial" w:hAnsi="Arial"/>
          <w:sz w:val="22"/>
          <w:szCs w:val="22"/>
          <w:lang w:val="en-US"/>
        </w:rPr>
        <w:t>Menon</w:t>
      </w:r>
      <w:proofErr w:type="spellEnd"/>
      <w:r>
        <w:rPr>
          <w:rFonts w:ascii="Arial" w:hAnsi="Arial"/>
          <w:sz w:val="22"/>
          <w:szCs w:val="22"/>
          <w:lang w:val="en-US"/>
        </w:rPr>
        <w:t xml:space="preserve"> (2022) were used to inform items and this guarantees high construct validity. Retention intention was assessed both categorically (probability of leaving) and numerically (percentage probability of turnover) which gave a more detailed view of the intentions of employees as opposed to those of single questions. Piloting was done before the handing out of the instrument to a small sample of remote workers which assisted in clarifying the questions where some ambiguity existed and maintained</w:t>
      </w:r>
      <w:r>
        <w:rPr>
          <w:rFonts w:ascii="Arial" w:hAnsi="Arial"/>
          <w:sz w:val="22"/>
          <w:szCs w:val="22"/>
          <w:lang w:val="en-US"/>
        </w:rPr>
        <w:t xml:space="preserve"> the correct reading.</w:t>
      </w:r>
    </w:p>
    <w:p w14:paraId="354C6031"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Data Analysis Procedures</w:t>
      </w:r>
    </w:p>
    <w:p w14:paraId="4E12F4D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After gathering, the survey data are cleaned, coded, and </w:t>
      </w:r>
      <w:proofErr w:type="spellStart"/>
      <w:r>
        <w:rPr>
          <w:rFonts w:ascii="Arial" w:hAnsi="Arial"/>
          <w:sz w:val="22"/>
          <w:szCs w:val="22"/>
          <w:lang w:val="en-US"/>
        </w:rPr>
        <w:t>analysed</w:t>
      </w:r>
      <w:proofErr w:type="spellEnd"/>
      <w:r>
        <w:rPr>
          <w:rFonts w:ascii="Arial" w:hAnsi="Arial"/>
          <w:sz w:val="22"/>
          <w:szCs w:val="22"/>
          <w:lang w:val="en-US"/>
        </w:rPr>
        <w:t xml:space="preserve"> with the occurrence of statistical software (e.g., SPSS). The means, standard deviations and frequency distributions as the descriptive statistics are computed to </w:t>
      </w:r>
      <w:proofErr w:type="spellStart"/>
      <w:r>
        <w:rPr>
          <w:rFonts w:ascii="Arial" w:hAnsi="Arial"/>
          <w:sz w:val="22"/>
          <w:szCs w:val="22"/>
          <w:lang w:val="en-US"/>
        </w:rPr>
        <w:t>summarise</w:t>
      </w:r>
      <w:proofErr w:type="spellEnd"/>
      <w:r>
        <w:rPr>
          <w:rFonts w:ascii="Arial" w:hAnsi="Arial"/>
          <w:sz w:val="22"/>
          <w:szCs w:val="22"/>
          <w:lang w:val="en-US"/>
        </w:rPr>
        <w:t xml:space="preserve"> the demographic features and survey item responses. Pearson correlation, regression analysis, and t-tests are used as inferential statistics to </w:t>
      </w:r>
      <w:proofErr w:type="spellStart"/>
      <w:r>
        <w:rPr>
          <w:rFonts w:ascii="Arial" w:hAnsi="Arial"/>
          <w:sz w:val="22"/>
          <w:szCs w:val="22"/>
          <w:lang w:val="en-US"/>
        </w:rPr>
        <w:t>analyse</w:t>
      </w:r>
      <w:proofErr w:type="spellEnd"/>
      <w:r>
        <w:rPr>
          <w:rFonts w:ascii="Arial" w:hAnsi="Arial"/>
          <w:sz w:val="22"/>
          <w:szCs w:val="22"/>
          <w:lang w:val="en-US"/>
        </w:rPr>
        <w:t xml:space="preserve"> the relationships among remote work arrangements, job satisfaction, engagement, and retention intention. Correlation analysis will determine the strength and the direction of the</w:t>
      </w:r>
      <w:r>
        <w:rPr>
          <w:rFonts w:ascii="Arial" w:hAnsi="Arial"/>
          <w:sz w:val="22"/>
          <w:szCs w:val="22"/>
          <w:lang w:val="en-US"/>
        </w:rPr>
        <w:t xml:space="preserve"> relations between the independent and dependent variables whereas the regression analyses will determine the predictive value of the remote work and the mediating variable on the retention outcomes (</w:t>
      </w:r>
      <w:proofErr w:type="spellStart"/>
      <w:r>
        <w:rPr>
          <w:rFonts w:ascii="Arial" w:hAnsi="Arial"/>
          <w:sz w:val="22"/>
          <w:szCs w:val="22"/>
          <w:lang w:val="en-US"/>
        </w:rPr>
        <w:t>Sekaran</w:t>
      </w:r>
      <w:proofErr w:type="spellEnd"/>
      <w:r>
        <w:rPr>
          <w:rFonts w:ascii="Arial" w:hAnsi="Arial"/>
          <w:sz w:val="22"/>
          <w:szCs w:val="22"/>
          <w:lang w:val="en-US"/>
        </w:rPr>
        <w:t xml:space="preserve"> and Bougie, 2016). Comparative analyses are made in terms of sectors, roles and demographic groups, to be able to identify contextual differences and underline trends that can be unique to certain </w:t>
      </w:r>
      <w:proofErr w:type="spellStart"/>
      <w:r>
        <w:rPr>
          <w:rFonts w:ascii="Arial" w:hAnsi="Arial"/>
          <w:sz w:val="22"/>
          <w:szCs w:val="22"/>
          <w:lang w:val="en-US"/>
        </w:rPr>
        <w:t>organisational</w:t>
      </w:r>
      <w:proofErr w:type="spellEnd"/>
      <w:r>
        <w:rPr>
          <w:rFonts w:ascii="Arial" w:hAnsi="Arial"/>
          <w:sz w:val="22"/>
          <w:szCs w:val="22"/>
          <w:lang w:val="en-US"/>
        </w:rPr>
        <w:t xml:space="preserve"> settings. It has been documented that the analytical plan will guarantee the research is res</w:t>
      </w:r>
      <w:r>
        <w:rPr>
          <w:rFonts w:ascii="Arial" w:hAnsi="Arial"/>
          <w:sz w:val="22"/>
          <w:szCs w:val="22"/>
          <w:lang w:val="en-US"/>
        </w:rPr>
        <w:t>ponding to its research objectives as well as availing evidence-based implications on how remote work affects retention.</w:t>
      </w:r>
    </w:p>
    <w:p w14:paraId="4848C3E9"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Ethical Considerations</w:t>
      </w:r>
    </w:p>
    <w:p w14:paraId="2A90A4A0"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research design focuses on the ethical considerations. The participants would be assured of anonymity and no personally identifiable information will be gathered. The data obtained in the form of survey is stored safely and can be only accessed by the researcher in order to carry out an analysis and report. Involvement is optional and all the participants are told about the research objectives, the data management </w:t>
      </w:r>
      <w:proofErr w:type="spellStart"/>
      <w:r>
        <w:rPr>
          <w:rFonts w:ascii="Arial" w:hAnsi="Arial"/>
          <w:sz w:val="22"/>
          <w:szCs w:val="22"/>
          <w:lang w:val="en-US"/>
        </w:rPr>
        <w:t>practises</w:t>
      </w:r>
      <w:proofErr w:type="spellEnd"/>
      <w:r>
        <w:rPr>
          <w:rFonts w:ascii="Arial" w:hAnsi="Arial"/>
          <w:sz w:val="22"/>
          <w:szCs w:val="22"/>
          <w:lang w:val="en-US"/>
        </w:rPr>
        <w:t xml:space="preserve">, and their freedom to withdraw at any point without the need to give a reason. The research complies with the existing ethical principles of conducting research with human subjects, such as the principles of informed consent, confidentiality, and beneficence. The risks to the participants are not high because the survey is not aimed at personal issues but at the professional experiences and perceptions. However, participants will have contact details of the support services in case the completion </w:t>
      </w:r>
      <w:r>
        <w:rPr>
          <w:rFonts w:ascii="Arial" w:hAnsi="Arial"/>
          <w:sz w:val="22"/>
          <w:szCs w:val="22"/>
          <w:lang w:val="en-US"/>
        </w:rPr>
        <w:t>of the survey attracts any concerns or stress.</w:t>
      </w:r>
    </w:p>
    <w:p w14:paraId="0A0865F2"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Limitations of Methodology</w:t>
      </w:r>
    </w:p>
    <w:p w14:paraId="7F3BA3E4" w14:textId="77777777" w:rsidR="004A699C" w:rsidRDefault="00043429">
      <w:pPr>
        <w:pStyle w:val="Corp"/>
        <w:spacing w:line="360" w:lineRule="auto"/>
        <w:jc w:val="both"/>
      </w:pPr>
      <w:r>
        <w:rPr>
          <w:rFonts w:ascii="Arial" w:hAnsi="Arial"/>
          <w:sz w:val="22"/>
          <w:szCs w:val="22"/>
          <w:lang w:val="en-US"/>
        </w:rPr>
        <w:t xml:space="preserve">Although the adopted methodology offers strong quantitative data, a number of weaknesses are </w:t>
      </w:r>
      <w:proofErr w:type="spellStart"/>
      <w:r>
        <w:rPr>
          <w:rFonts w:ascii="Arial" w:hAnsi="Arial"/>
          <w:sz w:val="22"/>
          <w:szCs w:val="22"/>
          <w:lang w:val="en-US"/>
        </w:rPr>
        <w:t>realised</w:t>
      </w:r>
      <w:proofErr w:type="spellEnd"/>
      <w:r>
        <w:rPr>
          <w:rFonts w:ascii="Arial" w:hAnsi="Arial"/>
          <w:sz w:val="22"/>
          <w:szCs w:val="22"/>
          <w:lang w:val="en-US"/>
        </w:rPr>
        <w:t>. Self-reported data leads to the risk of biassed responses, the social desirability effect, and failure to recall the information properly. Although purposive sampling is suitable to reach the right study participants, it also decreases the extent to which the findings of the sample can be generalized (</w:t>
      </w:r>
      <w:proofErr w:type="spellStart"/>
      <w:r>
        <w:rPr>
          <w:rFonts w:ascii="Arial" w:hAnsi="Arial"/>
          <w:sz w:val="22"/>
          <w:szCs w:val="22"/>
          <w:lang w:val="en-US"/>
        </w:rPr>
        <w:t>Taherdoost</w:t>
      </w:r>
      <w:proofErr w:type="spellEnd"/>
      <w:r>
        <w:rPr>
          <w:rFonts w:ascii="Arial" w:hAnsi="Arial"/>
          <w:sz w:val="22"/>
          <w:szCs w:val="22"/>
          <w:lang w:val="en-US"/>
        </w:rPr>
        <w:t xml:space="preserve">, 2016). The cross-sectional design records perceptions at a given time which may be irrelevant to changes in perceptions on retention intention and </w:t>
      </w:r>
      <w:proofErr w:type="spellStart"/>
      <w:r>
        <w:rPr>
          <w:rFonts w:ascii="Arial" w:hAnsi="Arial"/>
          <w:sz w:val="22"/>
          <w:szCs w:val="22"/>
          <w:lang w:val="en-US"/>
        </w:rPr>
        <w:t>organisation</w:t>
      </w:r>
      <w:proofErr w:type="spellEnd"/>
      <w:r>
        <w:rPr>
          <w:rFonts w:ascii="Arial" w:hAnsi="Arial"/>
          <w:sz w:val="22"/>
          <w:szCs w:val="22"/>
          <w:lang w:val="en-US"/>
        </w:rPr>
        <w:t xml:space="preserve"> policies over time. In spit</w:t>
      </w:r>
      <w:r>
        <w:rPr>
          <w:rFonts w:ascii="Arial" w:hAnsi="Arial"/>
          <w:sz w:val="22"/>
          <w:szCs w:val="22"/>
          <w:lang w:val="en-US"/>
        </w:rPr>
        <w:t xml:space="preserve">e of such constraints, the methodology is clear, structured, and ethically adequate in exploring the effect of remote working on retention. These three components of validated instruments, industry-specific sampling, and a thorough statistical analysis make sure the study produces valuable, practically applicable knowledge in both academia and </w:t>
      </w:r>
      <w:proofErr w:type="spellStart"/>
      <w:r>
        <w:rPr>
          <w:rFonts w:ascii="Arial" w:hAnsi="Arial"/>
          <w:sz w:val="22"/>
          <w:szCs w:val="22"/>
          <w:lang w:val="en-US"/>
        </w:rPr>
        <w:t>practise</w:t>
      </w:r>
      <w:proofErr w:type="spellEnd"/>
      <w:r>
        <w:rPr>
          <w:rFonts w:ascii="Arial" w:hAnsi="Arial"/>
          <w:sz w:val="22"/>
          <w:szCs w:val="22"/>
          <w:lang w:val="en-US"/>
        </w:rPr>
        <w:t>.</w:t>
      </w:r>
      <w:r>
        <w:rPr>
          <w:rFonts w:ascii="Arial Unicode MS" w:hAnsi="Arial Unicode MS"/>
          <w:sz w:val="22"/>
          <w:szCs w:val="22"/>
        </w:rPr>
        <w:br w:type="page"/>
      </w:r>
    </w:p>
    <w:p w14:paraId="2E0B5DC3"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9" w:name="_Toc7"/>
      <w:r>
        <w:rPr>
          <w:rFonts w:ascii="Arial" w:hAnsi="Arial"/>
          <w:b/>
          <w:bCs/>
          <w:color w:val="000000"/>
          <w:sz w:val="28"/>
          <w:szCs w:val="28"/>
          <w:u w:color="000000"/>
          <w:lang w:val="en-US"/>
        </w:rPr>
        <w:t>Chapter 4: Results and Analysis</w:t>
      </w:r>
      <w:bookmarkEnd w:id="9"/>
    </w:p>
    <w:p w14:paraId="0518C5F4" w14:textId="77777777" w:rsidR="004A699C" w:rsidRDefault="00043429">
      <w:pPr>
        <w:pStyle w:val="Listparagraf"/>
        <w:numPr>
          <w:ilvl w:val="1"/>
          <w:numId w:val="12"/>
        </w:numPr>
        <w:spacing w:after="0" w:line="360" w:lineRule="auto"/>
        <w:jc w:val="both"/>
        <w:outlineLvl w:val="1"/>
        <w:rPr>
          <w:rFonts w:ascii="Arial" w:hAnsi="Arial"/>
          <w:b/>
          <w:bCs/>
          <w:sz w:val="22"/>
          <w:szCs w:val="22"/>
        </w:rPr>
      </w:pPr>
      <w:r>
        <w:rPr>
          <w:rFonts w:ascii="Arial" w:hAnsi="Arial"/>
          <w:b/>
          <w:bCs/>
          <w:sz w:val="22"/>
          <w:szCs w:val="22"/>
        </w:rPr>
        <w:t>Introduction</w:t>
      </w:r>
    </w:p>
    <w:p w14:paraId="226ED96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This part briefly </w:t>
      </w:r>
      <w:proofErr w:type="spellStart"/>
      <w:r>
        <w:rPr>
          <w:rFonts w:ascii="Arial" w:hAnsi="Arial"/>
          <w:sz w:val="22"/>
          <w:szCs w:val="22"/>
          <w:lang w:val="en-US"/>
        </w:rPr>
        <w:t>summarises</w:t>
      </w:r>
      <w:proofErr w:type="spellEnd"/>
      <w:r>
        <w:rPr>
          <w:rFonts w:ascii="Arial" w:hAnsi="Arial"/>
          <w:sz w:val="22"/>
          <w:szCs w:val="22"/>
          <w:lang w:val="en-US"/>
        </w:rPr>
        <w:t xml:space="preserve"> the results of a survey that was carried out among 72 workers working in various fields in the UK to determine how remote work affects employee retention, wellness, output, and involvement. The comparison is conducted in terms of descriptive and inferential trends to assess the effects of remote working arrangements on retention intentions and employee experiences. The presentation of the findings is in the form of tables of the summary of the answers to the questions of </w:t>
      </w:r>
      <w:proofErr w:type="spellStart"/>
      <w:r>
        <w:rPr>
          <w:rFonts w:ascii="Arial" w:hAnsi="Arial"/>
          <w:sz w:val="22"/>
          <w:szCs w:val="22"/>
          <w:lang w:val="en-US"/>
        </w:rPr>
        <w:t>Likert</w:t>
      </w:r>
      <w:proofErr w:type="spellEnd"/>
      <w:r>
        <w:rPr>
          <w:rFonts w:ascii="Arial" w:hAnsi="Arial"/>
          <w:sz w:val="22"/>
          <w:szCs w:val="22"/>
          <w:lang w:val="en-US"/>
        </w:rPr>
        <w:t xml:space="preserve"> scales, the estima</w:t>
      </w:r>
      <w:r>
        <w:rPr>
          <w:rFonts w:ascii="Arial" w:hAnsi="Arial"/>
          <w:sz w:val="22"/>
          <w:szCs w:val="22"/>
          <w:lang w:val="en-US"/>
        </w:rPr>
        <w:t xml:space="preserve">tes of the retention probability, and the preferences to the working patterns in the UK </w:t>
      </w:r>
      <w:proofErr w:type="spellStart"/>
      <w:r>
        <w:rPr>
          <w:rFonts w:ascii="Arial" w:hAnsi="Arial"/>
          <w:sz w:val="22"/>
          <w:szCs w:val="22"/>
          <w:lang w:val="en-US"/>
        </w:rPr>
        <w:t>organisational</w:t>
      </w:r>
      <w:proofErr w:type="spellEnd"/>
      <w:r>
        <w:rPr>
          <w:rFonts w:ascii="Arial" w:hAnsi="Arial"/>
          <w:sz w:val="22"/>
          <w:szCs w:val="22"/>
          <w:lang w:val="en-US"/>
        </w:rPr>
        <w:t xml:space="preserve"> environment, then the critical discussion and interpretation.</w:t>
      </w:r>
    </w:p>
    <w:p w14:paraId="11968A34" w14:textId="77777777" w:rsidR="004A699C" w:rsidRDefault="00043429">
      <w:pPr>
        <w:pStyle w:val="Listparagraf"/>
        <w:numPr>
          <w:ilvl w:val="1"/>
          <w:numId w:val="12"/>
        </w:numPr>
        <w:spacing w:line="360" w:lineRule="auto"/>
        <w:jc w:val="both"/>
        <w:outlineLvl w:val="1"/>
        <w:rPr>
          <w:rFonts w:ascii="Arial" w:hAnsi="Arial"/>
          <w:b/>
          <w:bCs/>
          <w:sz w:val="22"/>
          <w:szCs w:val="22"/>
        </w:rPr>
      </w:pPr>
      <w:r>
        <w:rPr>
          <w:rFonts w:ascii="Arial" w:hAnsi="Arial"/>
          <w:b/>
          <w:bCs/>
          <w:sz w:val="22"/>
          <w:szCs w:val="22"/>
        </w:rPr>
        <w:t>Demographics</w:t>
      </w:r>
    </w:p>
    <w:p w14:paraId="57409B32" w14:textId="77777777" w:rsidR="004A699C" w:rsidRDefault="00043429">
      <w:pPr>
        <w:pStyle w:val="Listparagraf"/>
        <w:numPr>
          <w:ilvl w:val="2"/>
          <w:numId w:val="12"/>
        </w:numPr>
        <w:spacing w:after="0" w:line="360" w:lineRule="auto"/>
        <w:jc w:val="both"/>
        <w:outlineLvl w:val="2"/>
        <w:rPr>
          <w:rFonts w:ascii="Arial" w:hAnsi="Arial"/>
          <w:b/>
          <w:bCs/>
          <w:sz w:val="22"/>
          <w:szCs w:val="22"/>
        </w:rPr>
      </w:pPr>
      <w:r>
        <w:rPr>
          <w:rFonts w:ascii="Arial" w:hAnsi="Arial"/>
          <w:b/>
          <w:bCs/>
          <w:sz w:val="22"/>
          <w:szCs w:val="22"/>
        </w:rPr>
        <w:t>By Age</w:t>
      </w:r>
    </w:p>
    <w:p w14:paraId="648EB0BE"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4.1. below shows demographics of participants by age-group. 58.4 percent of the participants constitute mid-career range.</w:t>
      </w:r>
    </w:p>
    <w:p w14:paraId="511F5239"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 Participant's Distribution by Age-Group</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821"/>
        <w:gridCol w:w="2772"/>
        <w:gridCol w:w="3767"/>
      </w:tblGrid>
      <w:tr w:rsidR="004A699C" w14:paraId="3FAD46C5"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A22F72" w14:textId="77777777" w:rsidR="004A699C" w:rsidRDefault="00043429">
            <w:pPr>
              <w:pStyle w:val="Corp"/>
              <w:spacing w:line="360" w:lineRule="auto"/>
              <w:jc w:val="both"/>
            </w:pPr>
            <w:r>
              <w:rPr>
                <w:rFonts w:ascii="Arial" w:hAnsi="Arial"/>
                <w:b/>
                <w:bCs/>
                <w:sz w:val="22"/>
                <w:szCs w:val="22"/>
                <w:lang w:val="en-US"/>
              </w:rPr>
              <w:t>Age Group</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300FB" w14:textId="77777777" w:rsidR="004A699C" w:rsidRDefault="00043429">
            <w:pPr>
              <w:pStyle w:val="Corp"/>
              <w:spacing w:after="0" w:line="360" w:lineRule="auto"/>
              <w:jc w:val="both"/>
            </w:pPr>
            <w:r>
              <w:rPr>
                <w:rFonts w:ascii="Arial" w:hAnsi="Arial"/>
                <w:b/>
                <w:bCs/>
                <w:sz w:val="22"/>
                <w:szCs w:val="22"/>
                <w:lang w:val="en-US"/>
              </w:rPr>
              <w:t>Frequency</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496B7B" w14:textId="77777777" w:rsidR="004A699C" w:rsidRDefault="00043429">
            <w:pPr>
              <w:pStyle w:val="Corp"/>
              <w:spacing w:after="0" w:line="360" w:lineRule="auto"/>
              <w:jc w:val="both"/>
            </w:pPr>
            <w:r>
              <w:rPr>
                <w:rFonts w:ascii="Arial" w:hAnsi="Arial"/>
                <w:b/>
                <w:bCs/>
                <w:sz w:val="22"/>
                <w:szCs w:val="22"/>
                <w:lang w:val="en-US"/>
              </w:rPr>
              <w:t>Percentage (%)</w:t>
            </w:r>
          </w:p>
        </w:tc>
      </w:tr>
      <w:tr w:rsidR="004A699C" w14:paraId="57574DF7"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80BB6B" w14:textId="77777777" w:rsidR="004A699C" w:rsidRDefault="00043429">
            <w:pPr>
              <w:pStyle w:val="Corp"/>
              <w:spacing w:after="0" w:line="360" w:lineRule="auto"/>
              <w:jc w:val="both"/>
            </w:pPr>
            <w:r>
              <w:rPr>
                <w:rFonts w:ascii="Arial" w:hAnsi="Arial"/>
                <w:sz w:val="22"/>
                <w:szCs w:val="22"/>
                <w:lang w:val="en-US"/>
              </w:rPr>
              <w:t>18</w:t>
            </w:r>
            <w:r>
              <w:rPr>
                <w:rFonts w:ascii="Arial" w:hAnsi="Arial"/>
                <w:sz w:val="22"/>
                <w:szCs w:val="22"/>
                <w:lang w:val="en-US"/>
              </w:rPr>
              <w:t>–</w:t>
            </w:r>
            <w:r>
              <w:rPr>
                <w:rFonts w:ascii="Arial" w:hAnsi="Arial"/>
                <w:sz w:val="22"/>
                <w:szCs w:val="22"/>
                <w:lang w:val="en-US"/>
              </w:rPr>
              <w:t>24</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A2FF7D" w14:textId="77777777" w:rsidR="004A699C" w:rsidRDefault="00043429">
            <w:pPr>
              <w:pStyle w:val="Corp"/>
              <w:spacing w:after="0" w:line="360" w:lineRule="auto"/>
              <w:jc w:val="both"/>
            </w:pPr>
            <w:r>
              <w:rPr>
                <w:rFonts w:ascii="Arial" w:hAnsi="Arial"/>
                <w:sz w:val="22"/>
                <w:szCs w:val="22"/>
                <w:lang w:val="en-US"/>
              </w:rPr>
              <w:t>8</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055C6" w14:textId="77777777" w:rsidR="004A699C" w:rsidRDefault="00043429">
            <w:pPr>
              <w:pStyle w:val="Corp"/>
              <w:spacing w:after="0" w:line="360" w:lineRule="auto"/>
              <w:jc w:val="both"/>
            </w:pPr>
            <w:r>
              <w:rPr>
                <w:rFonts w:ascii="Arial" w:hAnsi="Arial"/>
                <w:sz w:val="22"/>
                <w:szCs w:val="22"/>
                <w:lang w:val="en-US"/>
              </w:rPr>
              <w:t>11.1</w:t>
            </w:r>
          </w:p>
        </w:tc>
      </w:tr>
      <w:tr w:rsidR="004A699C" w14:paraId="3A320165"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56F00B" w14:textId="77777777" w:rsidR="004A699C" w:rsidRDefault="00043429">
            <w:pPr>
              <w:pStyle w:val="Corp"/>
              <w:spacing w:after="0" w:line="360" w:lineRule="auto"/>
              <w:jc w:val="both"/>
            </w:pPr>
            <w:r>
              <w:rPr>
                <w:rFonts w:ascii="Arial" w:hAnsi="Arial"/>
                <w:sz w:val="22"/>
                <w:szCs w:val="22"/>
                <w:lang w:val="en-US"/>
              </w:rPr>
              <w:t>25</w:t>
            </w:r>
            <w:r>
              <w:rPr>
                <w:rFonts w:ascii="Arial" w:hAnsi="Arial"/>
                <w:sz w:val="22"/>
                <w:szCs w:val="22"/>
                <w:lang w:val="en-US"/>
              </w:rPr>
              <w:t>–</w:t>
            </w:r>
            <w:r>
              <w:rPr>
                <w:rFonts w:ascii="Arial" w:hAnsi="Arial"/>
                <w:sz w:val="22"/>
                <w:szCs w:val="22"/>
                <w:lang w:val="en-US"/>
              </w:rPr>
              <w:t>34</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43C4BD" w14:textId="77777777" w:rsidR="004A699C" w:rsidRDefault="00043429">
            <w:pPr>
              <w:pStyle w:val="Corp"/>
              <w:spacing w:after="0" w:line="360" w:lineRule="auto"/>
              <w:jc w:val="both"/>
            </w:pPr>
            <w:r>
              <w:rPr>
                <w:rFonts w:ascii="Arial" w:hAnsi="Arial"/>
                <w:sz w:val="22"/>
                <w:szCs w:val="22"/>
                <w:lang w:val="en-US"/>
              </w:rPr>
              <w:t>20</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DF7254" w14:textId="77777777" w:rsidR="004A699C" w:rsidRDefault="00043429">
            <w:pPr>
              <w:pStyle w:val="Corp"/>
              <w:spacing w:after="0" w:line="360" w:lineRule="auto"/>
              <w:jc w:val="both"/>
            </w:pPr>
            <w:r>
              <w:rPr>
                <w:rFonts w:ascii="Arial" w:hAnsi="Arial"/>
                <w:sz w:val="22"/>
                <w:szCs w:val="22"/>
                <w:lang w:val="en-US"/>
              </w:rPr>
              <w:t>27.8</w:t>
            </w:r>
          </w:p>
        </w:tc>
      </w:tr>
      <w:tr w:rsidR="004A699C" w14:paraId="30187F50"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6C435A" w14:textId="77777777" w:rsidR="004A699C" w:rsidRDefault="00043429">
            <w:pPr>
              <w:pStyle w:val="Corp"/>
              <w:spacing w:after="0" w:line="360" w:lineRule="auto"/>
              <w:jc w:val="both"/>
            </w:pPr>
            <w:r>
              <w:rPr>
                <w:rFonts w:ascii="Arial" w:hAnsi="Arial"/>
                <w:sz w:val="22"/>
                <w:szCs w:val="22"/>
                <w:lang w:val="en-US"/>
              </w:rPr>
              <w:t>35</w:t>
            </w:r>
            <w:r>
              <w:rPr>
                <w:rFonts w:ascii="Arial" w:hAnsi="Arial"/>
                <w:sz w:val="22"/>
                <w:szCs w:val="22"/>
                <w:lang w:val="en-US"/>
              </w:rPr>
              <w:t>–</w:t>
            </w:r>
            <w:r>
              <w:rPr>
                <w:rFonts w:ascii="Arial" w:hAnsi="Arial"/>
                <w:sz w:val="22"/>
                <w:szCs w:val="22"/>
                <w:lang w:val="en-US"/>
              </w:rPr>
              <w:t>44</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60AE5B" w14:textId="77777777" w:rsidR="004A699C" w:rsidRDefault="00043429">
            <w:pPr>
              <w:pStyle w:val="Corp"/>
              <w:spacing w:after="0" w:line="360" w:lineRule="auto"/>
              <w:jc w:val="both"/>
            </w:pPr>
            <w:r>
              <w:rPr>
                <w:rFonts w:ascii="Arial" w:hAnsi="Arial"/>
                <w:sz w:val="22"/>
                <w:szCs w:val="22"/>
                <w:lang w:val="en-US"/>
              </w:rPr>
              <w:t>22</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0DD104" w14:textId="77777777" w:rsidR="004A699C" w:rsidRDefault="00043429">
            <w:pPr>
              <w:pStyle w:val="Corp"/>
              <w:spacing w:after="0" w:line="360" w:lineRule="auto"/>
              <w:jc w:val="both"/>
            </w:pPr>
            <w:r>
              <w:rPr>
                <w:rFonts w:ascii="Arial" w:hAnsi="Arial"/>
                <w:sz w:val="22"/>
                <w:szCs w:val="22"/>
                <w:lang w:val="en-US"/>
              </w:rPr>
              <w:t>30.6</w:t>
            </w:r>
          </w:p>
        </w:tc>
      </w:tr>
      <w:tr w:rsidR="004A699C" w14:paraId="21F563B2"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D8F961" w14:textId="77777777" w:rsidR="004A699C" w:rsidRDefault="00043429">
            <w:pPr>
              <w:pStyle w:val="Corp"/>
              <w:spacing w:after="0" w:line="360" w:lineRule="auto"/>
              <w:jc w:val="both"/>
            </w:pPr>
            <w:r>
              <w:rPr>
                <w:rFonts w:ascii="Arial" w:hAnsi="Arial"/>
                <w:sz w:val="22"/>
                <w:szCs w:val="22"/>
                <w:lang w:val="en-US"/>
              </w:rPr>
              <w:t>45</w:t>
            </w:r>
            <w:r>
              <w:rPr>
                <w:rFonts w:ascii="Arial" w:hAnsi="Arial"/>
                <w:sz w:val="22"/>
                <w:szCs w:val="22"/>
                <w:lang w:val="en-US"/>
              </w:rPr>
              <w:t>–</w:t>
            </w:r>
            <w:r>
              <w:rPr>
                <w:rFonts w:ascii="Arial" w:hAnsi="Arial"/>
                <w:sz w:val="22"/>
                <w:szCs w:val="22"/>
                <w:lang w:val="en-US"/>
              </w:rPr>
              <w:t>54</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E3C57F" w14:textId="77777777" w:rsidR="004A699C" w:rsidRDefault="00043429">
            <w:pPr>
              <w:pStyle w:val="Corp"/>
              <w:spacing w:after="0" w:line="360" w:lineRule="auto"/>
              <w:jc w:val="both"/>
            </w:pPr>
            <w:r>
              <w:rPr>
                <w:rFonts w:ascii="Arial" w:hAnsi="Arial"/>
                <w:sz w:val="22"/>
                <w:szCs w:val="22"/>
                <w:lang w:val="en-US"/>
              </w:rPr>
              <w:t>14</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C6904" w14:textId="77777777" w:rsidR="004A699C" w:rsidRDefault="00043429">
            <w:pPr>
              <w:pStyle w:val="Corp"/>
              <w:spacing w:after="0" w:line="360" w:lineRule="auto"/>
              <w:jc w:val="both"/>
            </w:pPr>
            <w:r>
              <w:rPr>
                <w:rFonts w:ascii="Arial" w:hAnsi="Arial"/>
                <w:sz w:val="22"/>
                <w:szCs w:val="22"/>
                <w:lang w:val="en-US"/>
              </w:rPr>
              <w:t>19.4</w:t>
            </w:r>
          </w:p>
        </w:tc>
      </w:tr>
      <w:tr w:rsidR="004A699C" w14:paraId="33ED3BE6"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E61B4" w14:textId="77777777" w:rsidR="004A699C" w:rsidRDefault="00043429">
            <w:pPr>
              <w:pStyle w:val="Corp"/>
              <w:spacing w:after="0" w:line="360" w:lineRule="auto"/>
              <w:jc w:val="both"/>
            </w:pPr>
            <w:r>
              <w:rPr>
                <w:rFonts w:ascii="Arial" w:hAnsi="Arial"/>
                <w:sz w:val="22"/>
                <w:szCs w:val="22"/>
                <w:lang w:val="en-US"/>
              </w:rPr>
              <w:t>55+</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F71F85" w14:textId="77777777" w:rsidR="004A699C" w:rsidRDefault="00043429">
            <w:pPr>
              <w:pStyle w:val="Corp"/>
              <w:spacing w:after="0" w:line="360" w:lineRule="auto"/>
              <w:jc w:val="both"/>
            </w:pPr>
            <w:r>
              <w:rPr>
                <w:rFonts w:ascii="Arial" w:hAnsi="Arial"/>
                <w:sz w:val="22"/>
                <w:szCs w:val="22"/>
                <w:lang w:val="en-US"/>
              </w:rPr>
              <w:t>8</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80DEB9" w14:textId="77777777" w:rsidR="004A699C" w:rsidRDefault="00043429">
            <w:pPr>
              <w:pStyle w:val="Corp"/>
              <w:spacing w:after="0" w:line="360" w:lineRule="auto"/>
              <w:jc w:val="both"/>
            </w:pPr>
            <w:r>
              <w:rPr>
                <w:rFonts w:ascii="Arial" w:hAnsi="Arial"/>
                <w:sz w:val="22"/>
                <w:szCs w:val="22"/>
                <w:lang w:val="en-US"/>
              </w:rPr>
              <w:t>11.1</w:t>
            </w:r>
          </w:p>
        </w:tc>
      </w:tr>
      <w:tr w:rsidR="004A699C" w14:paraId="2ED7DBD8" w14:textId="77777777">
        <w:tblPrEx>
          <w:tblCellMar>
            <w:top w:w="0" w:type="dxa"/>
            <w:left w:w="0" w:type="dxa"/>
            <w:bottom w:w="0" w:type="dxa"/>
            <w:right w:w="0" w:type="dxa"/>
          </w:tblCellMar>
        </w:tblPrEx>
        <w:trPr>
          <w:trHeight w:val="243"/>
          <w:jc w:val="center"/>
        </w:trPr>
        <w:tc>
          <w:tcPr>
            <w:tcW w:w="282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1FA51F" w14:textId="77777777" w:rsidR="004A699C" w:rsidRDefault="00043429">
            <w:pPr>
              <w:pStyle w:val="Corp"/>
              <w:spacing w:after="0" w:line="360" w:lineRule="auto"/>
              <w:jc w:val="both"/>
            </w:pPr>
            <w:r>
              <w:rPr>
                <w:rFonts w:ascii="Arial" w:hAnsi="Arial"/>
                <w:b/>
                <w:bCs/>
                <w:sz w:val="22"/>
                <w:szCs w:val="22"/>
                <w:lang w:val="en-US"/>
              </w:rPr>
              <w:t>Total</w:t>
            </w:r>
          </w:p>
        </w:tc>
        <w:tc>
          <w:tcPr>
            <w:tcW w:w="2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0E636F" w14:textId="77777777" w:rsidR="004A699C" w:rsidRDefault="00043429">
            <w:pPr>
              <w:pStyle w:val="Corp"/>
              <w:spacing w:after="0" w:line="360" w:lineRule="auto"/>
              <w:jc w:val="both"/>
            </w:pPr>
            <w:r>
              <w:rPr>
                <w:rFonts w:ascii="Arial" w:hAnsi="Arial"/>
                <w:sz w:val="22"/>
                <w:szCs w:val="22"/>
                <w:lang w:val="en-US"/>
              </w:rPr>
              <w:t>72</w:t>
            </w:r>
          </w:p>
        </w:tc>
        <w:tc>
          <w:tcPr>
            <w:tcW w:w="37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99CF8" w14:textId="77777777" w:rsidR="004A699C" w:rsidRDefault="00043429">
            <w:pPr>
              <w:pStyle w:val="Corp"/>
              <w:keepNext/>
              <w:spacing w:after="0" w:line="360" w:lineRule="auto"/>
              <w:jc w:val="both"/>
            </w:pPr>
            <w:r>
              <w:rPr>
                <w:rFonts w:ascii="Arial" w:hAnsi="Arial"/>
                <w:sz w:val="22"/>
                <w:szCs w:val="22"/>
                <w:lang w:val="en-US"/>
              </w:rPr>
              <w:t>100</w:t>
            </w:r>
          </w:p>
        </w:tc>
      </w:tr>
    </w:tbl>
    <w:p w14:paraId="2A19A9CA" w14:textId="77777777" w:rsidR="004A699C" w:rsidRDefault="004A699C">
      <w:pPr>
        <w:pStyle w:val="Legend"/>
        <w:keepNext/>
        <w:widowControl w:val="0"/>
        <w:jc w:val="center"/>
        <w:rPr>
          <w:rFonts w:ascii="Arial" w:eastAsia="Arial" w:hAnsi="Arial" w:cs="Arial"/>
          <w:color w:val="000000"/>
          <w:sz w:val="22"/>
          <w:szCs w:val="22"/>
          <w:u w:color="000000"/>
        </w:rPr>
      </w:pPr>
    </w:p>
    <w:p w14:paraId="35936654" w14:textId="77777777" w:rsidR="004A699C" w:rsidRDefault="00043429">
      <w:pPr>
        <w:pStyle w:val="Listparagraf"/>
        <w:numPr>
          <w:ilvl w:val="2"/>
          <w:numId w:val="13"/>
        </w:numPr>
        <w:spacing w:before="240" w:after="0" w:line="360" w:lineRule="auto"/>
        <w:jc w:val="both"/>
        <w:outlineLvl w:val="2"/>
        <w:rPr>
          <w:rFonts w:ascii="Arial" w:hAnsi="Arial"/>
          <w:b/>
          <w:bCs/>
          <w:sz w:val="22"/>
          <w:szCs w:val="22"/>
        </w:rPr>
      </w:pPr>
      <w:r>
        <w:rPr>
          <w:rFonts w:ascii="Arial" w:hAnsi="Arial"/>
          <w:b/>
          <w:bCs/>
          <w:sz w:val="22"/>
          <w:szCs w:val="22"/>
        </w:rPr>
        <w:t>By Job Sector</w:t>
      </w:r>
    </w:p>
    <w:p w14:paraId="72C963FA"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4.2 below shows the job sector of participants</w:t>
      </w:r>
    </w:p>
    <w:p w14:paraId="330D6841"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4.2: Participant's Distribution by Job-Sector</w:t>
      </w:r>
    </w:p>
    <w:tbl>
      <w:tblPr>
        <w:tblStyle w:val="TableNormal"/>
        <w:tblW w:w="48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1700"/>
        <w:gridCol w:w="1329"/>
        <w:gridCol w:w="1806"/>
      </w:tblGrid>
      <w:tr w:rsidR="004A699C" w14:paraId="0AEEC430"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6557D0" w14:textId="77777777" w:rsidR="004A699C" w:rsidRDefault="00043429">
            <w:pPr>
              <w:pStyle w:val="Corp"/>
              <w:spacing w:line="360" w:lineRule="auto"/>
              <w:jc w:val="both"/>
            </w:pPr>
            <w:r>
              <w:rPr>
                <w:rFonts w:ascii="Arial" w:hAnsi="Arial"/>
                <w:b/>
                <w:bCs/>
                <w:sz w:val="22"/>
                <w:szCs w:val="22"/>
                <w:lang w:val="en-US"/>
              </w:rPr>
              <w:t>Sector</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E68401" w14:textId="77777777" w:rsidR="004A699C" w:rsidRDefault="00043429">
            <w:pPr>
              <w:pStyle w:val="Corp"/>
              <w:spacing w:after="0" w:line="360" w:lineRule="auto"/>
              <w:jc w:val="both"/>
            </w:pPr>
            <w:r>
              <w:rPr>
                <w:rFonts w:ascii="Arial" w:hAnsi="Arial"/>
                <w:b/>
                <w:bCs/>
                <w:sz w:val="22"/>
                <w:szCs w:val="22"/>
                <w:lang w:val="en-US"/>
              </w:rPr>
              <w:t>Frequency</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62F21B" w14:textId="77777777" w:rsidR="004A699C" w:rsidRDefault="00043429">
            <w:pPr>
              <w:pStyle w:val="Corp"/>
              <w:spacing w:after="0" w:line="360" w:lineRule="auto"/>
              <w:jc w:val="both"/>
            </w:pPr>
            <w:r>
              <w:rPr>
                <w:rFonts w:ascii="Arial" w:hAnsi="Arial"/>
                <w:b/>
                <w:bCs/>
                <w:sz w:val="22"/>
                <w:szCs w:val="22"/>
                <w:lang w:val="en-US"/>
              </w:rPr>
              <w:t>Percentage (%)</w:t>
            </w:r>
          </w:p>
        </w:tc>
      </w:tr>
      <w:tr w:rsidR="004A699C" w14:paraId="0476E7D8"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918C4" w14:textId="77777777" w:rsidR="004A699C" w:rsidRDefault="00043429">
            <w:pPr>
              <w:pStyle w:val="Corp"/>
              <w:spacing w:after="0" w:line="360" w:lineRule="auto"/>
              <w:jc w:val="both"/>
            </w:pPr>
            <w:r>
              <w:rPr>
                <w:rFonts w:ascii="Arial" w:hAnsi="Arial"/>
                <w:sz w:val="22"/>
                <w:szCs w:val="22"/>
                <w:lang w:val="en-US"/>
              </w:rPr>
              <w:t>Finance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7DAEF" w14:textId="77777777" w:rsidR="004A699C" w:rsidRDefault="00043429">
            <w:pPr>
              <w:pStyle w:val="Corp"/>
              <w:spacing w:after="0" w:line="360" w:lineRule="auto"/>
              <w:jc w:val="both"/>
            </w:pPr>
            <w:r>
              <w:rPr>
                <w:rFonts w:ascii="Arial" w:hAnsi="Arial"/>
                <w:sz w:val="22"/>
                <w:szCs w:val="22"/>
                <w:lang w:val="en-US"/>
              </w:rPr>
              <w:t>16</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470AD2" w14:textId="77777777" w:rsidR="004A699C" w:rsidRDefault="00043429">
            <w:pPr>
              <w:pStyle w:val="Corp"/>
              <w:spacing w:after="0" w:line="360" w:lineRule="auto"/>
              <w:jc w:val="both"/>
            </w:pPr>
            <w:r>
              <w:rPr>
                <w:rFonts w:ascii="Arial" w:hAnsi="Arial"/>
                <w:sz w:val="22"/>
                <w:szCs w:val="22"/>
                <w:lang w:val="en-US"/>
              </w:rPr>
              <w:t>22.2</w:t>
            </w:r>
          </w:p>
        </w:tc>
      </w:tr>
      <w:tr w:rsidR="004A699C" w14:paraId="0F40EC21"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A8FCDE" w14:textId="77777777" w:rsidR="004A699C" w:rsidRDefault="00043429">
            <w:pPr>
              <w:pStyle w:val="Corp"/>
              <w:spacing w:after="0" w:line="360" w:lineRule="auto"/>
              <w:jc w:val="both"/>
            </w:pPr>
            <w:r>
              <w:rPr>
                <w:rFonts w:ascii="Arial" w:hAnsi="Arial"/>
                <w:sz w:val="22"/>
                <w:szCs w:val="22"/>
                <w:lang w:val="en-US"/>
              </w:rPr>
              <w:t>Healthcare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9C1B7" w14:textId="77777777" w:rsidR="004A699C" w:rsidRDefault="00043429">
            <w:pPr>
              <w:pStyle w:val="Corp"/>
              <w:spacing w:after="0" w:line="360" w:lineRule="auto"/>
              <w:jc w:val="both"/>
            </w:pPr>
            <w:r>
              <w:rPr>
                <w:rFonts w:ascii="Arial" w:hAnsi="Arial"/>
                <w:sz w:val="22"/>
                <w:szCs w:val="22"/>
                <w:lang w:val="en-US"/>
              </w:rPr>
              <w:t>12</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8966FF" w14:textId="77777777" w:rsidR="004A699C" w:rsidRDefault="00043429">
            <w:pPr>
              <w:pStyle w:val="Corp"/>
              <w:spacing w:after="0" w:line="360" w:lineRule="auto"/>
              <w:jc w:val="both"/>
            </w:pPr>
            <w:r>
              <w:rPr>
                <w:rFonts w:ascii="Arial" w:hAnsi="Arial"/>
                <w:sz w:val="22"/>
                <w:szCs w:val="22"/>
                <w:lang w:val="en-US"/>
              </w:rPr>
              <w:t>16.7</w:t>
            </w:r>
          </w:p>
        </w:tc>
      </w:tr>
      <w:tr w:rsidR="004A699C" w14:paraId="7D05DC7C"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AF56E6" w14:textId="77777777" w:rsidR="004A699C" w:rsidRDefault="00043429">
            <w:pPr>
              <w:pStyle w:val="Corp"/>
              <w:spacing w:after="0" w:line="360" w:lineRule="auto"/>
              <w:jc w:val="both"/>
            </w:pPr>
            <w:r>
              <w:rPr>
                <w:rFonts w:ascii="Arial" w:hAnsi="Arial"/>
                <w:sz w:val="22"/>
                <w:szCs w:val="22"/>
                <w:lang w:val="en-US"/>
              </w:rPr>
              <w:t>Education</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5A1A4" w14:textId="77777777" w:rsidR="004A699C" w:rsidRDefault="00043429">
            <w:pPr>
              <w:pStyle w:val="Corp"/>
              <w:spacing w:after="0" w:line="360" w:lineRule="auto"/>
              <w:jc w:val="both"/>
            </w:pPr>
            <w:r>
              <w:rPr>
                <w:rFonts w:ascii="Arial" w:hAnsi="Arial"/>
                <w:sz w:val="22"/>
                <w:szCs w:val="22"/>
                <w:lang w:val="en-US"/>
              </w:rPr>
              <w:t>10</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36D7E9" w14:textId="77777777" w:rsidR="004A699C" w:rsidRDefault="00043429">
            <w:pPr>
              <w:pStyle w:val="Corp"/>
              <w:spacing w:after="0" w:line="360" w:lineRule="auto"/>
              <w:jc w:val="both"/>
            </w:pPr>
            <w:r>
              <w:rPr>
                <w:rFonts w:ascii="Arial" w:hAnsi="Arial"/>
                <w:sz w:val="22"/>
                <w:szCs w:val="22"/>
                <w:lang w:val="en-US"/>
              </w:rPr>
              <w:t>13.9</w:t>
            </w:r>
          </w:p>
        </w:tc>
      </w:tr>
      <w:tr w:rsidR="004A699C" w14:paraId="5369002C"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E86EE4" w14:textId="77777777" w:rsidR="004A699C" w:rsidRDefault="00043429">
            <w:pPr>
              <w:pStyle w:val="Corp"/>
              <w:spacing w:after="0" w:line="360" w:lineRule="auto"/>
              <w:jc w:val="both"/>
            </w:pPr>
            <w:r>
              <w:rPr>
                <w:rFonts w:ascii="Arial" w:hAnsi="Arial"/>
                <w:sz w:val="22"/>
                <w:szCs w:val="22"/>
                <w:lang w:val="en-US"/>
              </w:rPr>
              <w:t>IT / Technology</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F3059B" w14:textId="77777777" w:rsidR="004A699C" w:rsidRDefault="00043429">
            <w:pPr>
              <w:pStyle w:val="Corp"/>
              <w:spacing w:after="0" w:line="360" w:lineRule="auto"/>
              <w:jc w:val="both"/>
            </w:pPr>
            <w:r>
              <w:rPr>
                <w:rFonts w:ascii="Arial" w:hAnsi="Arial"/>
                <w:sz w:val="22"/>
                <w:szCs w:val="22"/>
                <w:lang w:val="en-US"/>
              </w:rPr>
              <w:t>18</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AF0E9" w14:textId="77777777" w:rsidR="004A699C" w:rsidRDefault="00043429">
            <w:pPr>
              <w:pStyle w:val="Corp"/>
              <w:spacing w:after="0" w:line="360" w:lineRule="auto"/>
              <w:jc w:val="both"/>
            </w:pPr>
            <w:r>
              <w:rPr>
                <w:rFonts w:ascii="Arial" w:hAnsi="Arial"/>
                <w:sz w:val="22"/>
                <w:szCs w:val="22"/>
                <w:lang w:val="en-US"/>
              </w:rPr>
              <w:t>25.0</w:t>
            </w:r>
          </w:p>
        </w:tc>
      </w:tr>
      <w:tr w:rsidR="004A699C" w14:paraId="6AE7E95D"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38768A" w14:textId="77777777" w:rsidR="004A699C" w:rsidRDefault="00043429">
            <w:pPr>
              <w:pStyle w:val="Corp"/>
              <w:spacing w:after="0" w:line="360" w:lineRule="auto"/>
              <w:jc w:val="both"/>
            </w:pPr>
            <w:r>
              <w:rPr>
                <w:rFonts w:ascii="Arial" w:hAnsi="Arial"/>
                <w:sz w:val="22"/>
                <w:szCs w:val="22"/>
                <w:lang w:val="en-US"/>
              </w:rPr>
              <w:t>Public Sector</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28952D" w14:textId="77777777" w:rsidR="004A699C" w:rsidRDefault="00043429">
            <w:pPr>
              <w:pStyle w:val="Corp"/>
              <w:spacing w:after="0" w:line="360" w:lineRule="auto"/>
              <w:jc w:val="both"/>
            </w:pPr>
            <w:r>
              <w:rPr>
                <w:rFonts w:ascii="Arial" w:hAnsi="Arial"/>
                <w:sz w:val="22"/>
                <w:szCs w:val="22"/>
                <w:lang w:val="en-US"/>
              </w:rPr>
              <w:t>8</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EFC1BA" w14:textId="77777777" w:rsidR="004A699C" w:rsidRDefault="00043429">
            <w:pPr>
              <w:pStyle w:val="Corp"/>
              <w:spacing w:after="0" w:line="360" w:lineRule="auto"/>
              <w:jc w:val="both"/>
            </w:pPr>
            <w:r>
              <w:rPr>
                <w:rFonts w:ascii="Arial" w:hAnsi="Arial"/>
                <w:sz w:val="22"/>
                <w:szCs w:val="22"/>
                <w:lang w:val="en-US"/>
              </w:rPr>
              <w:t>11.1</w:t>
            </w:r>
          </w:p>
        </w:tc>
      </w:tr>
      <w:tr w:rsidR="004A699C" w14:paraId="03B9DBAC"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08B18" w14:textId="77777777" w:rsidR="004A699C" w:rsidRDefault="00043429">
            <w:pPr>
              <w:pStyle w:val="Corp"/>
              <w:spacing w:after="0" w:line="360" w:lineRule="auto"/>
              <w:jc w:val="both"/>
            </w:pPr>
            <w:r>
              <w:rPr>
                <w:rFonts w:ascii="Arial" w:hAnsi="Arial"/>
                <w:sz w:val="22"/>
                <w:szCs w:val="22"/>
                <w:lang w:val="en-US"/>
              </w:rPr>
              <w:t>Retail</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1510BA" w14:textId="77777777" w:rsidR="004A699C" w:rsidRDefault="00043429">
            <w:pPr>
              <w:pStyle w:val="Corp"/>
              <w:spacing w:after="0" w:line="360" w:lineRule="auto"/>
              <w:jc w:val="both"/>
            </w:pPr>
            <w:r>
              <w:rPr>
                <w:rFonts w:ascii="Arial" w:hAnsi="Arial"/>
                <w:sz w:val="22"/>
                <w:szCs w:val="22"/>
                <w:lang w:val="en-US"/>
              </w:rPr>
              <w:t>6</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F96D2" w14:textId="77777777" w:rsidR="004A699C" w:rsidRDefault="00043429">
            <w:pPr>
              <w:pStyle w:val="Corp"/>
              <w:spacing w:after="0" w:line="360" w:lineRule="auto"/>
              <w:jc w:val="both"/>
            </w:pPr>
            <w:r>
              <w:rPr>
                <w:rFonts w:ascii="Arial" w:hAnsi="Arial"/>
                <w:sz w:val="22"/>
                <w:szCs w:val="22"/>
                <w:lang w:val="en-US"/>
              </w:rPr>
              <w:t>8.3</w:t>
            </w:r>
          </w:p>
        </w:tc>
      </w:tr>
      <w:tr w:rsidR="004A699C" w14:paraId="1A725FAC"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2CFFD3" w14:textId="77777777" w:rsidR="004A699C" w:rsidRDefault="00043429">
            <w:pPr>
              <w:pStyle w:val="Corp"/>
              <w:spacing w:after="0" w:line="360" w:lineRule="auto"/>
              <w:jc w:val="both"/>
            </w:pPr>
            <w:r>
              <w:rPr>
                <w:rFonts w:ascii="Arial" w:hAnsi="Arial"/>
                <w:sz w:val="22"/>
                <w:szCs w:val="22"/>
                <w:lang w:val="en-US"/>
              </w:rPr>
              <w:t>Other</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EE6D1" w14:textId="77777777" w:rsidR="004A699C" w:rsidRDefault="00043429">
            <w:pPr>
              <w:pStyle w:val="Corp"/>
              <w:spacing w:after="0" w:line="360" w:lineRule="auto"/>
              <w:jc w:val="both"/>
            </w:pPr>
            <w:r>
              <w:rPr>
                <w:rFonts w:ascii="Arial" w:hAnsi="Arial"/>
                <w:sz w:val="22"/>
                <w:szCs w:val="22"/>
                <w:lang w:val="en-US"/>
              </w:rPr>
              <w:t>2</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9BD5D" w14:textId="77777777" w:rsidR="004A699C" w:rsidRDefault="00043429">
            <w:pPr>
              <w:pStyle w:val="Corp"/>
              <w:spacing w:after="0" w:line="360" w:lineRule="auto"/>
              <w:jc w:val="both"/>
            </w:pPr>
            <w:r>
              <w:rPr>
                <w:rFonts w:ascii="Arial" w:hAnsi="Arial"/>
                <w:sz w:val="22"/>
                <w:szCs w:val="22"/>
                <w:lang w:val="en-US"/>
              </w:rPr>
              <w:t>2.8</w:t>
            </w:r>
          </w:p>
        </w:tc>
      </w:tr>
      <w:tr w:rsidR="004A699C" w14:paraId="5AED6AF7" w14:textId="77777777">
        <w:tblPrEx>
          <w:tblCellMar>
            <w:top w:w="0" w:type="dxa"/>
            <w:left w:w="0" w:type="dxa"/>
            <w:bottom w:w="0" w:type="dxa"/>
            <w:right w:w="0" w:type="dxa"/>
          </w:tblCellMar>
        </w:tblPrEx>
        <w:trPr>
          <w:trHeight w:val="243"/>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CCF684" w14:textId="77777777" w:rsidR="004A699C" w:rsidRDefault="00043429">
            <w:pPr>
              <w:pStyle w:val="Corp"/>
              <w:spacing w:after="0" w:line="360" w:lineRule="auto"/>
              <w:jc w:val="both"/>
            </w:pPr>
            <w:r>
              <w:rPr>
                <w:rFonts w:ascii="Arial" w:hAnsi="Arial"/>
                <w:b/>
                <w:bCs/>
                <w:sz w:val="22"/>
                <w:szCs w:val="22"/>
                <w:lang w:val="en-US"/>
              </w:rPr>
              <w:t>Total</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1A0629" w14:textId="77777777" w:rsidR="004A699C" w:rsidRDefault="00043429">
            <w:pPr>
              <w:pStyle w:val="Corp"/>
              <w:spacing w:after="0" w:line="360" w:lineRule="auto"/>
              <w:jc w:val="both"/>
            </w:pPr>
            <w:r>
              <w:rPr>
                <w:rFonts w:ascii="Arial" w:hAnsi="Arial"/>
                <w:sz w:val="22"/>
                <w:szCs w:val="22"/>
                <w:lang w:val="en-US"/>
              </w:rPr>
              <w:t>72</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6B356C" w14:textId="77777777" w:rsidR="004A699C" w:rsidRDefault="00043429">
            <w:pPr>
              <w:pStyle w:val="Corp"/>
              <w:spacing w:after="0" w:line="360" w:lineRule="auto"/>
              <w:jc w:val="both"/>
            </w:pPr>
            <w:r>
              <w:rPr>
                <w:rFonts w:ascii="Arial" w:hAnsi="Arial"/>
                <w:sz w:val="22"/>
                <w:szCs w:val="22"/>
                <w:lang w:val="en-US"/>
              </w:rPr>
              <w:t>100</w:t>
            </w:r>
          </w:p>
        </w:tc>
      </w:tr>
    </w:tbl>
    <w:p w14:paraId="612D73CC" w14:textId="77777777" w:rsidR="004A699C" w:rsidRDefault="004A699C">
      <w:pPr>
        <w:pStyle w:val="Legend"/>
        <w:keepNext/>
        <w:widowControl w:val="0"/>
        <w:jc w:val="center"/>
        <w:rPr>
          <w:rFonts w:ascii="Arial" w:eastAsia="Arial" w:hAnsi="Arial" w:cs="Arial"/>
          <w:color w:val="000000"/>
          <w:sz w:val="22"/>
          <w:szCs w:val="22"/>
          <w:u w:color="000000"/>
        </w:rPr>
      </w:pPr>
    </w:p>
    <w:p w14:paraId="27C052CB" w14:textId="77777777" w:rsidR="004A699C" w:rsidRDefault="00043429">
      <w:pPr>
        <w:pStyle w:val="Listparagraf"/>
        <w:numPr>
          <w:ilvl w:val="1"/>
          <w:numId w:val="14"/>
        </w:numPr>
        <w:spacing w:before="240" w:line="360" w:lineRule="auto"/>
        <w:jc w:val="both"/>
        <w:outlineLvl w:val="1"/>
        <w:rPr>
          <w:rFonts w:ascii="Arial" w:hAnsi="Arial"/>
          <w:b/>
          <w:bCs/>
          <w:sz w:val="22"/>
          <w:szCs w:val="22"/>
        </w:rPr>
      </w:pPr>
      <w:r>
        <w:rPr>
          <w:rFonts w:ascii="Arial" w:hAnsi="Arial"/>
          <w:b/>
          <w:bCs/>
          <w:sz w:val="22"/>
          <w:szCs w:val="22"/>
        </w:rPr>
        <w:t>Findings</w:t>
      </w:r>
    </w:p>
    <w:p w14:paraId="18350EFD" w14:textId="77777777" w:rsidR="004A699C" w:rsidRDefault="00043429">
      <w:pPr>
        <w:pStyle w:val="Listparagraf"/>
        <w:numPr>
          <w:ilvl w:val="2"/>
          <w:numId w:val="12"/>
        </w:numPr>
        <w:spacing w:after="0" w:line="360" w:lineRule="auto"/>
        <w:jc w:val="both"/>
        <w:outlineLvl w:val="2"/>
        <w:rPr>
          <w:rFonts w:ascii="Arial" w:hAnsi="Arial"/>
          <w:b/>
          <w:bCs/>
          <w:sz w:val="22"/>
          <w:szCs w:val="22"/>
        </w:rPr>
      </w:pPr>
      <w:r>
        <w:rPr>
          <w:rFonts w:ascii="Arial" w:hAnsi="Arial"/>
          <w:b/>
          <w:bCs/>
          <w:sz w:val="22"/>
          <w:szCs w:val="22"/>
        </w:rPr>
        <w:t>Job Satisfaction</w:t>
      </w:r>
    </w:p>
    <w:p w14:paraId="468CC033"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4.3 below shows answer to question regarding overall job satisfaction. Most of the respondents (72.2%) indicated that they agreed or strongly agreed with general job satisfaction, which indicated that, overall employment experiences are associated with remote work arrangements.</w:t>
      </w:r>
    </w:p>
    <w:p w14:paraId="20B63886"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4.3: Overall Job Satisfaction</w:t>
      </w:r>
    </w:p>
    <w:tbl>
      <w:tblPr>
        <w:tblStyle w:val="TableNormal"/>
        <w:tblW w:w="63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212"/>
        <w:gridCol w:w="1329"/>
        <w:gridCol w:w="1806"/>
      </w:tblGrid>
      <w:tr w:rsidR="004A699C" w14:paraId="6DF36CA8"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337E9" w14:textId="77777777" w:rsidR="004A699C" w:rsidRDefault="00043429">
            <w:pPr>
              <w:pStyle w:val="Corp"/>
              <w:jc w:val="both"/>
            </w:pPr>
            <w:r>
              <w:rPr>
                <w:rFonts w:ascii="Arial" w:hAnsi="Arial"/>
                <w:b/>
                <w:bCs/>
                <w:sz w:val="22"/>
                <w:szCs w:val="22"/>
                <w:lang w:val="en-US"/>
              </w:rPr>
              <w:t>Response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A4A735" w14:textId="77777777" w:rsidR="004A699C" w:rsidRDefault="00043429">
            <w:pPr>
              <w:pStyle w:val="Corp"/>
              <w:spacing w:line="240" w:lineRule="auto"/>
              <w:jc w:val="both"/>
            </w:pPr>
            <w:r>
              <w:rPr>
                <w:rFonts w:ascii="Arial" w:hAnsi="Arial"/>
                <w:b/>
                <w:bCs/>
                <w:sz w:val="22"/>
                <w:szCs w:val="22"/>
                <w:lang w:val="en-US"/>
              </w:rPr>
              <w:t>Frequency</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AF739F" w14:textId="77777777" w:rsidR="004A699C" w:rsidRDefault="00043429">
            <w:pPr>
              <w:pStyle w:val="Corp"/>
              <w:spacing w:line="240" w:lineRule="auto"/>
              <w:jc w:val="both"/>
            </w:pPr>
            <w:r>
              <w:rPr>
                <w:rFonts w:ascii="Arial" w:hAnsi="Arial"/>
                <w:b/>
                <w:bCs/>
                <w:sz w:val="22"/>
                <w:szCs w:val="22"/>
                <w:lang w:val="en-US"/>
              </w:rPr>
              <w:t>Percentage (%)</w:t>
            </w:r>
          </w:p>
        </w:tc>
      </w:tr>
      <w:tr w:rsidR="004A699C" w14:paraId="69A7494F"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9C5754" w14:textId="77777777" w:rsidR="004A699C" w:rsidRDefault="00043429">
            <w:pPr>
              <w:pStyle w:val="Corp"/>
              <w:spacing w:line="240" w:lineRule="auto"/>
              <w:jc w:val="both"/>
            </w:pPr>
            <w:r>
              <w:rPr>
                <w:rFonts w:ascii="Arial" w:hAnsi="Arial"/>
                <w:sz w:val="22"/>
                <w:szCs w:val="22"/>
                <w:lang w:val="en-US"/>
              </w:rPr>
              <w:t>1 (Strongly Disagree)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CEF361" w14:textId="77777777" w:rsidR="004A699C" w:rsidRDefault="00043429">
            <w:pPr>
              <w:pStyle w:val="Corp"/>
              <w:spacing w:line="240" w:lineRule="auto"/>
              <w:jc w:val="both"/>
            </w:pPr>
            <w:r>
              <w:rPr>
                <w:rFonts w:ascii="Arial" w:hAnsi="Arial"/>
                <w:sz w:val="22"/>
                <w:szCs w:val="22"/>
                <w:lang w:val="en-US"/>
              </w:rPr>
              <w:t>4</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5B9D1E" w14:textId="77777777" w:rsidR="004A699C" w:rsidRDefault="00043429">
            <w:pPr>
              <w:pStyle w:val="Corp"/>
              <w:spacing w:line="240" w:lineRule="auto"/>
              <w:jc w:val="both"/>
            </w:pPr>
            <w:r>
              <w:rPr>
                <w:rFonts w:ascii="Arial" w:hAnsi="Arial"/>
                <w:sz w:val="22"/>
                <w:szCs w:val="22"/>
                <w:lang w:val="en-US"/>
              </w:rPr>
              <w:t>5.6</w:t>
            </w:r>
          </w:p>
        </w:tc>
      </w:tr>
      <w:tr w:rsidR="004A699C" w14:paraId="179BE2B5"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B44B7E" w14:textId="77777777" w:rsidR="004A699C" w:rsidRDefault="00043429">
            <w:pPr>
              <w:pStyle w:val="Corp"/>
              <w:spacing w:line="240" w:lineRule="auto"/>
              <w:jc w:val="both"/>
            </w:pPr>
            <w:r>
              <w:rPr>
                <w:rFonts w:ascii="Arial" w:hAnsi="Arial"/>
                <w:sz w:val="22"/>
                <w:szCs w:val="22"/>
                <w:lang w:val="en-US"/>
              </w:rPr>
              <w:t>2 (Disagree)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C0FAEA" w14:textId="77777777" w:rsidR="004A699C" w:rsidRDefault="00043429">
            <w:pPr>
              <w:pStyle w:val="Corp"/>
              <w:spacing w:line="240" w:lineRule="auto"/>
              <w:jc w:val="both"/>
            </w:pPr>
            <w:r>
              <w:rPr>
                <w:rFonts w:ascii="Arial" w:hAnsi="Arial"/>
                <w:sz w:val="22"/>
                <w:szCs w:val="22"/>
                <w:lang w:val="en-US"/>
              </w:rPr>
              <w:t>6</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66AA30" w14:textId="77777777" w:rsidR="004A699C" w:rsidRDefault="00043429">
            <w:pPr>
              <w:pStyle w:val="Corp"/>
              <w:spacing w:line="240" w:lineRule="auto"/>
              <w:jc w:val="both"/>
            </w:pPr>
            <w:r>
              <w:rPr>
                <w:rFonts w:ascii="Arial" w:hAnsi="Arial"/>
                <w:sz w:val="22"/>
                <w:szCs w:val="22"/>
                <w:lang w:val="en-US"/>
              </w:rPr>
              <w:t>8.3</w:t>
            </w:r>
          </w:p>
        </w:tc>
      </w:tr>
      <w:tr w:rsidR="004A699C" w14:paraId="722F1231"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55097A" w14:textId="77777777" w:rsidR="004A699C" w:rsidRDefault="00043429">
            <w:pPr>
              <w:pStyle w:val="Corp"/>
              <w:spacing w:line="240" w:lineRule="auto"/>
              <w:jc w:val="both"/>
            </w:pPr>
            <w:r>
              <w:rPr>
                <w:rFonts w:ascii="Arial" w:hAnsi="Arial"/>
                <w:sz w:val="22"/>
                <w:szCs w:val="22"/>
                <w:lang w:val="en-US"/>
              </w:rPr>
              <w:t>3 (Neither Agree nor Disagree)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59715A" w14:textId="77777777" w:rsidR="004A699C" w:rsidRDefault="00043429">
            <w:pPr>
              <w:pStyle w:val="Corp"/>
              <w:spacing w:line="240" w:lineRule="auto"/>
              <w:jc w:val="both"/>
            </w:pPr>
            <w:r>
              <w:rPr>
                <w:rFonts w:ascii="Arial" w:hAnsi="Arial"/>
                <w:sz w:val="22"/>
                <w:szCs w:val="22"/>
                <w:lang w:val="en-US"/>
              </w:rPr>
              <w:t>10</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5E4FFB" w14:textId="77777777" w:rsidR="004A699C" w:rsidRDefault="00043429">
            <w:pPr>
              <w:pStyle w:val="Corp"/>
              <w:spacing w:line="240" w:lineRule="auto"/>
              <w:jc w:val="both"/>
            </w:pPr>
            <w:r>
              <w:rPr>
                <w:rFonts w:ascii="Arial" w:hAnsi="Arial"/>
                <w:sz w:val="22"/>
                <w:szCs w:val="22"/>
                <w:lang w:val="en-US"/>
              </w:rPr>
              <w:t>13.9</w:t>
            </w:r>
          </w:p>
        </w:tc>
      </w:tr>
      <w:tr w:rsidR="004A699C" w14:paraId="6AB28041"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9E2FB" w14:textId="77777777" w:rsidR="004A699C" w:rsidRDefault="00043429">
            <w:pPr>
              <w:pStyle w:val="Corp"/>
              <w:spacing w:line="240" w:lineRule="auto"/>
              <w:jc w:val="both"/>
            </w:pPr>
            <w:r>
              <w:rPr>
                <w:rFonts w:ascii="Arial" w:hAnsi="Arial"/>
                <w:sz w:val="22"/>
                <w:szCs w:val="22"/>
                <w:lang w:val="en-US"/>
              </w:rPr>
              <w:t>4 (Agree)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E5705A" w14:textId="77777777" w:rsidR="004A699C" w:rsidRDefault="00043429">
            <w:pPr>
              <w:pStyle w:val="Corp"/>
              <w:spacing w:line="240" w:lineRule="auto"/>
              <w:jc w:val="both"/>
            </w:pPr>
            <w:r>
              <w:rPr>
                <w:rFonts w:ascii="Arial" w:hAnsi="Arial"/>
                <w:sz w:val="22"/>
                <w:szCs w:val="22"/>
                <w:lang w:val="en-US"/>
              </w:rPr>
              <w:t>28</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141D3D" w14:textId="77777777" w:rsidR="004A699C" w:rsidRDefault="00043429">
            <w:pPr>
              <w:pStyle w:val="Corp"/>
              <w:spacing w:line="240" w:lineRule="auto"/>
              <w:jc w:val="both"/>
            </w:pPr>
            <w:r>
              <w:rPr>
                <w:rFonts w:ascii="Arial" w:hAnsi="Arial"/>
                <w:sz w:val="22"/>
                <w:szCs w:val="22"/>
                <w:lang w:val="en-US"/>
              </w:rPr>
              <w:t>38.9</w:t>
            </w:r>
          </w:p>
        </w:tc>
      </w:tr>
      <w:tr w:rsidR="004A699C" w14:paraId="1BD9CE7E"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EF284F" w14:textId="77777777" w:rsidR="004A699C" w:rsidRDefault="00043429">
            <w:pPr>
              <w:pStyle w:val="Corp"/>
              <w:spacing w:line="240" w:lineRule="auto"/>
              <w:jc w:val="both"/>
            </w:pPr>
            <w:r>
              <w:rPr>
                <w:rFonts w:ascii="Arial" w:hAnsi="Arial"/>
                <w:sz w:val="22"/>
                <w:szCs w:val="22"/>
                <w:lang w:val="en-US"/>
              </w:rPr>
              <w:t>5 (Strongly Agree)</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EA51B6" w14:textId="77777777" w:rsidR="004A699C" w:rsidRDefault="00043429">
            <w:pPr>
              <w:pStyle w:val="Corp"/>
              <w:spacing w:line="240" w:lineRule="auto"/>
              <w:jc w:val="both"/>
            </w:pPr>
            <w:r>
              <w:rPr>
                <w:rFonts w:ascii="Arial" w:hAnsi="Arial"/>
                <w:sz w:val="22"/>
                <w:szCs w:val="22"/>
                <w:lang w:val="en-US"/>
              </w:rPr>
              <w:t>24</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4DAC5B" w14:textId="77777777" w:rsidR="004A699C" w:rsidRDefault="00043429">
            <w:pPr>
              <w:pStyle w:val="Corp"/>
              <w:spacing w:line="240" w:lineRule="auto"/>
              <w:jc w:val="both"/>
            </w:pPr>
            <w:r>
              <w:rPr>
                <w:rFonts w:ascii="Arial" w:hAnsi="Arial"/>
                <w:sz w:val="22"/>
                <w:szCs w:val="22"/>
                <w:lang w:val="en-US"/>
              </w:rPr>
              <w:t>33.3</w:t>
            </w:r>
          </w:p>
        </w:tc>
      </w:tr>
      <w:tr w:rsidR="004A699C" w14:paraId="27C95FD7" w14:textId="77777777">
        <w:tblPrEx>
          <w:tblCellMar>
            <w:top w:w="0" w:type="dxa"/>
            <w:left w:w="0" w:type="dxa"/>
            <w:bottom w:w="0" w:type="dxa"/>
            <w:right w:w="0" w:type="dxa"/>
          </w:tblCellMar>
        </w:tblPrEx>
        <w:trPr>
          <w:trHeight w:val="243"/>
          <w:jc w:val="center"/>
        </w:trPr>
        <w:tc>
          <w:tcPr>
            <w:tcW w:w="32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D36A6E" w14:textId="77777777" w:rsidR="004A699C" w:rsidRDefault="00043429">
            <w:pPr>
              <w:pStyle w:val="Corp"/>
              <w:spacing w:line="240" w:lineRule="auto"/>
              <w:jc w:val="both"/>
            </w:pPr>
            <w:r>
              <w:rPr>
                <w:rFonts w:ascii="Arial" w:hAnsi="Arial"/>
                <w:b/>
                <w:bCs/>
                <w:sz w:val="22"/>
                <w:szCs w:val="22"/>
                <w:lang w:val="en-US"/>
              </w:rPr>
              <w:t>Total</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A6B4DA" w14:textId="77777777" w:rsidR="004A699C" w:rsidRDefault="00043429">
            <w:pPr>
              <w:pStyle w:val="Corp"/>
              <w:spacing w:line="240" w:lineRule="auto"/>
              <w:jc w:val="both"/>
            </w:pPr>
            <w:r>
              <w:rPr>
                <w:rFonts w:ascii="Arial" w:hAnsi="Arial"/>
                <w:sz w:val="22"/>
                <w:szCs w:val="22"/>
                <w:lang w:val="en-US"/>
              </w:rPr>
              <w:t>72</w:t>
            </w:r>
          </w:p>
        </w:tc>
        <w:tc>
          <w:tcPr>
            <w:tcW w:w="18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4B179" w14:textId="77777777" w:rsidR="004A699C" w:rsidRDefault="00043429">
            <w:pPr>
              <w:pStyle w:val="Corp"/>
              <w:spacing w:line="240" w:lineRule="auto"/>
              <w:jc w:val="both"/>
            </w:pPr>
            <w:r>
              <w:rPr>
                <w:rFonts w:ascii="Arial" w:hAnsi="Arial"/>
                <w:sz w:val="22"/>
                <w:szCs w:val="22"/>
                <w:lang w:val="en-US"/>
              </w:rPr>
              <w:t>100</w:t>
            </w:r>
          </w:p>
        </w:tc>
      </w:tr>
    </w:tbl>
    <w:p w14:paraId="736E8AFA" w14:textId="77777777" w:rsidR="004A699C" w:rsidRDefault="004A699C">
      <w:pPr>
        <w:pStyle w:val="Legend"/>
        <w:keepNext/>
        <w:widowControl w:val="0"/>
        <w:jc w:val="center"/>
        <w:rPr>
          <w:rFonts w:ascii="Arial" w:eastAsia="Arial" w:hAnsi="Arial" w:cs="Arial"/>
          <w:color w:val="000000"/>
          <w:sz w:val="22"/>
          <w:szCs w:val="22"/>
          <w:u w:color="000000"/>
        </w:rPr>
      </w:pPr>
    </w:p>
    <w:p w14:paraId="72D68AC9" w14:textId="77777777" w:rsidR="004A699C" w:rsidRDefault="00043429">
      <w:pPr>
        <w:pStyle w:val="Listparagraf"/>
        <w:numPr>
          <w:ilvl w:val="2"/>
          <w:numId w:val="15"/>
        </w:numPr>
        <w:spacing w:before="240" w:after="0" w:line="360" w:lineRule="auto"/>
        <w:jc w:val="both"/>
        <w:outlineLvl w:val="2"/>
        <w:rPr>
          <w:rFonts w:ascii="Arial" w:hAnsi="Arial"/>
          <w:b/>
          <w:bCs/>
          <w:sz w:val="22"/>
          <w:szCs w:val="22"/>
        </w:rPr>
      </w:pPr>
      <w:r>
        <w:rPr>
          <w:rFonts w:ascii="Arial" w:hAnsi="Arial"/>
          <w:b/>
          <w:bCs/>
          <w:sz w:val="22"/>
          <w:szCs w:val="22"/>
        </w:rPr>
        <w:t>Remote Work and Retention</w:t>
      </w:r>
    </w:p>
    <w:p w14:paraId="2B972580"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4.4 below shows the answers to the question about the impact of working remote on the possibility of remaining with an employer. About 72 percent of respondents expressed that the flexibility to work at their own place affects their retention intentions positively, which supports the idea that flexibility and autonomy are great determinants of employee loyalty in the UK setting.</w:t>
      </w:r>
    </w:p>
    <w:p w14:paraId="6086694D"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4.4: Remote Work Retention</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7CDB56C2"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82ABF5"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0B8894"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8386E9" w14:textId="77777777" w:rsidR="004A699C" w:rsidRDefault="00043429">
            <w:pPr>
              <w:pStyle w:val="Corp"/>
              <w:spacing w:line="240" w:lineRule="auto"/>
              <w:jc w:val="both"/>
            </w:pPr>
            <w:r>
              <w:rPr>
                <w:rFonts w:ascii="Arial" w:hAnsi="Arial"/>
                <w:b/>
                <w:bCs/>
                <w:sz w:val="22"/>
                <w:szCs w:val="22"/>
                <w:lang w:val="en-US"/>
              </w:rPr>
              <w:t>Percentage (%)</w:t>
            </w:r>
          </w:p>
        </w:tc>
      </w:tr>
      <w:tr w:rsidR="004A699C" w14:paraId="73956367"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9C4093"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65F0B0" w14:textId="77777777" w:rsidR="004A699C" w:rsidRDefault="00043429">
            <w:pPr>
              <w:pStyle w:val="Corp"/>
              <w:spacing w:line="240" w:lineRule="auto"/>
              <w:jc w:val="both"/>
            </w:pPr>
            <w:r>
              <w:rPr>
                <w:rFonts w:ascii="Arial" w:hAnsi="Arial"/>
                <w:sz w:val="22"/>
                <w:szCs w:val="22"/>
                <w:lang w:val="en-US"/>
              </w:rPr>
              <w:t>3</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F6D00" w14:textId="77777777" w:rsidR="004A699C" w:rsidRDefault="00043429">
            <w:pPr>
              <w:pStyle w:val="Corp"/>
              <w:spacing w:line="240" w:lineRule="auto"/>
              <w:jc w:val="both"/>
            </w:pPr>
            <w:r>
              <w:rPr>
                <w:rFonts w:ascii="Arial" w:hAnsi="Arial"/>
                <w:sz w:val="22"/>
                <w:szCs w:val="22"/>
                <w:lang w:val="en-US"/>
              </w:rPr>
              <w:t>4.2</w:t>
            </w:r>
          </w:p>
        </w:tc>
      </w:tr>
      <w:tr w:rsidR="004A699C" w14:paraId="377E4337"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134E6B"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B43D36" w14:textId="77777777" w:rsidR="004A699C" w:rsidRDefault="00043429">
            <w:pPr>
              <w:pStyle w:val="Corp"/>
              <w:spacing w:line="240" w:lineRule="auto"/>
              <w:jc w:val="both"/>
            </w:pPr>
            <w:r>
              <w:rPr>
                <w:rFonts w:ascii="Arial" w:hAnsi="Arial"/>
                <w:sz w:val="22"/>
                <w:szCs w:val="22"/>
                <w:lang w:val="en-US"/>
              </w:rPr>
              <w:t>5</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CE807" w14:textId="77777777" w:rsidR="004A699C" w:rsidRDefault="00043429">
            <w:pPr>
              <w:pStyle w:val="Corp"/>
              <w:spacing w:line="240" w:lineRule="auto"/>
              <w:jc w:val="both"/>
            </w:pPr>
            <w:r>
              <w:rPr>
                <w:rFonts w:ascii="Arial" w:hAnsi="Arial"/>
                <w:sz w:val="22"/>
                <w:szCs w:val="22"/>
                <w:lang w:val="en-US"/>
              </w:rPr>
              <w:t>6.9</w:t>
            </w:r>
          </w:p>
        </w:tc>
      </w:tr>
      <w:tr w:rsidR="004A699C" w14:paraId="1637E27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E55366"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BD2F4B" w14:textId="77777777" w:rsidR="004A699C" w:rsidRDefault="00043429">
            <w:pPr>
              <w:pStyle w:val="Corp"/>
              <w:spacing w:line="240" w:lineRule="auto"/>
              <w:jc w:val="both"/>
            </w:pPr>
            <w:r>
              <w:rPr>
                <w:rFonts w:ascii="Arial" w:hAnsi="Arial"/>
                <w:sz w:val="22"/>
                <w:szCs w:val="22"/>
                <w:lang w:val="en-US"/>
              </w:rPr>
              <w:t>12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CC35C6" w14:textId="77777777" w:rsidR="004A699C" w:rsidRDefault="00043429">
            <w:pPr>
              <w:pStyle w:val="Corp"/>
              <w:spacing w:line="240" w:lineRule="auto"/>
              <w:jc w:val="both"/>
            </w:pPr>
            <w:r>
              <w:rPr>
                <w:rFonts w:ascii="Arial" w:hAnsi="Arial"/>
                <w:sz w:val="22"/>
                <w:szCs w:val="22"/>
                <w:lang w:val="en-US"/>
              </w:rPr>
              <w:t>16.7</w:t>
            </w:r>
          </w:p>
        </w:tc>
      </w:tr>
      <w:tr w:rsidR="004A699C" w14:paraId="7C70FF00"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F8D562"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1F1A17" w14:textId="77777777" w:rsidR="004A699C" w:rsidRDefault="00043429">
            <w:pPr>
              <w:pStyle w:val="Corp"/>
              <w:spacing w:line="240" w:lineRule="auto"/>
              <w:jc w:val="both"/>
            </w:pPr>
            <w:r>
              <w:rPr>
                <w:rFonts w:ascii="Arial" w:hAnsi="Arial"/>
                <w:sz w:val="22"/>
                <w:szCs w:val="22"/>
                <w:lang w:val="en-US"/>
              </w:rPr>
              <w:t>28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8F08C" w14:textId="77777777" w:rsidR="004A699C" w:rsidRDefault="00043429">
            <w:pPr>
              <w:pStyle w:val="Corp"/>
              <w:spacing w:line="240" w:lineRule="auto"/>
              <w:jc w:val="both"/>
            </w:pPr>
            <w:r>
              <w:rPr>
                <w:rFonts w:ascii="Arial" w:hAnsi="Arial"/>
                <w:sz w:val="22"/>
                <w:szCs w:val="22"/>
                <w:lang w:val="en-US"/>
              </w:rPr>
              <w:t>38.9</w:t>
            </w:r>
          </w:p>
        </w:tc>
      </w:tr>
      <w:tr w:rsidR="004A699C" w14:paraId="719D39CA"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3A288"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EF4BA" w14:textId="77777777" w:rsidR="004A699C" w:rsidRDefault="00043429">
            <w:pPr>
              <w:pStyle w:val="Corp"/>
              <w:spacing w:line="240" w:lineRule="auto"/>
              <w:jc w:val="both"/>
            </w:pPr>
            <w:r>
              <w:rPr>
                <w:rFonts w:ascii="Arial" w:hAnsi="Arial"/>
                <w:sz w:val="22"/>
                <w:szCs w:val="22"/>
                <w:lang w:val="en-US"/>
              </w:rPr>
              <w:t>24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EF5BAF" w14:textId="77777777" w:rsidR="004A699C" w:rsidRDefault="00043429">
            <w:pPr>
              <w:pStyle w:val="Corp"/>
              <w:spacing w:line="240" w:lineRule="auto"/>
              <w:jc w:val="both"/>
            </w:pPr>
            <w:r>
              <w:rPr>
                <w:rFonts w:ascii="Arial" w:hAnsi="Arial"/>
                <w:sz w:val="22"/>
                <w:szCs w:val="22"/>
                <w:lang w:val="en-US"/>
              </w:rPr>
              <w:t>33.3</w:t>
            </w:r>
          </w:p>
        </w:tc>
      </w:tr>
      <w:tr w:rsidR="004A699C" w14:paraId="20BC885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BEE5D5"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83E1FD"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176EF" w14:textId="77777777" w:rsidR="004A699C" w:rsidRDefault="00043429">
            <w:pPr>
              <w:pStyle w:val="Corp"/>
              <w:spacing w:line="240" w:lineRule="auto"/>
              <w:jc w:val="both"/>
            </w:pPr>
            <w:r>
              <w:rPr>
                <w:rFonts w:ascii="Arial" w:hAnsi="Arial"/>
                <w:sz w:val="22"/>
                <w:szCs w:val="22"/>
                <w:lang w:val="en-US"/>
              </w:rPr>
              <w:t>100</w:t>
            </w:r>
          </w:p>
        </w:tc>
      </w:tr>
    </w:tbl>
    <w:p w14:paraId="7BC833F2" w14:textId="77777777" w:rsidR="004A699C" w:rsidRDefault="004A699C">
      <w:pPr>
        <w:pStyle w:val="Legend"/>
        <w:keepNext/>
        <w:widowControl w:val="0"/>
        <w:jc w:val="center"/>
        <w:rPr>
          <w:rFonts w:ascii="Arial" w:eastAsia="Arial" w:hAnsi="Arial" w:cs="Arial"/>
          <w:color w:val="000000"/>
          <w:sz w:val="22"/>
          <w:szCs w:val="22"/>
          <w:u w:color="000000"/>
        </w:rPr>
      </w:pPr>
    </w:p>
    <w:p w14:paraId="4A7DB4CA" w14:textId="77777777" w:rsidR="004A699C" w:rsidRDefault="00043429">
      <w:pPr>
        <w:pStyle w:val="Listparagraf"/>
        <w:numPr>
          <w:ilvl w:val="2"/>
          <w:numId w:val="16"/>
        </w:numPr>
        <w:spacing w:before="240" w:after="0" w:line="360" w:lineRule="auto"/>
        <w:jc w:val="both"/>
        <w:outlineLvl w:val="2"/>
        <w:rPr>
          <w:rFonts w:ascii="Arial" w:hAnsi="Arial"/>
          <w:b/>
          <w:bCs/>
          <w:sz w:val="22"/>
          <w:szCs w:val="22"/>
        </w:rPr>
      </w:pPr>
      <w:r>
        <w:rPr>
          <w:rFonts w:ascii="Arial" w:hAnsi="Arial"/>
          <w:b/>
          <w:bCs/>
          <w:sz w:val="22"/>
          <w:szCs w:val="22"/>
        </w:rPr>
        <w:t>Work-Life Balance</w:t>
      </w:r>
    </w:p>
    <w:p w14:paraId="538D762F"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4.5 indicates how the employees feel about the effect of remote working on the work-life balance. 66.7 percent of the participants agreed and strongly agreed that remote work has positively impacted work-life balance, which is in line with the literature that has underscored the relevance of flexible work arrangements to reduce stress and increase well-being (</w:t>
      </w:r>
      <w:proofErr w:type="spellStart"/>
      <w:r>
        <w:rPr>
          <w:rFonts w:ascii="Arial" w:hAnsi="Arial"/>
          <w:sz w:val="22"/>
          <w:szCs w:val="22"/>
          <w:lang w:val="en-US"/>
        </w:rPr>
        <w:t>Oriloye</w:t>
      </w:r>
      <w:proofErr w:type="spellEnd"/>
      <w:r>
        <w:rPr>
          <w:rFonts w:ascii="Arial" w:hAnsi="Arial"/>
          <w:sz w:val="22"/>
          <w:szCs w:val="22"/>
          <w:lang w:val="en-US"/>
        </w:rPr>
        <w:t>, 2023; Carvalho, 2024).</w:t>
      </w:r>
    </w:p>
    <w:p w14:paraId="74FBC9E1"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4.5: Work-Life Balance</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06421CD2"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7CB0A6"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91D082"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F8DCFA" w14:textId="77777777" w:rsidR="004A699C" w:rsidRDefault="00043429">
            <w:pPr>
              <w:pStyle w:val="Corp"/>
              <w:spacing w:line="240" w:lineRule="auto"/>
              <w:jc w:val="both"/>
            </w:pPr>
            <w:r>
              <w:rPr>
                <w:rFonts w:ascii="Arial" w:hAnsi="Arial"/>
                <w:b/>
                <w:bCs/>
                <w:sz w:val="22"/>
                <w:szCs w:val="22"/>
                <w:lang w:val="en-US"/>
              </w:rPr>
              <w:t>Percentage (%)</w:t>
            </w:r>
          </w:p>
        </w:tc>
      </w:tr>
      <w:tr w:rsidR="004A699C" w14:paraId="236A47D9"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584808"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D02709" w14:textId="77777777" w:rsidR="004A699C" w:rsidRDefault="00043429">
            <w:pPr>
              <w:pStyle w:val="Corp"/>
              <w:spacing w:line="240" w:lineRule="auto"/>
              <w:jc w:val="both"/>
            </w:pPr>
            <w:r>
              <w:rPr>
                <w:rFonts w:ascii="Arial" w:hAnsi="Arial"/>
                <w:sz w:val="22"/>
                <w:szCs w:val="22"/>
                <w:lang w:val="en-US"/>
              </w:rPr>
              <w:t>5</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764CBA" w14:textId="77777777" w:rsidR="004A699C" w:rsidRDefault="00043429">
            <w:pPr>
              <w:pStyle w:val="Corp"/>
              <w:spacing w:line="240" w:lineRule="auto"/>
              <w:jc w:val="both"/>
            </w:pPr>
            <w:r>
              <w:rPr>
                <w:rFonts w:ascii="Arial" w:hAnsi="Arial"/>
                <w:sz w:val="22"/>
                <w:szCs w:val="22"/>
                <w:lang w:val="en-US"/>
              </w:rPr>
              <w:t>6.9</w:t>
            </w:r>
          </w:p>
        </w:tc>
      </w:tr>
      <w:tr w:rsidR="004A699C" w14:paraId="5C6902B5"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53263A"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E431A" w14:textId="77777777" w:rsidR="004A699C" w:rsidRDefault="00043429">
            <w:pPr>
              <w:pStyle w:val="Corp"/>
              <w:spacing w:line="240" w:lineRule="auto"/>
              <w:jc w:val="both"/>
            </w:pPr>
            <w:r>
              <w:rPr>
                <w:rFonts w:ascii="Arial" w:hAnsi="Arial"/>
                <w:sz w:val="22"/>
                <w:szCs w:val="22"/>
                <w:lang w:val="en-US"/>
              </w:rPr>
              <w:t>7</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9139F4" w14:textId="77777777" w:rsidR="004A699C" w:rsidRDefault="00043429">
            <w:pPr>
              <w:pStyle w:val="Corp"/>
              <w:spacing w:line="240" w:lineRule="auto"/>
              <w:jc w:val="both"/>
            </w:pPr>
            <w:r>
              <w:rPr>
                <w:rFonts w:ascii="Arial" w:hAnsi="Arial"/>
                <w:sz w:val="22"/>
                <w:szCs w:val="22"/>
                <w:lang w:val="en-US"/>
              </w:rPr>
              <w:t>9.7</w:t>
            </w:r>
          </w:p>
        </w:tc>
      </w:tr>
      <w:tr w:rsidR="004A699C" w14:paraId="216E716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99B504"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C23D6E" w14:textId="77777777" w:rsidR="004A699C" w:rsidRDefault="00043429">
            <w:pPr>
              <w:pStyle w:val="Corp"/>
              <w:spacing w:line="240" w:lineRule="auto"/>
              <w:jc w:val="both"/>
            </w:pPr>
            <w:r>
              <w:rPr>
                <w:rFonts w:ascii="Arial" w:hAnsi="Arial"/>
                <w:sz w:val="22"/>
                <w:szCs w:val="22"/>
                <w:lang w:val="en-US"/>
              </w:rPr>
              <w:t>12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BBA325" w14:textId="77777777" w:rsidR="004A699C" w:rsidRDefault="00043429">
            <w:pPr>
              <w:pStyle w:val="Corp"/>
              <w:spacing w:line="240" w:lineRule="auto"/>
              <w:jc w:val="both"/>
            </w:pPr>
            <w:r>
              <w:rPr>
                <w:rFonts w:ascii="Arial" w:hAnsi="Arial"/>
                <w:sz w:val="22"/>
                <w:szCs w:val="22"/>
                <w:lang w:val="en-US"/>
              </w:rPr>
              <w:t>16.7</w:t>
            </w:r>
          </w:p>
        </w:tc>
      </w:tr>
      <w:tr w:rsidR="004A699C" w14:paraId="0A21A66B"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0211CE"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71CFF2" w14:textId="77777777" w:rsidR="004A699C" w:rsidRDefault="00043429">
            <w:pPr>
              <w:pStyle w:val="Corp"/>
              <w:spacing w:line="240" w:lineRule="auto"/>
              <w:jc w:val="both"/>
            </w:pPr>
            <w:r>
              <w:rPr>
                <w:rFonts w:ascii="Arial" w:hAnsi="Arial"/>
                <w:sz w:val="22"/>
                <w:szCs w:val="22"/>
                <w:lang w:val="en-US"/>
              </w:rPr>
              <w:t>26</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35506" w14:textId="77777777" w:rsidR="004A699C" w:rsidRDefault="00043429">
            <w:pPr>
              <w:pStyle w:val="Corp"/>
              <w:spacing w:line="240" w:lineRule="auto"/>
              <w:jc w:val="both"/>
            </w:pPr>
            <w:r>
              <w:rPr>
                <w:rFonts w:ascii="Arial" w:hAnsi="Arial"/>
                <w:sz w:val="22"/>
                <w:szCs w:val="22"/>
                <w:lang w:val="en-US"/>
              </w:rPr>
              <w:t>36.1</w:t>
            </w:r>
          </w:p>
        </w:tc>
      </w:tr>
      <w:tr w:rsidR="004A699C" w14:paraId="65EE5958"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FA052D"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572ED" w14:textId="77777777" w:rsidR="004A699C" w:rsidRDefault="00043429">
            <w:pPr>
              <w:pStyle w:val="Corp"/>
              <w:spacing w:line="240" w:lineRule="auto"/>
              <w:jc w:val="both"/>
            </w:pPr>
            <w:r>
              <w:rPr>
                <w:rFonts w:ascii="Arial" w:hAnsi="Arial"/>
                <w:sz w:val="22"/>
                <w:szCs w:val="22"/>
                <w:lang w:val="en-US"/>
              </w:rPr>
              <w:t>22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36D74C" w14:textId="77777777" w:rsidR="004A699C" w:rsidRDefault="00043429">
            <w:pPr>
              <w:pStyle w:val="Corp"/>
              <w:spacing w:line="240" w:lineRule="auto"/>
              <w:jc w:val="both"/>
            </w:pPr>
            <w:r>
              <w:rPr>
                <w:rFonts w:ascii="Arial" w:hAnsi="Arial"/>
                <w:sz w:val="22"/>
                <w:szCs w:val="22"/>
                <w:lang w:val="en-US"/>
              </w:rPr>
              <w:t>30.6</w:t>
            </w:r>
          </w:p>
        </w:tc>
      </w:tr>
      <w:tr w:rsidR="004A699C" w14:paraId="1CEAE204"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E683E7"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5EDCDB"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4B9047" w14:textId="77777777" w:rsidR="004A699C" w:rsidRDefault="00043429">
            <w:pPr>
              <w:pStyle w:val="Corp"/>
              <w:spacing w:line="240" w:lineRule="auto"/>
              <w:jc w:val="both"/>
            </w:pPr>
            <w:r>
              <w:rPr>
                <w:rFonts w:ascii="Arial" w:hAnsi="Arial"/>
                <w:sz w:val="22"/>
                <w:szCs w:val="22"/>
                <w:lang w:val="en-US"/>
              </w:rPr>
              <w:t>100</w:t>
            </w:r>
          </w:p>
        </w:tc>
      </w:tr>
    </w:tbl>
    <w:p w14:paraId="79ED6E6B" w14:textId="77777777" w:rsidR="004A699C" w:rsidRDefault="004A699C">
      <w:pPr>
        <w:pStyle w:val="Legend"/>
        <w:keepNext/>
        <w:widowControl w:val="0"/>
        <w:jc w:val="center"/>
        <w:rPr>
          <w:rFonts w:ascii="Arial" w:eastAsia="Arial" w:hAnsi="Arial" w:cs="Arial"/>
          <w:color w:val="000000"/>
          <w:sz w:val="22"/>
          <w:szCs w:val="22"/>
          <w:u w:color="000000"/>
        </w:rPr>
      </w:pPr>
    </w:p>
    <w:p w14:paraId="24B1FD34" w14:textId="77777777" w:rsidR="004A699C" w:rsidRDefault="00043429">
      <w:pPr>
        <w:pStyle w:val="Listparagraf"/>
        <w:numPr>
          <w:ilvl w:val="2"/>
          <w:numId w:val="17"/>
        </w:numPr>
        <w:spacing w:before="240" w:after="0" w:line="360" w:lineRule="auto"/>
        <w:jc w:val="both"/>
        <w:outlineLvl w:val="2"/>
        <w:rPr>
          <w:rFonts w:ascii="Arial" w:hAnsi="Arial"/>
          <w:b/>
          <w:bCs/>
          <w:sz w:val="22"/>
          <w:szCs w:val="22"/>
        </w:rPr>
      </w:pPr>
      <w:r>
        <w:rPr>
          <w:rFonts w:ascii="Arial" w:hAnsi="Arial"/>
          <w:b/>
          <w:bCs/>
          <w:sz w:val="22"/>
          <w:szCs w:val="22"/>
        </w:rPr>
        <w:t>Well-being and Stress</w:t>
      </w:r>
    </w:p>
    <w:p w14:paraId="5B4B70CE"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4.6 shows answers to this question, since I started working at home, my general levels of stress have gone down. Approximately 52.8 and 22.2 percent of the employees indicated that their stress levels had decreased and strongly agreed respectively. But 22.2% of the respondents disagreed or neither agreed nor disagreed stating that remote working is not always the solution as stress-reducing factors can be offset by isolation, workload control and digital exhaustion.</w:t>
      </w:r>
    </w:p>
    <w:p w14:paraId="78338286"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4.6: Well-being and Stress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7295E700"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339E6"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712A0F"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764E1" w14:textId="77777777" w:rsidR="004A699C" w:rsidRDefault="00043429">
            <w:pPr>
              <w:pStyle w:val="Corp"/>
              <w:spacing w:line="240" w:lineRule="auto"/>
              <w:jc w:val="both"/>
            </w:pPr>
            <w:r>
              <w:rPr>
                <w:rFonts w:ascii="Arial" w:hAnsi="Arial"/>
                <w:b/>
                <w:bCs/>
                <w:sz w:val="22"/>
                <w:szCs w:val="22"/>
                <w:lang w:val="en-US"/>
              </w:rPr>
              <w:t>Percentage (%)</w:t>
            </w:r>
          </w:p>
        </w:tc>
      </w:tr>
      <w:tr w:rsidR="004A699C" w14:paraId="44CC8E4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CBCDFA"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A9EE13" w14:textId="77777777" w:rsidR="004A699C" w:rsidRDefault="00043429">
            <w:pPr>
              <w:pStyle w:val="Corp"/>
              <w:spacing w:line="240" w:lineRule="auto"/>
              <w:jc w:val="both"/>
            </w:pPr>
            <w:r>
              <w:rPr>
                <w:rFonts w:ascii="Arial" w:hAnsi="Arial"/>
                <w:sz w:val="22"/>
                <w:szCs w:val="22"/>
                <w:lang w:val="en-US"/>
              </w:rPr>
              <w:t>6</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1F2B4B" w14:textId="77777777" w:rsidR="004A699C" w:rsidRDefault="00043429">
            <w:pPr>
              <w:pStyle w:val="Corp"/>
              <w:spacing w:line="240" w:lineRule="auto"/>
              <w:jc w:val="both"/>
            </w:pPr>
            <w:r>
              <w:rPr>
                <w:rFonts w:ascii="Arial" w:hAnsi="Arial"/>
                <w:sz w:val="22"/>
                <w:szCs w:val="22"/>
                <w:lang w:val="en-US"/>
              </w:rPr>
              <w:t>8.3</w:t>
            </w:r>
          </w:p>
        </w:tc>
      </w:tr>
      <w:tr w:rsidR="004A699C" w14:paraId="46D917B9"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7BE055"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A1E35" w14:textId="77777777" w:rsidR="004A699C" w:rsidRDefault="00043429">
            <w:pPr>
              <w:pStyle w:val="Corp"/>
              <w:spacing w:line="240" w:lineRule="auto"/>
              <w:jc w:val="both"/>
            </w:pPr>
            <w:r>
              <w:rPr>
                <w:rFonts w:ascii="Arial" w:hAnsi="Arial"/>
                <w:sz w:val="22"/>
                <w:szCs w:val="22"/>
                <w:lang w:val="en-US"/>
              </w:rPr>
              <w:t>10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459E5C" w14:textId="77777777" w:rsidR="004A699C" w:rsidRDefault="00043429">
            <w:pPr>
              <w:pStyle w:val="Corp"/>
              <w:spacing w:line="240" w:lineRule="auto"/>
              <w:jc w:val="both"/>
            </w:pPr>
            <w:r>
              <w:rPr>
                <w:rFonts w:ascii="Arial" w:hAnsi="Arial"/>
                <w:sz w:val="22"/>
                <w:szCs w:val="22"/>
                <w:lang w:val="en-US"/>
              </w:rPr>
              <w:t>13.9</w:t>
            </w:r>
          </w:p>
        </w:tc>
      </w:tr>
      <w:tr w:rsidR="004A699C" w14:paraId="5B61319D"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6FE80E"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261E61"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68390C" w14:textId="77777777" w:rsidR="004A699C" w:rsidRDefault="00043429">
            <w:pPr>
              <w:pStyle w:val="Corp"/>
              <w:spacing w:line="240" w:lineRule="auto"/>
              <w:jc w:val="both"/>
            </w:pPr>
            <w:r>
              <w:rPr>
                <w:rFonts w:ascii="Arial" w:hAnsi="Arial"/>
                <w:sz w:val="22"/>
                <w:szCs w:val="22"/>
                <w:lang w:val="en-US"/>
              </w:rPr>
              <w:t>25.0</w:t>
            </w:r>
          </w:p>
        </w:tc>
      </w:tr>
      <w:tr w:rsidR="004A699C" w14:paraId="4FAE5E9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B92CFA"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FF3D99" w14:textId="77777777" w:rsidR="004A699C" w:rsidRDefault="00043429">
            <w:pPr>
              <w:pStyle w:val="Corp"/>
              <w:spacing w:line="240" w:lineRule="auto"/>
              <w:jc w:val="both"/>
            </w:pPr>
            <w:r>
              <w:rPr>
                <w:rFonts w:ascii="Arial" w:hAnsi="Arial"/>
                <w:sz w:val="22"/>
                <w:szCs w:val="22"/>
                <w:lang w:val="en-US"/>
              </w:rPr>
              <w:t>22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EAFB10" w14:textId="77777777" w:rsidR="004A699C" w:rsidRDefault="00043429">
            <w:pPr>
              <w:pStyle w:val="Corp"/>
              <w:spacing w:line="240" w:lineRule="auto"/>
              <w:jc w:val="both"/>
            </w:pPr>
            <w:r>
              <w:rPr>
                <w:rFonts w:ascii="Arial" w:hAnsi="Arial"/>
                <w:sz w:val="22"/>
                <w:szCs w:val="22"/>
                <w:lang w:val="en-US"/>
              </w:rPr>
              <w:t>30.6</w:t>
            </w:r>
          </w:p>
        </w:tc>
      </w:tr>
      <w:tr w:rsidR="004A699C" w14:paraId="2230ACF2"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70AA03"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373464" w14:textId="77777777" w:rsidR="004A699C" w:rsidRDefault="00043429">
            <w:pPr>
              <w:pStyle w:val="Corp"/>
              <w:spacing w:line="240" w:lineRule="auto"/>
              <w:jc w:val="both"/>
            </w:pPr>
            <w:r>
              <w:rPr>
                <w:rFonts w:ascii="Arial" w:hAnsi="Arial"/>
                <w:sz w:val="22"/>
                <w:szCs w:val="22"/>
                <w:lang w:val="en-US"/>
              </w:rPr>
              <w:t>16</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E1D18B" w14:textId="77777777" w:rsidR="004A699C" w:rsidRDefault="00043429">
            <w:pPr>
              <w:pStyle w:val="Corp"/>
              <w:spacing w:line="240" w:lineRule="auto"/>
              <w:jc w:val="both"/>
            </w:pPr>
            <w:r>
              <w:rPr>
                <w:rFonts w:ascii="Arial" w:hAnsi="Arial"/>
                <w:sz w:val="22"/>
                <w:szCs w:val="22"/>
                <w:lang w:val="en-US"/>
              </w:rPr>
              <w:t>22.2</w:t>
            </w:r>
          </w:p>
        </w:tc>
      </w:tr>
      <w:tr w:rsidR="004A699C" w14:paraId="53E86D9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678586"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7A35B4"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6B13EF" w14:textId="77777777" w:rsidR="004A699C" w:rsidRDefault="00043429">
            <w:pPr>
              <w:pStyle w:val="Corp"/>
              <w:spacing w:line="240" w:lineRule="auto"/>
              <w:jc w:val="both"/>
            </w:pPr>
            <w:r>
              <w:rPr>
                <w:rFonts w:ascii="Arial" w:hAnsi="Arial"/>
                <w:sz w:val="22"/>
                <w:szCs w:val="22"/>
                <w:lang w:val="en-US"/>
              </w:rPr>
              <w:t>100</w:t>
            </w:r>
          </w:p>
        </w:tc>
      </w:tr>
    </w:tbl>
    <w:p w14:paraId="16C256A3" w14:textId="77777777" w:rsidR="004A699C" w:rsidRDefault="004A699C">
      <w:pPr>
        <w:pStyle w:val="Legend"/>
        <w:keepNext/>
        <w:widowControl w:val="0"/>
        <w:jc w:val="center"/>
        <w:rPr>
          <w:rFonts w:ascii="Arial" w:eastAsia="Arial" w:hAnsi="Arial" w:cs="Arial"/>
          <w:color w:val="000000"/>
          <w:sz w:val="22"/>
          <w:szCs w:val="22"/>
          <w:u w:color="000000"/>
        </w:rPr>
      </w:pPr>
    </w:p>
    <w:p w14:paraId="388277F1" w14:textId="77777777" w:rsidR="004A699C" w:rsidRDefault="00043429">
      <w:pPr>
        <w:pStyle w:val="Listparagraf"/>
        <w:numPr>
          <w:ilvl w:val="2"/>
          <w:numId w:val="18"/>
        </w:numPr>
        <w:spacing w:before="240" w:after="0" w:line="360" w:lineRule="auto"/>
        <w:jc w:val="both"/>
        <w:outlineLvl w:val="2"/>
        <w:rPr>
          <w:rFonts w:ascii="Arial" w:hAnsi="Arial"/>
          <w:b/>
          <w:bCs/>
          <w:sz w:val="22"/>
          <w:szCs w:val="22"/>
        </w:rPr>
      </w:pPr>
      <w:r>
        <w:rPr>
          <w:rFonts w:ascii="Arial" w:hAnsi="Arial"/>
          <w:b/>
          <w:bCs/>
          <w:sz w:val="22"/>
          <w:szCs w:val="22"/>
        </w:rPr>
        <w:t>Productivity</w:t>
      </w:r>
    </w:p>
    <w:p w14:paraId="00403265"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 xml:space="preserve">Table 4.7 </w:t>
      </w:r>
      <w:proofErr w:type="spellStart"/>
      <w:r>
        <w:rPr>
          <w:rFonts w:ascii="Arial" w:hAnsi="Arial"/>
          <w:sz w:val="22"/>
          <w:szCs w:val="22"/>
          <w:lang w:val="en-US"/>
        </w:rPr>
        <w:t>summarises</w:t>
      </w:r>
      <w:proofErr w:type="spellEnd"/>
      <w:r>
        <w:rPr>
          <w:rFonts w:ascii="Arial" w:hAnsi="Arial"/>
          <w:sz w:val="22"/>
          <w:szCs w:val="22"/>
          <w:lang w:val="en-US"/>
        </w:rPr>
        <w:t xml:space="preserve"> the perception of productivity working remotely. 63.9 percent of the respondents who answered agreed or strongly agreed that they are more productive at home, which is supported by CIPD (2023) and Deloitte UK (HR Solutions, 2021), which said that flexible work arrangements can make them more productive. Nonetheless, the 19.4% that was neutral could represent the occupation where remote working inhibits cooperation or access to resources.</w:t>
      </w:r>
    </w:p>
    <w:p w14:paraId="39D9F800"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4.7: Productivity</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16937698"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BF163"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865F1"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B9583" w14:textId="77777777" w:rsidR="004A699C" w:rsidRDefault="00043429">
            <w:pPr>
              <w:pStyle w:val="Corp"/>
              <w:spacing w:line="240" w:lineRule="auto"/>
              <w:jc w:val="both"/>
            </w:pPr>
            <w:r>
              <w:rPr>
                <w:rFonts w:ascii="Arial" w:hAnsi="Arial"/>
                <w:b/>
                <w:bCs/>
                <w:sz w:val="22"/>
                <w:szCs w:val="22"/>
                <w:lang w:val="en-US"/>
              </w:rPr>
              <w:t>Percentage (%)</w:t>
            </w:r>
          </w:p>
        </w:tc>
      </w:tr>
      <w:tr w:rsidR="004A699C" w14:paraId="743E6D28"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395AF2"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62B274" w14:textId="77777777" w:rsidR="004A699C" w:rsidRDefault="00043429">
            <w:pPr>
              <w:pStyle w:val="Corp"/>
              <w:spacing w:line="240" w:lineRule="auto"/>
              <w:jc w:val="both"/>
            </w:pPr>
            <w:r>
              <w:rPr>
                <w:rFonts w:ascii="Arial" w:hAnsi="Arial"/>
                <w:sz w:val="22"/>
                <w:szCs w:val="22"/>
                <w:lang w:val="en-US"/>
              </w:rPr>
              <w:t>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65035A" w14:textId="77777777" w:rsidR="004A699C" w:rsidRDefault="00043429">
            <w:pPr>
              <w:pStyle w:val="Corp"/>
              <w:spacing w:line="240" w:lineRule="auto"/>
              <w:jc w:val="both"/>
            </w:pPr>
            <w:r>
              <w:rPr>
                <w:rFonts w:ascii="Arial" w:hAnsi="Arial"/>
                <w:sz w:val="22"/>
                <w:szCs w:val="22"/>
                <w:lang w:val="en-US"/>
              </w:rPr>
              <w:t>5.6</w:t>
            </w:r>
          </w:p>
        </w:tc>
      </w:tr>
      <w:tr w:rsidR="004A699C" w14:paraId="40200F97"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EE9317"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8DA10F" w14:textId="77777777" w:rsidR="004A699C" w:rsidRDefault="00043429">
            <w:pPr>
              <w:pStyle w:val="Corp"/>
              <w:spacing w:line="240" w:lineRule="auto"/>
              <w:jc w:val="both"/>
            </w:pPr>
            <w:r>
              <w:rPr>
                <w:rFonts w:ascii="Arial" w:hAnsi="Arial"/>
                <w:sz w:val="22"/>
                <w:szCs w:val="22"/>
                <w:lang w:val="en-US"/>
              </w:rPr>
              <w:t>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8B623" w14:textId="77777777" w:rsidR="004A699C" w:rsidRDefault="00043429">
            <w:pPr>
              <w:pStyle w:val="Corp"/>
              <w:spacing w:line="240" w:lineRule="auto"/>
              <w:jc w:val="both"/>
            </w:pPr>
            <w:r>
              <w:rPr>
                <w:rFonts w:ascii="Arial" w:hAnsi="Arial"/>
                <w:sz w:val="22"/>
                <w:szCs w:val="22"/>
                <w:lang w:val="en-US"/>
              </w:rPr>
              <w:t>11.1</w:t>
            </w:r>
          </w:p>
        </w:tc>
      </w:tr>
      <w:tr w:rsidR="004A699C" w14:paraId="629E82B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02FA82"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512138" w14:textId="77777777" w:rsidR="004A699C" w:rsidRDefault="00043429">
            <w:pPr>
              <w:pStyle w:val="Corp"/>
              <w:spacing w:line="240" w:lineRule="auto"/>
              <w:jc w:val="both"/>
            </w:pPr>
            <w:r>
              <w:rPr>
                <w:rFonts w:ascii="Arial" w:hAnsi="Arial"/>
                <w:sz w:val="22"/>
                <w:szCs w:val="22"/>
                <w:lang w:val="en-US"/>
              </w:rPr>
              <w:t>14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7452F0" w14:textId="77777777" w:rsidR="004A699C" w:rsidRDefault="00043429">
            <w:pPr>
              <w:pStyle w:val="Corp"/>
              <w:spacing w:line="240" w:lineRule="auto"/>
              <w:jc w:val="both"/>
            </w:pPr>
            <w:r>
              <w:rPr>
                <w:rFonts w:ascii="Arial" w:hAnsi="Arial"/>
                <w:sz w:val="22"/>
                <w:szCs w:val="22"/>
                <w:lang w:val="en-US"/>
              </w:rPr>
              <w:t>19.4</w:t>
            </w:r>
          </w:p>
        </w:tc>
      </w:tr>
      <w:tr w:rsidR="004A699C" w14:paraId="1D02FCBB"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0AD71D"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B6BCC" w14:textId="77777777" w:rsidR="004A699C" w:rsidRDefault="00043429">
            <w:pPr>
              <w:pStyle w:val="Corp"/>
              <w:spacing w:line="240" w:lineRule="auto"/>
              <w:jc w:val="both"/>
            </w:pPr>
            <w:r>
              <w:rPr>
                <w:rFonts w:ascii="Arial" w:hAnsi="Arial"/>
                <w:sz w:val="22"/>
                <w:szCs w:val="22"/>
                <w:lang w:val="en-US"/>
              </w:rPr>
              <w:t>28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93391E" w14:textId="77777777" w:rsidR="004A699C" w:rsidRDefault="00043429">
            <w:pPr>
              <w:pStyle w:val="Corp"/>
              <w:spacing w:line="240" w:lineRule="auto"/>
              <w:jc w:val="both"/>
            </w:pPr>
            <w:r>
              <w:rPr>
                <w:rFonts w:ascii="Arial" w:hAnsi="Arial"/>
                <w:sz w:val="22"/>
                <w:szCs w:val="22"/>
                <w:lang w:val="en-US"/>
              </w:rPr>
              <w:t>38.9</w:t>
            </w:r>
          </w:p>
        </w:tc>
      </w:tr>
      <w:tr w:rsidR="004A699C" w14:paraId="77DA983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A65AB1"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1FA17"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140A44" w14:textId="77777777" w:rsidR="004A699C" w:rsidRDefault="00043429">
            <w:pPr>
              <w:pStyle w:val="Corp"/>
              <w:spacing w:line="240" w:lineRule="auto"/>
              <w:jc w:val="both"/>
            </w:pPr>
            <w:r>
              <w:rPr>
                <w:rFonts w:ascii="Arial" w:hAnsi="Arial"/>
                <w:sz w:val="22"/>
                <w:szCs w:val="22"/>
                <w:lang w:val="en-US"/>
              </w:rPr>
              <w:t>25.0</w:t>
            </w:r>
          </w:p>
        </w:tc>
      </w:tr>
      <w:tr w:rsidR="004A699C" w14:paraId="3E298612"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F2538"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138CB8"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0A2B3C" w14:textId="77777777" w:rsidR="004A699C" w:rsidRDefault="00043429">
            <w:pPr>
              <w:pStyle w:val="Corp"/>
              <w:spacing w:line="240" w:lineRule="auto"/>
              <w:jc w:val="both"/>
            </w:pPr>
            <w:r>
              <w:rPr>
                <w:rFonts w:ascii="Arial" w:hAnsi="Arial"/>
                <w:sz w:val="22"/>
                <w:szCs w:val="22"/>
                <w:lang w:val="en-US"/>
              </w:rPr>
              <w:t>100</w:t>
            </w:r>
          </w:p>
        </w:tc>
      </w:tr>
    </w:tbl>
    <w:p w14:paraId="5A09423F" w14:textId="77777777" w:rsidR="004A699C" w:rsidRDefault="004A699C">
      <w:pPr>
        <w:pStyle w:val="Legend"/>
        <w:keepNext/>
        <w:widowControl w:val="0"/>
        <w:jc w:val="center"/>
        <w:rPr>
          <w:rFonts w:ascii="Arial" w:eastAsia="Arial" w:hAnsi="Arial" w:cs="Arial"/>
          <w:color w:val="000000"/>
          <w:sz w:val="22"/>
          <w:szCs w:val="22"/>
          <w:u w:color="000000"/>
        </w:rPr>
      </w:pPr>
    </w:p>
    <w:p w14:paraId="303F3F55" w14:textId="77777777" w:rsidR="004A699C" w:rsidRDefault="00043429">
      <w:pPr>
        <w:pStyle w:val="Listparagraf"/>
        <w:numPr>
          <w:ilvl w:val="2"/>
          <w:numId w:val="19"/>
        </w:numPr>
        <w:spacing w:before="240" w:after="0" w:line="360" w:lineRule="auto"/>
        <w:jc w:val="both"/>
        <w:outlineLvl w:val="2"/>
        <w:rPr>
          <w:rFonts w:ascii="Arial" w:hAnsi="Arial"/>
          <w:b/>
          <w:bCs/>
          <w:sz w:val="22"/>
          <w:szCs w:val="22"/>
        </w:rPr>
      </w:pPr>
      <w:r>
        <w:rPr>
          <w:rFonts w:ascii="Arial" w:hAnsi="Arial"/>
          <w:b/>
          <w:bCs/>
          <w:sz w:val="22"/>
          <w:szCs w:val="22"/>
        </w:rPr>
        <w:t>Out-of-Hours Expectations</w:t>
      </w:r>
    </w:p>
    <w:p w14:paraId="056D6E8F"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4.8 gives the answers on the pressure to answer outside normal working schedules. Almost 44.5% of the workers saw working at home as adding more pressure to work out-of-hours, which is consistent with the research that shows that in flexible working, boundaries are blurred between work and personal life (</w:t>
      </w:r>
      <w:proofErr w:type="spellStart"/>
      <w:r>
        <w:rPr>
          <w:rFonts w:ascii="Arial" w:hAnsi="Arial"/>
          <w:sz w:val="22"/>
          <w:szCs w:val="22"/>
          <w:lang w:val="en-US"/>
        </w:rPr>
        <w:t>Hooson</w:t>
      </w:r>
      <w:proofErr w:type="spellEnd"/>
      <w:r>
        <w:rPr>
          <w:rFonts w:ascii="Arial" w:hAnsi="Arial"/>
          <w:sz w:val="22"/>
          <w:szCs w:val="22"/>
          <w:lang w:val="en-US"/>
        </w:rPr>
        <w:t>, 2025). This observation indicates that retention might be a problem in case work-life balance is disrupted.</w:t>
      </w:r>
    </w:p>
    <w:p w14:paraId="52370CC9"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4.8: Out-of-Hours Expectations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18A3D34B"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254A3"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5ADFA"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105BF0" w14:textId="77777777" w:rsidR="004A699C" w:rsidRDefault="00043429">
            <w:pPr>
              <w:pStyle w:val="Corp"/>
              <w:spacing w:line="240" w:lineRule="auto"/>
              <w:jc w:val="both"/>
            </w:pPr>
            <w:r>
              <w:rPr>
                <w:rFonts w:ascii="Arial" w:hAnsi="Arial"/>
                <w:b/>
                <w:bCs/>
                <w:sz w:val="22"/>
                <w:szCs w:val="22"/>
                <w:lang w:val="en-US"/>
              </w:rPr>
              <w:t>Percentage (%)</w:t>
            </w:r>
          </w:p>
        </w:tc>
      </w:tr>
      <w:tr w:rsidR="004A699C" w14:paraId="72D200A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ED9433"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5B4BF5" w14:textId="77777777" w:rsidR="004A699C" w:rsidRDefault="00043429">
            <w:pPr>
              <w:pStyle w:val="Corp"/>
              <w:spacing w:line="240" w:lineRule="auto"/>
              <w:jc w:val="both"/>
            </w:pPr>
            <w:r>
              <w:rPr>
                <w:rFonts w:ascii="Arial" w:hAnsi="Arial"/>
                <w:sz w:val="22"/>
                <w:szCs w:val="22"/>
                <w:lang w:val="en-US"/>
              </w:rPr>
              <w:t>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7DD145" w14:textId="77777777" w:rsidR="004A699C" w:rsidRDefault="00043429">
            <w:pPr>
              <w:pStyle w:val="Corp"/>
              <w:spacing w:line="240" w:lineRule="auto"/>
              <w:jc w:val="both"/>
            </w:pPr>
            <w:r>
              <w:rPr>
                <w:rFonts w:ascii="Arial" w:hAnsi="Arial"/>
                <w:sz w:val="22"/>
                <w:szCs w:val="22"/>
                <w:lang w:val="en-US"/>
              </w:rPr>
              <w:t>11.1</w:t>
            </w:r>
          </w:p>
        </w:tc>
      </w:tr>
      <w:tr w:rsidR="004A699C" w14:paraId="3FE1D724"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711163"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B4FEAB" w14:textId="77777777" w:rsidR="004A699C" w:rsidRDefault="00043429">
            <w:pPr>
              <w:pStyle w:val="Corp"/>
              <w:spacing w:line="240" w:lineRule="auto"/>
              <w:jc w:val="both"/>
            </w:pPr>
            <w:r>
              <w:rPr>
                <w:rFonts w:ascii="Arial" w:hAnsi="Arial"/>
                <w:sz w:val="22"/>
                <w:szCs w:val="22"/>
                <w:lang w:val="en-US"/>
              </w:rPr>
              <w:t>14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9AE221" w14:textId="77777777" w:rsidR="004A699C" w:rsidRDefault="00043429">
            <w:pPr>
              <w:pStyle w:val="Corp"/>
              <w:spacing w:line="240" w:lineRule="auto"/>
              <w:jc w:val="both"/>
            </w:pPr>
            <w:r>
              <w:rPr>
                <w:rFonts w:ascii="Arial" w:hAnsi="Arial"/>
                <w:sz w:val="22"/>
                <w:szCs w:val="22"/>
                <w:lang w:val="en-US"/>
              </w:rPr>
              <w:t>19.4</w:t>
            </w:r>
          </w:p>
        </w:tc>
      </w:tr>
      <w:tr w:rsidR="004A699C" w14:paraId="1C945875"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076109"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2271C1"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72F0FF" w14:textId="77777777" w:rsidR="004A699C" w:rsidRDefault="00043429">
            <w:pPr>
              <w:pStyle w:val="Corp"/>
              <w:spacing w:line="240" w:lineRule="auto"/>
              <w:jc w:val="both"/>
            </w:pPr>
            <w:r>
              <w:rPr>
                <w:rFonts w:ascii="Arial" w:hAnsi="Arial"/>
                <w:sz w:val="22"/>
                <w:szCs w:val="22"/>
                <w:lang w:val="en-US"/>
              </w:rPr>
              <w:t>25.0</w:t>
            </w:r>
          </w:p>
        </w:tc>
      </w:tr>
      <w:tr w:rsidR="004A699C" w14:paraId="209B5562"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2309D"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F9BAE" w14:textId="77777777" w:rsidR="004A699C" w:rsidRDefault="00043429">
            <w:pPr>
              <w:pStyle w:val="Corp"/>
              <w:spacing w:line="240" w:lineRule="auto"/>
              <w:jc w:val="both"/>
            </w:pPr>
            <w:r>
              <w:rPr>
                <w:rFonts w:ascii="Arial" w:hAnsi="Arial"/>
                <w:sz w:val="22"/>
                <w:szCs w:val="22"/>
                <w:lang w:val="en-US"/>
              </w:rPr>
              <w:t>20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640EDF" w14:textId="77777777" w:rsidR="004A699C" w:rsidRDefault="00043429">
            <w:pPr>
              <w:pStyle w:val="Corp"/>
              <w:spacing w:line="240" w:lineRule="auto"/>
              <w:jc w:val="both"/>
            </w:pPr>
            <w:r>
              <w:rPr>
                <w:rFonts w:ascii="Arial" w:hAnsi="Arial"/>
                <w:sz w:val="22"/>
                <w:szCs w:val="22"/>
                <w:lang w:val="en-US"/>
              </w:rPr>
              <w:t>27.8</w:t>
            </w:r>
          </w:p>
        </w:tc>
      </w:tr>
      <w:tr w:rsidR="004A699C" w14:paraId="1519DDB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275850"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73A205" w14:textId="77777777" w:rsidR="004A699C" w:rsidRDefault="00043429">
            <w:pPr>
              <w:pStyle w:val="Corp"/>
              <w:spacing w:line="240" w:lineRule="auto"/>
              <w:jc w:val="both"/>
            </w:pPr>
            <w:r>
              <w:rPr>
                <w:rFonts w:ascii="Arial" w:hAnsi="Arial"/>
                <w:sz w:val="22"/>
                <w:szCs w:val="22"/>
                <w:lang w:val="en-US"/>
              </w:rPr>
              <w:t>12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1B7310" w14:textId="77777777" w:rsidR="004A699C" w:rsidRDefault="00043429">
            <w:pPr>
              <w:pStyle w:val="Corp"/>
              <w:spacing w:line="240" w:lineRule="auto"/>
              <w:jc w:val="both"/>
            </w:pPr>
            <w:r>
              <w:rPr>
                <w:rFonts w:ascii="Arial" w:hAnsi="Arial"/>
                <w:sz w:val="22"/>
                <w:szCs w:val="22"/>
                <w:lang w:val="en-US"/>
              </w:rPr>
              <w:t>16.7</w:t>
            </w:r>
          </w:p>
        </w:tc>
      </w:tr>
      <w:tr w:rsidR="004A699C" w14:paraId="1FCE14C9"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5C8CF5"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984432"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D024C" w14:textId="77777777" w:rsidR="004A699C" w:rsidRDefault="00043429">
            <w:pPr>
              <w:pStyle w:val="Corp"/>
              <w:spacing w:line="240" w:lineRule="auto"/>
              <w:jc w:val="both"/>
            </w:pPr>
            <w:r>
              <w:rPr>
                <w:rFonts w:ascii="Arial" w:hAnsi="Arial"/>
                <w:sz w:val="22"/>
                <w:szCs w:val="22"/>
                <w:lang w:val="en-US"/>
              </w:rPr>
              <w:t>100</w:t>
            </w:r>
          </w:p>
        </w:tc>
      </w:tr>
    </w:tbl>
    <w:p w14:paraId="400025DB" w14:textId="77777777" w:rsidR="004A699C" w:rsidRDefault="004A699C">
      <w:pPr>
        <w:pStyle w:val="Legend"/>
        <w:keepNext/>
        <w:widowControl w:val="0"/>
        <w:jc w:val="center"/>
        <w:rPr>
          <w:rFonts w:ascii="Arial" w:eastAsia="Arial" w:hAnsi="Arial" w:cs="Arial"/>
          <w:color w:val="000000"/>
          <w:sz w:val="22"/>
          <w:szCs w:val="22"/>
          <w:u w:color="000000"/>
        </w:rPr>
      </w:pPr>
    </w:p>
    <w:p w14:paraId="60B91D4C" w14:textId="77777777" w:rsidR="004A699C" w:rsidRDefault="00043429">
      <w:pPr>
        <w:pStyle w:val="Listparagraf"/>
        <w:numPr>
          <w:ilvl w:val="2"/>
          <w:numId w:val="20"/>
        </w:numPr>
        <w:spacing w:before="240" w:after="0" w:line="360" w:lineRule="auto"/>
        <w:jc w:val="both"/>
        <w:outlineLvl w:val="2"/>
        <w:rPr>
          <w:rFonts w:ascii="Arial" w:hAnsi="Arial"/>
          <w:b/>
          <w:bCs/>
          <w:sz w:val="22"/>
          <w:szCs w:val="22"/>
        </w:rPr>
      </w:pPr>
      <w:r>
        <w:rPr>
          <w:rFonts w:ascii="Arial" w:hAnsi="Arial"/>
          <w:b/>
          <w:bCs/>
          <w:sz w:val="22"/>
          <w:szCs w:val="22"/>
        </w:rPr>
        <w:t>Employer Support</w:t>
      </w:r>
    </w:p>
    <w:p w14:paraId="38A5C52D"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 xml:space="preserve">Table 4.9 </w:t>
      </w:r>
      <w:proofErr w:type="spellStart"/>
      <w:r>
        <w:rPr>
          <w:rFonts w:ascii="Arial" w:hAnsi="Arial"/>
          <w:sz w:val="22"/>
          <w:szCs w:val="22"/>
          <w:lang w:val="en-US"/>
        </w:rPr>
        <w:t>summarises</w:t>
      </w:r>
      <w:proofErr w:type="spellEnd"/>
      <w:r>
        <w:rPr>
          <w:rFonts w:ascii="Arial" w:hAnsi="Arial"/>
          <w:sz w:val="22"/>
          <w:szCs w:val="22"/>
          <w:lang w:val="en-US"/>
        </w:rPr>
        <w:t xml:space="preserve"> the answer to questions on the resources provided by the employer to work remotely. More than three-quarters (76 percent) of the surveyed individuals responded affirmatively or strongly affirming that their employers support them adequately, indicating that </w:t>
      </w:r>
      <w:proofErr w:type="spellStart"/>
      <w:r>
        <w:rPr>
          <w:rFonts w:ascii="Arial" w:hAnsi="Arial"/>
          <w:sz w:val="22"/>
          <w:szCs w:val="22"/>
          <w:lang w:val="en-US"/>
        </w:rPr>
        <w:t>organisational</w:t>
      </w:r>
      <w:proofErr w:type="spellEnd"/>
      <w:r>
        <w:rPr>
          <w:rFonts w:ascii="Arial" w:hAnsi="Arial"/>
          <w:sz w:val="22"/>
          <w:szCs w:val="22"/>
          <w:lang w:val="en-US"/>
        </w:rPr>
        <w:t xml:space="preserve"> commitment in terms of investment in remote work infrastructure is one of the facilitators of good retention returns (Samuel and </w:t>
      </w:r>
      <w:proofErr w:type="spellStart"/>
      <w:r>
        <w:rPr>
          <w:rFonts w:ascii="Arial" w:hAnsi="Arial"/>
          <w:sz w:val="22"/>
          <w:szCs w:val="22"/>
          <w:lang w:val="en-US"/>
        </w:rPr>
        <w:t>Chipunza</w:t>
      </w:r>
      <w:proofErr w:type="spellEnd"/>
      <w:r>
        <w:rPr>
          <w:rFonts w:ascii="Arial" w:hAnsi="Arial"/>
          <w:sz w:val="22"/>
          <w:szCs w:val="22"/>
          <w:lang w:val="en-US"/>
        </w:rPr>
        <w:t>, 2009).</w:t>
      </w:r>
    </w:p>
    <w:p w14:paraId="4A8A1DA6"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4.9: Employer Support</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52F0B00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A03C07"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2BA067"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B54A4F" w14:textId="77777777" w:rsidR="004A699C" w:rsidRDefault="00043429">
            <w:pPr>
              <w:pStyle w:val="Corp"/>
              <w:spacing w:line="240" w:lineRule="auto"/>
              <w:jc w:val="both"/>
            </w:pPr>
            <w:r>
              <w:rPr>
                <w:rFonts w:ascii="Arial" w:hAnsi="Arial"/>
                <w:b/>
                <w:bCs/>
                <w:sz w:val="22"/>
                <w:szCs w:val="22"/>
                <w:lang w:val="en-US"/>
              </w:rPr>
              <w:t>Percentage (%)</w:t>
            </w:r>
          </w:p>
        </w:tc>
      </w:tr>
      <w:tr w:rsidR="004A699C" w14:paraId="5EC93EF3"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9F16EC"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3F5604" w14:textId="77777777" w:rsidR="004A699C" w:rsidRDefault="00043429">
            <w:pPr>
              <w:pStyle w:val="Corp"/>
              <w:spacing w:line="240" w:lineRule="auto"/>
              <w:jc w:val="both"/>
            </w:pPr>
            <w:r>
              <w:rPr>
                <w:rFonts w:ascii="Arial" w:hAnsi="Arial"/>
                <w:sz w:val="22"/>
                <w:szCs w:val="22"/>
                <w:lang w:val="en-US"/>
              </w:rPr>
              <w:t>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3C214" w14:textId="77777777" w:rsidR="004A699C" w:rsidRDefault="00043429">
            <w:pPr>
              <w:pStyle w:val="Corp"/>
              <w:spacing w:line="240" w:lineRule="auto"/>
              <w:jc w:val="both"/>
            </w:pPr>
            <w:r>
              <w:rPr>
                <w:rFonts w:ascii="Arial" w:hAnsi="Arial"/>
                <w:sz w:val="22"/>
                <w:szCs w:val="22"/>
                <w:lang w:val="en-US"/>
              </w:rPr>
              <w:t>2.8</w:t>
            </w:r>
          </w:p>
        </w:tc>
      </w:tr>
      <w:tr w:rsidR="004A699C" w14:paraId="04FEB67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0C744"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69777D" w14:textId="77777777" w:rsidR="004A699C" w:rsidRDefault="00043429">
            <w:pPr>
              <w:pStyle w:val="Corp"/>
              <w:spacing w:line="240" w:lineRule="auto"/>
              <w:jc w:val="both"/>
            </w:pPr>
            <w:r>
              <w:rPr>
                <w:rFonts w:ascii="Arial" w:hAnsi="Arial"/>
                <w:sz w:val="22"/>
                <w:szCs w:val="22"/>
                <w:lang w:val="en-US"/>
              </w:rPr>
              <w:t>5</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19AC95" w14:textId="77777777" w:rsidR="004A699C" w:rsidRDefault="00043429">
            <w:pPr>
              <w:pStyle w:val="Corp"/>
              <w:spacing w:line="240" w:lineRule="auto"/>
              <w:jc w:val="both"/>
            </w:pPr>
            <w:r>
              <w:rPr>
                <w:rFonts w:ascii="Arial" w:hAnsi="Arial"/>
                <w:sz w:val="22"/>
                <w:szCs w:val="22"/>
                <w:lang w:val="en-US"/>
              </w:rPr>
              <w:t>6.9</w:t>
            </w:r>
          </w:p>
        </w:tc>
      </w:tr>
      <w:tr w:rsidR="004A699C" w14:paraId="788C58C9"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AB6B2B"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3B2C55" w14:textId="77777777" w:rsidR="004A699C" w:rsidRDefault="00043429">
            <w:pPr>
              <w:pStyle w:val="Corp"/>
              <w:spacing w:line="240" w:lineRule="auto"/>
              <w:jc w:val="both"/>
            </w:pPr>
            <w:r>
              <w:rPr>
                <w:rFonts w:ascii="Arial" w:hAnsi="Arial"/>
                <w:sz w:val="22"/>
                <w:szCs w:val="22"/>
                <w:lang w:val="en-US"/>
              </w:rPr>
              <w:t>10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209F4E" w14:textId="77777777" w:rsidR="004A699C" w:rsidRDefault="00043429">
            <w:pPr>
              <w:pStyle w:val="Corp"/>
              <w:spacing w:line="240" w:lineRule="auto"/>
              <w:jc w:val="both"/>
            </w:pPr>
            <w:r>
              <w:rPr>
                <w:rFonts w:ascii="Arial" w:hAnsi="Arial"/>
                <w:sz w:val="22"/>
                <w:szCs w:val="22"/>
                <w:lang w:val="en-US"/>
              </w:rPr>
              <w:t>13.9</w:t>
            </w:r>
          </w:p>
        </w:tc>
      </w:tr>
      <w:tr w:rsidR="004A699C" w14:paraId="63B53B85"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3714FA"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2C7B55" w14:textId="77777777" w:rsidR="004A699C" w:rsidRDefault="00043429">
            <w:pPr>
              <w:pStyle w:val="Corp"/>
              <w:spacing w:line="240" w:lineRule="auto"/>
              <w:jc w:val="both"/>
            </w:pPr>
            <w:r>
              <w:rPr>
                <w:rFonts w:ascii="Arial" w:hAnsi="Arial"/>
                <w:sz w:val="22"/>
                <w:szCs w:val="22"/>
                <w:lang w:val="en-US"/>
              </w:rPr>
              <w:t>28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8454C8" w14:textId="77777777" w:rsidR="004A699C" w:rsidRDefault="00043429">
            <w:pPr>
              <w:pStyle w:val="Corp"/>
              <w:spacing w:line="240" w:lineRule="auto"/>
              <w:jc w:val="both"/>
            </w:pPr>
            <w:r>
              <w:rPr>
                <w:rFonts w:ascii="Arial" w:hAnsi="Arial"/>
                <w:sz w:val="22"/>
                <w:szCs w:val="22"/>
                <w:lang w:val="en-US"/>
              </w:rPr>
              <w:t>38.9</w:t>
            </w:r>
          </w:p>
        </w:tc>
      </w:tr>
      <w:tr w:rsidR="004A699C" w14:paraId="225E288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B9465E"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CD50F3" w14:textId="77777777" w:rsidR="004A699C" w:rsidRDefault="00043429">
            <w:pPr>
              <w:pStyle w:val="Corp"/>
              <w:spacing w:line="240" w:lineRule="auto"/>
              <w:jc w:val="both"/>
            </w:pPr>
            <w:r>
              <w:rPr>
                <w:rFonts w:ascii="Arial" w:hAnsi="Arial"/>
                <w:sz w:val="22"/>
                <w:szCs w:val="22"/>
                <w:lang w:val="en-US"/>
              </w:rPr>
              <w:t>27</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75B17" w14:textId="77777777" w:rsidR="004A699C" w:rsidRDefault="00043429">
            <w:pPr>
              <w:pStyle w:val="Corp"/>
              <w:spacing w:line="240" w:lineRule="auto"/>
              <w:jc w:val="both"/>
            </w:pPr>
            <w:r>
              <w:rPr>
                <w:rFonts w:ascii="Arial" w:hAnsi="Arial"/>
                <w:sz w:val="22"/>
                <w:szCs w:val="22"/>
                <w:lang w:val="en-US"/>
              </w:rPr>
              <w:t>37.5</w:t>
            </w:r>
          </w:p>
        </w:tc>
      </w:tr>
      <w:tr w:rsidR="004A699C" w14:paraId="54952B13"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463643"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9C730B"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F64A83" w14:textId="77777777" w:rsidR="004A699C" w:rsidRDefault="00043429">
            <w:pPr>
              <w:pStyle w:val="Corp"/>
              <w:spacing w:line="240" w:lineRule="auto"/>
              <w:jc w:val="both"/>
            </w:pPr>
            <w:r>
              <w:rPr>
                <w:rFonts w:ascii="Arial" w:hAnsi="Arial"/>
                <w:sz w:val="22"/>
                <w:szCs w:val="22"/>
                <w:lang w:val="en-US"/>
              </w:rPr>
              <w:t>100</w:t>
            </w:r>
          </w:p>
        </w:tc>
      </w:tr>
    </w:tbl>
    <w:p w14:paraId="79A26D89" w14:textId="77777777" w:rsidR="004A699C" w:rsidRDefault="004A699C">
      <w:pPr>
        <w:pStyle w:val="Legend"/>
        <w:keepNext/>
        <w:widowControl w:val="0"/>
        <w:jc w:val="center"/>
        <w:rPr>
          <w:rFonts w:ascii="Arial" w:eastAsia="Arial" w:hAnsi="Arial" w:cs="Arial"/>
          <w:color w:val="000000"/>
          <w:sz w:val="22"/>
          <w:szCs w:val="22"/>
          <w:u w:color="000000"/>
        </w:rPr>
      </w:pPr>
    </w:p>
    <w:p w14:paraId="675127B7" w14:textId="77777777" w:rsidR="004A699C" w:rsidRDefault="00043429">
      <w:pPr>
        <w:pStyle w:val="Listparagraf"/>
        <w:numPr>
          <w:ilvl w:val="2"/>
          <w:numId w:val="21"/>
        </w:numPr>
        <w:spacing w:before="240" w:after="0" w:line="360" w:lineRule="auto"/>
        <w:jc w:val="both"/>
        <w:outlineLvl w:val="2"/>
        <w:rPr>
          <w:rFonts w:ascii="Arial" w:hAnsi="Arial"/>
          <w:b/>
          <w:bCs/>
          <w:sz w:val="22"/>
          <w:szCs w:val="22"/>
        </w:rPr>
      </w:pPr>
      <w:r>
        <w:rPr>
          <w:rFonts w:ascii="Arial" w:hAnsi="Arial"/>
          <w:b/>
          <w:bCs/>
          <w:sz w:val="22"/>
          <w:szCs w:val="22"/>
        </w:rPr>
        <w:t>Career Development Concerns</w:t>
      </w:r>
    </w:p>
    <w:p w14:paraId="2F6D7691"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The answer to the statement, Remote working decreases my career growth or visibility to managers, is provided in Table 4.10. Although 41.7% of the respondents supported or strongly supported the view that remote work can decrease career visibility, 33.3% of the respondents opposed this view, which brings out variance in experience. It correlates with PwC UK results (Thompson, 2025) when the hybrid policies can bring both benefits and concerns, and the role of managerial strategies may be important to keep o</w:t>
      </w:r>
      <w:r>
        <w:rPr>
          <w:rFonts w:ascii="Arial" w:hAnsi="Arial"/>
          <w:sz w:val="22"/>
          <w:szCs w:val="22"/>
          <w:lang w:val="en-US"/>
        </w:rPr>
        <w:t>pportunities of developing the employees in remote places.</w:t>
      </w:r>
    </w:p>
    <w:p w14:paraId="156A5F69"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4.10: Career Development Concerns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4898615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DB049B"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4C7065"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0B479" w14:textId="77777777" w:rsidR="004A699C" w:rsidRDefault="00043429">
            <w:pPr>
              <w:pStyle w:val="Corp"/>
              <w:spacing w:line="240" w:lineRule="auto"/>
              <w:jc w:val="both"/>
            </w:pPr>
            <w:r>
              <w:rPr>
                <w:rFonts w:ascii="Arial" w:hAnsi="Arial"/>
                <w:b/>
                <w:bCs/>
                <w:sz w:val="22"/>
                <w:szCs w:val="22"/>
                <w:lang w:val="en-US"/>
              </w:rPr>
              <w:t>Percentage (%)</w:t>
            </w:r>
          </w:p>
        </w:tc>
      </w:tr>
      <w:tr w:rsidR="004A699C" w14:paraId="3DF742F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DC4411"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2C0FC0" w14:textId="77777777" w:rsidR="004A699C" w:rsidRDefault="00043429">
            <w:pPr>
              <w:pStyle w:val="Corp"/>
              <w:spacing w:line="240" w:lineRule="auto"/>
              <w:jc w:val="both"/>
            </w:pPr>
            <w:r>
              <w:rPr>
                <w:rFonts w:ascii="Arial" w:hAnsi="Arial"/>
                <w:sz w:val="22"/>
                <w:szCs w:val="22"/>
                <w:lang w:val="en-US"/>
              </w:rPr>
              <w:t>10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650ED8" w14:textId="77777777" w:rsidR="004A699C" w:rsidRDefault="00043429">
            <w:pPr>
              <w:pStyle w:val="Corp"/>
              <w:spacing w:line="240" w:lineRule="auto"/>
              <w:jc w:val="both"/>
            </w:pPr>
            <w:r>
              <w:rPr>
                <w:rFonts w:ascii="Arial" w:hAnsi="Arial"/>
                <w:sz w:val="22"/>
                <w:szCs w:val="22"/>
                <w:lang w:val="en-US"/>
              </w:rPr>
              <w:t>13.9</w:t>
            </w:r>
          </w:p>
        </w:tc>
      </w:tr>
      <w:tr w:rsidR="004A699C" w14:paraId="283DFD8D"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D1F1E6"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39E668" w14:textId="77777777" w:rsidR="004A699C" w:rsidRDefault="00043429">
            <w:pPr>
              <w:pStyle w:val="Corp"/>
              <w:spacing w:line="240" w:lineRule="auto"/>
              <w:jc w:val="both"/>
            </w:pPr>
            <w:r>
              <w:rPr>
                <w:rFonts w:ascii="Arial" w:hAnsi="Arial"/>
                <w:sz w:val="22"/>
                <w:szCs w:val="22"/>
                <w:lang w:val="en-US"/>
              </w:rPr>
              <w:t>14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492C87" w14:textId="77777777" w:rsidR="004A699C" w:rsidRDefault="00043429">
            <w:pPr>
              <w:pStyle w:val="Corp"/>
              <w:spacing w:line="240" w:lineRule="auto"/>
              <w:jc w:val="both"/>
            </w:pPr>
            <w:r>
              <w:rPr>
                <w:rFonts w:ascii="Arial" w:hAnsi="Arial"/>
                <w:sz w:val="22"/>
                <w:szCs w:val="22"/>
                <w:lang w:val="en-US"/>
              </w:rPr>
              <w:t>19.4</w:t>
            </w:r>
          </w:p>
        </w:tc>
      </w:tr>
      <w:tr w:rsidR="004A699C" w14:paraId="02F4D7E1"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34E123"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ADF088"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F14BC6" w14:textId="77777777" w:rsidR="004A699C" w:rsidRDefault="00043429">
            <w:pPr>
              <w:pStyle w:val="Corp"/>
              <w:spacing w:line="240" w:lineRule="auto"/>
              <w:jc w:val="both"/>
            </w:pPr>
            <w:r>
              <w:rPr>
                <w:rFonts w:ascii="Arial" w:hAnsi="Arial"/>
                <w:sz w:val="22"/>
                <w:szCs w:val="22"/>
                <w:lang w:val="en-US"/>
              </w:rPr>
              <w:t>25.0</w:t>
            </w:r>
          </w:p>
        </w:tc>
      </w:tr>
      <w:tr w:rsidR="004A699C" w14:paraId="161D07EB"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0A8A44"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66F6AB" w14:textId="77777777" w:rsidR="004A699C" w:rsidRDefault="00043429">
            <w:pPr>
              <w:pStyle w:val="Corp"/>
              <w:spacing w:line="240" w:lineRule="auto"/>
              <w:jc w:val="both"/>
            </w:pPr>
            <w:r>
              <w:rPr>
                <w:rFonts w:ascii="Arial" w:hAnsi="Arial"/>
                <w:sz w:val="22"/>
                <w:szCs w:val="22"/>
                <w:lang w:val="en-US"/>
              </w:rPr>
              <w:t>20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11F627" w14:textId="77777777" w:rsidR="004A699C" w:rsidRDefault="00043429">
            <w:pPr>
              <w:pStyle w:val="Corp"/>
              <w:spacing w:line="240" w:lineRule="auto"/>
              <w:jc w:val="both"/>
            </w:pPr>
            <w:r>
              <w:rPr>
                <w:rFonts w:ascii="Arial" w:hAnsi="Arial"/>
                <w:sz w:val="22"/>
                <w:szCs w:val="22"/>
                <w:lang w:val="en-US"/>
              </w:rPr>
              <w:t>27.8</w:t>
            </w:r>
          </w:p>
        </w:tc>
      </w:tr>
      <w:tr w:rsidR="004A699C" w14:paraId="44E7325A"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C57C5D"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40EC41" w14:textId="77777777" w:rsidR="004A699C" w:rsidRDefault="00043429">
            <w:pPr>
              <w:pStyle w:val="Corp"/>
              <w:spacing w:line="240" w:lineRule="auto"/>
              <w:jc w:val="both"/>
            </w:pPr>
            <w:r>
              <w:rPr>
                <w:rFonts w:ascii="Arial" w:hAnsi="Arial"/>
                <w:sz w:val="22"/>
                <w:szCs w:val="22"/>
                <w:lang w:val="en-US"/>
              </w:rPr>
              <w:t>10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B445D0" w14:textId="77777777" w:rsidR="004A699C" w:rsidRDefault="00043429">
            <w:pPr>
              <w:pStyle w:val="Corp"/>
              <w:spacing w:line="240" w:lineRule="auto"/>
              <w:jc w:val="both"/>
            </w:pPr>
            <w:r>
              <w:rPr>
                <w:rFonts w:ascii="Arial" w:hAnsi="Arial"/>
                <w:sz w:val="22"/>
                <w:szCs w:val="22"/>
                <w:lang w:val="en-US"/>
              </w:rPr>
              <w:t>13.9</w:t>
            </w:r>
          </w:p>
        </w:tc>
      </w:tr>
      <w:tr w:rsidR="004A699C" w14:paraId="2BBAD680"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36ED9"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4077F6"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6FF3E" w14:textId="77777777" w:rsidR="004A699C" w:rsidRDefault="00043429">
            <w:pPr>
              <w:pStyle w:val="Corp"/>
              <w:spacing w:line="240" w:lineRule="auto"/>
              <w:jc w:val="both"/>
            </w:pPr>
            <w:r>
              <w:rPr>
                <w:rFonts w:ascii="Arial" w:hAnsi="Arial"/>
                <w:sz w:val="22"/>
                <w:szCs w:val="22"/>
                <w:lang w:val="en-US"/>
              </w:rPr>
              <w:t>100</w:t>
            </w:r>
          </w:p>
        </w:tc>
      </w:tr>
    </w:tbl>
    <w:p w14:paraId="39C3B255" w14:textId="77777777" w:rsidR="004A699C" w:rsidRDefault="004A699C">
      <w:pPr>
        <w:pStyle w:val="Legend"/>
        <w:keepNext/>
        <w:widowControl w:val="0"/>
        <w:jc w:val="center"/>
        <w:rPr>
          <w:rFonts w:ascii="Arial" w:eastAsia="Arial" w:hAnsi="Arial" w:cs="Arial"/>
          <w:color w:val="000000"/>
          <w:sz w:val="22"/>
          <w:szCs w:val="22"/>
          <w:u w:color="000000"/>
        </w:rPr>
      </w:pPr>
    </w:p>
    <w:p w14:paraId="239D4BCF" w14:textId="77777777" w:rsidR="004A699C" w:rsidRDefault="00043429">
      <w:pPr>
        <w:pStyle w:val="Listparagraf"/>
        <w:numPr>
          <w:ilvl w:val="2"/>
          <w:numId w:val="22"/>
        </w:numPr>
        <w:spacing w:before="240" w:after="0" w:line="360" w:lineRule="auto"/>
        <w:jc w:val="both"/>
        <w:outlineLvl w:val="2"/>
        <w:rPr>
          <w:rFonts w:ascii="Arial" w:hAnsi="Arial"/>
          <w:b/>
          <w:bCs/>
          <w:sz w:val="22"/>
          <w:szCs w:val="22"/>
        </w:rPr>
      </w:pPr>
      <w:r>
        <w:rPr>
          <w:rFonts w:ascii="Arial" w:hAnsi="Arial"/>
          <w:b/>
          <w:bCs/>
          <w:sz w:val="22"/>
          <w:szCs w:val="22"/>
        </w:rPr>
        <w:t>Team Connection</w:t>
      </w:r>
    </w:p>
    <w:p w14:paraId="64721160"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Table 4.11 provides the summary of the responses on the subject of team cohesion in work at a distance. The majority of the respondents had mixed feelings showing that nearly 38.9 percent agreed with the idea that remote work has a negative impact on the connection between the teams, whereas nearly 36.1 percent disagreed. The divergence can be associated with industry-specific cooperation requirements; in other words, IT positions can be less problematic with virtual teamwork compared with healthcare or edu</w:t>
      </w:r>
      <w:r>
        <w:rPr>
          <w:rFonts w:ascii="Arial" w:hAnsi="Arial"/>
          <w:sz w:val="22"/>
          <w:szCs w:val="22"/>
          <w:lang w:val="en-US"/>
        </w:rPr>
        <w:t>cational jobs where face-to-face communication is necessary.</w:t>
      </w:r>
    </w:p>
    <w:p w14:paraId="07116D2A"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4.11: Team Connection</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525AF113"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959D34"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BCAF88"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A6AD80" w14:textId="77777777" w:rsidR="004A699C" w:rsidRDefault="00043429">
            <w:pPr>
              <w:pStyle w:val="Corp"/>
              <w:spacing w:line="240" w:lineRule="auto"/>
              <w:jc w:val="both"/>
            </w:pPr>
            <w:r>
              <w:rPr>
                <w:rFonts w:ascii="Arial" w:hAnsi="Arial"/>
                <w:b/>
                <w:bCs/>
                <w:sz w:val="22"/>
                <w:szCs w:val="22"/>
                <w:lang w:val="en-US"/>
              </w:rPr>
              <w:t>Percentage (%)</w:t>
            </w:r>
          </w:p>
        </w:tc>
      </w:tr>
      <w:tr w:rsidR="004A699C" w14:paraId="541CE23D"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F4896"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05E6F" w14:textId="77777777" w:rsidR="004A699C" w:rsidRDefault="00043429">
            <w:pPr>
              <w:pStyle w:val="Corp"/>
              <w:spacing w:line="240" w:lineRule="auto"/>
              <w:jc w:val="both"/>
            </w:pPr>
            <w:r>
              <w:rPr>
                <w:rFonts w:ascii="Arial" w:hAnsi="Arial"/>
                <w:sz w:val="22"/>
                <w:szCs w:val="22"/>
                <w:lang w:val="en-US"/>
              </w:rPr>
              <w:t>12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63AE26" w14:textId="77777777" w:rsidR="004A699C" w:rsidRDefault="00043429">
            <w:pPr>
              <w:pStyle w:val="Corp"/>
              <w:spacing w:line="240" w:lineRule="auto"/>
              <w:jc w:val="both"/>
            </w:pPr>
            <w:r>
              <w:rPr>
                <w:rFonts w:ascii="Arial" w:hAnsi="Arial"/>
                <w:sz w:val="22"/>
                <w:szCs w:val="22"/>
                <w:lang w:val="en-US"/>
              </w:rPr>
              <w:t>16.7</w:t>
            </w:r>
          </w:p>
        </w:tc>
      </w:tr>
      <w:tr w:rsidR="004A699C" w14:paraId="2025BEE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0105B"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056DD" w14:textId="77777777" w:rsidR="004A699C" w:rsidRDefault="00043429">
            <w:pPr>
              <w:pStyle w:val="Corp"/>
              <w:spacing w:line="240" w:lineRule="auto"/>
              <w:jc w:val="both"/>
            </w:pPr>
            <w:r>
              <w:rPr>
                <w:rFonts w:ascii="Arial" w:hAnsi="Arial"/>
                <w:sz w:val="22"/>
                <w:szCs w:val="22"/>
                <w:lang w:val="en-US"/>
              </w:rPr>
              <w:t>14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B13406" w14:textId="77777777" w:rsidR="004A699C" w:rsidRDefault="00043429">
            <w:pPr>
              <w:pStyle w:val="Corp"/>
              <w:spacing w:line="240" w:lineRule="auto"/>
              <w:jc w:val="both"/>
            </w:pPr>
            <w:r>
              <w:rPr>
                <w:rFonts w:ascii="Arial" w:hAnsi="Arial"/>
                <w:sz w:val="22"/>
                <w:szCs w:val="22"/>
                <w:lang w:val="en-US"/>
              </w:rPr>
              <w:t>19.4</w:t>
            </w:r>
          </w:p>
        </w:tc>
      </w:tr>
      <w:tr w:rsidR="004A699C" w14:paraId="4ABB3F53"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1A170F"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F3848B"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30D07D" w14:textId="77777777" w:rsidR="004A699C" w:rsidRDefault="00043429">
            <w:pPr>
              <w:pStyle w:val="Corp"/>
              <w:spacing w:line="240" w:lineRule="auto"/>
              <w:jc w:val="both"/>
            </w:pPr>
            <w:r>
              <w:rPr>
                <w:rFonts w:ascii="Arial" w:hAnsi="Arial"/>
                <w:sz w:val="22"/>
                <w:szCs w:val="22"/>
                <w:lang w:val="en-US"/>
              </w:rPr>
              <w:t>25.0</w:t>
            </w:r>
          </w:p>
        </w:tc>
      </w:tr>
      <w:tr w:rsidR="004A699C" w14:paraId="3D0B8C90"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792CFF"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BFDDF3"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2664E" w14:textId="77777777" w:rsidR="004A699C" w:rsidRDefault="00043429">
            <w:pPr>
              <w:pStyle w:val="Corp"/>
              <w:spacing w:line="240" w:lineRule="auto"/>
              <w:jc w:val="both"/>
            </w:pPr>
            <w:r>
              <w:rPr>
                <w:rFonts w:ascii="Arial" w:hAnsi="Arial"/>
                <w:sz w:val="22"/>
                <w:szCs w:val="22"/>
                <w:lang w:val="en-US"/>
              </w:rPr>
              <w:t>25.0</w:t>
            </w:r>
          </w:p>
        </w:tc>
      </w:tr>
      <w:tr w:rsidR="004A699C" w14:paraId="71C34050"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1C3C10"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92426" w14:textId="77777777" w:rsidR="004A699C" w:rsidRDefault="00043429">
            <w:pPr>
              <w:pStyle w:val="Corp"/>
              <w:spacing w:line="240" w:lineRule="auto"/>
              <w:jc w:val="both"/>
            </w:pPr>
            <w:r>
              <w:rPr>
                <w:rFonts w:ascii="Arial" w:hAnsi="Arial"/>
                <w:sz w:val="22"/>
                <w:szCs w:val="22"/>
                <w:lang w:val="en-US"/>
              </w:rPr>
              <w:t>10</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CCD0D" w14:textId="77777777" w:rsidR="004A699C" w:rsidRDefault="00043429">
            <w:pPr>
              <w:pStyle w:val="Corp"/>
              <w:spacing w:line="240" w:lineRule="auto"/>
              <w:jc w:val="both"/>
            </w:pPr>
            <w:r>
              <w:rPr>
                <w:rFonts w:ascii="Arial" w:hAnsi="Arial"/>
                <w:sz w:val="22"/>
                <w:szCs w:val="22"/>
                <w:lang w:val="en-US"/>
              </w:rPr>
              <w:t>13.9</w:t>
            </w:r>
          </w:p>
        </w:tc>
      </w:tr>
      <w:tr w:rsidR="004A699C" w14:paraId="3BC2256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874009"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B08697"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282938" w14:textId="77777777" w:rsidR="004A699C" w:rsidRDefault="00043429">
            <w:pPr>
              <w:pStyle w:val="Corp"/>
              <w:spacing w:line="240" w:lineRule="auto"/>
              <w:jc w:val="both"/>
            </w:pPr>
            <w:r>
              <w:rPr>
                <w:rFonts w:ascii="Arial" w:hAnsi="Arial"/>
                <w:sz w:val="22"/>
                <w:szCs w:val="22"/>
                <w:lang w:val="en-US"/>
              </w:rPr>
              <w:t>100</w:t>
            </w:r>
          </w:p>
        </w:tc>
      </w:tr>
    </w:tbl>
    <w:p w14:paraId="2222CFDE" w14:textId="77777777" w:rsidR="004A699C" w:rsidRDefault="004A699C">
      <w:pPr>
        <w:pStyle w:val="Legend"/>
        <w:keepNext/>
        <w:widowControl w:val="0"/>
        <w:jc w:val="center"/>
        <w:rPr>
          <w:rFonts w:ascii="Arial" w:eastAsia="Arial" w:hAnsi="Arial" w:cs="Arial"/>
          <w:color w:val="000000"/>
          <w:sz w:val="22"/>
          <w:szCs w:val="22"/>
          <w:u w:color="000000"/>
        </w:rPr>
      </w:pPr>
    </w:p>
    <w:p w14:paraId="2C8D487F" w14:textId="77777777" w:rsidR="004A699C" w:rsidRDefault="00043429">
      <w:pPr>
        <w:pStyle w:val="Listparagraf"/>
        <w:numPr>
          <w:ilvl w:val="2"/>
          <w:numId w:val="23"/>
        </w:numPr>
        <w:spacing w:before="240" w:after="0" w:line="360" w:lineRule="auto"/>
        <w:jc w:val="both"/>
        <w:outlineLvl w:val="2"/>
        <w:rPr>
          <w:rFonts w:ascii="Arial" w:hAnsi="Arial"/>
          <w:b/>
          <w:bCs/>
          <w:sz w:val="22"/>
          <w:szCs w:val="22"/>
        </w:rPr>
      </w:pPr>
      <w:r>
        <w:rPr>
          <w:rFonts w:ascii="Arial" w:hAnsi="Arial"/>
          <w:b/>
          <w:bCs/>
          <w:sz w:val="22"/>
          <w:szCs w:val="22"/>
        </w:rPr>
        <w:t>Retention Intentions</w:t>
      </w:r>
    </w:p>
    <w:p w14:paraId="4323099A"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Probability of Leaving in Case of Remote Work termination (Table 4.12). A joint 61.1% of respondents reported that the elimination of remote work possibilities was likely to enhance the turnover rate, which suggests the close association between flexibility and retention reported in Carvalho (2024). Probability of Leaving (0-100%): The mean = 47% SD=21. This would mean that employees would be an intermediate risk of quitting their jobs in case remote working was no longer provided, and it differs across the</w:t>
      </w:r>
      <w:r>
        <w:rPr>
          <w:rFonts w:ascii="Arial" w:hAnsi="Arial"/>
          <w:sz w:val="22"/>
          <w:szCs w:val="22"/>
          <w:lang w:val="en-US"/>
        </w:rPr>
        <w:t xml:space="preserve"> occupations and industries.</w:t>
      </w:r>
    </w:p>
    <w:p w14:paraId="32342E24"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4.12: Retention Intentions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2696"/>
        <w:gridCol w:w="2825"/>
        <w:gridCol w:w="3839"/>
      </w:tblGrid>
      <w:tr w:rsidR="004A699C" w14:paraId="180C7AEC"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DAE2B6" w14:textId="77777777" w:rsidR="004A699C" w:rsidRDefault="00043429">
            <w:pPr>
              <w:pStyle w:val="Corp"/>
              <w:jc w:val="both"/>
            </w:pPr>
            <w:r>
              <w:rPr>
                <w:rFonts w:ascii="Arial" w:hAnsi="Arial"/>
                <w:b/>
                <w:bCs/>
                <w:sz w:val="22"/>
                <w:szCs w:val="22"/>
                <w:lang w:val="en-US"/>
              </w:rPr>
              <w:t>Response</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382C78" w14:textId="77777777" w:rsidR="004A699C" w:rsidRDefault="00043429">
            <w:pPr>
              <w:pStyle w:val="Corp"/>
              <w:spacing w:line="240" w:lineRule="auto"/>
              <w:jc w:val="both"/>
            </w:pPr>
            <w:r>
              <w:rPr>
                <w:rFonts w:ascii="Arial" w:hAnsi="Arial"/>
                <w:b/>
                <w:bCs/>
                <w:sz w:val="22"/>
                <w:szCs w:val="22"/>
                <w:lang w:val="en-US"/>
              </w:rPr>
              <w:t>Frequency</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0ED4F5" w14:textId="77777777" w:rsidR="004A699C" w:rsidRDefault="00043429">
            <w:pPr>
              <w:pStyle w:val="Corp"/>
              <w:spacing w:line="240" w:lineRule="auto"/>
              <w:jc w:val="both"/>
            </w:pPr>
            <w:r>
              <w:rPr>
                <w:rFonts w:ascii="Arial" w:hAnsi="Arial"/>
                <w:b/>
                <w:bCs/>
                <w:sz w:val="22"/>
                <w:szCs w:val="22"/>
                <w:lang w:val="en-US"/>
              </w:rPr>
              <w:t>Percentage (%)</w:t>
            </w:r>
          </w:p>
        </w:tc>
      </w:tr>
      <w:tr w:rsidR="004A699C" w14:paraId="2419A55F"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D460E3" w14:textId="77777777" w:rsidR="004A699C" w:rsidRDefault="00043429">
            <w:pPr>
              <w:pStyle w:val="Corp"/>
              <w:spacing w:line="240" w:lineRule="auto"/>
              <w:jc w:val="both"/>
            </w:pPr>
            <w:r>
              <w:rPr>
                <w:rFonts w:ascii="Arial" w:hAnsi="Arial"/>
                <w:sz w:val="22"/>
                <w:szCs w:val="22"/>
                <w:lang w:val="en-US"/>
              </w:rPr>
              <w:t>1</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95C44C" w14:textId="77777777" w:rsidR="004A699C" w:rsidRDefault="00043429">
            <w:pPr>
              <w:pStyle w:val="Corp"/>
              <w:spacing w:line="240" w:lineRule="auto"/>
              <w:jc w:val="both"/>
            </w:pPr>
            <w:r>
              <w:rPr>
                <w:rFonts w:ascii="Arial" w:hAnsi="Arial"/>
                <w:sz w:val="22"/>
                <w:szCs w:val="22"/>
                <w:lang w:val="en-US"/>
              </w:rPr>
              <w:t>4</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987DA9" w14:textId="77777777" w:rsidR="004A699C" w:rsidRDefault="00043429">
            <w:pPr>
              <w:pStyle w:val="Corp"/>
              <w:spacing w:line="240" w:lineRule="auto"/>
              <w:jc w:val="both"/>
            </w:pPr>
            <w:r>
              <w:rPr>
                <w:rFonts w:ascii="Arial" w:hAnsi="Arial"/>
                <w:sz w:val="22"/>
                <w:szCs w:val="22"/>
                <w:lang w:val="en-US"/>
              </w:rPr>
              <w:t>5.6</w:t>
            </w:r>
          </w:p>
        </w:tc>
      </w:tr>
      <w:tr w:rsidR="004A699C" w14:paraId="28605A6D"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E9F36C" w14:textId="77777777" w:rsidR="004A699C" w:rsidRDefault="00043429">
            <w:pPr>
              <w:pStyle w:val="Corp"/>
              <w:spacing w:line="240" w:lineRule="auto"/>
              <w:jc w:val="both"/>
            </w:pPr>
            <w:r>
              <w:rPr>
                <w:rFonts w:ascii="Arial" w:hAnsi="Arial"/>
                <w:sz w:val="22"/>
                <w:szCs w:val="22"/>
                <w:lang w:val="en-US"/>
              </w:rPr>
              <w:t>2</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2C3BC4" w14:textId="77777777" w:rsidR="004A699C" w:rsidRDefault="00043429">
            <w:pPr>
              <w:pStyle w:val="Corp"/>
              <w:spacing w:line="240" w:lineRule="auto"/>
              <w:jc w:val="both"/>
            </w:pPr>
            <w:r>
              <w:rPr>
                <w:rFonts w:ascii="Arial" w:hAnsi="Arial"/>
                <w:sz w:val="22"/>
                <w:szCs w:val="22"/>
                <w:lang w:val="en-US"/>
              </w:rPr>
              <w:t>6</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FDBD9F" w14:textId="77777777" w:rsidR="004A699C" w:rsidRDefault="00043429">
            <w:pPr>
              <w:pStyle w:val="Corp"/>
              <w:spacing w:line="240" w:lineRule="auto"/>
              <w:jc w:val="both"/>
            </w:pPr>
            <w:r>
              <w:rPr>
                <w:rFonts w:ascii="Arial" w:hAnsi="Arial"/>
                <w:sz w:val="22"/>
                <w:szCs w:val="22"/>
                <w:lang w:val="en-US"/>
              </w:rPr>
              <w:t>8.3</w:t>
            </w:r>
          </w:p>
        </w:tc>
      </w:tr>
      <w:tr w:rsidR="004A699C" w14:paraId="3C1DE03E"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79BD06" w14:textId="77777777" w:rsidR="004A699C" w:rsidRDefault="00043429">
            <w:pPr>
              <w:pStyle w:val="Corp"/>
              <w:spacing w:line="240" w:lineRule="auto"/>
              <w:jc w:val="both"/>
            </w:pPr>
            <w:r>
              <w:rPr>
                <w:rFonts w:ascii="Arial" w:hAnsi="Arial"/>
                <w:sz w:val="22"/>
                <w:szCs w:val="22"/>
                <w:lang w:val="en-US"/>
              </w:rPr>
              <w:t>3</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555636" w14:textId="77777777" w:rsidR="004A699C" w:rsidRDefault="00043429">
            <w:pPr>
              <w:pStyle w:val="Corp"/>
              <w:spacing w:line="240" w:lineRule="auto"/>
              <w:jc w:val="both"/>
            </w:pPr>
            <w:r>
              <w:rPr>
                <w:rFonts w:ascii="Arial" w:hAnsi="Arial"/>
                <w:sz w:val="22"/>
                <w:szCs w:val="22"/>
                <w:lang w:val="en-US"/>
              </w:rPr>
              <w:t>18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D936F3" w14:textId="77777777" w:rsidR="004A699C" w:rsidRDefault="00043429">
            <w:pPr>
              <w:pStyle w:val="Corp"/>
              <w:spacing w:line="240" w:lineRule="auto"/>
              <w:jc w:val="both"/>
            </w:pPr>
            <w:r>
              <w:rPr>
                <w:rFonts w:ascii="Arial" w:hAnsi="Arial"/>
                <w:sz w:val="22"/>
                <w:szCs w:val="22"/>
                <w:lang w:val="en-US"/>
              </w:rPr>
              <w:t>25.0</w:t>
            </w:r>
          </w:p>
        </w:tc>
      </w:tr>
      <w:tr w:rsidR="004A699C" w14:paraId="37BEF2F7"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308DCD" w14:textId="77777777" w:rsidR="004A699C" w:rsidRDefault="00043429">
            <w:pPr>
              <w:pStyle w:val="Corp"/>
              <w:spacing w:line="240" w:lineRule="auto"/>
              <w:jc w:val="both"/>
            </w:pPr>
            <w:r>
              <w:rPr>
                <w:rFonts w:ascii="Arial" w:hAnsi="Arial"/>
                <w:sz w:val="22"/>
                <w:szCs w:val="22"/>
                <w:lang w:val="en-US"/>
              </w:rPr>
              <w:t>4</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CE52A" w14:textId="77777777" w:rsidR="004A699C" w:rsidRDefault="00043429">
            <w:pPr>
              <w:pStyle w:val="Corp"/>
              <w:spacing w:line="240" w:lineRule="auto"/>
              <w:jc w:val="both"/>
            </w:pPr>
            <w:r>
              <w:rPr>
                <w:rFonts w:ascii="Arial" w:hAnsi="Arial"/>
                <w:sz w:val="22"/>
                <w:szCs w:val="22"/>
                <w:lang w:val="en-US"/>
              </w:rPr>
              <w:t>28</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B0411E" w14:textId="77777777" w:rsidR="004A699C" w:rsidRDefault="00043429">
            <w:pPr>
              <w:pStyle w:val="Corp"/>
              <w:spacing w:line="240" w:lineRule="auto"/>
              <w:jc w:val="both"/>
            </w:pPr>
            <w:r>
              <w:rPr>
                <w:rFonts w:ascii="Arial" w:hAnsi="Arial"/>
                <w:sz w:val="22"/>
                <w:szCs w:val="22"/>
                <w:lang w:val="en-US"/>
              </w:rPr>
              <w:t>38.9</w:t>
            </w:r>
          </w:p>
        </w:tc>
      </w:tr>
      <w:tr w:rsidR="004A699C" w14:paraId="50FAD858"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BCA1E" w14:textId="77777777" w:rsidR="004A699C" w:rsidRDefault="00043429">
            <w:pPr>
              <w:pStyle w:val="Corp"/>
              <w:spacing w:line="240" w:lineRule="auto"/>
              <w:jc w:val="both"/>
            </w:pPr>
            <w:r>
              <w:rPr>
                <w:rFonts w:ascii="Arial" w:hAnsi="Arial"/>
                <w:sz w:val="22"/>
                <w:szCs w:val="22"/>
                <w:lang w:val="en-US"/>
              </w:rPr>
              <w:t>5</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05B951" w14:textId="77777777" w:rsidR="004A699C" w:rsidRDefault="00043429">
            <w:pPr>
              <w:pStyle w:val="Corp"/>
              <w:spacing w:line="240" w:lineRule="auto"/>
              <w:jc w:val="both"/>
            </w:pPr>
            <w:r>
              <w:rPr>
                <w:rFonts w:ascii="Arial" w:hAnsi="Arial"/>
                <w:sz w:val="22"/>
                <w:szCs w:val="22"/>
                <w:lang w:val="en-US"/>
              </w:rPr>
              <w:t>16</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A318CB" w14:textId="77777777" w:rsidR="004A699C" w:rsidRDefault="00043429">
            <w:pPr>
              <w:pStyle w:val="Corp"/>
              <w:spacing w:line="240" w:lineRule="auto"/>
              <w:jc w:val="both"/>
            </w:pPr>
            <w:r>
              <w:rPr>
                <w:rFonts w:ascii="Arial" w:hAnsi="Arial"/>
                <w:sz w:val="22"/>
                <w:szCs w:val="22"/>
                <w:lang w:val="en-US"/>
              </w:rPr>
              <w:t>22.2</w:t>
            </w:r>
          </w:p>
        </w:tc>
      </w:tr>
      <w:tr w:rsidR="004A699C" w14:paraId="68C291C4" w14:textId="77777777">
        <w:tblPrEx>
          <w:tblCellMar>
            <w:top w:w="0" w:type="dxa"/>
            <w:left w:w="0" w:type="dxa"/>
            <w:bottom w:w="0" w:type="dxa"/>
            <w:right w:w="0" w:type="dxa"/>
          </w:tblCellMar>
        </w:tblPrEx>
        <w:trPr>
          <w:trHeight w:val="243"/>
          <w:jc w:val="center"/>
        </w:trPr>
        <w:tc>
          <w:tcPr>
            <w:tcW w:w="2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4A9570" w14:textId="77777777" w:rsidR="004A699C" w:rsidRDefault="00043429">
            <w:pPr>
              <w:pStyle w:val="Corp"/>
              <w:spacing w:line="240" w:lineRule="auto"/>
              <w:jc w:val="both"/>
            </w:pPr>
            <w:r>
              <w:rPr>
                <w:rFonts w:ascii="Arial" w:hAnsi="Arial"/>
                <w:b/>
                <w:bCs/>
                <w:sz w:val="22"/>
                <w:szCs w:val="22"/>
                <w:lang w:val="en-US"/>
              </w:rPr>
              <w:t>Total</w:t>
            </w:r>
          </w:p>
        </w:tc>
        <w:tc>
          <w:tcPr>
            <w:tcW w:w="28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53D1FD" w14:textId="77777777" w:rsidR="004A699C" w:rsidRDefault="00043429">
            <w:pPr>
              <w:pStyle w:val="Corp"/>
              <w:spacing w:line="240" w:lineRule="auto"/>
              <w:jc w:val="both"/>
            </w:pPr>
            <w:r>
              <w:rPr>
                <w:rFonts w:ascii="Arial" w:hAnsi="Arial"/>
                <w:sz w:val="22"/>
                <w:szCs w:val="22"/>
                <w:lang w:val="en-US"/>
              </w:rPr>
              <w:t>72</w:t>
            </w:r>
          </w:p>
        </w:tc>
        <w:tc>
          <w:tcPr>
            <w:tcW w:w="3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ABAAC2" w14:textId="77777777" w:rsidR="004A699C" w:rsidRDefault="00043429">
            <w:pPr>
              <w:pStyle w:val="Corp"/>
              <w:spacing w:line="240" w:lineRule="auto"/>
              <w:jc w:val="both"/>
            </w:pPr>
            <w:r>
              <w:rPr>
                <w:rFonts w:ascii="Arial" w:hAnsi="Arial"/>
                <w:sz w:val="22"/>
                <w:szCs w:val="22"/>
                <w:lang w:val="en-US"/>
              </w:rPr>
              <w:t>100</w:t>
            </w:r>
          </w:p>
        </w:tc>
      </w:tr>
    </w:tbl>
    <w:p w14:paraId="0B5EFC60" w14:textId="77777777" w:rsidR="004A699C" w:rsidRDefault="004A699C">
      <w:pPr>
        <w:pStyle w:val="Legend"/>
        <w:keepNext/>
        <w:widowControl w:val="0"/>
        <w:jc w:val="center"/>
        <w:rPr>
          <w:rFonts w:ascii="Arial" w:eastAsia="Arial" w:hAnsi="Arial" w:cs="Arial"/>
          <w:color w:val="000000"/>
          <w:sz w:val="22"/>
          <w:szCs w:val="22"/>
          <w:u w:color="000000"/>
        </w:rPr>
      </w:pPr>
    </w:p>
    <w:p w14:paraId="56049F21" w14:textId="77777777" w:rsidR="004A699C" w:rsidRDefault="00043429">
      <w:pPr>
        <w:pStyle w:val="Listparagraf"/>
        <w:numPr>
          <w:ilvl w:val="2"/>
          <w:numId w:val="24"/>
        </w:numPr>
        <w:spacing w:before="240" w:after="0" w:line="360" w:lineRule="auto"/>
        <w:jc w:val="both"/>
        <w:outlineLvl w:val="2"/>
        <w:rPr>
          <w:rFonts w:ascii="Arial" w:hAnsi="Arial"/>
          <w:b/>
          <w:bCs/>
          <w:sz w:val="22"/>
          <w:szCs w:val="22"/>
        </w:rPr>
      </w:pPr>
      <w:r>
        <w:rPr>
          <w:rFonts w:ascii="Arial" w:hAnsi="Arial"/>
          <w:b/>
          <w:bCs/>
          <w:sz w:val="22"/>
          <w:szCs w:val="22"/>
        </w:rPr>
        <w:t>Working Pattern Preferences</w:t>
      </w:r>
    </w:p>
    <w:p w14:paraId="0A598DE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Hybrid and predominantly remote services are desired by the majority of participants 63.9 percent and support the necessity of flexible arrangements to drive better retention and satisfaction (Table 4.13).</w:t>
      </w:r>
    </w:p>
    <w:p w14:paraId="28A6AE3E"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4.13: Work Pattern Preferences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764"/>
        <w:gridCol w:w="2372"/>
        <w:gridCol w:w="3224"/>
      </w:tblGrid>
      <w:tr w:rsidR="004A699C" w14:paraId="3A75BC65"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773EA4" w14:textId="77777777" w:rsidR="004A699C" w:rsidRDefault="00043429">
            <w:pPr>
              <w:pStyle w:val="Corp"/>
              <w:jc w:val="both"/>
            </w:pPr>
            <w:r>
              <w:rPr>
                <w:rFonts w:ascii="Arial" w:hAnsi="Arial"/>
                <w:b/>
                <w:bCs/>
                <w:sz w:val="22"/>
                <w:szCs w:val="22"/>
                <w:lang w:val="en-US"/>
              </w:rPr>
              <w:t>Preference</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AAE350" w14:textId="77777777" w:rsidR="004A699C" w:rsidRDefault="00043429">
            <w:pPr>
              <w:pStyle w:val="Corp"/>
              <w:spacing w:line="240" w:lineRule="auto"/>
              <w:jc w:val="both"/>
            </w:pPr>
            <w:r>
              <w:rPr>
                <w:rFonts w:ascii="Arial" w:hAnsi="Arial"/>
                <w:b/>
                <w:bCs/>
                <w:sz w:val="22"/>
                <w:szCs w:val="22"/>
                <w:lang w:val="en-US"/>
              </w:rPr>
              <w:t>Frequency</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F1D58" w14:textId="77777777" w:rsidR="004A699C" w:rsidRDefault="00043429">
            <w:pPr>
              <w:pStyle w:val="Corp"/>
              <w:spacing w:line="240" w:lineRule="auto"/>
              <w:jc w:val="both"/>
            </w:pPr>
            <w:r>
              <w:rPr>
                <w:rFonts w:ascii="Arial" w:hAnsi="Arial"/>
                <w:b/>
                <w:bCs/>
                <w:sz w:val="22"/>
                <w:szCs w:val="22"/>
                <w:lang w:val="en-US"/>
              </w:rPr>
              <w:t>Percentage (%)</w:t>
            </w:r>
          </w:p>
        </w:tc>
      </w:tr>
      <w:tr w:rsidR="004A699C" w14:paraId="21AD3A89"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95006" w14:textId="77777777" w:rsidR="004A699C" w:rsidRDefault="00043429">
            <w:pPr>
              <w:pStyle w:val="Corp"/>
              <w:spacing w:line="240" w:lineRule="auto"/>
              <w:jc w:val="both"/>
            </w:pPr>
            <w:r>
              <w:rPr>
                <w:rFonts w:ascii="Arial" w:hAnsi="Arial"/>
                <w:sz w:val="22"/>
                <w:szCs w:val="22"/>
                <w:lang w:val="en-US"/>
              </w:rPr>
              <w:t>Fully remote</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FCE26" w14:textId="77777777" w:rsidR="004A699C" w:rsidRDefault="00043429">
            <w:pPr>
              <w:pStyle w:val="Corp"/>
              <w:spacing w:line="240" w:lineRule="auto"/>
              <w:jc w:val="both"/>
            </w:pPr>
            <w:r>
              <w:rPr>
                <w:rFonts w:ascii="Arial" w:hAnsi="Arial"/>
                <w:sz w:val="22"/>
                <w:szCs w:val="22"/>
                <w:lang w:val="en-US"/>
              </w:rPr>
              <w:t>12</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6444BA" w14:textId="77777777" w:rsidR="004A699C" w:rsidRDefault="00043429">
            <w:pPr>
              <w:pStyle w:val="Corp"/>
              <w:spacing w:line="240" w:lineRule="auto"/>
              <w:jc w:val="both"/>
            </w:pPr>
            <w:r>
              <w:rPr>
                <w:rFonts w:ascii="Arial" w:hAnsi="Arial"/>
                <w:sz w:val="22"/>
                <w:szCs w:val="22"/>
                <w:lang w:val="en-US"/>
              </w:rPr>
              <w:t>16.7</w:t>
            </w:r>
          </w:p>
        </w:tc>
      </w:tr>
      <w:tr w:rsidR="004A699C" w14:paraId="3FC40FE2"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AB5EA2" w14:textId="77777777" w:rsidR="004A699C" w:rsidRDefault="00043429">
            <w:pPr>
              <w:pStyle w:val="Corp"/>
              <w:spacing w:line="240" w:lineRule="auto"/>
              <w:jc w:val="both"/>
            </w:pPr>
            <w:r>
              <w:rPr>
                <w:rFonts w:ascii="Arial" w:hAnsi="Arial"/>
                <w:sz w:val="22"/>
                <w:szCs w:val="22"/>
                <w:lang w:val="en-US"/>
              </w:rPr>
              <w:t>Mostly remote</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5A2BF2" w14:textId="77777777" w:rsidR="004A699C" w:rsidRDefault="00043429">
            <w:pPr>
              <w:pStyle w:val="Corp"/>
              <w:spacing w:line="240" w:lineRule="auto"/>
              <w:jc w:val="both"/>
            </w:pPr>
            <w:r>
              <w:rPr>
                <w:rFonts w:ascii="Arial" w:hAnsi="Arial"/>
                <w:sz w:val="22"/>
                <w:szCs w:val="22"/>
                <w:lang w:val="en-US"/>
              </w:rPr>
              <w:t>18</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549424" w14:textId="77777777" w:rsidR="004A699C" w:rsidRDefault="00043429">
            <w:pPr>
              <w:pStyle w:val="Corp"/>
              <w:spacing w:line="240" w:lineRule="auto"/>
              <w:jc w:val="both"/>
            </w:pPr>
            <w:r>
              <w:rPr>
                <w:rFonts w:ascii="Arial" w:hAnsi="Arial"/>
                <w:sz w:val="22"/>
                <w:szCs w:val="22"/>
                <w:lang w:val="en-US"/>
              </w:rPr>
              <w:t>25.0</w:t>
            </w:r>
          </w:p>
        </w:tc>
      </w:tr>
      <w:tr w:rsidR="004A699C" w14:paraId="569CF6A3"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A223AC" w14:textId="77777777" w:rsidR="004A699C" w:rsidRDefault="00043429">
            <w:pPr>
              <w:pStyle w:val="Corp"/>
              <w:spacing w:line="240" w:lineRule="auto"/>
              <w:jc w:val="both"/>
            </w:pPr>
            <w:r>
              <w:rPr>
                <w:rFonts w:ascii="Arial" w:hAnsi="Arial"/>
                <w:sz w:val="22"/>
                <w:szCs w:val="22"/>
                <w:lang w:val="en-US"/>
              </w:rPr>
              <w:t>Hybrid</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3F5DC4" w14:textId="77777777" w:rsidR="004A699C" w:rsidRDefault="00043429">
            <w:pPr>
              <w:pStyle w:val="Corp"/>
              <w:spacing w:line="240" w:lineRule="auto"/>
              <w:jc w:val="both"/>
            </w:pPr>
            <w:r>
              <w:rPr>
                <w:rFonts w:ascii="Arial" w:hAnsi="Arial"/>
                <w:sz w:val="22"/>
                <w:szCs w:val="22"/>
                <w:lang w:val="en-US"/>
              </w:rPr>
              <w:t>28</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FD11B4" w14:textId="77777777" w:rsidR="004A699C" w:rsidRDefault="00043429">
            <w:pPr>
              <w:pStyle w:val="Corp"/>
              <w:spacing w:line="240" w:lineRule="auto"/>
              <w:jc w:val="both"/>
            </w:pPr>
            <w:r>
              <w:rPr>
                <w:rFonts w:ascii="Arial" w:hAnsi="Arial"/>
                <w:sz w:val="22"/>
                <w:szCs w:val="22"/>
                <w:lang w:val="en-US"/>
              </w:rPr>
              <w:t>38.9</w:t>
            </w:r>
          </w:p>
        </w:tc>
      </w:tr>
      <w:tr w:rsidR="004A699C" w14:paraId="5E0D8CA2"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AEB9A8" w14:textId="77777777" w:rsidR="004A699C" w:rsidRDefault="00043429">
            <w:pPr>
              <w:pStyle w:val="Corp"/>
              <w:spacing w:line="240" w:lineRule="auto"/>
              <w:jc w:val="both"/>
            </w:pPr>
            <w:r>
              <w:rPr>
                <w:rFonts w:ascii="Arial" w:hAnsi="Arial"/>
                <w:sz w:val="22"/>
                <w:szCs w:val="22"/>
                <w:lang w:val="en-US"/>
              </w:rPr>
              <w:t>Mostly office-based</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155831" w14:textId="77777777" w:rsidR="004A699C" w:rsidRDefault="00043429">
            <w:pPr>
              <w:pStyle w:val="Corp"/>
              <w:spacing w:line="240" w:lineRule="auto"/>
              <w:jc w:val="both"/>
            </w:pPr>
            <w:r>
              <w:rPr>
                <w:rFonts w:ascii="Arial" w:hAnsi="Arial"/>
                <w:sz w:val="22"/>
                <w:szCs w:val="22"/>
                <w:lang w:val="en-US"/>
              </w:rPr>
              <w:t>10</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E53ACC" w14:textId="77777777" w:rsidR="004A699C" w:rsidRDefault="00043429">
            <w:pPr>
              <w:pStyle w:val="Corp"/>
              <w:spacing w:line="240" w:lineRule="auto"/>
              <w:jc w:val="both"/>
            </w:pPr>
            <w:r>
              <w:rPr>
                <w:rFonts w:ascii="Arial" w:hAnsi="Arial"/>
                <w:sz w:val="22"/>
                <w:szCs w:val="22"/>
                <w:lang w:val="en-US"/>
              </w:rPr>
              <w:t>13.9</w:t>
            </w:r>
          </w:p>
        </w:tc>
      </w:tr>
      <w:tr w:rsidR="004A699C" w14:paraId="6D561B9C"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D90BAD" w14:textId="77777777" w:rsidR="004A699C" w:rsidRDefault="00043429">
            <w:pPr>
              <w:pStyle w:val="Corp"/>
              <w:spacing w:line="240" w:lineRule="auto"/>
              <w:jc w:val="both"/>
            </w:pPr>
            <w:r>
              <w:rPr>
                <w:rFonts w:ascii="Arial" w:hAnsi="Arial"/>
                <w:sz w:val="22"/>
                <w:szCs w:val="22"/>
                <w:lang w:val="en-US"/>
              </w:rPr>
              <w:t>Fully office-based</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1CA1B" w14:textId="77777777" w:rsidR="004A699C" w:rsidRDefault="00043429">
            <w:pPr>
              <w:pStyle w:val="Corp"/>
              <w:spacing w:line="240" w:lineRule="auto"/>
              <w:jc w:val="both"/>
            </w:pPr>
            <w:r>
              <w:rPr>
                <w:rFonts w:ascii="Arial" w:hAnsi="Arial"/>
                <w:sz w:val="22"/>
                <w:szCs w:val="22"/>
                <w:lang w:val="en-US"/>
              </w:rPr>
              <w:t>4</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35AFA" w14:textId="77777777" w:rsidR="004A699C" w:rsidRDefault="00043429">
            <w:pPr>
              <w:pStyle w:val="Corp"/>
              <w:spacing w:line="240" w:lineRule="auto"/>
              <w:jc w:val="both"/>
            </w:pPr>
            <w:r>
              <w:rPr>
                <w:rFonts w:ascii="Arial" w:hAnsi="Arial"/>
                <w:sz w:val="22"/>
                <w:szCs w:val="22"/>
                <w:lang w:val="en-US"/>
              </w:rPr>
              <w:t>5.6</w:t>
            </w:r>
          </w:p>
        </w:tc>
      </w:tr>
      <w:tr w:rsidR="004A699C" w14:paraId="0DBD0971" w14:textId="77777777">
        <w:tblPrEx>
          <w:tblCellMar>
            <w:top w:w="0" w:type="dxa"/>
            <w:left w:w="0" w:type="dxa"/>
            <w:bottom w:w="0" w:type="dxa"/>
            <w:right w:w="0" w:type="dxa"/>
          </w:tblCellMar>
        </w:tblPrEx>
        <w:trPr>
          <w:trHeight w:val="243"/>
          <w:jc w:val="center"/>
        </w:trPr>
        <w:tc>
          <w:tcPr>
            <w:tcW w:w="37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6E1401" w14:textId="77777777" w:rsidR="004A699C" w:rsidRDefault="00043429">
            <w:pPr>
              <w:pStyle w:val="Corp"/>
              <w:spacing w:line="240" w:lineRule="auto"/>
              <w:jc w:val="both"/>
            </w:pPr>
            <w:r>
              <w:rPr>
                <w:rFonts w:ascii="Arial" w:hAnsi="Arial"/>
                <w:b/>
                <w:bCs/>
                <w:sz w:val="22"/>
                <w:szCs w:val="22"/>
                <w:lang w:val="en-US"/>
              </w:rPr>
              <w:t>Total</w:t>
            </w:r>
          </w:p>
        </w:tc>
        <w:tc>
          <w:tcPr>
            <w:tcW w:w="237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02263B" w14:textId="77777777" w:rsidR="004A699C" w:rsidRDefault="00043429">
            <w:pPr>
              <w:pStyle w:val="Corp"/>
              <w:spacing w:line="240" w:lineRule="auto"/>
              <w:jc w:val="both"/>
            </w:pPr>
            <w:r>
              <w:rPr>
                <w:rFonts w:ascii="Arial" w:hAnsi="Arial"/>
                <w:sz w:val="22"/>
                <w:szCs w:val="22"/>
                <w:lang w:val="en-US"/>
              </w:rPr>
              <w:t>72</w:t>
            </w:r>
          </w:p>
        </w:tc>
        <w:tc>
          <w:tcPr>
            <w:tcW w:w="322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81844C" w14:textId="77777777" w:rsidR="004A699C" w:rsidRDefault="00043429">
            <w:pPr>
              <w:pStyle w:val="Corp"/>
              <w:spacing w:line="240" w:lineRule="auto"/>
              <w:jc w:val="both"/>
            </w:pPr>
            <w:r>
              <w:rPr>
                <w:rFonts w:ascii="Arial" w:hAnsi="Arial"/>
                <w:sz w:val="22"/>
                <w:szCs w:val="22"/>
                <w:lang w:val="en-US"/>
              </w:rPr>
              <w:t>100</w:t>
            </w:r>
          </w:p>
        </w:tc>
      </w:tr>
    </w:tbl>
    <w:p w14:paraId="281FDF83" w14:textId="77777777" w:rsidR="004A699C" w:rsidRDefault="004A699C">
      <w:pPr>
        <w:pStyle w:val="Legend"/>
        <w:keepNext/>
        <w:widowControl w:val="0"/>
        <w:jc w:val="center"/>
        <w:rPr>
          <w:rFonts w:ascii="Arial" w:eastAsia="Arial" w:hAnsi="Arial" w:cs="Arial"/>
          <w:color w:val="000000"/>
          <w:sz w:val="22"/>
          <w:szCs w:val="22"/>
          <w:u w:color="000000"/>
        </w:rPr>
      </w:pPr>
    </w:p>
    <w:p w14:paraId="69CE658D" w14:textId="77777777" w:rsidR="004A699C" w:rsidRDefault="00043429">
      <w:pPr>
        <w:pStyle w:val="Listparagraf"/>
        <w:numPr>
          <w:ilvl w:val="1"/>
          <w:numId w:val="25"/>
        </w:numPr>
        <w:spacing w:before="240" w:after="0" w:line="360" w:lineRule="auto"/>
        <w:jc w:val="both"/>
        <w:outlineLvl w:val="1"/>
        <w:rPr>
          <w:rFonts w:ascii="Arial" w:hAnsi="Arial"/>
          <w:b/>
          <w:bCs/>
          <w:sz w:val="22"/>
          <w:szCs w:val="22"/>
        </w:rPr>
      </w:pPr>
      <w:r>
        <w:rPr>
          <w:rFonts w:ascii="Arial" w:hAnsi="Arial"/>
          <w:b/>
          <w:bCs/>
          <w:sz w:val="22"/>
          <w:szCs w:val="22"/>
        </w:rPr>
        <w:t>Data Analysis</w:t>
      </w:r>
    </w:p>
    <w:p w14:paraId="2E1ABE92" w14:textId="77777777" w:rsidR="004A699C" w:rsidRDefault="00043429">
      <w:pPr>
        <w:pStyle w:val="Listparagraf"/>
        <w:numPr>
          <w:ilvl w:val="2"/>
          <w:numId w:val="12"/>
        </w:numPr>
        <w:spacing w:after="0" w:line="360" w:lineRule="auto"/>
        <w:jc w:val="both"/>
        <w:outlineLvl w:val="2"/>
        <w:rPr>
          <w:rFonts w:ascii="Arial" w:hAnsi="Arial"/>
          <w:b/>
          <w:bCs/>
          <w:sz w:val="22"/>
          <w:szCs w:val="22"/>
        </w:rPr>
      </w:pPr>
      <w:r>
        <w:rPr>
          <w:rFonts w:ascii="Arial" w:hAnsi="Arial"/>
          <w:b/>
          <w:bCs/>
          <w:sz w:val="22"/>
          <w:szCs w:val="22"/>
        </w:rPr>
        <w:t>Descriptive Statistics</w:t>
      </w:r>
    </w:p>
    <w:p w14:paraId="530DB38A"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The following table 4.14 is the summary of the most important variables of the survey through the answers of 72 respondents. On the whole, the values exceeding 3.5 show that the majority of the respondents have a positive attitude to remote work in the context of job satisfaction, retention intention, productivity, and employer support. The mean of the stress reduction is slightly lower (3.63), indicating that although work-at-a-distance reduces stress in some individuals, others are still subjected to pres</w:t>
      </w:r>
      <w:r>
        <w:rPr>
          <w:rFonts w:ascii="Arial" w:hAnsi="Arial"/>
          <w:sz w:val="22"/>
          <w:szCs w:val="22"/>
          <w:lang w:val="en-US"/>
        </w:rPr>
        <w:t>sure, including communication during hours off. The least mean is in the area of career development and team connection (3.35 and 3.40), which puts into perspective the possible obstacles to remote setting retention. Standard deviations (~0.9-1.1) indicate a medium level of variability, indicating that the experiences vary across the participants and sectors.</w:t>
      </w:r>
    </w:p>
    <w:p w14:paraId="4FADA06E"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4.14: Descriptive Statistics</w:t>
      </w:r>
    </w:p>
    <w:tbl>
      <w:tblPr>
        <w:tblStyle w:val="TableNormal"/>
        <w:tblW w:w="93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4585"/>
        <w:gridCol w:w="630"/>
        <w:gridCol w:w="810"/>
        <w:gridCol w:w="1710"/>
        <w:gridCol w:w="810"/>
        <w:gridCol w:w="805"/>
      </w:tblGrid>
      <w:tr w:rsidR="004A699C" w14:paraId="12A2DC03"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F079FF" w14:textId="77777777" w:rsidR="004A699C" w:rsidRDefault="00043429">
            <w:pPr>
              <w:pStyle w:val="Corp"/>
              <w:jc w:val="both"/>
            </w:pPr>
            <w:r>
              <w:rPr>
                <w:rFonts w:ascii="Arial" w:hAnsi="Arial"/>
                <w:b/>
                <w:bCs/>
                <w:sz w:val="22"/>
                <w:szCs w:val="22"/>
                <w:lang w:val="en-US"/>
              </w:rPr>
              <w:t>Variable</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503E6" w14:textId="77777777" w:rsidR="004A699C" w:rsidRDefault="00043429">
            <w:pPr>
              <w:pStyle w:val="Corp"/>
              <w:spacing w:line="240" w:lineRule="auto"/>
              <w:jc w:val="both"/>
            </w:pPr>
            <w:r>
              <w:rPr>
                <w:rFonts w:ascii="Arial" w:hAnsi="Arial"/>
                <w:b/>
                <w:bCs/>
                <w:sz w:val="22"/>
                <w:szCs w:val="22"/>
                <w:lang w:val="en-US"/>
              </w:rPr>
              <w:t>N</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F38DB4" w14:textId="77777777" w:rsidR="004A699C" w:rsidRDefault="00043429">
            <w:pPr>
              <w:pStyle w:val="Corp"/>
              <w:spacing w:line="240" w:lineRule="auto"/>
              <w:jc w:val="both"/>
            </w:pPr>
            <w:r>
              <w:rPr>
                <w:rFonts w:ascii="Arial" w:hAnsi="Arial"/>
                <w:b/>
                <w:bCs/>
                <w:sz w:val="22"/>
                <w:szCs w:val="22"/>
                <w:lang w:val="en-US"/>
              </w:rPr>
              <w:t>Mean</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03C09" w14:textId="77777777" w:rsidR="004A699C" w:rsidRDefault="00043429">
            <w:pPr>
              <w:pStyle w:val="Corp"/>
              <w:spacing w:line="240" w:lineRule="auto"/>
              <w:jc w:val="both"/>
            </w:pPr>
            <w:r>
              <w:rPr>
                <w:rFonts w:ascii="Arial" w:hAnsi="Arial"/>
                <w:b/>
                <w:bCs/>
                <w:sz w:val="22"/>
                <w:szCs w:val="22"/>
                <w:lang w:val="en-US"/>
              </w:rPr>
              <w:t>Std. Deviation</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BF2AB" w14:textId="77777777" w:rsidR="004A699C" w:rsidRDefault="00043429">
            <w:pPr>
              <w:pStyle w:val="Corp"/>
              <w:spacing w:line="240" w:lineRule="auto"/>
              <w:jc w:val="both"/>
            </w:pPr>
            <w:r>
              <w:rPr>
                <w:rFonts w:ascii="Arial" w:hAnsi="Arial"/>
                <w:b/>
                <w:bCs/>
                <w:sz w:val="22"/>
                <w:szCs w:val="22"/>
                <w:lang w:val="en-US"/>
              </w:rPr>
              <w:t>Min</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797C50" w14:textId="77777777" w:rsidR="004A699C" w:rsidRDefault="00043429">
            <w:pPr>
              <w:pStyle w:val="Corp"/>
              <w:spacing w:line="240" w:lineRule="auto"/>
              <w:jc w:val="both"/>
            </w:pPr>
            <w:r>
              <w:rPr>
                <w:rFonts w:ascii="Arial" w:hAnsi="Arial"/>
                <w:b/>
                <w:bCs/>
                <w:sz w:val="22"/>
                <w:szCs w:val="22"/>
                <w:lang w:val="en-US"/>
              </w:rPr>
              <w:t>Max</w:t>
            </w:r>
          </w:p>
        </w:tc>
      </w:tr>
      <w:tr w:rsidR="004A699C" w14:paraId="1E2FEE6F"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DF157E" w14:textId="77777777" w:rsidR="004A699C" w:rsidRDefault="00043429">
            <w:pPr>
              <w:pStyle w:val="Corp"/>
              <w:spacing w:line="240" w:lineRule="auto"/>
              <w:jc w:val="both"/>
            </w:pPr>
            <w:r>
              <w:rPr>
                <w:rFonts w:ascii="Arial" w:hAnsi="Arial"/>
                <w:sz w:val="22"/>
                <w:szCs w:val="22"/>
                <w:lang w:val="en-US"/>
              </w:rPr>
              <w:t>Job Satisfaction</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48314D"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84F76" w14:textId="77777777" w:rsidR="004A699C" w:rsidRDefault="00043429">
            <w:pPr>
              <w:pStyle w:val="Corp"/>
              <w:spacing w:line="240" w:lineRule="auto"/>
              <w:jc w:val="both"/>
            </w:pPr>
            <w:r>
              <w:rPr>
                <w:rFonts w:ascii="Arial" w:hAnsi="Arial"/>
                <w:sz w:val="22"/>
                <w:szCs w:val="22"/>
                <w:lang w:val="en-US"/>
              </w:rPr>
              <w:t>4.02</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D1856" w14:textId="77777777" w:rsidR="004A699C" w:rsidRDefault="00043429">
            <w:pPr>
              <w:pStyle w:val="Corp"/>
              <w:spacing w:line="240" w:lineRule="auto"/>
              <w:jc w:val="both"/>
            </w:pPr>
            <w:r>
              <w:rPr>
                <w:rFonts w:ascii="Arial" w:hAnsi="Arial"/>
                <w:sz w:val="22"/>
                <w:szCs w:val="22"/>
                <w:lang w:val="en-US"/>
              </w:rPr>
              <w:t>0.97</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B9D78"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A4D299" w14:textId="77777777" w:rsidR="004A699C" w:rsidRDefault="00043429">
            <w:pPr>
              <w:pStyle w:val="Corp"/>
              <w:spacing w:line="240" w:lineRule="auto"/>
              <w:jc w:val="both"/>
            </w:pPr>
            <w:r>
              <w:rPr>
                <w:rFonts w:ascii="Arial" w:hAnsi="Arial"/>
                <w:sz w:val="22"/>
                <w:szCs w:val="22"/>
                <w:lang w:val="en-US"/>
              </w:rPr>
              <w:t>5</w:t>
            </w:r>
          </w:p>
        </w:tc>
      </w:tr>
      <w:tr w:rsidR="004A699C" w14:paraId="40F5CC61"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ACA4D" w14:textId="77777777" w:rsidR="004A699C" w:rsidRDefault="00043429">
            <w:pPr>
              <w:pStyle w:val="Corp"/>
              <w:spacing w:line="240" w:lineRule="auto"/>
              <w:jc w:val="both"/>
            </w:pPr>
            <w:r>
              <w:rPr>
                <w:rFonts w:ascii="Arial" w:hAnsi="Arial"/>
                <w:sz w:val="22"/>
                <w:szCs w:val="22"/>
                <w:lang w:val="en-US"/>
              </w:rPr>
              <w:t>Retention Intention (Remote Work Influence)</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8FCBBA"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87A404" w14:textId="77777777" w:rsidR="004A699C" w:rsidRDefault="00043429">
            <w:pPr>
              <w:pStyle w:val="Corp"/>
              <w:spacing w:line="240" w:lineRule="auto"/>
              <w:jc w:val="both"/>
            </w:pPr>
            <w:r>
              <w:rPr>
                <w:rFonts w:ascii="Arial" w:hAnsi="Arial"/>
                <w:sz w:val="22"/>
                <w:szCs w:val="22"/>
                <w:lang w:val="en-US"/>
              </w:rPr>
              <w:t>4.06</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C1AA1" w14:textId="77777777" w:rsidR="004A699C" w:rsidRDefault="00043429">
            <w:pPr>
              <w:pStyle w:val="Corp"/>
              <w:spacing w:line="240" w:lineRule="auto"/>
              <w:jc w:val="both"/>
            </w:pPr>
            <w:r>
              <w:rPr>
                <w:rFonts w:ascii="Arial" w:hAnsi="Arial"/>
                <w:sz w:val="22"/>
                <w:szCs w:val="22"/>
                <w:lang w:val="en-US"/>
              </w:rPr>
              <w:t>0.92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86388D"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345D8E" w14:textId="77777777" w:rsidR="004A699C" w:rsidRDefault="00043429">
            <w:pPr>
              <w:pStyle w:val="Corp"/>
              <w:spacing w:line="240" w:lineRule="auto"/>
              <w:jc w:val="both"/>
            </w:pPr>
            <w:r>
              <w:rPr>
                <w:rFonts w:ascii="Arial" w:hAnsi="Arial"/>
                <w:sz w:val="22"/>
                <w:szCs w:val="22"/>
                <w:lang w:val="en-US"/>
              </w:rPr>
              <w:t>5</w:t>
            </w:r>
          </w:p>
        </w:tc>
      </w:tr>
      <w:tr w:rsidR="004A699C" w14:paraId="29690D0E"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AE7D21" w14:textId="77777777" w:rsidR="004A699C" w:rsidRDefault="00043429">
            <w:pPr>
              <w:pStyle w:val="Corp"/>
              <w:spacing w:line="240" w:lineRule="auto"/>
              <w:jc w:val="both"/>
            </w:pPr>
            <w:r>
              <w:rPr>
                <w:rFonts w:ascii="Arial" w:hAnsi="Arial"/>
                <w:sz w:val="22"/>
                <w:szCs w:val="22"/>
                <w:lang w:val="en-US"/>
              </w:rPr>
              <w:t>Work-Life Balance</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03374D"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D566B" w14:textId="77777777" w:rsidR="004A699C" w:rsidRDefault="00043429">
            <w:pPr>
              <w:pStyle w:val="Corp"/>
              <w:spacing w:line="240" w:lineRule="auto"/>
              <w:jc w:val="both"/>
            </w:pPr>
            <w:r>
              <w:rPr>
                <w:rFonts w:ascii="Arial" w:hAnsi="Arial"/>
                <w:sz w:val="22"/>
                <w:szCs w:val="22"/>
                <w:lang w:val="en-US"/>
              </w:rPr>
              <w:t>3.94</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9931B7" w14:textId="77777777" w:rsidR="004A699C" w:rsidRDefault="00043429">
            <w:pPr>
              <w:pStyle w:val="Corp"/>
              <w:spacing w:line="240" w:lineRule="auto"/>
              <w:jc w:val="both"/>
            </w:pPr>
            <w:r>
              <w:rPr>
                <w:rFonts w:ascii="Arial" w:hAnsi="Arial"/>
                <w:sz w:val="22"/>
                <w:szCs w:val="22"/>
                <w:lang w:val="en-US"/>
              </w:rPr>
              <w:t>1.03</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153A6F"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F7F07" w14:textId="77777777" w:rsidR="004A699C" w:rsidRDefault="00043429">
            <w:pPr>
              <w:pStyle w:val="Corp"/>
              <w:spacing w:line="240" w:lineRule="auto"/>
              <w:jc w:val="both"/>
            </w:pPr>
            <w:r>
              <w:rPr>
                <w:rFonts w:ascii="Arial" w:hAnsi="Arial"/>
                <w:sz w:val="22"/>
                <w:szCs w:val="22"/>
                <w:lang w:val="en-US"/>
              </w:rPr>
              <w:t>5</w:t>
            </w:r>
          </w:p>
        </w:tc>
      </w:tr>
      <w:tr w:rsidR="004A699C" w14:paraId="6DBF99F4"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69FF0" w14:textId="77777777" w:rsidR="004A699C" w:rsidRDefault="00043429">
            <w:pPr>
              <w:pStyle w:val="Corp"/>
              <w:spacing w:line="240" w:lineRule="auto"/>
              <w:jc w:val="both"/>
            </w:pPr>
            <w:r>
              <w:rPr>
                <w:rFonts w:ascii="Arial" w:hAnsi="Arial"/>
                <w:sz w:val="22"/>
                <w:szCs w:val="22"/>
                <w:lang w:val="en-US"/>
              </w:rPr>
              <w:t>Productivity</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D28976"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05474" w14:textId="77777777" w:rsidR="004A699C" w:rsidRDefault="00043429">
            <w:pPr>
              <w:pStyle w:val="Corp"/>
              <w:spacing w:line="240" w:lineRule="auto"/>
              <w:jc w:val="both"/>
            </w:pPr>
            <w:r>
              <w:rPr>
                <w:rFonts w:ascii="Arial" w:hAnsi="Arial"/>
                <w:sz w:val="22"/>
                <w:szCs w:val="22"/>
                <w:lang w:val="en-US"/>
              </w:rPr>
              <w:t>3.95</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E49EDE" w14:textId="77777777" w:rsidR="004A699C" w:rsidRDefault="00043429">
            <w:pPr>
              <w:pStyle w:val="Corp"/>
              <w:spacing w:line="240" w:lineRule="auto"/>
              <w:jc w:val="both"/>
            </w:pPr>
            <w:r>
              <w:rPr>
                <w:rFonts w:ascii="Arial" w:hAnsi="Arial"/>
                <w:sz w:val="22"/>
                <w:szCs w:val="22"/>
                <w:lang w:val="en-US"/>
              </w:rPr>
              <w:t>0.98</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AF4B04"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DDC447" w14:textId="77777777" w:rsidR="004A699C" w:rsidRDefault="00043429">
            <w:pPr>
              <w:pStyle w:val="Corp"/>
              <w:spacing w:line="240" w:lineRule="auto"/>
              <w:jc w:val="both"/>
            </w:pPr>
            <w:r>
              <w:rPr>
                <w:rFonts w:ascii="Arial" w:hAnsi="Arial"/>
                <w:sz w:val="22"/>
                <w:szCs w:val="22"/>
                <w:lang w:val="en-US"/>
              </w:rPr>
              <w:t>5</w:t>
            </w:r>
          </w:p>
        </w:tc>
      </w:tr>
      <w:tr w:rsidR="004A699C" w14:paraId="1E2149FF"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820E63" w14:textId="77777777" w:rsidR="004A699C" w:rsidRDefault="00043429">
            <w:pPr>
              <w:pStyle w:val="Corp"/>
              <w:spacing w:line="240" w:lineRule="auto"/>
              <w:jc w:val="both"/>
            </w:pPr>
            <w:r>
              <w:rPr>
                <w:rFonts w:ascii="Arial" w:hAnsi="Arial"/>
                <w:sz w:val="22"/>
                <w:szCs w:val="22"/>
                <w:lang w:val="en-US"/>
              </w:rPr>
              <w:t>Stress Reduction</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6EE99F"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543B1" w14:textId="77777777" w:rsidR="004A699C" w:rsidRDefault="00043429">
            <w:pPr>
              <w:pStyle w:val="Corp"/>
              <w:spacing w:line="240" w:lineRule="auto"/>
              <w:jc w:val="both"/>
            </w:pPr>
            <w:r>
              <w:rPr>
                <w:rFonts w:ascii="Arial" w:hAnsi="Arial"/>
                <w:sz w:val="22"/>
                <w:szCs w:val="22"/>
                <w:lang w:val="en-US"/>
              </w:rPr>
              <w:t>3.63</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02A95A" w14:textId="77777777" w:rsidR="004A699C" w:rsidRDefault="00043429">
            <w:pPr>
              <w:pStyle w:val="Corp"/>
              <w:spacing w:line="240" w:lineRule="auto"/>
              <w:jc w:val="both"/>
            </w:pPr>
            <w:r>
              <w:rPr>
                <w:rFonts w:ascii="Arial" w:hAnsi="Arial"/>
                <w:sz w:val="22"/>
                <w:szCs w:val="22"/>
                <w:lang w:val="en-US"/>
              </w:rPr>
              <w:t>1.08</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7C98C"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6BD043" w14:textId="77777777" w:rsidR="004A699C" w:rsidRDefault="00043429">
            <w:pPr>
              <w:pStyle w:val="Corp"/>
              <w:spacing w:line="240" w:lineRule="auto"/>
              <w:jc w:val="both"/>
            </w:pPr>
            <w:r>
              <w:rPr>
                <w:rFonts w:ascii="Arial" w:hAnsi="Arial"/>
                <w:sz w:val="22"/>
                <w:szCs w:val="22"/>
                <w:lang w:val="en-US"/>
              </w:rPr>
              <w:t>5</w:t>
            </w:r>
          </w:p>
        </w:tc>
      </w:tr>
      <w:tr w:rsidR="004A699C" w14:paraId="070F9B7A"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08331" w14:textId="77777777" w:rsidR="004A699C" w:rsidRDefault="00043429">
            <w:pPr>
              <w:pStyle w:val="Corp"/>
              <w:spacing w:line="240" w:lineRule="auto"/>
              <w:jc w:val="both"/>
            </w:pPr>
            <w:r>
              <w:rPr>
                <w:rFonts w:ascii="Arial" w:hAnsi="Arial"/>
                <w:sz w:val="22"/>
                <w:szCs w:val="22"/>
                <w:lang w:val="en-US"/>
              </w:rPr>
              <w:t>Employer Support</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55DA8C"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AE0E58" w14:textId="77777777" w:rsidR="004A699C" w:rsidRDefault="00043429">
            <w:pPr>
              <w:pStyle w:val="Corp"/>
              <w:spacing w:line="240" w:lineRule="auto"/>
              <w:jc w:val="both"/>
            </w:pPr>
            <w:r>
              <w:rPr>
                <w:rFonts w:ascii="Arial" w:hAnsi="Arial"/>
                <w:sz w:val="22"/>
                <w:szCs w:val="22"/>
                <w:lang w:val="en-US"/>
              </w:rPr>
              <w:t>4.03</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690583" w14:textId="77777777" w:rsidR="004A699C" w:rsidRDefault="00043429">
            <w:pPr>
              <w:pStyle w:val="Corp"/>
              <w:spacing w:line="240" w:lineRule="auto"/>
              <w:jc w:val="both"/>
            </w:pPr>
            <w:r>
              <w:rPr>
                <w:rFonts w:ascii="Arial" w:hAnsi="Arial"/>
                <w:sz w:val="22"/>
                <w:szCs w:val="22"/>
                <w:lang w:val="en-US"/>
              </w:rPr>
              <w:t>0.91</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052744"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029C8" w14:textId="77777777" w:rsidR="004A699C" w:rsidRDefault="00043429">
            <w:pPr>
              <w:pStyle w:val="Corp"/>
              <w:spacing w:line="240" w:lineRule="auto"/>
              <w:jc w:val="both"/>
            </w:pPr>
            <w:r>
              <w:rPr>
                <w:rFonts w:ascii="Arial" w:hAnsi="Arial"/>
                <w:sz w:val="22"/>
                <w:szCs w:val="22"/>
                <w:lang w:val="en-US"/>
              </w:rPr>
              <w:t>5</w:t>
            </w:r>
          </w:p>
        </w:tc>
      </w:tr>
      <w:tr w:rsidR="004A699C" w14:paraId="3C14A1F4"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C452C" w14:textId="77777777" w:rsidR="004A699C" w:rsidRDefault="00043429">
            <w:pPr>
              <w:pStyle w:val="Corp"/>
              <w:spacing w:line="240" w:lineRule="auto"/>
              <w:jc w:val="both"/>
            </w:pPr>
            <w:r>
              <w:rPr>
                <w:rFonts w:ascii="Arial" w:hAnsi="Arial"/>
                <w:sz w:val="22"/>
                <w:szCs w:val="22"/>
                <w:lang w:val="en-US"/>
              </w:rPr>
              <w:t>Career Development Concern</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86AF7B"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6DD53" w14:textId="77777777" w:rsidR="004A699C" w:rsidRDefault="00043429">
            <w:pPr>
              <w:pStyle w:val="Corp"/>
              <w:spacing w:line="240" w:lineRule="auto"/>
              <w:jc w:val="both"/>
            </w:pPr>
            <w:r>
              <w:rPr>
                <w:rFonts w:ascii="Arial" w:hAnsi="Arial"/>
                <w:sz w:val="22"/>
                <w:szCs w:val="22"/>
                <w:lang w:val="en-US"/>
              </w:rPr>
              <w:t>3.35</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657240" w14:textId="77777777" w:rsidR="004A699C" w:rsidRDefault="00043429">
            <w:pPr>
              <w:pStyle w:val="Corp"/>
              <w:spacing w:line="240" w:lineRule="auto"/>
              <w:jc w:val="both"/>
            </w:pPr>
            <w:r>
              <w:rPr>
                <w:rFonts w:ascii="Arial" w:hAnsi="Arial"/>
                <w:sz w:val="22"/>
                <w:szCs w:val="22"/>
                <w:lang w:val="en-US"/>
              </w:rPr>
              <w:t>1.08</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477"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69BA15" w14:textId="77777777" w:rsidR="004A699C" w:rsidRDefault="00043429">
            <w:pPr>
              <w:pStyle w:val="Corp"/>
              <w:spacing w:line="240" w:lineRule="auto"/>
              <w:jc w:val="both"/>
            </w:pPr>
            <w:r>
              <w:rPr>
                <w:rFonts w:ascii="Arial" w:hAnsi="Arial"/>
                <w:sz w:val="22"/>
                <w:szCs w:val="22"/>
                <w:lang w:val="en-US"/>
              </w:rPr>
              <w:t>5</w:t>
            </w:r>
          </w:p>
        </w:tc>
      </w:tr>
      <w:tr w:rsidR="004A699C" w14:paraId="1C9D96B4" w14:textId="77777777">
        <w:tblPrEx>
          <w:tblCellMar>
            <w:top w:w="0" w:type="dxa"/>
            <w:left w:w="0" w:type="dxa"/>
            <w:bottom w:w="0" w:type="dxa"/>
            <w:right w:w="0" w:type="dxa"/>
          </w:tblCellMar>
        </w:tblPrEx>
        <w:trPr>
          <w:trHeight w:val="243"/>
          <w:jc w:val="center"/>
        </w:trPr>
        <w:tc>
          <w:tcPr>
            <w:tcW w:w="45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95DDCF" w14:textId="77777777" w:rsidR="004A699C" w:rsidRDefault="00043429">
            <w:pPr>
              <w:pStyle w:val="Corp"/>
              <w:spacing w:line="240" w:lineRule="auto"/>
              <w:jc w:val="both"/>
            </w:pPr>
            <w:r>
              <w:rPr>
                <w:rFonts w:ascii="Arial" w:hAnsi="Arial"/>
                <w:sz w:val="22"/>
                <w:szCs w:val="22"/>
                <w:lang w:val="en-US"/>
              </w:rPr>
              <w:t>Team Connection</w:t>
            </w:r>
          </w:p>
        </w:tc>
        <w:tc>
          <w:tcPr>
            <w:tcW w:w="6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6B5C0A" w14:textId="77777777" w:rsidR="004A699C" w:rsidRDefault="00043429">
            <w:pPr>
              <w:pStyle w:val="Corp"/>
              <w:spacing w:line="240" w:lineRule="auto"/>
              <w:jc w:val="both"/>
            </w:pPr>
            <w:r>
              <w:rPr>
                <w:rFonts w:ascii="Arial" w:hAnsi="Arial"/>
                <w:sz w:val="22"/>
                <w:szCs w:val="22"/>
                <w:lang w:val="en-US"/>
              </w:rPr>
              <w:t>72</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6BFA0" w14:textId="77777777" w:rsidR="004A699C" w:rsidRDefault="00043429">
            <w:pPr>
              <w:pStyle w:val="Corp"/>
              <w:spacing w:line="240" w:lineRule="auto"/>
              <w:jc w:val="both"/>
            </w:pPr>
            <w:r>
              <w:rPr>
                <w:rFonts w:ascii="Arial" w:hAnsi="Arial"/>
                <w:sz w:val="22"/>
                <w:szCs w:val="22"/>
                <w:lang w:val="en-US"/>
              </w:rPr>
              <w:t>3.40</w:t>
            </w:r>
          </w:p>
        </w:tc>
        <w:tc>
          <w:tcPr>
            <w:tcW w:w="17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E24EB7" w14:textId="77777777" w:rsidR="004A699C" w:rsidRDefault="00043429">
            <w:pPr>
              <w:pStyle w:val="Corp"/>
              <w:spacing w:line="240" w:lineRule="auto"/>
              <w:jc w:val="both"/>
            </w:pPr>
            <w:r>
              <w:rPr>
                <w:rFonts w:ascii="Arial" w:hAnsi="Arial"/>
                <w:sz w:val="22"/>
                <w:szCs w:val="22"/>
                <w:lang w:val="en-US"/>
              </w:rPr>
              <w:t>1.09</w:t>
            </w:r>
          </w:p>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F2AA69" w14:textId="77777777" w:rsidR="004A699C" w:rsidRDefault="00043429">
            <w:pPr>
              <w:pStyle w:val="Corp"/>
              <w:spacing w:line="240" w:lineRule="auto"/>
              <w:jc w:val="both"/>
            </w:pPr>
            <w:r>
              <w:rPr>
                <w:rFonts w:ascii="Arial" w:hAnsi="Arial"/>
                <w:sz w:val="22"/>
                <w:szCs w:val="22"/>
                <w:lang w:val="en-US"/>
              </w:rPr>
              <w:t>1</w:t>
            </w:r>
          </w:p>
        </w:tc>
        <w:tc>
          <w:tcPr>
            <w:tcW w:w="8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802F26" w14:textId="77777777" w:rsidR="004A699C" w:rsidRDefault="00043429">
            <w:pPr>
              <w:pStyle w:val="Corp"/>
              <w:spacing w:line="240" w:lineRule="auto"/>
              <w:jc w:val="both"/>
            </w:pPr>
            <w:r>
              <w:rPr>
                <w:rFonts w:ascii="Arial" w:hAnsi="Arial"/>
                <w:sz w:val="22"/>
                <w:szCs w:val="22"/>
                <w:lang w:val="en-US"/>
              </w:rPr>
              <w:t>5</w:t>
            </w:r>
          </w:p>
        </w:tc>
      </w:tr>
    </w:tbl>
    <w:p w14:paraId="64AB3F52" w14:textId="77777777" w:rsidR="004A699C" w:rsidRDefault="004A699C">
      <w:pPr>
        <w:pStyle w:val="Legend"/>
        <w:keepNext/>
        <w:widowControl w:val="0"/>
        <w:jc w:val="center"/>
        <w:rPr>
          <w:rFonts w:ascii="Arial" w:eastAsia="Arial" w:hAnsi="Arial" w:cs="Arial"/>
          <w:color w:val="000000"/>
          <w:sz w:val="22"/>
          <w:szCs w:val="22"/>
          <w:u w:color="000000"/>
        </w:rPr>
      </w:pPr>
    </w:p>
    <w:p w14:paraId="18A91504" w14:textId="77777777" w:rsidR="004A699C" w:rsidRDefault="004A699C">
      <w:pPr>
        <w:pStyle w:val="Corp"/>
        <w:spacing w:line="360" w:lineRule="auto"/>
        <w:jc w:val="both"/>
        <w:rPr>
          <w:rFonts w:ascii="Arial" w:eastAsia="Arial" w:hAnsi="Arial" w:cs="Arial"/>
          <w:sz w:val="22"/>
          <w:szCs w:val="22"/>
        </w:rPr>
      </w:pPr>
    </w:p>
    <w:p w14:paraId="29980755" w14:textId="77777777" w:rsidR="004A699C" w:rsidRDefault="004A699C">
      <w:pPr>
        <w:pStyle w:val="Corp"/>
        <w:spacing w:line="360" w:lineRule="auto"/>
        <w:jc w:val="both"/>
        <w:rPr>
          <w:rFonts w:ascii="Arial" w:eastAsia="Arial" w:hAnsi="Arial" w:cs="Arial"/>
          <w:sz w:val="22"/>
          <w:szCs w:val="22"/>
        </w:rPr>
      </w:pPr>
    </w:p>
    <w:p w14:paraId="485E094B" w14:textId="77777777" w:rsidR="004A699C" w:rsidRDefault="00043429">
      <w:pPr>
        <w:pStyle w:val="Listparagraf"/>
        <w:numPr>
          <w:ilvl w:val="2"/>
          <w:numId w:val="26"/>
        </w:numPr>
        <w:spacing w:after="0" w:line="360" w:lineRule="auto"/>
        <w:jc w:val="both"/>
        <w:outlineLvl w:val="2"/>
        <w:rPr>
          <w:rFonts w:ascii="Arial" w:hAnsi="Arial"/>
          <w:b/>
          <w:bCs/>
          <w:sz w:val="22"/>
          <w:szCs w:val="22"/>
        </w:rPr>
      </w:pPr>
      <w:r>
        <w:rPr>
          <w:rFonts w:ascii="Arial" w:hAnsi="Arial"/>
          <w:b/>
          <w:bCs/>
          <w:sz w:val="22"/>
          <w:szCs w:val="22"/>
        </w:rPr>
        <w:t>Correlation Analysis</w:t>
      </w:r>
    </w:p>
    <w:p w14:paraId="5A974BAD"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In order to test the relationship between important variables, Pearson correlation coefficients have been calculated (Table 4.15). These are correlations that show that retention in remote work is multi-faceted. Although flexibility, support and work life balance are potent agents of retention, perceived lack of career advancement and weaker group relationship could offset these advantages. This is in line with the past UK research (CIPD, 2023; Thompson, 2025) and supports the requirement to have balanced r</w:t>
      </w:r>
      <w:r>
        <w:rPr>
          <w:rFonts w:ascii="Arial" w:hAnsi="Arial"/>
          <w:sz w:val="22"/>
          <w:szCs w:val="22"/>
          <w:lang w:val="en-US"/>
        </w:rPr>
        <w:t>emote and hybrid solutions that consider both operational and employee development requirements.</w:t>
      </w:r>
    </w:p>
    <w:p w14:paraId="793F05FC"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4.15: Correlation Analysis</w:t>
      </w:r>
    </w:p>
    <w:tbl>
      <w:tblPr>
        <w:tblStyle w:val="TableNormal"/>
        <w:tblW w:w="93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514"/>
        <w:gridCol w:w="796"/>
        <w:gridCol w:w="797"/>
        <w:gridCol w:w="795"/>
        <w:gridCol w:w="795"/>
        <w:gridCol w:w="796"/>
        <w:gridCol w:w="796"/>
        <w:gridCol w:w="720"/>
        <w:gridCol w:w="351"/>
      </w:tblGrid>
      <w:tr w:rsidR="004A699C" w14:paraId="1E64064C"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D58219" w14:textId="77777777" w:rsidR="004A699C" w:rsidRDefault="00043429">
            <w:pPr>
              <w:pStyle w:val="Corp"/>
              <w:jc w:val="both"/>
            </w:pPr>
            <w:r>
              <w:rPr>
                <w:rFonts w:ascii="Arial" w:hAnsi="Arial"/>
                <w:b/>
                <w:bCs/>
                <w:sz w:val="22"/>
                <w:szCs w:val="22"/>
                <w:lang w:val="en-US"/>
              </w:rPr>
              <w:t>Variable</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EC9B9F" w14:textId="77777777" w:rsidR="004A699C" w:rsidRDefault="00043429">
            <w:pPr>
              <w:pStyle w:val="Corp"/>
              <w:spacing w:line="240" w:lineRule="auto"/>
              <w:jc w:val="both"/>
            </w:pPr>
            <w:r>
              <w:rPr>
                <w:rFonts w:ascii="Arial" w:hAnsi="Arial"/>
                <w:b/>
                <w:bCs/>
                <w:sz w:val="22"/>
                <w:szCs w:val="22"/>
                <w:lang w:val="en-US"/>
              </w:rPr>
              <w:t>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1B18D9" w14:textId="77777777" w:rsidR="004A699C" w:rsidRDefault="00043429">
            <w:pPr>
              <w:pStyle w:val="Corp"/>
              <w:spacing w:line="240" w:lineRule="auto"/>
              <w:jc w:val="both"/>
            </w:pPr>
            <w:r>
              <w:rPr>
                <w:rFonts w:ascii="Arial" w:hAnsi="Arial"/>
                <w:b/>
                <w:bCs/>
                <w:sz w:val="22"/>
                <w:szCs w:val="22"/>
                <w:lang w:val="en-US"/>
              </w:rPr>
              <w:t>2</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9537CB" w14:textId="77777777" w:rsidR="004A699C" w:rsidRDefault="00043429">
            <w:pPr>
              <w:pStyle w:val="Corp"/>
              <w:spacing w:line="240" w:lineRule="auto"/>
              <w:jc w:val="both"/>
            </w:pPr>
            <w:r>
              <w:rPr>
                <w:rFonts w:ascii="Arial" w:hAnsi="Arial"/>
                <w:b/>
                <w:bCs/>
                <w:sz w:val="22"/>
                <w:szCs w:val="22"/>
                <w:lang w:val="en-US"/>
              </w:rPr>
              <w:t>3</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8A1D12" w14:textId="77777777" w:rsidR="004A699C" w:rsidRDefault="00043429">
            <w:pPr>
              <w:pStyle w:val="Corp"/>
              <w:spacing w:line="240" w:lineRule="auto"/>
              <w:jc w:val="both"/>
            </w:pPr>
            <w:r>
              <w:rPr>
                <w:rFonts w:ascii="Arial" w:hAnsi="Arial"/>
                <w:b/>
                <w:bCs/>
                <w:sz w:val="22"/>
                <w:szCs w:val="22"/>
                <w:lang w:val="en-US"/>
              </w:rPr>
              <w:t>4</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8A0977" w14:textId="77777777" w:rsidR="004A699C" w:rsidRDefault="00043429">
            <w:pPr>
              <w:pStyle w:val="Corp"/>
              <w:spacing w:line="240" w:lineRule="auto"/>
              <w:jc w:val="both"/>
            </w:pPr>
            <w:r>
              <w:rPr>
                <w:rFonts w:ascii="Arial" w:hAnsi="Arial"/>
                <w:b/>
                <w:bCs/>
                <w:sz w:val="22"/>
                <w:szCs w:val="22"/>
                <w:lang w:val="en-US"/>
              </w:rPr>
              <w:t>5</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99F079" w14:textId="77777777" w:rsidR="004A699C" w:rsidRDefault="00043429">
            <w:pPr>
              <w:pStyle w:val="Corp"/>
              <w:spacing w:line="240" w:lineRule="auto"/>
              <w:jc w:val="both"/>
            </w:pPr>
            <w:r>
              <w:rPr>
                <w:rFonts w:ascii="Arial" w:hAnsi="Arial"/>
                <w:b/>
                <w:bCs/>
                <w:sz w:val="22"/>
                <w:szCs w:val="22"/>
                <w:lang w:val="en-US"/>
              </w:rPr>
              <w:t>6</w:t>
            </w:r>
          </w:p>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AB2E6A" w14:textId="77777777" w:rsidR="004A699C" w:rsidRDefault="00043429">
            <w:pPr>
              <w:pStyle w:val="Corp"/>
              <w:spacing w:line="240" w:lineRule="auto"/>
              <w:jc w:val="both"/>
            </w:pPr>
            <w:r>
              <w:rPr>
                <w:rFonts w:ascii="Arial" w:hAnsi="Arial"/>
                <w:b/>
                <w:bCs/>
                <w:sz w:val="22"/>
                <w:szCs w:val="22"/>
                <w:lang w:val="en-US"/>
              </w:rPr>
              <w:t>7</w:t>
            </w:r>
          </w:p>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09E42" w14:textId="77777777" w:rsidR="004A699C" w:rsidRDefault="00043429">
            <w:pPr>
              <w:pStyle w:val="Corp"/>
              <w:spacing w:line="240" w:lineRule="auto"/>
              <w:jc w:val="both"/>
            </w:pPr>
            <w:r>
              <w:rPr>
                <w:rFonts w:ascii="Arial" w:hAnsi="Arial"/>
                <w:b/>
                <w:bCs/>
                <w:sz w:val="22"/>
                <w:szCs w:val="22"/>
                <w:lang w:val="en-US"/>
              </w:rPr>
              <w:t>8</w:t>
            </w:r>
          </w:p>
        </w:tc>
      </w:tr>
      <w:tr w:rsidR="004A699C" w14:paraId="7EBE4E49"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524D8C" w14:textId="77777777" w:rsidR="004A699C" w:rsidRDefault="00043429">
            <w:pPr>
              <w:pStyle w:val="Corp"/>
              <w:spacing w:line="240" w:lineRule="auto"/>
              <w:jc w:val="both"/>
            </w:pPr>
            <w:r>
              <w:rPr>
                <w:rFonts w:ascii="Arial" w:hAnsi="Arial"/>
                <w:sz w:val="22"/>
                <w:szCs w:val="22"/>
                <w:lang w:val="en-US"/>
              </w:rPr>
              <w:t>1. Job Satisfaction</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76000D" w14:textId="77777777" w:rsidR="004A699C" w:rsidRDefault="00043429">
            <w:pPr>
              <w:pStyle w:val="Corp"/>
              <w:spacing w:line="240" w:lineRule="auto"/>
              <w:jc w:val="both"/>
            </w:pPr>
            <w:r>
              <w:rPr>
                <w:rFonts w:ascii="Arial" w:hAnsi="Arial"/>
                <w:sz w:val="22"/>
                <w:szCs w:val="22"/>
                <w:lang w:val="en-US"/>
              </w:rPr>
              <w:t>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ECC6DD" w14:textId="77777777" w:rsidR="004A699C" w:rsidRDefault="004A699C"/>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960BD1" w14:textId="77777777" w:rsidR="004A699C" w:rsidRDefault="004A699C"/>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500A3E"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A5EB01"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355BC2" w14:textId="77777777" w:rsidR="004A699C" w:rsidRDefault="004A699C"/>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0DE584"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2AA9BC" w14:textId="77777777" w:rsidR="004A699C" w:rsidRDefault="004A699C"/>
        </w:tc>
      </w:tr>
      <w:tr w:rsidR="004A699C" w14:paraId="5E5B7FA0"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CE412D" w14:textId="77777777" w:rsidR="004A699C" w:rsidRDefault="00043429">
            <w:pPr>
              <w:pStyle w:val="Corp"/>
              <w:spacing w:line="240" w:lineRule="auto"/>
              <w:jc w:val="both"/>
            </w:pPr>
            <w:r>
              <w:rPr>
                <w:rFonts w:ascii="Arial" w:hAnsi="Arial"/>
                <w:sz w:val="22"/>
                <w:szCs w:val="22"/>
                <w:lang w:val="en-US"/>
              </w:rPr>
              <w:t>2. Retention Intention</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A74286" w14:textId="77777777" w:rsidR="004A699C" w:rsidRDefault="00043429">
            <w:pPr>
              <w:pStyle w:val="Corp"/>
              <w:spacing w:line="240" w:lineRule="auto"/>
              <w:jc w:val="both"/>
            </w:pPr>
            <w:r>
              <w:rPr>
                <w:rFonts w:ascii="Arial" w:hAnsi="Arial"/>
                <w:sz w:val="22"/>
                <w:szCs w:val="22"/>
                <w:lang w:val="en-US"/>
              </w:rPr>
              <w:t>.82**</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FED18" w14:textId="77777777" w:rsidR="004A699C" w:rsidRDefault="00043429">
            <w:pPr>
              <w:pStyle w:val="Corp"/>
              <w:spacing w:line="240" w:lineRule="auto"/>
              <w:jc w:val="both"/>
            </w:pPr>
            <w:r>
              <w:rPr>
                <w:rFonts w:ascii="Arial" w:hAnsi="Arial"/>
                <w:sz w:val="22"/>
                <w:szCs w:val="22"/>
                <w:lang w:val="en-US"/>
              </w:rPr>
              <w:t>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76019" w14:textId="77777777" w:rsidR="004A699C" w:rsidRDefault="004A699C"/>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9E89A1"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2CA91"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F1F7CB" w14:textId="77777777" w:rsidR="004A699C" w:rsidRDefault="004A699C"/>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BBD56E"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F796A8" w14:textId="77777777" w:rsidR="004A699C" w:rsidRDefault="004A699C"/>
        </w:tc>
      </w:tr>
      <w:tr w:rsidR="004A699C" w14:paraId="4FB9CDCB"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3BF9BC" w14:textId="77777777" w:rsidR="004A699C" w:rsidRDefault="00043429">
            <w:pPr>
              <w:pStyle w:val="Corp"/>
              <w:spacing w:line="240" w:lineRule="auto"/>
              <w:jc w:val="both"/>
            </w:pPr>
            <w:r>
              <w:rPr>
                <w:rFonts w:ascii="Arial" w:hAnsi="Arial"/>
                <w:sz w:val="22"/>
                <w:szCs w:val="22"/>
                <w:lang w:val="en-US"/>
              </w:rPr>
              <w:t>3. Work-Life Balance</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E88E9E" w14:textId="77777777" w:rsidR="004A699C" w:rsidRDefault="00043429">
            <w:pPr>
              <w:pStyle w:val="Corp"/>
              <w:spacing w:line="240" w:lineRule="auto"/>
              <w:jc w:val="both"/>
            </w:pPr>
            <w:r>
              <w:rPr>
                <w:rFonts w:ascii="Arial" w:hAnsi="Arial"/>
                <w:sz w:val="22"/>
                <w:szCs w:val="22"/>
                <w:lang w:val="en-US"/>
              </w:rPr>
              <w:t>.75**</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B41DD6" w14:textId="77777777" w:rsidR="004A699C" w:rsidRDefault="00043429">
            <w:pPr>
              <w:pStyle w:val="Corp"/>
              <w:spacing w:line="240" w:lineRule="auto"/>
              <w:jc w:val="both"/>
            </w:pPr>
            <w:r>
              <w:rPr>
                <w:rFonts w:ascii="Arial" w:hAnsi="Arial"/>
                <w:sz w:val="22"/>
                <w:szCs w:val="22"/>
                <w:lang w:val="en-US"/>
              </w:rPr>
              <w:t>.78**</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97DCD" w14:textId="77777777" w:rsidR="004A699C" w:rsidRDefault="00043429">
            <w:pPr>
              <w:pStyle w:val="Corp"/>
              <w:spacing w:line="240" w:lineRule="auto"/>
              <w:jc w:val="both"/>
            </w:pPr>
            <w:r>
              <w:rPr>
                <w:rFonts w:ascii="Arial" w:hAnsi="Arial"/>
                <w:sz w:val="22"/>
                <w:szCs w:val="22"/>
                <w:lang w:val="en-US"/>
              </w:rPr>
              <w:t>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8BD9E4"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32F76A"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A7372" w14:textId="77777777" w:rsidR="004A699C" w:rsidRDefault="004A699C"/>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3BE9BA"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27470" w14:textId="77777777" w:rsidR="004A699C" w:rsidRDefault="004A699C"/>
        </w:tc>
      </w:tr>
      <w:tr w:rsidR="004A699C" w14:paraId="22E496CE"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18CE2C" w14:textId="77777777" w:rsidR="004A699C" w:rsidRDefault="00043429">
            <w:pPr>
              <w:pStyle w:val="Corp"/>
              <w:spacing w:line="240" w:lineRule="auto"/>
              <w:jc w:val="both"/>
            </w:pPr>
            <w:r>
              <w:rPr>
                <w:rFonts w:ascii="Arial" w:hAnsi="Arial"/>
                <w:sz w:val="22"/>
                <w:szCs w:val="22"/>
                <w:lang w:val="en-US"/>
              </w:rPr>
              <w:t>4. Productivity</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AA3744" w14:textId="77777777" w:rsidR="004A699C" w:rsidRDefault="00043429">
            <w:pPr>
              <w:pStyle w:val="Corp"/>
              <w:spacing w:line="240" w:lineRule="auto"/>
              <w:jc w:val="both"/>
            </w:pPr>
            <w:r>
              <w:rPr>
                <w:rFonts w:ascii="Arial" w:hAnsi="Arial"/>
                <w:sz w:val="22"/>
                <w:szCs w:val="22"/>
                <w:lang w:val="en-US"/>
              </w:rPr>
              <w:t>.71**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6F7E8" w14:textId="77777777" w:rsidR="004A699C" w:rsidRDefault="00043429">
            <w:pPr>
              <w:pStyle w:val="Corp"/>
              <w:spacing w:line="240" w:lineRule="auto"/>
              <w:jc w:val="both"/>
            </w:pPr>
            <w:r>
              <w:rPr>
                <w:rFonts w:ascii="Arial" w:hAnsi="Arial"/>
                <w:sz w:val="22"/>
                <w:szCs w:val="22"/>
                <w:lang w:val="en-US"/>
              </w:rPr>
              <w:t>.69**</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314EB5" w14:textId="77777777" w:rsidR="004A699C" w:rsidRDefault="00043429">
            <w:pPr>
              <w:pStyle w:val="Corp"/>
              <w:spacing w:line="240" w:lineRule="auto"/>
              <w:jc w:val="both"/>
            </w:pPr>
            <w:r>
              <w:rPr>
                <w:rFonts w:ascii="Arial" w:hAnsi="Arial"/>
                <w:sz w:val="22"/>
                <w:szCs w:val="22"/>
                <w:lang w:val="en-US"/>
              </w:rPr>
              <w:t>.63**</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A53DE9" w14:textId="77777777" w:rsidR="004A699C" w:rsidRDefault="00043429">
            <w:pPr>
              <w:pStyle w:val="Corp"/>
              <w:spacing w:line="240" w:lineRule="auto"/>
              <w:jc w:val="both"/>
            </w:pPr>
            <w:r>
              <w:rPr>
                <w:rFonts w:ascii="Arial" w:hAnsi="Arial"/>
                <w:sz w:val="22"/>
                <w:szCs w:val="22"/>
                <w:lang w:val="en-US"/>
              </w:rPr>
              <w:t>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44EA69" w14:textId="77777777" w:rsidR="004A699C" w:rsidRDefault="004A699C"/>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E1A506" w14:textId="77777777" w:rsidR="004A699C" w:rsidRDefault="004A699C"/>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8499B7"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09E6B5" w14:textId="77777777" w:rsidR="004A699C" w:rsidRDefault="004A699C"/>
        </w:tc>
      </w:tr>
      <w:tr w:rsidR="004A699C" w14:paraId="47522E51"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7A29A3" w14:textId="77777777" w:rsidR="004A699C" w:rsidRDefault="00043429">
            <w:pPr>
              <w:pStyle w:val="Corp"/>
              <w:spacing w:line="240" w:lineRule="auto"/>
              <w:jc w:val="both"/>
            </w:pPr>
            <w:r>
              <w:rPr>
                <w:rFonts w:ascii="Arial" w:hAnsi="Arial"/>
                <w:sz w:val="22"/>
                <w:szCs w:val="22"/>
                <w:lang w:val="en-US"/>
              </w:rPr>
              <w:t>5. Stress Reduction</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9C3307" w14:textId="77777777" w:rsidR="004A699C" w:rsidRDefault="00043429">
            <w:pPr>
              <w:pStyle w:val="Corp"/>
              <w:spacing w:line="240" w:lineRule="auto"/>
              <w:jc w:val="both"/>
            </w:pPr>
            <w:r>
              <w:rPr>
                <w:rFonts w:ascii="Arial" w:hAnsi="Arial"/>
                <w:sz w:val="22"/>
                <w:szCs w:val="22"/>
                <w:lang w:val="en-US"/>
              </w:rPr>
              <w:t>.62**</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5E3ABC" w14:textId="77777777" w:rsidR="004A699C" w:rsidRDefault="00043429">
            <w:pPr>
              <w:pStyle w:val="Corp"/>
              <w:spacing w:line="240" w:lineRule="auto"/>
              <w:jc w:val="both"/>
            </w:pPr>
            <w:r>
              <w:rPr>
                <w:rFonts w:ascii="Arial" w:hAnsi="Arial"/>
                <w:sz w:val="22"/>
                <w:szCs w:val="22"/>
                <w:lang w:val="en-US"/>
              </w:rPr>
              <w:t>.61**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FFF1B2" w14:textId="77777777" w:rsidR="004A699C" w:rsidRDefault="00043429">
            <w:pPr>
              <w:pStyle w:val="Corp"/>
              <w:spacing w:line="240" w:lineRule="auto"/>
              <w:jc w:val="both"/>
            </w:pPr>
            <w:r>
              <w:rPr>
                <w:rFonts w:ascii="Arial" w:hAnsi="Arial"/>
                <w:sz w:val="22"/>
                <w:szCs w:val="22"/>
                <w:lang w:val="en-US"/>
              </w:rPr>
              <w:t>.69**</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E82ABC" w14:textId="77777777" w:rsidR="004A699C" w:rsidRDefault="00043429">
            <w:pPr>
              <w:pStyle w:val="Corp"/>
              <w:spacing w:line="240" w:lineRule="auto"/>
              <w:jc w:val="both"/>
            </w:pPr>
            <w:r>
              <w:rPr>
                <w:rFonts w:ascii="Arial" w:hAnsi="Arial"/>
                <w:sz w:val="22"/>
                <w:szCs w:val="22"/>
                <w:lang w:val="en-US"/>
              </w:rPr>
              <w:t>.54**</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BC2571" w14:textId="77777777" w:rsidR="004A699C" w:rsidRDefault="00043429">
            <w:pPr>
              <w:pStyle w:val="Corp"/>
              <w:spacing w:line="240" w:lineRule="auto"/>
              <w:jc w:val="both"/>
            </w:pPr>
            <w:r>
              <w:rPr>
                <w:rFonts w:ascii="Arial" w:hAnsi="Arial"/>
                <w:sz w:val="22"/>
                <w:szCs w:val="22"/>
                <w:lang w:val="en-US"/>
              </w:rPr>
              <w:t>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F55443" w14:textId="77777777" w:rsidR="004A699C" w:rsidRDefault="004A699C"/>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E840E"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0CCE46" w14:textId="77777777" w:rsidR="004A699C" w:rsidRDefault="004A699C"/>
        </w:tc>
      </w:tr>
      <w:tr w:rsidR="004A699C" w14:paraId="7A63896C"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7BFEE" w14:textId="77777777" w:rsidR="004A699C" w:rsidRDefault="00043429">
            <w:pPr>
              <w:pStyle w:val="Corp"/>
              <w:spacing w:line="240" w:lineRule="auto"/>
              <w:jc w:val="both"/>
            </w:pPr>
            <w:r>
              <w:rPr>
                <w:rFonts w:ascii="Arial" w:hAnsi="Arial"/>
                <w:sz w:val="22"/>
                <w:szCs w:val="22"/>
                <w:lang w:val="en-US"/>
              </w:rPr>
              <w:t>6. Employer Support</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1AD385" w14:textId="77777777" w:rsidR="004A699C" w:rsidRDefault="00043429">
            <w:pPr>
              <w:pStyle w:val="Corp"/>
              <w:spacing w:line="240" w:lineRule="auto"/>
              <w:jc w:val="both"/>
            </w:pPr>
            <w:r>
              <w:rPr>
                <w:rFonts w:ascii="Arial" w:hAnsi="Arial"/>
                <w:sz w:val="22"/>
                <w:szCs w:val="22"/>
                <w:lang w:val="en-US"/>
              </w:rPr>
              <w:t>.68**</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3168CA" w14:textId="77777777" w:rsidR="004A699C" w:rsidRDefault="00043429">
            <w:pPr>
              <w:pStyle w:val="Corp"/>
              <w:spacing w:line="240" w:lineRule="auto"/>
              <w:jc w:val="both"/>
            </w:pPr>
            <w:r>
              <w:rPr>
                <w:rFonts w:ascii="Arial" w:hAnsi="Arial"/>
                <w:sz w:val="22"/>
                <w:szCs w:val="22"/>
                <w:lang w:val="en-US"/>
              </w:rPr>
              <w:t>.71**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DCE33" w14:textId="77777777" w:rsidR="004A699C" w:rsidRDefault="00043429">
            <w:pPr>
              <w:pStyle w:val="Corp"/>
              <w:spacing w:line="240" w:lineRule="auto"/>
              <w:jc w:val="both"/>
            </w:pPr>
            <w:r>
              <w:rPr>
                <w:rFonts w:ascii="Arial" w:hAnsi="Arial"/>
                <w:sz w:val="22"/>
                <w:szCs w:val="22"/>
                <w:lang w:val="en-US"/>
              </w:rPr>
              <w:t>.61**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2C3292" w14:textId="77777777" w:rsidR="004A699C" w:rsidRDefault="00043429">
            <w:pPr>
              <w:pStyle w:val="Corp"/>
              <w:spacing w:line="240" w:lineRule="auto"/>
              <w:jc w:val="both"/>
            </w:pPr>
            <w:r>
              <w:rPr>
                <w:rFonts w:ascii="Arial" w:hAnsi="Arial"/>
                <w:sz w:val="22"/>
                <w:szCs w:val="22"/>
                <w:lang w:val="en-US"/>
              </w:rPr>
              <w:t>.65**</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9D0626" w14:textId="77777777" w:rsidR="004A699C" w:rsidRDefault="00043429">
            <w:pPr>
              <w:pStyle w:val="Corp"/>
              <w:spacing w:line="240" w:lineRule="auto"/>
              <w:jc w:val="both"/>
            </w:pPr>
            <w:r>
              <w:rPr>
                <w:rFonts w:ascii="Arial" w:hAnsi="Arial"/>
                <w:sz w:val="22"/>
                <w:szCs w:val="22"/>
                <w:lang w:val="en-US"/>
              </w:rPr>
              <w:t>.59**</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01A410" w14:textId="77777777" w:rsidR="004A699C" w:rsidRDefault="00043429">
            <w:pPr>
              <w:pStyle w:val="Corp"/>
              <w:spacing w:line="240" w:lineRule="auto"/>
              <w:jc w:val="both"/>
            </w:pPr>
            <w:r>
              <w:rPr>
                <w:rFonts w:ascii="Arial" w:hAnsi="Arial"/>
                <w:sz w:val="22"/>
                <w:szCs w:val="22"/>
                <w:lang w:val="en-US"/>
              </w:rPr>
              <w:t>1</w:t>
            </w:r>
          </w:p>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FFE5DD" w14:textId="77777777" w:rsidR="004A699C" w:rsidRDefault="004A699C"/>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1FFE9" w14:textId="77777777" w:rsidR="004A699C" w:rsidRDefault="004A699C"/>
        </w:tc>
      </w:tr>
      <w:tr w:rsidR="004A699C" w14:paraId="67E22258"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9BF722" w14:textId="77777777" w:rsidR="004A699C" w:rsidRDefault="00043429">
            <w:pPr>
              <w:pStyle w:val="Corp"/>
              <w:spacing w:line="240" w:lineRule="auto"/>
              <w:jc w:val="both"/>
            </w:pPr>
            <w:r>
              <w:rPr>
                <w:rFonts w:ascii="Arial" w:hAnsi="Arial"/>
                <w:sz w:val="22"/>
                <w:szCs w:val="22"/>
                <w:lang w:val="en-US"/>
              </w:rPr>
              <w:t>7. Career Development Concern</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64B9C8" w14:textId="77777777" w:rsidR="004A699C" w:rsidRDefault="00043429">
            <w:pPr>
              <w:pStyle w:val="Corp"/>
              <w:spacing w:line="240" w:lineRule="auto"/>
              <w:jc w:val="both"/>
            </w:pPr>
            <w:r>
              <w:rPr>
                <w:rFonts w:ascii="Arial" w:hAnsi="Arial"/>
                <w:sz w:val="22"/>
                <w:szCs w:val="22"/>
                <w:lang w:val="en-US"/>
              </w:rPr>
              <w:t>-.41**</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37ECBF" w14:textId="77777777" w:rsidR="004A699C" w:rsidRDefault="00043429">
            <w:pPr>
              <w:pStyle w:val="Corp"/>
              <w:spacing w:line="240" w:lineRule="auto"/>
              <w:jc w:val="both"/>
            </w:pPr>
            <w:r>
              <w:rPr>
                <w:rFonts w:ascii="Arial" w:hAnsi="Arial"/>
                <w:sz w:val="22"/>
                <w:szCs w:val="22"/>
                <w:lang w:val="en-US"/>
              </w:rPr>
              <w:t>-.46**</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8232FB" w14:textId="77777777" w:rsidR="004A699C" w:rsidRDefault="00043429">
            <w:pPr>
              <w:pStyle w:val="Corp"/>
              <w:spacing w:line="240" w:lineRule="auto"/>
              <w:jc w:val="both"/>
            </w:pPr>
            <w:r>
              <w:rPr>
                <w:rFonts w:ascii="Arial" w:hAnsi="Arial"/>
                <w:sz w:val="22"/>
                <w:szCs w:val="22"/>
                <w:lang w:val="en-US"/>
              </w:rPr>
              <w:t>-.38**</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EA87A0" w14:textId="77777777" w:rsidR="004A699C" w:rsidRDefault="00043429">
            <w:pPr>
              <w:pStyle w:val="Corp"/>
              <w:spacing w:line="240" w:lineRule="auto"/>
              <w:jc w:val="both"/>
            </w:pPr>
            <w:r>
              <w:rPr>
                <w:rFonts w:ascii="Arial" w:hAnsi="Arial"/>
                <w:sz w:val="22"/>
                <w:szCs w:val="22"/>
                <w:lang w:val="en-US"/>
              </w:rPr>
              <w:t>-.33**</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C0B2" w14:textId="77777777" w:rsidR="004A699C" w:rsidRDefault="00043429">
            <w:pPr>
              <w:pStyle w:val="Corp"/>
              <w:spacing w:line="240" w:lineRule="auto"/>
              <w:jc w:val="both"/>
            </w:pPr>
            <w:r>
              <w:rPr>
                <w:rFonts w:ascii="Arial" w:hAnsi="Arial"/>
                <w:sz w:val="22"/>
                <w:szCs w:val="22"/>
                <w:lang w:val="en-US"/>
              </w:rPr>
              <w:t>-.36**</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2A3B27" w14:textId="77777777" w:rsidR="004A699C" w:rsidRDefault="00043429">
            <w:pPr>
              <w:pStyle w:val="Corp"/>
              <w:spacing w:line="240" w:lineRule="auto"/>
              <w:jc w:val="both"/>
            </w:pPr>
            <w:r>
              <w:rPr>
                <w:rFonts w:ascii="Arial" w:hAnsi="Arial"/>
                <w:sz w:val="22"/>
                <w:szCs w:val="22"/>
                <w:lang w:val="en-US"/>
              </w:rPr>
              <w:t>-.39**</w:t>
            </w:r>
          </w:p>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C182A" w14:textId="77777777" w:rsidR="004A699C" w:rsidRDefault="00043429">
            <w:pPr>
              <w:pStyle w:val="Corp"/>
              <w:spacing w:line="240" w:lineRule="auto"/>
              <w:jc w:val="both"/>
            </w:pPr>
            <w:r>
              <w:rPr>
                <w:rFonts w:ascii="Arial" w:hAnsi="Arial"/>
                <w:sz w:val="22"/>
                <w:szCs w:val="22"/>
                <w:lang w:val="en-US"/>
              </w:rPr>
              <w:t>1</w:t>
            </w:r>
          </w:p>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A7EAA8" w14:textId="77777777" w:rsidR="004A699C" w:rsidRDefault="004A699C"/>
        </w:tc>
      </w:tr>
      <w:tr w:rsidR="004A699C" w14:paraId="683A9DDD" w14:textId="77777777">
        <w:tblPrEx>
          <w:tblCellMar>
            <w:top w:w="0" w:type="dxa"/>
            <w:left w:w="0" w:type="dxa"/>
            <w:bottom w:w="0" w:type="dxa"/>
            <w:right w:w="0" w:type="dxa"/>
          </w:tblCellMar>
        </w:tblPrEx>
        <w:trPr>
          <w:trHeight w:val="243"/>
          <w:jc w:val="center"/>
        </w:trPr>
        <w:tc>
          <w:tcPr>
            <w:tcW w:w="35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4C78C9" w14:textId="77777777" w:rsidR="004A699C" w:rsidRDefault="00043429">
            <w:pPr>
              <w:pStyle w:val="Corp"/>
              <w:spacing w:line="240" w:lineRule="auto"/>
              <w:jc w:val="both"/>
            </w:pPr>
            <w:r>
              <w:rPr>
                <w:rFonts w:ascii="Arial" w:hAnsi="Arial"/>
                <w:sz w:val="22"/>
                <w:szCs w:val="22"/>
                <w:lang w:val="en-US"/>
              </w:rPr>
              <w:t>8. Team Connection</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C2A9A9" w14:textId="77777777" w:rsidR="004A699C" w:rsidRDefault="00043429">
            <w:pPr>
              <w:pStyle w:val="Corp"/>
              <w:spacing w:line="240" w:lineRule="auto"/>
              <w:jc w:val="both"/>
            </w:pPr>
            <w:r>
              <w:rPr>
                <w:rFonts w:ascii="Arial" w:hAnsi="Arial"/>
                <w:sz w:val="22"/>
                <w:szCs w:val="22"/>
                <w:lang w:val="en-US"/>
              </w:rPr>
              <w:t>-.35**</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38ECA" w14:textId="77777777" w:rsidR="004A699C" w:rsidRDefault="00043429">
            <w:pPr>
              <w:pStyle w:val="Corp"/>
              <w:spacing w:line="240" w:lineRule="auto"/>
              <w:jc w:val="both"/>
            </w:pPr>
            <w:r>
              <w:rPr>
                <w:rFonts w:ascii="Arial" w:hAnsi="Arial"/>
                <w:sz w:val="22"/>
                <w:szCs w:val="22"/>
                <w:lang w:val="en-US"/>
              </w:rPr>
              <w:t>-.42**</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B99F6B" w14:textId="77777777" w:rsidR="004A699C" w:rsidRDefault="00043429">
            <w:pPr>
              <w:pStyle w:val="Corp"/>
              <w:spacing w:line="240" w:lineRule="auto"/>
              <w:jc w:val="both"/>
            </w:pPr>
            <w:r>
              <w:rPr>
                <w:rFonts w:ascii="Arial" w:hAnsi="Arial"/>
                <w:sz w:val="22"/>
                <w:szCs w:val="22"/>
                <w:lang w:val="en-US"/>
              </w:rPr>
              <w:t>-.31**</w:t>
            </w:r>
          </w:p>
        </w:tc>
        <w:tc>
          <w:tcPr>
            <w:tcW w:w="7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5A303" w14:textId="77777777" w:rsidR="004A699C" w:rsidRDefault="00043429">
            <w:pPr>
              <w:pStyle w:val="Corp"/>
              <w:spacing w:line="240" w:lineRule="auto"/>
              <w:jc w:val="both"/>
            </w:pPr>
            <w:r>
              <w:rPr>
                <w:rFonts w:ascii="Arial" w:hAnsi="Arial"/>
                <w:sz w:val="22"/>
                <w:szCs w:val="22"/>
                <w:lang w:val="en-US"/>
              </w:rPr>
              <w:t>-.28**</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EB8D73" w14:textId="77777777" w:rsidR="004A699C" w:rsidRDefault="00043429">
            <w:pPr>
              <w:pStyle w:val="Corp"/>
              <w:spacing w:line="240" w:lineRule="auto"/>
              <w:jc w:val="both"/>
            </w:pPr>
            <w:r>
              <w:rPr>
                <w:rFonts w:ascii="Arial" w:hAnsi="Arial"/>
                <w:sz w:val="22"/>
                <w:szCs w:val="22"/>
                <w:lang w:val="en-US"/>
              </w:rPr>
              <w:t>-.30**</w:t>
            </w:r>
          </w:p>
        </w:tc>
        <w:tc>
          <w:tcPr>
            <w:tcW w:w="7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9E22B5" w14:textId="77777777" w:rsidR="004A699C" w:rsidRDefault="00043429">
            <w:pPr>
              <w:pStyle w:val="Corp"/>
              <w:spacing w:line="240" w:lineRule="auto"/>
              <w:jc w:val="both"/>
            </w:pPr>
            <w:r>
              <w:rPr>
                <w:rFonts w:ascii="Arial" w:hAnsi="Arial"/>
                <w:sz w:val="22"/>
                <w:szCs w:val="22"/>
                <w:lang w:val="en-US"/>
              </w:rPr>
              <w:t>-.37**</w:t>
            </w:r>
          </w:p>
        </w:tc>
        <w:tc>
          <w:tcPr>
            <w:tcW w:w="7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A660DB" w14:textId="77777777" w:rsidR="004A699C" w:rsidRDefault="00043429">
            <w:pPr>
              <w:pStyle w:val="Corp"/>
              <w:spacing w:line="240" w:lineRule="auto"/>
              <w:jc w:val="both"/>
            </w:pPr>
            <w:r>
              <w:rPr>
                <w:rFonts w:ascii="Arial" w:hAnsi="Arial"/>
                <w:sz w:val="22"/>
                <w:szCs w:val="22"/>
                <w:lang w:val="en-US"/>
              </w:rPr>
              <w:t>.48**</w:t>
            </w:r>
          </w:p>
        </w:tc>
        <w:tc>
          <w:tcPr>
            <w:tcW w:w="3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DE8901" w14:textId="77777777" w:rsidR="004A699C" w:rsidRDefault="00043429">
            <w:pPr>
              <w:pStyle w:val="Corp"/>
              <w:spacing w:line="240" w:lineRule="auto"/>
              <w:jc w:val="both"/>
            </w:pPr>
            <w:r>
              <w:rPr>
                <w:rFonts w:ascii="Arial" w:hAnsi="Arial"/>
                <w:sz w:val="22"/>
                <w:szCs w:val="22"/>
                <w:lang w:val="en-US"/>
              </w:rPr>
              <w:t>1</w:t>
            </w:r>
          </w:p>
        </w:tc>
      </w:tr>
    </w:tbl>
    <w:p w14:paraId="2BC71176" w14:textId="77777777" w:rsidR="004A699C" w:rsidRDefault="004A699C">
      <w:pPr>
        <w:pStyle w:val="Legend"/>
        <w:keepNext/>
        <w:widowControl w:val="0"/>
        <w:jc w:val="center"/>
        <w:rPr>
          <w:rFonts w:ascii="Arial" w:eastAsia="Arial" w:hAnsi="Arial" w:cs="Arial"/>
          <w:color w:val="000000"/>
          <w:sz w:val="22"/>
          <w:szCs w:val="22"/>
          <w:u w:color="000000"/>
        </w:rPr>
      </w:pPr>
    </w:p>
    <w:p w14:paraId="0EF59E1B" w14:textId="77777777" w:rsidR="004A699C" w:rsidRDefault="00043429">
      <w:pPr>
        <w:pStyle w:val="Listparagraf"/>
        <w:numPr>
          <w:ilvl w:val="2"/>
          <w:numId w:val="27"/>
        </w:numPr>
        <w:spacing w:before="240" w:after="0" w:line="360" w:lineRule="auto"/>
        <w:jc w:val="both"/>
        <w:outlineLvl w:val="2"/>
        <w:rPr>
          <w:rFonts w:ascii="Arial" w:hAnsi="Arial"/>
          <w:b/>
          <w:bCs/>
          <w:sz w:val="22"/>
          <w:szCs w:val="22"/>
        </w:rPr>
      </w:pPr>
      <w:r>
        <w:rPr>
          <w:rFonts w:ascii="Arial" w:hAnsi="Arial"/>
          <w:b/>
          <w:bCs/>
          <w:sz w:val="22"/>
          <w:szCs w:val="22"/>
        </w:rPr>
        <w:t>Regression Analysis</w:t>
      </w:r>
    </w:p>
    <w:p w14:paraId="7FBF3B29" w14:textId="77777777" w:rsidR="004A699C" w:rsidRDefault="00043429">
      <w:pPr>
        <w:pStyle w:val="Corp"/>
        <w:spacing w:after="0" w:line="360" w:lineRule="auto"/>
        <w:jc w:val="both"/>
        <w:rPr>
          <w:rFonts w:ascii="Arial" w:eastAsia="Arial" w:hAnsi="Arial" w:cs="Arial"/>
          <w:sz w:val="22"/>
          <w:szCs w:val="22"/>
        </w:rPr>
      </w:pPr>
      <w:r>
        <w:rPr>
          <w:rFonts w:ascii="Arial" w:hAnsi="Arial"/>
          <w:sz w:val="22"/>
          <w:szCs w:val="22"/>
          <w:lang w:val="en-US"/>
        </w:rPr>
        <w:t>The analysis was performed using a multiple linear regression with Retention Intention as the dependent variable; the independent variables were the following: Job Satisfaction, Work-Life Balance, Productivity, Stress Reduction, Employer Support, Career Development Concerns and Team Connection. Retention intention (R</w:t>
      </w:r>
      <w:r>
        <w:rPr>
          <w:rFonts w:ascii="Arial" w:hAnsi="Arial"/>
          <w:sz w:val="22"/>
          <w:szCs w:val="22"/>
          <w:vertAlign w:val="superscript"/>
        </w:rPr>
        <w:t>2</w:t>
      </w:r>
      <w:r>
        <w:rPr>
          <w:rFonts w:ascii="Arial" w:hAnsi="Arial"/>
          <w:sz w:val="22"/>
          <w:szCs w:val="22"/>
          <w:lang w:val="en-US"/>
        </w:rPr>
        <w:t xml:space="preserve"> = 0.71) is highly predicted as the model explains 71 percent of the variance. Adjusted R</w:t>
      </w:r>
      <w:r>
        <w:rPr>
          <w:rFonts w:ascii="Arial" w:hAnsi="Arial"/>
          <w:sz w:val="22"/>
          <w:szCs w:val="22"/>
          <w:vertAlign w:val="superscript"/>
        </w:rPr>
        <w:t>2</w:t>
      </w:r>
      <w:r>
        <w:rPr>
          <w:rFonts w:ascii="Arial" w:hAnsi="Arial"/>
          <w:sz w:val="22"/>
          <w:szCs w:val="22"/>
          <w:lang w:val="en-US"/>
        </w:rPr>
        <w:t xml:space="preserve"> (0.68) is used to determine the number of predictors and this indicates robustness. The predictors on their own all play a significant role in retention (F (7,64) = 22.1, p &lt; 0.001), which proves that remote work retention is multi-dimensional (Table 4.16).</w:t>
      </w:r>
    </w:p>
    <w:p w14:paraId="664D8D6D" w14:textId="77777777" w:rsidR="004A699C" w:rsidRDefault="00043429">
      <w:pPr>
        <w:pStyle w:val="Legend"/>
        <w:keepNext/>
        <w:jc w:val="center"/>
        <w:rPr>
          <w:rFonts w:ascii="Arial" w:eastAsia="Arial" w:hAnsi="Arial" w:cs="Arial"/>
          <w:color w:val="000000"/>
          <w:sz w:val="22"/>
          <w:szCs w:val="22"/>
          <w:u w:color="000000"/>
        </w:rPr>
      </w:pPr>
      <w:r>
        <w:rPr>
          <w:rFonts w:ascii="Arial" w:hAnsi="Arial"/>
          <w:color w:val="000000"/>
          <w:sz w:val="22"/>
          <w:szCs w:val="22"/>
          <w:u w:color="000000"/>
        </w:rPr>
        <w:t>Table 4.16: Regression Analysis</w:t>
      </w:r>
    </w:p>
    <w:tbl>
      <w:tblPr>
        <w:tblStyle w:val="TableNormal"/>
        <w:tblW w:w="934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3146"/>
        <w:gridCol w:w="2066"/>
        <w:gridCol w:w="755"/>
        <w:gridCol w:w="1744"/>
        <w:gridCol w:w="743"/>
        <w:gridCol w:w="895"/>
      </w:tblGrid>
      <w:tr w:rsidR="004A699C" w14:paraId="2410CC2C" w14:textId="77777777">
        <w:tblPrEx>
          <w:tblCellMar>
            <w:top w:w="0" w:type="dxa"/>
            <w:left w:w="0" w:type="dxa"/>
            <w:bottom w:w="0" w:type="dxa"/>
            <w:right w:w="0" w:type="dxa"/>
          </w:tblCellMar>
        </w:tblPrEx>
        <w:trPr>
          <w:trHeight w:val="48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378044" w14:textId="77777777" w:rsidR="004A699C" w:rsidRDefault="00043429">
            <w:pPr>
              <w:pStyle w:val="Corp"/>
              <w:jc w:val="center"/>
            </w:pPr>
            <w:r>
              <w:rPr>
                <w:rFonts w:ascii="Arial" w:hAnsi="Arial"/>
                <w:b/>
                <w:bCs/>
                <w:sz w:val="22"/>
                <w:szCs w:val="22"/>
                <w:lang w:val="en-US"/>
              </w:rPr>
              <w:t>Predictor Variable</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40793D" w14:textId="77777777" w:rsidR="004A699C" w:rsidRDefault="00043429">
            <w:pPr>
              <w:pStyle w:val="Corp"/>
              <w:spacing w:line="240" w:lineRule="auto"/>
              <w:jc w:val="center"/>
            </w:pPr>
            <w:r>
              <w:rPr>
                <w:rFonts w:ascii="Arial" w:hAnsi="Arial"/>
                <w:b/>
                <w:bCs/>
                <w:sz w:val="22"/>
                <w:szCs w:val="22"/>
                <w:lang w:val="en-US"/>
              </w:rPr>
              <w:t xml:space="preserve">β </w:t>
            </w:r>
            <w:r>
              <w:rPr>
                <w:rFonts w:ascii="Arial" w:hAnsi="Arial"/>
                <w:b/>
                <w:bCs/>
                <w:sz w:val="22"/>
                <w:szCs w:val="22"/>
                <w:lang w:val="en-US"/>
              </w:rPr>
              <w:t>(Unstandardized)</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77C60C" w14:textId="77777777" w:rsidR="004A699C" w:rsidRDefault="00043429">
            <w:pPr>
              <w:pStyle w:val="Corp"/>
              <w:spacing w:line="240" w:lineRule="auto"/>
              <w:jc w:val="center"/>
            </w:pPr>
            <w:r>
              <w:rPr>
                <w:rFonts w:ascii="Arial" w:hAnsi="Arial"/>
                <w:b/>
                <w:bCs/>
                <w:sz w:val="22"/>
                <w:szCs w:val="22"/>
                <w:lang w:val="en-US"/>
              </w:rPr>
              <w:t>Std. Error</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F56644" w14:textId="77777777" w:rsidR="004A699C" w:rsidRDefault="00043429">
            <w:pPr>
              <w:pStyle w:val="Corp"/>
              <w:spacing w:line="240" w:lineRule="auto"/>
              <w:jc w:val="center"/>
            </w:pPr>
            <w:r>
              <w:rPr>
                <w:rFonts w:ascii="Arial" w:hAnsi="Arial"/>
                <w:b/>
                <w:bCs/>
                <w:sz w:val="22"/>
                <w:szCs w:val="22"/>
                <w:lang w:val="en-US"/>
              </w:rPr>
              <w:t xml:space="preserve">β </w:t>
            </w:r>
            <w:r>
              <w:rPr>
                <w:rFonts w:ascii="Arial" w:hAnsi="Arial"/>
                <w:b/>
                <w:bCs/>
                <w:sz w:val="22"/>
                <w:szCs w:val="22"/>
                <w:lang w:val="en-US"/>
              </w:rPr>
              <w:t>(Standardized)</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612979" w14:textId="77777777" w:rsidR="004A699C" w:rsidRDefault="00043429">
            <w:pPr>
              <w:pStyle w:val="Corp"/>
              <w:spacing w:line="240" w:lineRule="auto"/>
              <w:jc w:val="center"/>
            </w:pPr>
            <w:r>
              <w:rPr>
                <w:rFonts w:ascii="Arial" w:hAnsi="Arial"/>
                <w:b/>
                <w:bCs/>
                <w:sz w:val="22"/>
                <w:szCs w:val="22"/>
                <w:lang w:val="en-US"/>
              </w:rPr>
              <w:t>t</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810104" w14:textId="77777777" w:rsidR="004A699C" w:rsidRDefault="00043429">
            <w:pPr>
              <w:pStyle w:val="Corp"/>
              <w:spacing w:line="240" w:lineRule="auto"/>
              <w:jc w:val="center"/>
            </w:pPr>
            <w:r>
              <w:rPr>
                <w:rFonts w:ascii="Arial" w:hAnsi="Arial"/>
                <w:b/>
                <w:bCs/>
                <w:sz w:val="22"/>
                <w:szCs w:val="22"/>
                <w:lang w:val="en-US"/>
              </w:rPr>
              <w:t>p</w:t>
            </w:r>
          </w:p>
        </w:tc>
      </w:tr>
      <w:tr w:rsidR="004A699C" w14:paraId="07BA41CB"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58608" w14:textId="77777777" w:rsidR="004A699C" w:rsidRDefault="00043429">
            <w:pPr>
              <w:pStyle w:val="Corp"/>
              <w:spacing w:line="240" w:lineRule="auto"/>
              <w:jc w:val="both"/>
            </w:pPr>
            <w:r>
              <w:rPr>
                <w:rFonts w:ascii="Arial" w:hAnsi="Arial"/>
                <w:sz w:val="22"/>
                <w:szCs w:val="22"/>
                <w:lang w:val="en-US"/>
              </w:rPr>
              <w:t>Constant</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3B6C6" w14:textId="77777777" w:rsidR="004A699C" w:rsidRDefault="00043429">
            <w:pPr>
              <w:pStyle w:val="Corp"/>
              <w:spacing w:line="240" w:lineRule="auto"/>
              <w:jc w:val="right"/>
            </w:pPr>
            <w:r>
              <w:rPr>
                <w:rFonts w:ascii="Arial" w:hAnsi="Arial"/>
                <w:sz w:val="22"/>
                <w:szCs w:val="22"/>
                <w:lang w:val="en-US"/>
              </w:rPr>
              <w:t>0.42</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A7A9EA" w14:textId="77777777" w:rsidR="004A699C" w:rsidRDefault="00043429">
            <w:pPr>
              <w:pStyle w:val="Corp"/>
              <w:spacing w:line="240" w:lineRule="auto"/>
              <w:jc w:val="right"/>
            </w:pPr>
            <w:r>
              <w:rPr>
                <w:rFonts w:ascii="Arial" w:hAnsi="Arial"/>
                <w:sz w:val="22"/>
                <w:szCs w:val="22"/>
                <w:lang w:val="en-US"/>
              </w:rPr>
              <w:t>0.45</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2E43A3" w14:textId="77777777" w:rsidR="004A699C" w:rsidRDefault="00043429">
            <w:pPr>
              <w:pStyle w:val="Corp"/>
              <w:spacing w:line="240" w:lineRule="auto"/>
              <w:jc w:val="right"/>
            </w:pPr>
            <w:r>
              <w:rPr>
                <w:rFonts w:ascii="Arial" w:hAnsi="Arial"/>
                <w:sz w:val="22"/>
                <w:szCs w:val="22"/>
                <w:lang w:val="en-US"/>
              </w:rPr>
              <w:t>–</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57E96" w14:textId="77777777" w:rsidR="004A699C" w:rsidRDefault="00043429">
            <w:pPr>
              <w:pStyle w:val="Corp"/>
              <w:spacing w:line="240" w:lineRule="auto"/>
              <w:jc w:val="right"/>
            </w:pPr>
            <w:r>
              <w:rPr>
                <w:rFonts w:ascii="Arial" w:hAnsi="Arial"/>
                <w:sz w:val="22"/>
                <w:szCs w:val="22"/>
                <w:lang w:val="en-US"/>
              </w:rPr>
              <w:t>0.93</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360713" w14:textId="77777777" w:rsidR="004A699C" w:rsidRDefault="00043429">
            <w:pPr>
              <w:pStyle w:val="Corp"/>
              <w:spacing w:line="240" w:lineRule="auto"/>
              <w:jc w:val="right"/>
            </w:pPr>
            <w:r>
              <w:rPr>
                <w:rFonts w:ascii="Arial" w:hAnsi="Arial"/>
                <w:sz w:val="22"/>
                <w:szCs w:val="22"/>
                <w:lang w:val="en-US"/>
              </w:rPr>
              <w:t>0.36</w:t>
            </w:r>
          </w:p>
        </w:tc>
      </w:tr>
      <w:tr w:rsidR="004A699C" w14:paraId="05D9C3BC"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7AACB7" w14:textId="77777777" w:rsidR="004A699C" w:rsidRDefault="00043429">
            <w:pPr>
              <w:pStyle w:val="Corp"/>
              <w:spacing w:line="240" w:lineRule="auto"/>
              <w:jc w:val="both"/>
            </w:pPr>
            <w:r>
              <w:rPr>
                <w:rFonts w:ascii="Arial" w:hAnsi="Arial"/>
                <w:sz w:val="22"/>
                <w:szCs w:val="22"/>
                <w:lang w:val="en-US"/>
              </w:rPr>
              <w:t>Job Satisfaction</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40A326" w14:textId="77777777" w:rsidR="004A699C" w:rsidRDefault="00043429">
            <w:pPr>
              <w:pStyle w:val="Corp"/>
              <w:spacing w:line="240" w:lineRule="auto"/>
              <w:jc w:val="right"/>
            </w:pPr>
            <w:r>
              <w:rPr>
                <w:rFonts w:ascii="Arial" w:hAnsi="Arial"/>
                <w:sz w:val="22"/>
                <w:szCs w:val="22"/>
                <w:lang w:val="en-US"/>
              </w:rPr>
              <w:t>0.38</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FCB42" w14:textId="77777777" w:rsidR="004A699C" w:rsidRDefault="00043429">
            <w:pPr>
              <w:pStyle w:val="Corp"/>
              <w:spacing w:line="240" w:lineRule="auto"/>
              <w:jc w:val="right"/>
            </w:pPr>
            <w:r>
              <w:rPr>
                <w:rFonts w:ascii="Arial" w:hAnsi="Arial"/>
                <w:sz w:val="22"/>
                <w:szCs w:val="22"/>
                <w:lang w:val="en-US"/>
              </w:rPr>
              <w:t>0.08</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596BE" w14:textId="77777777" w:rsidR="004A699C" w:rsidRDefault="00043429">
            <w:pPr>
              <w:pStyle w:val="Corp"/>
              <w:spacing w:line="240" w:lineRule="auto"/>
              <w:jc w:val="right"/>
            </w:pPr>
            <w:r>
              <w:rPr>
                <w:rFonts w:ascii="Arial" w:hAnsi="Arial"/>
                <w:sz w:val="22"/>
                <w:szCs w:val="22"/>
                <w:lang w:val="en-US"/>
              </w:rPr>
              <w:t>0.41</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D4C2ED" w14:textId="77777777" w:rsidR="004A699C" w:rsidRDefault="00043429">
            <w:pPr>
              <w:pStyle w:val="Corp"/>
              <w:spacing w:line="240" w:lineRule="auto"/>
              <w:jc w:val="right"/>
            </w:pPr>
            <w:r>
              <w:rPr>
                <w:rFonts w:ascii="Arial" w:hAnsi="Arial"/>
                <w:sz w:val="22"/>
                <w:szCs w:val="22"/>
                <w:lang w:val="en-US"/>
              </w:rPr>
              <w:t>4.75</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46D803" w14:textId="77777777" w:rsidR="004A699C" w:rsidRDefault="00043429">
            <w:pPr>
              <w:pStyle w:val="Corp"/>
              <w:spacing w:line="240" w:lineRule="auto"/>
              <w:jc w:val="right"/>
            </w:pPr>
            <w:r>
              <w:rPr>
                <w:rFonts w:ascii="Arial" w:hAnsi="Arial"/>
                <w:sz w:val="22"/>
                <w:szCs w:val="22"/>
                <w:lang w:val="en-US"/>
              </w:rPr>
              <w:t>&lt;0.001</w:t>
            </w:r>
          </w:p>
        </w:tc>
      </w:tr>
      <w:tr w:rsidR="004A699C" w14:paraId="6C9805DE"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36B235" w14:textId="77777777" w:rsidR="004A699C" w:rsidRDefault="00043429">
            <w:pPr>
              <w:pStyle w:val="Corp"/>
              <w:spacing w:line="240" w:lineRule="auto"/>
              <w:jc w:val="both"/>
            </w:pPr>
            <w:r>
              <w:rPr>
                <w:rFonts w:ascii="Arial" w:hAnsi="Arial"/>
                <w:sz w:val="22"/>
                <w:szCs w:val="22"/>
                <w:lang w:val="en-US"/>
              </w:rPr>
              <w:t>Work-Life Balance</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5F437D" w14:textId="77777777" w:rsidR="004A699C" w:rsidRDefault="00043429">
            <w:pPr>
              <w:pStyle w:val="Corp"/>
              <w:spacing w:line="240" w:lineRule="auto"/>
              <w:jc w:val="right"/>
            </w:pPr>
            <w:r>
              <w:rPr>
                <w:rFonts w:ascii="Arial" w:hAnsi="Arial"/>
                <w:sz w:val="22"/>
                <w:szCs w:val="22"/>
                <w:lang w:val="en-US"/>
              </w:rPr>
              <w:t>0.31</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AD0101" w14:textId="77777777" w:rsidR="004A699C" w:rsidRDefault="00043429">
            <w:pPr>
              <w:pStyle w:val="Corp"/>
              <w:spacing w:line="240" w:lineRule="auto"/>
              <w:jc w:val="right"/>
            </w:pPr>
            <w:r>
              <w:rPr>
                <w:rFonts w:ascii="Arial" w:hAnsi="Arial"/>
                <w:sz w:val="22"/>
                <w:szCs w:val="22"/>
                <w:lang w:val="en-US"/>
              </w:rPr>
              <w:t>0.09</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0C611A" w14:textId="77777777" w:rsidR="004A699C" w:rsidRDefault="00043429">
            <w:pPr>
              <w:pStyle w:val="Corp"/>
              <w:spacing w:line="240" w:lineRule="auto"/>
              <w:jc w:val="right"/>
            </w:pPr>
            <w:r>
              <w:rPr>
                <w:rFonts w:ascii="Arial" w:hAnsi="Arial"/>
                <w:sz w:val="22"/>
                <w:szCs w:val="22"/>
                <w:lang w:val="en-US"/>
              </w:rPr>
              <w:t>0.34</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F5DED6" w14:textId="77777777" w:rsidR="004A699C" w:rsidRDefault="00043429">
            <w:pPr>
              <w:pStyle w:val="Corp"/>
              <w:spacing w:line="240" w:lineRule="auto"/>
              <w:jc w:val="right"/>
            </w:pPr>
            <w:r>
              <w:rPr>
                <w:rFonts w:ascii="Arial" w:hAnsi="Arial"/>
                <w:sz w:val="22"/>
                <w:szCs w:val="22"/>
                <w:lang w:val="en-US"/>
              </w:rPr>
              <w:t>3.44</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72A104" w14:textId="77777777" w:rsidR="004A699C" w:rsidRDefault="00043429">
            <w:pPr>
              <w:pStyle w:val="Corp"/>
              <w:spacing w:line="240" w:lineRule="auto"/>
              <w:jc w:val="right"/>
            </w:pPr>
            <w:r>
              <w:rPr>
                <w:rFonts w:ascii="Arial" w:hAnsi="Arial"/>
                <w:sz w:val="22"/>
                <w:szCs w:val="22"/>
                <w:lang w:val="en-US"/>
              </w:rPr>
              <w:t>0.001</w:t>
            </w:r>
          </w:p>
        </w:tc>
      </w:tr>
      <w:tr w:rsidR="004A699C" w14:paraId="032B957A"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2619C0" w14:textId="77777777" w:rsidR="004A699C" w:rsidRDefault="00043429">
            <w:pPr>
              <w:pStyle w:val="Corp"/>
              <w:spacing w:line="240" w:lineRule="auto"/>
              <w:jc w:val="both"/>
            </w:pPr>
            <w:r>
              <w:rPr>
                <w:rFonts w:ascii="Arial" w:hAnsi="Arial"/>
                <w:sz w:val="22"/>
                <w:szCs w:val="22"/>
                <w:lang w:val="en-US"/>
              </w:rPr>
              <w:t>Productivity</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B69738" w14:textId="77777777" w:rsidR="004A699C" w:rsidRDefault="00043429">
            <w:pPr>
              <w:pStyle w:val="Corp"/>
              <w:spacing w:line="240" w:lineRule="auto"/>
              <w:jc w:val="right"/>
            </w:pPr>
            <w:r>
              <w:rPr>
                <w:rFonts w:ascii="Arial" w:hAnsi="Arial"/>
                <w:sz w:val="22"/>
                <w:szCs w:val="22"/>
                <w:lang w:val="en-US"/>
              </w:rPr>
              <w:t>0.12</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40939" w14:textId="77777777" w:rsidR="004A699C" w:rsidRDefault="00043429">
            <w:pPr>
              <w:pStyle w:val="Corp"/>
              <w:spacing w:line="240" w:lineRule="auto"/>
              <w:jc w:val="right"/>
            </w:pPr>
            <w:r>
              <w:rPr>
                <w:rFonts w:ascii="Arial" w:hAnsi="Arial"/>
                <w:sz w:val="22"/>
                <w:szCs w:val="22"/>
                <w:lang w:val="en-US"/>
              </w:rPr>
              <w:t>0.08</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72AD4C" w14:textId="77777777" w:rsidR="004A699C" w:rsidRDefault="00043429">
            <w:pPr>
              <w:pStyle w:val="Corp"/>
              <w:spacing w:line="240" w:lineRule="auto"/>
              <w:jc w:val="right"/>
            </w:pPr>
            <w:r>
              <w:rPr>
                <w:rFonts w:ascii="Arial" w:hAnsi="Arial"/>
                <w:sz w:val="22"/>
                <w:szCs w:val="22"/>
                <w:lang w:val="en-US"/>
              </w:rPr>
              <w:t>0.13</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6EEB10" w14:textId="77777777" w:rsidR="004A699C" w:rsidRDefault="00043429">
            <w:pPr>
              <w:pStyle w:val="Corp"/>
              <w:spacing w:line="240" w:lineRule="auto"/>
              <w:jc w:val="right"/>
            </w:pPr>
            <w:r>
              <w:rPr>
                <w:rFonts w:ascii="Arial" w:hAnsi="Arial"/>
                <w:sz w:val="22"/>
                <w:szCs w:val="22"/>
                <w:lang w:val="en-US"/>
              </w:rPr>
              <w:t>1.50</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3CB655" w14:textId="77777777" w:rsidR="004A699C" w:rsidRDefault="00043429">
            <w:pPr>
              <w:pStyle w:val="Corp"/>
              <w:spacing w:line="240" w:lineRule="auto"/>
              <w:jc w:val="right"/>
            </w:pPr>
            <w:r>
              <w:rPr>
                <w:rFonts w:ascii="Arial" w:hAnsi="Arial"/>
                <w:sz w:val="22"/>
                <w:szCs w:val="22"/>
                <w:lang w:val="en-US"/>
              </w:rPr>
              <w:t>0.14</w:t>
            </w:r>
          </w:p>
        </w:tc>
      </w:tr>
      <w:tr w:rsidR="004A699C" w14:paraId="1BA461DA"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21E72" w14:textId="77777777" w:rsidR="004A699C" w:rsidRDefault="00043429">
            <w:pPr>
              <w:pStyle w:val="Corp"/>
              <w:spacing w:line="240" w:lineRule="auto"/>
              <w:jc w:val="both"/>
            </w:pPr>
            <w:r>
              <w:rPr>
                <w:rFonts w:ascii="Arial" w:hAnsi="Arial"/>
                <w:sz w:val="22"/>
                <w:szCs w:val="22"/>
                <w:lang w:val="en-US"/>
              </w:rPr>
              <w:t>Stress Reduction</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26CCF0" w14:textId="77777777" w:rsidR="004A699C" w:rsidRDefault="00043429">
            <w:pPr>
              <w:pStyle w:val="Corp"/>
              <w:spacing w:line="240" w:lineRule="auto"/>
              <w:jc w:val="right"/>
            </w:pPr>
            <w:r>
              <w:rPr>
                <w:rFonts w:ascii="Arial" w:hAnsi="Arial"/>
                <w:sz w:val="22"/>
                <w:szCs w:val="22"/>
                <w:lang w:val="en-US"/>
              </w:rPr>
              <w:t>0.08</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90F5A5" w14:textId="77777777" w:rsidR="004A699C" w:rsidRDefault="00043429">
            <w:pPr>
              <w:pStyle w:val="Corp"/>
              <w:spacing w:line="240" w:lineRule="auto"/>
              <w:jc w:val="right"/>
            </w:pPr>
            <w:r>
              <w:rPr>
                <w:rFonts w:ascii="Arial" w:hAnsi="Arial"/>
                <w:sz w:val="22"/>
                <w:szCs w:val="22"/>
                <w:lang w:val="en-US"/>
              </w:rPr>
              <w:t>0.07</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2C8858" w14:textId="77777777" w:rsidR="004A699C" w:rsidRDefault="00043429">
            <w:pPr>
              <w:pStyle w:val="Corp"/>
              <w:spacing w:line="240" w:lineRule="auto"/>
              <w:jc w:val="right"/>
            </w:pPr>
            <w:r>
              <w:rPr>
                <w:rFonts w:ascii="Arial" w:hAnsi="Arial"/>
                <w:sz w:val="22"/>
                <w:szCs w:val="22"/>
                <w:lang w:val="en-US"/>
              </w:rPr>
              <w:t>0.09</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7763CC" w14:textId="77777777" w:rsidR="004A699C" w:rsidRDefault="00043429">
            <w:pPr>
              <w:pStyle w:val="Corp"/>
              <w:spacing w:line="240" w:lineRule="auto"/>
              <w:jc w:val="right"/>
            </w:pPr>
            <w:r>
              <w:rPr>
                <w:rFonts w:ascii="Arial" w:hAnsi="Arial"/>
                <w:sz w:val="22"/>
                <w:szCs w:val="22"/>
                <w:lang w:val="en-US"/>
              </w:rPr>
              <w:t>1.14</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C5C0D" w14:textId="77777777" w:rsidR="004A699C" w:rsidRDefault="00043429">
            <w:pPr>
              <w:pStyle w:val="Corp"/>
              <w:spacing w:line="240" w:lineRule="auto"/>
              <w:jc w:val="right"/>
            </w:pPr>
            <w:r>
              <w:rPr>
                <w:rFonts w:ascii="Arial" w:hAnsi="Arial"/>
                <w:sz w:val="22"/>
                <w:szCs w:val="22"/>
                <w:lang w:val="en-US"/>
              </w:rPr>
              <w:t>0.26</w:t>
            </w:r>
          </w:p>
        </w:tc>
      </w:tr>
      <w:tr w:rsidR="004A699C" w14:paraId="329A71D9"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4A96BB" w14:textId="77777777" w:rsidR="004A699C" w:rsidRDefault="00043429">
            <w:pPr>
              <w:pStyle w:val="Corp"/>
              <w:spacing w:line="240" w:lineRule="auto"/>
              <w:jc w:val="both"/>
            </w:pPr>
            <w:r>
              <w:rPr>
                <w:rFonts w:ascii="Arial" w:hAnsi="Arial"/>
                <w:sz w:val="22"/>
                <w:szCs w:val="22"/>
                <w:lang w:val="en-US"/>
              </w:rPr>
              <w:t>Employer Support</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852FB2" w14:textId="77777777" w:rsidR="004A699C" w:rsidRDefault="00043429">
            <w:pPr>
              <w:pStyle w:val="Corp"/>
              <w:spacing w:line="240" w:lineRule="auto"/>
              <w:jc w:val="right"/>
            </w:pPr>
            <w:r>
              <w:rPr>
                <w:rFonts w:ascii="Arial" w:hAnsi="Arial"/>
                <w:sz w:val="22"/>
                <w:szCs w:val="22"/>
                <w:lang w:val="en-US"/>
              </w:rPr>
              <w:t>0.25</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837624" w14:textId="77777777" w:rsidR="004A699C" w:rsidRDefault="00043429">
            <w:pPr>
              <w:pStyle w:val="Corp"/>
              <w:spacing w:line="240" w:lineRule="auto"/>
              <w:jc w:val="right"/>
            </w:pPr>
            <w:r>
              <w:rPr>
                <w:rFonts w:ascii="Arial" w:hAnsi="Arial"/>
                <w:sz w:val="22"/>
                <w:szCs w:val="22"/>
                <w:lang w:val="en-US"/>
              </w:rPr>
              <w:t>0.09</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57F893" w14:textId="77777777" w:rsidR="004A699C" w:rsidRDefault="00043429">
            <w:pPr>
              <w:pStyle w:val="Corp"/>
              <w:spacing w:line="240" w:lineRule="auto"/>
              <w:jc w:val="right"/>
            </w:pPr>
            <w:r>
              <w:rPr>
                <w:rFonts w:ascii="Arial" w:hAnsi="Arial"/>
                <w:sz w:val="22"/>
                <w:szCs w:val="22"/>
                <w:lang w:val="en-US"/>
              </w:rPr>
              <w:t>0.28</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E813C4" w14:textId="77777777" w:rsidR="004A699C" w:rsidRDefault="00043429">
            <w:pPr>
              <w:pStyle w:val="Corp"/>
              <w:spacing w:line="240" w:lineRule="auto"/>
              <w:jc w:val="right"/>
            </w:pPr>
            <w:r>
              <w:rPr>
                <w:rFonts w:ascii="Arial" w:hAnsi="Arial"/>
                <w:sz w:val="22"/>
                <w:szCs w:val="22"/>
                <w:lang w:val="en-US"/>
              </w:rPr>
              <w:t>2.78</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4B236A" w14:textId="77777777" w:rsidR="004A699C" w:rsidRDefault="00043429">
            <w:pPr>
              <w:pStyle w:val="Corp"/>
              <w:spacing w:line="240" w:lineRule="auto"/>
              <w:jc w:val="right"/>
            </w:pPr>
            <w:r>
              <w:rPr>
                <w:rFonts w:ascii="Arial" w:hAnsi="Arial"/>
                <w:sz w:val="22"/>
                <w:szCs w:val="22"/>
                <w:lang w:val="en-US"/>
              </w:rPr>
              <w:t>0.007</w:t>
            </w:r>
          </w:p>
        </w:tc>
      </w:tr>
      <w:tr w:rsidR="004A699C" w14:paraId="28C3E215"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E7197" w14:textId="77777777" w:rsidR="004A699C" w:rsidRDefault="00043429">
            <w:pPr>
              <w:pStyle w:val="Corp"/>
              <w:spacing w:line="240" w:lineRule="auto"/>
              <w:jc w:val="both"/>
            </w:pPr>
            <w:r>
              <w:rPr>
                <w:rFonts w:ascii="Arial" w:hAnsi="Arial"/>
                <w:sz w:val="22"/>
                <w:szCs w:val="22"/>
                <w:lang w:val="en-US"/>
              </w:rPr>
              <w:t>Career Development Concern</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88CF0" w14:textId="77777777" w:rsidR="004A699C" w:rsidRDefault="00043429">
            <w:pPr>
              <w:pStyle w:val="Corp"/>
              <w:spacing w:line="240" w:lineRule="auto"/>
              <w:jc w:val="right"/>
            </w:pPr>
            <w:r>
              <w:rPr>
                <w:rFonts w:ascii="Arial" w:hAnsi="Arial"/>
                <w:sz w:val="22"/>
                <w:szCs w:val="22"/>
                <w:lang w:val="en-US"/>
              </w:rPr>
              <w:t>-0.19</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B3C048" w14:textId="77777777" w:rsidR="004A699C" w:rsidRDefault="00043429">
            <w:pPr>
              <w:pStyle w:val="Corp"/>
              <w:spacing w:line="240" w:lineRule="auto"/>
              <w:jc w:val="right"/>
            </w:pPr>
            <w:r>
              <w:rPr>
                <w:rFonts w:ascii="Arial" w:hAnsi="Arial"/>
                <w:sz w:val="22"/>
                <w:szCs w:val="22"/>
                <w:lang w:val="en-US"/>
              </w:rPr>
              <w:t>0.08</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475F9" w14:textId="77777777" w:rsidR="004A699C" w:rsidRDefault="00043429">
            <w:pPr>
              <w:pStyle w:val="Corp"/>
              <w:spacing w:line="240" w:lineRule="auto"/>
              <w:jc w:val="right"/>
            </w:pPr>
            <w:r>
              <w:rPr>
                <w:rFonts w:ascii="Arial" w:hAnsi="Arial"/>
                <w:sz w:val="22"/>
                <w:szCs w:val="22"/>
                <w:lang w:val="en-US"/>
              </w:rPr>
              <w:t>-0.21</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8EE058" w14:textId="77777777" w:rsidR="004A699C" w:rsidRDefault="00043429">
            <w:pPr>
              <w:pStyle w:val="Corp"/>
              <w:spacing w:line="240" w:lineRule="auto"/>
              <w:jc w:val="right"/>
            </w:pPr>
            <w:r>
              <w:rPr>
                <w:rFonts w:ascii="Arial" w:hAnsi="Arial"/>
                <w:sz w:val="22"/>
                <w:szCs w:val="22"/>
                <w:lang w:val="en-US"/>
              </w:rPr>
              <w:t>-2.38</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4178CB" w14:textId="77777777" w:rsidR="004A699C" w:rsidRDefault="00043429">
            <w:pPr>
              <w:pStyle w:val="Corp"/>
              <w:spacing w:line="240" w:lineRule="auto"/>
              <w:jc w:val="right"/>
            </w:pPr>
            <w:r>
              <w:rPr>
                <w:rFonts w:ascii="Arial" w:hAnsi="Arial"/>
                <w:sz w:val="22"/>
                <w:szCs w:val="22"/>
                <w:lang w:val="en-US"/>
              </w:rPr>
              <w:t>0.02</w:t>
            </w:r>
          </w:p>
        </w:tc>
      </w:tr>
      <w:tr w:rsidR="004A699C" w14:paraId="12B00378" w14:textId="77777777">
        <w:tblPrEx>
          <w:tblCellMar>
            <w:top w:w="0" w:type="dxa"/>
            <w:left w:w="0" w:type="dxa"/>
            <w:bottom w:w="0" w:type="dxa"/>
            <w:right w:w="0" w:type="dxa"/>
          </w:tblCellMar>
        </w:tblPrEx>
        <w:trPr>
          <w:trHeight w:val="243"/>
          <w:jc w:val="center"/>
        </w:trPr>
        <w:tc>
          <w:tcPr>
            <w:tcW w:w="314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C50D67" w14:textId="77777777" w:rsidR="004A699C" w:rsidRDefault="00043429">
            <w:pPr>
              <w:pStyle w:val="Corp"/>
              <w:spacing w:line="240" w:lineRule="auto"/>
              <w:jc w:val="both"/>
            </w:pPr>
            <w:r>
              <w:rPr>
                <w:rFonts w:ascii="Arial" w:hAnsi="Arial"/>
                <w:sz w:val="22"/>
                <w:szCs w:val="22"/>
                <w:lang w:val="en-US"/>
              </w:rPr>
              <w:t>Team Connection</w:t>
            </w:r>
          </w:p>
        </w:tc>
        <w:tc>
          <w:tcPr>
            <w:tcW w:w="2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A01717" w14:textId="77777777" w:rsidR="004A699C" w:rsidRDefault="00043429">
            <w:pPr>
              <w:pStyle w:val="Corp"/>
              <w:spacing w:line="240" w:lineRule="auto"/>
              <w:jc w:val="right"/>
            </w:pPr>
            <w:r>
              <w:rPr>
                <w:rFonts w:ascii="Arial" w:hAnsi="Arial"/>
                <w:sz w:val="22"/>
                <w:szCs w:val="22"/>
                <w:lang w:val="en-US"/>
              </w:rPr>
              <w:t>-0.15</w:t>
            </w:r>
          </w:p>
        </w:tc>
        <w:tc>
          <w:tcPr>
            <w:tcW w:w="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28BC6" w14:textId="77777777" w:rsidR="004A699C" w:rsidRDefault="00043429">
            <w:pPr>
              <w:pStyle w:val="Corp"/>
              <w:spacing w:line="240" w:lineRule="auto"/>
              <w:jc w:val="right"/>
            </w:pPr>
            <w:r>
              <w:rPr>
                <w:rFonts w:ascii="Arial" w:hAnsi="Arial"/>
                <w:sz w:val="22"/>
                <w:szCs w:val="22"/>
                <w:lang w:val="en-US"/>
              </w:rPr>
              <w:t>0.07</w:t>
            </w:r>
          </w:p>
        </w:tc>
        <w:tc>
          <w:tcPr>
            <w:tcW w:w="17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D8EA2B" w14:textId="77777777" w:rsidR="004A699C" w:rsidRDefault="00043429">
            <w:pPr>
              <w:pStyle w:val="Corp"/>
              <w:spacing w:line="240" w:lineRule="auto"/>
              <w:jc w:val="right"/>
            </w:pPr>
            <w:r>
              <w:rPr>
                <w:rFonts w:ascii="Arial" w:hAnsi="Arial"/>
                <w:sz w:val="22"/>
                <w:szCs w:val="22"/>
                <w:lang w:val="en-US"/>
              </w:rPr>
              <w:t>-0.17</w:t>
            </w:r>
          </w:p>
        </w:tc>
        <w:tc>
          <w:tcPr>
            <w:tcW w:w="7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9C5927" w14:textId="77777777" w:rsidR="004A699C" w:rsidRDefault="00043429">
            <w:pPr>
              <w:pStyle w:val="Corp"/>
              <w:spacing w:line="240" w:lineRule="auto"/>
              <w:jc w:val="right"/>
            </w:pPr>
            <w:r>
              <w:rPr>
                <w:rFonts w:ascii="Arial" w:hAnsi="Arial"/>
                <w:sz w:val="22"/>
                <w:szCs w:val="22"/>
                <w:lang w:val="en-US"/>
              </w:rPr>
              <w:t>-2.14</w:t>
            </w:r>
          </w:p>
        </w:tc>
        <w:tc>
          <w:tcPr>
            <w:tcW w:w="8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14E55D" w14:textId="77777777" w:rsidR="004A699C" w:rsidRDefault="00043429">
            <w:pPr>
              <w:pStyle w:val="Corp"/>
              <w:spacing w:line="240" w:lineRule="auto"/>
              <w:jc w:val="right"/>
            </w:pPr>
            <w:r>
              <w:rPr>
                <w:rFonts w:ascii="Arial" w:hAnsi="Arial"/>
                <w:sz w:val="22"/>
                <w:szCs w:val="22"/>
                <w:lang w:val="en-US"/>
              </w:rPr>
              <w:t>0.036</w:t>
            </w:r>
          </w:p>
        </w:tc>
      </w:tr>
    </w:tbl>
    <w:p w14:paraId="0581CE8A" w14:textId="77777777" w:rsidR="004A699C" w:rsidRDefault="004A699C">
      <w:pPr>
        <w:pStyle w:val="Legend"/>
        <w:keepNext/>
        <w:widowControl w:val="0"/>
        <w:jc w:val="center"/>
        <w:rPr>
          <w:rFonts w:ascii="Arial" w:eastAsia="Arial" w:hAnsi="Arial" w:cs="Arial"/>
          <w:color w:val="000000"/>
          <w:sz w:val="22"/>
          <w:szCs w:val="22"/>
          <w:u w:color="000000"/>
        </w:rPr>
      </w:pPr>
    </w:p>
    <w:p w14:paraId="5FDD4398" w14:textId="77777777" w:rsidR="004A699C" w:rsidRDefault="00043429">
      <w:pPr>
        <w:pStyle w:val="Corp"/>
        <w:spacing w:before="240" w:line="360" w:lineRule="auto"/>
        <w:jc w:val="both"/>
        <w:rPr>
          <w:rFonts w:ascii="Arial" w:eastAsia="Arial" w:hAnsi="Arial" w:cs="Arial"/>
          <w:sz w:val="22"/>
          <w:szCs w:val="22"/>
          <w:u w:val="single"/>
        </w:rPr>
      </w:pPr>
      <w:proofErr w:type="spellStart"/>
      <w:r>
        <w:rPr>
          <w:rFonts w:ascii="Arial" w:hAnsi="Arial"/>
          <w:sz w:val="22"/>
          <w:szCs w:val="22"/>
          <w:u w:val="single"/>
          <w:lang w:val="it-IT"/>
        </w:rPr>
        <w:t>Regression</w:t>
      </w:r>
      <w:proofErr w:type="spellEnd"/>
      <w:r>
        <w:rPr>
          <w:rFonts w:ascii="Arial" w:hAnsi="Arial"/>
          <w:sz w:val="22"/>
          <w:szCs w:val="22"/>
          <w:u w:val="single"/>
          <w:lang w:val="it-IT"/>
        </w:rPr>
        <w:t xml:space="preserve"> </w:t>
      </w:r>
      <w:proofErr w:type="spellStart"/>
      <w:r>
        <w:rPr>
          <w:rFonts w:ascii="Arial" w:hAnsi="Arial"/>
          <w:sz w:val="22"/>
          <w:szCs w:val="22"/>
          <w:u w:val="single"/>
          <w:lang w:val="it-IT"/>
        </w:rPr>
        <w:t>Model</w:t>
      </w:r>
      <w:proofErr w:type="spellEnd"/>
      <w:r>
        <w:rPr>
          <w:rFonts w:ascii="Arial" w:hAnsi="Arial"/>
          <w:sz w:val="22"/>
          <w:szCs w:val="22"/>
          <w:u w:val="single"/>
          <w:lang w:val="it-IT"/>
        </w:rPr>
        <w:t xml:space="preserve"> </w:t>
      </w:r>
      <w:proofErr w:type="spellStart"/>
      <w:r>
        <w:rPr>
          <w:rFonts w:ascii="Arial" w:hAnsi="Arial"/>
          <w:sz w:val="22"/>
          <w:szCs w:val="22"/>
          <w:u w:val="single"/>
          <w:lang w:val="it-IT"/>
        </w:rPr>
        <w:t>Summary</w:t>
      </w:r>
      <w:proofErr w:type="spellEnd"/>
      <w:r>
        <w:rPr>
          <w:rFonts w:ascii="Arial" w:hAnsi="Arial"/>
          <w:sz w:val="22"/>
          <w:szCs w:val="22"/>
          <w:u w:val="single"/>
          <w:lang w:val="it-IT"/>
        </w:rPr>
        <w:t>:</w:t>
      </w:r>
    </w:p>
    <w:p w14:paraId="467718A7" w14:textId="77777777" w:rsidR="004A699C" w:rsidRDefault="00043429">
      <w:pPr>
        <w:pStyle w:val="Corp"/>
        <w:numPr>
          <w:ilvl w:val="0"/>
          <w:numId w:val="29"/>
        </w:numPr>
        <w:spacing w:line="360" w:lineRule="auto"/>
        <w:jc w:val="both"/>
        <w:rPr>
          <w:rFonts w:ascii="Arial" w:hAnsi="Arial"/>
          <w:sz w:val="22"/>
          <w:szCs w:val="22"/>
        </w:rPr>
      </w:pPr>
      <w:r>
        <w:rPr>
          <w:rFonts w:ascii="Arial" w:hAnsi="Arial"/>
          <w:sz w:val="22"/>
          <w:szCs w:val="22"/>
        </w:rPr>
        <w:t>R</w:t>
      </w:r>
      <w:r>
        <w:rPr>
          <w:rFonts w:ascii="Arial" w:hAnsi="Arial"/>
          <w:sz w:val="22"/>
          <w:szCs w:val="22"/>
          <w:lang w:val="en-US"/>
        </w:rPr>
        <w:t xml:space="preserve">² </w:t>
      </w:r>
      <w:r>
        <w:rPr>
          <w:rFonts w:ascii="Arial" w:hAnsi="Arial"/>
          <w:sz w:val="22"/>
          <w:szCs w:val="22"/>
        </w:rPr>
        <w:t>= 0.71</w:t>
      </w:r>
    </w:p>
    <w:p w14:paraId="61F990DD" w14:textId="77777777" w:rsidR="004A699C" w:rsidRDefault="00043429">
      <w:pPr>
        <w:pStyle w:val="Corp"/>
        <w:numPr>
          <w:ilvl w:val="0"/>
          <w:numId w:val="29"/>
        </w:numPr>
        <w:spacing w:line="360" w:lineRule="auto"/>
        <w:jc w:val="both"/>
        <w:rPr>
          <w:rFonts w:ascii="Arial" w:hAnsi="Arial"/>
          <w:sz w:val="22"/>
          <w:szCs w:val="22"/>
          <w:lang w:val="en-US"/>
        </w:rPr>
      </w:pPr>
      <w:r>
        <w:rPr>
          <w:rFonts w:ascii="Arial" w:hAnsi="Arial"/>
          <w:sz w:val="22"/>
          <w:szCs w:val="22"/>
          <w:lang w:val="en-US"/>
        </w:rPr>
        <w:t>Adjusted R</w:t>
      </w:r>
      <w:r>
        <w:rPr>
          <w:rFonts w:ascii="Arial" w:hAnsi="Arial"/>
          <w:sz w:val="22"/>
          <w:szCs w:val="22"/>
          <w:lang w:val="en-US"/>
        </w:rPr>
        <w:t xml:space="preserve">² </w:t>
      </w:r>
      <w:r>
        <w:rPr>
          <w:rFonts w:ascii="Arial" w:hAnsi="Arial"/>
          <w:sz w:val="22"/>
          <w:szCs w:val="22"/>
        </w:rPr>
        <w:t>= 0.68</w:t>
      </w:r>
    </w:p>
    <w:p w14:paraId="3E375217" w14:textId="77777777" w:rsidR="004A699C" w:rsidRDefault="00043429">
      <w:pPr>
        <w:pStyle w:val="Corp"/>
        <w:numPr>
          <w:ilvl w:val="0"/>
          <w:numId w:val="29"/>
        </w:numPr>
        <w:spacing w:line="360" w:lineRule="auto"/>
        <w:jc w:val="both"/>
        <w:rPr>
          <w:rFonts w:ascii="Arial" w:hAnsi="Arial"/>
          <w:sz w:val="22"/>
          <w:szCs w:val="22"/>
        </w:rPr>
      </w:pPr>
      <w:r>
        <w:rPr>
          <w:rFonts w:ascii="Arial" w:hAnsi="Arial"/>
          <w:sz w:val="22"/>
          <w:szCs w:val="22"/>
        </w:rPr>
        <w:t>F (7,64) = 22.1, p &lt; 0.001</w:t>
      </w:r>
    </w:p>
    <w:p w14:paraId="6B551418" w14:textId="77777777" w:rsidR="004A699C" w:rsidRDefault="004A699C">
      <w:pPr>
        <w:pStyle w:val="Corp"/>
        <w:spacing w:line="360" w:lineRule="auto"/>
        <w:jc w:val="both"/>
        <w:rPr>
          <w:rFonts w:ascii="Arial" w:eastAsia="Arial" w:hAnsi="Arial" w:cs="Arial"/>
          <w:sz w:val="22"/>
          <w:szCs w:val="22"/>
        </w:rPr>
      </w:pPr>
    </w:p>
    <w:p w14:paraId="39F0D175" w14:textId="77777777" w:rsidR="004A699C" w:rsidRDefault="00043429">
      <w:pPr>
        <w:pStyle w:val="Corp"/>
      </w:pPr>
      <w:r>
        <w:rPr>
          <w:rFonts w:ascii="Arial Unicode MS" w:hAnsi="Arial Unicode MS"/>
          <w:sz w:val="22"/>
          <w:szCs w:val="22"/>
        </w:rPr>
        <w:br w:type="page"/>
      </w:r>
    </w:p>
    <w:p w14:paraId="66A04F31"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10" w:name="_Toc8"/>
      <w:r>
        <w:rPr>
          <w:rFonts w:ascii="Arial" w:hAnsi="Arial"/>
          <w:b/>
          <w:bCs/>
          <w:color w:val="000000"/>
          <w:sz w:val="28"/>
          <w:szCs w:val="28"/>
          <w:u w:color="000000"/>
          <w:lang w:val="en-US"/>
        </w:rPr>
        <w:t>Chapter 5: Discussion</w:t>
      </w:r>
      <w:bookmarkEnd w:id="10"/>
    </w:p>
    <w:p w14:paraId="2F0AF4E7"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Introduction</w:t>
      </w:r>
    </w:p>
    <w:p w14:paraId="5261FD2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This discussion critically analyses results obtained in the survey, findings within the framework of the available literature as well as examines their theoretical and practical implications and considers the weaknesses of the study in order to guide future research directions.</w:t>
      </w:r>
    </w:p>
    <w:p w14:paraId="143AE7EB"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Employee Retention and Job Satisfaction</w:t>
      </w:r>
    </w:p>
    <w:p w14:paraId="32DFCEC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regression model has shown that job satisfaction is the strongest positive predictor of staff retention, its </w:t>
      </w:r>
      <w:proofErr w:type="spellStart"/>
      <w:r>
        <w:rPr>
          <w:rFonts w:ascii="Arial" w:hAnsi="Arial"/>
          <w:sz w:val="22"/>
          <w:szCs w:val="22"/>
          <w:lang w:val="en-US"/>
        </w:rPr>
        <w:t>standardised</w:t>
      </w:r>
      <w:proofErr w:type="spellEnd"/>
      <w:r>
        <w:rPr>
          <w:rFonts w:ascii="Arial" w:hAnsi="Arial"/>
          <w:sz w:val="22"/>
          <w:szCs w:val="22"/>
          <w:lang w:val="en-US"/>
        </w:rPr>
        <w:t xml:space="preserve"> beta coefficient (</w:t>
      </w:r>
      <w:r>
        <w:rPr>
          <w:rFonts w:ascii="Arial" w:hAnsi="Arial"/>
          <w:sz w:val="22"/>
          <w:szCs w:val="22"/>
          <w:lang w:val="en-US"/>
        </w:rPr>
        <w:t>β</w:t>
      </w:r>
      <w:r>
        <w:rPr>
          <w:rFonts w:ascii="Arial" w:hAnsi="Arial"/>
          <w:sz w:val="22"/>
          <w:szCs w:val="22"/>
          <w:lang w:val="en-US"/>
        </w:rPr>
        <w:t xml:space="preserve">= 0.41, p &lt; 0.001) is stronger. This finding is consistent with substantial evidence in the literature of the HRM sphere, which suggests that employee retention is closely connected to the degree of satisfaction, which are, in their turn, determined by the </w:t>
      </w:r>
      <w:proofErr w:type="spellStart"/>
      <w:r>
        <w:rPr>
          <w:rFonts w:ascii="Arial" w:hAnsi="Arial"/>
          <w:sz w:val="22"/>
          <w:szCs w:val="22"/>
          <w:lang w:val="en-US"/>
        </w:rPr>
        <w:t>organisational</w:t>
      </w:r>
      <w:proofErr w:type="spellEnd"/>
      <w:r>
        <w:rPr>
          <w:rFonts w:ascii="Arial" w:hAnsi="Arial"/>
          <w:sz w:val="22"/>
          <w:szCs w:val="22"/>
          <w:lang w:val="en-US"/>
        </w:rPr>
        <w:t xml:space="preserve"> policies, the flexibility of work, and recognition (Carvalho, 2024; </w:t>
      </w:r>
      <w:proofErr w:type="spellStart"/>
      <w:r>
        <w:rPr>
          <w:rFonts w:ascii="Arial" w:hAnsi="Arial"/>
          <w:sz w:val="22"/>
          <w:szCs w:val="22"/>
          <w:lang w:val="en-US"/>
        </w:rPr>
        <w:t>Scandura</w:t>
      </w:r>
      <w:proofErr w:type="spellEnd"/>
      <w:r>
        <w:rPr>
          <w:rFonts w:ascii="Arial" w:hAnsi="Arial"/>
          <w:sz w:val="22"/>
          <w:szCs w:val="22"/>
          <w:lang w:val="en-US"/>
        </w:rPr>
        <w:t xml:space="preserve"> and </w:t>
      </w:r>
      <w:proofErr w:type="spellStart"/>
      <w:r>
        <w:rPr>
          <w:rFonts w:ascii="Arial" w:hAnsi="Arial"/>
          <w:sz w:val="22"/>
          <w:szCs w:val="22"/>
          <w:lang w:val="en-US"/>
        </w:rPr>
        <w:t>Lankau</w:t>
      </w:r>
      <w:proofErr w:type="spellEnd"/>
      <w:r>
        <w:rPr>
          <w:rFonts w:ascii="Arial" w:hAnsi="Arial"/>
          <w:sz w:val="22"/>
          <w:szCs w:val="22"/>
          <w:lang w:val="en-US"/>
        </w:rPr>
        <w:t xml:space="preserve">, 1997). The theory that retention strategies should target overall job satisfaction instead of operational results such </w:t>
      </w:r>
      <w:r>
        <w:rPr>
          <w:rFonts w:ascii="Arial" w:hAnsi="Arial"/>
          <w:sz w:val="22"/>
          <w:szCs w:val="22"/>
          <w:lang w:val="en-US"/>
        </w:rPr>
        <w:t>as productivity was substantiated as employees that had greater satisfaction in their jobs were much more likely to stay in the job, and that is true regardless of whether they are working in businesses or healthcare.</w:t>
      </w:r>
    </w:p>
    <w:p w14:paraId="4F0D83A9"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Importantly, these results also correspond with the Two-Factor Theory of </w:t>
      </w:r>
      <w:proofErr w:type="spellStart"/>
      <w:r>
        <w:rPr>
          <w:rFonts w:ascii="Arial" w:hAnsi="Arial"/>
          <w:sz w:val="22"/>
          <w:szCs w:val="22"/>
          <w:lang w:val="en-US"/>
        </w:rPr>
        <w:t>Herzberg</w:t>
      </w:r>
      <w:proofErr w:type="spellEnd"/>
      <w:r>
        <w:rPr>
          <w:rFonts w:ascii="Arial" w:hAnsi="Arial"/>
          <w:sz w:val="22"/>
          <w:szCs w:val="22"/>
          <w:lang w:val="en-US"/>
        </w:rPr>
        <w:t xml:space="preserve"> (1959) that is based on the differentiation between hygiene factors and motivators (</w:t>
      </w:r>
      <w:proofErr w:type="spellStart"/>
      <w:r>
        <w:rPr>
          <w:rFonts w:ascii="Arial" w:hAnsi="Arial"/>
          <w:sz w:val="22"/>
          <w:szCs w:val="22"/>
          <w:lang w:val="en-US"/>
        </w:rPr>
        <w:t>Alshmemri</w:t>
      </w:r>
      <w:proofErr w:type="spellEnd"/>
      <w:r>
        <w:rPr>
          <w:rFonts w:ascii="Arial" w:hAnsi="Arial"/>
          <w:sz w:val="22"/>
          <w:szCs w:val="22"/>
          <w:lang w:val="en-US"/>
        </w:rPr>
        <w:t>, 2017). Flexible working hours, autonomy and supportive management are the motivators in the remote working environment and therefore, would increase intrinsic satisfaction and promote retention. On the other hand, a deficit of flexibility or the perceived injustice of remote work arrangement may act as hygiene deficits, and this may cause turnover. This two-sidedness highlights the intricacy of the retent</w:t>
      </w:r>
      <w:r>
        <w:rPr>
          <w:rFonts w:ascii="Arial" w:hAnsi="Arial"/>
          <w:sz w:val="22"/>
          <w:szCs w:val="22"/>
          <w:lang w:val="en-US"/>
        </w:rPr>
        <w:t>ion in remote working environments and the necessity of employers to balance between the structural support and the foundation of personal growth.</w:t>
      </w:r>
    </w:p>
    <w:p w14:paraId="5480C788"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Work-Life Balance as a Determinant of Retention</w:t>
      </w:r>
    </w:p>
    <w:p w14:paraId="6B737DC7"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analysis also showed that work-life balance is a strong predictor of retention intention (</w:t>
      </w:r>
      <w:r>
        <w:rPr>
          <w:rFonts w:ascii="Arial" w:hAnsi="Arial"/>
          <w:sz w:val="22"/>
          <w:szCs w:val="22"/>
          <w:lang w:val="en-US"/>
        </w:rPr>
        <w:t>β</w:t>
      </w:r>
      <w:r>
        <w:rPr>
          <w:rFonts w:ascii="Arial" w:hAnsi="Arial"/>
          <w:sz w:val="22"/>
          <w:szCs w:val="22"/>
          <w:lang w:val="en-US"/>
        </w:rPr>
        <w:t xml:space="preserve">= 0.34, p = 0.001), which confirms the previous literature (CIPD, 2023; </w:t>
      </w:r>
      <w:proofErr w:type="spellStart"/>
      <w:r>
        <w:rPr>
          <w:rFonts w:ascii="Arial" w:hAnsi="Arial"/>
          <w:sz w:val="22"/>
          <w:szCs w:val="22"/>
          <w:lang w:val="en-US"/>
        </w:rPr>
        <w:t>Hooson</w:t>
      </w:r>
      <w:proofErr w:type="spellEnd"/>
      <w:r>
        <w:rPr>
          <w:rFonts w:ascii="Arial" w:hAnsi="Arial"/>
          <w:sz w:val="22"/>
          <w:szCs w:val="22"/>
          <w:lang w:val="en-US"/>
        </w:rPr>
        <w:t xml:space="preserve">, 2025) demonstrating that employees appreciate the flexible regulations that combine personal and professional lives. This is consistent with the study by </w:t>
      </w:r>
      <w:proofErr w:type="spellStart"/>
      <w:r>
        <w:rPr>
          <w:rFonts w:ascii="Arial" w:hAnsi="Arial"/>
          <w:sz w:val="22"/>
          <w:szCs w:val="22"/>
          <w:lang w:val="en-US"/>
        </w:rPr>
        <w:t>Oriloye</w:t>
      </w:r>
      <w:proofErr w:type="spellEnd"/>
      <w:r>
        <w:rPr>
          <w:rFonts w:ascii="Arial" w:hAnsi="Arial"/>
          <w:sz w:val="22"/>
          <w:szCs w:val="22"/>
          <w:lang w:val="en-US"/>
        </w:rPr>
        <w:t xml:space="preserve"> (2023) which shows that work remoteness can </w:t>
      </w:r>
      <w:proofErr w:type="spellStart"/>
      <w:r>
        <w:rPr>
          <w:rFonts w:ascii="Arial" w:hAnsi="Arial"/>
          <w:sz w:val="22"/>
          <w:szCs w:val="22"/>
          <w:lang w:val="en-US"/>
        </w:rPr>
        <w:t>maximise</w:t>
      </w:r>
      <w:proofErr w:type="spellEnd"/>
      <w:r>
        <w:rPr>
          <w:rFonts w:ascii="Arial" w:hAnsi="Arial"/>
          <w:sz w:val="22"/>
          <w:szCs w:val="22"/>
          <w:lang w:val="en-US"/>
        </w:rPr>
        <w:t xml:space="preserve"> the well-being of employees by saving commuting time, enabling employees to balance work and other household and family-related tasks and offering flexibility in workplace tasks.</w:t>
      </w:r>
    </w:p>
    <w:p w14:paraId="48AD1F2C"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Critically speaking, although remote work allows balancing, the survey revealed that some employees feel pressure to work out of regular hours. This two-fold effect validates the subtle results of Samuel and </w:t>
      </w:r>
      <w:proofErr w:type="spellStart"/>
      <w:r>
        <w:rPr>
          <w:rFonts w:ascii="Arial" w:hAnsi="Arial"/>
          <w:sz w:val="22"/>
          <w:szCs w:val="22"/>
          <w:lang w:val="en-US"/>
        </w:rPr>
        <w:t>Chipunza</w:t>
      </w:r>
      <w:proofErr w:type="spellEnd"/>
      <w:r>
        <w:rPr>
          <w:rFonts w:ascii="Arial" w:hAnsi="Arial"/>
          <w:sz w:val="22"/>
          <w:szCs w:val="22"/>
          <w:lang w:val="en-US"/>
        </w:rPr>
        <w:t xml:space="preserve"> (2009) that the advantages of flexibility depend on the successful management of boundaries and backing of an </w:t>
      </w:r>
      <w:proofErr w:type="spellStart"/>
      <w:r>
        <w:rPr>
          <w:rFonts w:ascii="Arial" w:hAnsi="Arial"/>
          <w:sz w:val="22"/>
          <w:szCs w:val="22"/>
          <w:lang w:val="en-US"/>
        </w:rPr>
        <w:t>organisation</w:t>
      </w:r>
      <w:proofErr w:type="spellEnd"/>
      <w:r>
        <w:rPr>
          <w:rFonts w:ascii="Arial" w:hAnsi="Arial"/>
          <w:sz w:val="22"/>
          <w:szCs w:val="22"/>
          <w:lang w:val="en-US"/>
        </w:rPr>
        <w:t xml:space="preserve">. With remote work reducing staff turnover, the </w:t>
      </w:r>
      <w:proofErr w:type="spellStart"/>
      <w:r>
        <w:rPr>
          <w:rFonts w:ascii="Arial" w:hAnsi="Arial"/>
          <w:sz w:val="22"/>
          <w:szCs w:val="22"/>
          <w:lang w:val="en-US"/>
        </w:rPr>
        <w:t>organisations</w:t>
      </w:r>
      <w:proofErr w:type="spellEnd"/>
      <w:r>
        <w:rPr>
          <w:rFonts w:ascii="Arial" w:hAnsi="Arial"/>
          <w:sz w:val="22"/>
          <w:szCs w:val="22"/>
          <w:lang w:val="en-US"/>
        </w:rPr>
        <w:t xml:space="preserve"> that do not track workloads or define expectations can contribute to stress levels among employees without their intention.</w:t>
      </w:r>
    </w:p>
    <w:p w14:paraId="3491B9C5"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Sector analysis indicates that employees in finance and IT industries rated the nature of satisfaction and work-life balance as better, which could be explained by the highly established digital infrastructure and adaptable policies. In contrast, workers in healthcare and education reported more difficulties in adjusting the work-life boundaries which shows that industry variations determine the success of remote work schedules. This implies that retention strategies should not take a one-fits-all approach </w:t>
      </w:r>
      <w:r>
        <w:rPr>
          <w:rFonts w:ascii="Arial" w:hAnsi="Arial"/>
          <w:sz w:val="22"/>
          <w:szCs w:val="22"/>
          <w:lang w:val="en-US"/>
        </w:rPr>
        <w:t>but they should be designed according to the needs of the sector and the functions of the employees.</w:t>
      </w:r>
    </w:p>
    <w:p w14:paraId="55908BCA"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Employer Support and Resources</w:t>
      </w:r>
    </w:p>
    <w:p w14:paraId="254F9A5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results indicate that the employer support is a significant predictor of retention intention (</w:t>
      </w:r>
      <w:r>
        <w:rPr>
          <w:rFonts w:ascii="Arial" w:hAnsi="Arial"/>
          <w:sz w:val="22"/>
          <w:szCs w:val="22"/>
          <w:lang w:val="en-US"/>
        </w:rPr>
        <w:t>β</w:t>
      </w:r>
      <w:r>
        <w:rPr>
          <w:rFonts w:ascii="Arial" w:hAnsi="Arial"/>
          <w:sz w:val="22"/>
          <w:szCs w:val="22"/>
          <w:lang w:val="en-US"/>
        </w:rPr>
        <w:t xml:space="preserve"> = 0.28, p = 0.007). Those employees who claimed sufficient IT infrastructure, clarity in managerial direction and availability of resources were more driven to stay in their </w:t>
      </w:r>
      <w:proofErr w:type="spellStart"/>
      <w:r>
        <w:rPr>
          <w:rFonts w:ascii="Arial" w:hAnsi="Arial"/>
          <w:sz w:val="22"/>
          <w:szCs w:val="22"/>
          <w:lang w:val="en-US"/>
        </w:rPr>
        <w:t>organisations</w:t>
      </w:r>
      <w:proofErr w:type="spellEnd"/>
      <w:r>
        <w:rPr>
          <w:rFonts w:ascii="Arial" w:hAnsi="Arial"/>
          <w:sz w:val="22"/>
          <w:szCs w:val="22"/>
          <w:lang w:val="en-US"/>
        </w:rPr>
        <w:t xml:space="preserve">. This also corresponds with past research on the topic in the United Kingdom, such as Deloitte and PwC, reflecting that </w:t>
      </w:r>
      <w:proofErr w:type="spellStart"/>
      <w:r>
        <w:rPr>
          <w:rFonts w:ascii="Arial" w:hAnsi="Arial"/>
          <w:sz w:val="22"/>
          <w:szCs w:val="22"/>
          <w:lang w:val="en-US"/>
        </w:rPr>
        <w:t>organised</w:t>
      </w:r>
      <w:proofErr w:type="spellEnd"/>
      <w:r>
        <w:rPr>
          <w:rFonts w:ascii="Arial" w:hAnsi="Arial"/>
          <w:sz w:val="22"/>
          <w:szCs w:val="22"/>
          <w:lang w:val="en-US"/>
        </w:rPr>
        <w:t xml:space="preserve"> support of remote work contributes to loyalty and reduces turnover (HR Solutions, 2021; Thompson, 2025).</w:t>
      </w:r>
    </w:p>
    <w:p w14:paraId="79E0491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In terms of theory, this is in line with Social Exchange Theory (1964) which states that the employees will return the good treatment by the employers with loyalty and involvement. In remote work situations, employer support may therefore be regarded as an </w:t>
      </w:r>
      <w:proofErr w:type="spellStart"/>
      <w:r>
        <w:rPr>
          <w:rFonts w:ascii="Arial" w:hAnsi="Arial"/>
          <w:sz w:val="22"/>
          <w:szCs w:val="22"/>
          <w:lang w:val="en-US"/>
        </w:rPr>
        <w:t>organisational</w:t>
      </w:r>
      <w:proofErr w:type="spellEnd"/>
      <w:r>
        <w:rPr>
          <w:rFonts w:ascii="Arial" w:hAnsi="Arial"/>
          <w:sz w:val="22"/>
          <w:szCs w:val="22"/>
          <w:lang w:val="en-US"/>
        </w:rPr>
        <w:t xml:space="preserve"> investment, where two-way retention </w:t>
      </w:r>
      <w:proofErr w:type="spellStart"/>
      <w:r>
        <w:rPr>
          <w:rFonts w:ascii="Arial" w:hAnsi="Arial"/>
          <w:sz w:val="22"/>
          <w:szCs w:val="22"/>
          <w:lang w:val="en-US"/>
        </w:rPr>
        <w:t>behaviour</w:t>
      </w:r>
      <w:proofErr w:type="spellEnd"/>
      <w:r>
        <w:rPr>
          <w:rFonts w:ascii="Arial" w:hAnsi="Arial"/>
          <w:sz w:val="22"/>
          <w:szCs w:val="22"/>
          <w:lang w:val="en-US"/>
        </w:rPr>
        <w:t xml:space="preserve"> is developed. Most importantly, the survey did show differences in the perceived support, especially amongst those who were in the public sector, which is why the </w:t>
      </w:r>
      <w:proofErr w:type="spellStart"/>
      <w:r>
        <w:rPr>
          <w:rFonts w:ascii="Arial" w:hAnsi="Arial"/>
          <w:sz w:val="22"/>
          <w:szCs w:val="22"/>
          <w:lang w:val="en-US"/>
        </w:rPr>
        <w:t>organisational</w:t>
      </w:r>
      <w:proofErr w:type="spellEnd"/>
      <w:r>
        <w:rPr>
          <w:rFonts w:ascii="Arial" w:hAnsi="Arial"/>
          <w:sz w:val="22"/>
          <w:szCs w:val="22"/>
          <w:lang w:val="en-US"/>
        </w:rPr>
        <w:t xml:space="preserve"> capacity and resource allocation could possibly limit the efficiency of remote work policies. This supports the rationale that </w:t>
      </w:r>
      <w:proofErr w:type="spellStart"/>
      <w:r>
        <w:rPr>
          <w:rFonts w:ascii="Arial" w:hAnsi="Arial"/>
          <w:sz w:val="22"/>
          <w:szCs w:val="22"/>
          <w:lang w:val="en-US"/>
        </w:rPr>
        <w:t>organisations</w:t>
      </w:r>
      <w:proofErr w:type="spellEnd"/>
      <w:r>
        <w:rPr>
          <w:rFonts w:ascii="Arial" w:hAnsi="Arial"/>
          <w:sz w:val="22"/>
          <w:szCs w:val="22"/>
          <w:lang w:val="en-US"/>
        </w:rPr>
        <w:t xml:space="preserve"> should constantly measure the sufficiency and availability of remote work resources to remain engaged and retain employees.</w:t>
      </w:r>
    </w:p>
    <w:p w14:paraId="2C615A51" w14:textId="77777777" w:rsidR="004A699C" w:rsidRDefault="004A699C">
      <w:pPr>
        <w:pStyle w:val="Corp"/>
        <w:spacing w:line="360" w:lineRule="auto"/>
        <w:jc w:val="both"/>
        <w:rPr>
          <w:rFonts w:ascii="Arial" w:eastAsia="Arial" w:hAnsi="Arial" w:cs="Arial"/>
          <w:sz w:val="22"/>
          <w:szCs w:val="22"/>
        </w:rPr>
      </w:pPr>
    </w:p>
    <w:p w14:paraId="2DD2903F" w14:textId="77777777" w:rsidR="004A699C" w:rsidRDefault="004A699C">
      <w:pPr>
        <w:pStyle w:val="Corp"/>
        <w:spacing w:line="360" w:lineRule="auto"/>
        <w:jc w:val="both"/>
        <w:rPr>
          <w:rFonts w:ascii="Arial" w:eastAsia="Arial" w:hAnsi="Arial" w:cs="Arial"/>
          <w:sz w:val="22"/>
          <w:szCs w:val="22"/>
        </w:rPr>
      </w:pPr>
    </w:p>
    <w:p w14:paraId="01F48AEC"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Career Development and Visibility</w:t>
      </w:r>
    </w:p>
    <w:p w14:paraId="1D821E8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Career development concerns were found in the study as a negative predictor of retention intention (</w:t>
      </w:r>
      <w:r>
        <w:rPr>
          <w:rFonts w:ascii="Arial" w:hAnsi="Arial"/>
          <w:sz w:val="22"/>
          <w:szCs w:val="22"/>
          <w:lang w:val="en-US"/>
        </w:rPr>
        <w:t>β</w:t>
      </w:r>
      <w:r>
        <w:rPr>
          <w:rFonts w:ascii="Arial" w:hAnsi="Arial"/>
          <w:sz w:val="22"/>
          <w:szCs w:val="22"/>
          <w:lang w:val="en-US"/>
        </w:rPr>
        <w:t xml:space="preserve"> = -0.21, p = 0.02). Employees were more inclined to leave when they believed that remote work was depriving them of a chance to climb the career ladder or engage in mentorship or interact with the managers. This is consistent with the results of </w:t>
      </w:r>
      <w:proofErr w:type="spellStart"/>
      <w:r>
        <w:rPr>
          <w:rFonts w:ascii="Arial" w:hAnsi="Arial"/>
          <w:sz w:val="22"/>
          <w:szCs w:val="22"/>
          <w:lang w:val="en-US"/>
        </w:rPr>
        <w:t>Shekshnia</w:t>
      </w:r>
      <w:proofErr w:type="spellEnd"/>
      <w:r>
        <w:rPr>
          <w:rFonts w:ascii="Arial" w:hAnsi="Arial"/>
          <w:sz w:val="22"/>
          <w:szCs w:val="22"/>
          <w:lang w:val="en-US"/>
        </w:rPr>
        <w:t xml:space="preserve"> (1994) and </w:t>
      </w:r>
      <w:proofErr w:type="spellStart"/>
      <w:r>
        <w:rPr>
          <w:rFonts w:ascii="Arial" w:hAnsi="Arial"/>
          <w:sz w:val="22"/>
          <w:szCs w:val="22"/>
          <w:lang w:val="en-US"/>
        </w:rPr>
        <w:t>Nwagbara</w:t>
      </w:r>
      <w:proofErr w:type="spellEnd"/>
      <w:r>
        <w:rPr>
          <w:rFonts w:ascii="Arial" w:hAnsi="Arial"/>
          <w:sz w:val="22"/>
          <w:szCs w:val="22"/>
          <w:lang w:val="en-US"/>
        </w:rPr>
        <w:t xml:space="preserve"> et al. (2013), who claim that the retention process is an ongoing process that needs to incorporate development paths and career progression systems.</w:t>
      </w:r>
    </w:p>
    <w:p w14:paraId="23DA13F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critical implications of this finding on the models of remote and hybrid work are evident in the UK context where </w:t>
      </w:r>
      <w:proofErr w:type="spellStart"/>
      <w:r>
        <w:rPr>
          <w:rFonts w:ascii="Arial" w:hAnsi="Arial"/>
          <w:sz w:val="22"/>
          <w:szCs w:val="22"/>
          <w:lang w:val="en-US"/>
        </w:rPr>
        <w:t>organisations</w:t>
      </w:r>
      <w:proofErr w:type="spellEnd"/>
      <w:r>
        <w:rPr>
          <w:rFonts w:ascii="Arial" w:hAnsi="Arial"/>
          <w:sz w:val="22"/>
          <w:szCs w:val="22"/>
          <w:lang w:val="en-US"/>
        </w:rPr>
        <w:t xml:space="preserve"> like PwC have adopted a hybrid model of work but still their employees were worried about the possibility of promotion (Thompson, 2025). It identifies a major conflict in remote working design: flexibility can improve the satisfaction level and work-life balance, but it can also decrease informal networking, visibility, and mentorship opportunities, which are crucial in terms of retention in the long run. </w:t>
      </w:r>
      <w:proofErr w:type="spellStart"/>
      <w:r>
        <w:rPr>
          <w:rFonts w:ascii="Arial" w:hAnsi="Arial"/>
          <w:sz w:val="22"/>
          <w:szCs w:val="22"/>
          <w:lang w:val="en-US"/>
        </w:rPr>
        <w:t>Organisations</w:t>
      </w:r>
      <w:proofErr w:type="spellEnd"/>
      <w:r>
        <w:rPr>
          <w:rFonts w:ascii="Arial" w:hAnsi="Arial"/>
          <w:sz w:val="22"/>
          <w:szCs w:val="22"/>
          <w:lang w:val="en-US"/>
        </w:rPr>
        <w:t xml:space="preserve"> are thus required to proactively institute career planning structures and v</w:t>
      </w:r>
      <w:r>
        <w:rPr>
          <w:rFonts w:ascii="Arial" w:hAnsi="Arial"/>
          <w:sz w:val="22"/>
          <w:szCs w:val="22"/>
          <w:lang w:val="en-US"/>
        </w:rPr>
        <w:t>irtual mentorship schemes to have in place the possible retention risks amid remote working.</w:t>
      </w:r>
    </w:p>
    <w:p w14:paraId="003D8D75"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Team Cohesion and Social Connection</w:t>
      </w:r>
    </w:p>
    <w:p w14:paraId="54686BF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connection within the team was also a negative predictor (</w:t>
      </w:r>
      <w:r>
        <w:rPr>
          <w:rFonts w:ascii="Arial" w:hAnsi="Arial"/>
          <w:sz w:val="22"/>
          <w:szCs w:val="22"/>
          <w:lang w:val="en-US"/>
        </w:rPr>
        <w:t>β</w:t>
      </w:r>
      <w:r>
        <w:rPr>
          <w:rFonts w:ascii="Arial" w:hAnsi="Arial"/>
          <w:sz w:val="22"/>
          <w:szCs w:val="22"/>
          <w:lang w:val="en-US"/>
        </w:rPr>
        <w:t xml:space="preserve"> = -0.17, p = 0.036) meaning that the less socially cohesive or collaborative the employees were, the higher chances they had to stay with the employer. This is consistent with studies by Samuel and </w:t>
      </w:r>
      <w:proofErr w:type="spellStart"/>
      <w:r>
        <w:rPr>
          <w:rFonts w:ascii="Arial" w:hAnsi="Arial"/>
          <w:sz w:val="22"/>
          <w:szCs w:val="22"/>
          <w:lang w:val="en-US"/>
        </w:rPr>
        <w:t>Chipunza</w:t>
      </w:r>
      <w:proofErr w:type="spellEnd"/>
      <w:r>
        <w:rPr>
          <w:rFonts w:ascii="Arial" w:hAnsi="Arial"/>
          <w:sz w:val="22"/>
          <w:szCs w:val="22"/>
          <w:lang w:val="en-US"/>
        </w:rPr>
        <w:t xml:space="preserve"> (2009) and </w:t>
      </w:r>
      <w:proofErr w:type="spellStart"/>
      <w:r>
        <w:rPr>
          <w:rFonts w:ascii="Arial" w:hAnsi="Arial"/>
          <w:sz w:val="22"/>
          <w:szCs w:val="22"/>
          <w:lang w:val="en-US"/>
        </w:rPr>
        <w:t>Oriloye</w:t>
      </w:r>
      <w:proofErr w:type="spellEnd"/>
      <w:r>
        <w:rPr>
          <w:rFonts w:ascii="Arial" w:hAnsi="Arial"/>
          <w:sz w:val="22"/>
          <w:szCs w:val="22"/>
          <w:lang w:val="en-US"/>
        </w:rPr>
        <w:t xml:space="preserve"> (2023), which highlight social support, peer interaction and collaborative engagement to be very important elements of retention in remote environments.</w:t>
      </w:r>
    </w:p>
    <w:p w14:paraId="4503A260"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findings indicate that, in industries where the level of interdependence or collaboration is high, e.g., healthcare and education, team cohesion may become inadequate, thereby compromising the benefits of remote work in terms of retention. On the other hand, in IT and finance industries, in which work can be more readily performed individually, the cohesion of teams was not so clearly evident. These results suggest that sector-specific approaches to team engagement that include virtual teamwork tools, r</w:t>
      </w:r>
      <w:r>
        <w:rPr>
          <w:rFonts w:ascii="Arial" w:hAnsi="Arial"/>
          <w:sz w:val="22"/>
          <w:szCs w:val="22"/>
          <w:lang w:val="en-US"/>
        </w:rPr>
        <w:t xml:space="preserve">egular in-office working days, and </w:t>
      </w:r>
      <w:proofErr w:type="spellStart"/>
      <w:r>
        <w:rPr>
          <w:rFonts w:ascii="Arial" w:hAnsi="Arial"/>
          <w:sz w:val="22"/>
          <w:szCs w:val="22"/>
          <w:lang w:val="en-US"/>
        </w:rPr>
        <w:t>organised</w:t>
      </w:r>
      <w:proofErr w:type="spellEnd"/>
      <w:r>
        <w:rPr>
          <w:rFonts w:ascii="Arial" w:hAnsi="Arial"/>
          <w:sz w:val="22"/>
          <w:szCs w:val="22"/>
          <w:lang w:val="en-US"/>
        </w:rPr>
        <w:t xml:space="preserve"> team building trips are quite necessary to reduce the retention risks related to remote work isolation.</w:t>
      </w:r>
    </w:p>
    <w:p w14:paraId="37792075" w14:textId="77777777" w:rsidR="004A699C" w:rsidRDefault="004A699C">
      <w:pPr>
        <w:pStyle w:val="Corp"/>
        <w:spacing w:line="360" w:lineRule="auto"/>
        <w:jc w:val="both"/>
        <w:rPr>
          <w:rFonts w:ascii="Arial" w:eastAsia="Arial" w:hAnsi="Arial" w:cs="Arial"/>
          <w:sz w:val="22"/>
          <w:szCs w:val="22"/>
        </w:rPr>
      </w:pPr>
    </w:p>
    <w:p w14:paraId="3CDEEB57" w14:textId="77777777" w:rsidR="004A699C" w:rsidRDefault="004A699C">
      <w:pPr>
        <w:pStyle w:val="Corp"/>
        <w:spacing w:line="360" w:lineRule="auto"/>
        <w:jc w:val="both"/>
        <w:rPr>
          <w:rFonts w:ascii="Arial" w:eastAsia="Arial" w:hAnsi="Arial" w:cs="Arial"/>
          <w:sz w:val="22"/>
          <w:szCs w:val="22"/>
        </w:rPr>
      </w:pPr>
    </w:p>
    <w:p w14:paraId="4EF74358"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Non-Significant predictors - Productivity and Stress Reduction</w:t>
      </w:r>
    </w:p>
    <w:p w14:paraId="7EDF5F8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Despite the results of the descriptive statistics, which showed that productivity and stress reduction are positively related to retention, regression analysis revealed them to be non-significant independent predictors (p &gt; 0.05). This result is interesting as it demonstrates a widespread </w:t>
      </w:r>
      <w:proofErr w:type="spellStart"/>
      <w:r>
        <w:rPr>
          <w:rFonts w:ascii="Arial" w:hAnsi="Arial"/>
          <w:sz w:val="22"/>
          <w:szCs w:val="22"/>
          <w:lang w:val="en-US"/>
        </w:rPr>
        <w:t>organisational</w:t>
      </w:r>
      <w:proofErr w:type="spellEnd"/>
      <w:r>
        <w:rPr>
          <w:rFonts w:ascii="Arial" w:hAnsi="Arial"/>
          <w:sz w:val="22"/>
          <w:szCs w:val="22"/>
          <w:lang w:val="en-US"/>
        </w:rPr>
        <w:t xml:space="preserve"> policy that increased productivity or lower stress are sure retention factors. Rather, it proposes that subjective satisfaction, autonomy and </w:t>
      </w:r>
      <w:proofErr w:type="spellStart"/>
      <w:r>
        <w:rPr>
          <w:rFonts w:ascii="Arial" w:hAnsi="Arial"/>
          <w:sz w:val="22"/>
          <w:szCs w:val="22"/>
          <w:lang w:val="en-US"/>
        </w:rPr>
        <w:t>organisational</w:t>
      </w:r>
      <w:proofErr w:type="spellEnd"/>
      <w:r>
        <w:rPr>
          <w:rFonts w:ascii="Arial" w:hAnsi="Arial"/>
          <w:sz w:val="22"/>
          <w:szCs w:val="22"/>
          <w:lang w:val="en-US"/>
        </w:rPr>
        <w:t xml:space="preserve"> support are more important determinants of retention decisions than performance outcomes.</w:t>
      </w:r>
    </w:p>
    <w:p w14:paraId="5A60D91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This subtlety has a practical implication of an HR policy, companies must focus on psychosocial and motivational elements combined with operational ones to </w:t>
      </w:r>
      <w:proofErr w:type="spellStart"/>
      <w:r>
        <w:rPr>
          <w:rFonts w:ascii="Arial" w:hAnsi="Arial"/>
          <w:sz w:val="22"/>
          <w:szCs w:val="22"/>
          <w:lang w:val="en-US"/>
        </w:rPr>
        <w:t>maximise</w:t>
      </w:r>
      <w:proofErr w:type="spellEnd"/>
      <w:r>
        <w:rPr>
          <w:rFonts w:ascii="Arial" w:hAnsi="Arial"/>
          <w:sz w:val="22"/>
          <w:szCs w:val="22"/>
          <w:lang w:val="en-US"/>
        </w:rPr>
        <w:t xml:space="preserve"> their retention strategies in the context of remote work. It is not enough to measure output or stress-reduction, but rather the perception and experience of employees should be taken care of systematically, remote work is one of them.</w:t>
      </w:r>
    </w:p>
    <w:p w14:paraId="50745A56"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Implications for Theory and Practice</w:t>
      </w:r>
    </w:p>
    <w:p w14:paraId="1ABA6412"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results are useful in a variety of theories. To begin with, they support the </w:t>
      </w:r>
      <w:proofErr w:type="spellStart"/>
      <w:r>
        <w:rPr>
          <w:rFonts w:ascii="Arial" w:hAnsi="Arial"/>
          <w:sz w:val="22"/>
          <w:szCs w:val="22"/>
          <w:lang w:val="en-US"/>
        </w:rPr>
        <w:t>Herzberg</w:t>
      </w:r>
      <w:proofErr w:type="spellEnd"/>
      <w:r>
        <w:rPr>
          <w:rFonts w:ascii="Arial" w:hAnsi="Arial"/>
          <w:sz w:val="22"/>
          <w:szCs w:val="22"/>
          <w:lang w:val="en-US"/>
        </w:rPr>
        <w:t xml:space="preserve"> motivator-hygiene model by demonstrating the positive relationship between job satisfaction and retention and autonomy, flexible work schedules, and supportive </w:t>
      </w:r>
      <w:proofErr w:type="spellStart"/>
      <w:r>
        <w:rPr>
          <w:rFonts w:ascii="Arial" w:hAnsi="Arial"/>
          <w:sz w:val="22"/>
          <w:szCs w:val="22"/>
          <w:lang w:val="en-US"/>
        </w:rPr>
        <w:t>organisation</w:t>
      </w:r>
      <w:proofErr w:type="spellEnd"/>
      <w:r>
        <w:rPr>
          <w:rFonts w:ascii="Arial" w:hAnsi="Arial"/>
          <w:sz w:val="22"/>
          <w:szCs w:val="22"/>
          <w:lang w:val="en-US"/>
        </w:rPr>
        <w:t xml:space="preserve">. Secondly, the Social Exchange Theory is validated, with the supportive </w:t>
      </w:r>
      <w:proofErr w:type="spellStart"/>
      <w:r>
        <w:rPr>
          <w:rFonts w:ascii="Arial" w:hAnsi="Arial"/>
          <w:sz w:val="22"/>
          <w:szCs w:val="22"/>
          <w:lang w:val="en-US"/>
        </w:rPr>
        <w:t>practises</w:t>
      </w:r>
      <w:proofErr w:type="spellEnd"/>
      <w:r>
        <w:rPr>
          <w:rFonts w:ascii="Arial" w:hAnsi="Arial"/>
          <w:sz w:val="22"/>
          <w:szCs w:val="22"/>
          <w:lang w:val="en-US"/>
        </w:rPr>
        <w:t xml:space="preserve"> including IT resource availability and managerial advice generating reciprocal retention </w:t>
      </w:r>
      <w:proofErr w:type="spellStart"/>
      <w:r>
        <w:rPr>
          <w:rFonts w:ascii="Arial" w:hAnsi="Arial"/>
          <w:sz w:val="22"/>
          <w:szCs w:val="22"/>
          <w:lang w:val="en-US"/>
        </w:rPr>
        <w:t>practises</w:t>
      </w:r>
      <w:proofErr w:type="spellEnd"/>
      <w:r>
        <w:rPr>
          <w:rFonts w:ascii="Arial" w:hAnsi="Arial"/>
          <w:sz w:val="22"/>
          <w:szCs w:val="22"/>
          <w:lang w:val="en-US"/>
        </w:rPr>
        <w:t>. Third, the paper informs the retention research that is applicable to the post-pandemic UK setting by showing that remote employment presents a comp</w:t>
      </w:r>
      <w:r>
        <w:rPr>
          <w:rFonts w:ascii="Arial" w:hAnsi="Arial"/>
          <w:sz w:val="22"/>
          <w:szCs w:val="22"/>
          <w:lang w:val="en-US"/>
        </w:rPr>
        <w:t>lex interaction between satisfaction, balance, visibility, and social connexion.</w:t>
      </w:r>
    </w:p>
    <w:p w14:paraId="7B9DBD4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Practically, the results imply that there are a number of </w:t>
      </w:r>
      <w:proofErr w:type="spellStart"/>
      <w:r>
        <w:rPr>
          <w:rFonts w:ascii="Arial" w:hAnsi="Arial"/>
          <w:sz w:val="22"/>
          <w:szCs w:val="22"/>
          <w:lang w:val="en-US"/>
        </w:rPr>
        <w:t>organisational</w:t>
      </w:r>
      <w:proofErr w:type="spellEnd"/>
      <w:r>
        <w:rPr>
          <w:rFonts w:ascii="Arial" w:hAnsi="Arial"/>
          <w:sz w:val="22"/>
          <w:szCs w:val="22"/>
          <w:lang w:val="en-US"/>
        </w:rPr>
        <w:t xml:space="preserve"> strategies based on the findings. The companies ought to adopt hybrid or work-from-home arrangements where possible and focus on employee preference. Established virtual mentorship, career promotion, and performance identification are necessary to avoid issues of career stagnation. Teams are supposed to be encouraged to work regularly, </w:t>
      </w:r>
      <w:proofErr w:type="spellStart"/>
      <w:r>
        <w:rPr>
          <w:rFonts w:ascii="Arial" w:hAnsi="Arial"/>
          <w:sz w:val="22"/>
          <w:szCs w:val="22"/>
          <w:lang w:val="en-US"/>
        </w:rPr>
        <w:t>socialise</w:t>
      </w:r>
      <w:proofErr w:type="spellEnd"/>
      <w:r>
        <w:rPr>
          <w:rFonts w:ascii="Arial" w:hAnsi="Arial"/>
          <w:sz w:val="22"/>
          <w:szCs w:val="22"/>
          <w:lang w:val="en-US"/>
        </w:rPr>
        <w:t xml:space="preserve">, and have team building activities in </w:t>
      </w:r>
      <w:proofErr w:type="spellStart"/>
      <w:r>
        <w:rPr>
          <w:rFonts w:ascii="Arial" w:hAnsi="Arial"/>
          <w:sz w:val="22"/>
          <w:szCs w:val="22"/>
          <w:lang w:val="en-US"/>
        </w:rPr>
        <w:t>organisations</w:t>
      </w:r>
      <w:proofErr w:type="spellEnd"/>
      <w:r>
        <w:rPr>
          <w:rFonts w:ascii="Arial" w:hAnsi="Arial"/>
          <w:sz w:val="22"/>
          <w:szCs w:val="22"/>
          <w:lang w:val="en-US"/>
        </w:rPr>
        <w:t>. This should be provided with enough resources, equipments, and managerial support to maintain pa</w:t>
      </w:r>
      <w:r>
        <w:rPr>
          <w:rFonts w:ascii="Arial" w:hAnsi="Arial"/>
          <w:sz w:val="22"/>
          <w:szCs w:val="22"/>
          <w:lang w:val="en-US"/>
        </w:rPr>
        <w:t>rticipation and loyalty. Moreover, SEO-related factors are of paramount importance, especially in the case of public services, healthcare, and education, because team interaction and career advancement may be restricted by remote working.</w:t>
      </w:r>
    </w:p>
    <w:p w14:paraId="6D74776F" w14:textId="77777777" w:rsidR="004A699C" w:rsidRDefault="004A699C">
      <w:pPr>
        <w:pStyle w:val="Corp"/>
        <w:spacing w:line="360" w:lineRule="auto"/>
        <w:jc w:val="both"/>
        <w:rPr>
          <w:rFonts w:ascii="Arial" w:eastAsia="Arial" w:hAnsi="Arial" w:cs="Arial"/>
          <w:sz w:val="22"/>
          <w:szCs w:val="22"/>
        </w:rPr>
      </w:pPr>
    </w:p>
    <w:p w14:paraId="2816C135" w14:textId="77777777" w:rsidR="004A699C" w:rsidRDefault="004A699C">
      <w:pPr>
        <w:pStyle w:val="Corp"/>
        <w:spacing w:line="360" w:lineRule="auto"/>
        <w:jc w:val="both"/>
        <w:rPr>
          <w:rFonts w:ascii="Arial" w:eastAsia="Arial" w:hAnsi="Arial" w:cs="Arial"/>
          <w:sz w:val="22"/>
          <w:szCs w:val="22"/>
        </w:rPr>
      </w:pPr>
    </w:p>
    <w:p w14:paraId="0BFEC6AE"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Limitations</w:t>
      </w:r>
    </w:p>
    <w:p w14:paraId="4818AC12"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A number of constraints should be mentioned. To begin with, a quantitative survey design was </w:t>
      </w:r>
      <w:proofErr w:type="spellStart"/>
      <w:r>
        <w:rPr>
          <w:rFonts w:ascii="Arial" w:hAnsi="Arial"/>
          <w:sz w:val="22"/>
          <w:szCs w:val="22"/>
          <w:lang w:val="en-US"/>
        </w:rPr>
        <w:t>utilised</w:t>
      </w:r>
      <w:proofErr w:type="spellEnd"/>
      <w:r>
        <w:rPr>
          <w:rFonts w:ascii="Arial" w:hAnsi="Arial"/>
          <w:sz w:val="22"/>
          <w:szCs w:val="22"/>
          <w:lang w:val="en-US"/>
        </w:rPr>
        <w:t xml:space="preserve"> in the study with a sample of 72 respondents, which, although adequate to conduct exploratory research, can be quite restrictive in terms of </w:t>
      </w:r>
      <w:proofErr w:type="spellStart"/>
      <w:r>
        <w:rPr>
          <w:rFonts w:ascii="Arial" w:hAnsi="Arial"/>
          <w:sz w:val="22"/>
          <w:szCs w:val="22"/>
          <w:lang w:val="en-US"/>
        </w:rPr>
        <w:t>generalisation</w:t>
      </w:r>
      <w:proofErr w:type="spellEnd"/>
      <w:r>
        <w:rPr>
          <w:rFonts w:ascii="Arial" w:hAnsi="Arial"/>
          <w:sz w:val="22"/>
          <w:szCs w:val="22"/>
          <w:lang w:val="en-US"/>
        </w:rPr>
        <w:t xml:space="preserve"> to the whole UK workforce. Secondly, the research used self-reported data, which could have resulted in bias in satisfaction, stress and retention intention perceptions (Sin and </w:t>
      </w:r>
      <w:proofErr w:type="spellStart"/>
      <w:r>
        <w:rPr>
          <w:rFonts w:ascii="Arial" w:hAnsi="Arial"/>
          <w:sz w:val="22"/>
          <w:szCs w:val="22"/>
          <w:lang w:val="en-US"/>
        </w:rPr>
        <w:t>Kathiarayan</w:t>
      </w:r>
      <w:proofErr w:type="spellEnd"/>
      <w:r>
        <w:rPr>
          <w:rFonts w:ascii="Arial" w:hAnsi="Arial"/>
          <w:sz w:val="22"/>
          <w:szCs w:val="22"/>
          <w:lang w:val="en-US"/>
        </w:rPr>
        <w:t>, 2023). Thirdly, the cross-sectional design will only provide a picture of the situation at a certain point in time, making it hard to determine longitudinal</w:t>
      </w:r>
      <w:r>
        <w:rPr>
          <w:rFonts w:ascii="Arial" w:hAnsi="Arial"/>
          <w:sz w:val="22"/>
          <w:szCs w:val="22"/>
          <w:lang w:val="en-US"/>
        </w:rPr>
        <w:t xml:space="preserve"> effects of remote work on retention. Lastly, despite the representation of several sectors, the sample sizes of separate industries were small, which may restrain making industry-specific conclusions.</w:t>
      </w:r>
    </w:p>
    <w:p w14:paraId="758E047B" w14:textId="77777777" w:rsidR="004A699C" w:rsidRDefault="00043429">
      <w:pPr>
        <w:pStyle w:val="Listparagraf"/>
        <w:numPr>
          <w:ilvl w:val="1"/>
          <w:numId w:val="31"/>
        </w:numPr>
        <w:spacing w:line="360" w:lineRule="auto"/>
        <w:jc w:val="both"/>
        <w:outlineLvl w:val="1"/>
        <w:rPr>
          <w:rFonts w:ascii="Arial" w:hAnsi="Arial"/>
          <w:b/>
          <w:bCs/>
          <w:sz w:val="22"/>
          <w:szCs w:val="22"/>
        </w:rPr>
      </w:pPr>
      <w:r>
        <w:rPr>
          <w:rFonts w:ascii="Arial" w:hAnsi="Arial"/>
          <w:b/>
          <w:bCs/>
          <w:sz w:val="22"/>
          <w:szCs w:val="22"/>
        </w:rPr>
        <w:t>Final Verdict</w:t>
      </w:r>
    </w:p>
    <w:p w14:paraId="644EC9A2"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Finally, the research proves that remote work has a vast impact on the employee retention in the UK, the most influential factors of which are work-life balance, job satisfaction, and employer support. On the other hand, professional growth and teamwork issues adversely influence retention, which shows the complexity and multi-dimensionality of work experiences under remote conditions. The results contribute to theoretical knowledge on retention in flexible work settings and provide practical implications t</w:t>
      </w:r>
      <w:r>
        <w:rPr>
          <w:rFonts w:ascii="Arial" w:hAnsi="Arial"/>
          <w:sz w:val="22"/>
          <w:szCs w:val="22"/>
          <w:lang w:val="en-US"/>
        </w:rPr>
        <w:t xml:space="preserve">o UK companies that aim at developing effective and evidence-based retention </w:t>
      </w:r>
      <w:proofErr w:type="spellStart"/>
      <w:r>
        <w:rPr>
          <w:rFonts w:ascii="Arial" w:hAnsi="Arial"/>
          <w:sz w:val="22"/>
          <w:szCs w:val="22"/>
          <w:lang w:val="en-US"/>
        </w:rPr>
        <w:t>programmes</w:t>
      </w:r>
      <w:proofErr w:type="spellEnd"/>
      <w:r>
        <w:rPr>
          <w:rFonts w:ascii="Arial" w:hAnsi="Arial"/>
          <w:sz w:val="22"/>
          <w:szCs w:val="22"/>
          <w:lang w:val="en-US"/>
        </w:rPr>
        <w:t xml:space="preserve">. Although there are some limitations, the study forms a solid base on future studies on the impact of remote work on the long term, industry-specific relationships, and the incorporation of remote work into the general </w:t>
      </w:r>
      <w:proofErr w:type="spellStart"/>
      <w:r>
        <w:rPr>
          <w:rFonts w:ascii="Arial" w:hAnsi="Arial"/>
          <w:sz w:val="22"/>
          <w:szCs w:val="22"/>
          <w:lang w:val="en-US"/>
        </w:rPr>
        <w:t>practises</w:t>
      </w:r>
      <w:proofErr w:type="spellEnd"/>
      <w:r>
        <w:rPr>
          <w:rFonts w:ascii="Arial" w:hAnsi="Arial"/>
          <w:sz w:val="22"/>
          <w:szCs w:val="22"/>
          <w:lang w:val="en-US"/>
        </w:rPr>
        <w:t xml:space="preserve"> of HRM.</w:t>
      </w:r>
    </w:p>
    <w:p w14:paraId="3D9A3BB8" w14:textId="77777777" w:rsidR="004A699C" w:rsidRDefault="004A699C">
      <w:pPr>
        <w:pStyle w:val="Corp"/>
        <w:spacing w:line="360" w:lineRule="auto"/>
        <w:jc w:val="both"/>
        <w:rPr>
          <w:rFonts w:ascii="Arial" w:eastAsia="Arial" w:hAnsi="Arial" w:cs="Arial"/>
          <w:sz w:val="22"/>
          <w:szCs w:val="22"/>
        </w:rPr>
      </w:pPr>
    </w:p>
    <w:p w14:paraId="60F1E2F3" w14:textId="77777777" w:rsidR="004A699C" w:rsidRDefault="00043429">
      <w:pPr>
        <w:pStyle w:val="Corp"/>
      </w:pPr>
      <w:r>
        <w:rPr>
          <w:rFonts w:ascii="Arial Unicode MS" w:hAnsi="Arial Unicode MS"/>
          <w:sz w:val="22"/>
          <w:szCs w:val="22"/>
        </w:rPr>
        <w:br w:type="page"/>
      </w:r>
    </w:p>
    <w:p w14:paraId="3A9C6DB4"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11" w:name="_Toc9"/>
      <w:r>
        <w:rPr>
          <w:rFonts w:ascii="Arial" w:hAnsi="Arial"/>
          <w:b/>
          <w:bCs/>
          <w:color w:val="000000"/>
          <w:sz w:val="28"/>
          <w:szCs w:val="28"/>
          <w:u w:color="000000"/>
          <w:lang w:val="en-US"/>
        </w:rPr>
        <w:t>Chapter 6. Conclusions and Recommendations</w:t>
      </w:r>
      <w:bookmarkEnd w:id="11"/>
    </w:p>
    <w:p w14:paraId="1E295BAC" w14:textId="77777777" w:rsidR="004A699C" w:rsidRDefault="00043429">
      <w:pPr>
        <w:pStyle w:val="Listparagraf"/>
        <w:numPr>
          <w:ilvl w:val="1"/>
          <w:numId w:val="33"/>
        </w:numPr>
        <w:spacing w:line="360" w:lineRule="auto"/>
        <w:jc w:val="both"/>
        <w:outlineLvl w:val="1"/>
        <w:rPr>
          <w:rFonts w:ascii="Arial" w:hAnsi="Arial"/>
          <w:b/>
          <w:bCs/>
          <w:sz w:val="22"/>
          <w:szCs w:val="22"/>
        </w:rPr>
      </w:pPr>
      <w:r>
        <w:rPr>
          <w:rFonts w:ascii="Arial" w:hAnsi="Arial"/>
          <w:b/>
          <w:bCs/>
          <w:sz w:val="22"/>
          <w:szCs w:val="22"/>
        </w:rPr>
        <w:t>Introduction</w:t>
      </w:r>
    </w:p>
    <w:p w14:paraId="33AEA1B0"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This chapter is not a summary of the procedures, but instead a discussion of the meaning and interpretation of the findings formulated in terms of the research goals and queries. It takes into account conclusions to theory, </w:t>
      </w:r>
      <w:proofErr w:type="spellStart"/>
      <w:r>
        <w:rPr>
          <w:rFonts w:ascii="Arial" w:hAnsi="Arial"/>
          <w:sz w:val="22"/>
          <w:szCs w:val="22"/>
          <w:lang w:val="en-US"/>
        </w:rPr>
        <w:t>practise</w:t>
      </w:r>
      <w:proofErr w:type="spellEnd"/>
      <w:r>
        <w:rPr>
          <w:rFonts w:ascii="Arial" w:hAnsi="Arial"/>
          <w:sz w:val="22"/>
          <w:szCs w:val="22"/>
          <w:lang w:val="en-US"/>
        </w:rPr>
        <w:t xml:space="preserve"> and policy, and </w:t>
      </w:r>
      <w:proofErr w:type="spellStart"/>
      <w:r>
        <w:rPr>
          <w:rFonts w:ascii="Arial" w:hAnsi="Arial"/>
          <w:sz w:val="22"/>
          <w:szCs w:val="22"/>
          <w:lang w:val="en-US"/>
        </w:rPr>
        <w:t>emphasises</w:t>
      </w:r>
      <w:proofErr w:type="spellEnd"/>
      <w:r>
        <w:rPr>
          <w:rFonts w:ascii="Arial" w:hAnsi="Arial"/>
          <w:sz w:val="22"/>
          <w:szCs w:val="22"/>
          <w:lang w:val="en-US"/>
        </w:rPr>
        <w:t xml:space="preserve"> future research opportunities.</w:t>
      </w:r>
    </w:p>
    <w:p w14:paraId="4D7DAC5C" w14:textId="77777777" w:rsidR="004A699C" w:rsidRDefault="00043429">
      <w:pPr>
        <w:pStyle w:val="Listparagraf"/>
        <w:numPr>
          <w:ilvl w:val="1"/>
          <w:numId w:val="33"/>
        </w:numPr>
        <w:spacing w:line="360" w:lineRule="auto"/>
        <w:jc w:val="both"/>
        <w:outlineLvl w:val="1"/>
        <w:rPr>
          <w:rFonts w:ascii="Arial" w:hAnsi="Arial"/>
          <w:b/>
          <w:bCs/>
          <w:sz w:val="22"/>
          <w:szCs w:val="22"/>
        </w:rPr>
      </w:pPr>
      <w:r>
        <w:rPr>
          <w:rFonts w:ascii="Arial" w:hAnsi="Arial"/>
          <w:b/>
          <w:bCs/>
          <w:sz w:val="22"/>
          <w:szCs w:val="22"/>
        </w:rPr>
        <w:t>Summary of Research Outcome</w:t>
      </w:r>
    </w:p>
    <w:p w14:paraId="694A33F0" w14:textId="77777777" w:rsidR="004A699C" w:rsidRDefault="00043429">
      <w:pPr>
        <w:pStyle w:val="Listparagraf"/>
        <w:numPr>
          <w:ilvl w:val="2"/>
          <w:numId w:val="33"/>
        </w:numPr>
        <w:spacing w:line="360" w:lineRule="auto"/>
        <w:jc w:val="both"/>
        <w:outlineLvl w:val="2"/>
        <w:rPr>
          <w:rFonts w:ascii="Arial" w:hAnsi="Arial"/>
          <w:b/>
          <w:bCs/>
          <w:sz w:val="22"/>
          <w:szCs w:val="22"/>
        </w:rPr>
      </w:pPr>
      <w:r>
        <w:rPr>
          <w:rFonts w:ascii="Arial" w:hAnsi="Arial"/>
          <w:b/>
          <w:bCs/>
          <w:sz w:val="22"/>
          <w:szCs w:val="22"/>
        </w:rPr>
        <w:t>Research Question 1</w:t>
      </w:r>
    </w:p>
    <w:p w14:paraId="5EB77B5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initial research question was on the level to which remote work influences either employee retention or turnover in the UK. The survey analysis showed that there is a great positive correlation between remote work and retention intention, as most employees reported that the option to work remotely is a significant boost to their retention intention. This is in line with what the critical literature has reported as Carvalho (2024) and </w:t>
      </w:r>
      <w:proofErr w:type="spellStart"/>
      <w:r>
        <w:rPr>
          <w:rFonts w:ascii="Arial" w:hAnsi="Arial"/>
          <w:sz w:val="22"/>
          <w:szCs w:val="22"/>
          <w:lang w:val="en-US"/>
        </w:rPr>
        <w:t>Scandura</w:t>
      </w:r>
      <w:proofErr w:type="spellEnd"/>
      <w:r>
        <w:rPr>
          <w:rFonts w:ascii="Arial" w:hAnsi="Arial"/>
          <w:sz w:val="22"/>
          <w:szCs w:val="22"/>
          <w:lang w:val="en-US"/>
        </w:rPr>
        <w:t xml:space="preserve"> and </w:t>
      </w:r>
      <w:proofErr w:type="spellStart"/>
      <w:r>
        <w:rPr>
          <w:rFonts w:ascii="Arial" w:hAnsi="Arial"/>
          <w:sz w:val="22"/>
          <w:szCs w:val="22"/>
          <w:lang w:val="en-US"/>
        </w:rPr>
        <w:t>Lankau</w:t>
      </w:r>
      <w:proofErr w:type="spellEnd"/>
      <w:r>
        <w:rPr>
          <w:rFonts w:ascii="Arial" w:hAnsi="Arial"/>
          <w:sz w:val="22"/>
          <w:szCs w:val="22"/>
          <w:lang w:val="en-US"/>
        </w:rPr>
        <w:t xml:space="preserve"> (1997) highlighted how flexibility and autonomy contribute to long-term engagement.</w:t>
      </w:r>
    </w:p>
    <w:p w14:paraId="4002B94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The results show that retention does not only occur as a result of the terms of employment but highly mediated by psychological conditions like satisfaction, perceived autonomy, and well-being. Employees that had reported increased satisfaction and better work-life balance with remote working were significantly less likely to think about leaving. On the other hand, employees with remote arrangements had higher turnover intentions because they had less visibility or teamwork, indicating that remoteness has t</w:t>
      </w:r>
      <w:r>
        <w:rPr>
          <w:rFonts w:ascii="Arial" w:hAnsi="Arial"/>
          <w:sz w:val="22"/>
          <w:szCs w:val="22"/>
          <w:lang w:val="en-US"/>
        </w:rPr>
        <w:t>wo aspects based on the quality of its execution.</w:t>
      </w:r>
    </w:p>
    <w:p w14:paraId="438BA7D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Sector-specific trends also show that the knowledge-based industries like IT and finance are more prolific to remote work retention strategies since workers in these sectors have more freedom and have access to digital infrastructure. Conversely, the healthcare and education sectors have a problem with operational limitations, which underlines the fact that the applicability of remote working to retention is situational. These results support the thesis that </w:t>
      </w:r>
      <w:proofErr w:type="spellStart"/>
      <w:r>
        <w:rPr>
          <w:rFonts w:ascii="Arial" w:hAnsi="Arial"/>
          <w:sz w:val="22"/>
          <w:szCs w:val="22"/>
          <w:lang w:val="en-US"/>
        </w:rPr>
        <w:t>organisational</w:t>
      </w:r>
      <w:proofErr w:type="spellEnd"/>
      <w:r>
        <w:rPr>
          <w:rFonts w:ascii="Arial" w:hAnsi="Arial"/>
          <w:sz w:val="22"/>
          <w:szCs w:val="22"/>
          <w:lang w:val="en-US"/>
        </w:rPr>
        <w:t xml:space="preserve"> strategies should attach importance to the factors that are sector specific in order to ensure competitive advantage (Samuel and </w:t>
      </w:r>
      <w:proofErr w:type="spellStart"/>
      <w:r>
        <w:rPr>
          <w:rFonts w:ascii="Arial" w:hAnsi="Arial"/>
          <w:sz w:val="22"/>
          <w:szCs w:val="22"/>
          <w:lang w:val="en-US"/>
        </w:rPr>
        <w:t>Chipunza</w:t>
      </w:r>
      <w:proofErr w:type="spellEnd"/>
      <w:r>
        <w:rPr>
          <w:rFonts w:ascii="Arial" w:hAnsi="Arial"/>
          <w:sz w:val="22"/>
          <w:szCs w:val="22"/>
          <w:lang w:val="en-US"/>
        </w:rPr>
        <w:t xml:space="preserve"> 2009).</w:t>
      </w:r>
    </w:p>
    <w:p w14:paraId="5FB3FB3D" w14:textId="77777777" w:rsidR="004A699C" w:rsidRDefault="00043429">
      <w:pPr>
        <w:pStyle w:val="Listparagraf"/>
        <w:numPr>
          <w:ilvl w:val="2"/>
          <w:numId w:val="33"/>
        </w:numPr>
        <w:spacing w:line="360" w:lineRule="auto"/>
        <w:jc w:val="both"/>
        <w:outlineLvl w:val="2"/>
        <w:rPr>
          <w:rFonts w:ascii="Arial" w:hAnsi="Arial"/>
          <w:b/>
          <w:bCs/>
          <w:sz w:val="22"/>
          <w:szCs w:val="22"/>
        </w:rPr>
      </w:pPr>
      <w:r>
        <w:rPr>
          <w:rFonts w:ascii="Arial" w:hAnsi="Arial"/>
          <w:b/>
          <w:bCs/>
          <w:sz w:val="22"/>
          <w:szCs w:val="22"/>
        </w:rPr>
        <w:t>Research Question 2</w:t>
      </w:r>
    </w:p>
    <w:p w14:paraId="16BA3C36"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In the second research question, the paper was able to critically examine the benefits and drawbacks of remote work as per both the employees and the </w:t>
      </w:r>
      <w:proofErr w:type="spellStart"/>
      <w:r>
        <w:rPr>
          <w:rFonts w:ascii="Arial" w:hAnsi="Arial"/>
          <w:sz w:val="22"/>
          <w:szCs w:val="22"/>
          <w:lang w:val="en-US"/>
        </w:rPr>
        <w:t>organisation</w:t>
      </w:r>
      <w:proofErr w:type="spellEnd"/>
      <w:r>
        <w:rPr>
          <w:rFonts w:ascii="Arial" w:hAnsi="Arial"/>
          <w:sz w:val="22"/>
          <w:szCs w:val="22"/>
          <w:lang w:val="en-US"/>
        </w:rPr>
        <w:t xml:space="preserve">. The results affirm that remote working has several benefits which have a direct relationship with retention. Employees became more satisfied with the work-life balance, the time they spend commuting became shorter, more flexible working hours, and more autonomy in work arrangement. These aspects also lead to job satisfaction and well-being, which is consistent with the motivator-hygiene model suggested by </w:t>
      </w:r>
      <w:proofErr w:type="spellStart"/>
      <w:r>
        <w:rPr>
          <w:rFonts w:ascii="Arial" w:hAnsi="Arial"/>
          <w:sz w:val="22"/>
          <w:szCs w:val="22"/>
          <w:lang w:val="en-US"/>
        </w:rPr>
        <w:t>Herzberg</w:t>
      </w:r>
      <w:proofErr w:type="spellEnd"/>
      <w:r>
        <w:rPr>
          <w:rFonts w:ascii="Arial" w:hAnsi="Arial"/>
          <w:sz w:val="22"/>
          <w:szCs w:val="22"/>
          <w:lang w:val="en-US"/>
        </w:rPr>
        <w:t xml:space="preserve"> and arguments put forward by </w:t>
      </w:r>
      <w:proofErr w:type="spellStart"/>
      <w:r>
        <w:rPr>
          <w:rFonts w:ascii="Arial" w:hAnsi="Arial"/>
          <w:sz w:val="22"/>
          <w:szCs w:val="22"/>
          <w:lang w:val="en-US"/>
        </w:rPr>
        <w:t>Oriloye</w:t>
      </w:r>
      <w:proofErr w:type="spellEnd"/>
      <w:r>
        <w:rPr>
          <w:rFonts w:ascii="Arial" w:hAnsi="Arial"/>
          <w:sz w:val="22"/>
          <w:szCs w:val="22"/>
          <w:lang w:val="en-US"/>
        </w:rPr>
        <w:t xml:space="preserve"> (2023) and CIPD (2023) that flexibility is </w:t>
      </w:r>
      <w:r>
        <w:rPr>
          <w:rFonts w:ascii="Arial" w:hAnsi="Arial"/>
          <w:sz w:val="22"/>
          <w:szCs w:val="22"/>
          <w:lang w:val="en-US"/>
        </w:rPr>
        <w:t>one of the critical factors contributing to employee loyalty.</w:t>
      </w:r>
    </w:p>
    <w:p w14:paraId="01A4B06C"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Remote work also facilitates psychological well-being as workers noted that their levels of stress were reduced when working at home, again this reduction was mediated by individual differences and sectoral restrictions. The flexibility in the working hours, the possibility to concentrate on work and avoid being distracted by the office environment, and the possibility to combine personal life with the working process were all sources of increased satisfaction and devotion. The results highlight the fact th</w:t>
      </w:r>
      <w:r>
        <w:rPr>
          <w:rFonts w:ascii="Arial" w:hAnsi="Arial"/>
          <w:sz w:val="22"/>
          <w:szCs w:val="22"/>
          <w:lang w:val="en-US"/>
        </w:rPr>
        <w:t>at remote work may serve as a strategic HR intervention and an effective response to the changing workforce expectations in the UK.</w:t>
      </w:r>
    </w:p>
    <w:p w14:paraId="2610D9A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study also, however, had prominent drawbacks. Employees complained of decreased career development prospects, diminished exposure to the managers, and poor cohesion. These disadvantages are in line with studies by </w:t>
      </w:r>
      <w:proofErr w:type="spellStart"/>
      <w:r>
        <w:rPr>
          <w:rFonts w:ascii="Arial" w:hAnsi="Arial"/>
          <w:sz w:val="22"/>
          <w:szCs w:val="22"/>
          <w:lang w:val="en-US"/>
        </w:rPr>
        <w:t>Shekshnia</w:t>
      </w:r>
      <w:proofErr w:type="spellEnd"/>
      <w:r>
        <w:rPr>
          <w:rFonts w:ascii="Arial" w:hAnsi="Arial"/>
          <w:sz w:val="22"/>
          <w:szCs w:val="22"/>
          <w:lang w:val="en-US"/>
        </w:rPr>
        <w:t xml:space="preserve"> (1994) and Chaminade (2007) who have indicated that remote working can potentially screen employees off of mentorship, promotion opportunities and other networking possibilities. Also, the survey indicated that the expectation of out-of-hours might </w:t>
      </w:r>
      <w:proofErr w:type="spellStart"/>
      <w:r>
        <w:rPr>
          <w:rFonts w:ascii="Arial" w:hAnsi="Arial"/>
          <w:sz w:val="22"/>
          <w:szCs w:val="22"/>
          <w:lang w:val="en-US"/>
        </w:rPr>
        <w:t>neutralise</w:t>
      </w:r>
      <w:proofErr w:type="spellEnd"/>
      <w:r>
        <w:rPr>
          <w:rFonts w:ascii="Arial" w:hAnsi="Arial"/>
          <w:sz w:val="22"/>
          <w:szCs w:val="22"/>
          <w:lang w:val="en-US"/>
        </w:rPr>
        <w:t xml:space="preserve"> the positive effects of flexibility since employees frequently felt the need to react to messages outside the standard working hours. This exemplifies a subtle dilemma because, on the one hand, remote work ensures retention by increasing auto</w:t>
      </w:r>
      <w:r>
        <w:rPr>
          <w:rFonts w:ascii="Arial" w:hAnsi="Arial"/>
          <w:sz w:val="22"/>
          <w:szCs w:val="22"/>
          <w:lang w:val="en-US"/>
        </w:rPr>
        <w:t>nomy and satisfaction, but on the other hand, it may cause stressors when borders are not properly established.</w:t>
      </w:r>
    </w:p>
    <w:p w14:paraId="6F7BB5C3"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results underscore the need to prepare remote work policies in a holistic and balanced manner to identify both the benefits and possible drawbacks to </w:t>
      </w:r>
      <w:proofErr w:type="spellStart"/>
      <w:r>
        <w:rPr>
          <w:rFonts w:ascii="Arial" w:hAnsi="Arial"/>
          <w:sz w:val="22"/>
          <w:szCs w:val="22"/>
          <w:lang w:val="en-US"/>
        </w:rPr>
        <w:t>maximise</w:t>
      </w:r>
      <w:proofErr w:type="spellEnd"/>
      <w:r>
        <w:rPr>
          <w:rFonts w:ascii="Arial" w:hAnsi="Arial"/>
          <w:sz w:val="22"/>
          <w:szCs w:val="22"/>
          <w:lang w:val="en-US"/>
        </w:rPr>
        <w:t xml:space="preserve"> retention and employee satisfaction.</w:t>
      </w:r>
    </w:p>
    <w:p w14:paraId="77F8DF1A" w14:textId="77777777" w:rsidR="004A699C" w:rsidRDefault="00043429">
      <w:pPr>
        <w:pStyle w:val="Listparagraf"/>
        <w:numPr>
          <w:ilvl w:val="2"/>
          <w:numId w:val="33"/>
        </w:numPr>
        <w:spacing w:line="360" w:lineRule="auto"/>
        <w:jc w:val="both"/>
        <w:outlineLvl w:val="2"/>
        <w:rPr>
          <w:rFonts w:ascii="Arial" w:hAnsi="Arial"/>
          <w:b/>
          <w:bCs/>
          <w:sz w:val="22"/>
          <w:szCs w:val="22"/>
        </w:rPr>
      </w:pPr>
      <w:r>
        <w:rPr>
          <w:rFonts w:ascii="Arial" w:hAnsi="Arial"/>
          <w:b/>
          <w:bCs/>
          <w:sz w:val="22"/>
          <w:szCs w:val="22"/>
        </w:rPr>
        <w:t>Research Question 3</w:t>
      </w:r>
    </w:p>
    <w:p w14:paraId="2193E833"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The third research question was what resources or </w:t>
      </w:r>
      <w:proofErr w:type="spellStart"/>
      <w:r>
        <w:rPr>
          <w:rFonts w:ascii="Arial" w:hAnsi="Arial"/>
          <w:sz w:val="22"/>
          <w:szCs w:val="22"/>
          <w:lang w:val="en-US"/>
        </w:rPr>
        <w:t>practises</w:t>
      </w:r>
      <w:proofErr w:type="spellEnd"/>
      <w:r>
        <w:rPr>
          <w:rFonts w:ascii="Arial" w:hAnsi="Arial"/>
          <w:sz w:val="22"/>
          <w:szCs w:val="22"/>
          <w:lang w:val="en-US"/>
        </w:rPr>
        <w:t xml:space="preserve"> are positively associated with retention and motivation in the case of remote work. The results indicate three important </w:t>
      </w:r>
      <w:proofErr w:type="spellStart"/>
      <w:r>
        <w:rPr>
          <w:rFonts w:ascii="Arial" w:hAnsi="Arial"/>
          <w:sz w:val="22"/>
          <w:szCs w:val="22"/>
          <w:lang w:val="en-US"/>
        </w:rPr>
        <w:t>organisational</w:t>
      </w:r>
      <w:proofErr w:type="spellEnd"/>
      <w:r>
        <w:rPr>
          <w:rFonts w:ascii="Arial" w:hAnsi="Arial"/>
          <w:sz w:val="22"/>
          <w:szCs w:val="22"/>
          <w:lang w:val="en-US"/>
        </w:rPr>
        <w:t xml:space="preserve"> variables, employer support, career development and social connection. Employer Support included sufficient resources in terms of IT equipment, access to communication platforms, and responsive managerial advice, which were highly related to retention. Employees who created a positive perception of their </w:t>
      </w:r>
      <w:proofErr w:type="spellStart"/>
      <w:r>
        <w:rPr>
          <w:rFonts w:ascii="Arial" w:hAnsi="Arial"/>
          <w:sz w:val="22"/>
          <w:szCs w:val="22"/>
          <w:lang w:val="en-US"/>
        </w:rPr>
        <w:t>organisation</w:t>
      </w:r>
      <w:proofErr w:type="spellEnd"/>
      <w:r>
        <w:rPr>
          <w:rFonts w:ascii="Arial" w:hAnsi="Arial"/>
          <w:sz w:val="22"/>
          <w:szCs w:val="22"/>
          <w:lang w:val="en-US"/>
        </w:rPr>
        <w:t xml:space="preserve"> as supportive also tended to be more engaged an</w:t>
      </w:r>
      <w:r>
        <w:rPr>
          <w:rFonts w:ascii="Arial" w:hAnsi="Arial"/>
          <w:sz w:val="22"/>
          <w:szCs w:val="22"/>
          <w:lang w:val="en-US"/>
        </w:rPr>
        <w:t xml:space="preserve">d committed, which confirms the Social Exchange Theory (Blau, 1964) that held that </w:t>
      </w:r>
      <w:proofErr w:type="spellStart"/>
      <w:r>
        <w:rPr>
          <w:rFonts w:ascii="Arial" w:hAnsi="Arial"/>
          <w:sz w:val="22"/>
          <w:szCs w:val="22"/>
          <w:lang w:val="en-US"/>
        </w:rPr>
        <w:t>organisational</w:t>
      </w:r>
      <w:proofErr w:type="spellEnd"/>
      <w:r>
        <w:rPr>
          <w:rFonts w:ascii="Arial" w:hAnsi="Arial"/>
          <w:sz w:val="22"/>
          <w:szCs w:val="22"/>
          <w:lang w:val="en-US"/>
        </w:rPr>
        <w:t xml:space="preserve"> </w:t>
      </w:r>
      <w:proofErr w:type="spellStart"/>
      <w:r>
        <w:rPr>
          <w:rFonts w:ascii="Arial" w:hAnsi="Arial"/>
          <w:sz w:val="22"/>
          <w:szCs w:val="22"/>
          <w:lang w:val="en-US"/>
        </w:rPr>
        <w:t>favourable</w:t>
      </w:r>
      <w:proofErr w:type="spellEnd"/>
      <w:r>
        <w:rPr>
          <w:rFonts w:ascii="Arial" w:hAnsi="Arial"/>
          <w:sz w:val="22"/>
          <w:szCs w:val="22"/>
          <w:lang w:val="en-US"/>
        </w:rPr>
        <w:t xml:space="preserve"> treatment would raise reciprocal loyalty. Planned professional development, performance recognition and mentorships were found to be the key to retaining workers in remote locations. Staff who were disaffiliated with career opportunities also had increased turnover intentions, which underscored that flexible working should be accompanied with active career development models. A sense of belonging and</w:t>
      </w:r>
      <w:r>
        <w:rPr>
          <w:rFonts w:ascii="Arial" w:hAnsi="Arial"/>
          <w:sz w:val="22"/>
          <w:szCs w:val="22"/>
          <w:lang w:val="en-US"/>
        </w:rPr>
        <w:t xml:space="preserve"> cooperation is very crucial to have, particularly in areas where roles are mutually dependent. Virtual team-building sessions, a regular appearance to the office and planned joint work were viewed to alleviate a sense of isolation which corroborated with other results by Samuel and </w:t>
      </w:r>
      <w:proofErr w:type="spellStart"/>
      <w:r>
        <w:rPr>
          <w:rFonts w:ascii="Arial" w:hAnsi="Arial"/>
          <w:sz w:val="22"/>
          <w:szCs w:val="22"/>
          <w:lang w:val="en-US"/>
        </w:rPr>
        <w:t>Chipunza</w:t>
      </w:r>
      <w:proofErr w:type="spellEnd"/>
      <w:r>
        <w:rPr>
          <w:rFonts w:ascii="Arial" w:hAnsi="Arial"/>
          <w:sz w:val="22"/>
          <w:szCs w:val="22"/>
          <w:lang w:val="en-US"/>
        </w:rPr>
        <w:t xml:space="preserve"> (2009).</w:t>
      </w:r>
    </w:p>
    <w:p w14:paraId="423FBAD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Importantly, the results indicate that the retention in remote settings is a multi-dimensional process that is conditioned not only by the presence of flexibility but also the </w:t>
      </w:r>
      <w:proofErr w:type="spellStart"/>
      <w:r>
        <w:rPr>
          <w:rFonts w:ascii="Arial" w:hAnsi="Arial"/>
          <w:sz w:val="22"/>
          <w:szCs w:val="22"/>
          <w:lang w:val="en-US"/>
        </w:rPr>
        <w:t>organisational</w:t>
      </w:r>
      <w:proofErr w:type="spellEnd"/>
      <w:r>
        <w:rPr>
          <w:rFonts w:ascii="Arial" w:hAnsi="Arial"/>
          <w:sz w:val="22"/>
          <w:szCs w:val="22"/>
          <w:lang w:val="en-US"/>
        </w:rPr>
        <w:t xml:space="preserve"> investment in the psychosocial support, career opportunities, and interaction with the team. Those </w:t>
      </w:r>
      <w:proofErr w:type="spellStart"/>
      <w:r>
        <w:rPr>
          <w:rFonts w:ascii="Arial" w:hAnsi="Arial"/>
          <w:sz w:val="22"/>
          <w:szCs w:val="22"/>
          <w:lang w:val="en-US"/>
        </w:rPr>
        <w:t>organisations</w:t>
      </w:r>
      <w:proofErr w:type="spellEnd"/>
      <w:r>
        <w:rPr>
          <w:rFonts w:ascii="Arial" w:hAnsi="Arial"/>
          <w:sz w:val="22"/>
          <w:szCs w:val="22"/>
          <w:lang w:val="en-US"/>
        </w:rPr>
        <w:t xml:space="preserve"> that overlook these elements are doomed to the negative consequences of remote working on loyalty and engagement.</w:t>
      </w:r>
    </w:p>
    <w:p w14:paraId="21EF29BD" w14:textId="77777777" w:rsidR="004A699C" w:rsidRDefault="00043429">
      <w:pPr>
        <w:pStyle w:val="Listparagraf"/>
        <w:numPr>
          <w:ilvl w:val="1"/>
          <w:numId w:val="33"/>
        </w:numPr>
        <w:spacing w:line="360" w:lineRule="auto"/>
        <w:jc w:val="both"/>
        <w:outlineLvl w:val="1"/>
        <w:rPr>
          <w:rFonts w:ascii="Arial" w:hAnsi="Arial"/>
          <w:b/>
          <w:bCs/>
          <w:sz w:val="22"/>
          <w:szCs w:val="22"/>
        </w:rPr>
      </w:pPr>
      <w:r>
        <w:rPr>
          <w:rFonts w:ascii="Arial" w:hAnsi="Arial"/>
          <w:b/>
          <w:bCs/>
          <w:sz w:val="22"/>
          <w:szCs w:val="22"/>
        </w:rPr>
        <w:t>Recommendations</w:t>
      </w:r>
    </w:p>
    <w:p w14:paraId="6F20FF8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Considering the results of the current research, one can draw a number of practical conclusions that can be offered to </w:t>
      </w:r>
      <w:proofErr w:type="spellStart"/>
      <w:r>
        <w:rPr>
          <w:rFonts w:ascii="Arial" w:hAnsi="Arial"/>
          <w:sz w:val="22"/>
          <w:szCs w:val="22"/>
          <w:lang w:val="en-US"/>
        </w:rPr>
        <w:t>organisations</w:t>
      </w:r>
      <w:proofErr w:type="spellEnd"/>
      <w:r>
        <w:rPr>
          <w:rFonts w:ascii="Arial" w:hAnsi="Arial"/>
          <w:sz w:val="22"/>
          <w:szCs w:val="22"/>
          <w:lang w:val="en-US"/>
        </w:rPr>
        <w:t xml:space="preserve"> in the UK in order to increase employee retention by means of remote working.</w:t>
      </w:r>
    </w:p>
    <w:p w14:paraId="5FF74C35" w14:textId="77777777" w:rsidR="004A699C" w:rsidRDefault="00043429">
      <w:pPr>
        <w:pStyle w:val="Listparagraf"/>
        <w:numPr>
          <w:ilvl w:val="0"/>
          <w:numId w:val="35"/>
        </w:numPr>
        <w:spacing w:line="360" w:lineRule="auto"/>
        <w:jc w:val="both"/>
        <w:rPr>
          <w:rFonts w:ascii="Arial" w:hAnsi="Arial"/>
          <w:sz w:val="22"/>
          <w:szCs w:val="22"/>
        </w:rPr>
      </w:pPr>
      <w:r>
        <w:rPr>
          <w:rFonts w:ascii="Arial" w:hAnsi="Arial"/>
          <w:sz w:val="22"/>
          <w:szCs w:val="22"/>
        </w:rPr>
        <w:t xml:space="preserve">First, </w:t>
      </w:r>
      <w:proofErr w:type="spellStart"/>
      <w:r>
        <w:rPr>
          <w:rFonts w:ascii="Arial" w:hAnsi="Arial"/>
          <w:sz w:val="22"/>
          <w:szCs w:val="22"/>
        </w:rPr>
        <w:t>organisations</w:t>
      </w:r>
      <w:proofErr w:type="spellEnd"/>
      <w:r>
        <w:rPr>
          <w:rFonts w:ascii="Arial" w:hAnsi="Arial"/>
          <w:sz w:val="22"/>
          <w:szCs w:val="22"/>
        </w:rPr>
        <w:t xml:space="preserve"> must provide flexible working models, that are, fully remote, hybrid, and flexible schedules, that meet the preferences of employees. Employees should be empowered by giving them a choice, this encourages autonomy and increases job satisfaction, a factor that directly contributes to retention. The policies need to be flexible to sector-related limitations especially where remote options are constrained by operational needs as is the case in certain sectors such as healthcare and education.</w:t>
      </w:r>
    </w:p>
    <w:p w14:paraId="2D33849E" w14:textId="77777777" w:rsidR="004A699C" w:rsidRDefault="00043429">
      <w:pPr>
        <w:pStyle w:val="Listparagraf"/>
        <w:numPr>
          <w:ilvl w:val="0"/>
          <w:numId w:val="35"/>
        </w:numPr>
        <w:spacing w:line="360" w:lineRule="auto"/>
        <w:jc w:val="both"/>
        <w:rPr>
          <w:rFonts w:ascii="Arial" w:hAnsi="Arial"/>
          <w:sz w:val="22"/>
          <w:szCs w:val="22"/>
        </w:rPr>
      </w:pPr>
      <w:r>
        <w:rPr>
          <w:rFonts w:ascii="Arial" w:hAnsi="Arial"/>
          <w:sz w:val="22"/>
          <w:szCs w:val="22"/>
        </w:rPr>
        <w:t xml:space="preserve">Second, </w:t>
      </w:r>
      <w:proofErr w:type="spellStart"/>
      <w:r>
        <w:rPr>
          <w:rFonts w:ascii="Arial" w:hAnsi="Arial"/>
          <w:sz w:val="22"/>
          <w:szCs w:val="22"/>
        </w:rPr>
        <w:t>organisations</w:t>
      </w:r>
      <w:proofErr w:type="spellEnd"/>
      <w:r>
        <w:rPr>
          <w:rFonts w:ascii="Arial" w:hAnsi="Arial"/>
          <w:sz w:val="22"/>
          <w:szCs w:val="22"/>
        </w:rPr>
        <w:t xml:space="preserve"> need to invest in career development among the remote workers. </w:t>
      </w:r>
      <w:proofErr w:type="spellStart"/>
      <w:r>
        <w:rPr>
          <w:rFonts w:ascii="Arial" w:hAnsi="Arial"/>
          <w:sz w:val="22"/>
          <w:szCs w:val="22"/>
        </w:rPr>
        <w:t>Well-organised</w:t>
      </w:r>
      <w:proofErr w:type="spellEnd"/>
      <w:r>
        <w:rPr>
          <w:rFonts w:ascii="Arial" w:hAnsi="Arial"/>
          <w:sz w:val="22"/>
          <w:szCs w:val="22"/>
        </w:rPr>
        <w:t xml:space="preserve"> mentorship schemes, rewards performance schemes and accurate promotions channels are essential so that the remote workers do not develop a sense of being ignored or kept out of the promotional ladder. This will deal with some of the issues found in the research pertaining to career visibility and long-term engagement.</w:t>
      </w:r>
    </w:p>
    <w:p w14:paraId="2C736270" w14:textId="77777777" w:rsidR="004A699C" w:rsidRDefault="00043429">
      <w:pPr>
        <w:pStyle w:val="Listparagraf"/>
        <w:numPr>
          <w:ilvl w:val="0"/>
          <w:numId w:val="35"/>
        </w:numPr>
        <w:spacing w:line="360" w:lineRule="auto"/>
        <w:jc w:val="both"/>
        <w:rPr>
          <w:rFonts w:ascii="Arial" w:hAnsi="Arial"/>
          <w:sz w:val="22"/>
          <w:szCs w:val="22"/>
        </w:rPr>
      </w:pPr>
      <w:r>
        <w:rPr>
          <w:rFonts w:ascii="Arial" w:hAnsi="Arial"/>
          <w:sz w:val="22"/>
          <w:szCs w:val="22"/>
        </w:rPr>
        <w:t>Third, it is important to promote team cohesion and social bonding. The use of virtual collaboration tools, frequent team meetings, and periodic in-person meetings can help to build relationships, ensure trust, and reduce the sense of isolation. Connected teams will have high chances of staying engaged, committed and motivated.</w:t>
      </w:r>
    </w:p>
    <w:p w14:paraId="61942FA3" w14:textId="77777777" w:rsidR="004A699C" w:rsidRDefault="00043429">
      <w:pPr>
        <w:pStyle w:val="Listparagraf"/>
        <w:numPr>
          <w:ilvl w:val="0"/>
          <w:numId w:val="35"/>
        </w:numPr>
        <w:spacing w:line="360" w:lineRule="auto"/>
        <w:jc w:val="both"/>
        <w:rPr>
          <w:rFonts w:ascii="Arial" w:hAnsi="Arial"/>
          <w:sz w:val="22"/>
          <w:szCs w:val="22"/>
        </w:rPr>
      </w:pPr>
      <w:r>
        <w:rPr>
          <w:rFonts w:ascii="Arial" w:hAnsi="Arial"/>
          <w:sz w:val="22"/>
          <w:szCs w:val="22"/>
        </w:rPr>
        <w:t xml:space="preserve">Fourth, the </w:t>
      </w:r>
      <w:proofErr w:type="spellStart"/>
      <w:r>
        <w:rPr>
          <w:rFonts w:ascii="Arial" w:hAnsi="Arial"/>
          <w:sz w:val="22"/>
          <w:szCs w:val="22"/>
        </w:rPr>
        <w:t>organisations</w:t>
      </w:r>
      <w:proofErr w:type="spellEnd"/>
      <w:r>
        <w:rPr>
          <w:rFonts w:ascii="Arial" w:hAnsi="Arial"/>
          <w:sz w:val="22"/>
          <w:szCs w:val="22"/>
        </w:rPr>
        <w:t xml:space="preserve"> ought to have the right resources and management support, such as IT infrastructure, effective communication lines, and receptive leadership. Positive climates promote employee loyalty and make sure that productivity is not reduced in the remote settings.</w:t>
      </w:r>
    </w:p>
    <w:p w14:paraId="0CF46EF6" w14:textId="77777777" w:rsidR="004A699C" w:rsidRDefault="00043429">
      <w:pPr>
        <w:pStyle w:val="Listparagraf"/>
        <w:numPr>
          <w:ilvl w:val="0"/>
          <w:numId w:val="35"/>
        </w:numPr>
        <w:spacing w:line="360" w:lineRule="auto"/>
        <w:jc w:val="both"/>
        <w:rPr>
          <w:rFonts w:ascii="Arial" w:hAnsi="Arial"/>
          <w:sz w:val="22"/>
          <w:szCs w:val="22"/>
        </w:rPr>
      </w:pPr>
      <w:r>
        <w:rPr>
          <w:rFonts w:ascii="Arial" w:hAnsi="Arial"/>
          <w:sz w:val="22"/>
          <w:szCs w:val="22"/>
        </w:rPr>
        <w:t xml:space="preserve">Lastly, </w:t>
      </w:r>
      <w:proofErr w:type="spellStart"/>
      <w:r>
        <w:rPr>
          <w:rFonts w:ascii="Arial" w:hAnsi="Arial"/>
          <w:sz w:val="22"/>
          <w:szCs w:val="22"/>
        </w:rPr>
        <w:t>organisations</w:t>
      </w:r>
      <w:proofErr w:type="spellEnd"/>
      <w:r>
        <w:rPr>
          <w:rFonts w:ascii="Arial" w:hAnsi="Arial"/>
          <w:sz w:val="22"/>
          <w:szCs w:val="22"/>
        </w:rPr>
        <w:t xml:space="preserve"> should handle out of hour expectations. Defining communication and work availability can help to reduce stress and safeguard work-life balance that is the major argument in well-being and long-term retention.</w:t>
      </w:r>
    </w:p>
    <w:p w14:paraId="185198AE"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Together, these suggestions indicate that the remote workplace can best be used in terms of retention in the case of the strategic implementation, which will incorporate the flexibility, support, career development, and social connectedness. With the integration of these </w:t>
      </w:r>
      <w:proofErr w:type="spellStart"/>
      <w:r>
        <w:rPr>
          <w:rFonts w:ascii="Arial" w:hAnsi="Arial"/>
          <w:sz w:val="22"/>
          <w:szCs w:val="22"/>
          <w:lang w:val="en-US"/>
        </w:rPr>
        <w:t>practises</w:t>
      </w:r>
      <w:proofErr w:type="spellEnd"/>
      <w:r>
        <w:rPr>
          <w:rFonts w:ascii="Arial" w:hAnsi="Arial"/>
          <w:sz w:val="22"/>
          <w:szCs w:val="22"/>
          <w:lang w:val="en-US"/>
        </w:rPr>
        <w:t xml:space="preserve"> as part of human resource policies, UK </w:t>
      </w:r>
      <w:proofErr w:type="spellStart"/>
      <w:r>
        <w:rPr>
          <w:rFonts w:ascii="Arial" w:hAnsi="Arial"/>
          <w:sz w:val="22"/>
          <w:szCs w:val="22"/>
          <w:lang w:val="en-US"/>
        </w:rPr>
        <w:t>organisations</w:t>
      </w:r>
      <w:proofErr w:type="spellEnd"/>
      <w:r>
        <w:rPr>
          <w:rFonts w:ascii="Arial" w:hAnsi="Arial"/>
          <w:sz w:val="22"/>
          <w:szCs w:val="22"/>
          <w:lang w:val="en-US"/>
        </w:rPr>
        <w:t xml:space="preserve"> will be able to improve loyalty, decrease turnover, and retain employee motivation, establishing a strong and active workforce.</w:t>
      </w:r>
    </w:p>
    <w:p w14:paraId="0D5AFF5D" w14:textId="77777777" w:rsidR="004A699C" w:rsidRDefault="00043429">
      <w:pPr>
        <w:pStyle w:val="Listparagraf"/>
        <w:numPr>
          <w:ilvl w:val="1"/>
          <w:numId w:val="36"/>
        </w:numPr>
        <w:spacing w:line="360" w:lineRule="auto"/>
        <w:jc w:val="both"/>
        <w:outlineLvl w:val="1"/>
        <w:rPr>
          <w:rFonts w:ascii="Arial" w:hAnsi="Arial"/>
          <w:b/>
          <w:bCs/>
          <w:sz w:val="22"/>
          <w:szCs w:val="22"/>
        </w:rPr>
      </w:pPr>
      <w:r>
        <w:rPr>
          <w:rFonts w:ascii="Arial" w:hAnsi="Arial"/>
          <w:b/>
          <w:bCs/>
          <w:sz w:val="22"/>
          <w:szCs w:val="22"/>
        </w:rPr>
        <w:t>Future Research Suggestions</w:t>
      </w:r>
    </w:p>
    <w:p w14:paraId="7703567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In spite of its contributions, the study states that there are various areas in which further research can be made:</w:t>
      </w:r>
    </w:p>
    <w:p w14:paraId="56182E14" w14:textId="77777777" w:rsidR="004A699C" w:rsidRDefault="00043429">
      <w:pPr>
        <w:pStyle w:val="Listparagraf"/>
        <w:numPr>
          <w:ilvl w:val="0"/>
          <w:numId w:val="38"/>
        </w:numPr>
        <w:spacing w:line="360" w:lineRule="auto"/>
        <w:jc w:val="both"/>
        <w:rPr>
          <w:rFonts w:ascii="Arial" w:hAnsi="Arial"/>
          <w:sz w:val="22"/>
          <w:szCs w:val="22"/>
        </w:rPr>
      </w:pPr>
      <w:r>
        <w:rPr>
          <w:rFonts w:ascii="Arial" w:hAnsi="Arial"/>
          <w:b/>
          <w:bCs/>
          <w:sz w:val="22"/>
          <w:szCs w:val="22"/>
        </w:rPr>
        <w:t>Longitudinal Studies</w:t>
      </w:r>
      <w:r>
        <w:rPr>
          <w:rFonts w:ascii="Arial" w:hAnsi="Arial"/>
          <w:sz w:val="22"/>
          <w:szCs w:val="22"/>
        </w:rPr>
        <w:t>: Future studies may attempt to compare retention and well-being outcomes more significantly extended in terms of time so as to capture the long-term effects of remote work.</w:t>
      </w:r>
    </w:p>
    <w:p w14:paraId="78AC86DC" w14:textId="77777777" w:rsidR="004A699C" w:rsidRDefault="00043429">
      <w:pPr>
        <w:pStyle w:val="Listparagraf"/>
        <w:numPr>
          <w:ilvl w:val="0"/>
          <w:numId w:val="38"/>
        </w:numPr>
        <w:spacing w:line="360" w:lineRule="auto"/>
        <w:jc w:val="both"/>
        <w:rPr>
          <w:rFonts w:ascii="Arial" w:hAnsi="Arial"/>
          <w:sz w:val="22"/>
          <w:szCs w:val="22"/>
        </w:rPr>
      </w:pPr>
      <w:r>
        <w:rPr>
          <w:rFonts w:ascii="Arial" w:hAnsi="Arial"/>
          <w:b/>
          <w:bCs/>
          <w:sz w:val="22"/>
          <w:szCs w:val="22"/>
        </w:rPr>
        <w:t>Industry-Specific Analysis</w:t>
      </w:r>
      <w:r>
        <w:rPr>
          <w:rFonts w:ascii="Arial" w:hAnsi="Arial"/>
          <w:sz w:val="22"/>
          <w:szCs w:val="22"/>
        </w:rPr>
        <w:t>: Smaller sample sizes on a specific industry would allow a more detailed insight into the effect of remote work on retention in industry-constrained areas such as healthcare or education.</w:t>
      </w:r>
    </w:p>
    <w:p w14:paraId="0DBE9EB6" w14:textId="77777777" w:rsidR="004A699C" w:rsidRDefault="00043429">
      <w:pPr>
        <w:pStyle w:val="Listparagraf"/>
        <w:numPr>
          <w:ilvl w:val="0"/>
          <w:numId w:val="38"/>
        </w:numPr>
        <w:spacing w:line="360" w:lineRule="auto"/>
        <w:jc w:val="both"/>
        <w:rPr>
          <w:rFonts w:ascii="Arial" w:hAnsi="Arial"/>
          <w:sz w:val="22"/>
          <w:szCs w:val="22"/>
        </w:rPr>
      </w:pPr>
      <w:r>
        <w:rPr>
          <w:rFonts w:ascii="Arial" w:hAnsi="Arial"/>
          <w:b/>
          <w:bCs/>
          <w:sz w:val="22"/>
          <w:szCs w:val="22"/>
        </w:rPr>
        <w:t>Diversity and Inclusion</w:t>
      </w:r>
      <w:r>
        <w:rPr>
          <w:rFonts w:ascii="Arial" w:hAnsi="Arial"/>
          <w:sz w:val="22"/>
          <w:szCs w:val="22"/>
        </w:rPr>
        <w:t>: More study can be done on how telecommuting interacts with demographic factors, including gender, age, and role as caregiver, to determine the retention.</w:t>
      </w:r>
    </w:p>
    <w:p w14:paraId="64DB5819" w14:textId="77777777" w:rsidR="004A699C" w:rsidRDefault="00043429">
      <w:pPr>
        <w:pStyle w:val="Listparagraf"/>
        <w:numPr>
          <w:ilvl w:val="0"/>
          <w:numId w:val="38"/>
        </w:numPr>
        <w:spacing w:line="360" w:lineRule="auto"/>
        <w:jc w:val="both"/>
        <w:rPr>
          <w:rFonts w:ascii="Arial" w:hAnsi="Arial"/>
          <w:sz w:val="22"/>
          <w:szCs w:val="22"/>
        </w:rPr>
      </w:pPr>
      <w:proofErr w:type="spellStart"/>
      <w:r>
        <w:rPr>
          <w:rFonts w:ascii="Arial" w:hAnsi="Arial"/>
          <w:b/>
          <w:bCs/>
          <w:sz w:val="22"/>
          <w:szCs w:val="22"/>
        </w:rPr>
        <w:t>Organisational</w:t>
      </w:r>
      <w:proofErr w:type="spellEnd"/>
      <w:r>
        <w:rPr>
          <w:rFonts w:ascii="Arial" w:hAnsi="Arial"/>
          <w:b/>
          <w:bCs/>
          <w:sz w:val="22"/>
          <w:szCs w:val="22"/>
        </w:rPr>
        <w:t xml:space="preserve"> Culture</w:t>
      </w:r>
      <w:r>
        <w:rPr>
          <w:rFonts w:ascii="Arial" w:hAnsi="Arial"/>
          <w:sz w:val="22"/>
          <w:szCs w:val="22"/>
        </w:rPr>
        <w:t xml:space="preserve">: The discussion of the role of </w:t>
      </w:r>
      <w:proofErr w:type="spellStart"/>
      <w:r>
        <w:rPr>
          <w:rFonts w:ascii="Arial" w:hAnsi="Arial"/>
          <w:sz w:val="22"/>
          <w:szCs w:val="22"/>
        </w:rPr>
        <w:t>organisational</w:t>
      </w:r>
      <w:proofErr w:type="spellEnd"/>
      <w:r>
        <w:rPr>
          <w:rFonts w:ascii="Arial" w:hAnsi="Arial"/>
          <w:sz w:val="22"/>
          <w:szCs w:val="22"/>
        </w:rPr>
        <w:t xml:space="preserve"> culture in influencing remote work experience may shed more light on the employee loyalty and engagement.</w:t>
      </w:r>
    </w:p>
    <w:p w14:paraId="4DCFA8D3" w14:textId="77777777" w:rsidR="004A699C" w:rsidRDefault="00043429">
      <w:pPr>
        <w:pStyle w:val="Listparagraf"/>
        <w:numPr>
          <w:ilvl w:val="1"/>
          <w:numId w:val="39"/>
        </w:numPr>
        <w:spacing w:line="360" w:lineRule="auto"/>
        <w:jc w:val="both"/>
        <w:outlineLvl w:val="1"/>
        <w:rPr>
          <w:rFonts w:ascii="Arial" w:hAnsi="Arial"/>
          <w:b/>
          <w:bCs/>
          <w:sz w:val="22"/>
          <w:szCs w:val="22"/>
        </w:rPr>
      </w:pPr>
      <w:r>
        <w:rPr>
          <w:rFonts w:ascii="Arial" w:hAnsi="Arial"/>
          <w:b/>
          <w:bCs/>
          <w:sz w:val="22"/>
          <w:szCs w:val="22"/>
        </w:rPr>
        <w:t>Conclusion</w:t>
      </w:r>
    </w:p>
    <w:p w14:paraId="328C7627"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To sum up, the research has proven that remote work in the UK has a considerable impact on the retention and well-being of employees. In the list of job satisfaction, work-life balance, and employer support appear as key enablers of retention, and career development constraints, a decrease in team cohesion, and pressures outside working hours are potential retention factors. The results emphasize the multi-dimensional aspect of the concept of remote work and also the need to develop a policy that will compl</w:t>
      </w:r>
      <w:r>
        <w:rPr>
          <w:rFonts w:ascii="Arial" w:hAnsi="Arial"/>
          <w:sz w:val="22"/>
          <w:szCs w:val="22"/>
          <w:lang w:val="en-US"/>
        </w:rPr>
        <w:t xml:space="preserve">ement flexibility, professional growth, and social bonding. The theoretical, practical, and policy implications of those results are that they broaden the already existing literature and provide guidance to UK </w:t>
      </w:r>
      <w:proofErr w:type="spellStart"/>
      <w:r>
        <w:rPr>
          <w:rFonts w:ascii="Arial" w:hAnsi="Arial"/>
          <w:sz w:val="22"/>
          <w:szCs w:val="22"/>
          <w:lang w:val="en-US"/>
        </w:rPr>
        <w:t>organisations</w:t>
      </w:r>
      <w:proofErr w:type="spellEnd"/>
      <w:r>
        <w:rPr>
          <w:rFonts w:ascii="Arial" w:hAnsi="Arial"/>
          <w:sz w:val="22"/>
          <w:szCs w:val="22"/>
          <w:lang w:val="en-US"/>
        </w:rPr>
        <w:t xml:space="preserve"> that aim to </w:t>
      </w:r>
      <w:proofErr w:type="spellStart"/>
      <w:r>
        <w:rPr>
          <w:rFonts w:ascii="Arial" w:hAnsi="Arial"/>
          <w:sz w:val="22"/>
          <w:szCs w:val="22"/>
          <w:lang w:val="en-US"/>
        </w:rPr>
        <w:t>maximise</w:t>
      </w:r>
      <w:proofErr w:type="spellEnd"/>
      <w:r>
        <w:rPr>
          <w:rFonts w:ascii="Arial" w:hAnsi="Arial"/>
          <w:sz w:val="22"/>
          <w:szCs w:val="22"/>
          <w:lang w:val="en-US"/>
        </w:rPr>
        <w:t xml:space="preserve"> retention strategies in a post-pandemic, flexible working environment. </w:t>
      </w:r>
      <w:proofErr w:type="spellStart"/>
      <w:r>
        <w:rPr>
          <w:rFonts w:ascii="Arial" w:hAnsi="Arial"/>
          <w:sz w:val="22"/>
          <w:szCs w:val="22"/>
          <w:lang w:val="en-US"/>
        </w:rPr>
        <w:t>Organisations</w:t>
      </w:r>
      <w:proofErr w:type="spellEnd"/>
      <w:r>
        <w:rPr>
          <w:rFonts w:ascii="Arial" w:hAnsi="Arial"/>
          <w:sz w:val="22"/>
          <w:szCs w:val="22"/>
          <w:lang w:val="en-US"/>
        </w:rPr>
        <w:t xml:space="preserve"> can have a loyal, motivated and well-supported workforce by applying evidence-based </w:t>
      </w:r>
      <w:proofErr w:type="spellStart"/>
      <w:r>
        <w:rPr>
          <w:rFonts w:ascii="Arial" w:hAnsi="Arial"/>
          <w:sz w:val="22"/>
          <w:szCs w:val="22"/>
          <w:lang w:val="en-US"/>
        </w:rPr>
        <w:t>practises</w:t>
      </w:r>
      <w:proofErr w:type="spellEnd"/>
      <w:r>
        <w:rPr>
          <w:rFonts w:ascii="Arial" w:hAnsi="Arial"/>
          <w:sz w:val="22"/>
          <w:szCs w:val="22"/>
          <w:lang w:val="en-US"/>
        </w:rPr>
        <w:t xml:space="preserve"> that can help to balance both the benefits and possible disadvantages of remote work. Th</w:t>
      </w:r>
      <w:r>
        <w:rPr>
          <w:rFonts w:ascii="Arial" w:hAnsi="Arial"/>
          <w:sz w:val="22"/>
          <w:szCs w:val="22"/>
          <w:lang w:val="en-US"/>
        </w:rPr>
        <w:t>e research also sets the ground of new ideologies on future studies to delve further into the longitudinal, sectoral, and cultural dynamics of remote work and the consequences associated with retention, as a strong basis of further study in this developing field.</w:t>
      </w:r>
    </w:p>
    <w:p w14:paraId="519D854B" w14:textId="77777777" w:rsidR="004A699C" w:rsidRDefault="00043429">
      <w:pPr>
        <w:pStyle w:val="Corp"/>
      </w:pPr>
      <w:r>
        <w:rPr>
          <w:rFonts w:ascii="Arial Unicode MS" w:hAnsi="Arial Unicode MS"/>
          <w:sz w:val="22"/>
          <w:szCs w:val="22"/>
        </w:rPr>
        <w:br w:type="page"/>
      </w:r>
    </w:p>
    <w:p w14:paraId="230F60E5" w14:textId="77777777" w:rsidR="004A699C" w:rsidRDefault="00043429">
      <w:pPr>
        <w:pStyle w:val="Colontitlu"/>
        <w:spacing w:line="360" w:lineRule="auto"/>
        <w:jc w:val="center"/>
        <w:rPr>
          <w:rFonts w:ascii="Arial" w:eastAsia="Arial" w:hAnsi="Arial" w:cs="Arial"/>
          <w:b/>
          <w:bCs/>
          <w:color w:val="000000"/>
          <w:sz w:val="28"/>
          <w:szCs w:val="28"/>
          <w:u w:color="000000"/>
        </w:rPr>
      </w:pPr>
      <w:bookmarkStart w:id="12" w:name="_Toc10"/>
      <w:proofErr w:type="spellStart"/>
      <w:r>
        <w:rPr>
          <w:rFonts w:ascii="Arial" w:hAnsi="Arial"/>
          <w:b/>
          <w:bCs/>
          <w:color w:val="000000"/>
          <w:sz w:val="28"/>
          <w:szCs w:val="28"/>
          <w:u w:color="000000"/>
          <w:lang w:val="fr-FR"/>
        </w:rPr>
        <w:t>References</w:t>
      </w:r>
      <w:bookmarkEnd w:id="12"/>
      <w:proofErr w:type="spellEnd"/>
    </w:p>
    <w:p w14:paraId="2004F215"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Adisa, T.A., </w:t>
      </w:r>
      <w:proofErr w:type="spellStart"/>
      <w:r>
        <w:rPr>
          <w:rFonts w:ascii="Arial" w:hAnsi="Arial"/>
          <w:sz w:val="22"/>
          <w:szCs w:val="22"/>
          <w:lang w:val="en-US"/>
        </w:rPr>
        <w:t>Ogbonnaya</w:t>
      </w:r>
      <w:proofErr w:type="spellEnd"/>
      <w:r>
        <w:rPr>
          <w:rFonts w:ascii="Arial" w:hAnsi="Arial"/>
          <w:sz w:val="22"/>
          <w:szCs w:val="22"/>
          <w:lang w:val="en-US"/>
        </w:rPr>
        <w:t xml:space="preserve">, C. and </w:t>
      </w:r>
      <w:proofErr w:type="spellStart"/>
      <w:r>
        <w:rPr>
          <w:rFonts w:ascii="Arial" w:hAnsi="Arial"/>
          <w:sz w:val="22"/>
          <w:szCs w:val="22"/>
          <w:lang w:val="en-US"/>
        </w:rPr>
        <w:t>Adekoya</w:t>
      </w:r>
      <w:proofErr w:type="spellEnd"/>
      <w:r>
        <w:rPr>
          <w:rFonts w:ascii="Arial" w:hAnsi="Arial"/>
          <w:sz w:val="22"/>
          <w:szCs w:val="22"/>
          <w:lang w:val="en-US"/>
        </w:rPr>
        <w:t>, O.D. (2023). Remote working and employee engagement: a qualitative study of British workers during the pandemic.</w:t>
      </w:r>
      <w:r>
        <w:rPr>
          <w:rFonts w:ascii="Arial" w:hAnsi="Arial"/>
          <w:sz w:val="22"/>
          <w:szCs w:val="22"/>
          <w:lang w:val="en-US"/>
        </w:rPr>
        <w:t> </w:t>
      </w:r>
      <w:r>
        <w:rPr>
          <w:rFonts w:ascii="Arial" w:hAnsi="Arial"/>
          <w:i/>
          <w:iCs/>
          <w:sz w:val="22"/>
          <w:szCs w:val="22"/>
          <w:lang w:val="en-US"/>
        </w:rPr>
        <w:t>Information Technology &amp; People</w:t>
      </w:r>
      <w:r>
        <w:rPr>
          <w:rFonts w:ascii="Arial" w:hAnsi="Arial"/>
          <w:sz w:val="22"/>
          <w:szCs w:val="22"/>
        </w:rPr>
        <w:t>,</w:t>
      </w:r>
      <w:r>
        <w:rPr>
          <w:rFonts w:ascii="Arial" w:hAnsi="Arial"/>
          <w:sz w:val="22"/>
          <w:szCs w:val="22"/>
          <w:lang w:val="en-US"/>
        </w:rPr>
        <w:t> </w:t>
      </w:r>
      <w:r>
        <w:rPr>
          <w:rFonts w:ascii="Arial" w:hAnsi="Arial"/>
          <w:i/>
          <w:iCs/>
          <w:sz w:val="22"/>
          <w:szCs w:val="22"/>
        </w:rPr>
        <w:t>36</w:t>
      </w:r>
      <w:r>
        <w:rPr>
          <w:rFonts w:ascii="Arial" w:hAnsi="Arial"/>
          <w:sz w:val="22"/>
          <w:szCs w:val="22"/>
        </w:rPr>
        <w:t>(5), pp.1835-1850.</w:t>
      </w:r>
    </w:p>
    <w:p w14:paraId="78C7CEA4"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de-DE"/>
        </w:rPr>
        <w:t>Alshmemri</w:t>
      </w:r>
      <w:proofErr w:type="spellEnd"/>
      <w:r>
        <w:rPr>
          <w:rFonts w:ascii="Arial" w:hAnsi="Arial"/>
          <w:sz w:val="22"/>
          <w:szCs w:val="22"/>
          <w:lang w:val="de-DE"/>
        </w:rPr>
        <w:t xml:space="preserve">, M., </w:t>
      </w:r>
      <w:proofErr w:type="spellStart"/>
      <w:r>
        <w:rPr>
          <w:rFonts w:ascii="Arial" w:hAnsi="Arial"/>
          <w:sz w:val="22"/>
          <w:szCs w:val="22"/>
          <w:lang w:val="de-DE"/>
        </w:rPr>
        <w:t>Shahwan-Akl</w:t>
      </w:r>
      <w:proofErr w:type="spellEnd"/>
      <w:r>
        <w:rPr>
          <w:rFonts w:ascii="Arial" w:hAnsi="Arial"/>
          <w:sz w:val="22"/>
          <w:szCs w:val="22"/>
          <w:lang w:val="de-DE"/>
        </w:rPr>
        <w:t>, L. and Maude, P. (2017). Herzberg</w:t>
      </w:r>
      <w:r>
        <w:rPr>
          <w:rFonts w:ascii="Arial" w:hAnsi="Arial"/>
          <w:sz w:val="22"/>
          <w:szCs w:val="22"/>
          <w:lang w:val="en-US"/>
        </w:rPr>
        <w:t>’</w:t>
      </w:r>
      <w:r>
        <w:rPr>
          <w:rFonts w:ascii="Arial" w:hAnsi="Arial"/>
          <w:sz w:val="22"/>
          <w:szCs w:val="22"/>
          <w:lang w:val="en-US"/>
        </w:rPr>
        <w:t>s two-factor theory.</w:t>
      </w:r>
      <w:r>
        <w:rPr>
          <w:rFonts w:ascii="Arial" w:hAnsi="Arial"/>
          <w:sz w:val="22"/>
          <w:szCs w:val="22"/>
          <w:lang w:val="en-US"/>
        </w:rPr>
        <w:t> </w:t>
      </w:r>
      <w:r>
        <w:rPr>
          <w:rFonts w:ascii="Arial" w:hAnsi="Arial"/>
          <w:i/>
          <w:iCs/>
          <w:sz w:val="22"/>
          <w:szCs w:val="22"/>
          <w:lang w:val="en-US"/>
        </w:rPr>
        <w:t>Life Science Journal</w:t>
      </w:r>
      <w:r>
        <w:rPr>
          <w:rFonts w:ascii="Arial" w:hAnsi="Arial"/>
          <w:sz w:val="22"/>
          <w:szCs w:val="22"/>
        </w:rPr>
        <w:t>,</w:t>
      </w:r>
      <w:r>
        <w:rPr>
          <w:rFonts w:ascii="Arial" w:hAnsi="Arial"/>
          <w:sz w:val="22"/>
          <w:szCs w:val="22"/>
          <w:lang w:val="en-US"/>
        </w:rPr>
        <w:t> </w:t>
      </w:r>
      <w:r>
        <w:rPr>
          <w:rFonts w:ascii="Arial" w:hAnsi="Arial"/>
          <w:i/>
          <w:iCs/>
          <w:sz w:val="22"/>
          <w:szCs w:val="22"/>
        </w:rPr>
        <w:t>14</w:t>
      </w:r>
      <w:r>
        <w:rPr>
          <w:rFonts w:ascii="Arial" w:hAnsi="Arial"/>
          <w:sz w:val="22"/>
          <w:szCs w:val="22"/>
        </w:rPr>
        <w:t>(5), pp.12-16.</w:t>
      </w:r>
    </w:p>
    <w:p w14:paraId="244F6091"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Avadhani</w:t>
      </w:r>
      <w:proofErr w:type="spellEnd"/>
      <w:r>
        <w:rPr>
          <w:rFonts w:ascii="Arial" w:hAnsi="Arial"/>
          <w:sz w:val="22"/>
          <w:szCs w:val="22"/>
          <w:lang w:val="en-US"/>
        </w:rPr>
        <w:t xml:space="preserve">, V.D. and B </w:t>
      </w:r>
      <w:proofErr w:type="spellStart"/>
      <w:r>
        <w:rPr>
          <w:rFonts w:ascii="Arial" w:hAnsi="Arial"/>
          <w:sz w:val="22"/>
          <w:szCs w:val="22"/>
          <w:lang w:val="en-US"/>
        </w:rPr>
        <w:t>Menon</w:t>
      </w:r>
      <w:proofErr w:type="spellEnd"/>
      <w:r>
        <w:rPr>
          <w:rFonts w:ascii="Arial" w:hAnsi="Arial"/>
          <w:sz w:val="22"/>
          <w:szCs w:val="22"/>
          <w:lang w:val="en-US"/>
        </w:rPr>
        <w:t>, R. (2022). Development and standardization of the work-life balance scale for the insurance sector employees.</w:t>
      </w:r>
      <w:r>
        <w:rPr>
          <w:rFonts w:ascii="Arial" w:hAnsi="Arial"/>
          <w:sz w:val="22"/>
          <w:szCs w:val="22"/>
          <w:lang w:val="en-US"/>
        </w:rPr>
        <w:t> </w:t>
      </w:r>
      <w:r>
        <w:rPr>
          <w:rFonts w:ascii="Arial" w:hAnsi="Arial"/>
          <w:i/>
          <w:iCs/>
          <w:sz w:val="22"/>
          <w:szCs w:val="22"/>
          <w:lang w:val="en-US"/>
        </w:rPr>
        <w:t>Cogent Business &amp; Management</w:t>
      </w:r>
      <w:r>
        <w:rPr>
          <w:rFonts w:ascii="Arial" w:hAnsi="Arial"/>
          <w:sz w:val="22"/>
          <w:szCs w:val="22"/>
        </w:rPr>
        <w:t>,</w:t>
      </w:r>
      <w:r>
        <w:rPr>
          <w:rFonts w:ascii="Arial" w:hAnsi="Arial"/>
          <w:sz w:val="22"/>
          <w:szCs w:val="22"/>
          <w:lang w:val="en-US"/>
        </w:rPr>
        <w:t> </w:t>
      </w:r>
      <w:r>
        <w:rPr>
          <w:rFonts w:ascii="Arial" w:hAnsi="Arial"/>
          <w:i/>
          <w:iCs/>
          <w:sz w:val="22"/>
          <w:szCs w:val="22"/>
        </w:rPr>
        <w:t>9</w:t>
      </w:r>
      <w:r>
        <w:rPr>
          <w:rFonts w:ascii="Arial" w:hAnsi="Arial"/>
          <w:sz w:val="22"/>
          <w:szCs w:val="22"/>
        </w:rPr>
        <w:t>(1), p.2154994.</w:t>
      </w:r>
    </w:p>
    <w:p w14:paraId="14385F3D"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Barrero</w:t>
      </w:r>
      <w:proofErr w:type="spellEnd"/>
      <w:r>
        <w:rPr>
          <w:rFonts w:ascii="Arial" w:hAnsi="Arial"/>
          <w:sz w:val="22"/>
          <w:szCs w:val="22"/>
          <w:lang w:val="en-US"/>
        </w:rPr>
        <w:t>, J.M., Bloom, N. and Davis, S.J. (2023). The evolution of work from home.</w:t>
      </w:r>
      <w:r>
        <w:rPr>
          <w:rFonts w:ascii="Arial" w:hAnsi="Arial"/>
          <w:sz w:val="22"/>
          <w:szCs w:val="22"/>
          <w:lang w:val="en-US"/>
        </w:rPr>
        <w:t> </w:t>
      </w:r>
      <w:r>
        <w:rPr>
          <w:rFonts w:ascii="Arial" w:hAnsi="Arial"/>
          <w:i/>
          <w:iCs/>
          <w:sz w:val="22"/>
          <w:szCs w:val="22"/>
          <w:lang w:val="en-US"/>
        </w:rPr>
        <w:t>Journal of Economic Perspectives</w:t>
      </w:r>
      <w:r>
        <w:rPr>
          <w:rFonts w:ascii="Arial" w:hAnsi="Arial"/>
          <w:sz w:val="22"/>
          <w:szCs w:val="22"/>
        </w:rPr>
        <w:t>,</w:t>
      </w:r>
      <w:r>
        <w:rPr>
          <w:rFonts w:ascii="Arial" w:hAnsi="Arial"/>
          <w:sz w:val="22"/>
          <w:szCs w:val="22"/>
          <w:lang w:val="en-US"/>
        </w:rPr>
        <w:t> </w:t>
      </w:r>
      <w:r>
        <w:rPr>
          <w:rFonts w:ascii="Arial" w:hAnsi="Arial"/>
          <w:i/>
          <w:iCs/>
          <w:sz w:val="22"/>
          <w:szCs w:val="22"/>
        </w:rPr>
        <w:t>37</w:t>
      </w:r>
      <w:r>
        <w:rPr>
          <w:rFonts w:ascii="Arial" w:hAnsi="Arial"/>
          <w:sz w:val="22"/>
          <w:szCs w:val="22"/>
        </w:rPr>
        <w:t>(4), pp.23-49.</w:t>
      </w:r>
    </w:p>
    <w:p w14:paraId="51AA625A"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Bladen</w:t>
      </w:r>
      <w:proofErr w:type="spellEnd"/>
      <w:r>
        <w:rPr>
          <w:rFonts w:ascii="Arial" w:hAnsi="Arial"/>
          <w:sz w:val="22"/>
          <w:szCs w:val="22"/>
          <w:lang w:val="en-US"/>
        </w:rPr>
        <w:t xml:space="preserve">, D. (2025). Why Vodafone is Getting Serious about Hybrid Work. Online 13 March. Available at: </w:t>
      </w:r>
      <w:hyperlink r:id="rId9" w:history="1">
        <w:r>
          <w:rPr>
            <w:rStyle w:val="Hyperlink1"/>
          </w:rPr>
          <w:t>https://kadence.co/news/why-vodafone-is-getting-serious-about-hybrid-work/</w:t>
        </w:r>
      </w:hyperlink>
      <w:r>
        <w:rPr>
          <w:rFonts w:ascii="Arial" w:hAnsi="Arial"/>
          <w:sz w:val="22"/>
          <w:szCs w:val="22"/>
          <w:lang w:val="en-US"/>
        </w:rPr>
        <w:t xml:space="preserve"> (Accessed 1 June 2025)</w:t>
      </w:r>
    </w:p>
    <w:p w14:paraId="108C0392"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Bloom, N., </w:t>
      </w:r>
      <w:proofErr w:type="spellStart"/>
      <w:r>
        <w:rPr>
          <w:rFonts w:ascii="Arial" w:hAnsi="Arial"/>
          <w:sz w:val="22"/>
          <w:szCs w:val="22"/>
          <w:lang w:val="en-US"/>
        </w:rPr>
        <w:t>Liang</w:t>
      </w:r>
      <w:proofErr w:type="spellEnd"/>
      <w:r>
        <w:rPr>
          <w:rFonts w:ascii="Arial" w:hAnsi="Arial"/>
          <w:sz w:val="22"/>
          <w:szCs w:val="22"/>
          <w:lang w:val="en-US"/>
        </w:rPr>
        <w:t xml:space="preserve">, J., Roberts, J. and </w:t>
      </w:r>
      <w:proofErr w:type="spellStart"/>
      <w:r>
        <w:rPr>
          <w:rFonts w:ascii="Arial" w:hAnsi="Arial"/>
          <w:sz w:val="22"/>
          <w:szCs w:val="22"/>
          <w:lang w:val="en-US"/>
        </w:rPr>
        <w:t>Ying</w:t>
      </w:r>
      <w:proofErr w:type="spellEnd"/>
      <w:r>
        <w:rPr>
          <w:rFonts w:ascii="Arial" w:hAnsi="Arial"/>
          <w:sz w:val="22"/>
          <w:szCs w:val="22"/>
          <w:lang w:val="en-US"/>
        </w:rPr>
        <w:t>, Z.J. (2015). Does working from home work? Evidence from a Chinese experiment.</w:t>
      </w:r>
      <w:r>
        <w:rPr>
          <w:rFonts w:ascii="Arial" w:hAnsi="Arial"/>
          <w:sz w:val="22"/>
          <w:szCs w:val="22"/>
          <w:lang w:val="en-US"/>
        </w:rPr>
        <w:t> </w:t>
      </w:r>
      <w:r>
        <w:rPr>
          <w:rFonts w:ascii="Arial" w:hAnsi="Arial"/>
          <w:i/>
          <w:iCs/>
          <w:sz w:val="22"/>
          <w:szCs w:val="22"/>
          <w:lang w:val="en-US"/>
        </w:rPr>
        <w:t>The Quarterly journal of economics</w:t>
      </w:r>
      <w:r>
        <w:rPr>
          <w:rFonts w:ascii="Arial" w:hAnsi="Arial"/>
          <w:sz w:val="22"/>
          <w:szCs w:val="22"/>
        </w:rPr>
        <w:t>,</w:t>
      </w:r>
      <w:r>
        <w:rPr>
          <w:rFonts w:ascii="Arial" w:hAnsi="Arial"/>
          <w:sz w:val="22"/>
          <w:szCs w:val="22"/>
          <w:lang w:val="en-US"/>
        </w:rPr>
        <w:t> </w:t>
      </w:r>
      <w:r>
        <w:rPr>
          <w:rFonts w:ascii="Arial" w:hAnsi="Arial"/>
          <w:i/>
          <w:iCs/>
          <w:sz w:val="22"/>
          <w:szCs w:val="22"/>
        </w:rPr>
        <w:t>130</w:t>
      </w:r>
      <w:r>
        <w:rPr>
          <w:rFonts w:ascii="Arial" w:hAnsi="Arial"/>
          <w:sz w:val="22"/>
          <w:szCs w:val="22"/>
        </w:rPr>
        <w:t>(1), pp.165-218.</w:t>
      </w:r>
    </w:p>
    <w:p w14:paraId="6671A897"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Carvalho, J. (2024). The impact of flexibility and remote work on employee satisfaction and retention. Online 30 August. Available at: </w:t>
      </w:r>
      <w:hyperlink r:id="rId10" w:history="1">
        <w:r>
          <w:rPr>
            <w:rStyle w:val="Hyperlink1"/>
          </w:rPr>
          <w:t>https://gfoundry.com/the-impact-of-flexibility-and-remote-work-on-employee-satisfaction-and-retention</w:t>
        </w:r>
        <w:r>
          <w:rPr>
            <w:rStyle w:val="Hyperlink0"/>
          </w:rPr>
          <w:t xml:space="preserve"> </w:t>
        </w:r>
      </w:hyperlink>
      <w:r>
        <w:rPr>
          <w:rFonts w:ascii="Arial" w:hAnsi="Arial"/>
          <w:sz w:val="22"/>
          <w:szCs w:val="22"/>
          <w:lang w:val="en-US"/>
        </w:rPr>
        <w:t>(Accessed 3 June 2025)</w:t>
      </w:r>
    </w:p>
    <w:p w14:paraId="315D9DAB"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Carraher-Wolverton</w:t>
      </w:r>
      <w:proofErr w:type="spellEnd"/>
      <w:r>
        <w:rPr>
          <w:rFonts w:ascii="Arial" w:hAnsi="Arial"/>
          <w:sz w:val="22"/>
          <w:szCs w:val="22"/>
          <w:lang w:val="en-US"/>
        </w:rPr>
        <w:t>, C. (2022). The co-evolution of remote work and expectations in a COVID-19 world utilizing an expectation disconfirmation theory lens.</w:t>
      </w:r>
      <w:r>
        <w:rPr>
          <w:rFonts w:ascii="Arial" w:hAnsi="Arial"/>
          <w:sz w:val="22"/>
          <w:szCs w:val="22"/>
          <w:lang w:val="en-US"/>
        </w:rPr>
        <w:t> </w:t>
      </w:r>
      <w:r>
        <w:rPr>
          <w:rFonts w:ascii="Arial" w:hAnsi="Arial"/>
          <w:i/>
          <w:iCs/>
          <w:sz w:val="22"/>
          <w:szCs w:val="22"/>
          <w:lang w:val="en-US"/>
        </w:rPr>
        <w:t>Journal of Systems and Information Technology</w:t>
      </w:r>
      <w:r>
        <w:rPr>
          <w:rFonts w:ascii="Arial" w:hAnsi="Arial"/>
          <w:sz w:val="22"/>
          <w:szCs w:val="22"/>
        </w:rPr>
        <w:t>,</w:t>
      </w:r>
      <w:r>
        <w:rPr>
          <w:rFonts w:ascii="Arial" w:hAnsi="Arial"/>
          <w:sz w:val="22"/>
          <w:szCs w:val="22"/>
          <w:lang w:val="en-US"/>
        </w:rPr>
        <w:t> </w:t>
      </w:r>
      <w:r>
        <w:rPr>
          <w:rFonts w:ascii="Arial" w:hAnsi="Arial"/>
          <w:i/>
          <w:iCs/>
          <w:sz w:val="22"/>
          <w:szCs w:val="22"/>
        </w:rPr>
        <w:t>24</w:t>
      </w:r>
      <w:r>
        <w:rPr>
          <w:rFonts w:ascii="Arial" w:hAnsi="Arial"/>
          <w:sz w:val="22"/>
          <w:szCs w:val="22"/>
        </w:rPr>
        <w:t>(1), pp.55-69.</w:t>
      </w:r>
    </w:p>
    <w:p w14:paraId="6F7689C7"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CIPD (2023).  Flexible and hybrid working practices in 2023. CIPD. Online 18 May. Available at: </w:t>
      </w:r>
      <w:hyperlink r:id="rId11" w:history="1">
        <w:r>
          <w:rPr>
            <w:rStyle w:val="Hyperlink1"/>
          </w:rPr>
          <w:t>https://www.cipd.org/en/knowledge/reports/flexible-hybrid-working-2023/</w:t>
        </w:r>
      </w:hyperlink>
      <w:r>
        <w:rPr>
          <w:rFonts w:ascii="Arial" w:hAnsi="Arial"/>
          <w:sz w:val="22"/>
          <w:szCs w:val="22"/>
          <w:lang w:val="en-US"/>
        </w:rPr>
        <w:t xml:space="preserve"> (Accessed 3 June 2025)</w:t>
      </w:r>
    </w:p>
    <w:p w14:paraId="31907D46"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Chaminade, B.  A. (2007). Retention    Checklist:    How    do    you    rate?   Online. Available at: </w:t>
      </w:r>
      <w:hyperlink r:id="rId12" w:history="1">
        <w:r>
          <w:rPr>
            <w:rStyle w:val="Hyperlink0"/>
            <w:lang w:val="en-US"/>
          </w:rPr>
          <w:t>https://www.hcamag.com/au/archived/a-retention-checklist-how-do-you-rate/133815</w:t>
        </w:r>
      </w:hyperlink>
      <w:r>
        <w:rPr>
          <w:rFonts w:ascii="Arial" w:hAnsi="Arial"/>
          <w:sz w:val="22"/>
          <w:szCs w:val="22"/>
          <w:lang w:val="de-DE"/>
        </w:rPr>
        <w:t xml:space="preserve"> (</w:t>
      </w:r>
      <w:proofErr w:type="spellStart"/>
      <w:r>
        <w:rPr>
          <w:rFonts w:ascii="Arial" w:hAnsi="Arial"/>
          <w:sz w:val="22"/>
          <w:szCs w:val="22"/>
          <w:lang w:val="de-DE"/>
        </w:rPr>
        <w:t>Accessed</w:t>
      </w:r>
      <w:proofErr w:type="spellEnd"/>
      <w:r>
        <w:rPr>
          <w:rFonts w:ascii="Arial" w:hAnsi="Arial"/>
          <w:sz w:val="22"/>
          <w:szCs w:val="22"/>
          <w:lang w:val="de-DE"/>
        </w:rPr>
        <w:t xml:space="preserve"> 1 June 2025)   </w:t>
      </w:r>
    </w:p>
    <w:p w14:paraId="0F22A227"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de-DE"/>
        </w:rPr>
        <w:t>Cohen, J. (2013).</w:t>
      </w:r>
      <w:r>
        <w:rPr>
          <w:rFonts w:ascii="Arial" w:hAnsi="Arial"/>
          <w:sz w:val="22"/>
          <w:szCs w:val="22"/>
          <w:lang w:val="en-US"/>
        </w:rPr>
        <w:t> </w:t>
      </w:r>
      <w:r>
        <w:rPr>
          <w:rFonts w:ascii="Arial" w:hAnsi="Arial"/>
          <w:i/>
          <w:iCs/>
          <w:sz w:val="22"/>
          <w:szCs w:val="22"/>
          <w:lang w:val="en-US"/>
        </w:rPr>
        <w:t>Statistical power analysis for the behavioral sciences</w:t>
      </w:r>
      <w:r>
        <w:rPr>
          <w:rFonts w:ascii="Arial" w:hAnsi="Arial"/>
          <w:sz w:val="22"/>
          <w:szCs w:val="22"/>
          <w:lang w:val="en-US"/>
        </w:rPr>
        <w:t xml:space="preserve">. </w:t>
      </w:r>
      <w:proofErr w:type="spellStart"/>
      <w:r>
        <w:rPr>
          <w:rFonts w:ascii="Arial" w:hAnsi="Arial"/>
          <w:sz w:val="22"/>
          <w:szCs w:val="22"/>
          <w:lang w:val="en-US"/>
        </w:rPr>
        <w:t>routledge</w:t>
      </w:r>
      <w:proofErr w:type="spellEnd"/>
      <w:r>
        <w:rPr>
          <w:rFonts w:ascii="Arial" w:hAnsi="Arial"/>
          <w:sz w:val="22"/>
          <w:szCs w:val="22"/>
          <w:lang w:val="en-US"/>
        </w:rPr>
        <w:t>.</w:t>
      </w:r>
    </w:p>
    <w:p w14:paraId="3EB35CBA"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Crasii</w:t>
      </w:r>
      <w:proofErr w:type="spellEnd"/>
      <w:r>
        <w:rPr>
          <w:rFonts w:ascii="Arial" w:hAnsi="Arial"/>
          <w:sz w:val="22"/>
          <w:szCs w:val="22"/>
          <w:lang w:val="en-US"/>
        </w:rPr>
        <w:t xml:space="preserve">, O. and </w:t>
      </w:r>
      <w:proofErr w:type="spellStart"/>
      <w:r>
        <w:rPr>
          <w:rFonts w:ascii="Arial" w:hAnsi="Arial"/>
          <w:sz w:val="22"/>
          <w:szCs w:val="22"/>
          <w:lang w:val="en-US"/>
        </w:rPr>
        <w:t>Nawar</w:t>
      </w:r>
      <w:proofErr w:type="spellEnd"/>
      <w:r>
        <w:rPr>
          <w:rFonts w:ascii="Arial" w:hAnsi="Arial"/>
          <w:sz w:val="22"/>
          <w:szCs w:val="22"/>
          <w:lang w:val="en-US"/>
        </w:rPr>
        <w:t>, Y.S. (2022). Exploring the Effect of Business Strategy on Employees</w:t>
      </w:r>
      <w:r>
        <w:rPr>
          <w:rFonts w:ascii="Arial" w:hAnsi="Arial"/>
          <w:sz w:val="22"/>
          <w:szCs w:val="22"/>
          <w:lang w:val="en-US"/>
        </w:rPr>
        <w:t xml:space="preserve">’ </w:t>
      </w:r>
      <w:r>
        <w:rPr>
          <w:rFonts w:ascii="Arial" w:hAnsi="Arial"/>
          <w:sz w:val="22"/>
          <w:szCs w:val="22"/>
          <w:lang w:val="en-US"/>
        </w:rPr>
        <w:t>Retention During Pandemic and After Brexit: The case Home Care Sector in UK.</w:t>
      </w:r>
      <w:r>
        <w:rPr>
          <w:rFonts w:ascii="Arial" w:hAnsi="Arial"/>
          <w:sz w:val="22"/>
          <w:szCs w:val="22"/>
          <w:lang w:val="en-US"/>
        </w:rPr>
        <w:t> </w:t>
      </w:r>
      <w:r>
        <w:rPr>
          <w:rFonts w:ascii="Arial" w:hAnsi="Arial"/>
          <w:i/>
          <w:iCs/>
          <w:sz w:val="22"/>
          <w:szCs w:val="22"/>
          <w:lang w:val="pt-PT"/>
        </w:rPr>
        <w:t xml:space="preserve">Bus. </w:t>
      </w:r>
      <w:proofErr w:type="spellStart"/>
      <w:r>
        <w:rPr>
          <w:rFonts w:ascii="Arial" w:hAnsi="Arial"/>
          <w:i/>
          <w:iCs/>
          <w:sz w:val="22"/>
          <w:szCs w:val="22"/>
          <w:lang w:val="pt-PT"/>
        </w:rPr>
        <w:t>Manag</w:t>
      </w:r>
      <w:proofErr w:type="spellEnd"/>
      <w:r>
        <w:rPr>
          <w:rFonts w:ascii="Arial" w:hAnsi="Arial"/>
          <w:i/>
          <w:iCs/>
          <w:sz w:val="22"/>
          <w:szCs w:val="22"/>
          <w:lang w:val="pt-PT"/>
        </w:rPr>
        <w:t xml:space="preserve">. </w:t>
      </w:r>
      <w:proofErr w:type="spellStart"/>
      <w:r>
        <w:rPr>
          <w:rFonts w:ascii="Arial" w:hAnsi="Arial"/>
          <w:i/>
          <w:iCs/>
          <w:sz w:val="22"/>
          <w:szCs w:val="22"/>
          <w:lang w:val="pt-PT"/>
        </w:rPr>
        <w:t>Rev</w:t>
      </w:r>
      <w:proofErr w:type="spellEnd"/>
      <w:r>
        <w:rPr>
          <w:rFonts w:ascii="Arial" w:hAnsi="Arial"/>
          <w:sz w:val="22"/>
          <w:szCs w:val="22"/>
        </w:rPr>
        <w:t>,</w:t>
      </w:r>
      <w:r>
        <w:rPr>
          <w:rFonts w:ascii="Arial" w:hAnsi="Arial"/>
          <w:sz w:val="22"/>
          <w:szCs w:val="22"/>
          <w:lang w:val="en-US"/>
        </w:rPr>
        <w:t> </w:t>
      </w:r>
      <w:r>
        <w:rPr>
          <w:rFonts w:ascii="Arial" w:hAnsi="Arial"/>
          <w:i/>
          <w:iCs/>
          <w:sz w:val="22"/>
          <w:szCs w:val="22"/>
        </w:rPr>
        <w:t>13</w:t>
      </w:r>
      <w:r>
        <w:rPr>
          <w:rFonts w:ascii="Arial" w:hAnsi="Arial"/>
          <w:sz w:val="22"/>
          <w:szCs w:val="22"/>
        </w:rPr>
        <w:t>, pp.134-144.</w:t>
      </w:r>
    </w:p>
    <w:p w14:paraId="01F92C02"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Creswell</w:t>
      </w:r>
      <w:proofErr w:type="spellEnd"/>
      <w:r>
        <w:rPr>
          <w:rFonts w:ascii="Arial" w:hAnsi="Arial"/>
          <w:sz w:val="22"/>
          <w:szCs w:val="22"/>
          <w:lang w:val="en-US"/>
        </w:rPr>
        <w:t xml:space="preserve">, J. W., &amp; </w:t>
      </w:r>
      <w:proofErr w:type="spellStart"/>
      <w:r>
        <w:rPr>
          <w:rFonts w:ascii="Arial" w:hAnsi="Arial"/>
          <w:sz w:val="22"/>
          <w:szCs w:val="22"/>
          <w:lang w:val="en-US"/>
        </w:rPr>
        <w:t>Creswell</w:t>
      </w:r>
      <w:proofErr w:type="spellEnd"/>
      <w:r>
        <w:rPr>
          <w:rFonts w:ascii="Arial" w:hAnsi="Arial"/>
          <w:sz w:val="22"/>
          <w:szCs w:val="22"/>
          <w:lang w:val="en-US"/>
        </w:rPr>
        <w:t>, J. D. (2017).</w:t>
      </w:r>
      <w:r>
        <w:rPr>
          <w:rFonts w:ascii="Arial" w:hAnsi="Arial"/>
          <w:sz w:val="22"/>
          <w:szCs w:val="22"/>
          <w:lang w:val="en-US"/>
        </w:rPr>
        <w:t> </w:t>
      </w:r>
      <w:r>
        <w:rPr>
          <w:rFonts w:ascii="Arial" w:hAnsi="Arial"/>
          <w:sz w:val="22"/>
          <w:szCs w:val="22"/>
          <w:lang w:val="en-US"/>
        </w:rPr>
        <w:t>Research design: Qualitative, quantitative, and mixed methods approaches. Sage publications.</w:t>
      </w:r>
    </w:p>
    <w:p w14:paraId="4F19F36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Department for Transport. (2024). Remote working and agglomeration. GOV.UK. Online 31 October. Available at: </w:t>
      </w:r>
      <w:hyperlink r:id="rId13" w:history="1">
        <w:r>
          <w:rPr>
            <w:rStyle w:val="Hyperlink1"/>
          </w:rPr>
          <w:t>https://www.gov.uk/government/publications/remote-working-and-agglomeration</w:t>
        </w:r>
      </w:hyperlink>
      <w:r>
        <w:rPr>
          <w:rFonts w:ascii="Arial" w:hAnsi="Arial"/>
          <w:sz w:val="22"/>
          <w:szCs w:val="22"/>
          <w:lang w:val="en-US"/>
        </w:rPr>
        <w:t xml:space="preserve"> (Accessed 3 June 2025)</w:t>
      </w:r>
    </w:p>
    <w:p w14:paraId="319CD7B2"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Hooson</w:t>
      </w:r>
      <w:proofErr w:type="spellEnd"/>
      <w:r>
        <w:rPr>
          <w:rFonts w:ascii="Arial" w:hAnsi="Arial"/>
          <w:sz w:val="22"/>
          <w:szCs w:val="22"/>
          <w:lang w:val="en-US"/>
        </w:rPr>
        <w:t xml:space="preserve">, M. (2025). UK Remote and Hybrid Working Statistics 2025. Forbes Advisor UK. Online 2 May. Available at: </w:t>
      </w:r>
      <w:hyperlink r:id="rId14" w:history="1">
        <w:r>
          <w:rPr>
            <w:rStyle w:val="Hyperlink1"/>
          </w:rPr>
          <w:t>https://www.forbes.com/uk/advisor/business/remote-work-statistics/</w:t>
        </w:r>
      </w:hyperlink>
      <w:r>
        <w:rPr>
          <w:rFonts w:ascii="Arial" w:hAnsi="Arial"/>
          <w:sz w:val="22"/>
          <w:szCs w:val="22"/>
          <w:lang w:val="en-US"/>
        </w:rPr>
        <w:t xml:space="preserve"> (Accessed 1 June 2025)</w:t>
      </w:r>
    </w:p>
    <w:p w14:paraId="690BA77F"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HR Solutions. (2021). Deloitte staff can work from home forever. HR Solutions. Online 7 July. Available at: </w:t>
      </w:r>
      <w:hyperlink r:id="rId15" w:history="1">
        <w:r>
          <w:rPr>
            <w:rStyle w:val="Hyperlink0"/>
            <w:lang w:val="en-US"/>
          </w:rPr>
          <w:t>https://www.hrsolutions-uk.com/insights/deloitte-staff-can-work-from-home-forever/</w:t>
        </w:r>
      </w:hyperlink>
      <w:r>
        <w:rPr>
          <w:rFonts w:ascii="Arial" w:hAnsi="Arial"/>
          <w:sz w:val="22"/>
          <w:szCs w:val="22"/>
          <w:lang w:val="en-US"/>
        </w:rPr>
        <w:t xml:space="preserve"> (Accessed 3 June 2025)</w:t>
      </w:r>
    </w:p>
    <w:p w14:paraId="7F25992F"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Mansor</w:t>
      </w:r>
      <w:proofErr w:type="spellEnd"/>
      <w:r>
        <w:rPr>
          <w:rFonts w:ascii="Arial" w:hAnsi="Arial"/>
          <w:sz w:val="22"/>
          <w:szCs w:val="22"/>
          <w:lang w:val="en-US"/>
        </w:rPr>
        <w:t xml:space="preserve">, M., </w:t>
      </w:r>
      <w:proofErr w:type="spellStart"/>
      <w:r>
        <w:rPr>
          <w:rFonts w:ascii="Arial" w:hAnsi="Arial"/>
          <w:sz w:val="22"/>
          <w:szCs w:val="22"/>
          <w:lang w:val="en-US"/>
        </w:rPr>
        <w:t>ldris</w:t>
      </w:r>
      <w:proofErr w:type="spellEnd"/>
      <w:r>
        <w:rPr>
          <w:rFonts w:ascii="Arial" w:hAnsi="Arial"/>
          <w:sz w:val="22"/>
          <w:szCs w:val="22"/>
          <w:lang w:val="en-US"/>
        </w:rPr>
        <w:t xml:space="preserve">, A.  (2015).  Do Employee retention in the Malaysian banking industry flexible practices work?  South African Journal of Business Management, Vol.  46, </w:t>
      </w:r>
      <w:proofErr w:type="spellStart"/>
      <w:r>
        <w:rPr>
          <w:rFonts w:ascii="Arial" w:hAnsi="Arial"/>
          <w:sz w:val="22"/>
          <w:szCs w:val="22"/>
          <w:lang w:val="en-US"/>
        </w:rPr>
        <w:t>Iss</w:t>
      </w:r>
      <w:proofErr w:type="spellEnd"/>
      <w:r>
        <w:rPr>
          <w:rFonts w:ascii="Arial" w:hAnsi="Arial"/>
          <w:sz w:val="22"/>
          <w:szCs w:val="22"/>
          <w:lang w:val="en-US"/>
        </w:rPr>
        <w:t xml:space="preserve">.  1, pp.  1-9, </w:t>
      </w:r>
      <w:hyperlink r:id="rId16" w:history="1">
        <w:r>
          <w:rPr>
            <w:rStyle w:val="Hyperlink0"/>
          </w:rPr>
          <w:t>https://doi.org/10.4102/sajbm.v46i1.78/</w:t>
        </w:r>
      </w:hyperlink>
      <w:r>
        <w:rPr>
          <w:rFonts w:ascii="Arial" w:hAnsi="Arial"/>
          <w:sz w:val="22"/>
          <w:szCs w:val="22"/>
        </w:rPr>
        <w:t xml:space="preserve">  </w:t>
      </w:r>
    </w:p>
    <w:p w14:paraId="6072AF69"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Newbold</w:t>
      </w:r>
      <w:proofErr w:type="spellEnd"/>
      <w:r>
        <w:rPr>
          <w:rFonts w:ascii="Arial" w:hAnsi="Arial"/>
          <w:sz w:val="22"/>
          <w:szCs w:val="22"/>
          <w:lang w:val="en-US"/>
        </w:rPr>
        <w:t xml:space="preserve">, J.W., </w:t>
      </w:r>
      <w:proofErr w:type="spellStart"/>
      <w:r>
        <w:rPr>
          <w:rFonts w:ascii="Arial" w:hAnsi="Arial"/>
          <w:sz w:val="22"/>
          <w:szCs w:val="22"/>
          <w:lang w:val="en-US"/>
        </w:rPr>
        <w:t>Rudnicka</w:t>
      </w:r>
      <w:proofErr w:type="spellEnd"/>
      <w:r>
        <w:rPr>
          <w:rFonts w:ascii="Arial" w:hAnsi="Arial"/>
          <w:sz w:val="22"/>
          <w:szCs w:val="22"/>
          <w:lang w:val="en-US"/>
        </w:rPr>
        <w:t xml:space="preserve">, A., Cook, D., </w:t>
      </w:r>
      <w:proofErr w:type="spellStart"/>
      <w:r>
        <w:rPr>
          <w:rFonts w:ascii="Arial" w:hAnsi="Arial"/>
          <w:sz w:val="22"/>
          <w:szCs w:val="22"/>
          <w:lang w:val="en-US"/>
        </w:rPr>
        <w:t>Cecchinato</w:t>
      </w:r>
      <w:proofErr w:type="spellEnd"/>
      <w:r>
        <w:rPr>
          <w:rFonts w:ascii="Arial" w:hAnsi="Arial"/>
          <w:sz w:val="22"/>
          <w:szCs w:val="22"/>
          <w:lang w:val="en-US"/>
        </w:rPr>
        <w:t>, M.E., Gould, S.J. and Cox, A.L. (2022). The new normals of work: a framework for understanding responses to disruptions created by new futures of work.</w:t>
      </w:r>
      <w:r>
        <w:rPr>
          <w:rFonts w:ascii="Arial" w:hAnsi="Arial"/>
          <w:sz w:val="22"/>
          <w:szCs w:val="22"/>
          <w:lang w:val="en-US"/>
        </w:rPr>
        <w:t> </w:t>
      </w:r>
      <w:proofErr w:type="spellStart"/>
      <w:r>
        <w:rPr>
          <w:rFonts w:ascii="Arial" w:hAnsi="Arial"/>
          <w:i/>
          <w:iCs/>
          <w:sz w:val="22"/>
          <w:szCs w:val="22"/>
          <w:lang w:val="fr-FR"/>
        </w:rPr>
        <w:t>Human</w:t>
      </w:r>
      <w:proofErr w:type="spellEnd"/>
      <w:r>
        <w:rPr>
          <w:rFonts w:ascii="Arial" w:hAnsi="Arial"/>
          <w:i/>
          <w:iCs/>
          <w:sz w:val="22"/>
          <w:szCs w:val="22"/>
          <w:lang w:val="en-US"/>
        </w:rPr>
        <w:t>–</w:t>
      </w:r>
      <w:r>
        <w:rPr>
          <w:rFonts w:ascii="Arial" w:hAnsi="Arial"/>
          <w:i/>
          <w:iCs/>
          <w:sz w:val="22"/>
          <w:szCs w:val="22"/>
          <w:lang w:val="en-US"/>
        </w:rPr>
        <w:t>Computer Interaction</w:t>
      </w:r>
      <w:r>
        <w:rPr>
          <w:rFonts w:ascii="Arial" w:hAnsi="Arial"/>
          <w:sz w:val="22"/>
          <w:szCs w:val="22"/>
        </w:rPr>
        <w:t>,</w:t>
      </w:r>
      <w:r>
        <w:rPr>
          <w:rFonts w:ascii="Arial" w:hAnsi="Arial"/>
          <w:sz w:val="22"/>
          <w:szCs w:val="22"/>
          <w:lang w:val="en-US"/>
        </w:rPr>
        <w:t> </w:t>
      </w:r>
      <w:r>
        <w:rPr>
          <w:rFonts w:ascii="Arial" w:hAnsi="Arial"/>
          <w:i/>
          <w:iCs/>
          <w:sz w:val="22"/>
          <w:szCs w:val="22"/>
        </w:rPr>
        <w:t>37</w:t>
      </w:r>
      <w:r>
        <w:rPr>
          <w:rFonts w:ascii="Arial" w:hAnsi="Arial"/>
          <w:sz w:val="22"/>
          <w:szCs w:val="22"/>
        </w:rPr>
        <w:t>(6), pp.508-531.</w:t>
      </w:r>
    </w:p>
    <w:p w14:paraId="2AC03B6B"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Nwagbara</w:t>
      </w:r>
      <w:proofErr w:type="spellEnd"/>
      <w:r>
        <w:rPr>
          <w:rFonts w:ascii="Arial" w:hAnsi="Arial"/>
          <w:sz w:val="22"/>
          <w:szCs w:val="22"/>
          <w:lang w:val="en-US"/>
        </w:rPr>
        <w:t xml:space="preserve">, U., Smart </w:t>
      </w:r>
      <w:proofErr w:type="spellStart"/>
      <w:r>
        <w:rPr>
          <w:rFonts w:ascii="Arial" w:hAnsi="Arial"/>
          <w:sz w:val="22"/>
          <w:szCs w:val="22"/>
          <w:lang w:val="en-US"/>
        </w:rPr>
        <w:t>Oruh</w:t>
      </w:r>
      <w:proofErr w:type="spellEnd"/>
      <w:r>
        <w:rPr>
          <w:rFonts w:ascii="Arial" w:hAnsi="Arial"/>
          <w:sz w:val="22"/>
          <w:szCs w:val="22"/>
          <w:lang w:val="en-US"/>
        </w:rPr>
        <w:t xml:space="preserve">, E., </w:t>
      </w:r>
      <w:proofErr w:type="spellStart"/>
      <w:r>
        <w:rPr>
          <w:rFonts w:ascii="Arial" w:hAnsi="Arial"/>
          <w:sz w:val="22"/>
          <w:szCs w:val="22"/>
          <w:lang w:val="en-US"/>
        </w:rPr>
        <w:t>Ugorji</w:t>
      </w:r>
      <w:proofErr w:type="spellEnd"/>
      <w:r>
        <w:rPr>
          <w:rFonts w:ascii="Arial" w:hAnsi="Arial"/>
          <w:sz w:val="22"/>
          <w:szCs w:val="22"/>
          <w:lang w:val="en-US"/>
        </w:rPr>
        <w:t xml:space="preserve">, C., &amp; </w:t>
      </w:r>
      <w:proofErr w:type="spellStart"/>
      <w:r>
        <w:rPr>
          <w:rFonts w:ascii="Arial" w:hAnsi="Arial"/>
          <w:sz w:val="22"/>
          <w:szCs w:val="22"/>
          <w:lang w:val="en-US"/>
        </w:rPr>
        <w:t>Ennsra</w:t>
      </w:r>
      <w:proofErr w:type="spellEnd"/>
      <w:r>
        <w:rPr>
          <w:rFonts w:ascii="Arial" w:hAnsi="Arial"/>
          <w:sz w:val="22"/>
          <w:szCs w:val="22"/>
          <w:lang w:val="en-US"/>
        </w:rPr>
        <w:t xml:space="preserve"> M. (2013). The Impact of Effective Communication on Employee Turnover Intension at First Bank of Nigeria.  Economic Insights-Trends &amp; Challenges, 65(4).</w:t>
      </w:r>
    </w:p>
    <w:p w14:paraId="2BB43D68"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Oriloye</w:t>
      </w:r>
      <w:proofErr w:type="spellEnd"/>
      <w:r>
        <w:rPr>
          <w:rFonts w:ascii="Arial" w:hAnsi="Arial"/>
          <w:sz w:val="22"/>
          <w:szCs w:val="22"/>
          <w:lang w:val="en-US"/>
        </w:rPr>
        <w:t>, G. L. (2023). The role of remote work on employee</w:t>
      </w:r>
      <w:r>
        <w:rPr>
          <w:rFonts w:ascii="Arial" w:hAnsi="Arial"/>
          <w:sz w:val="22"/>
          <w:szCs w:val="22"/>
          <w:lang w:val="en-US"/>
        </w:rPr>
        <w:t>’</w:t>
      </w:r>
      <w:r>
        <w:rPr>
          <w:rFonts w:ascii="Arial" w:hAnsi="Arial"/>
          <w:sz w:val="22"/>
          <w:szCs w:val="22"/>
          <w:lang w:val="en-US"/>
        </w:rPr>
        <w:t>s retention among Nigerian banks.</w:t>
      </w:r>
      <w:r>
        <w:rPr>
          <w:rFonts w:ascii="Arial" w:hAnsi="Arial"/>
          <w:sz w:val="22"/>
          <w:szCs w:val="22"/>
          <w:lang w:val="en-US"/>
        </w:rPr>
        <w:t> </w:t>
      </w:r>
      <w:r>
        <w:rPr>
          <w:rFonts w:ascii="Arial" w:hAnsi="Arial"/>
          <w:sz w:val="22"/>
          <w:szCs w:val="22"/>
          <w:lang w:val="en-US"/>
        </w:rPr>
        <w:t>Political Science and Security Studies Journal,</w:t>
      </w:r>
      <w:r>
        <w:rPr>
          <w:rFonts w:ascii="Arial" w:hAnsi="Arial"/>
          <w:sz w:val="22"/>
          <w:szCs w:val="22"/>
          <w:lang w:val="en-US"/>
        </w:rPr>
        <w:t> </w:t>
      </w:r>
      <w:r>
        <w:rPr>
          <w:rFonts w:ascii="Arial" w:hAnsi="Arial"/>
          <w:sz w:val="22"/>
          <w:szCs w:val="22"/>
        </w:rPr>
        <w:t>4(3), 1-7.</w:t>
      </w:r>
    </w:p>
    <w:p w14:paraId="3CA487D6"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Quadri</w:t>
      </w:r>
      <w:proofErr w:type="spellEnd"/>
      <w:r>
        <w:rPr>
          <w:rFonts w:ascii="Arial" w:hAnsi="Arial"/>
          <w:sz w:val="22"/>
          <w:szCs w:val="22"/>
          <w:lang w:val="en-US"/>
        </w:rPr>
        <w:t>, L.  A.  (2022).  Supervisor and Co-Workers Relationship and Employee Engagement of LawFirms in Port Harcourt, Nigeria.  International Journal of Academic Accounting, Finance &amp; Management Research (</w:t>
      </w:r>
      <w:proofErr w:type="spellStart"/>
      <w:r>
        <w:rPr>
          <w:rFonts w:ascii="Arial" w:hAnsi="Arial"/>
          <w:sz w:val="22"/>
          <w:szCs w:val="22"/>
          <w:lang w:val="en-US"/>
        </w:rPr>
        <w:t>IJAAFMR</w:t>
      </w:r>
      <w:proofErr w:type="spellEnd"/>
      <w:r>
        <w:rPr>
          <w:rFonts w:ascii="Arial" w:hAnsi="Arial"/>
          <w:sz w:val="22"/>
          <w:szCs w:val="22"/>
          <w:lang w:val="en-US"/>
        </w:rPr>
        <w:t>), Vol. 6, Issue 2, 1-10</w:t>
      </w:r>
    </w:p>
    <w:p w14:paraId="0EFBFA68"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Reuschke</w:t>
      </w:r>
      <w:proofErr w:type="spellEnd"/>
      <w:r>
        <w:rPr>
          <w:rFonts w:ascii="Arial" w:hAnsi="Arial"/>
          <w:sz w:val="22"/>
          <w:szCs w:val="22"/>
          <w:lang w:val="en-US"/>
        </w:rPr>
        <w:t xml:space="preserve">, D. and </w:t>
      </w:r>
      <w:proofErr w:type="spellStart"/>
      <w:r>
        <w:rPr>
          <w:rFonts w:ascii="Arial" w:hAnsi="Arial"/>
          <w:sz w:val="22"/>
          <w:szCs w:val="22"/>
          <w:lang w:val="en-US"/>
        </w:rPr>
        <w:t>Felstead</w:t>
      </w:r>
      <w:proofErr w:type="spellEnd"/>
      <w:r>
        <w:rPr>
          <w:rFonts w:ascii="Arial" w:hAnsi="Arial"/>
          <w:sz w:val="22"/>
          <w:szCs w:val="22"/>
          <w:lang w:val="en-US"/>
        </w:rPr>
        <w:t xml:space="preserve">, A. (2020). </w:t>
      </w:r>
      <w:proofErr w:type="spellStart"/>
      <w:r>
        <w:rPr>
          <w:rFonts w:ascii="Arial" w:hAnsi="Arial"/>
          <w:sz w:val="22"/>
          <w:szCs w:val="22"/>
          <w:lang w:val="en-US"/>
        </w:rPr>
        <w:t>Homeworking</w:t>
      </w:r>
      <w:proofErr w:type="spellEnd"/>
      <w:r>
        <w:rPr>
          <w:rFonts w:ascii="Arial" w:hAnsi="Arial"/>
          <w:sz w:val="22"/>
          <w:szCs w:val="22"/>
          <w:lang w:val="en-US"/>
        </w:rPr>
        <w:t xml:space="preserve"> in the UK: before and during the 2020 lockdown.</w:t>
      </w:r>
    </w:p>
    <w:p w14:paraId="73C21D3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Samuel, M. O., </w:t>
      </w:r>
      <w:proofErr w:type="spellStart"/>
      <w:r>
        <w:rPr>
          <w:rFonts w:ascii="Arial" w:hAnsi="Arial"/>
          <w:sz w:val="22"/>
          <w:szCs w:val="22"/>
          <w:lang w:val="en-US"/>
        </w:rPr>
        <w:t>Osinowo</w:t>
      </w:r>
      <w:proofErr w:type="spellEnd"/>
      <w:r>
        <w:rPr>
          <w:rFonts w:ascii="Arial" w:hAnsi="Arial"/>
          <w:sz w:val="22"/>
          <w:szCs w:val="22"/>
          <w:lang w:val="en-US"/>
        </w:rPr>
        <w:t xml:space="preserve">, H. O., &amp; </w:t>
      </w:r>
      <w:proofErr w:type="spellStart"/>
      <w:r>
        <w:rPr>
          <w:rFonts w:ascii="Arial" w:hAnsi="Arial"/>
          <w:sz w:val="22"/>
          <w:szCs w:val="22"/>
          <w:lang w:val="en-US"/>
        </w:rPr>
        <w:t>Chipunza</w:t>
      </w:r>
      <w:proofErr w:type="spellEnd"/>
      <w:r>
        <w:rPr>
          <w:rFonts w:ascii="Arial" w:hAnsi="Arial"/>
          <w:sz w:val="22"/>
          <w:szCs w:val="22"/>
          <w:lang w:val="en-US"/>
        </w:rPr>
        <w:t xml:space="preserve">, C. (2009). The </w:t>
      </w:r>
      <w:proofErr w:type="spellStart"/>
      <w:r>
        <w:rPr>
          <w:rFonts w:ascii="Arial" w:hAnsi="Arial"/>
          <w:sz w:val="22"/>
          <w:szCs w:val="22"/>
          <w:lang w:val="en-US"/>
        </w:rPr>
        <w:t>relationnship</w:t>
      </w:r>
      <w:proofErr w:type="spellEnd"/>
      <w:r>
        <w:rPr>
          <w:rFonts w:ascii="Arial" w:hAnsi="Arial"/>
          <w:sz w:val="22"/>
          <w:szCs w:val="22"/>
          <w:lang w:val="en-US"/>
        </w:rPr>
        <w:t xml:space="preserve"> between bank distress, job satisfaction, perceived stress and psychological well-being of employees and depositors in Nigeria</w:t>
      </w:r>
      <w:r>
        <w:rPr>
          <w:rFonts w:ascii="Arial" w:hAnsi="Arial"/>
          <w:sz w:val="22"/>
          <w:szCs w:val="22"/>
          <w:lang w:val="en-US"/>
        </w:rPr>
        <w:t>’</w:t>
      </w:r>
      <w:r>
        <w:rPr>
          <w:rFonts w:ascii="Arial" w:hAnsi="Arial"/>
          <w:sz w:val="22"/>
          <w:szCs w:val="22"/>
          <w:lang w:val="en-US"/>
        </w:rPr>
        <w:t>s banking sector. African journal of business management, 3(11), 624-632</w:t>
      </w:r>
    </w:p>
    <w:p w14:paraId="78E7414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Saunders, M., Lewis, P. and </w:t>
      </w:r>
      <w:proofErr w:type="spellStart"/>
      <w:r>
        <w:rPr>
          <w:rFonts w:ascii="Arial" w:hAnsi="Arial"/>
          <w:sz w:val="22"/>
          <w:szCs w:val="22"/>
          <w:lang w:val="en-US"/>
        </w:rPr>
        <w:t>Thornhill</w:t>
      </w:r>
      <w:proofErr w:type="spellEnd"/>
      <w:r>
        <w:rPr>
          <w:rFonts w:ascii="Arial" w:hAnsi="Arial"/>
          <w:sz w:val="22"/>
          <w:szCs w:val="22"/>
          <w:lang w:val="en-US"/>
        </w:rPr>
        <w:t>, A. (2019).</w:t>
      </w:r>
      <w:r>
        <w:rPr>
          <w:rFonts w:ascii="Arial" w:hAnsi="Arial"/>
          <w:sz w:val="22"/>
          <w:szCs w:val="22"/>
          <w:lang w:val="en-US"/>
        </w:rPr>
        <w:t> </w:t>
      </w:r>
      <w:r>
        <w:rPr>
          <w:rFonts w:ascii="Arial" w:hAnsi="Arial"/>
          <w:i/>
          <w:iCs/>
          <w:sz w:val="22"/>
          <w:szCs w:val="22"/>
          <w:lang w:val="en-US"/>
        </w:rPr>
        <w:t>Research methods for business students</w:t>
      </w:r>
      <w:r>
        <w:rPr>
          <w:rFonts w:ascii="Arial" w:hAnsi="Arial"/>
          <w:sz w:val="22"/>
          <w:szCs w:val="22"/>
          <w:lang w:val="en-US"/>
        </w:rPr>
        <w:t>. Pearson education.</w:t>
      </w:r>
    </w:p>
    <w:p w14:paraId="5AC06EDA"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Scandura</w:t>
      </w:r>
      <w:proofErr w:type="spellEnd"/>
      <w:r>
        <w:rPr>
          <w:rFonts w:ascii="Arial" w:hAnsi="Arial"/>
          <w:sz w:val="22"/>
          <w:szCs w:val="22"/>
          <w:lang w:val="en-US"/>
        </w:rPr>
        <w:t xml:space="preserve">, T. A., &amp; </w:t>
      </w:r>
      <w:proofErr w:type="spellStart"/>
      <w:r>
        <w:rPr>
          <w:rFonts w:ascii="Arial" w:hAnsi="Arial"/>
          <w:sz w:val="22"/>
          <w:szCs w:val="22"/>
          <w:lang w:val="en-US"/>
        </w:rPr>
        <w:t>Lankau</w:t>
      </w:r>
      <w:proofErr w:type="spellEnd"/>
      <w:r>
        <w:rPr>
          <w:rFonts w:ascii="Arial" w:hAnsi="Arial"/>
          <w:sz w:val="22"/>
          <w:szCs w:val="22"/>
          <w:lang w:val="en-US"/>
        </w:rPr>
        <w:t>, M.  J.  (1997).  Relationships of gender, family responsibility and flexible work hours to organizational commitment and job satisfaction.  Journal of Organizational Behavior:   The   International   Journal   of   Industrial, Occupational   and   Organizational Psychology and Behavior, 18(4), 377-391.</w:t>
      </w:r>
    </w:p>
    <w:p w14:paraId="2369793D"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Sekaran</w:t>
      </w:r>
      <w:proofErr w:type="spellEnd"/>
      <w:r>
        <w:rPr>
          <w:rFonts w:ascii="Arial" w:hAnsi="Arial"/>
          <w:sz w:val="22"/>
          <w:szCs w:val="22"/>
          <w:lang w:val="en-US"/>
        </w:rPr>
        <w:t>, U. and Bougie, R. (2016).</w:t>
      </w:r>
      <w:r>
        <w:rPr>
          <w:rFonts w:ascii="Arial" w:hAnsi="Arial"/>
          <w:sz w:val="22"/>
          <w:szCs w:val="22"/>
          <w:lang w:val="en-US"/>
        </w:rPr>
        <w:t> </w:t>
      </w:r>
      <w:r>
        <w:rPr>
          <w:rFonts w:ascii="Arial" w:hAnsi="Arial"/>
          <w:i/>
          <w:iCs/>
          <w:sz w:val="22"/>
          <w:szCs w:val="22"/>
          <w:lang w:val="en-US"/>
        </w:rPr>
        <w:t>Research methods for business: A skill building approach</w:t>
      </w:r>
      <w:r>
        <w:rPr>
          <w:rFonts w:ascii="Arial" w:hAnsi="Arial"/>
          <w:sz w:val="22"/>
          <w:szCs w:val="22"/>
          <w:lang w:val="en-US"/>
        </w:rPr>
        <w:t xml:space="preserve">. john </w:t>
      </w:r>
      <w:proofErr w:type="spellStart"/>
      <w:r>
        <w:rPr>
          <w:rFonts w:ascii="Arial" w:hAnsi="Arial"/>
          <w:sz w:val="22"/>
          <w:szCs w:val="22"/>
          <w:lang w:val="en-US"/>
        </w:rPr>
        <w:t>wiley</w:t>
      </w:r>
      <w:proofErr w:type="spellEnd"/>
      <w:r>
        <w:rPr>
          <w:rFonts w:ascii="Arial" w:hAnsi="Arial"/>
          <w:sz w:val="22"/>
          <w:szCs w:val="22"/>
          <w:lang w:val="en-US"/>
        </w:rPr>
        <w:t xml:space="preserve"> &amp; sons.</w:t>
      </w:r>
    </w:p>
    <w:p w14:paraId="205CDD0C"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Shekshnia</w:t>
      </w:r>
      <w:proofErr w:type="spellEnd"/>
      <w:r>
        <w:rPr>
          <w:rFonts w:ascii="Arial" w:hAnsi="Arial"/>
          <w:sz w:val="22"/>
          <w:szCs w:val="22"/>
          <w:lang w:val="en-US"/>
        </w:rPr>
        <w:t>, S. (1994).  Managing people in Russia: Challenges for foreign investors.  European Management Journal, 12(3), 298-305.</w:t>
      </w:r>
    </w:p>
    <w:p w14:paraId="2598DE91"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Shipton</w:t>
      </w:r>
      <w:proofErr w:type="spellEnd"/>
      <w:r>
        <w:rPr>
          <w:rFonts w:ascii="Arial" w:hAnsi="Arial"/>
          <w:sz w:val="22"/>
          <w:szCs w:val="22"/>
          <w:lang w:val="en-US"/>
        </w:rPr>
        <w:t xml:space="preserve">, H., </w:t>
      </w:r>
      <w:proofErr w:type="spellStart"/>
      <w:r>
        <w:rPr>
          <w:rFonts w:ascii="Arial" w:hAnsi="Arial"/>
          <w:sz w:val="22"/>
          <w:szCs w:val="22"/>
          <w:lang w:val="en-US"/>
        </w:rPr>
        <w:t>Whysall</w:t>
      </w:r>
      <w:proofErr w:type="spellEnd"/>
      <w:r>
        <w:rPr>
          <w:rFonts w:ascii="Arial" w:hAnsi="Arial"/>
          <w:sz w:val="22"/>
          <w:szCs w:val="22"/>
          <w:lang w:val="en-US"/>
        </w:rPr>
        <w:t>, Z. and Abe, C. (2021). Turnover and retention in the United Kingdom: Change, uncertainty and opportunity. In</w:t>
      </w:r>
      <w:r>
        <w:rPr>
          <w:rFonts w:ascii="Arial" w:hAnsi="Arial"/>
          <w:sz w:val="22"/>
          <w:szCs w:val="22"/>
          <w:lang w:val="en-US"/>
        </w:rPr>
        <w:t> </w:t>
      </w:r>
      <w:r>
        <w:rPr>
          <w:rFonts w:ascii="Arial" w:hAnsi="Arial"/>
          <w:i/>
          <w:iCs/>
          <w:sz w:val="22"/>
          <w:szCs w:val="22"/>
          <w:lang w:val="en-US"/>
        </w:rPr>
        <w:t>Global Talent Retention: Understanding Employee Turnover Around the World</w:t>
      </w:r>
      <w:r>
        <w:rPr>
          <w:rFonts w:ascii="Arial" w:hAnsi="Arial"/>
          <w:sz w:val="22"/>
          <w:szCs w:val="22"/>
          <w:lang w:val="en-US"/>
        </w:rPr>
        <w:t> </w:t>
      </w:r>
      <w:r>
        <w:rPr>
          <w:rFonts w:ascii="Arial" w:hAnsi="Arial"/>
          <w:sz w:val="22"/>
          <w:szCs w:val="22"/>
          <w:lang w:val="en-US"/>
        </w:rPr>
        <w:t>(pp. 17-39). Emerald Publishing Limited.</w:t>
      </w:r>
    </w:p>
    <w:p w14:paraId="749F25E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Sin, J.C.C. and </w:t>
      </w:r>
      <w:proofErr w:type="spellStart"/>
      <w:r>
        <w:rPr>
          <w:rFonts w:ascii="Arial" w:hAnsi="Arial"/>
          <w:sz w:val="22"/>
          <w:szCs w:val="22"/>
          <w:lang w:val="en-US"/>
        </w:rPr>
        <w:t>Kathiarayan</w:t>
      </w:r>
      <w:proofErr w:type="spellEnd"/>
      <w:r>
        <w:rPr>
          <w:rFonts w:ascii="Arial" w:hAnsi="Arial"/>
          <w:sz w:val="22"/>
          <w:szCs w:val="22"/>
          <w:lang w:val="en-US"/>
        </w:rPr>
        <w:t>, V. (2023). The evolution of remote work: analyzing strategies for effective virtual team management and collaboration.</w:t>
      </w:r>
      <w:r>
        <w:rPr>
          <w:rFonts w:ascii="Arial" w:hAnsi="Arial"/>
          <w:sz w:val="22"/>
          <w:szCs w:val="22"/>
          <w:lang w:val="en-US"/>
        </w:rPr>
        <w:t> </w:t>
      </w:r>
      <w:r>
        <w:rPr>
          <w:rFonts w:ascii="Arial" w:hAnsi="Arial"/>
          <w:i/>
          <w:iCs/>
          <w:sz w:val="22"/>
          <w:szCs w:val="22"/>
          <w:lang w:val="en-US"/>
        </w:rPr>
        <w:t>International Journal of Management and Commerce Innovations</w:t>
      </w:r>
      <w:r>
        <w:rPr>
          <w:rFonts w:ascii="Arial" w:hAnsi="Arial"/>
          <w:sz w:val="22"/>
          <w:szCs w:val="22"/>
        </w:rPr>
        <w:t>,</w:t>
      </w:r>
      <w:r>
        <w:rPr>
          <w:rFonts w:ascii="Arial" w:hAnsi="Arial"/>
          <w:sz w:val="22"/>
          <w:szCs w:val="22"/>
          <w:lang w:val="en-US"/>
        </w:rPr>
        <w:t> </w:t>
      </w:r>
      <w:r>
        <w:rPr>
          <w:rFonts w:ascii="Arial" w:hAnsi="Arial"/>
          <w:i/>
          <w:iCs/>
          <w:sz w:val="22"/>
          <w:szCs w:val="22"/>
        </w:rPr>
        <w:t>11</w:t>
      </w:r>
      <w:r>
        <w:rPr>
          <w:rFonts w:ascii="Arial" w:hAnsi="Arial"/>
          <w:sz w:val="22"/>
          <w:szCs w:val="22"/>
        </w:rPr>
        <w:t>(1), pp.91-101.</w:t>
      </w:r>
    </w:p>
    <w:p w14:paraId="187E2F3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rPr>
        <w:t>Spector, P.E., (1994).</w:t>
      </w:r>
      <w:r>
        <w:rPr>
          <w:rFonts w:ascii="Arial" w:hAnsi="Arial"/>
          <w:sz w:val="22"/>
          <w:szCs w:val="22"/>
          <w:lang w:val="en-US"/>
        </w:rPr>
        <w:t> </w:t>
      </w:r>
      <w:r>
        <w:rPr>
          <w:rFonts w:ascii="Arial" w:hAnsi="Arial"/>
          <w:i/>
          <w:iCs/>
          <w:sz w:val="22"/>
          <w:szCs w:val="22"/>
          <w:lang w:val="en-US"/>
        </w:rPr>
        <w:t>Job satisfaction survey</w:t>
      </w:r>
      <w:r>
        <w:rPr>
          <w:rFonts w:ascii="Arial" w:hAnsi="Arial"/>
          <w:sz w:val="22"/>
          <w:szCs w:val="22"/>
          <w:lang w:val="en-US"/>
        </w:rPr>
        <w:t> </w:t>
      </w:r>
      <w:r>
        <w:rPr>
          <w:rFonts w:ascii="Arial" w:hAnsi="Arial"/>
          <w:sz w:val="22"/>
          <w:szCs w:val="22"/>
          <w:lang w:val="pt-PT"/>
        </w:rPr>
        <w:t>[online]</w:t>
      </w:r>
    </w:p>
    <w:p w14:paraId="3BE532A8"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Static Aviva., (2023). Working Lives Fit for Future. Online June. Available at: https://static.aviva.io/content/dam/document-library/adviser/workplace/WORKING%20LIVES%20REPORT.pdf? (Accessed 3 June 2025)</w:t>
      </w:r>
    </w:p>
    <w:p w14:paraId="62D53849"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Svensson</w:t>
      </w:r>
      <w:proofErr w:type="spellEnd"/>
      <w:r>
        <w:rPr>
          <w:rFonts w:ascii="Arial" w:hAnsi="Arial"/>
          <w:sz w:val="22"/>
          <w:szCs w:val="22"/>
          <w:lang w:val="en-US"/>
        </w:rPr>
        <w:t xml:space="preserve">, J. and </w:t>
      </w:r>
      <w:proofErr w:type="spellStart"/>
      <w:r>
        <w:rPr>
          <w:rFonts w:ascii="Arial" w:hAnsi="Arial"/>
          <w:sz w:val="22"/>
          <w:szCs w:val="22"/>
          <w:lang w:val="en-US"/>
        </w:rPr>
        <w:t>Danielsson</w:t>
      </w:r>
      <w:proofErr w:type="spellEnd"/>
      <w:r>
        <w:rPr>
          <w:rFonts w:ascii="Arial" w:hAnsi="Arial"/>
          <w:sz w:val="22"/>
          <w:szCs w:val="22"/>
          <w:lang w:val="en-US"/>
        </w:rPr>
        <w:t xml:space="preserve"> </w:t>
      </w:r>
      <w:proofErr w:type="spellStart"/>
      <w:r>
        <w:rPr>
          <w:rFonts w:ascii="Arial" w:hAnsi="Arial"/>
          <w:sz w:val="22"/>
          <w:szCs w:val="22"/>
          <w:lang w:val="en-US"/>
        </w:rPr>
        <w:t>Wiksell</w:t>
      </w:r>
      <w:proofErr w:type="spellEnd"/>
      <w:r>
        <w:rPr>
          <w:rFonts w:ascii="Arial" w:hAnsi="Arial"/>
          <w:sz w:val="22"/>
          <w:szCs w:val="22"/>
          <w:lang w:val="en-US"/>
        </w:rPr>
        <w:t xml:space="preserve">, L. (2021). The effect of social relationships on employee retention in a remote working context: A qualitative case study on which Talent Management practices an </w:t>
      </w:r>
      <w:proofErr w:type="spellStart"/>
      <w:r>
        <w:rPr>
          <w:rFonts w:ascii="Arial" w:hAnsi="Arial"/>
          <w:sz w:val="22"/>
          <w:szCs w:val="22"/>
          <w:lang w:val="en-US"/>
        </w:rPr>
        <w:t>organisation</w:t>
      </w:r>
      <w:proofErr w:type="spellEnd"/>
      <w:r>
        <w:rPr>
          <w:rFonts w:ascii="Arial" w:hAnsi="Arial"/>
          <w:sz w:val="22"/>
          <w:szCs w:val="22"/>
          <w:lang w:val="en-US"/>
        </w:rPr>
        <w:t xml:space="preserve"> use to retain talented employees in a remote context.</w:t>
      </w:r>
    </w:p>
    <w:p w14:paraId="28DD3FE2"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Taherdoost</w:t>
      </w:r>
      <w:proofErr w:type="spellEnd"/>
      <w:r>
        <w:rPr>
          <w:rFonts w:ascii="Arial" w:hAnsi="Arial"/>
          <w:sz w:val="22"/>
          <w:szCs w:val="22"/>
          <w:lang w:val="en-US"/>
        </w:rPr>
        <w:t>, H. (2016). Sampling methods in research methodology; how to choose a sampling technique for research.</w:t>
      </w:r>
      <w:r>
        <w:rPr>
          <w:rFonts w:ascii="Arial" w:hAnsi="Arial"/>
          <w:sz w:val="22"/>
          <w:szCs w:val="22"/>
          <w:lang w:val="en-US"/>
        </w:rPr>
        <w:t> </w:t>
      </w:r>
      <w:r>
        <w:rPr>
          <w:rFonts w:ascii="Arial" w:hAnsi="Arial"/>
          <w:i/>
          <w:iCs/>
          <w:sz w:val="22"/>
          <w:szCs w:val="22"/>
          <w:lang w:val="en-US"/>
        </w:rPr>
        <w:t>International journal of academic research in management (IJARM)</w:t>
      </w:r>
      <w:r>
        <w:rPr>
          <w:rFonts w:ascii="Arial" w:hAnsi="Arial"/>
          <w:sz w:val="22"/>
          <w:szCs w:val="22"/>
        </w:rPr>
        <w:t>,</w:t>
      </w:r>
      <w:r>
        <w:rPr>
          <w:rFonts w:ascii="Arial" w:hAnsi="Arial"/>
          <w:sz w:val="22"/>
          <w:szCs w:val="22"/>
          <w:lang w:val="en-US"/>
        </w:rPr>
        <w:t> </w:t>
      </w:r>
      <w:r>
        <w:rPr>
          <w:rFonts w:ascii="Arial" w:hAnsi="Arial"/>
          <w:i/>
          <w:iCs/>
          <w:sz w:val="22"/>
          <w:szCs w:val="22"/>
        </w:rPr>
        <w:t>5</w:t>
      </w:r>
      <w:r>
        <w:rPr>
          <w:rFonts w:ascii="Arial" w:hAnsi="Arial"/>
          <w:sz w:val="22"/>
          <w:szCs w:val="22"/>
        </w:rPr>
        <w:t>.</w:t>
      </w:r>
    </w:p>
    <w:p w14:paraId="4AE88224"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Thompson, P. (2025). The Big Four are sticking with hybrid work. Here are the RTO policies of Deloitte, KPMG, EY, and PwC. </w:t>
      </w:r>
      <w:r>
        <w:rPr>
          <w:rFonts w:ascii="Arial" w:hAnsi="Arial"/>
          <w:sz w:val="22"/>
          <w:szCs w:val="22"/>
          <w:lang w:val="pt-PT"/>
        </w:rPr>
        <w:t xml:space="preserve">Online 14 </w:t>
      </w:r>
      <w:r>
        <w:rPr>
          <w:rFonts w:ascii="Arial" w:hAnsi="Arial"/>
          <w:sz w:val="22"/>
          <w:szCs w:val="22"/>
          <w:lang w:val="en-US"/>
        </w:rPr>
        <w:t xml:space="preserve">February. Available at: </w:t>
      </w:r>
      <w:hyperlink r:id="rId17" w:history="1">
        <w:r>
          <w:rPr>
            <w:rStyle w:val="Hyperlink1"/>
          </w:rPr>
          <w:t>https://www.businessinsider.com/deloitte-ey-pwc-kpmg-hybrid-work-policies-return-office-rto-2025-2</w:t>
        </w:r>
      </w:hyperlink>
      <w:r>
        <w:rPr>
          <w:rFonts w:ascii="Arial" w:hAnsi="Arial"/>
          <w:sz w:val="22"/>
          <w:szCs w:val="22"/>
          <w:lang w:val="en-US"/>
        </w:rPr>
        <w:t>? (Accessed 3 June 2025)</w:t>
      </w:r>
    </w:p>
    <w:p w14:paraId="54D56C07"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Traqq</w:t>
      </w:r>
      <w:proofErr w:type="spellEnd"/>
      <w:r>
        <w:rPr>
          <w:rFonts w:ascii="Arial" w:hAnsi="Arial"/>
          <w:sz w:val="22"/>
          <w:szCs w:val="22"/>
          <w:lang w:val="en-US"/>
        </w:rPr>
        <w:t xml:space="preserve">, (2024). Why remote workers are happier | </w:t>
      </w:r>
      <w:proofErr w:type="spellStart"/>
      <w:r>
        <w:rPr>
          <w:rFonts w:ascii="Arial" w:hAnsi="Arial"/>
          <w:sz w:val="22"/>
          <w:szCs w:val="22"/>
          <w:lang w:val="en-US"/>
        </w:rPr>
        <w:t>Traqq</w:t>
      </w:r>
      <w:proofErr w:type="spellEnd"/>
      <w:r>
        <w:rPr>
          <w:rFonts w:ascii="Arial" w:hAnsi="Arial"/>
          <w:sz w:val="22"/>
          <w:szCs w:val="22"/>
          <w:lang w:val="en-US"/>
        </w:rPr>
        <w:t xml:space="preserve"> Blog. </w:t>
      </w:r>
      <w:proofErr w:type="spellStart"/>
      <w:r>
        <w:rPr>
          <w:rFonts w:ascii="Arial" w:hAnsi="Arial"/>
          <w:sz w:val="22"/>
          <w:szCs w:val="22"/>
          <w:lang w:val="en-US"/>
        </w:rPr>
        <w:t>Traqq</w:t>
      </w:r>
      <w:proofErr w:type="spellEnd"/>
      <w:r>
        <w:rPr>
          <w:rFonts w:ascii="Arial" w:hAnsi="Arial"/>
          <w:sz w:val="22"/>
          <w:szCs w:val="22"/>
          <w:lang w:val="en-US"/>
        </w:rPr>
        <w:t xml:space="preserve"> Blog. Online June 17. Available at: </w:t>
      </w:r>
      <w:hyperlink r:id="rId18" w:history="1">
        <w:r>
          <w:rPr>
            <w:rStyle w:val="Hyperlink1"/>
          </w:rPr>
          <w:t>https://traqq.com/blog/are-remote-workers-happier-than-office-employees/</w:t>
        </w:r>
      </w:hyperlink>
      <w:r>
        <w:rPr>
          <w:rFonts w:ascii="Arial" w:hAnsi="Arial"/>
          <w:sz w:val="22"/>
          <w:szCs w:val="22"/>
          <w:lang w:val="en-US"/>
        </w:rPr>
        <w:t xml:space="preserve"> (Accessed 3 June 2025)</w:t>
      </w:r>
    </w:p>
    <w:p w14:paraId="1A9E374A"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 xml:space="preserve">Vodafone.co.uk, (2010). CIOs seeing improved staff retention and financial benefits from flexible working, but more opportunities exist to improve customer service, says new research from Vodafone UK Online. Available at: </w:t>
      </w:r>
      <w:hyperlink r:id="rId19" w:history="1">
        <w:r>
          <w:rPr>
            <w:rStyle w:val="Hyperlink1"/>
          </w:rPr>
          <w:t>https://www.vodafone.co.uk/cs/groups/public/documents/webcontent/09_11_10_pr_1.pdf</w:t>
        </w:r>
      </w:hyperlink>
      <w:r>
        <w:rPr>
          <w:rFonts w:ascii="Arial" w:hAnsi="Arial"/>
          <w:sz w:val="22"/>
          <w:szCs w:val="22"/>
          <w:lang w:val="en-US"/>
        </w:rPr>
        <w:t>? (Accessed 3 June 2025)</w:t>
      </w:r>
    </w:p>
    <w:p w14:paraId="42BBD731"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Vodafone Group Plc Annual Report (2024). Online. Available at: https://reports.investors.vodafone.com/view/197179846/14 (Accessed 3 June 2025)</w:t>
      </w:r>
    </w:p>
    <w:p w14:paraId="3B3B4D51"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Wels</w:t>
      </w:r>
      <w:proofErr w:type="spellEnd"/>
      <w:r>
        <w:rPr>
          <w:rFonts w:ascii="Arial" w:hAnsi="Arial"/>
          <w:sz w:val="22"/>
          <w:szCs w:val="22"/>
          <w:lang w:val="en-US"/>
        </w:rPr>
        <w:t xml:space="preserve">, J., Booth, C., </w:t>
      </w:r>
      <w:proofErr w:type="spellStart"/>
      <w:r>
        <w:rPr>
          <w:rFonts w:ascii="Arial" w:hAnsi="Arial"/>
          <w:sz w:val="22"/>
          <w:szCs w:val="22"/>
          <w:lang w:val="en-US"/>
        </w:rPr>
        <w:t>Wielgoszewska</w:t>
      </w:r>
      <w:proofErr w:type="spellEnd"/>
      <w:r>
        <w:rPr>
          <w:rFonts w:ascii="Arial" w:hAnsi="Arial"/>
          <w:sz w:val="22"/>
          <w:szCs w:val="22"/>
          <w:lang w:val="en-US"/>
        </w:rPr>
        <w:t xml:space="preserve">, B., Green, M.J., Di </w:t>
      </w:r>
      <w:proofErr w:type="spellStart"/>
      <w:r>
        <w:rPr>
          <w:rFonts w:ascii="Arial" w:hAnsi="Arial"/>
          <w:sz w:val="22"/>
          <w:szCs w:val="22"/>
          <w:lang w:val="en-US"/>
        </w:rPr>
        <w:t>Gessa</w:t>
      </w:r>
      <w:proofErr w:type="spellEnd"/>
      <w:r>
        <w:rPr>
          <w:rFonts w:ascii="Arial" w:hAnsi="Arial"/>
          <w:sz w:val="22"/>
          <w:szCs w:val="22"/>
          <w:lang w:val="en-US"/>
        </w:rPr>
        <w:t xml:space="preserve">, G., Huggins, C.F., Griffith, G.J., Kwong, A.S., Bowyer, R.C., </w:t>
      </w:r>
      <w:proofErr w:type="spellStart"/>
      <w:r>
        <w:rPr>
          <w:rFonts w:ascii="Arial" w:hAnsi="Arial"/>
          <w:sz w:val="22"/>
          <w:szCs w:val="22"/>
          <w:lang w:val="en-US"/>
        </w:rPr>
        <w:t>Maddock</w:t>
      </w:r>
      <w:proofErr w:type="spellEnd"/>
      <w:r>
        <w:rPr>
          <w:rFonts w:ascii="Arial" w:hAnsi="Arial"/>
          <w:sz w:val="22"/>
          <w:szCs w:val="22"/>
          <w:lang w:val="en-US"/>
        </w:rPr>
        <w:t xml:space="preserve">, J. and </w:t>
      </w:r>
      <w:proofErr w:type="spellStart"/>
      <w:r>
        <w:rPr>
          <w:rFonts w:ascii="Arial" w:hAnsi="Arial"/>
          <w:sz w:val="22"/>
          <w:szCs w:val="22"/>
          <w:lang w:val="en-US"/>
        </w:rPr>
        <w:t>Patalay</w:t>
      </w:r>
      <w:proofErr w:type="spellEnd"/>
      <w:r>
        <w:rPr>
          <w:rFonts w:ascii="Arial" w:hAnsi="Arial"/>
          <w:sz w:val="22"/>
          <w:szCs w:val="22"/>
          <w:lang w:val="en-US"/>
        </w:rPr>
        <w:t>, P. (2022). Mental and social wellbeing and the UK coronavirus job retention scheme: Evidence from nine longitudinal studies.</w:t>
      </w:r>
      <w:r>
        <w:rPr>
          <w:rFonts w:ascii="Arial" w:hAnsi="Arial"/>
          <w:sz w:val="22"/>
          <w:szCs w:val="22"/>
          <w:lang w:val="en-US"/>
        </w:rPr>
        <w:t> </w:t>
      </w:r>
      <w:r>
        <w:rPr>
          <w:rFonts w:ascii="Arial" w:hAnsi="Arial"/>
          <w:i/>
          <w:iCs/>
          <w:sz w:val="22"/>
          <w:szCs w:val="22"/>
          <w:lang w:val="en-US"/>
        </w:rPr>
        <w:t>Social Science &amp; Medicine</w:t>
      </w:r>
      <w:r>
        <w:rPr>
          <w:rFonts w:ascii="Arial" w:hAnsi="Arial"/>
          <w:sz w:val="22"/>
          <w:szCs w:val="22"/>
        </w:rPr>
        <w:t>,</w:t>
      </w:r>
      <w:r>
        <w:rPr>
          <w:rFonts w:ascii="Arial" w:hAnsi="Arial"/>
          <w:sz w:val="22"/>
          <w:szCs w:val="22"/>
          <w:lang w:val="en-US"/>
        </w:rPr>
        <w:t> </w:t>
      </w:r>
      <w:r>
        <w:rPr>
          <w:rFonts w:ascii="Arial" w:hAnsi="Arial"/>
          <w:i/>
          <w:iCs/>
          <w:sz w:val="22"/>
          <w:szCs w:val="22"/>
        </w:rPr>
        <w:t>308</w:t>
      </w:r>
      <w:r>
        <w:rPr>
          <w:rFonts w:ascii="Arial" w:hAnsi="Arial"/>
          <w:sz w:val="22"/>
          <w:szCs w:val="22"/>
        </w:rPr>
        <w:t>, p.115226.</w:t>
      </w:r>
    </w:p>
    <w:p w14:paraId="6D11E015" w14:textId="77777777" w:rsidR="004A699C" w:rsidRDefault="00043429">
      <w:pPr>
        <w:pStyle w:val="Corp"/>
        <w:spacing w:line="360" w:lineRule="auto"/>
        <w:jc w:val="both"/>
        <w:rPr>
          <w:rFonts w:ascii="Arial" w:eastAsia="Arial" w:hAnsi="Arial" w:cs="Arial"/>
          <w:sz w:val="22"/>
          <w:szCs w:val="22"/>
        </w:rPr>
      </w:pPr>
      <w:proofErr w:type="spellStart"/>
      <w:r>
        <w:rPr>
          <w:rFonts w:ascii="Arial" w:hAnsi="Arial"/>
          <w:sz w:val="22"/>
          <w:szCs w:val="22"/>
          <w:lang w:val="en-US"/>
        </w:rPr>
        <w:t>Zakalyuzhnaya</w:t>
      </w:r>
      <w:proofErr w:type="spellEnd"/>
      <w:r>
        <w:rPr>
          <w:rFonts w:ascii="Arial" w:hAnsi="Arial"/>
          <w:sz w:val="22"/>
          <w:szCs w:val="22"/>
          <w:lang w:val="en-US"/>
        </w:rPr>
        <w:t xml:space="preserve">, N.V., </w:t>
      </w:r>
      <w:proofErr w:type="spellStart"/>
      <w:r>
        <w:rPr>
          <w:rFonts w:ascii="Arial" w:hAnsi="Arial"/>
          <w:sz w:val="22"/>
          <w:szCs w:val="22"/>
          <w:lang w:val="en-US"/>
        </w:rPr>
        <w:t>Kudryashova</w:t>
      </w:r>
      <w:proofErr w:type="spellEnd"/>
      <w:r>
        <w:rPr>
          <w:rFonts w:ascii="Arial" w:hAnsi="Arial"/>
          <w:sz w:val="22"/>
          <w:szCs w:val="22"/>
          <w:lang w:val="en-US"/>
        </w:rPr>
        <w:t xml:space="preserve">, S.N. and </w:t>
      </w:r>
      <w:proofErr w:type="spellStart"/>
      <w:r>
        <w:rPr>
          <w:rFonts w:ascii="Arial" w:hAnsi="Arial"/>
          <w:sz w:val="22"/>
          <w:szCs w:val="22"/>
          <w:lang w:val="en-US"/>
        </w:rPr>
        <w:t>Babkina</w:t>
      </w:r>
      <w:proofErr w:type="spellEnd"/>
      <w:r>
        <w:rPr>
          <w:rFonts w:ascii="Arial" w:hAnsi="Arial"/>
          <w:sz w:val="22"/>
          <w:szCs w:val="22"/>
          <w:lang w:val="en-US"/>
        </w:rPr>
        <w:t>, I.N. (2022). The evolution of the remote work concept.</w:t>
      </w:r>
      <w:r>
        <w:rPr>
          <w:rFonts w:ascii="Arial" w:hAnsi="Arial"/>
          <w:sz w:val="22"/>
          <w:szCs w:val="22"/>
          <w:lang w:val="en-US"/>
        </w:rPr>
        <w:t> </w:t>
      </w:r>
      <w:r>
        <w:rPr>
          <w:rFonts w:ascii="Arial" w:hAnsi="Arial"/>
          <w:i/>
          <w:iCs/>
          <w:sz w:val="22"/>
          <w:szCs w:val="22"/>
          <w:lang w:val="en-US"/>
        </w:rPr>
        <w:t>Labor law in Russia and Abroad</w:t>
      </w:r>
      <w:r>
        <w:rPr>
          <w:rFonts w:ascii="Arial" w:hAnsi="Arial"/>
          <w:sz w:val="22"/>
          <w:szCs w:val="22"/>
        </w:rPr>
        <w:t>,</w:t>
      </w:r>
      <w:r>
        <w:rPr>
          <w:rFonts w:ascii="Arial" w:hAnsi="Arial"/>
          <w:sz w:val="22"/>
          <w:szCs w:val="22"/>
          <w:lang w:val="en-US"/>
        </w:rPr>
        <w:t> </w:t>
      </w:r>
      <w:r>
        <w:rPr>
          <w:rFonts w:ascii="Arial" w:hAnsi="Arial"/>
          <w:i/>
          <w:iCs/>
          <w:sz w:val="22"/>
          <w:szCs w:val="22"/>
        </w:rPr>
        <w:t>2</w:t>
      </w:r>
      <w:r>
        <w:rPr>
          <w:rFonts w:ascii="Arial" w:hAnsi="Arial"/>
          <w:sz w:val="22"/>
          <w:szCs w:val="22"/>
        </w:rPr>
        <w:t>, pp.50-52.</w:t>
      </w:r>
    </w:p>
    <w:p w14:paraId="61CE86A7" w14:textId="77777777" w:rsidR="004A699C" w:rsidRDefault="00043429">
      <w:pPr>
        <w:pStyle w:val="Corp"/>
      </w:pPr>
      <w:r>
        <w:rPr>
          <w:rFonts w:ascii="Arial Unicode MS" w:hAnsi="Arial Unicode MS"/>
          <w:sz w:val="22"/>
          <w:szCs w:val="22"/>
        </w:rPr>
        <w:br w:type="page"/>
      </w:r>
    </w:p>
    <w:p w14:paraId="4B10ACA1" w14:textId="77777777" w:rsidR="004A699C" w:rsidRDefault="00043429">
      <w:pPr>
        <w:pStyle w:val="Colontitlu"/>
        <w:spacing w:line="360" w:lineRule="auto"/>
        <w:jc w:val="center"/>
        <w:rPr>
          <w:rFonts w:ascii="Arial" w:eastAsia="Arial" w:hAnsi="Arial" w:cs="Arial"/>
          <w:b/>
          <w:bCs/>
          <w:color w:val="000000"/>
          <w:sz w:val="22"/>
          <w:szCs w:val="22"/>
          <w:u w:color="000000"/>
        </w:rPr>
      </w:pPr>
      <w:bookmarkStart w:id="13" w:name="_Toc11"/>
      <w:proofErr w:type="spellStart"/>
      <w:r>
        <w:rPr>
          <w:rFonts w:ascii="Arial" w:hAnsi="Arial"/>
          <w:b/>
          <w:bCs/>
          <w:color w:val="000000"/>
          <w:sz w:val="22"/>
          <w:szCs w:val="22"/>
          <w:u w:color="000000"/>
          <w:lang w:val="fr-FR"/>
        </w:rPr>
        <w:t>Appendix-1</w:t>
      </w:r>
      <w:proofErr w:type="spellEnd"/>
      <w:r>
        <w:rPr>
          <w:rFonts w:ascii="Arial" w:hAnsi="Arial"/>
          <w:b/>
          <w:bCs/>
          <w:color w:val="000000"/>
          <w:sz w:val="22"/>
          <w:szCs w:val="22"/>
          <w:u w:color="000000"/>
          <w:lang w:val="fr-FR"/>
        </w:rPr>
        <w:t>: Survey Questionnaire</w:t>
      </w:r>
      <w:bookmarkEnd w:id="13"/>
    </w:p>
    <w:p w14:paraId="59BB6EE8" w14:textId="77777777" w:rsidR="004A699C" w:rsidRDefault="00043429">
      <w:pPr>
        <w:pStyle w:val="Corp"/>
        <w:spacing w:line="360" w:lineRule="auto"/>
        <w:jc w:val="center"/>
        <w:rPr>
          <w:rFonts w:ascii="Arial" w:eastAsia="Arial" w:hAnsi="Arial" w:cs="Arial"/>
          <w:b/>
          <w:bCs/>
          <w:sz w:val="22"/>
          <w:szCs w:val="22"/>
        </w:rPr>
      </w:pPr>
      <w:r>
        <w:rPr>
          <w:rFonts w:ascii="Arial" w:hAnsi="Arial"/>
          <w:b/>
          <w:bCs/>
          <w:sz w:val="22"/>
          <w:szCs w:val="22"/>
          <w:lang w:val="en-US"/>
        </w:rPr>
        <w:t>Title: The Impact of Remote Work on Employee Retention in the UK</w:t>
      </w:r>
    </w:p>
    <w:p w14:paraId="069AB2FF" w14:textId="77777777" w:rsidR="004A699C" w:rsidRDefault="00043429">
      <w:pPr>
        <w:pStyle w:val="Corp"/>
        <w:spacing w:line="360" w:lineRule="auto"/>
        <w:jc w:val="both"/>
        <w:rPr>
          <w:rFonts w:ascii="Arial" w:eastAsia="Arial" w:hAnsi="Arial" w:cs="Arial"/>
          <w:b/>
          <w:bCs/>
          <w:sz w:val="22"/>
          <w:szCs w:val="22"/>
          <w:u w:val="single"/>
        </w:rPr>
      </w:pPr>
      <w:r>
        <w:rPr>
          <w:rFonts w:ascii="Arial" w:hAnsi="Arial"/>
          <w:b/>
          <w:bCs/>
          <w:sz w:val="22"/>
          <w:szCs w:val="22"/>
          <w:u w:val="single"/>
          <w:lang w:val="fr-FR"/>
        </w:rPr>
        <w:t>Participant Consent</w:t>
      </w:r>
    </w:p>
    <w:p w14:paraId="77D185A6"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Please read the statement below before beginning the survey.</w:t>
      </w:r>
    </w:p>
    <w:p w14:paraId="3C01272B"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I confirm that I am aged 18 or over and consent to participate in this anonymous survey about remote work and employee retention. Participation is voluntary, and I may withdraw at any time.</w:t>
      </w:r>
    </w:p>
    <w:p w14:paraId="13486BD3"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Yes</w:t>
      </w:r>
    </w:p>
    <w:p w14:paraId="5C5D30E7"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No (If </w:t>
      </w:r>
      <w:r>
        <w:rPr>
          <w:rFonts w:ascii="Arial" w:hAnsi="Arial"/>
          <w:sz w:val="22"/>
          <w:szCs w:val="22"/>
          <w:lang w:val="en-US"/>
        </w:rPr>
        <w:t>“</w:t>
      </w:r>
      <w:r>
        <w:rPr>
          <w:rFonts w:ascii="Arial" w:hAnsi="Arial"/>
          <w:sz w:val="22"/>
          <w:szCs w:val="22"/>
        </w:rPr>
        <w:t>No</w:t>
      </w:r>
      <w:r>
        <w:rPr>
          <w:rFonts w:ascii="Arial" w:hAnsi="Arial"/>
          <w:sz w:val="22"/>
          <w:szCs w:val="22"/>
          <w:lang w:val="en-US"/>
        </w:rPr>
        <w:t>”</w:t>
      </w:r>
      <w:r>
        <w:rPr>
          <w:rFonts w:ascii="Arial" w:hAnsi="Arial"/>
          <w:sz w:val="22"/>
          <w:szCs w:val="22"/>
          <w:lang w:val="en-US"/>
        </w:rPr>
        <w:t>, please do not continue.)</w:t>
      </w:r>
    </w:p>
    <w:p w14:paraId="7E29F10B" w14:textId="77777777" w:rsidR="004A699C" w:rsidRDefault="00043429">
      <w:pPr>
        <w:pStyle w:val="Corp"/>
        <w:spacing w:line="360" w:lineRule="auto"/>
        <w:jc w:val="both"/>
        <w:rPr>
          <w:rFonts w:ascii="Arial" w:eastAsia="Arial" w:hAnsi="Arial" w:cs="Arial"/>
          <w:b/>
          <w:bCs/>
          <w:sz w:val="22"/>
          <w:szCs w:val="22"/>
          <w:u w:val="single"/>
        </w:rPr>
      </w:pPr>
      <w:r>
        <w:rPr>
          <w:rFonts w:ascii="Arial" w:hAnsi="Arial"/>
          <w:b/>
          <w:bCs/>
          <w:sz w:val="22"/>
          <w:szCs w:val="22"/>
          <w:u w:val="single"/>
          <w:lang w:val="en-US"/>
        </w:rPr>
        <w:t>Section A: Main Survey Questions</w:t>
      </w:r>
    </w:p>
    <w:p w14:paraId="2A113F1D"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u w:val="single"/>
          <w:lang w:val="fr-FR"/>
        </w:rPr>
        <w:t>Instructions:</w:t>
      </w:r>
      <w:r>
        <w:rPr>
          <w:rFonts w:ascii="Arial" w:hAnsi="Arial"/>
          <w:sz w:val="22"/>
          <w:szCs w:val="22"/>
          <w:lang w:val="en-US"/>
        </w:rPr>
        <w:t xml:space="preserve"> For the following statements, please indicate the extent to which you agree or disagree.</w:t>
      </w:r>
    </w:p>
    <w:p w14:paraId="72AF08A2" w14:textId="77777777" w:rsidR="004A699C" w:rsidRDefault="00043429">
      <w:pPr>
        <w:pStyle w:val="Corp"/>
        <w:spacing w:line="360" w:lineRule="auto"/>
        <w:jc w:val="center"/>
        <w:rPr>
          <w:rFonts w:ascii="Arial" w:eastAsia="Arial" w:hAnsi="Arial" w:cs="Arial"/>
          <w:sz w:val="22"/>
          <w:szCs w:val="22"/>
        </w:rPr>
      </w:pPr>
      <w:r>
        <w:rPr>
          <w:rFonts w:ascii="Arial" w:hAnsi="Arial"/>
          <w:sz w:val="22"/>
          <w:szCs w:val="22"/>
          <w:lang w:val="en-US"/>
        </w:rPr>
        <w:t>1 = Strongly Disagree; 2 = Disagree; 3 = Neither Agree nor Disagree;</w:t>
      </w:r>
    </w:p>
    <w:p w14:paraId="3FEB2B88" w14:textId="77777777" w:rsidR="004A699C" w:rsidRDefault="00043429">
      <w:pPr>
        <w:pStyle w:val="Corp"/>
        <w:spacing w:line="360" w:lineRule="auto"/>
        <w:jc w:val="center"/>
        <w:rPr>
          <w:rFonts w:ascii="Arial" w:eastAsia="Arial" w:hAnsi="Arial" w:cs="Arial"/>
          <w:sz w:val="22"/>
          <w:szCs w:val="22"/>
        </w:rPr>
      </w:pPr>
      <w:r>
        <w:rPr>
          <w:rFonts w:ascii="Arial" w:hAnsi="Arial"/>
          <w:sz w:val="22"/>
          <w:szCs w:val="22"/>
          <w:lang w:val="en-US"/>
        </w:rPr>
        <w:t>4 = Agree; 5 = Strongly Agree</w:t>
      </w:r>
    </w:p>
    <w:tbl>
      <w:tblPr>
        <w:tblStyle w:val="TableNormal"/>
        <w:tblW w:w="935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top w:w="0" w:type="dxa"/>
          <w:left w:w="0" w:type="dxa"/>
          <w:bottom w:w="0" w:type="dxa"/>
          <w:right w:w="0" w:type="dxa"/>
        </w:tblCellMar>
        <w:tblLook w:val="04A0" w:firstRow="1" w:lastRow="0" w:firstColumn="1" w:lastColumn="0" w:noHBand="0" w:noVBand="1"/>
      </w:tblPr>
      <w:tblGrid>
        <w:gridCol w:w="461"/>
        <w:gridCol w:w="2144"/>
        <w:gridCol w:w="4723"/>
        <w:gridCol w:w="405"/>
        <w:gridCol w:w="405"/>
        <w:gridCol w:w="405"/>
        <w:gridCol w:w="405"/>
        <w:gridCol w:w="402"/>
      </w:tblGrid>
      <w:tr w:rsidR="004A699C" w14:paraId="5236D9C3" w14:textId="77777777">
        <w:tblPrEx>
          <w:tblCellMar>
            <w:top w:w="0" w:type="dxa"/>
            <w:left w:w="0" w:type="dxa"/>
            <w:bottom w:w="0" w:type="dxa"/>
            <w:right w:w="0" w:type="dxa"/>
          </w:tblCellMar>
        </w:tblPrEx>
        <w:trPr>
          <w:trHeight w:val="243"/>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F1E3D6" w14:textId="77777777" w:rsidR="004A699C" w:rsidRDefault="00043429">
            <w:pPr>
              <w:pStyle w:val="Corp"/>
              <w:spacing w:line="360" w:lineRule="auto"/>
              <w:jc w:val="center"/>
            </w:pPr>
            <w:r>
              <w:rPr>
                <w:rFonts w:ascii="Arial" w:hAnsi="Arial"/>
                <w:b/>
                <w:bCs/>
                <w:sz w:val="22"/>
                <w:szCs w:val="22"/>
                <w:lang w:val="en-US"/>
              </w:rPr>
              <w:t>#</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E6401" w14:textId="77777777" w:rsidR="004A699C" w:rsidRDefault="00043429">
            <w:pPr>
              <w:pStyle w:val="Corp"/>
              <w:spacing w:after="0" w:line="360" w:lineRule="auto"/>
              <w:jc w:val="center"/>
            </w:pPr>
            <w:r>
              <w:rPr>
                <w:rFonts w:ascii="Arial" w:hAnsi="Arial"/>
                <w:b/>
                <w:bCs/>
                <w:sz w:val="22"/>
                <w:szCs w:val="22"/>
                <w:lang w:val="en-US"/>
              </w:rPr>
              <w:t>Factor</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0F5D58" w14:textId="77777777" w:rsidR="004A699C" w:rsidRDefault="00043429">
            <w:pPr>
              <w:pStyle w:val="Corp"/>
              <w:spacing w:after="0" w:line="360" w:lineRule="auto"/>
              <w:jc w:val="center"/>
            </w:pPr>
            <w:r>
              <w:rPr>
                <w:rFonts w:ascii="Arial" w:hAnsi="Arial"/>
                <w:b/>
                <w:bCs/>
                <w:sz w:val="22"/>
                <w:szCs w:val="22"/>
                <w:lang w:val="en-US"/>
              </w:rPr>
              <w:t>Statement</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7CD0C8" w14:textId="77777777" w:rsidR="004A699C" w:rsidRDefault="00043429">
            <w:pPr>
              <w:pStyle w:val="Corp"/>
              <w:spacing w:after="0" w:line="360" w:lineRule="auto"/>
              <w:jc w:val="center"/>
            </w:pPr>
            <w:r>
              <w:rPr>
                <w:rFonts w:ascii="Arial" w:hAnsi="Arial"/>
                <w:b/>
                <w:bCs/>
                <w:sz w:val="22"/>
                <w:szCs w:val="22"/>
                <w:lang w:val="en-US"/>
              </w:rPr>
              <w:t>1</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62845C" w14:textId="77777777" w:rsidR="004A699C" w:rsidRDefault="00043429">
            <w:pPr>
              <w:pStyle w:val="Corp"/>
              <w:spacing w:after="0" w:line="360" w:lineRule="auto"/>
              <w:jc w:val="center"/>
            </w:pPr>
            <w:r>
              <w:rPr>
                <w:rFonts w:ascii="Arial" w:hAnsi="Arial"/>
                <w:b/>
                <w:bCs/>
                <w:sz w:val="22"/>
                <w:szCs w:val="22"/>
                <w:lang w:val="en-US"/>
              </w:rPr>
              <w:t>2</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CB96F" w14:textId="77777777" w:rsidR="004A699C" w:rsidRDefault="00043429">
            <w:pPr>
              <w:pStyle w:val="Corp"/>
              <w:spacing w:after="0" w:line="360" w:lineRule="auto"/>
              <w:jc w:val="center"/>
            </w:pPr>
            <w:r>
              <w:rPr>
                <w:rFonts w:ascii="Arial" w:hAnsi="Arial"/>
                <w:b/>
                <w:bCs/>
                <w:sz w:val="22"/>
                <w:szCs w:val="22"/>
                <w:lang w:val="en-US"/>
              </w:rPr>
              <w:t>3</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E27C1E" w14:textId="77777777" w:rsidR="004A699C" w:rsidRDefault="00043429">
            <w:pPr>
              <w:pStyle w:val="Corp"/>
              <w:spacing w:after="0" w:line="360" w:lineRule="auto"/>
              <w:jc w:val="center"/>
            </w:pPr>
            <w:r>
              <w:rPr>
                <w:rFonts w:ascii="Arial" w:hAnsi="Arial"/>
                <w:b/>
                <w:bCs/>
                <w:sz w:val="22"/>
                <w:szCs w:val="22"/>
                <w:lang w:val="en-US"/>
              </w:rPr>
              <w:t>4</w:t>
            </w:r>
          </w:p>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C0457F" w14:textId="77777777" w:rsidR="004A699C" w:rsidRDefault="00043429">
            <w:pPr>
              <w:pStyle w:val="Corp"/>
              <w:spacing w:after="0" w:line="360" w:lineRule="auto"/>
              <w:jc w:val="center"/>
            </w:pPr>
            <w:r>
              <w:rPr>
                <w:rFonts w:ascii="Arial" w:hAnsi="Arial"/>
                <w:b/>
                <w:bCs/>
                <w:sz w:val="22"/>
                <w:szCs w:val="22"/>
                <w:lang w:val="en-US"/>
              </w:rPr>
              <w:t>5</w:t>
            </w:r>
          </w:p>
        </w:tc>
      </w:tr>
      <w:tr w:rsidR="004A699C" w14:paraId="4C92F93B"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4CEE03" w14:textId="77777777" w:rsidR="004A699C" w:rsidRDefault="00043429">
            <w:pPr>
              <w:pStyle w:val="Corp"/>
              <w:spacing w:after="0" w:line="360" w:lineRule="auto"/>
            </w:pPr>
            <w:r>
              <w:rPr>
                <w:rFonts w:ascii="Arial" w:hAnsi="Arial"/>
                <w:b/>
                <w:bCs/>
                <w:sz w:val="22"/>
                <w:szCs w:val="22"/>
                <w:lang w:val="en-US"/>
              </w:rPr>
              <w:t>1</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53B4FE" w14:textId="77777777" w:rsidR="004A699C" w:rsidRDefault="00043429">
            <w:pPr>
              <w:pStyle w:val="Corp"/>
              <w:spacing w:after="0" w:line="360" w:lineRule="auto"/>
            </w:pPr>
            <w:r>
              <w:rPr>
                <w:rFonts w:ascii="Arial" w:hAnsi="Arial"/>
                <w:b/>
                <w:bCs/>
                <w:sz w:val="22"/>
                <w:szCs w:val="22"/>
                <w:lang w:val="en-US"/>
              </w:rPr>
              <w:t>Overall Job Satisfaction</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534E30" w14:textId="77777777" w:rsidR="004A699C" w:rsidRDefault="00043429">
            <w:pPr>
              <w:pStyle w:val="Corp"/>
              <w:spacing w:after="0" w:line="360" w:lineRule="auto"/>
              <w:jc w:val="both"/>
            </w:pPr>
            <w:r>
              <w:rPr>
                <w:rFonts w:ascii="Arial" w:hAnsi="Arial"/>
                <w:sz w:val="22"/>
                <w:szCs w:val="22"/>
                <w:lang w:val="en-US"/>
              </w:rPr>
              <w:t>I am satisfied with my current job</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EB6014"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D1B48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07BA60"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596BE"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F4D4C1" w14:textId="77777777" w:rsidR="004A699C" w:rsidRDefault="004A699C"/>
        </w:tc>
      </w:tr>
      <w:tr w:rsidR="004A699C" w14:paraId="14F4D0CE"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7035B5" w14:textId="77777777" w:rsidR="004A699C" w:rsidRDefault="00043429">
            <w:pPr>
              <w:pStyle w:val="Corp"/>
              <w:spacing w:after="0" w:line="360" w:lineRule="auto"/>
            </w:pPr>
            <w:r>
              <w:rPr>
                <w:rFonts w:ascii="Arial" w:hAnsi="Arial"/>
                <w:b/>
                <w:bCs/>
                <w:sz w:val="22"/>
                <w:szCs w:val="22"/>
                <w:lang w:val="en-US"/>
              </w:rPr>
              <w:t>2</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94277" w14:textId="77777777" w:rsidR="004A699C" w:rsidRDefault="00043429">
            <w:pPr>
              <w:pStyle w:val="Corp"/>
              <w:spacing w:after="0" w:line="360" w:lineRule="auto"/>
            </w:pPr>
            <w:r>
              <w:rPr>
                <w:rFonts w:ascii="Arial" w:hAnsi="Arial"/>
                <w:b/>
                <w:bCs/>
                <w:sz w:val="22"/>
                <w:szCs w:val="22"/>
                <w:lang w:val="en-US"/>
              </w:rPr>
              <w:t>Remote Work and Retention</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077D51" w14:textId="77777777" w:rsidR="004A699C" w:rsidRDefault="00043429">
            <w:pPr>
              <w:pStyle w:val="Corp"/>
              <w:spacing w:after="0" w:line="360" w:lineRule="auto"/>
              <w:jc w:val="both"/>
            </w:pPr>
            <w:r>
              <w:rPr>
                <w:rFonts w:ascii="Arial" w:hAnsi="Arial"/>
                <w:sz w:val="22"/>
                <w:szCs w:val="22"/>
                <w:lang w:val="en-US"/>
              </w:rPr>
              <w:t>The option to work remotely makes me more likely to stay with my employer.</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5F34BD"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705DC"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28A28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F044E5"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90114F" w14:textId="77777777" w:rsidR="004A699C" w:rsidRDefault="004A699C"/>
        </w:tc>
      </w:tr>
      <w:tr w:rsidR="004A699C" w14:paraId="6A518B1B"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FB1ECB" w14:textId="77777777" w:rsidR="004A699C" w:rsidRDefault="00043429">
            <w:pPr>
              <w:pStyle w:val="Corp"/>
              <w:spacing w:after="0" w:line="360" w:lineRule="auto"/>
            </w:pPr>
            <w:r>
              <w:rPr>
                <w:rFonts w:ascii="Arial" w:hAnsi="Arial"/>
                <w:b/>
                <w:bCs/>
                <w:sz w:val="22"/>
                <w:szCs w:val="22"/>
                <w:lang w:val="en-US"/>
              </w:rPr>
              <w:t>3</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D90ED0" w14:textId="77777777" w:rsidR="004A699C" w:rsidRDefault="00043429">
            <w:pPr>
              <w:pStyle w:val="Corp"/>
              <w:spacing w:after="0" w:line="360" w:lineRule="auto"/>
            </w:pPr>
            <w:r>
              <w:rPr>
                <w:rFonts w:ascii="Arial" w:hAnsi="Arial"/>
                <w:b/>
                <w:bCs/>
                <w:sz w:val="22"/>
                <w:szCs w:val="22"/>
                <w:lang w:val="en-US"/>
              </w:rPr>
              <w:t>Work</w:t>
            </w:r>
            <w:r>
              <w:rPr>
                <w:rFonts w:ascii="Arial" w:hAnsi="Arial"/>
                <w:b/>
                <w:bCs/>
                <w:sz w:val="22"/>
                <w:szCs w:val="22"/>
                <w:lang w:val="en-US"/>
              </w:rPr>
              <w:t>–</w:t>
            </w:r>
            <w:r>
              <w:rPr>
                <w:rFonts w:ascii="Arial" w:hAnsi="Arial"/>
                <w:b/>
                <w:bCs/>
                <w:sz w:val="22"/>
                <w:szCs w:val="22"/>
                <w:lang w:val="en-US"/>
              </w:rPr>
              <w:t>Life Balance</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1A1CD3" w14:textId="77777777" w:rsidR="004A699C" w:rsidRDefault="00043429">
            <w:pPr>
              <w:pStyle w:val="Corp"/>
              <w:spacing w:after="0" w:line="360" w:lineRule="auto"/>
              <w:jc w:val="both"/>
            </w:pPr>
            <w:r>
              <w:rPr>
                <w:rFonts w:ascii="Arial" w:hAnsi="Arial"/>
                <w:sz w:val="22"/>
                <w:szCs w:val="22"/>
                <w:lang w:val="en-US"/>
              </w:rPr>
              <w:t>Working remotely has improved my work</w:t>
            </w:r>
            <w:r>
              <w:rPr>
                <w:rFonts w:ascii="Arial" w:hAnsi="Arial"/>
                <w:sz w:val="22"/>
                <w:szCs w:val="22"/>
                <w:lang w:val="en-US"/>
              </w:rPr>
              <w:t>–</w:t>
            </w:r>
            <w:r>
              <w:rPr>
                <w:rFonts w:ascii="Arial" w:hAnsi="Arial"/>
                <w:sz w:val="22"/>
                <w:szCs w:val="22"/>
                <w:lang w:val="en-US"/>
              </w:rPr>
              <w:t>life balance.</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D0ADA2"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A1F7BF"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AA1057"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4184B1"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8C3EC9" w14:textId="77777777" w:rsidR="004A699C" w:rsidRDefault="004A699C"/>
        </w:tc>
      </w:tr>
      <w:tr w:rsidR="004A699C" w14:paraId="3105DA9E"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528A7C" w14:textId="77777777" w:rsidR="004A699C" w:rsidRDefault="00043429">
            <w:pPr>
              <w:pStyle w:val="Corp"/>
              <w:spacing w:after="0" w:line="360" w:lineRule="auto"/>
            </w:pPr>
            <w:r>
              <w:rPr>
                <w:rFonts w:ascii="Arial" w:hAnsi="Arial"/>
                <w:b/>
                <w:bCs/>
                <w:sz w:val="22"/>
                <w:szCs w:val="22"/>
                <w:lang w:val="en-US"/>
              </w:rPr>
              <w:t>4</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97A4AA" w14:textId="77777777" w:rsidR="004A699C" w:rsidRDefault="00043429">
            <w:pPr>
              <w:pStyle w:val="Corp"/>
              <w:spacing w:after="0" w:line="360" w:lineRule="auto"/>
            </w:pPr>
            <w:r>
              <w:rPr>
                <w:rFonts w:ascii="Arial" w:hAnsi="Arial"/>
                <w:b/>
                <w:bCs/>
                <w:sz w:val="22"/>
                <w:szCs w:val="22"/>
                <w:lang w:val="en-US"/>
              </w:rPr>
              <w:t>Well-being and Stress</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950400" w14:textId="77777777" w:rsidR="004A699C" w:rsidRDefault="00043429">
            <w:pPr>
              <w:pStyle w:val="Corp"/>
              <w:spacing w:after="0" w:line="360" w:lineRule="auto"/>
              <w:jc w:val="both"/>
            </w:pPr>
            <w:r>
              <w:rPr>
                <w:rFonts w:ascii="Arial" w:hAnsi="Arial"/>
                <w:sz w:val="22"/>
                <w:szCs w:val="22"/>
                <w:lang w:val="en-US"/>
              </w:rPr>
              <w:t>Since working remotely, my overall stress levels have decreased.</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C7193E"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201D90"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1B0670"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D2CA88"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B0A710" w14:textId="77777777" w:rsidR="004A699C" w:rsidRDefault="004A699C"/>
        </w:tc>
      </w:tr>
      <w:tr w:rsidR="004A699C" w14:paraId="574B8C5F"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A0B604" w14:textId="77777777" w:rsidR="004A699C" w:rsidRDefault="00043429">
            <w:pPr>
              <w:pStyle w:val="Corp"/>
              <w:spacing w:after="0" w:line="360" w:lineRule="auto"/>
            </w:pPr>
            <w:r>
              <w:rPr>
                <w:rFonts w:ascii="Arial" w:hAnsi="Arial"/>
                <w:b/>
                <w:bCs/>
                <w:sz w:val="22"/>
                <w:szCs w:val="22"/>
                <w:lang w:val="en-US"/>
              </w:rPr>
              <w:t>5</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739064" w14:textId="77777777" w:rsidR="004A699C" w:rsidRDefault="00043429">
            <w:pPr>
              <w:pStyle w:val="Corp"/>
              <w:spacing w:after="0" w:line="360" w:lineRule="auto"/>
            </w:pPr>
            <w:r>
              <w:rPr>
                <w:rFonts w:ascii="Arial" w:hAnsi="Arial"/>
                <w:b/>
                <w:bCs/>
                <w:sz w:val="22"/>
                <w:szCs w:val="22"/>
                <w:lang w:val="en-US"/>
              </w:rPr>
              <w:t>Productivity</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773D78" w14:textId="77777777" w:rsidR="004A699C" w:rsidRDefault="00043429">
            <w:pPr>
              <w:pStyle w:val="Corp"/>
              <w:spacing w:after="0" w:line="360" w:lineRule="auto"/>
              <w:jc w:val="both"/>
            </w:pPr>
            <w:r>
              <w:rPr>
                <w:rFonts w:ascii="Arial" w:hAnsi="Arial"/>
                <w:sz w:val="22"/>
                <w:szCs w:val="22"/>
                <w:lang w:val="en-US"/>
              </w:rPr>
              <w:t>I am more productive when I work remotely compared to in the office.</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E0912"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2EE7A1"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790180"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3B68A4"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A0697" w14:textId="77777777" w:rsidR="004A699C" w:rsidRDefault="004A699C"/>
        </w:tc>
      </w:tr>
      <w:tr w:rsidR="004A699C" w14:paraId="2ED377E3" w14:textId="77777777">
        <w:tblPrEx>
          <w:tblCellMar>
            <w:top w:w="0" w:type="dxa"/>
            <w:left w:w="0" w:type="dxa"/>
            <w:bottom w:w="0" w:type="dxa"/>
            <w:right w:w="0" w:type="dxa"/>
          </w:tblCellMar>
        </w:tblPrEx>
        <w:trPr>
          <w:trHeight w:val="956"/>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54F73A" w14:textId="77777777" w:rsidR="004A699C" w:rsidRDefault="00043429">
            <w:pPr>
              <w:pStyle w:val="Corp"/>
              <w:spacing w:after="0" w:line="360" w:lineRule="auto"/>
            </w:pPr>
            <w:r>
              <w:rPr>
                <w:rFonts w:ascii="Arial" w:hAnsi="Arial"/>
                <w:b/>
                <w:bCs/>
                <w:sz w:val="22"/>
                <w:szCs w:val="22"/>
                <w:lang w:val="en-US"/>
              </w:rPr>
              <w:t>6</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D0FF6" w14:textId="77777777" w:rsidR="004A699C" w:rsidRDefault="00043429">
            <w:pPr>
              <w:pStyle w:val="Corp"/>
              <w:spacing w:after="0" w:line="360" w:lineRule="auto"/>
            </w:pPr>
            <w:r>
              <w:rPr>
                <w:rFonts w:ascii="Arial" w:hAnsi="Arial"/>
                <w:b/>
                <w:bCs/>
                <w:sz w:val="22"/>
                <w:szCs w:val="22"/>
                <w:lang w:val="en-US"/>
              </w:rPr>
              <w:t>Out-of-Hours Expectations</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7A2A6F" w14:textId="77777777" w:rsidR="004A699C" w:rsidRDefault="00043429">
            <w:pPr>
              <w:pStyle w:val="Corp"/>
              <w:spacing w:after="0" w:line="360" w:lineRule="auto"/>
              <w:jc w:val="both"/>
            </w:pPr>
            <w:r>
              <w:rPr>
                <w:rFonts w:ascii="Arial" w:hAnsi="Arial"/>
                <w:sz w:val="22"/>
                <w:szCs w:val="22"/>
                <w:lang w:val="en-US"/>
              </w:rPr>
              <w:t>Working remotely has increased pressure on me to respond to work communications outside normal hours.</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BAA48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470F29"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D673E"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0E9D13"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ACBCCA" w14:textId="77777777" w:rsidR="004A699C" w:rsidRDefault="004A699C"/>
        </w:tc>
      </w:tr>
      <w:tr w:rsidR="004A699C" w14:paraId="48F2C021" w14:textId="77777777">
        <w:tblPrEx>
          <w:tblCellMar>
            <w:top w:w="0" w:type="dxa"/>
            <w:left w:w="0" w:type="dxa"/>
            <w:bottom w:w="0" w:type="dxa"/>
            <w:right w:w="0" w:type="dxa"/>
          </w:tblCellMar>
        </w:tblPrEx>
        <w:trPr>
          <w:trHeight w:val="1312"/>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AB0587" w14:textId="77777777" w:rsidR="004A699C" w:rsidRDefault="00043429">
            <w:pPr>
              <w:pStyle w:val="Corp"/>
              <w:spacing w:after="0" w:line="360" w:lineRule="auto"/>
            </w:pPr>
            <w:r>
              <w:rPr>
                <w:rFonts w:ascii="Arial" w:hAnsi="Arial"/>
                <w:b/>
                <w:bCs/>
                <w:sz w:val="22"/>
                <w:szCs w:val="22"/>
                <w:lang w:val="en-US"/>
              </w:rPr>
              <w:t>7</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FFB927" w14:textId="77777777" w:rsidR="004A699C" w:rsidRDefault="00043429">
            <w:pPr>
              <w:pStyle w:val="Corp"/>
              <w:spacing w:after="0" w:line="360" w:lineRule="auto"/>
            </w:pPr>
            <w:r>
              <w:rPr>
                <w:rFonts w:ascii="Arial" w:hAnsi="Arial"/>
                <w:b/>
                <w:bCs/>
                <w:sz w:val="22"/>
                <w:szCs w:val="22"/>
                <w:lang w:val="en-US"/>
              </w:rPr>
              <w:t>Employer Support</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6ECDFC" w14:textId="77777777" w:rsidR="004A699C" w:rsidRDefault="00043429">
            <w:pPr>
              <w:pStyle w:val="Corp"/>
              <w:spacing w:after="0" w:line="360" w:lineRule="auto"/>
              <w:jc w:val="both"/>
            </w:pPr>
            <w:r>
              <w:rPr>
                <w:rFonts w:ascii="Arial" w:hAnsi="Arial"/>
                <w:sz w:val="22"/>
                <w:szCs w:val="22"/>
                <w:lang w:val="en-US"/>
              </w:rPr>
              <w:t>My employer provides adequate resources and support for remote working (e.g., equipment, IT support, manager communication).</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E10B99"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86B843"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57A75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BBE656"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804562" w14:textId="77777777" w:rsidR="004A699C" w:rsidRDefault="004A699C"/>
        </w:tc>
      </w:tr>
      <w:tr w:rsidR="004A699C" w14:paraId="5F535313" w14:textId="77777777">
        <w:tblPrEx>
          <w:tblCellMar>
            <w:top w:w="0" w:type="dxa"/>
            <w:left w:w="0" w:type="dxa"/>
            <w:bottom w:w="0" w:type="dxa"/>
            <w:right w:w="0" w:type="dxa"/>
          </w:tblCellMar>
        </w:tblPrEx>
        <w:trPr>
          <w:trHeight w:val="956"/>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C191AC" w14:textId="77777777" w:rsidR="004A699C" w:rsidRDefault="00043429">
            <w:pPr>
              <w:pStyle w:val="Corp"/>
              <w:spacing w:after="0" w:line="360" w:lineRule="auto"/>
            </w:pPr>
            <w:r>
              <w:rPr>
                <w:rFonts w:ascii="Arial" w:hAnsi="Arial"/>
                <w:b/>
                <w:bCs/>
                <w:sz w:val="22"/>
                <w:szCs w:val="22"/>
                <w:lang w:val="en-US"/>
              </w:rPr>
              <w:t>8</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FE4B99" w14:textId="77777777" w:rsidR="004A699C" w:rsidRDefault="00043429">
            <w:pPr>
              <w:pStyle w:val="Corp"/>
              <w:spacing w:after="0" w:line="360" w:lineRule="auto"/>
            </w:pPr>
            <w:r>
              <w:rPr>
                <w:rFonts w:ascii="Arial" w:hAnsi="Arial"/>
                <w:b/>
                <w:bCs/>
                <w:sz w:val="22"/>
                <w:szCs w:val="22"/>
                <w:lang w:val="en-US"/>
              </w:rPr>
              <w:t>Career Development Concerns</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A71DCC" w14:textId="77777777" w:rsidR="004A699C" w:rsidRDefault="00043429">
            <w:pPr>
              <w:pStyle w:val="Corp"/>
              <w:spacing w:after="0" w:line="360" w:lineRule="auto"/>
              <w:jc w:val="both"/>
            </w:pPr>
            <w:r>
              <w:rPr>
                <w:rFonts w:ascii="Arial" w:hAnsi="Arial"/>
                <w:sz w:val="22"/>
                <w:szCs w:val="22"/>
                <w:lang w:val="en-US"/>
              </w:rPr>
              <w:t>Remote working reduces my opportunities for career development or visibility to managers.</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2F068E"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1B618E"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7A7B0D"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F5BF2"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070B90" w14:textId="77777777" w:rsidR="004A699C" w:rsidRDefault="004A699C"/>
        </w:tc>
      </w:tr>
      <w:tr w:rsidR="004A699C" w14:paraId="420873B4" w14:textId="77777777">
        <w:tblPrEx>
          <w:tblCellMar>
            <w:top w:w="0" w:type="dxa"/>
            <w:left w:w="0" w:type="dxa"/>
            <w:bottom w:w="0" w:type="dxa"/>
            <w:right w:w="0" w:type="dxa"/>
          </w:tblCellMar>
        </w:tblPrEx>
        <w:trPr>
          <w:trHeight w:val="956"/>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A6FB59" w14:textId="77777777" w:rsidR="004A699C" w:rsidRDefault="00043429">
            <w:pPr>
              <w:pStyle w:val="Corp"/>
              <w:spacing w:after="0" w:line="360" w:lineRule="auto"/>
            </w:pPr>
            <w:r>
              <w:rPr>
                <w:rFonts w:ascii="Arial" w:hAnsi="Arial"/>
                <w:b/>
                <w:bCs/>
                <w:sz w:val="22"/>
                <w:szCs w:val="22"/>
                <w:lang w:val="en-US"/>
              </w:rPr>
              <w:t>9</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0555BC" w14:textId="77777777" w:rsidR="004A699C" w:rsidRDefault="00043429">
            <w:pPr>
              <w:pStyle w:val="Corp"/>
              <w:spacing w:after="0" w:line="360" w:lineRule="auto"/>
            </w:pPr>
            <w:r>
              <w:rPr>
                <w:rFonts w:ascii="Arial" w:hAnsi="Arial"/>
                <w:b/>
                <w:bCs/>
                <w:sz w:val="22"/>
                <w:szCs w:val="22"/>
                <w:lang w:val="en-US"/>
              </w:rPr>
              <w:t>Team Connection</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B6BCF3" w14:textId="77777777" w:rsidR="004A699C" w:rsidRDefault="00043429">
            <w:pPr>
              <w:pStyle w:val="Corp"/>
              <w:spacing w:after="0" w:line="360" w:lineRule="auto"/>
              <w:jc w:val="both"/>
            </w:pPr>
            <w:r>
              <w:rPr>
                <w:rFonts w:ascii="Arial" w:hAnsi="Arial"/>
                <w:sz w:val="22"/>
                <w:szCs w:val="22"/>
                <w:lang w:val="en-US"/>
              </w:rPr>
              <w:t>Working remotely negatively affects my connection with colleagues and team cohesion.</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7BA432"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6FDE9"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57B521"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C7288"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528014" w14:textId="77777777" w:rsidR="004A699C" w:rsidRDefault="004A699C"/>
        </w:tc>
      </w:tr>
      <w:tr w:rsidR="004A699C" w14:paraId="464F6BA1"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4BA492" w14:textId="77777777" w:rsidR="004A699C" w:rsidRDefault="00043429">
            <w:pPr>
              <w:pStyle w:val="Corp"/>
              <w:spacing w:after="0" w:line="360" w:lineRule="auto"/>
            </w:pPr>
            <w:r>
              <w:rPr>
                <w:rFonts w:ascii="Arial" w:hAnsi="Arial"/>
                <w:b/>
                <w:bCs/>
                <w:sz w:val="22"/>
                <w:szCs w:val="22"/>
                <w:lang w:val="en-US"/>
              </w:rPr>
              <w:t>10</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F54942" w14:textId="77777777" w:rsidR="004A699C" w:rsidRDefault="00043429">
            <w:pPr>
              <w:pStyle w:val="Corp"/>
              <w:spacing w:after="0" w:line="360" w:lineRule="auto"/>
            </w:pPr>
            <w:r>
              <w:rPr>
                <w:rFonts w:ascii="Arial" w:hAnsi="Arial"/>
                <w:b/>
                <w:bCs/>
                <w:sz w:val="22"/>
                <w:szCs w:val="22"/>
                <w:lang w:val="en-US"/>
              </w:rPr>
              <w:t>Motivation and Engagement</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08491B" w14:textId="77777777" w:rsidR="004A699C" w:rsidRDefault="00043429">
            <w:pPr>
              <w:pStyle w:val="Corp"/>
              <w:spacing w:after="0" w:line="360" w:lineRule="auto"/>
              <w:jc w:val="both"/>
            </w:pPr>
            <w:r>
              <w:rPr>
                <w:rFonts w:ascii="Arial" w:hAnsi="Arial"/>
                <w:sz w:val="22"/>
                <w:szCs w:val="22"/>
                <w:lang w:val="en-US"/>
              </w:rPr>
              <w:t>Working remotely increases my motivation and engagement with work.</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E992BC"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AF0EC9"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D722B6"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5B9D52"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F40A3" w14:textId="77777777" w:rsidR="004A699C" w:rsidRDefault="004A699C"/>
        </w:tc>
      </w:tr>
      <w:tr w:rsidR="004A699C" w14:paraId="281400AB" w14:textId="77777777">
        <w:tblPrEx>
          <w:tblCellMar>
            <w:top w:w="0" w:type="dxa"/>
            <w:left w:w="0" w:type="dxa"/>
            <w:bottom w:w="0" w:type="dxa"/>
            <w:right w:w="0" w:type="dxa"/>
          </w:tblCellMar>
        </w:tblPrEx>
        <w:trPr>
          <w:trHeight w:val="599"/>
          <w:jc w:val="center"/>
        </w:trPr>
        <w:tc>
          <w:tcPr>
            <w:tcW w:w="46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E0E517" w14:textId="77777777" w:rsidR="004A699C" w:rsidRDefault="00043429">
            <w:pPr>
              <w:pStyle w:val="Corp"/>
              <w:spacing w:after="0" w:line="360" w:lineRule="auto"/>
            </w:pPr>
            <w:r>
              <w:rPr>
                <w:rFonts w:ascii="Arial" w:hAnsi="Arial"/>
                <w:b/>
                <w:bCs/>
                <w:sz w:val="22"/>
                <w:szCs w:val="22"/>
                <w:lang w:val="en-US"/>
              </w:rPr>
              <w:t>11</w:t>
            </w:r>
          </w:p>
        </w:tc>
        <w:tc>
          <w:tcPr>
            <w:tcW w:w="214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C188E3" w14:textId="77777777" w:rsidR="004A699C" w:rsidRDefault="00043429">
            <w:pPr>
              <w:pStyle w:val="Corp"/>
              <w:spacing w:after="0" w:line="360" w:lineRule="auto"/>
            </w:pPr>
            <w:r>
              <w:rPr>
                <w:rFonts w:ascii="Arial" w:hAnsi="Arial"/>
                <w:b/>
                <w:bCs/>
                <w:sz w:val="22"/>
                <w:szCs w:val="22"/>
                <w:lang w:val="en-US"/>
              </w:rPr>
              <w:t>Overall Benefits</w:t>
            </w:r>
          </w:p>
        </w:tc>
        <w:tc>
          <w:tcPr>
            <w:tcW w:w="47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AD24BD" w14:textId="77777777" w:rsidR="004A699C" w:rsidRDefault="00043429">
            <w:pPr>
              <w:pStyle w:val="Corp"/>
              <w:spacing w:after="0" w:line="360" w:lineRule="auto"/>
              <w:jc w:val="both"/>
            </w:pPr>
            <w:r>
              <w:rPr>
                <w:rFonts w:ascii="Arial" w:hAnsi="Arial"/>
                <w:sz w:val="22"/>
                <w:szCs w:val="22"/>
                <w:lang w:val="en-US"/>
              </w:rPr>
              <w:t>The benefits of remote working outweigh the disadvantages.</w:t>
            </w:r>
          </w:p>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6729F2"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C1071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3A304A" w14:textId="77777777" w:rsidR="004A699C" w:rsidRDefault="004A699C"/>
        </w:tc>
        <w:tc>
          <w:tcPr>
            <w:tcW w:w="4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5B3112" w14:textId="77777777" w:rsidR="004A699C" w:rsidRDefault="004A699C"/>
        </w:tc>
        <w:tc>
          <w:tcPr>
            <w:tcW w:w="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63D21" w14:textId="77777777" w:rsidR="004A699C" w:rsidRDefault="004A699C"/>
        </w:tc>
      </w:tr>
    </w:tbl>
    <w:p w14:paraId="226A6642" w14:textId="77777777" w:rsidR="004A699C" w:rsidRDefault="004A699C">
      <w:pPr>
        <w:pStyle w:val="Corp"/>
        <w:widowControl w:val="0"/>
        <w:spacing w:line="240" w:lineRule="auto"/>
        <w:jc w:val="center"/>
        <w:rPr>
          <w:rFonts w:ascii="Arial" w:eastAsia="Arial" w:hAnsi="Arial" w:cs="Arial"/>
          <w:sz w:val="22"/>
          <w:szCs w:val="22"/>
        </w:rPr>
      </w:pPr>
    </w:p>
    <w:p w14:paraId="66E1A60D" w14:textId="77777777" w:rsidR="004A699C" w:rsidRDefault="00043429">
      <w:pPr>
        <w:pStyle w:val="Corp"/>
        <w:spacing w:before="240" w:line="360" w:lineRule="auto"/>
        <w:jc w:val="both"/>
        <w:rPr>
          <w:rFonts w:ascii="Arial" w:eastAsia="Arial" w:hAnsi="Arial" w:cs="Arial"/>
          <w:b/>
          <w:bCs/>
          <w:sz w:val="22"/>
          <w:szCs w:val="22"/>
          <w:u w:val="single"/>
        </w:rPr>
      </w:pPr>
      <w:r>
        <w:rPr>
          <w:rFonts w:ascii="Arial" w:hAnsi="Arial"/>
          <w:b/>
          <w:bCs/>
          <w:sz w:val="22"/>
          <w:szCs w:val="22"/>
          <w:u w:val="single"/>
          <w:lang w:val="fr-FR"/>
        </w:rPr>
        <w:t xml:space="preserve">Section B: </w:t>
      </w:r>
      <w:proofErr w:type="spellStart"/>
      <w:r>
        <w:rPr>
          <w:rFonts w:ascii="Arial" w:hAnsi="Arial"/>
          <w:b/>
          <w:bCs/>
          <w:sz w:val="22"/>
          <w:szCs w:val="22"/>
          <w:u w:val="single"/>
          <w:lang w:val="fr-FR"/>
        </w:rPr>
        <w:t>Retention</w:t>
      </w:r>
      <w:proofErr w:type="spellEnd"/>
      <w:r>
        <w:rPr>
          <w:rFonts w:ascii="Arial" w:hAnsi="Arial"/>
          <w:b/>
          <w:bCs/>
          <w:sz w:val="22"/>
          <w:szCs w:val="22"/>
          <w:u w:val="single"/>
          <w:lang w:val="fr-FR"/>
        </w:rPr>
        <w:t xml:space="preserve"> Intentions</w:t>
      </w:r>
    </w:p>
    <w:p w14:paraId="79AC23C6" w14:textId="77777777" w:rsidR="004A699C" w:rsidRDefault="00043429">
      <w:pPr>
        <w:pStyle w:val="Listparagraf"/>
        <w:numPr>
          <w:ilvl w:val="0"/>
          <w:numId w:val="42"/>
        </w:numPr>
        <w:spacing w:line="360" w:lineRule="auto"/>
        <w:jc w:val="both"/>
        <w:rPr>
          <w:rFonts w:ascii="Arial" w:hAnsi="Arial"/>
          <w:b/>
          <w:bCs/>
          <w:sz w:val="22"/>
          <w:szCs w:val="22"/>
        </w:rPr>
      </w:pPr>
      <w:r>
        <w:rPr>
          <w:rFonts w:ascii="Arial" w:hAnsi="Arial"/>
          <w:b/>
          <w:bCs/>
          <w:sz w:val="22"/>
          <w:szCs w:val="22"/>
        </w:rPr>
        <w:t>Likelihood of Leaving if Remote Work Is Removed</w:t>
      </w:r>
    </w:p>
    <w:p w14:paraId="5BE56813"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How likely are you to look for a new job in the next 12 months if remote or hybrid working options were removed? _________</w:t>
      </w:r>
    </w:p>
    <w:p w14:paraId="0AD69891" w14:textId="77777777" w:rsidR="004A699C" w:rsidRDefault="00043429">
      <w:pPr>
        <w:pStyle w:val="Corp"/>
        <w:spacing w:line="360" w:lineRule="auto"/>
        <w:jc w:val="center"/>
        <w:rPr>
          <w:rFonts w:ascii="Arial" w:eastAsia="Arial" w:hAnsi="Arial" w:cs="Arial"/>
          <w:sz w:val="22"/>
          <w:szCs w:val="22"/>
        </w:rPr>
      </w:pPr>
      <w:r>
        <w:rPr>
          <w:rFonts w:ascii="Arial" w:hAnsi="Arial"/>
          <w:sz w:val="22"/>
          <w:szCs w:val="22"/>
          <w:lang w:val="en-US"/>
        </w:rPr>
        <w:t>1 = Very Unlikely; 2 = Unlikely; 3 = Unsure; 4 = Likely; 5 = Very Likely</w:t>
      </w:r>
    </w:p>
    <w:p w14:paraId="65A7A939" w14:textId="77777777" w:rsidR="004A699C" w:rsidRDefault="00043429">
      <w:pPr>
        <w:pStyle w:val="Listparagraf"/>
        <w:numPr>
          <w:ilvl w:val="0"/>
          <w:numId w:val="41"/>
        </w:numPr>
        <w:spacing w:line="360" w:lineRule="auto"/>
        <w:jc w:val="both"/>
        <w:rPr>
          <w:rFonts w:ascii="Arial" w:hAnsi="Arial"/>
          <w:b/>
          <w:bCs/>
          <w:sz w:val="22"/>
          <w:szCs w:val="22"/>
        </w:rPr>
      </w:pPr>
      <w:r>
        <w:rPr>
          <w:rFonts w:ascii="Arial" w:hAnsi="Arial"/>
          <w:b/>
          <w:bCs/>
          <w:sz w:val="22"/>
          <w:szCs w:val="22"/>
        </w:rPr>
        <w:t>Probability (0</w:t>
      </w:r>
      <w:r>
        <w:rPr>
          <w:rFonts w:ascii="Arial" w:hAnsi="Arial"/>
          <w:b/>
          <w:bCs/>
          <w:sz w:val="22"/>
          <w:szCs w:val="22"/>
        </w:rPr>
        <w:t>–</w:t>
      </w:r>
      <w:r>
        <w:rPr>
          <w:rFonts w:ascii="Arial" w:hAnsi="Arial"/>
          <w:b/>
          <w:bCs/>
          <w:sz w:val="22"/>
          <w:szCs w:val="22"/>
        </w:rPr>
        <w:t>100%)</w:t>
      </w:r>
    </w:p>
    <w:p w14:paraId="6C13D289" w14:textId="77777777" w:rsidR="004A699C" w:rsidRDefault="00043429">
      <w:pPr>
        <w:pStyle w:val="Corp"/>
        <w:spacing w:line="360" w:lineRule="auto"/>
        <w:jc w:val="both"/>
        <w:rPr>
          <w:rFonts w:ascii="Arial" w:eastAsia="Arial" w:hAnsi="Arial" w:cs="Arial"/>
          <w:sz w:val="22"/>
          <w:szCs w:val="22"/>
        </w:rPr>
      </w:pPr>
      <w:r>
        <w:rPr>
          <w:rFonts w:ascii="Arial" w:hAnsi="Arial"/>
          <w:sz w:val="22"/>
          <w:szCs w:val="22"/>
          <w:lang w:val="en-US"/>
        </w:rPr>
        <w:t>Please estimate the percentage likelihood that you would leave your employer within 12 months if remote working were no longer offered. ___ %</w:t>
      </w:r>
    </w:p>
    <w:p w14:paraId="4F80C203" w14:textId="77777777" w:rsidR="004A699C" w:rsidRDefault="00043429">
      <w:pPr>
        <w:pStyle w:val="Corp"/>
        <w:spacing w:line="360" w:lineRule="auto"/>
        <w:jc w:val="both"/>
        <w:rPr>
          <w:rFonts w:ascii="Arial" w:eastAsia="Arial" w:hAnsi="Arial" w:cs="Arial"/>
          <w:b/>
          <w:bCs/>
          <w:sz w:val="22"/>
          <w:szCs w:val="22"/>
          <w:u w:val="single"/>
        </w:rPr>
      </w:pPr>
      <w:r>
        <w:rPr>
          <w:rFonts w:ascii="Arial" w:hAnsi="Arial"/>
          <w:b/>
          <w:bCs/>
          <w:sz w:val="22"/>
          <w:szCs w:val="22"/>
          <w:u w:val="single"/>
          <w:lang w:val="en-US"/>
        </w:rPr>
        <w:t>Section C: Working Pattern Preferences</w:t>
      </w:r>
    </w:p>
    <w:p w14:paraId="199FCAAE" w14:textId="77777777" w:rsidR="004A699C" w:rsidRDefault="00043429">
      <w:pPr>
        <w:pStyle w:val="Listparagraf"/>
        <w:numPr>
          <w:ilvl w:val="0"/>
          <w:numId w:val="41"/>
        </w:numPr>
        <w:spacing w:line="360" w:lineRule="auto"/>
        <w:jc w:val="both"/>
        <w:rPr>
          <w:rFonts w:ascii="Arial" w:hAnsi="Arial"/>
          <w:sz w:val="22"/>
          <w:szCs w:val="22"/>
        </w:rPr>
      </w:pPr>
      <w:r>
        <w:rPr>
          <w:rFonts w:ascii="Arial" w:hAnsi="Arial"/>
          <w:b/>
          <w:bCs/>
          <w:sz w:val="22"/>
          <w:szCs w:val="22"/>
        </w:rPr>
        <w:t>Preferred Working Arrangement</w:t>
      </w:r>
      <w:r>
        <w:rPr>
          <w:rFonts w:ascii="Arial" w:hAnsi="Arial"/>
          <w:sz w:val="22"/>
          <w:szCs w:val="22"/>
        </w:rPr>
        <w:t xml:space="preserve"> - Which working pattern do you prefer?</w:t>
      </w:r>
    </w:p>
    <w:p w14:paraId="222F23AB"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Fully remote</w:t>
      </w:r>
    </w:p>
    <w:p w14:paraId="05782247"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Mostly remote (3 or more days per week at home)</w:t>
      </w:r>
    </w:p>
    <w:p w14:paraId="6CC7B862"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Hybrid (approximately half office / half remote)</w:t>
      </w:r>
    </w:p>
    <w:p w14:paraId="44F98974"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Mostly office-based (3 or more days per week in office)</w:t>
      </w:r>
    </w:p>
    <w:p w14:paraId="341AF8BD"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Fully office-based</w:t>
      </w:r>
    </w:p>
    <w:p w14:paraId="09C53D16" w14:textId="77777777" w:rsidR="004A699C" w:rsidRDefault="00043429">
      <w:pPr>
        <w:pStyle w:val="Corp"/>
        <w:spacing w:line="360" w:lineRule="auto"/>
        <w:jc w:val="both"/>
        <w:rPr>
          <w:rFonts w:ascii="Arial" w:eastAsia="Arial" w:hAnsi="Arial" w:cs="Arial"/>
          <w:b/>
          <w:bCs/>
          <w:sz w:val="22"/>
          <w:szCs w:val="22"/>
          <w:u w:val="single"/>
        </w:rPr>
      </w:pPr>
      <w:r>
        <w:rPr>
          <w:rFonts w:ascii="Arial" w:hAnsi="Arial"/>
          <w:b/>
          <w:bCs/>
          <w:sz w:val="22"/>
          <w:szCs w:val="22"/>
          <w:u w:val="single"/>
          <w:lang w:val="fr-FR"/>
        </w:rPr>
        <w:t xml:space="preserve">Section D: </w:t>
      </w:r>
      <w:proofErr w:type="spellStart"/>
      <w:r>
        <w:rPr>
          <w:rFonts w:ascii="Arial" w:hAnsi="Arial"/>
          <w:b/>
          <w:bCs/>
          <w:sz w:val="22"/>
          <w:szCs w:val="22"/>
          <w:u w:val="single"/>
          <w:lang w:val="fr-FR"/>
        </w:rPr>
        <w:t>Demographic</w:t>
      </w:r>
      <w:proofErr w:type="spellEnd"/>
      <w:r>
        <w:rPr>
          <w:rFonts w:ascii="Arial" w:hAnsi="Arial"/>
          <w:b/>
          <w:bCs/>
          <w:sz w:val="22"/>
          <w:szCs w:val="22"/>
          <w:u w:val="single"/>
          <w:lang w:val="fr-FR"/>
        </w:rPr>
        <w:t xml:space="preserve"> Information</w:t>
      </w:r>
    </w:p>
    <w:p w14:paraId="6EC520F9" w14:textId="77777777" w:rsidR="004A699C" w:rsidRDefault="00043429">
      <w:pPr>
        <w:pStyle w:val="Listparagraf"/>
        <w:numPr>
          <w:ilvl w:val="0"/>
          <w:numId w:val="41"/>
        </w:numPr>
        <w:spacing w:line="360" w:lineRule="auto"/>
        <w:jc w:val="both"/>
        <w:rPr>
          <w:rFonts w:ascii="Arial" w:hAnsi="Arial"/>
          <w:b/>
          <w:bCs/>
          <w:sz w:val="22"/>
          <w:szCs w:val="22"/>
        </w:rPr>
      </w:pPr>
      <w:r>
        <w:rPr>
          <w:rFonts w:ascii="Arial" w:hAnsi="Arial"/>
          <w:b/>
          <w:bCs/>
          <w:sz w:val="22"/>
          <w:szCs w:val="22"/>
        </w:rPr>
        <w:t>Age Group</w:t>
      </w:r>
    </w:p>
    <w:p w14:paraId="1B8EE233"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18</w:t>
      </w:r>
      <w:r>
        <w:rPr>
          <w:rFonts w:ascii="Arial" w:hAnsi="Arial"/>
          <w:sz w:val="22"/>
          <w:szCs w:val="22"/>
          <w:lang w:val="en-US"/>
        </w:rPr>
        <w:t>–</w:t>
      </w:r>
      <w:r>
        <w:rPr>
          <w:rFonts w:ascii="Arial" w:hAnsi="Arial"/>
          <w:sz w:val="22"/>
          <w:szCs w:val="22"/>
        </w:rPr>
        <w:t>24</w:t>
      </w:r>
    </w:p>
    <w:p w14:paraId="53888E07"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25</w:t>
      </w:r>
      <w:r>
        <w:rPr>
          <w:rFonts w:ascii="Arial" w:hAnsi="Arial"/>
          <w:sz w:val="22"/>
          <w:szCs w:val="22"/>
          <w:lang w:val="en-US"/>
        </w:rPr>
        <w:t>–</w:t>
      </w:r>
      <w:r>
        <w:rPr>
          <w:rFonts w:ascii="Arial" w:hAnsi="Arial"/>
          <w:sz w:val="22"/>
          <w:szCs w:val="22"/>
          <w:lang w:val="ru-RU"/>
        </w:rPr>
        <w:t>34</w:t>
      </w:r>
    </w:p>
    <w:p w14:paraId="38BD71AB"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35</w:t>
      </w:r>
      <w:r>
        <w:rPr>
          <w:rFonts w:ascii="Arial" w:hAnsi="Arial"/>
          <w:sz w:val="22"/>
          <w:szCs w:val="22"/>
          <w:lang w:val="en-US"/>
        </w:rPr>
        <w:t>–</w:t>
      </w:r>
      <w:r>
        <w:rPr>
          <w:rFonts w:ascii="Arial" w:hAnsi="Arial"/>
          <w:sz w:val="22"/>
          <w:szCs w:val="22"/>
        </w:rPr>
        <w:t>44</w:t>
      </w:r>
    </w:p>
    <w:p w14:paraId="56BE7FC4"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45</w:t>
      </w:r>
      <w:r>
        <w:rPr>
          <w:rFonts w:ascii="Arial" w:hAnsi="Arial"/>
          <w:sz w:val="22"/>
          <w:szCs w:val="22"/>
          <w:lang w:val="en-US"/>
        </w:rPr>
        <w:t>–</w:t>
      </w:r>
      <w:r>
        <w:rPr>
          <w:rFonts w:ascii="Arial" w:hAnsi="Arial"/>
          <w:sz w:val="22"/>
          <w:szCs w:val="22"/>
        </w:rPr>
        <w:t>54</w:t>
      </w:r>
    </w:p>
    <w:p w14:paraId="65386974"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55+</w:t>
      </w:r>
    </w:p>
    <w:p w14:paraId="40326C85" w14:textId="77777777" w:rsidR="004A699C" w:rsidRDefault="00043429">
      <w:pPr>
        <w:pStyle w:val="Listparagraf"/>
        <w:numPr>
          <w:ilvl w:val="0"/>
          <w:numId w:val="41"/>
        </w:numPr>
        <w:spacing w:line="360" w:lineRule="auto"/>
        <w:jc w:val="both"/>
        <w:rPr>
          <w:rFonts w:ascii="Arial" w:hAnsi="Arial"/>
          <w:b/>
          <w:bCs/>
          <w:sz w:val="22"/>
          <w:szCs w:val="22"/>
        </w:rPr>
      </w:pPr>
      <w:r>
        <w:rPr>
          <w:rFonts w:ascii="Arial" w:hAnsi="Arial"/>
          <w:b/>
          <w:bCs/>
          <w:sz w:val="22"/>
          <w:szCs w:val="22"/>
        </w:rPr>
        <w:t>Employment Type</w:t>
      </w:r>
    </w:p>
    <w:p w14:paraId="6979FAF0"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Full-time</w:t>
      </w:r>
    </w:p>
    <w:p w14:paraId="079CB41D"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Part-time</w:t>
      </w:r>
    </w:p>
    <w:p w14:paraId="21B677BB"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Temporary / Contract / Zero-hours</w:t>
      </w:r>
    </w:p>
    <w:p w14:paraId="701C0770" w14:textId="77777777" w:rsidR="004A699C" w:rsidRDefault="00043429">
      <w:pPr>
        <w:pStyle w:val="Listparagraf"/>
        <w:numPr>
          <w:ilvl w:val="0"/>
          <w:numId w:val="41"/>
        </w:numPr>
        <w:spacing w:line="360" w:lineRule="auto"/>
        <w:jc w:val="both"/>
        <w:rPr>
          <w:rFonts w:ascii="Arial" w:hAnsi="Arial"/>
          <w:b/>
          <w:bCs/>
          <w:sz w:val="22"/>
          <w:szCs w:val="22"/>
        </w:rPr>
      </w:pPr>
      <w:r>
        <w:rPr>
          <w:rFonts w:ascii="Arial" w:hAnsi="Arial"/>
          <w:b/>
          <w:bCs/>
          <w:sz w:val="22"/>
          <w:szCs w:val="22"/>
        </w:rPr>
        <w:t>Sector / Industry</w:t>
      </w:r>
    </w:p>
    <w:p w14:paraId="7E5650F7"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fr-FR"/>
        </w:rPr>
        <w:t xml:space="preserve"> Finance</w:t>
      </w:r>
    </w:p>
    <w:p w14:paraId="506D088B"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Healthcare</w:t>
      </w:r>
    </w:p>
    <w:p w14:paraId="01ED9D3C"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fr-FR"/>
        </w:rPr>
        <w:t xml:space="preserve"> Education</w:t>
      </w:r>
    </w:p>
    <w:p w14:paraId="13B5A705"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IT / Technology</w:t>
      </w:r>
    </w:p>
    <w:p w14:paraId="3AD52257"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rPr>
        <w:t xml:space="preserve"> Public Sector</w:t>
      </w:r>
    </w:p>
    <w:p w14:paraId="1D9344F1" w14:textId="77777777" w:rsidR="004A699C" w:rsidRDefault="00043429">
      <w:pPr>
        <w:pStyle w:val="Corp"/>
        <w:spacing w:line="360" w:lineRule="auto"/>
        <w:jc w:val="both"/>
        <w:rPr>
          <w:rFonts w:ascii="Arial" w:eastAsia="Arial" w:hAnsi="Arial" w:cs="Arial"/>
          <w:sz w:val="22"/>
          <w:szCs w:val="22"/>
        </w:rPr>
      </w:pPr>
      <w:r>
        <w:rPr>
          <w:rFonts w:ascii="Segoe UI Symbol" w:eastAsia="Segoe UI Symbol" w:hAnsi="Segoe UI Symbol" w:cs="Segoe UI Symbol"/>
          <w:sz w:val="22"/>
          <w:szCs w:val="22"/>
          <w:lang w:val="en-US"/>
        </w:rPr>
        <w:t>☐</w:t>
      </w:r>
      <w:r>
        <w:rPr>
          <w:rFonts w:ascii="Arial" w:hAnsi="Arial"/>
          <w:sz w:val="22"/>
          <w:szCs w:val="22"/>
          <w:lang w:val="en-US"/>
        </w:rPr>
        <w:t xml:space="preserve"> Retail</w:t>
      </w:r>
    </w:p>
    <w:p w14:paraId="35C88327" w14:textId="77777777" w:rsidR="004A699C" w:rsidRDefault="00043429">
      <w:pPr>
        <w:pStyle w:val="Corp"/>
        <w:spacing w:line="360" w:lineRule="auto"/>
        <w:jc w:val="both"/>
      </w:pPr>
      <w:r>
        <w:rPr>
          <w:rFonts w:ascii="Segoe UI Symbol" w:eastAsia="Segoe UI Symbol" w:hAnsi="Segoe UI Symbol" w:cs="Segoe UI Symbol"/>
          <w:sz w:val="22"/>
          <w:szCs w:val="22"/>
          <w:lang w:val="en-US"/>
        </w:rPr>
        <w:t>☐</w:t>
      </w:r>
      <w:r>
        <w:rPr>
          <w:rFonts w:ascii="Arial" w:hAnsi="Arial"/>
          <w:sz w:val="22"/>
          <w:szCs w:val="22"/>
          <w:lang w:val="en-US"/>
        </w:rPr>
        <w:t xml:space="preserve"> Other (please specify): ______________________</w:t>
      </w:r>
    </w:p>
    <w:sectPr w:rsidR="004A699C">
      <w:headerReference w:type="default" r:id="rId20"/>
      <w:footerReference w:type="default" r:id="rId21"/>
      <w:pgSz w:w="12240" w:h="15840"/>
      <w:pgMar w:top="1440" w:right="1440" w:bottom="1440" w:left="144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FF16E" w14:textId="77777777" w:rsidR="00043429" w:rsidRDefault="00043429">
      <w:r>
        <w:separator/>
      </w:r>
    </w:p>
  </w:endnote>
  <w:endnote w:type="continuationSeparator" w:id="0">
    <w:p w14:paraId="0D0E1314" w14:textId="77777777" w:rsidR="00043429" w:rsidRDefault="00043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5F871" w14:textId="77777777" w:rsidR="004A699C" w:rsidRDefault="00043429">
    <w:pPr>
      <w:pStyle w:val="Subsol"/>
      <w:tabs>
        <w:tab w:val="clear" w:pos="9360"/>
        <w:tab w:val="right" w:pos="9340"/>
      </w:tabs>
      <w:jc w:val="center"/>
    </w:pPr>
    <w:r>
      <w:fldChar w:fldCharType="begin"/>
    </w:r>
    <w:r>
      <w:instrText xml:space="preserve"> PAGE </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85CE6" w14:textId="77777777" w:rsidR="00043429" w:rsidRDefault="00043429">
      <w:r>
        <w:separator/>
      </w:r>
    </w:p>
  </w:footnote>
  <w:footnote w:type="continuationSeparator" w:id="0">
    <w:p w14:paraId="0B197936" w14:textId="77777777" w:rsidR="00043429" w:rsidRDefault="00043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32C5F" w14:textId="77777777" w:rsidR="004A699C" w:rsidRDefault="004A699C">
    <w:pPr>
      <w:pStyle w:val="Antetisubs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56657"/>
    <w:multiLevelType w:val="hybridMultilevel"/>
    <w:tmpl w:val="FFFFFFFF"/>
    <w:styleLink w:val="Stilimportat11"/>
    <w:lvl w:ilvl="0" w:tplc="B8948734">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63E945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03A6D5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373C78FE">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616A7FC">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F8CAF24">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C80792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B066E38">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C82C0DC">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AA80D54"/>
    <w:multiLevelType w:val="hybridMultilevel"/>
    <w:tmpl w:val="FFFFFFFF"/>
    <w:numStyleLink w:val="Stilimportat10"/>
  </w:abstractNum>
  <w:abstractNum w:abstractNumId="2" w15:restartNumberingAfterBreak="0">
    <w:nsid w:val="0AF57A35"/>
    <w:multiLevelType w:val="hybridMultilevel"/>
    <w:tmpl w:val="FFFFFFFF"/>
    <w:numStyleLink w:val="Stilimportat3"/>
  </w:abstractNum>
  <w:abstractNum w:abstractNumId="3" w15:restartNumberingAfterBreak="0">
    <w:nsid w:val="10D4367D"/>
    <w:multiLevelType w:val="multilevel"/>
    <w:tmpl w:val="FFFFFFFF"/>
    <w:numStyleLink w:val="Stilimportat5"/>
  </w:abstractNum>
  <w:abstractNum w:abstractNumId="4" w15:restartNumberingAfterBreak="0">
    <w:nsid w:val="1DCA087B"/>
    <w:multiLevelType w:val="multilevel"/>
    <w:tmpl w:val="FFFFFFFF"/>
    <w:numStyleLink w:val="Stilimportat4"/>
  </w:abstractNum>
  <w:abstractNum w:abstractNumId="5" w15:restartNumberingAfterBreak="0">
    <w:nsid w:val="1EC643B9"/>
    <w:multiLevelType w:val="hybridMultilevel"/>
    <w:tmpl w:val="FFFFFFFF"/>
    <w:styleLink w:val="Stilimportat3"/>
    <w:lvl w:ilvl="0" w:tplc="ABCAD02A">
      <w:start w:val="1"/>
      <w:numFmt w:val="upperRoman"/>
      <w:lvlText w:val="%1."/>
      <w:lvlJc w:val="left"/>
      <w:pPr>
        <w:ind w:left="72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879AAC6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F6060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7E8D84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FDA452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78CB26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4566F2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AA3D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28664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03A05CF"/>
    <w:multiLevelType w:val="hybridMultilevel"/>
    <w:tmpl w:val="FFFFFFFF"/>
    <w:styleLink w:val="Stilimportat10"/>
    <w:lvl w:ilvl="0" w:tplc="1896B56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A621B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2002C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D16E59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6CA79A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80ECC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18F06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EE88B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E7E3E2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BB24E35"/>
    <w:multiLevelType w:val="multilevel"/>
    <w:tmpl w:val="FFFFFFFF"/>
    <w:styleLink w:val="Stilimportat4"/>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F9C0312"/>
    <w:multiLevelType w:val="hybridMultilevel"/>
    <w:tmpl w:val="FFFFFFFF"/>
    <w:numStyleLink w:val="Stilimportat9"/>
  </w:abstractNum>
  <w:abstractNum w:abstractNumId="9" w15:restartNumberingAfterBreak="0">
    <w:nsid w:val="5C707971"/>
    <w:multiLevelType w:val="multilevel"/>
    <w:tmpl w:val="FFFFFFFF"/>
    <w:numStyleLink w:val="Stilimportat8"/>
  </w:abstractNum>
  <w:abstractNum w:abstractNumId="10" w15:restartNumberingAfterBreak="0">
    <w:nsid w:val="5DA71F1B"/>
    <w:multiLevelType w:val="multilevel"/>
    <w:tmpl w:val="FFFFFFFF"/>
    <w:styleLink w:val="Stilimportat8"/>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600E4C4D"/>
    <w:multiLevelType w:val="multilevel"/>
    <w:tmpl w:val="FFFFFFFF"/>
    <w:styleLink w:val="Stilimportat7"/>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52C0698"/>
    <w:multiLevelType w:val="hybridMultilevel"/>
    <w:tmpl w:val="FFFFFFFF"/>
    <w:numStyleLink w:val="Stilimportat6"/>
  </w:abstractNum>
  <w:abstractNum w:abstractNumId="13" w15:restartNumberingAfterBreak="0">
    <w:nsid w:val="66CD1E1A"/>
    <w:multiLevelType w:val="hybridMultilevel"/>
    <w:tmpl w:val="FFFFFFFF"/>
    <w:numStyleLink w:val="Stilimportat2"/>
  </w:abstractNum>
  <w:abstractNum w:abstractNumId="14" w15:restartNumberingAfterBreak="0">
    <w:nsid w:val="688D3C12"/>
    <w:multiLevelType w:val="multilevel"/>
    <w:tmpl w:val="FFFFFFFF"/>
    <w:styleLink w:val="Stilimportat1"/>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AAD3ADC"/>
    <w:multiLevelType w:val="hybridMultilevel"/>
    <w:tmpl w:val="FFFFFFFF"/>
    <w:styleLink w:val="Stilimportat2"/>
    <w:lvl w:ilvl="0" w:tplc="A5843638">
      <w:start w:val="1"/>
      <w:numFmt w:val="upperRoman"/>
      <w:lvlText w:val="%1."/>
      <w:lvlJc w:val="left"/>
      <w:pPr>
        <w:ind w:left="72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4B4E666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AB6619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A4E4E6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F6B0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0879F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344B6E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25E17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93ED5F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D7735C6"/>
    <w:multiLevelType w:val="hybridMultilevel"/>
    <w:tmpl w:val="FFFFFFFF"/>
    <w:styleLink w:val="Stilimportat6"/>
    <w:lvl w:ilvl="0" w:tplc="55F8809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A3C120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981A9774">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46A78B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56489D9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C2667A8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72E6BE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8A8ABE4">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1A0B85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7" w15:restartNumberingAfterBreak="0">
    <w:nsid w:val="6F6665FC"/>
    <w:multiLevelType w:val="multilevel"/>
    <w:tmpl w:val="FFFFFFFF"/>
    <w:numStyleLink w:val="Stilimportat7"/>
  </w:abstractNum>
  <w:abstractNum w:abstractNumId="18" w15:restartNumberingAfterBreak="0">
    <w:nsid w:val="77635C45"/>
    <w:multiLevelType w:val="hybridMultilevel"/>
    <w:tmpl w:val="FFFFFFFF"/>
    <w:styleLink w:val="Stilimportat9"/>
    <w:lvl w:ilvl="0" w:tplc="28C6BC9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A03AA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1693D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089D6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3CD6A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FE9B7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738199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D09F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68F78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8176147"/>
    <w:multiLevelType w:val="multilevel"/>
    <w:tmpl w:val="FFFFFFFF"/>
    <w:styleLink w:val="Stilimportat5"/>
    <w:lvl w:ilvl="0">
      <w:start w:val="1"/>
      <w:numFmt w:val="decimal"/>
      <w:lvlText w:val="%1."/>
      <w:lvlJc w:val="left"/>
      <w:pPr>
        <w:ind w:left="33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90B0054"/>
    <w:multiLevelType w:val="hybridMultilevel"/>
    <w:tmpl w:val="FFFFFFFF"/>
    <w:numStyleLink w:val="Stilimportat11"/>
  </w:abstractNum>
  <w:abstractNum w:abstractNumId="21" w15:restartNumberingAfterBreak="0">
    <w:nsid w:val="7DEA504F"/>
    <w:multiLevelType w:val="multilevel"/>
    <w:tmpl w:val="FFFFFFFF"/>
    <w:numStyleLink w:val="Stilimportat1"/>
  </w:abstractNum>
  <w:num w:numId="1" w16cid:durableId="1759868155">
    <w:abstractNumId w:val="14"/>
  </w:num>
  <w:num w:numId="2" w16cid:durableId="1442266252">
    <w:abstractNumId w:val="21"/>
  </w:num>
  <w:num w:numId="3" w16cid:durableId="1473408227">
    <w:abstractNumId w:val="15"/>
  </w:num>
  <w:num w:numId="4" w16cid:durableId="984552233">
    <w:abstractNumId w:val="13"/>
  </w:num>
  <w:num w:numId="5" w16cid:durableId="897941415">
    <w:abstractNumId w:val="21"/>
    <w:lvlOverride w:ilvl="1">
      <w:startOverride w:val="5"/>
    </w:lvlOverride>
  </w:num>
  <w:num w:numId="6" w16cid:durableId="36513190">
    <w:abstractNumId w:val="5"/>
  </w:num>
  <w:num w:numId="7" w16cid:durableId="1817644033">
    <w:abstractNumId w:val="2"/>
  </w:num>
  <w:num w:numId="8" w16cid:durableId="178783897">
    <w:abstractNumId w:val="21"/>
    <w:lvlOverride w:ilvl="1">
      <w:startOverride w:val="6"/>
    </w:lvlOverride>
  </w:num>
  <w:num w:numId="9" w16cid:durableId="1580021442">
    <w:abstractNumId w:val="7"/>
  </w:num>
  <w:num w:numId="10" w16cid:durableId="784426610">
    <w:abstractNumId w:val="4"/>
  </w:num>
  <w:num w:numId="11" w16cid:durableId="1597447544">
    <w:abstractNumId w:val="19"/>
  </w:num>
  <w:num w:numId="12" w16cid:durableId="551498958">
    <w:abstractNumId w:val="3"/>
  </w:num>
  <w:num w:numId="13" w16cid:durableId="1949193297">
    <w:abstractNumId w:val="3"/>
    <w:lvlOverride w:ilvl="2">
      <w:startOverride w:val="2"/>
    </w:lvlOverride>
  </w:num>
  <w:num w:numId="14" w16cid:durableId="1018003092">
    <w:abstractNumId w:val="3"/>
    <w:lvlOverride w:ilvl="1">
      <w:startOverride w:val="3"/>
    </w:lvlOverride>
  </w:num>
  <w:num w:numId="15" w16cid:durableId="891041760">
    <w:abstractNumId w:val="3"/>
    <w:lvlOverride w:ilvl="2">
      <w:startOverride w:val="2"/>
    </w:lvlOverride>
  </w:num>
  <w:num w:numId="16" w16cid:durableId="119542971">
    <w:abstractNumId w:val="3"/>
    <w:lvlOverride w:ilvl="2">
      <w:startOverride w:val="3"/>
    </w:lvlOverride>
  </w:num>
  <w:num w:numId="17" w16cid:durableId="1997299001">
    <w:abstractNumId w:val="3"/>
    <w:lvlOverride w:ilvl="2">
      <w:startOverride w:val="4"/>
    </w:lvlOverride>
  </w:num>
  <w:num w:numId="18" w16cid:durableId="590435638">
    <w:abstractNumId w:val="3"/>
    <w:lvlOverride w:ilvl="2">
      <w:startOverride w:val="5"/>
    </w:lvlOverride>
  </w:num>
  <w:num w:numId="19" w16cid:durableId="1473710314">
    <w:abstractNumId w:val="3"/>
    <w:lvlOverride w:ilvl="2">
      <w:startOverride w:val="6"/>
    </w:lvlOverride>
  </w:num>
  <w:num w:numId="20" w16cid:durableId="1595894404">
    <w:abstractNumId w:val="3"/>
    <w:lvlOverride w:ilvl="2">
      <w:startOverride w:val="7"/>
    </w:lvlOverride>
  </w:num>
  <w:num w:numId="21" w16cid:durableId="1331830410">
    <w:abstractNumId w:val="3"/>
    <w:lvlOverride w:ilvl="2">
      <w:startOverride w:val="8"/>
    </w:lvlOverride>
  </w:num>
  <w:num w:numId="22" w16cid:durableId="453450146">
    <w:abstractNumId w:val="3"/>
    <w:lvlOverride w:ilvl="2">
      <w:startOverride w:val="9"/>
    </w:lvlOverride>
  </w:num>
  <w:num w:numId="23" w16cid:durableId="908154387">
    <w:abstractNumId w:val="3"/>
    <w:lvlOverride w:ilvl="2">
      <w:startOverride w:val="10"/>
    </w:lvlOverride>
  </w:num>
  <w:num w:numId="24" w16cid:durableId="961885180">
    <w:abstractNumId w:val="3"/>
    <w:lvlOverride w:ilvl="2">
      <w:startOverride w:val="11"/>
    </w:lvlOverride>
  </w:num>
  <w:num w:numId="25" w16cid:durableId="1365054613">
    <w:abstractNumId w:val="3"/>
    <w:lvlOverride w:ilvl="1">
      <w:startOverride w:val="4"/>
    </w:lvlOverride>
  </w:num>
  <w:num w:numId="26" w16cid:durableId="647783645">
    <w:abstractNumId w:val="3"/>
    <w:lvlOverride w:ilvl="2">
      <w:startOverride w:val="2"/>
    </w:lvlOverride>
  </w:num>
  <w:num w:numId="27" w16cid:durableId="315885633">
    <w:abstractNumId w:val="3"/>
    <w:lvlOverride w:ilvl="2">
      <w:startOverride w:val="3"/>
    </w:lvlOverride>
  </w:num>
  <w:num w:numId="28" w16cid:durableId="665717214">
    <w:abstractNumId w:val="16"/>
  </w:num>
  <w:num w:numId="29" w16cid:durableId="1466583864">
    <w:abstractNumId w:val="12"/>
  </w:num>
  <w:num w:numId="30" w16cid:durableId="564343099">
    <w:abstractNumId w:val="11"/>
  </w:num>
  <w:num w:numId="31" w16cid:durableId="415249575">
    <w:abstractNumId w:val="17"/>
  </w:num>
  <w:num w:numId="32" w16cid:durableId="266281299">
    <w:abstractNumId w:val="10"/>
  </w:num>
  <w:num w:numId="33" w16cid:durableId="990521580">
    <w:abstractNumId w:val="9"/>
  </w:num>
  <w:num w:numId="34" w16cid:durableId="2060594042">
    <w:abstractNumId w:val="18"/>
  </w:num>
  <w:num w:numId="35" w16cid:durableId="1888375548">
    <w:abstractNumId w:val="8"/>
  </w:num>
  <w:num w:numId="36" w16cid:durableId="115606225">
    <w:abstractNumId w:val="9"/>
    <w:lvlOverride w:ilvl="1">
      <w:startOverride w:val="4"/>
    </w:lvlOverride>
  </w:num>
  <w:num w:numId="37" w16cid:durableId="2088260865">
    <w:abstractNumId w:val="6"/>
  </w:num>
  <w:num w:numId="38" w16cid:durableId="2028480525">
    <w:abstractNumId w:val="1"/>
  </w:num>
  <w:num w:numId="39" w16cid:durableId="510797088">
    <w:abstractNumId w:val="9"/>
    <w:lvlOverride w:ilvl="1">
      <w:startOverride w:val="5"/>
    </w:lvlOverride>
  </w:num>
  <w:num w:numId="40" w16cid:durableId="1074400764">
    <w:abstractNumId w:val="0"/>
  </w:num>
  <w:num w:numId="41" w16cid:durableId="1822380911">
    <w:abstractNumId w:val="20"/>
  </w:num>
  <w:num w:numId="42" w16cid:durableId="1297877627">
    <w:abstractNumId w:val="20"/>
    <w:lvlOverride w:ilvl="0">
      <w:startOverride w:val="1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displayBackgroundShape/>
  <w:proofState w:spelling="clean"/>
  <w:revisionView w:formatting="0"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99C"/>
    <w:rsid w:val="00043429"/>
    <w:rsid w:val="00392D6F"/>
    <w:rsid w:val="00396E26"/>
    <w:rsid w:val="004A699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5A8913FA"/>
  <w15:docId w15:val="{5D923B18-0583-814B-93C0-EB9CD344D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o-GB" w:eastAsia="ro-R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ntetisubsol">
    <w:name w:val="Antet și subsol"/>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ubsol">
    <w:name w:val="footer"/>
    <w:pPr>
      <w:tabs>
        <w:tab w:val="center" w:pos="4680"/>
        <w:tab w:val="right" w:pos="9360"/>
      </w:tabs>
    </w:pPr>
    <w:rPr>
      <w:rFonts w:ascii="Calibri" w:hAnsi="Calibri" w:cs="Arial Unicode MS"/>
      <w:color w:val="000000"/>
      <w:kern w:val="2"/>
      <w:sz w:val="24"/>
      <w:szCs w:val="24"/>
      <w:u w:color="000000"/>
      <w:lang w:val="en-US"/>
    </w:rPr>
  </w:style>
  <w:style w:type="paragraph" w:customStyle="1" w:styleId="Corp">
    <w:name w:val="Corp"/>
    <w:pPr>
      <w:spacing w:after="160" w:line="278" w:lineRule="auto"/>
    </w:pPr>
    <w:rPr>
      <w:rFonts w:ascii="Calibri" w:hAnsi="Calibri" w:cs="Arial Unicode MS"/>
      <w:color w:val="000000"/>
      <w:kern w:val="2"/>
      <w:sz w:val="24"/>
      <w:szCs w:val="24"/>
      <w:u w:color="000000"/>
      <w14:textOutline w14:w="0" w14:cap="flat" w14:cmpd="sng" w14:algn="ctr">
        <w14:noFill/>
        <w14:prstDash w14:val="solid"/>
        <w14:bevel/>
      </w14:textOutline>
    </w:rPr>
  </w:style>
  <w:style w:type="paragraph" w:customStyle="1" w:styleId="Colontitlu">
    <w:name w:val="Colontitlu"/>
    <w:next w:val="Corp"/>
    <w:pPr>
      <w:keepNext/>
      <w:keepLines/>
      <w:spacing w:before="360" w:after="80" w:line="278" w:lineRule="auto"/>
      <w:outlineLvl w:val="0"/>
    </w:pPr>
    <w:rPr>
      <w:rFonts w:ascii="Calibri Light" w:eastAsia="Calibri Light" w:hAnsi="Calibri Light" w:cs="Calibri Light"/>
      <w:color w:val="2F5496"/>
      <w:kern w:val="2"/>
      <w:sz w:val="40"/>
      <w:szCs w:val="40"/>
      <w:u w:color="2F5496"/>
      <w14:textOutline w14:w="0" w14:cap="flat" w14:cmpd="sng" w14:algn="ctr">
        <w14:noFill/>
        <w14:prstDash w14:val="solid"/>
        <w14:bevel/>
      </w14:textOutline>
    </w:rPr>
  </w:style>
  <w:style w:type="paragraph" w:styleId="Titlucuprins">
    <w:name w:val="TOC Heading"/>
    <w:next w:val="Corp"/>
    <w:pPr>
      <w:keepNext/>
      <w:keepLines/>
      <w:spacing w:before="240" w:line="259" w:lineRule="auto"/>
    </w:pPr>
    <w:rPr>
      <w:rFonts w:ascii="Calibri Light" w:hAnsi="Calibri Light" w:cs="Arial Unicode MS"/>
      <w:color w:val="2F5496"/>
      <w:sz w:val="32"/>
      <w:szCs w:val="32"/>
      <w:u w:color="2F5496"/>
      <w:lang w:val="en-US"/>
    </w:rPr>
  </w:style>
  <w:style w:type="paragraph" w:styleId="Cuprins1">
    <w:name w:val="toc 1"/>
    <w:pPr>
      <w:spacing w:after="100" w:line="278" w:lineRule="auto"/>
    </w:pPr>
    <w:rPr>
      <w:rFonts w:ascii="Calibri" w:eastAsia="Calibri" w:hAnsi="Calibri" w:cs="Calibri"/>
      <w:color w:val="000000"/>
      <w:kern w:val="2"/>
      <w:sz w:val="24"/>
      <w:szCs w:val="24"/>
      <w:u w:color="000000"/>
      <w:lang w:val="en-US"/>
    </w:rPr>
  </w:style>
  <w:style w:type="character" w:customStyle="1" w:styleId="Link">
    <w:name w:val="Link"/>
    <w:rPr>
      <w:outline w:val="0"/>
      <w:color w:val="0563C1"/>
      <w:u w:val="single" w:color="0563C1"/>
    </w:rPr>
  </w:style>
  <w:style w:type="character" w:customStyle="1" w:styleId="Hyperlink0">
    <w:name w:val="Hyperlink.0"/>
    <w:basedOn w:val="Link"/>
    <w:rPr>
      <w:rFonts w:ascii="Arial" w:eastAsia="Arial" w:hAnsi="Arial" w:cs="Arial"/>
      <w:outline w:val="0"/>
      <w:color w:val="0563C1"/>
      <w:sz w:val="22"/>
      <w:szCs w:val="22"/>
      <w:u w:val="single" w:color="0563C1"/>
    </w:rPr>
  </w:style>
  <w:style w:type="paragraph" w:styleId="Tabeldefiguri">
    <w:name w:val="table of figures"/>
    <w:next w:val="Corp"/>
    <w:pPr>
      <w:spacing w:line="278" w:lineRule="auto"/>
    </w:pPr>
    <w:rPr>
      <w:rFonts w:ascii="Calibri" w:eastAsia="Calibri" w:hAnsi="Calibri" w:cs="Calibri"/>
      <w:color w:val="000000"/>
      <w:kern w:val="2"/>
      <w:sz w:val="24"/>
      <w:szCs w:val="24"/>
      <w:u w:color="000000"/>
      <w:lang w:val="en-US"/>
    </w:rPr>
  </w:style>
  <w:style w:type="paragraph" w:styleId="Listparagraf">
    <w:name w:val="List Paragraph"/>
    <w:pPr>
      <w:spacing w:after="160" w:line="278" w:lineRule="auto"/>
      <w:ind w:left="720"/>
    </w:pPr>
    <w:rPr>
      <w:rFonts w:ascii="Calibri" w:hAnsi="Calibri" w:cs="Arial Unicode MS"/>
      <w:color w:val="000000"/>
      <w:kern w:val="2"/>
      <w:sz w:val="24"/>
      <w:szCs w:val="24"/>
      <w:u w:color="000000"/>
      <w:lang w:val="en-US"/>
    </w:rPr>
  </w:style>
  <w:style w:type="numbering" w:customStyle="1" w:styleId="Stilimportat1">
    <w:name w:val="Stil importat 1"/>
    <w:pPr>
      <w:numPr>
        <w:numId w:val="1"/>
      </w:numPr>
    </w:pPr>
  </w:style>
  <w:style w:type="numbering" w:customStyle="1" w:styleId="Stilimportat2">
    <w:name w:val="Stil importat 2"/>
    <w:pPr>
      <w:numPr>
        <w:numId w:val="3"/>
      </w:numPr>
    </w:pPr>
  </w:style>
  <w:style w:type="numbering" w:customStyle="1" w:styleId="Stilimportat3">
    <w:name w:val="Stil importat 3"/>
    <w:pPr>
      <w:numPr>
        <w:numId w:val="6"/>
      </w:numPr>
    </w:pPr>
  </w:style>
  <w:style w:type="paragraph" w:styleId="Legend">
    <w:name w:val="caption"/>
    <w:next w:val="Corp"/>
    <w:pPr>
      <w:spacing w:after="200"/>
    </w:pPr>
    <w:rPr>
      <w:rFonts w:ascii="Calibri" w:hAnsi="Calibri" w:cs="Arial Unicode MS"/>
      <w:i/>
      <w:iCs/>
      <w:color w:val="44546A"/>
      <w:kern w:val="2"/>
      <w:sz w:val="18"/>
      <w:szCs w:val="18"/>
      <w:u w:color="44546A"/>
      <w:lang w:val="en-US"/>
      <w14:textOutline w14:w="12700" w14:cap="flat" w14:cmpd="sng" w14:algn="ctr">
        <w14:noFill/>
        <w14:prstDash w14:val="solid"/>
        <w14:miter w14:lim="400000"/>
      </w14:textOutline>
    </w:rPr>
  </w:style>
  <w:style w:type="numbering" w:customStyle="1" w:styleId="Stilimportat4">
    <w:name w:val="Stil importat 4"/>
    <w:pPr>
      <w:numPr>
        <w:numId w:val="9"/>
      </w:numPr>
    </w:pPr>
  </w:style>
  <w:style w:type="numbering" w:customStyle="1" w:styleId="Stilimportat5">
    <w:name w:val="Stil importat 5"/>
    <w:pPr>
      <w:numPr>
        <w:numId w:val="11"/>
      </w:numPr>
    </w:pPr>
  </w:style>
  <w:style w:type="numbering" w:customStyle="1" w:styleId="Stilimportat6">
    <w:name w:val="Stil importat 6"/>
    <w:pPr>
      <w:numPr>
        <w:numId w:val="28"/>
      </w:numPr>
    </w:pPr>
  </w:style>
  <w:style w:type="numbering" w:customStyle="1" w:styleId="Stilimportat7">
    <w:name w:val="Stil importat 7"/>
    <w:pPr>
      <w:numPr>
        <w:numId w:val="30"/>
      </w:numPr>
    </w:pPr>
  </w:style>
  <w:style w:type="numbering" w:customStyle="1" w:styleId="Stilimportat8">
    <w:name w:val="Stil importat 8"/>
    <w:pPr>
      <w:numPr>
        <w:numId w:val="32"/>
      </w:numPr>
    </w:pPr>
  </w:style>
  <w:style w:type="numbering" w:customStyle="1" w:styleId="Stilimportat9">
    <w:name w:val="Stil importat 9"/>
    <w:pPr>
      <w:numPr>
        <w:numId w:val="34"/>
      </w:numPr>
    </w:pPr>
  </w:style>
  <w:style w:type="numbering" w:customStyle="1" w:styleId="Stilimportat10">
    <w:name w:val="Stil importat 10"/>
    <w:pPr>
      <w:numPr>
        <w:numId w:val="37"/>
      </w:numPr>
    </w:pPr>
  </w:style>
  <w:style w:type="character" w:customStyle="1" w:styleId="Hyperlink1">
    <w:name w:val="Hyperlink.1"/>
    <w:basedOn w:val="Link"/>
    <w:rPr>
      <w:rFonts w:ascii="Arial" w:eastAsia="Arial" w:hAnsi="Arial" w:cs="Arial"/>
      <w:outline w:val="0"/>
      <w:color w:val="0563C1"/>
      <w:sz w:val="22"/>
      <w:szCs w:val="22"/>
      <w:u w:val="single" w:color="0563C1"/>
      <w:lang w:val="en-US"/>
    </w:rPr>
  </w:style>
  <w:style w:type="numbering" w:customStyle="1" w:styleId="Stilimportat11">
    <w:name w:val="Stil importat 11"/>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gov.uk/government/publications/remote-working-and-agglomeration" TargetMode="External"/><Relationship Id="rId18" Type="http://schemas.openxmlformats.org/officeDocument/2006/relationships/hyperlink" Target="https://traqq.com/blog/are-remote-workers-happier-than-office-employe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hcamag.com/au/archived/a-retention-checklist-how-do-you-rate/133815" TargetMode="External"/><Relationship Id="rId17" Type="http://schemas.openxmlformats.org/officeDocument/2006/relationships/hyperlink" Target="https://www.businessinsider.com/deloitte-ey-pwc-kpmg-hybrid-work-policies-return-office-rto-2025-2" TargetMode="External"/><Relationship Id="rId2" Type="http://schemas.openxmlformats.org/officeDocument/2006/relationships/styles" Target="styles.xml"/><Relationship Id="rId16" Type="http://schemas.openxmlformats.org/officeDocument/2006/relationships/hyperlink" Target="https://doi.org/10.4102/sajbm.v46i1.78/"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en/knowledge/reports/flexible-hybrid-working-2023/" TargetMode="External"/><Relationship Id="rId5" Type="http://schemas.openxmlformats.org/officeDocument/2006/relationships/footnotes" Target="footnotes.xml"/><Relationship Id="rId15" Type="http://schemas.openxmlformats.org/officeDocument/2006/relationships/hyperlink" Target="https://www.hrsolutions-uk.com/insights/deloitte-staff-can-work-from-home-forever/" TargetMode="External"/><Relationship Id="rId23" Type="http://schemas.openxmlformats.org/officeDocument/2006/relationships/theme" Target="theme/theme1.xml"/><Relationship Id="rId10" Type="http://schemas.openxmlformats.org/officeDocument/2006/relationships/hyperlink" Target="https://gfoundry.com/the-impact-of-flexibility-and-remote-work-on-employee-satisfaction-and-retention%2520" TargetMode="External"/><Relationship Id="rId19" Type="http://schemas.openxmlformats.org/officeDocument/2006/relationships/hyperlink" Target="https://www.vodafone.co.uk/cs/groups/public/documents/webcontent/09_11_10_pr_1.pdf" TargetMode="External"/><Relationship Id="rId4" Type="http://schemas.openxmlformats.org/officeDocument/2006/relationships/webSettings" Target="webSettings.xml"/><Relationship Id="rId9" Type="http://schemas.openxmlformats.org/officeDocument/2006/relationships/hyperlink" Target="https://kadence.co/news/why-vodafone-is-getting-serious-about-hybrid-work/" TargetMode="External"/><Relationship Id="rId14" Type="http://schemas.openxmlformats.org/officeDocument/2006/relationships/hyperlink" Target="https://www.forbes.com/uk/advisor/business/remote-work-statist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57200" rtl="0" fontAlgn="auto" latinLnBrk="0" hangingPunct="0">
          <a:lnSpc>
            <a:spcPct val="100000"/>
          </a:lnSpc>
          <a:spcBef>
            <a:spcPts val="1000"/>
          </a:spcBef>
          <a:spcAft>
            <a:spcPts val="0"/>
          </a:spcAft>
          <a:buClrTx/>
          <a:buSzTx/>
          <a:buFontTx/>
          <a:buNone/>
          <a:tabLst/>
          <a:defRPr kumimoji="0" sz="900" b="0" i="1" u="none" strike="noStrike" cap="none" spc="0" normalizeH="0" baseline="0">
            <a:ln>
              <a:noFill/>
            </a:ln>
            <a:solidFill>
              <a:srgbClr val="44546A"/>
            </a:solidFill>
            <a:effectLst/>
            <a:uFill>
              <a:solidFill>
                <a:srgbClr val="44546A"/>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11351</Words>
  <Characters>65837</Characters>
  <Application>Microsoft Office Word</Application>
  <DocSecurity>0</DocSecurity>
  <Lines>548</Lines>
  <Paragraphs>154</Paragraphs>
  <ScaleCrop>false</ScaleCrop>
  <Company/>
  <LinksUpToDate>false</LinksUpToDate>
  <CharactersWithSpaces>77034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Beatrice Vrenicu (2225538)</cp:lastModifiedBy>
  <cp:revision>2</cp:revision>
  <dcterms:created xsi:type="dcterms:W3CDTF">2025-11-19T17:07:00Z</dcterms:created>
  <dcterms:modified xsi:type="dcterms:W3CDTF">2025-11-19T17:07:00Z</dcterms:modified>
</cp:coreProperties>
</file>