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AC4F6" w14:textId="5BBEC173" w:rsidR="00632306" w:rsidRDefault="3C6CA0BC">
      <w:r>
        <w:t>Student Name: Georgiana Flutur</w:t>
      </w:r>
    </w:p>
    <w:p w14:paraId="78D7AA3F" w14:textId="4514B2B8" w:rsidR="3C6CA0BC" w:rsidRDefault="3C6CA0BC" w:rsidP="3C6CA0BC">
      <w:r>
        <w:t>Student Code: 1915702</w:t>
      </w:r>
    </w:p>
    <w:p w14:paraId="672F2489" w14:textId="2F7366E8" w:rsidR="3C6CA0BC" w:rsidRDefault="5D856DBE" w:rsidP="3C6CA0BC">
      <w:r>
        <w:t>Module Code: BMIH5006</w:t>
      </w:r>
    </w:p>
    <w:p w14:paraId="45990187" w14:textId="3176AADF" w:rsidR="3C6CA0BC" w:rsidRDefault="3C6CA0BC" w:rsidP="3C6CA0BC"/>
    <w:p w14:paraId="79DDB281" w14:textId="35387B93" w:rsidR="3C6CA0BC" w:rsidRDefault="3C6CA0BC" w:rsidP="3C6CA0BC"/>
    <w:p w14:paraId="3E182A1D" w14:textId="0A9E7C42" w:rsidR="3C6CA0BC" w:rsidRDefault="3C6CA0BC" w:rsidP="3C6CA0BC"/>
    <w:p w14:paraId="40F8C403" w14:textId="5A754FB4" w:rsidR="3C6CA0BC" w:rsidRDefault="3C6CA0BC" w:rsidP="3C6CA0BC"/>
    <w:p w14:paraId="26806124" w14:textId="30040C09" w:rsidR="3C6CA0BC" w:rsidRDefault="3C6CA0BC" w:rsidP="3C6CA0BC"/>
    <w:p w14:paraId="35F59255" w14:textId="1DFC0916" w:rsidR="3C6CA0BC" w:rsidRDefault="301ACE19" w:rsidP="301ACE19">
      <w:pPr>
        <w:rPr>
          <w:rFonts w:ascii="Arial" w:eastAsia="Arial" w:hAnsi="Arial" w:cs="Arial"/>
          <w:color w:val="000000" w:themeColor="text1"/>
          <w:sz w:val="72"/>
          <w:szCs w:val="72"/>
        </w:rPr>
      </w:pPr>
      <w:r>
        <w:t xml:space="preserve">      </w:t>
      </w:r>
      <w:r w:rsidRPr="301ACE19">
        <w:rPr>
          <w:rFonts w:ascii="Arial" w:eastAsia="Arial" w:hAnsi="Arial" w:cs="Arial"/>
          <w:color w:val="000000" w:themeColor="text1"/>
          <w:sz w:val="72"/>
          <w:szCs w:val="72"/>
        </w:rPr>
        <w:t xml:space="preserve">  A VISION OF CHANGE</w:t>
      </w:r>
    </w:p>
    <w:p w14:paraId="4B0D2F5E" w14:textId="4DB3E130" w:rsidR="301ACE19" w:rsidRDefault="301ACE19" w:rsidP="301ACE19">
      <w:pPr>
        <w:rPr>
          <w:rFonts w:ascii="Arial" w:eastAsia="Arial" w:hAnsi="Arial" w:cs="Arial"/>
          <w:color w:val="000000" w:themeColor="text1"/>
          <w:sz w:val="72"/>
          <w:szCs w:val="72"/>
        </w:rPr>
      </w:pPr>
    </w:p>
    <w:p w14:paraId="622181CC" w14:textId="4B9B43BF" w:rsidR="301ACE19" w:rsidRDefault="301ACE19" w:rsidP="301ACE19">
      <w:pPr>
        <w:rPr>
          <w:rFonts w:ascii="Arial" w:eastAsia="Arial" w:hAnsi="Arial" w:cs="Arial"/>
          <w:color w:val="000000" w:themeColor="text1"/>
          <w:sz w:val="72"/>
          <w:szCs w:val="72"/>
        </w:rPr>
      </w:pPr>
    </w:p>
    <w:p w14:paraId="5BF1430E" w14:textId="5107A2C3" w:rsidR="301ACE19" w:rsidRDefault="301ACE19" w:rsidP="301ACE19">
      <w:pPr>
        <w:rPr>
          <w:rFonts w:ascii="Arial" w:eastAsia="Arial" w:hAnsi="Arial" w:cs="Arial"/>
          <w:color w:val="000000" w:themeColor="text1"/>
          <w:sz w:val="72"/>
          <w:szCs w:val="72"/>
        </w:rPr>
      </w:pPr>
    </w:p>
    <w:p w14:paraId="4C09B84D" w14:textId="0AA27297" w:rsidR="301ACE19" w:rsidRDefault="301ACE19" w:rsidP="301ACE19">
      <w:pPr>
        <w:rPr>
          <w:rFonts w:ascii="Arial" w:eastAsia="Arial" w:hAnsi="Arial" w:cs="Arial"/>
          <w:color w:val="000000" w:themeColor="text1"/>
          <w:sz w:val="72"/>
          <w:szCs w:val="72"/>
        </w:rPr>
      </w:pPr>
    </w:p>
    <w:p w14:paraId="4084EA83" w14:textId="226FAAA4" w:rsidR="301ACE19" w:rsidRDefault="301ACE19" w:rsidP="301ACE19">
      <w:pPr>
        <w:rPr>
          <w:rFonts w:ascii="Arial" w:eastAsia="Arial" w:hAnsi="Arial" w:cs="Arial"/>
          <w:color w:val="000000" w:themeColor="text1"/>
          <w:sz w:val="72"/>
          <w:szCs w:val="72"/>
        </w:rPr>
      </w:pPr>
    </w:p>
    <w:p w14:paraId="359F1668" w14:textId="0E66134D" w:rsidR="301ACE19" w:rsidRDefault="301ACE19" w:rsidP="301ACE19">
      <w:pPr>
        <w:rPr>
          <w:rFonts w:ascii="Arial" w:eastAsia="Arial" w:hAnsi="Arial" w:cs="Arial"/>
          <w:color w:val="000000" w:themeColor="text1"/>
          <w:sz w:val="72"/>
          <w:szCs w:val="72"/>
        </w:rPr>
      </w:pPr>
    </w:p>
    <w:p w14:paraId="3FAB5956" w14:textId="590AE06A" w:rsidR="301ACE19" w:rsidRDefault="301ACE19" w:rsidP="301ACE19">
      <w:pPr>
        <w:rPr>
          <w:rFonts w:ascii="Arial" w:eastAsia="Arial" w:hAnsi="Arial" w:cs="Arial"/>
          <w:color w:val="000000" w:themeColor="text1"/>
          <w:sz w:val="72"/>
          <w:szCs w:val="72"/>
        </w:rPr>
      </w:pPr>
    </w:p>
    <w:p w14:paraId="6273FF99" w14:textId="1D739070" w:rsidR="301ACE19" w:rsidRDefault="301ACE19" w:rsidP="301ACE19">
      <w:pPr>
        <w:rPr>
          <w:rFonts w:ascii="Arial" w:eastAsia="Arial" w:hAnsi="Arial" w:cs="Arial"/>
          <w:color w:val="000000" w:themeColor="text1"/>
          <w:sz w:val="72"/>
          <w:szCs w:val="72"/>
        </w:rPr>
      </w:pPr>
    </w:p>
    <w:p w14:paraId="0A59F47D" w14:textId="4B490C2F" w:rsidR="301ACE19" w:rsidRDefault="301ACE19" w:rsidP="301ACE19">
      <w:pPr>
        <w:rPr>
          <w:rFonts w:ascii="Arial" w:eastAsia="Arial" w:hAnsi="Arial" w:cs="Arial"/>
          <w:color w:val="000000" w:themeColor="text1"/>
          <w:sz w:val="72"/>
          <w:szCs w:val="72"/>
        </w:rPr>
      </w:pPr>
    </w:p>
    <w:p w14:paraId="6EBE9E6D" w14:textId="0129DF87" w:rsidR="301ACE19" w:rsidRDefault="301ACE19" w:rsidP="301ACE19">
      <w:pPr>
        <w:rPr>
          <w:rFonts w:ascii="Arial" w:eastAsia="Arial" w:hAnsi="Arial" w:cs="Arial"/>
          <w:color w:val="000000" w:themeColor="text1"/>
          <w:sz w:val="72"/>
          <w:szCs w:val="72"/>
        </w:rPr>
      </w:pPr>
    </w:p>
    <w:p w14:paraId="00448C4C" w14:textId="3F2107F1" w:rsidR="301ACE19" w:rsidRDefault="301ACE19" w:rsidP="301ACE19">
      <w:pPr>
        <w:rPr>
          <w:rFonts w:ascii="Arial" w:eastAsia="Arial" w:hAnsi="Arial" w:cs="Arial"/>
          <w:color w:val="000000" w:themeColor="text1"/>
          <w:sz w:val="72"/>
          <w:szCs w:val="72"/>
        </w:rPr>
      </w:pPr>
    </w:p>
    <w:p w14:paraId="7E3E3740" w14:textId="42449E91" w:rsidR="301ACE19" w:rsidRDefault="5D856DBE" w:rsidP="301ACE19">
      <w:pPr>
        <w:rPr>
          <w:rFonts w:ascii="Arial" w:eastAsia="Arial" w:hAnsi="Arial" w:cs="Arial"/>
          <w:b/>
          <w:bCs/>
          <w:color w:val="000000" w:themeColor="text1"/>
          <w:sz w:val="24"/>
          <w:szCs w:val="24"/>
        </w:rPr>
      </w:pPr>
      <w:r w:rsidRPr="5D856DBE">
        <w:rPr>
          <w:rFonts w:ascii="Arial" w:eastAsia="Arial" w:hAnsi="Arial" w:cs="Arial"/>
          <w:b/>
          <w:bCs/>
          <w:color w:val="000000" w:themeColor="text1"/>
          <w:sz w:val="24"/>
          <w:szCs w:val="24"/>
        </w:rPr>
        <w:t>Table of content</w:t>
      </w:r>
    </w:p>
    <w:p w14:paraId="147D8E1C" w14:textId="4CF5D319" w:rsidR="301ACE19" w:rsidRDefault="301ACE19" w:rsidP="301ACE19">
      <w:pPr>
        <w:rPr>
          <w:rFonts w:ascii="Arial" w:eastAsia="Arial" w:hAnsi="Arial" w:cs="Arial"/>
          <w:b/>
          <w:bCs/>
          <w:color w:val="000000" w:themeColor="text1"/>
          <w:sz w:val="24"/>
          <w:szCs w:val="24"/>
        </w:rPr>
      </w:pPr>
    </w:p>
    <w:p w14:paraId="4A32130F" w14:textId="348120CA" w:rsidR="301ACE19" w:rsidRDefault="301ACE19" w:rsidP="301ACE19">
      <w:pPr>
        <w:rPr>
          <w:rFonts w:ascii="Arial" w:eastAsia="Arial" w:hAnsi="Arial" w:cs="Arial"/>
          <w:b/>
          <w:bCs/>
          <w:color w:val="000000" w:themeColor="text1"/>
          <w:sz w:val="24"/>
          <w:szCs w:val="24"/>
        </w:rPr>
      </w:pPr>
    </w:p>
    <w:p w14:paraId="1065E5B3" w14:textId="71628298" w:rsidR="301ACE19" w:rsidRDefault="5D856DBE" w:rsidP="301ACE19">
      <w:pPr>
        <w:rPr>
          <w:rFonts w:ascii="Arial" w:eastAsia="Arial" w:hAnsi="Arial" w:cs="Arial"/>
          <w:b/>
          <w:bCs/>
          <w:color w:val="000000" w:themeColor="text1"/>
          <w:sz w:val="24"/>
          <w:szCs w:val="24"/>
        </w:rPr>
      </w:pPr>
      <w:r w:rsidRPr="5D856DBE">
        <w:rPr>
          <w:rFonts w:ascii="Arial" w:eastAsia="Arial" w:hAnsi="Arial" w:cs="Arial"/>
          <w:b/>
          <w:bCs/>
          <w:color w:val="000000" w:themeColor="text1"/>
          <w:sz w:val="24"/>
          <w:szCs w:val="24"/>
        </w:rPr>
        <w:t>Introduction.............................................................................................1</w:t>
      </w:r>
    </w:p>
    <w:p w14:paraId="3687344E" w14:textId="67BD3736" w:rsidR="301ACE19" w:rsidRDefault="5D856DBE" w:rsidP="5D856DBE">
      <w:pPr>
        <w:rPr>
          <w:rFonts w:ascii="Arial" w:eastAsia="Arial" w:hAnsi="Arial" w:cs="Arial"/>
          <w:b/>
          <w:bCs/>
          <w:color w:val="000000" w:themeColor="text1"/>
          <w:sz w:val="24"/>
          <w:szCs w:val="24"/>
        </w:rPr>
      </w:pPr>
      <w:r w:rsidRPr="5D856DBE">
        <w:rPr>
          <w:rFonts w:ascii="Arial" w:eastAsia="Arial" w:hAnsi="Arial" w:cs="Arial"/>
          <w:b/>
          <w:bCs/>
          <w:color w:val="000000" w:themeColor="text1"/>
          <w:sz w:val="24"/>
          <w:szCs w:val="24"/>
        </w:rPr>
        <w:t>Why Sustainability is a key point...........................................................2-3</w:t>
      </w:r>
    </w:p>
    <w:p w14:paraId="0ACF4FF3" w14:textId="25C93C31" w:rsidR="301ACE19" w:rsidRDefault="5D856DBE" w:rsidP="5D856DBE">
      <w:pPr>
        <w:rPr>
          <w:rFonts w:ascii="Arial" w:eastAsia="Arial" w:hAnsi="Arial" w:cs="Arial"/>
          <w:b/>
          <w:bCs/>
          <w:color w:val="000000" w:themeColor="text1"/>
          <w:sz w:val="24"/>
          <w:szCs w:val="24"/>
        </w:rPr>
      </w:pPr>
      <w:r w:rsidRPr="5D856DBE">
        <w:rPr>
          <w:rFonts w:ascii="Arial" w:eastAsia="Arial" w:hAnsi="Arial" w:cs="Arial"/>
          <w:b/>
          <w:bCs/>
          <w:color w:val="000000" w:themeColor="text1"/>
          <w:sz w:val="24"/>
          <w:szCs w:val="24"/>
        </w:rPr>
        <w:t>Sustainability's Three Pillars.................................................................4</w:t>
      </w:r>
    </w:p>
    <w:p w14:paraId="63465A88" w14:textId="3A0129D3" w:rsidR="301ACE19" w:rsidRDefault="5D856DBE" w:rsidP="5D856DBE">
      <w:pPr>
        <w:rPr>
          <w:rFonts w:ascii="Arial" w:eastAsia="Arial" w:hAnsi="Arial" w:cs="Arial"/>
          <w:b/>
          <w:bCs/>
          <w:color w:val="000000" w:themeColor="text1"/>
          <w:sz w:val="24"/>
          <w:szCs w:val="24"/>
        </w:rPr>
      </w:pPr>
      <w:r w:rsidRPr="5D856DBE">
        <w:rPr>
          <w:rFonts w:ascii="Arial" w:eastAsia="Arial" w:hAnsi="Arial" w:cs="Arial"/>
          <w:b/>
          <w:bCs/>
          <w:color w:val="000000" w:themeColor="text1"/>
          <w:sz w:val="24"/>
          <w:szCs w:val="24"/>
        </w:rPr>
        <w:t>Why is Sustainability important?...........................................................5</w:t>
      </w:r>
    </w:p>
    <w:p w14:paraId="071152EC" w14:textId="19911BB6" w:rsidR="301ACE19" w:rsidRDefault="5D856DBE" w:rsidP="5D856DBE">
      <w:pPr>
        <w:rPr>
          <w:rFonts w:ascii="Arial" w:eastAsia="Arial" w:hAnsi="Arial" w:cs="Arial"/>
          <w:b/>
          <w:bCs/>
          <w:color w:val="000000" w:themeColor="text1"/>
          <w:sz w:val="24"/>
          <w:szCs w:val="24"/>
        </w:rPr>
      </w:pPr>
      <w:r w:rsidRPr="5D856DBE">
        <w:rPr>
          <w:rFonts w:ascii="Arial" w:eastAsia="Arial" w:hAnsi="Arial" w:cs="Arial"/>
          <w:b/>
          <w:bCs/>
          <w:color w:val="000000" w:themeColor="text1"/>
          <w:sz w:val="24"/>
          <w:szCs w:val="24"/>
        </w:rPr>
        <w:t>Sustainability and CSR............................................................................6</w:t>
      </w:r>
    </w:p>
    <w:p w14:paraId="7C0F4B66" w14:textId="75DE8D68" w:rsidR="301ACE19" w:rsidRDefault="5D856DBE" w:rsidP="5D856DBE">
      <w:pPr>
        <w:rPr>
          <w:rFonts w:ascii="Arial" w:eastAsia="Arial" w:hAnsi="Arial" w:cs="Arial"/>
          <w:b/>
          <w:bCs/>
          <w:color w:val="000000" w:themeColor="text1"/>
          <w:sz w:val="24"/>
          <w:szCs w:val="24"/>
        </w:rPr>
      </w:pPr>
      <w:r w:rsidRPr="5D856DBE">
        <w:rPr>
          <w:rFonts w:ascii="Arial" w:eastAsia="Arial" w:hAnsi="Arial" w:cs="Arial"/>
          <w:b/>
          <w:bCs/>
          <w:color w:val="000000" w:themeColor="text1"/>
          <w:sz w:val="24"/>
          <w:szCs w:val="24"/>
        </w:rPr>
        <w:t>Circular Economy and CSR.....................................................................7-8</w:t>
      </w:r>
    </w:p>
    <w:p w14:paraId="6FE60107" w14:textId="17B59D9D" w:rsidR="301ACE19" w:rsidRDefault="5D856DBE" w:rsidP="5D856DBE">
      <w:pPr>
        <w:rPr>
          <w:rFonts w:ascii="Arial" w:eastAsia="Arial" w:hAnsi="Arial" w:cs="Arial"/>
          <w:b/>
          <w:bCs/>
          <w:color w:val="000000" w:themeColor="text1"/>
          <w:sz w:val="24"/>
          <w:szCs w:val="24"/>
        </w:rPr>
      </w:pPr>
      <w:r w:rsidRPr="5D856DBE">
        <w:rPr>
          <w:rFonts w:ascii="Arial" w:eastAsia="Arial" w:hAnsi="Arial" w:cs="Arial"/>
          <w:b/>
          <w:bCs/>
          <w:color w:val="000000" w:themeColor="text1"/>
          <w:sz w:val="24"/>
          <w:szCs w:val="24"/>
        </w:rPr>
        <w:t>Conclusion.................................................................................................9</w:t>
      </w:r>
    </w:p>
    <w:p w14:paraId="117B0F49" w14:textId="3EAE3D18" w:rsidR="301ACE19" w:rsidRDefault="5D856DBE" w:rsidP="5D856DBE">
      <w:pPr>
        <w:rPr>
          <w:rFonts w:ascii="Arial" w:eastAsia="Arial" w:hAnsi="Arial" w:cs="Arial"/>
          <w:b/>
          <w:bCs/>
          <w:color w:val="000000" w:themeColor="text1"/>
          <w:sz w:val="24"/>
          <w:szCs w:val="24"/>
        </w:rPr>
      </w:pPr>
      <w:r w:rsidRPr="5D856DBE">
        <w:rPr>
          <w:rFonts w:ascii="Arial" w:eastAsia="Arial" w:hAnsi="Arial" w:cs="Arial"/>
          <w:b/>
          <w:bCs/>
          <w:color w:val="000000" w:themeColor="text1"/>
          <w:sz w:val="24"/>
          <w:szCs w:val="24"/>
        </w:rPr>
        <w:t>Reference....................................................................................................10-13</w:t>
      </w:r>
    </w:p>
    <w:p w14:paraId="5AAAFF0D" w14:textId="230C22B1" w:rsidR="301ACE19" w:rsidRDefault="301ACE19" w:rsidP="5D856DBE">
      <w:pPr>
        <w:rPr>
          <w:rFonts w:ascii="Arial" w:eastAsia="Arial" w:hAnsi="Arial" w:cs="Arial"/>
          <w:b/>
          <w:bCs/>
          <w:color w:val="000000" w:themeColor="text1"/>
          <w:sz w:val="24"/>
          <w:szCs w:val="24"/>
        </w:rPr>
      </w:pPr>
    </w:p>
    <w:p w14:paraId="6F46326E" w14:textId="579E1775" w:rsidR="5D856DBE" w:rsidRDefault="5D856DBE" w:rsidP="5D856DBE">
      <w:pPr>
        <w:rPr>
          <w:rFonts w:ascii="Arial" w:eastAsia="Arial" w:hAnsi="Arial" w:cs="Arial"/>
          <w:b/>
          <w:bCs/>
          <w:color w:val="000000" w:themeColor="text1"/>
          <w:sz w:val="24"/>
          <w:szCs w:val="24"/>
        </w:rPr>
      </w:pPr>
    </w:p>
    <w:p w14:paraId="2A161CF5" w14:textId="2AF01C16" w:rsidR="5D856DBE" w:rsidRDefault="5D856DBE" w:rsidP="5D856DBE">
      <w:pPr>
        <w:rPr>
          <w:rFonts w:ascii="Arial" w:eastAsia="Arial" w:hAnsi="Arial" w:cs="Arial"/>
          <w:b/>
          <w:bCs/>
          <w:color w:val="000000" w:themeColor="text1"/>
          <w:sz w:val="24"/>
          <w:szCs w:val="24"/>
        </w:rPr>
      </w:pPr>
    </w:p>
    <w:p w14:paraId="770C1B8F" w14:textId="77960C72" w:rsidR="5D856DBE" w:rsidRDefault="5D856DBE" w:rsidP="5D856DBE">
      <w:pPr>
        <w:rPr>
          <w:rFonts w:ascii="Arial" w:eastAsia="Arial" w:hAnsi="Arial" w:cs="Arial"/>
          <w:b/>
          <w:bCs/>
          <w:color w:val="000000" w:themeColor="text1"/>
          <w:sz w:val="24"/>
          <w:szCs w:val="24"/>
        </w:rPr>
      </w:pPr>
    </w:p>
    <w:p w14:paraId="28F6AB88" w14:textId="35AB8A0C" w:rsidR="5D856DBE" w:rsidRDefault="5D856DBE" w:rsidP="5D856DBE">
      <w:pPr>
        <w:rPr>
          <w:rFonts w:ascii="Arial" w:eastAsia="Arial" w:hAnsi="Arial" w:cs="Arial"/>
          <w:b/>
          <w:bCs/>
          <w:color w:val="000000" w:themeColor="text1"/>
          <w:sz w:val="24"/>
          <w:szCs w:val="24"/>
        </w:rPr>
      </w:pPr>
    </w:p>
    <w:p w14:paraId="16930A17" w14:textId="0F823D1F" w:rsidR="5D856DBE" w:rsidRDefault="5D856DBE" w:rsidP="5D856DBE">
      <w:pPr>
        <w:rPr>
          <w:rFonts w:ascii="Arial" w:eastAsia="Arial" w:hAnsi="Arial" w:cs="Arial"/>
          <w:b/>
          <w:bCs/>
          <w:color w:val="000000" w:themeColor="text1"/>
          <w:sz w:val="24"/>
          <w:szCs w:val="24"/>
        </w:rPr>
      </w:pPr>
    </w:p>
    <w:p w14:paraId="5690FCC8" w14:textId="459DA762" w:rsidR="5D856DBE" w:rsidRDefault="5D856DBE" w:rsidP="5D856DBE">
      <w:pPr>
        <w:rPr>
          <w:rFonts w:ascii="Arial" w:eastAsia="Arial" w:hAnsi="Arial" w:cs="Arial"/>
          <w:b/>
          <w:bCs/>
          <w:color w:val="000000" w:themeColor="text1"/>
          <w:sz w:val="24"/>
          <w:szCs w:val="24"/>
        </w:rPr>
      </w:pPr>
    </w:p>
    <w:p w14:paraId="5C8DD425" w14:textId="1C3CA3B6" w:rsidR="5D856DBE" w:rsidRDefault="5D856DBE" w:rsidP="5D856DBE">
      <w:pPr>
        <w:rPr>
          <w:rFonts w:ascii="Arial" w:eastAsia="Arial" w:hAnsi="Arial" w:cs="Arial"/>
          <w:b/>
          <w:bCs/>
          <w:color w:val="000000" w:themeColor="text1"/>
          <w:sz w:val="24"/>
          <w:szCs w:val="24"/>
        </w:rPr>
      </w:pPr>
    </w:p>
    <w:p w14:paraId="412E5532" w14:textId="36DDDE0B" w:rsidR="5D856DBE" w:rsidRDefault="5D856DBE" w:rsidP="5D856DBE">
      <w:pPr>
        <w:rPr>
          <w:rFonts w:ascii="Arial" w:eastAsia="Arial" w:hAnsi="Arial" w:cs="Arial"/>
          <w:b/>
          <w:bCs/>
          <w:color w:val="000000" w:themeColor="text1"/>
          <w:sz w:val="24"/>
          <w:szCs w:val="24"/>
        </w:rPr>
      </w:pPr>
    </w:p>
    <w:p w14:paraId="38B2F592" w14:textId="1C53B4F2" w:rsidR="5D856DBE" w:rsidRDefault="5D856DBE" w:rsidP="5D856DBE">
      <w:pPr>
        <w:rPr>
          <w:rFonts w:ascii="Arial" w:eastAsia="Arial" w:hAnsi="Arial" w:cs="Arial"/>
          <w:b/>
          <w:bCs/>
          <w:color w:val="000000" w:themeColor="text1"/>
          <w:sz w:val="24"/>
          <w:szCs w:val="24"/>
        </w:rPr>
      </w:pPr>
    </w:p>
    <w:p w14:paraId="1B9F165B" w14:textId="06646B95" w:rsidR="5D856DBE" w:rsidRDefault="5D856DBE" w:rsidP="5D856DBE">
      <w:pPr>
        <w:rPr>
          <w:rFonts w:ascii="Arial" w:eastAsia="Arial" w:hAnsi="Arial" w:cs="Arial"/>
          <w:b/>
          <w:bCs/>
          <w:color w:val="000000" w:themeColor="text1"/>
          <w:sz w:val="24"/>
          <w:szCs w:val="24"/>
        </w:rPr>
      </w:pPr>
    </w:p>
    <w:p w14:paraId="78BA676C" w14:textId="5155E512" w:rsidR="5D856DBE" w:rsidRDefault="5D856DBE" w:rsidP="5D856DBE">
      <w:pPr>
        <w:rPr>
          <w:rFonts w:ascii="Arial" w:eastAsia="Arial" w:hAnsi="Arial" w:cs="Arial"/>
          <w:b/>
          <w:bCs/>
          <w:color w:val="000000" w:themeColor="text1"/>
          <w:sz w:val="24"/>
          <w:szCs w:val="24"/>
        </w:rPr>
      </w:pPr>
    </w:p>
    <w:p w14:paraId="37A79329" w14:textId="0E94C061" w:rsidR="5D856DBE" w:rsidRDefault="5D856DBE" w:rsidP="5D856DBE">
      <w:pPr>
        <w:rPr>
          <w:rFonts w:ascii="Arial" w:eastAsia="Arial" w:hAnsi="Arial" w:cs="Arial"/>
          <w:b/>
          <w:bCs/>
          <w:color w:val="000000" w:themeColor="text1"/>
          <w:sz w:val="24"/>
          <w:szCs w:val="24"/>
        </w:rPr>
      </w:pPr>
    </w:p>
    <w:p w14:paraId="6AE6FE7D" w14:textId="06A0EB68" w:rsidR="5D856DBE" w:rsidRDefault="5D856DBE" w:rsidP="5D856DBE">
      <w:pPr>
        <w:rPr>
          <w:rFonts w:ascii="Arial" w:eastAsia="Arial" w:hAnsi="Arial" w:cs="Arial"/>
          <w:b/>
          <w:bCs/>
          <w:color w:val="000000" w:themeColor="text1"/>
          <w:sz w:val="24"/>
          <w:szCs w:val="24"/>
        </w:rPr>
      </w:pPr>
    </w:p>
    <w:p w14:paraId="37ABE966" w14:textId="1351F01A" w:rsidR="5D856DBE" w:rsidRDefault="5D856DBE" w:rsidP="5D856DBE">
      <w:pPr>
        <w:rPr>
          <w:rFonts w:ascii="Arial" w:eastAsia="Arial" w:hAnsi="Arial" w:cs="Arial"/>
          <w:b/>
          <w:bCs/>
          <w:color w:val="000000" w:themeColor="text1"/>
          <w:sz w:val="24"/>
          <w:szCs w:val="24"/>
        </w:rPr>
      </w:pPr>
    </w:p>
    <w:p w14:paraId="51095F78" w14:textId="103EB0F6" w:rsidR="5D856DBE" w:rsidRDefault="5D856DBE" w:rsidP="5D856DBE">
      <w:pPr>
        <w:rPr>
          <w:rFonts w:ascii="Arial" w:eastAsia="Arial" w:hAnsi="Arial" w:cs="Arial"/>
          <w:b/>
          <w:bCs/>
          <w:color w:val="000000" w:themeColor="text1"/>
          <w:sz w:val="24"/>
          <w:szCs w:val="24"/>
        </w:rPr>
      </w:pPr>
    </w:p>
    <w:p w14:paraId="2F891D0E" w14:textId="3E7F66B0" w:rsidR="5D856DBE" w:rsidRDefault="5D856DBE" w:rsidP="5D856DBE">
      <w:pPr>
        <w:rPr>
          <w:rFonts w:ascii="Arial" w:eastAsia="Arial" w:hAnsi="Arial" w:cs="Arial"/>
          <w:b/>
          <w:bCs/>
          <w:color w:val="000000" w:themeColor="text1"/>
          <w:sz w:val="24"/>
          <w:szCs w:val="24"/>
        </w:rPr>
      </w:pPr>
    </w:p>
    <w:p w14:paraId="37955F43" w14:textId="0942BEB6" w:rsidR="5D856DBE" w:rsidRDefault="5D856DBE" w:rsidP="5D856DBE">
      <w:pPr>
        <w:rPr>
          <w:rFonts w:ascii="Arial" w:eastAsia="Arial" w:hAnsi="Arial" w:cs="Arial"/>
          <w:b/>
          <w:bCs/>
          <w:color w:val="000000" w:themeColor="text1"/>
          <w:sz w:val="24"/>
          <w:szCs w:val="24"/>
        </w:rPr>
      </w:pPr>
    </w:p>
    <w:p w14:paraId="43F31B3E" w14:textId="14A27A32" w:rsidR="5D856DBE" w:rsidRDefault="5D856DBE" w:rsidP="5D856DBE">
      <w:pPr>
        <w:rPr>
          <w:rFonts w:ascii="Arial" w:eastAsia="Arial" w:hAnsi="Arial" w:cs="Arial"/>
          <w:b/>
          <w:bCs/>
          <w:color w:val="000000" w:themeColor="text1"/>
          <w:sz w:val="24"/>
          <w:szCs w:val="24"/>
        </w:rPr>
      </w:pPr>
    </w:p>
    <w:p w14:paraId="340C597D" w14:textId="28683E7A" w:rsidR="5D856DBE" w:rsidRDefault="5D856DBE" w:rsidP="5D856DBE">
      <w:pPr>
        <w:rPr>
          <w:rFonts w:ascii="Arial" w:eastAsia="Arial" w:hAnsi="Arial" w:cs="Arial"/>
          <w:b/>
          <w:bCs/>
          <w:color w:val="000000" w:themeColor="text1"/>
          <w:sz w:val="24"/>
          <w:szCs w:val="24"/>
        </w:rPr>
      </w:pPr>
    </w:p>
    <w:p w14:paraId="180E64C1" w14:textId="79B5695C" w:rsidR="5D856DBE" w:rsidRDefault="5D856DBE" w:rsidP="5D856DBE">
      <w:pPr>
        <w:rPr>
          <w:rFonts w:ascii="Arial" w:eastAsia="Arial" w:hAnsi="Arial" w:cs="Arial"/>
          <w:b/>
          <w:bCs/>
          <w:color w:val="000000" w:themeColor="text1"/>
          <w:sz w:val="24"/>
          <w:szCs w:val="24"/>
        </w:rPr>
      </w:pPr>
    </w:p>
    <w:p w14:paraId="17575720" w14:textId="3975AE0E" w:rsidR="5D856DBE" w:rsidRDefault="5D856DBE" w:rsidP="5D856DBE">
      <w:pPr>
        <w:rPr>
          <w:rFonts w:ascii="Arial" w:eastAsia="Arial" w:hAnsi="Arial" w:cs="Arial"/>
          <w:b/>
          <w:bCs/>
          <w:color w:val="000000" w:themeColor="text1"/>
          <w:sz w:val="24"/>
          <w:szCs w:val="24"/>
        </w:rPr>
      </w:pPr>
    </w:p>
    <w:p w14:paraId="7B24BE4E" w14:textId="495A439B" w:rsidR="5D856DBE" w:rsidRDefault="5D856DBE" w:rsidP="5D856DBE">
      <w:pPr>
        <w:rPr>
          <w:rFonts w:ascii="Arial" w:eastAsia="Arial" w:hAnsi="Arial" w:cs="Arial"/>
          <w:b/>
          <w:bCs/>
          <w:color w:val="000000" w:themeColor="text1"/>
          <w:sz w:val="24"/>
          <w:szCs w:val="24"/>
        </w:rPr>
      </w:pPr>
    </w:p>
    <w:p w14:paraId="5897D5B6" w14:textId="3237C069" w:rsidR="5D856DBE" w:rsidRDefault="5D856DBE" w:rsidP="5D856DBE">
      <w:pPr>
        <w:rPr>
          <w:rFonts w:ascii="Arial" w:eastAsia="Arial" w:hAnsi="Arial" w:cs="Arial"/>
          <w:b/>
          <w:bCs/>
          <w:color w:val="000000" w:themeColor="text1"/>
          <w:sz w:val="24"/>
          <w:szCs w:val="24"/>
        </w:rPr>
      </w:pPr>
      <w:r w:rsidRPr="5D856DBE">
        <w:rPr>
          <w:rFonts w:ascii="Arial" w:eastAsia="Arial" w:hAnsi="Arial" w:cs="Arial"/>
          <w:b/>
          <w:bCs/>
          <w:color w:val="000000" w:themeColor="text1"/>
          <w:sz w:val="24"/>
          <w:szCs w:val="24"/>
        </w:rPr>
        <w:t>Introduction</w:t>
      </w:r>
    </w:p>
    <w:p w14:paraId="2F478265" w14:textId="329C8404" w:rsidR="5D856DBE" w:rsidRDefault="5D856DBE" w:rsidP="5D856DBE">
      <w:pPr>
        <w:rPr>
          <w:rFonts w:ascii="Arial" w:eastAsia="Arial" w:hAnsi="Arial" w:cs="Arial"/>
          <w:b/>
          <w:bCs/>
          <w:color w:val="000000" w:themeColor="text1"/>
          <w:sz w:val="24"/>
          <w:szCs w:val="24"/>
        </w:rPr>
      </w:pPr>
    </w:p>
    <w:p w14:paraId="57B75EE6" w14:textId="05645943" w:rsidR="5D856DBE" w:rsidRDefault="5D856DBE" w:rsidP="5D856DBE">
      <w:pPr>
        <w:rPr>
          <w:rFonts w:ascii="Arial" w:eastAsia="Arial" w:hAnsi="Arial" w:cs="Arial"/>
          <w:b/>
          <w:bCs/>
          <w:color w:val="000000" w:themeColor="text1"/>
          <w:sz w:val="24"/>
          <w:szCs w:val="24"/>
        </w:rPr>
      </w:pPr>
    </w:p>
    <w:p w14:paraId="7F3D3364" w14:textId="59691BA7" w:rsidR="5D856DBE" w:rsidRDefault="5D856DBE" w:rsidP="5D856DBE">
      <w:pPr>
        <w:rPr>
          <w:rFonts w:ascii="Arial" w:eastAsia="Arial" w:hAnsi="Arial" w:cs="Arial"/>
          <w:color w:val="000000" w:themeColor="text1"/>
          <w:sz w:val="24"/>
          <w:szCs w:val="24"/>
        </w:rPr>
      </w:pPr>
      <w:r w:rsidRPr="5D856DBE">
        <w:rPr>
          <w:rFonts w:ascii="Arial" w:eastAsia="Arial" w:hAnsi="Arial" w:cs="Arial"/>
          <w:b/>
          <w:bCs/>
          <w:color w:val="000000" w:themeColor="text1"/>
          <w:sz w:val="24"/>
          <w:szCs w:val="24"/>
        </w:rPr>
        <w:t>I</w:t>
      </w:r>
      <w:r w:rsidRPr="5D856DBE">
        <w:rPr>
          <w:rFonts w:ascii="Arial" w:eastAsia="Arial" w:hAnsi="Arial" w:cs="Arial"/>
          <w:color w:val="000000" w:themeColor="text1"/>
          <w:sz w:val="24"/>
          <w:szCs w:val="24"/>
        </w:rPr>
        <w:t xml:space="preserve"> will argue about how the hotel industry responds and adapts environmental impact  and why sustainability is a key point.</w:t>
      </w:r>
    </w:p>
    <w:p w14:paraId="00C7FACE" w14:textId="471FD7B0"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 I will define sustainability, its pillars and the relationship with the hotel industry. I will critically evaluate business concerns, such as the actions of competitors which motivated hoteliers to adopt sustainability.</w:t>
      </w:r>
    </w:p>
    <w:p w14:paraId="37CA41F9" w14:textId="2347607F"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Also, I will talked about the circular economy and the relation with CSR. </w:t>
      </w:r>
    </w:p>
    <w:p w14:paraId="72D07E94" w14:textId="774D4CA6" w:rsidR="5D856DBE" w:rsidRDefault="5D856DBE" w:rsidP="5D856DBE">
      <w:pPr>
        <w:rPr>
          <w:rFonts w:ascii="Arial" w:eastAsia="Arial" w:hAnsi="Arial" w:cs="Arial"/>
          <w:color w:val="000000" w:themeColor="text1"/>
          <w:sz w:val="24"/>
          <w:szCs w:val="24"/>
        </w:rPr>
      </w:pPr>
    </w:p>
    <w:p w14:paraId="36A4EF2C" w14:textId="337077F9" w:rsidR="5D856DBE" w:rsidRDefault="5D856DBE" w:rsidP="5D856DBE">
      <w:pPr>
        <w:rPr>
          <w:rFonts w:ascii="Arial" w:eastAsia="Arial" w:hAnsi="Arial" w:cs="Arial"/>
          <w:color w:val="000000" w:themeColor="text1"/>
          <w:sz w:val="24"/>
          <w:szCs w:val="24"/>
        </w:rPr>
      </w:pPr>
    </w:p>
    <w:p w14:paraId="092FC060" w14:textId="759F991F" w:rsidR="5D856DBE" w:rsidRDefault="5D856DBE" w:rsidP="5D856DBE">
      <w:pPr>
        <w:rPr>
          <w:rFonts w:ascii="Arial" w:eastAsia="Arial" w:hAnsi="Arial" w:cs="Arial"/>
          <w:color w:val="000000" w:themeColor="text1"/>
          <w:sz w:val="24"/>
          <w:szCs w:val="24"/>
        </w:rPr>
      </w:pPr>
    </w:p>
    <w:p w14:paraId="530AE9DD" w14:textId="6655C6B3" w:rsidR="5D856DBE" w:rsidRDefault="5D856DBE" w:rsidP="5D856DBE">
      <w:pPr>
        <w:rPr>
          <w:rFonts w:ascii="Arial" w:eastAsia="Arial" w:hAnsi="Arial" w:cs="Arial"/>
          <w:color w:val="000000" w:themeColor="text1"/>
          <w:sz w:val="24"/>
          <w:szCs w:val="24"/>
        </w:rPr>
      </w:pPr>
    </w:p>
    <w:p w14:paraId="50EF97BB" w14:textId="61A7DE57" w:rsidR="5D856DBE" w:rsidRDefault="5D856DBE" w:rsidP="5D856DBE">
      <w:pPr>
        <w:rPr>
          <w:rFonts w:ascii="Arial" w:eastAsia="Arial" w:hAnsi="Arial" w:cs="Arial"/>
          <w:color w:val="000000" w:themeColor="text1"/>
          <w:sz w:val="24"/>
          <w:szCs w:val="24"/>
        </w:rPr>
      </w:pPr>
    </w:p>
    <w:p w14:paraId="1D918199" w14:textId="294279FB" w:rsidR="5D856DBE" w:rsidRDefault="5D856DBE" w:rsidP="5D856DBE">
      <w:pPr>
        <w:rPr>
          <w:rFonts w:ascii="Arial" w:eastAsia="Arial" w:hAnsi="Arial" w:cs="Arial"/>
          <w:color w:val="000000" w:themeColor="text1"/>
          <w:sz w:val="24"/>
          <w:szCs w:val="24"/>
        </w:rPr>
      </w:pPr>
    </w:p>
    <w:p w14:paraId="25FB44D5" w14:textId="0EF3FD6C" w:rsidR="5D856DBE" w:rsidRDefault="5D856DBE" w:rsidP="5D856DBE">
      <w:pPr>
        <w:rPr>
          <w:rFonts w:ascii="Arial" w:eastAsia="Arial" w:hAnsi="Arial" w:cs="Arial"/>
          <w:color w:val="000000" w:themeColor="text1"/>
          <w:sz w:val="24"/>
          <w:szCs w:val="24"/>
        </w:rPr>
      </w:pPr>
    </w:p>
    <w:p w14:paraId="1640EC97" w14:textId="0BFF6454" w:rsidR="5D856DBE" w:rsidRDefault="5D856DBE" w:rsidP="5D856DBE">
      <w:pPr>
        <w:rPr>
          <w:rFonts w:ascii="Arial" w:eastAsia="Arial" w:hAnsi="Arial" w:cs="Arial"/>
          <w:color w:val="000000" w:themeColor="text1"/>
          <w:sz w:val="24"/>
          <w:szCs w:val="24"/>
        </w:rPr>
      </w:pPr>
    </w:p>
    <w:p w14:paraId="0C0D7801" w14:textId="1A40C1F7" w:rsidR="5D856DBE" w:rsidRDefault="5D856DBE" w:rsidP="5D856DBE">
      <w:pPr>
        <w:rPr>
          <w:rFonts w:ascii="Arial" w:eastAsia="Arial" w:hAnsi="Arial" w:cs="Arial"/>
          <w:color w:val="000000" w:themeColor="text1"/>
          <w:sz w:val="24"/>
          <w:szCs w:val="24"/>
        </w:rPr>
      </w:pPr>
    </w:p>
    <w:p w14:paraId="08560677" w14:textId="23A62F15" w:rsidR="5D856DBE" w:rsidRDefault="5D856DBE" w:rsidP="5D856DBE">
      <w:pPr>
        <w:rPr>
          <w:rFonts w:ascii="Arial" w:eastAsia="Arial" w:hAnsi="Arial" w:cs="Arial"/>
          <w:color w:val="000000" w:themeColor="text1"/>
          <w:sz w:val="24"/>
          <w:szCs w:val="24"/>
        </w:rPr>
      </w:pPr>
    </w:p>
    <w:p w14:paraId="6E897FE8" w14:textId="125CF321" w:rsidR="5D856DBE" w:rsidRDefault="5D856DBE" w:rsidP="5D856DBE">
      <w:pPr>
        <w:rPr>
          <w:rFonts w:ascii="Arial" w:eastAsia="Arial" w:hAnsi="Arial" w:cs="Arial"/>
          <w:color w:val="000000" w:themeColor="text1"/>
          <w:sz w:val="24"/>
          <w:szCs w:val="24"/>
        </w:rPr>
      </w:pPr>
    </w:p>
    <w:p w14:paraId="13126F05" w14:textId="0AB36D88" w:rsidR="5D856DBE" w:rsidRDefault="5D856DBE" w:rsidP="5D856DBE">
      <w:pPr>
        <w:rPr>
          <w:rFonts w:ascii="Arial" w:eastAsia="Arial" w:hAnsi="Arial" w:cs="Arial"/>
          <w:color w:val="000000" w:themeColor="text1"/>
          <w:sz w:val="24"/>
          <w:szCs w:val="24"/>
        </w:rPr>
      </w:pPr>
    </w:p>
    <w:p w14:paraId="5F97AB69" w14:textId="486FF5EA" w:rsidR="5D856DBE" w:rsidRDefault="5D856DBE" w:rsidP="5D856DBE">
      <w:pPr>
        <w:rPr>
          <w:rFonts w:ascii="Arial" w:eastAsia="Arial" w:hAnsi="Arial" w:cs="Arial"/>
          <w:color w:val="000000" w:themeColor="text1"/>
          <w:sz w:val="24"/>
          <w:szCs w:val="24"/>
        </w:rPr>
      </w:pPr>
    </w:p>
    <w:p w14:paraId="0BB16649" w14:textId="06AC82EC"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1.</w:t>
      </w:r>
    </w:p>
    <w:p w14:paraId="5A3C880F" w14:textId="41872146" w:rsidR="5D856DBE" w:rsidRDefault="5D856DBE" w:rsidP="5D856DBE">
      <w:pPr>
        <w:rPr>
          <w:rFonts w:ascii="Arial" w:eastAsia="Arial" w:hAnsi="Arial" w:cs="Arial"/>
          <w:color w:val="000000" w:themeColor="text1"/>
          <w:sz w:val="24"/>
          <w:szCs w:val="24"/>
        </w:rPr>
      </w:pPr>
    </w:p>
    <w:p w14:paraId="47872CCD" w14:textId="326956A3" w:rsidR="5D856DBE" w:rsidRDefault="5D856DBE" w:rsidP="5D856DBE">
      <w:pPr>
        <w:rPr>
          <w:rFonts w:ascii="Arial" w:eastAsia="Arial" w:hAnsi="Arial" w:cs="Arial"/>
          <w:color w:val="000000" w:themeColor="text1"/>
          <w:sz w:val="24"/>
          <w:szCs w:val="24"/>
        </w:rPr>
      </w:pPr>
    </w:p>
    <w:p w14:paraId="1EE23626" w14:textId="35404EE6" w:rsidR="5D856DBE" w:rsidRDefault="5D856DBE" w:rsidP="5D856DBE">
      <w:pPr>
        <w:rPr>
          <w:rFonts w:ascii="Arial" w:eastAsia="Arial" w:hAnsi="Arial" w:cs="Arial"/>
          <w:color w:val="000000" w:themeColor="text1"/>
          <w:sz w:val="24"/>
          <w:szCs w:val="24"/>
        </w:rPr>
      </w:pPr>
    </w:p>
    <w:p w14:paraId="342FD0D4" w14:textId="748D0F45" w:rsidR="5D856DBE" w:rsidRDefault="5D856DBE" w:rsidP="5D856DBE">
      <w:pPr>
        <w:rPr>
          <w:rFonts w:ascii="Arial" w:eastAsia="Arial" w:hAnsi="Arial" w:cs="Arial"/>
          <w:color w:val="000000" w:themeColor="text1"/>
          <w:sz w:val="24"/>
          <w:szCs w:val="24"/>
        </w:rPr>
      </w:pPr>
    </w:p>
    <w:p w14:paraId="1E549506" w14:textId="5CED4F7F" w:rsidR="5D856DBE" w:rsidRDefault="5D856DBE" w:rsidP="5D856DBE">
      <w:pPr>
        <w:rPr>
          <w:rFonts w:ascii="Arial" w:eastAsia="Arial" w:hAnsi="Arial" w:cs="Arial"/>
          <w:color w:val="000000" w:themeColor="text1"/>
          <w:sz w:val="24"/>
          <w:szCs w:val="24"/>
        </w:rPr>
      </w:pPr>
    </w:p>
    <w:p w14:paraId="7F71CE86" w14:textId="5A4116A7" w:rsidR="5D856DBE" w:rsidRDefault="5D856DBE" w:rsidP="5D856DBE">
      <w:pPr>
        <w:rPr>
          <w:rFonts w:ascii="Arial" w:eastAsia="Arial" w:hAnsi="Arial" w:cs="Arial"/>
          <w:b/>
          <w:bCs/>
          <w:color w:val="000000" w:themeColor="text1"/>
          <w:sz w:val="24"/>
          <w:szCs w:val="24"/>
        </w:rPr>
      </w:pPr>
      <w:r w:rsidRPr="5D856DBE">
        <w:rPr>
          <w:rFonts w:ascii="Arial" w:eastAsia="Arial" w:hAnsi="Arial" w:cs="Arial"/>
          <w:b/>
          <w:bCs/>
          <w:color w:val="000000" w:themeColor="text1"/>
          <w:sz w:val="24"/>
          <w:szCs w:val="24"/>
        </w:rPr>
        <w:t>Why Sustainability is a key point</w:t>
      </w:r>
    </w:p>
    <w:p w14:paraId="372B2740" w14:textId="3D1CC831" w:rsidR="5D856DBE" w:rsidRDefault="5D856DBE" w:rsidP="5D856DBE">
      <w:pPr>
        <w:rPr>
          <w:rFonts w:ascii="Arial" w:eastAsia="Arial" w:hAnsi="Arial" w:cs="Arial"/>
          <w:color w:val="000000" w:themeColor="text1"/>
          <w:sz w:val="24"/>
          <w:szCs w:val="24"/>
        </w:rPr>
      </w:pPr>
    </w:p>
    <w:p w14:paraId="3E8B7F04" w14:textId="1057E609" w:rsidR="5D856DBE" w:rsidRDefault="5D856DBE" w:rsidP="5D856DBE">
      <w:pPr>
        <w:rPr>
          <w:rFonts w:ascii="Arial" w:eastAsia="Arial" w:hAnsi="Arial" w:cs="Arial"/>
          <w:color w:val="000000" w:themeColor="text1"/>
          <w:sz w:val="24"/>
          <w:szCs w:val="24"/>
        </w:rPr>
      </w:pPr>
    </w:p>
    <w:p w14:paraId="7FA563E3" w14:textId="36764378"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Through energy and water consumption, the usage of consumable and durable items, and the generation of solid and hazardous waste, the hospitality sector has historically had a significant environmental effect. Lighting, fuel, and other power requirements all consume energy in hotels. Bathrooms, the food and beverage department, laundry, and other routine activities all consume water. Paper, batteries, and bulbs, as well as furniture, equipment, and appliances, create waste (Bartleby research, 2021).  </w:t>
      </w:r>
    </w:p>
    <w:p w14:paraId="1D7046B0" w14:textId="6F4C7331"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On the social front, there has been a significant movement in recent years, as seen by corporate social responsibility (CSR) initiatives and green construction for new development projects. Cornell also provides educational programmes to enlighten and stimulate debate and critical thinking about important industrial topics such as global sustainability difficulties. There has been a shift in "green thinking" as hotels recognise they can give a better visitor experience by incorporating natural features (Tracy, S., 2018).</w:t>
      </w:r>
    </w:p>
    <w:p w14:paraId="4FD05E5F" w14:textId="6B32B0ED"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Hoteliers have started thinking about sustainability in recent years as guests have become more sensitive about environmental problems. In fact, green hotel practises may soon become important considerations for travellers when selecting and reserving lodging. Hospitality activities may have a substantial environmental impact. Large hotels often attend to individual customers as well as offer in-house facilities such as bars, restaurants, and pools that consume a significant amount of energy in order to give excellent guest experiences (Rick, Y., 2018). </w:t>
      </w:r>
    </w:p>
    <w:p w14:paraId="4E73E105" w14:textId="13794759"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In the twenty-first century, sustainability is commonly viewed as the key to a successful business. </w:t>
      </w:r>
    </w:p>
    <w:p w14:paraId="2A6D975D" w14:textId="6E2C6B6C"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Simply put, sustainability refers to the ability of natural ecosystems to maintain life and supply resources to fulfil the requirements of current and future generations. Clearly, the hotel industry places a greater strain on the environment and places a greater demand on natural resources.</w:t>
      </w:r>
    </w:p>
    <w:p w14:paraId="11527FCE" w14:textId="7F53644D" w:rsidR="5D856DBE" w:rsidRDefault="5D856DBE" w:rsidP="5D856DBE">
      <w:pPr>
        <w:rPr>
          <w:rFonts w:ascii="Arial" w:eastAsia="Arial" w:hAnsi="Arial" w:cs="Arial"/>
          <w:color w:val="000000" w:themeColor="text1"/>
          <w:sz w:val="24"/>
          <w:szCs w:val="24"/>
        </w:rPr>
      </w:pPr>
    </w:p>
    <w:p w14:paraId="562C1489" w14:textId="5B3FA9B3" w:rsidR="5D856DBE" w:rsidRDefault="5D856DBE" w:rsidP="5D856DBE">
      <w:pPr>
        <w:rPr>
          <w:rFonts w:ascii="Arial" w:eastAsia="Arial" w:hAnsi="Arial" w:cs="Arial"/>
          <w:color w:val="000000" w:themeColor="text1"/>
          <w:sz w:val="24"/>
          <w:szCs w:val="24"/>
        </w:rPr>
      </w:pPr>
    </w:p>
    <w:p w14:paraId="72F48615" w14:textId="090212C3" w:rsidR="5D856DBE" w:rsidRDefault="5D856DBE" w:rsidP="5D856DBE">
      <w:pPr>
        <w:rPr>
          <w:rFonts w:ascii="Arial" w:eastAsia="Arial" w:hAnsi="Arial" w:cs="Arial"/>
          <w:color w:val="000000" w:themeColor="text1"/>
          <w:sz w:val="24"/>
          <w:szCs w:val="24"/>
        </w:rPr>
      </w:pPr>
    </w:p>
    <w:p w14:paraId="062E26E0" w14:textId="0175F7F4"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2.</w:t>
      </w:r>
    </w:p>
    <w:p w14:paraId="30570994" w14:textId="4B987E5E" w:rsidR="5D856DBE" w:rsidRDefault="5D856DBE" w:rsidP="5D856DBE">
      <w:pPr>
        <w:rPr>
          <w:rFonts w:ascii="Arial" w:eastAsia="Arial" w:hAnsi="Arial" w:cs="Arial"/>
          <w:color w:val="000000" w:themeColor="text1"/>
          <w:sz w:val="24"/>
          <w:szCs w:val="24"/>
        </w:rPr>
      </w:pPr>
    </w:p>
    <w:p w14:paraId="69DB693C" w14:textId="2D0CA930" w:rsidR="5D856DBE" w:rsidRDefault="5D856DBE" w:rsidP="5D856DBE">
      <w:pPr>
        <w:rPr>
          <w:rFonts w:ascii="Arial" w:eastAsia="Arial" w:hAnsi="Arial" w:cs="Arial"/>
          <w:color w:val="000000" w:themeColor="text1"/>
          <w:sz w:val="24"/>
          <w:szCs w:val="24"/>
        </w:rPr>
      </w:pPr>
    </w:p>
    <w:p w14:paraId="01D83C21" w14:textId="2B59126D" w:rsidR="5D856DBE" w:rsidRDefault="5D856DBE" w:rsidP="5D856DBE">
      <w:pPr>
        <w:rPr>
          <w:rFonts w:ascii="Arial" w:eastAsia="Arial" w:hAnsi="Arial" w:cs="Arial"/>
          <w:color w:val="000000" w:themeColor="text1"/>
          <w:sz w:val="24"/>
          <w:szCs w:val="24"/>
        </w:rPr>
      </w:pPr>
    </w:p>
    <w:p w14:paraId="2FAA159B" w14:textId="263C2606" w:rsidR="5D856DBE" w:rsidRDefault="5D856DBE" w:rsidP="5D856DBE">
      <w:pPr>
        <w:rPr>
          <w:rFonts w:ascii="Arial" w:eastAsia="Arial" w:hAnsi="Arial" w:cs="Arial"/>
          <w:color w:val="000000" w:themeColor="text1"/>
          <w:sz w:val="24"/>
          <w:szCs w:val="24"/>
        </w:rPr>
      </w:pPr>
    </w:p>
    <w:p w14:paraId="03902B40" w14:textId="015BB67A" w:rsidR="5D856DBE" w:rsidRDefault="5D856DBE" w:rsidP="5D856DBE">
      <w:pPr>
        <w:rPr>
          <w:rFonts w:ascii="Arial" w:eastAsia="Arial" w:hAnsi="Arial" w:cs="Arial"/>
          <w:color w:val="000000" w:themeColor="text1"/>
          <w:sz w:val="24"/>
          <w:szCs w:val="24"/>
        </w:rPr>
      </w:pPr>
    </w:p>
    <w:p w14:paraId="527FE6A3" w14:textId="7261114B"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 The sector, however, is dependent on the same natural environment - unspoiled landscapes, sandy beaches, turquoise oceans, glaciers, waterfalls, coral reefs, and fresh air – all of which serve as excellent tourist attractions. As a result, there's a risk that we'll end up jeopardising the entire foundation of hospitality.</w:t>
      </w:r>
    </w:p>
    <w:p w14:paraId="504870CD" w14:textId="560723D0"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The industry has been fast to adapt to these changes and is gradually becoming more "green." Recycling, reusing grey water, preventing waste, reducing energy consumption, and lowering carbon footprints are all policies and practises that have been implemented (University of South Wales., No date). </w:t>
      </w:r>
    </w:p>
    <w:p w14:paraId="6302D8DA" w14:textId="4C8B7445"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You should pay attention to the topic of hotel sustainability. Making more environmentally friendly decisions for your hotel can save you money, but the true advantage will be in satisfying consumer demand. Consumer interest in eco-travel is expanding. Concern over global warming is, without a doubt, a significant issue. Other variables, such as urbanisation and generational changes in how people see the world, also play a role (Camilla. H., 2017). </w:t>
      </w:r>
    </w:p>
    <w:p w14:paraId="43FD36BC" w14:textId="5D1AC1C9"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Sustainability focuses on addressing current demands without jeopardising future generations' capacity to meet their own.</w:t>
      </w:r>
    </w:p>
    <w:p w14:paraId="2495FAC1" w14:textId="3E79815A"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Sustainability encourages companies to think about their actions in terms of long-term environmental, social, and human effect rather than short-term rewards like next quarter's profits report. It persuades people to think about more than just the immediate profit or loss at hand (Mitchell. G., 2020).</w:t>
      </w:r>
    </w:p>
    <w:p w14:paraId="78E7017C" w14:textId="1AE151C1" w:rsidR="5D856DBE" w:rsidRDefault="5D856DBE" w:rsidP="5D856DBE">
      <w:pPr>
        <w:rPr>
          <w:rFonts w:ascii="Arial" w:eastAsia="Arial" w:hAnsi="Arial" w:cs="Arial"/>
          <w:color w:val="000000" w:themeColor="text1"/>
          <w:sz w:val="24"/>
          <w:szCs w:val="24"/>
        </w:rPr>
      </w:pPr>
    </w:p>
    <w:p w14:paraId="639AC4DD" w14:textId="467C5D25" w:rsidR="5D856DBE" w:rsidRDefault="5D856DBE" w:rsidP="5D856DBE">
      <w:pPr>
        <w:rPr>
          <w:rFonts w:ascii="Arial" w:eastAsia="Arial" w:hAnsi="Arial" w:cs="Arial"/>
          <w:color w:val="000000" w:themeColor="text1"/>
          <w:sz w:val="24"/>
          <w:szCs w:val="24"/>
        </w:rPr>
      </w:pPr>
    </w:p>
    <w:p w14:paraId="3C4622A6" w14:textId="33454D31" w:rsidR="5D856DBE" w:rsidRDefault="5D856DBE" w:rsidP="5D856DBE">
      <w:pPr>
        <w:rPr>
          <w:rFonts w:ascii="Arial" w:eastAsia="Arial" w:hAnsi="Arial" w:cs="Arial"/>
          <w:color w:val="000000" w:themeColor="text1"/>
          <w:sz w:val="24"/>
          <w:szCs w:val="24"/>
        </w:rPr>
      </w:pPr>
    </w:p>
    <w:p w14:paraId="4E850B0D" w14:textId="31D5871B" w:rsidR="5D856DBE" w:rsidRDefault="5D856DBE" w:rsidP="5D856DBE">
      <w:pPr>
        <w:rPr>
          <w:rFonts w:ascii="Arial" w:eastAsia="Arial" w:hAnsi="Arial" w:cs="Arial"/>
          <w:color w:val="000000" w:themeColor="text1"/>
          <w:sz w:val="24"/>
          <w:szCs w:val="24"/>
        </w:rPr>
      </w:pPr>
    </w:p>
    <w:p w14:paraId="560A2CB7" w14:textId="54D88314" w:rsidR="5D856DBE" w:rsidRDefault="5D856DBE" w:rsidP="5D856DBE">
      <w:pPr>
        <w:rPr>
          <w:rFonts w:ascii="Arial" w:eastAsia="Arial" w:hAnsi="Arial" w:cs="Arial"/>
          <w:color w:val="000000" w:themeColor="text1"/>
          <w:sz w:val="24"/>
          <w:szCs w:val="24"/>
        </w:rPr>
      </w:pPr>
    </w:p>
    <w:p w14:paraId="0CD84ED5" w14:textId="4EC609B6" w:rsidR="5D856DBE" w:rsidRDefault="5D856DBE" w:rsidP="5D856DBE">
      <w:pPr>
        <w:rPr>
          <w:rFonts w:ascii="Arial" w:eastAsia="Arial" w:hAnsi="Arial" w:cs="Arial"/>
          <w:color w:val="000000" w:themeColor="text1"/>
          <w:sz w:val="24"/>
          <w:szCs w:val="24"/>
        </w:rPr>
      </w:pPr>
    </w:p>
    <w:p w14:paraId="5E39C14F" w14:textId="6D561D12" w:rsidR="5D856DBE" w:rsidRDefault="5D856DBE" w:rsidP="5D856DBE">
      <w:pPr>
        <w:rPr>
          <w:rFonts w:ascii="Arial" w:eastAsia="Arial" w:hAnsi="Arial" w:cs="Arial"/>
          <w:color w:val="000000" w:themeColor="text1"/>
          <w:sz w:val="24"/>
          <w:szCs w:val="24"/>
        </w:rPr>
      </w:pPr>
    </w:p>
    <w:p w14:paraId="13D6833B" w14:textId="6288A2E7" w:rsidR="5D856DBE" w:rsidRDefault="5D856DBE" w:rsidP="5D856DBE">
      <w:pPr>
        <w:rPr>
          <w:rFonts w:ascii="Arial" w:eastAsia="Arial" w:hAnsi="Arial" w:cs="Arial"/>
          <w:color w:val="000000" w:themeColor="text1"/>
          <w:sz w:val="24"/>
          <w:szCs w:val="24"/>
        </w:rPr>
      </w:pPr>
    </w:p>
    <w:p w14:paraId="33BF7D6E" w14:textId="5A7BF99A"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3.</w:t>
      </w:r>
    </w:p>
    <w:p w14:paraId="45A2C6DB" w14:textId="447F30CF" w:rsidR="5D856DBE" w:rsidRDefault="5D856DBE" w:rsidP="5D856DBE">
      <w:pPr>
        <w:rPr>
          <w:rFonts w:ascii="Arial" w:eastAsia="Arial" w:hAnsi="Arial" w:cs="Arial"/>
          <w:color w:val="000000" w:themeColor="text1"/>
          <w:sz w:val="24"/>
          <w:szCs w:val="24"/>
        </w:rPr>
      </w:pPr>
    </w:p>
    <w:p w14:paraId="4455DDAB" w14:textId="11EF40F9" w:rsidR="5D856DBE" w:rsidRDefault="5D856DBE" w:rsidP="5D856DBE">
      <w:pPr>
        <w:rPr>
          <w:rFonts w:ascii="Arial" w:eastAsia="Arial" w:hAnsi="Arial" w:cs="Arial"/>
          <w:color w:val="000000" w:themeColor="text1"/>
          <w:sz w:val="24"/>
          <w:szCs w:val="24"/>
        </w:rPr>
      </w:pPr>
    </w:p>
    <w:p w14:paraId="4DB911D4" w14:textId="0CD62CD9" w:rsidR="5D856DBE" w:rsidRDefault="5D856DBE" w:rsidP="5D856DBE">
      <w:pPr>
        <w:rPr>
          <w:rFonts w:ascii="Arial" w:eastAsia="Arial" w:hAnsi="Arial" w:cs="Arial"/>
          <w:color w:val="000000" w:themeColor="text1"/>
          <w:sz w:val="24"/>
          <w:szCs w:val="24"/>
        </w:rPr>
      </w:pPr>
    </w:p>
    <w:p w14:paraId="785103B0" w14:textId="0CD037A0" w:rsidR="5D856DBE" w:rsidRDefault="5D856DBE" w:rsidP="5D856DBE">
      <w:pPr>
        <w:rPr>
          <w:rFonts w:ascii="Arial" w:eastAsia="Arial" w:hAnsi="Arial" w:cs="Arial"/>
          <w:color w:val="000000" w:themeColor="text1"/>
          <w:sz w:val="24"/>
          <w:szCs w:val="24"/>
        </w:rPr>
      </w:pPr>
    </w:p>
    <w:p w14:paraId="17E62CC6" w14:textId="10F63095" w:rsidR="5D856DBE" w:rsidRDefault="5D856DBE" w:rsidP="5D856DBE">
      <w:pPr>
        <w:rPr>
          <w:rFonts w:ascii="Arial" w:eastAsia="Arial" w:hAnsi="Arial" w:cs="Arial"/>
          <w:color w:val="000000" w:themeColor="text1"/>
          <w:sz w:val="24"/>
          <w:szCs w:val="24"/>
        </w:rPr>
      </w:pPr>
    </w:p>
    <w:p w14:paraId="55D2A967" w14:textId="649B6F7B" w:rsidR="5D856DBE" w:rsidRDefault="5D856DBE" w:rsidP="5D856DBE">
      <w:pPr>
        <w:rPr>
          <w:rFonts w:ascii="Arial" w:eastAsia="Arial" w:hAnsi="Arial" w:cs="Arial"/>
          <w:color w:val="000000" w:themeColor="text1"/>
          <w:sz w:val="24"/>
          <w:szCs w:val="24"/>
        </w:rPr>
      </w:pPr>
    </w:p>
    <w:p w14:paraId="269DF428" w14:textId="16EB9C26" w:rsidR="5D856DBE" w:rsidRDefault="5D856DBE" w:rsidP="5D856DBE">
      <w:pPr>
        <w:rPr>
          <w:rFonts w:ascii="Arial" w:eastAsia="Arial" w:hAnsi="Arial" w:cs="Arial"/>
          <w:b/>
          <w:bCs/>
          <w:color w:val="000000" w:themeColor="text1"/>
          <w:sz w:val="24"/>
          <w:szCs w:val="24"/>
        </w:rPr>
      </w:pPr>
      <w:r w:rsidRPr="5D856DBE">
        <w:rPr>
          <w:rFonts w:ascii="Arial" w:eastAsia="Arial" w:hAnsi="Arial" w:cs="Arial"/>
          <w:b/>
          <w:bCs/>
          <w:color w:val="000000" w:themeColor="text1"/>
          <w:sz w:val="24"/>
          <w:szCs w:val="24"/>
        </w:rPr>
        <w:t>Sustainability's Three Pillars</w:t>
      </w:r>
    </w:p>
    <w:p w14:paraId="1663A92B" w14:textId="1D363A97"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Planet or environment, social or people, and profit or economics are the three pillars of sustainability.</w:t>
      </w:r>
    </w:p>
    <w:p w14:paraId="0B506C79" w14:textId="752A5EE1" w:rsidR="5D856DBE" w:rsidRDefault="5D856DBE" w:rsidP="5D856DBE">
      <w:pPr>
        <w:rPr>
          <w:rFonts w:ascii="Arial" w:eastAsia="Arial" w:hAnsi="Arial" w:cs="Arial"/>
          <w:color w:val="000000" w:themeColor="text1"/>
          <w:sz w:val="24"/>
          <w:szCs w:val="24"/>
        </w:rPr>
      </w:pPr>
    </w:p>
    <w:p w14:paraId="34AE79A3" w14:textId="22B5575D" w:rsidR="5D856DBE" w:rsidRDefault="5D856DBE" w:rsidP="5D856DBE">
      <w:pPr>
        <w:rPr>
          <w:rFonts w:ascii="Arial" w:eastAsia="Arial" w:hAnsi="Arial" w:cs="Arial"/>
          <w:b/>
          <w:bCs/>
          <w:color w:val="000000" w:themeColor="text1"/>
          <w:sz w:val="24"/>
          <w:szCs w:val="24"/>
        </w:rPr>
      </w:pPr>
      <w:r w:rsidRPr="5D856DBE">
        <w:rPr>
          <w:rFonts w:ascii="Arial" w:eastAsia="Arial" w:hAnsi="Arial" w:cs="Arial"/>
          <w:color w:val="000000" w:themeColor="text1"/>
          <w:sz w:val="24"/>
          <w:szCs w:val="24"/>
        </w:rPr>
        <w:t xml:space="preserve">1. </w:t>
      </w:r>
      <w:r w:rsidRPr="5D856DBE">
        <w:rPr>
          <w:rFonts w:ascii="Arial" w:eastAsia="Arial" w:hAnsi="Arial" w:cs="Arial"/>
          <w:b/>
          <w:bCs/>
          <w:color w:val="000000" w:themeColor="text1"/>
          <w:sz w:val="24"/>
          <w:szCs w:val="24"/>
        </w:rPr>
        <w:t>The Earth</w:t>
      </w:r>
    </w:p>
    <w:p w14:paraId="368BD03A" w14:textId="585461B4"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Let's start with the first pillar, the environment, and look at agriculture as an example. Consider an area of land that has been devoted to the production of palm oil for decades. Farmers should take pauses between harvests whenever possible, as the quality of the land will be harmed if it is overworked. If the land is overused, it will take several years for it to become useable again, which means future generations will be unable to use it for some time.</w:t>
      </w:r>
    </w:p>
    <w:p w14:paraId="797DE481" w14:textId="065EEF47" w:rsidR="5D856DBE" w:rsidRDefault="5D856DBE" w:rsidP="5D856DBE">
      <w:pPr>
        <w:rPr>
          <w:rFonts w:ascii="Arial" w:eastAsia="Arial" w:hAnsi="Arial" w:cs="Arial"/>
          <w:color w:val="000000" w:themeColor="text1"/>
          <w:sz w:val="24"/>
          <w:szCs w:val="24"/>
        </w:rPr>
      </w:pPr>
    </w:p>
    <w:p w14:paraId="1237EDC9" w14:textId="3E5CE67C" w:rsidR="5D856DBE" w:rsidRDefault="5D856DBE" w:rsidP="5D856DBE">
      <w:pPr>
        <w:rPr>
          <w:rFonts w:ascii="Arial" w:eastAsia="Arial" w:hAnsi="Arial" w:cs="Arial"/>
          <w:b/>
          <w:bCs/>
          <w:color w:val="000000" w:themeColor="text1"/>
          <w:sz w:val="24"/>
          <w:szCs w:val="24"/>
        </w:rPr>
      </w:pPr>
      <w:r w:rsidRPr="5D856DBE">
        <w:rPr>
          <w:rFonts w:ascii="Arial" w:eastAsia="Arial" w:hAnsi="Arial" w:cs="Arial"/>
          <w:color w:val="000000" w:themeColor="text1"/>
          <w:sz w:val="24"/>
          <w:szCs w:val="24"/>
        </w:rPr>
        <w:t xml:space="preserve">2. </w:t>
      </w:r>
      <w:r w:rsidRPr="5D856DBE">
        <w:rPr>
          <w:rFonts w:ascii="Arial" w:eastAsia="Arial" w:hAnsi="Arial" w:cs="Arial"/>
          <w:b/>
          <w:bCs/>
          <w:color w:val="000000" w:themeColor="text1"/>
          <w:sz w:val="24"/>
          <w:szCs w:val="24"/>
        </w:rPr>
        <w:t xml:space="preserve">People </w:t>
      </w:r>
    </w:p>
    <w:p w14:paraId="7E734613" w14:textId="58C45B14"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People sustainability, on the other hand, is prioritising the well-being of a certain group of a company's employees.</w:t>
      </w:r>
    </w:p>
    <w:p w14:paraId="13AE3ADB" w14:textId="23D2E02A"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It might also entail giving employees more flexible working hours and a more pleasant working atmosphere. As a result, the workers will be happy, which will lead to a more productive organisation.</w:t>
      </w:r>
    </w:p>
    <w:p w14:paraId="4171F8BA" w14:textId="7A479B74" w:rsidR="5D856DBE" w:rsidRDefault="5D856DBE" w:rsidP="5D856DBE">
      <w:pPr>
        <w:rPr>
          <w:rFonts w:ascii="Arial" w:eastAsia="Arial" w:hAnsi="Arial" w:cs="Arial"/>
          <w:color w:val="000000" w:themeColor="text1"/>
          <w:sz w:val="24"/>
          <w:szCs w:val="24"/>
        </w:rPr>
      </w:pPr>
    </w:p>
    <w:p w14:paraId="4CFCFAA6" w14:textId="5744B1F5" w:rsidR="5D856DBE" w:rsidRDefault="5D856DBE" w:rsidP="5D856DBE">
      <w:pPr>
        <w:rPr>
          <w:rFonts w:ascii="Arial" w:eastAsia="Arial" w:hAnsi="Arial" w:cs="Arial"/>
          <w:b/>
          <w:bCs/>
          <w:color w:val="000000" w:themeColor="text1"/>
          <w:sz w:val="24"/>
          <w:szCs w:val="24"/>
        </w:rPr>
      </w:pPr>
      <w:r w:rsidRPr="5D856DBE">
        <w:rPr>
          <w:rFonts w:ascii="Arial" w:eastAsia="Arial" w:hAnsi="Arial" w:cs="Arial"/>
          <w:color w:val="000000" w:themeColor="text1"/>
          <w:sz w:val="24"/>
          <w:szCs w:val="24"/>
        </w:rPr>
        <w:t>3</w:t>
      </w:r>
      <w:r w:rsidRPr="5D856DBE">
        <w:rPr>
          <w:rFonts w:ascii="Arial" w:eastAsia="Arial" w:hAnsi="Arial" w:cs="Arial"/>
          <w:b/>
          <w:bCs/>
          <w:color w:val="000000" w:themeColor="text1"/>
          <w:sz w:val="24"/>
          <w:szCs w:val="24"/>
        </w:rPr>
        <w:t>. Earnings</w:t>
      </w:r>
    </w:p>
    <w:p w14:paraId="43D78DDD" w14:textId="07FA10DD"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In terms of the economics, which is referred to as profit, sustainability refers to the responsible use of a certain set of resources in a way that allows them to be utilised in the long run. Furthermore, it entails producing money and expanding the business without harming the other two pillars, people and the earth (CFI, 2021).</w:t>
      </w:r>
    </w:p>
    <w:p w14:paraId="45F12606" w14:textId="327FEA5D" w:rsidR="5D856DBE" w:rsidRDefault="5D856DBE" w:rsidP="5D856DBE">
      <w:pPr>
        <w:rPr>
          <w:rFonts w:ascii="Arial" w:eastAsia="Arial" w:hAnsi="Arial" w:cs="Arial"/>
          <w:color w:val="000000" w:themeColor="text1"/>
          <w:sz w:val="24"/>
          <w:szCs w:val="24"/>
        </w:rPr>
      </w:pPr>
    </w:p>
    <w:p w14:paraId="2C33D810" w14:textId="1D291FCE" w:rsidR="5D856DBE" w:rsidRDefault="5D856DBE" w:rsidP="5D856DBE">
      <w:pPr>
        <w:rPr>
          <w:rFonts w:ascii="Arial" w:eastAsia="Arial" w:hAnsi="Arial" w:cs="Arial"/>
          <w:color w:val="000000" w:themeColor="text1"/>
          <w:sz w:val="24"/>
          <w:szCs w:val="24"/>
        </w:rPr>
      </w:pPr>
    </w:p>
    <w:p w14:paraId="7956A07B" w14:textId="19120FB7" w:rsidR="5D856DBE" w:rsidRDefault="5D856DBE" w:rsidP="5D856DBE">
      <w:pPr>
        <w:rPr>
          <w:rFonts w:ascii="Arial" w:eastAsia="Arial" w:hAnsi="Arial" w:cs="Arial"/>
          <w:color w:val="000000" w:themeColor="text1"/>
          <w:sz w:val="24"/>
          <w:szCs w:val="24"/>
        </w:rPr>
      </w:pPr>
    </w:p>
    <w:p w14:paraId="74A9BB3F" w14:textId="2027E49B"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4.</w:t>
      </w:r>
    </w:p>
    <w:p w14:paraId="07DE8C43" w14:textId="5ADB2457" w:rsidR="5D856DBE" w:rsidRDefault="5D856DBE" w:rsidP="5D856DBE">
      <w:pPr>
        <w:rPr>
          <w:rFonts w:ascii="Arial" w:eastAsia="Arial" w:hAnsi="Arial" w:cs="Arial"/>
          <w:color w:val="000000" w:themeColor="text1"/>
          <w:sz w:val="24"/>
          <w:szCs w:val="24"/>
        </w:rPr>
      </w:pPr>
    </w:p>
    <w:p w14:paraId="6CE4CC77" w14:textId="223B37C2" w:rsidR="5D856DBE" w:rsidRDefault="5D856DBE" w:rsidP="5D856DBE">
      <w:pPr>
        <w:rPr>
          <w:rFonts w:ascii="Arial" w:eastAsia="Arial" w:hAnsi="Arial" w:cs="Arial"/>
          <w:color w:val="000000" w:themeColor="text1"/>
          <w:sz w:val="24"/>
          <w:szCs w:val="24"/>
        </w:rPr>
      </w:pPr>
    </w:p>
    <w:p w14:paraId="05C62FB4" w14:textId="08E9FC2D" w:rsidR="5D856DBE" w:rsidRDefault="5D856DBE" w:rsidP="5D856DBE">
      <w:pPr>
        <w:rPr>
          <w:rFonts w:ascii="Arial" w:eastAsia="Arial" w:hAnsi="Arial" w:cs="Arial"/>
          <w:color w:val="000000" w:themeColor="text1"/>
          <w:sz w:val="24"/>
          <w:szCs w:val="24"/>
        </w:rPr>
      </w:pPr>
    </w:p>
    <w:p w14:paraId="1EF6E36B" w14:textId="74A18F3D" w:rsidR="5D856DBE" w:rsidRDefault="5D856DBE" w:rsidP="5D856DBE">
      <w:pPr>
        <w:rPr>
          <w:rFonts w:ascii="Arial" w:eastAsia="Arial" w:hAnsi="Arial" w:cs="Arial"/>
          <w:color w:val="000000" w:themeColor="text1"/>
          <w:sz w:val="24"/>
          <w:szCs w:val="24"/>
        </w:rPr>
      </w:pPr>
    </w:p>
    <w:p w14:paraId="78B3C639" w14:textId="7656010B" w:rsidR="5D856DBE" w:rsidRDefault="5D856DBE" w:rsidP="5D856DBE">
      <w:pPr>
        <w:rPr>
          <w:rFonts w:ascii="Arial" w:eastAsia="Arial" w:hAnsi="Arial" w:cs="Arial"/>
          <w:color w:val="000000" w:themeColor="text1"/>
          <w:sz w:val="24"/>
          <w:szCs w:val="24"/>
        </w:rPr>
      </w:pPr>
    </w:p>
    <w:p w14:paraId="4EE5A552" w14:textId="1BCD4C41" w:rsidR="5D856DBE" w:rsidRDefault="5D856DBE" w:rsidP="5D856DBE">
      <w:pPr>
        <w:rPr>
          <w:rFonts w:ascii="Arial" w:eastAsia="Arial" w:hAnsi="Arial" w:cs="Arial"/>
          <w:color w:val="000000" w:themeColor="text1"/>
          <w:sz w:val="24"/>
          <w:szCs w:val="24"/>
        </w:rPr>
      </w:pPr>
    </w:p>
    <w:p w14:paraId="763DEC10" w14:textId="03F27AFA" w:rsidR="5D856DBE" w:rsidRDefault="5D856DBE" w:rsidP="5D856DBE">
      <w:pPr>
        <w:rPr>
          <w:rFonts w:ascii="Arial" w:eastAsia="Arial" w:hAnsi="Arial" w:cs="Arial"/>
          <w:b/>
          <w:bCs/>
          <w:color w:val="000000" w:themeColor="text1"/>
          <w:sz w:val="24"/>
          <w:szCs w:val="24"/>
        </w:rPr>
      </w:pPr>
      <w:r w:rsidRPr="5D856DBE">
        <w:rPr>
          <w:rFonts w:ascii="Arial" w:eastAsia="Arial" w:hAnsi="Arial" w:cs="Arial"/>
          <w:b/>
          <w:bCs/>
          <w:color w:val="000000" w:themeColor="text1"/>
          <w:sz w:val="24"/>
          <w:szCs w:val="24"/>
        </w:rPr>
        <w:t>Why is Sustainability important?</w:t>
      </w:r>
    </w:p>
    <w:p w14:paraId="489D4043" w14:textId="4654C30B"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In the hotel sector, sustainability — the careful use of a resource to avoid depletion or harm — is critical. The success of hospitality businesses is dependent on their ability to preserve the natural and cultural features that draw travellers to their regions. Failure to do so has ramifications.</w:t>
      </w:r>
    </w:p>
    <w:p w14:paraId="4C2EB9B0" w14:textId="245C6BFA"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Hospitality businesses may embrace long-term business plans with the correct leadership. Hospitality executives that are ecologically and socially conscious can increase efficiency and attract an increasing number of clients searching for environmentally and socially responsible products and services. Pursuing an online leadership and management degree or certificate can help individuals lead their firms to success in the hospitality industry by focusing on sustainability (UCF., 2021). The purpose of sustainable living is to fulfil current human needs without jeopardising future generations' potential to enjoy an equivalent quality of life.The purpose of sustainable living is to fulfil current human needs without jeopardising future generations' potential to enjoy an equivalent quality of life. </w:t>
      </w:r>
    </w:p>
    <w:p w14:paraId="360D7125" w14:textId="24FE1B90"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This entails conserving energy and natural resources while also reducing waste and pollution. This approach has a low environmental effect while also enhancing our lives (TheRoundup.org., 2021).  </w:t>
      </w:r>
    </w:p>
    <w:p w14:paraId="64136C27" w14:textId="0BC1D8E3"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Sustainability refers to a broad approach to organisational management that focuses on generating and maximising long-term economic, social, and environmental value. It is a reaction to the modern-day issues that organisations in both the public and commercial sectors face. </w:t>
      </w:r>
    </w:p>
    <w:p w14:paraId="09C7E55A" w14:textId="30583E58"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We assist commercial and public firms in transitioning from economically driven entities to organisations that intentionally develop value via active management of economic, social, and environmental impacts (Deloitte., 2021).</w:t>
      </w:r>
    </w:p>
    <w:p w14:paraId="0FE5C3B4" w14:textId="004F68FE"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In this sense, sustainability is defined as a long-term balance between resource use and supply. Sustainability, in other words, ensures intergenerational fairness. Our systems stay balanced indefinitely when the resources we actually utilise meet the earth's potential to renew appropriate future supplies. If resources are exploited beyond this capacity, present demand is satisfied by borrowing from the future, eventually leading to a society's incapacity to satisfy its demands (Tima, B. and Mark, D, J., 2021). </w:t>
      </w:r>
    </w:p>
    <w:p w14:paraId="794C0071" w14:textId="53F87759" w:rsidR="5D856DBE" w:rsidRDefault="5D856DBE" w:rsidP="5D856DBE">
      <w:pPr>
        <w:rPr>
          <w:rFonts w:ascii="Arial" w:eastAsia="Arial" w:hAnsi="Arial" w:cs="Arial"/>
          <w:color w:val="000000" w:themeColor="text1"/>
          <w:sz w:val="24"/>
          <w:szCs w:val="24"/>
        </w:rPr>
      </w:pPr>
    </w:p>
    <w:p w14:paraId="1479CC9E" w14:textId="4795C6BA"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5</w:t>
      </w:r>
    </w:p>
    <w:p w14:paraId="1F072CBA" w14:textId="615B7588" w:rsidR="5D856DBE" w:rsidRDefault="5D856DBE" w:rsidP="5D856DBE">
      <w:pPr>
        <w:rPr>
          <w:rFonts w:ascii="Arial" w:eastAsia="Arial" w:hAnsi="Arial" w:cs="Arial"/>
          <w:color w:val="000000" w:themeColor="text1"/>
          <w:sz w:val="24"/>
          <w:szCs w:val="24"/>
        </w:rPr>
      </w:pPr>
    </w:p>
    <w:p w14:paraId="46DD9E5B" w14:textId="12A57499" w:rsidR="5D856DBE" w:rsidRDefault="5D856DBE" w:rsidP="5D856DBE">
      <w:pPr>
        <w:rPr>
          <w:rFonts w:ascii="Arial" w:eastAsia="Arial" w:hAnsi="Arial" w:cs="Arial"/>
          <w:color w:val="000000" w:themeColor="text1"/>
          <w:sz w:val="24"/>
          <w:szCs w:val="24"/>
        </w:rPr>
      </w:pPr>
    </w:p>
    <w:p w14:paraId="5086A7B6" w14:textId="735B9D12" w:rsidR="5D856DBE" w:rsidRDefault="5D856DBE" w:rsidP="5D856DBE">
      <w:pPr>
        <w:rPr>
          <w:rFonts w:ascii="Arial" w:eastAsia="Arial" w:hAnsi="Arial" w:cs="Arial"/>
          <w:color w:val="000000" w:themeColor="text1"/>
          <w:sz w:val="24"/>
          <w:szCs w:val="24"/>
        </w:rPr>
      </w:pPr>
    </w:p>
    <w:p w14:paraId="6CA2A10C" w14:textId="4B84E221" w:rsidR="5D856DBE" w:rsidRDefault="5D856DBE" w:rsidP="5D856DBE">
      <w:pPr>
        <w:rPr>
          <w:rFonts w:ascii="Arial" w:eastAsia="Arial" w:hAnsi="Arial" w:cs="Arial"/>
          <w:color w:val="000000" w:themeColor="text1"/>
          <w:sz w:val="24"/>
          <w:szCs w:val="24"/>
        </w:rPr>
      </w:pPr>
    </w:p>
    <w:p w14:paraId="74F8E32A" w14:textId="422DC984" w:rsidR="5D856DBE" w:rsidRDefault="5D856DBE" w:rsidP="5D856DBE">
      <w:pPr>
        <w:rPr>
          <w:rFonts w:ascii="Arial" w:eastAsia="Arial" w:hAnsi="Arial" w:cs="Arial"/>
          <w:color w:val="000000" w:themeColor="text1"/>
          <w:sz w:val="24"/>
          <w:szCs w:val="24"/>
        </w:rPr>
      </w:pPr>
    </w:p>
    <w:p w14:paraId="4D488644" w14:textId="596DB427" w:rsidR="5D856DBE" w:rsidRDefault="5D856DBE" w:rsidP="5D856DBE">
      <w:pPr>
        <w:rPr>
          <w:rFonts w:ascii="Arial" w:eastAsia="Arial" w:hAnsi="Arial" w:cs="Arial"/>
          <w:b/>
          <w:bCs/>
          <w:color w:val="000000" w:themeColor="text1"/>
          <w:sz w:val="24"/>
          <w:szCs w:val="24"/>
        </w:rPr>
      </w:pPr>
      <w:r w:rsidRPr="5D856DBE">
        <w:rPr>
          <w:rFonts w:ascii="Arial" w:eastAsia="Arial" w:hAnsi="Arial" w:cs="Arial"/>
          <w:b/>
          <w:bCs/>
          <w:color w:val="000000" w:themeColor="text1"/>
          <w:sz w:val="24"/>
          <w:szCs w:val="24"/>
        </w:rPr>
        <w:t>Sustainability and CSR</w:t>
      </w:r>
    </w:p>
    <w:p w14:paraId="552EC6D7" w14:textId="02674E6B"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Companies may be aware of their influence on all parts of society, including economic, social, and environmental, by exercising corporate social responsibility, also known as corporate citizenship.</w:t>
      </w:r>
    </w:p>
    <w:p w14:paraId="3B23B7B5" w14:textId="556E8F60"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CSR refers to a company's decision to operate in ways that benefit society and the environment rather than harming them in the usual course of business.</w:t>
      </w:r>
    </w:p>
    <w:p w14:paraId="44B5D977" w14:textId="6F7EFC3E"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CSR benefits both society and a company's brand image.</w:t>
      </w:r>
    </w:p>
    <w:p w14:paraId="746A6048" w14:textId="76998CB9"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Corporate responsibility initiatives are an excellent method to boost employee morale. Corporate social responsibility is a wide notion that varies based on the firm and sector. Businesses may improve society while enhancing their brands through CSR initiatives, charity, and volunteer actions (Will, k., 2020).</w:t>
      </w:r>
    </w:p>
    <w:p w14:paraId="35D5AD1E" w14:textId="7674A95C"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Getting active in community-based CSR relevant to your product or service makes commercial sense for most firms. This allows you to demonstrate your knowledge while also displaying the human side of your company. Some businesses, for example, provide food to local homeless shelters, while some builders donate free labour and supplies to community projects.</w:t>
      </w:r>
    </w:p>
    <w:p w14:paraId="789B4F87" w14:textId="29121A94"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Involving your employees in CSR may assist inspire them and encourage their personal and professional growth, in addition to enhancing community connections.</w:t>
      </w:r>
    </w:p>
    <w:p w14:paraId="5A6ACC33" w14:textId="7AF8151D"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Consumer feedback may also help you enhance the products and services you provide (NibusinessInfo, 2020). </w:t>
      </w:r>
    </w:p>
    <w:p w14:paraId="748B3282" w14:textId="47A56825" w:rsidR="5D856DBE" w:rsidRDefault="5D856DBE" w:rsidP="5D856DBE">
      <w:pPr>
        <w:rPr>
          <w:rFonts w:ascii="Arial" w:eastAsia="Arial" w:hAnsi="Arial" w:cs="Arial"/>
          <w:color w:val="000000" w:themeColor="text1"/>
          <w:sz w:val="24"/>
          <w:szCs w:val="24"/>
        </w:rPr>
      </w:pPr>
    </w:p>
    <w:p w14:paraId="04B68858" w14:textId="10F50DB6" w:rsidR="5D856DBE" w:rsidRDefault="5D856DBE" w:rsidP="5D856DBE">
      <w:pPr>
        <w:rPr>
          <w:rFonts w:ascii="Arial" w:eastAsia="Arial" w:hAnsi="Arial" w:cs="Arial"/>
          <w:color w:val="000000" w:themeColor="text1"/>
          <w:sz w:val="24"/>
          <w:szCs w:val="24"/>
        </w:rPr>
      </w:pPr>
    </w:p>
    <w:p w14:paraId="5FF0D75C" w14:textId="0BAA11E6" w:rsidR="5D856DBE" w:rsidRDefault="5D856DBE" w:rsidP="5D856DBE">
      <w:pPr>
        <w:rPr>
          <w:rFonts w:ascii="Arial" w:eastAsia="Arial" w:hAnsi="Arial" w:cs="Arial"/>
          <w:color w:val="000000" w:themeColor="text1"/>
          <w:sz w:val="24"/>
          <w:szCs w:val="24"/>
        </w:rPr>
      </w:pPr>
    </w:p>
    <w:p w14:paraId="4E7431B9" w14:textId="31EC2BFC" w:rsidR="5D856DBE" w:rsidRDefault="5D856DBE" w:rsidP="5D856DBE">
      <w:pPr>
        <w:rPr>
          <w:rFonts w:ascii="Arial" w:eastAsia="Arial" w:hAnsi="Arial" w:cs="Arial"/>
          <w:color w:val="000000" w:themeColor="text1"/>
          <w:sz w:val="24"/>
          <w:szCs w:val="24"/>
        </w:rPr>
      </w:pPr>
    </w:p>
    <w:p w14:paraId="25112A82" w14:textId="750101A4" w:rsidR="5D856DBE" w:rsidRDefault="5D856DBE" w:rsidP="5D856DBE">
      <w:pPr>
        <w:rPr>
          <w:rFonts w:ascii="Arial" w:eastAsia="Arial" w:hAnsi="Arial" w:cs="Arial"/>
          <w:color w:val="000000" w:themeColor="text1"/>
          <w:sz w:val="24"/>
          <w:szCs w:val="24"/>
        </w:rPr>
      </w:pPr>
    </w:p>
    <w:p w14:paraId="24F3B8AA" w14:textId="3C6EC0A9" w:rsidR="5D856DBE" w:rsidRDefault="5D856DBE" w:rsidP="5D856DBE">
      <w:pPr>
        <w:rPr>
          <w:rFonts w:ascii="Arial" w:eastAsia="Arial" w:hAnsi="Arial" w:cs="Arial"/>
          <w:color w:val="000000" w:themeColor="text1"/>
          <w:sz w:val="24"/>
          <w:szCs w:val="24"/>
        </w:rPr>
      </w:pPr>
    </w:p>
    <w:p w14:paraId="17090A0E" w14:textId="3C54F0D6" w:rsidR="5D856DBE" w:rsidRDefault="5D856DBE" w:rsidP="5D856DBE">
      <w:pPr>
        <w:rPr>
          <w:rFonts w:ascii="Arial" w:eastAsia="Arial" w:hAnsi="Arial" w:cs="Arial"/>
          <w:color w:val="000000" w:themeColor="text1"/>
          <w:sz w:val="24"/>
          <w:szCs w:val="24"/>
        </w:rPr>
      </w:pPr>
    </w:p>
    <w:p w14:paraId="48761E54" w14:textId="2D47D846" w:rsidR="5D856DBE" w:rsidRDefault="5D856DBE" w:rsidP="5D856DBE">
      <w:pPr>
        <w:rPr>
          <w:rFonts w:ascii="Arial" w:eastAsia="Arial" w:hAnsi="Arial" w:cs="Arial"/>
          <w:color w:val="000000" w:themeColor="text1"/>
          <w:sz w:val="24"/>
          <w:szCs w:val="24"/>
        </w:rPr>
      </w:pPr>
    </w:p>
    <w:p w14:paraId="29C9541D" w14:textId="0265260C"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6.</w:t>
      </w:r>
    </w:p>
    <w:p w14:paraId="3A579A38" w14:textId="0BF5B1EB" w:rsidR="5D856DBE" w:rsidRDefault="5D856DBE" w:rsidP="5D856DBE">
      <w:pPr>
        <w:rPr>
          <w:rFonts w:ascii="Arial" w:eastAsia="Arial" w:hAnsi="Arial" w:cs="Arial"/>
          <w:color w:val="000000" w:themeColor="text1"/>
          <w:sz w:val="24"/>
          <w:szCs w:val="24"/>
        </w:rPr>
      </w:pPr>
    </w:p>
    <w:p w14:paraId="6BA8D3C2" w14:textId="2F8D9E30" w:rsidR="5D856DBE" w:rsidRDefault="5D856DBE" w:rsidP="5D856DBE">
      <w:pPr>
        <w:rPr>
          <w:rFonts w:ascii="Arial" w:eastAsia="Arial" w:hAnsi="Arial" w:cs="Arial"/>
          <w:color w:val="000000" w:themeColor="text1"/>
          <w:sz w:val="24"/>
          <w:szCs w:val="24"/>
        </w:rPr>
      </w:pPr>
    </w:p>
    <w:p w14:paraId="07A0807C" w14:textId="1CC5FB45" w:rsidR="5D856DBE" w:rsidRDefault="5D856DBE" w:rsidP="5D856DBE">
      <w:pPr>
        <w:rPr>
          <w:rFonts w:ascii="Arial" w:eastAsia="Arial" w:hAnsi="Arial" w:cs="Arial"/>
          <w:color w:val="000000" w:themeColor="text1"/>
          <w:sz w:val="24"/>
          <w:szCs w:val="24"/>
        </w:rPr>
      </w:pPr>
    </w:p>
    <w:p w14:paraId="6B31E102" w14:textId="456B072E" w:rsidR="5D856DBE" w:rsidRDefault="5D856DBE" w:rsidP="5D856DBE">
      <w:pPr>
        <w:rPr>
          <w:rFonts w:ascii="Arial" w:eastAsia="Arial" w:hAnsi="Arial" w:cs="Arial"/>
          <w:color w:val="000000" w:themeColor="text1"/>
          <w:sz w:val="24"/>
          <w:szCs w:val="24"/>
        </w:rPr>
      </w:pPr>
    </w:p>
    <w:p w14:paraId="01D916A5" w14:textId="0187FD53" w:rsidR="5D856DBE" w:rsidRDefault="5D856DBE" w:rsidP="5D856DBE">
      <w:pPr>
        <w:rPr>
          <w:rFonts w:ascii="Arial" w:eastAsia="Arial" w:hAnsi="Arial" w:cs="Arial"/>
          <w:color w:val="000000" w:themeColor="text1"/>
          <w:sz w:val="24"/>
          <w:szCs w:val="24"/>
        </w:rPr>
      </w:pPr>
    </w:p>
    <w:p w14:paraId="07C87F87" w14:textId="495BB493" w:rsidR="5D856DBE" w:rsidRDefault="5D856DBE" w:rsidP="5D856DBE">
      <w:pPr>
        <w:rPr>
          <w:rFonts w:ascii="Arial" w:eastAsia="Arial" w:hAnsi="Arial" w:cs="Arial"/>
          <w:color w:val="000000" w:themeColor="text1"/>
          <w:sz w:val="24"/>
          <w:szCs w:val="24"/>
        </w:rPr>
      </w:pPr>
    </w:p>
    <w:p w14:paraId="6DF35553" w14:textId="5F81460A" w:rsidR="5D856DBE" w:rsidRDefault="5D856DBE" w:rsidP="5D856DBE">
      <w:pPr>
        <w:rPr>
          <w:rFonts w:ascii="Arial" w:eastAsia="Arial" w:hAnsi="Arial" w:cs="Arial"/>
          <w:color w:val="000000" w:themeColor="text1"/>
          <w:sz w:val="24"/>
          <w:szCs w:val="24"/>
        </w:rPr>
      </w:pPr>
    </w:p>
    <w:p w14:paraId="4D89CB12" w14:textId="04F30E9F" w:rsidR="5D856DBE" w:rsidRDefault="5D856DBE" w:rsidP="5D856DBE">
      <w:pPr>
        <w:rPr>
          <w:rFonts w:ascii="Arial" w:eastAsia="Arial" w:hAnsi="Arial" w:cs="Arial"/>
          <w:color w:val="000000" w:themeColor="text1"/>
          <w:sz w:val="24"/>
          <w:szCs w:val="24"/>
        </w:rPr>
      </w:pPr>
    </w:p>
    <w:p w14:paraId="73D19425" w14:textId="14D251D7" w:rsidR="5D856DBE" w:rsidRDefault="5D856DBE" w:rsidP="5D856DBE">
      <w:pPr>
        <w:rPr>
          <w:rFonts w:ascii="Arial" w:eastAsia="Arial" w:hAnsi="Arial" w:cs="Arial"/>
          <w:b/>
          <w:bCs/>
          <w:color w:val="000000" w:themeColor="text1"/>
          <w:sz w:val="24"/>
          <w:szCs w:val="24"/>
        </w:rPr>
      </w:pPr>
      <w:r w:rsidRPr="5D856DBE">
        <w:rPr>
          <w:rFonts w:ascii="Arial" w:eastAsia="Arial" w:hAnsi="Arial" w:cs="Arial"/>
          <w:b/>
          <w:bCs/>
          <w:color w:val="000000" w:themeColor="text1"/>
          <w:sz w:val="24"/>
          <w:szCs w:val="24"/>
        </w:rPr>
        <w:t>Circular Economy and CSR</w:t>
      </w:r>
    </w:p>
    <w:p w14:paraId="4181F705" w14:textId="3F7B2697" w:rsidR="5D856DBE" w:rsidRDefault="5D856DBE" w:rsidP="5D856DBE">
      <w:pPr>
        <w:rPr>
          <w:rFonts w:ascii="Arial" w:eastAsia="Arial" w:hAnsi="Arial" w:cs="Arial"/>
          <w:color w:val="000000" w:themeColor="text1"/>
          <w:sz w:val="24"/>
          <w:szCs w:val="24"/>
        </w:rPr>
      </w:pPr>
    </w:p>
    <w:p w14:paraId="23D2A516" w14:textId="223F7D9C" w:rsidR="5D856DBE" w:rsidRDefault="5D856DBE" w:rsidP="5D856DBE">
      <w:pPr>
        <w:rPr>
          <w:rFonts w:ascii="Arial" w:eastAsia="Arial" w:hAnsi="Arial" w:cs="Arial"/>
          <w:color w:val="000000" w:themeColor="text1"/>
          <w:sz w:val="24"/>
          <w:szCs w:val="24"/>
        </w:rPr>
      </w:pPr>
    </w:p>
    <w:p w14:paraId="23E3BFF9" w14:textId="439520DB"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Changes in society and the environment provide a challenge to businesses.</w:t>
      </w:r>
    </w:p>
    <w:p w14:paraId="1D9F5B78" w14:textId="5E5FD7D4"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Digitalisation will not be a panacea for all problems; rather, it will be a tool for the good and a 'band-aid' for the bad, as it will only treat the symptoms rather than the cause of the problem. Water, energy, land, and resources are all becoming increasingly limited. This puts not only economic strain on regions and countries, but also puts social peace and fairness in jeopardy. </w:t>
      </w:r>
    </w:p>
    <w:p w14:paraId="7702A16B" w14:textId="7F955393"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While remanufacturing and refurbishing, which are integral aspects of the circular economy model, are not new concepts, they have the ability to transform new business models. Products in a circular economy are designed to cycle through the economy several times, resulting in less waste and more possibilities to sell and resell. When a business recycles its own components and produces its own renewable energy, it becomes more self-sufficient, robust, competitive, and lucrative (CSR and Communication., 2021).</w:t>
      </w:r>
    </w:p>
    <w:p w14:paraId="10DD13B0" w14:textId="4A05C36F"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One of the key goals of the Group's CSR policy is to promote the circular economy. By designing a closed-loop system for materials and resources, this concept tries to restrict resource use. Circular economy policy within the Group focuses on:</w:t>
      </w:r>
    </w:p>
    <w:p w14:paraId="0E57066D" w14:textId="23216136"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 </w:t>
      </w:r>
    </w:p>
    <w:p w14:paraId="496F72DA" w14:textId="6CF4A285" w:rsidR="5D856DBE" w:rsidRDefault="5D856DBE" w:rsidP="5D856DBE">
      <w:pPr>
        <w:pStyle w:val="ListParagraph"/>
        <w:numPr>
          <w:ilvl w:val="0"/>
          <w:numId w:val="7"/>
        </w:numPr>
        <w:rPr>
          <w:rFonts w:eastAsiaTheme="minorEastAsia"/>
          <w:color w:val="000000" w:themeColor="text1"/>
          <w:sz w:val="24"/>
          <w:szCs w:val="24"/>
        </w:rPr>
      </w:pPr>
      <w:r w:rsidRPr="5D856DBE">
        <w:rPr>
          <w:rFonts w:ascii="Arial" w:eastAsia="Arial" w:hAnsi="Arial" w:cs="Arial"/>
          <w:color w:val="000000" w:themeColor="text1"/>
          <w:sz w:val="24"/>
          <w:szCs w:val="24"/>
        </w:rPr>
        <w:t>expanding the usage of recycled materials from internal or external sources in goods;</w:t>
      </w:r>
    </w:p>
    <w:p w14:paraId="2190AB56" w14:textId="1C64399C" w:rsidR="5D856DBE" w:rsidRDefault="5D856DBE" w:rsidP="5D856DBE">
      <w:pPr>
        <w:pStyle w:val="ListParagraph"/>
        <w:numPr>
          <w:ilvl w:val="0"/>
          <w:numId w:val="6"/>
        </w:numPr>
        <w:rPr>
          <w:rFonts w:eastAsiaTheme="minorEastAsia"/>
          <w:color w:val="000000" w:themeColor="text1"/>
          <w:sz w:val="24"/>
          <w:szCs w:val="24"/>
        </w:rPr>
      </w:pPr>
      <w:r w:rsidRPr="5D856DBE">
        <w:rPr>
          <w:rFonts w:ascii="Arial" w:eastAsia="Arial" w:hAnsi="Arial" w:cs="Arial"/>
          <w:color w:val="000000" w:themeColor="text1"/>
          <w:sz w:val="24"/>
          <w:szCs w:val="24"/>
        </w:rPr>
        <w:t xml:space="preserve"> minimising the quantity of raw materials utilised in products;</w:t>
      </w:r>
    </w:p>
    <w:p w14:paraId="1CDCD349" w14:textId="3ED11D7B" w:rsidR="5D856DBE" w:rsidRDefault="5D856DBE" w:rsidP="5D856DBE">
      <w:pPr>
        <w:pStyle w:val="ListParagraph"/>
        <w:numPr>
          <w:ilvl w:val="0"/>
          <w:numId w:val="5"/>
        </w:numPr>
        <w:rPr>
          <w:rFonts w:eastAsiaTheme="minorEastAsia"/>
          <w:color w:val="000000" w:themeColor="text1"/>
          <w:sz w:val="24"/>
          <w:szCs w:val="24"/>
        </w:rPr>
      </w:pPr>
      <w:r w:rsidRPr="5D856DBE">
        <w:rPr>
          <w:rFonts w:ascii="Arial" w:eastAsia="Arial" w:hAnsi="Arial" w:cs="Arial"/>
          <w:color w:val="000000" w:themeColor="text1"/>
          <w:sz w:val="24"/>
          <w:szCs w:val="24"/>
        </w:rPr>
        <w:t xml:space="preserve"> offering recycling services to customers.</w:t>
      </w:r>
    </w:p>
    <w:p w14:paraId="77A35718" w14:textId="7BF24AB5"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Group products have long life cycles (generally lasting several decades) as they are by nature used in long-term infrastructure. This feature reduces the relevance of product obsolescence for Nexans. However, the Group works to improve product life cycles to further minimize their environmental impact (Nexans., 2021).</w:t>
      </w:r>
    </w:p>
    <w:p w14:paraId="1DFFE820" w14:textId="326F8289" w:rsidR="5D856DBE" w:rsidRDefault="5D856DBE" w:rsidP="5D856DBE">
      <w:pPr>
        <w:rPr>
          <w:rFonts w:ascii="Arial" w:eastAsia="Arial" w:hAnsi="Arial" w:cs="Arial"/>
          <w:color w:val="000000" w:themeColor="text1"/>
          <w:sz w:val="24"/>
          <w:szCs w:val="24"/>
        </w:rPr>
      </w:pPr>
    </w:p>
    <w:p w14:paraId="222AE1A4" w14:textId="59E19C21" w:rsidR="5D856DBE" w:rsidRDefault="5D856DBE" w:rsidP="5D856DBE">
      <w:pPr>
        <w:rPr>
          <w:rFonts w:ascii="Arial" w:eastAsia="Arial" w:hAnsi="Arial" w:cs="Arial"/>
          <w:color w:val="000000" w:themeColor="text1"/>
          <w:sz w:val="24"/>
          <w:szCs w:val="24"/>
        </w:rPr>
      </w:pPr>
    </w:p>
    <w:p w14:paraId="7FA3C900" w14:textId="23355C39"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7.</w:t>
      </w:r>
    </w:p>
    <w:p w14:paraId="4B9128AA" w14:textId="528BEE8A" w:rsidR="5D856DBE" w:rsidRDefault="5D856DBE" w:rsidP="5D856DBE">
      <w:pPr>
        <w:rPr>
          <w:rFonts w:ascii="Arial" w:eastAsia="Arial" w:hAnsi="Arial" w:cs="Arial"/>
          <w:color w:val="000000" w:themeColor="text1"/>
          <w:sz w:val="24"/>
          <w:szCs w:val="24"/>
        </w:rPr>
      </w:pPr>
    </w:p>
    <w:p w14:paraId="470A6F3C" w14:textId="039F646E" w:rsidR="5D856DBE" w:rsidRDefault="5D856DBE" w:rsidP="5D856DBE">
      <w:pPr>
        <w:rPr>
          <w:rFonts w:ascii="Arial" w:eastAsia="Arial" w:hAnsi="Arial" w:cs="Arial"/>
          <w:color w:val="000000" w:themeColor="text1"/>
          <w:sz w:val="24"/>
          <w:szCs w:val="24"/>
        </w:rPr>
      </w:pPr>
    </w:p>
    <w:p w14:paraId="76AC226B" w14:textId="025CEAE2" w:rsidR="5D856DBE" w:rsidRDefault="5D856DBE" w:rsidP="5D856DBE">
      <w:pPr>
        <w:rPr>
          <w:rFonts w:ascii="Arial" w:eastAsia="Arial" w:hAnsi="Arial" w:cs="Arial"/>
          <w:color w:val="000000" w:themeColor="text1"/>
          <w:sz w:val="24"/>
          <w:szCs w:val="24"/>
        </w:rPr>
      </w:pPr>
    </w:p>
    <w:p w14:paraId="29F71A3B" w14:textId="66A6846D" w:rsidR="5D856DBE" w:rsidRDefault="5D856DBE" w:rsidP="5D856DBE">
      <w:pPr>
        <w:rPr>
          <w:rFonts w:ascii="Arial" w:eastAsia="Arial" w:hAnsi="Arial" w:cs="Arial"/>
          <w:color w:val="000000" w:themeColor="text1"/>
          <w:sz w:val="24"/>
          <w:szCs w:val="24"/>
        </w:rPr>
      </w:pPr>
    </w:p>
    <w:p w14:paraId="1981107D" w14:textId="5885BDE8" w:rsidR="5D856DBE" w:rsidRDefault="5D856DBE" w:rsidP="5D856DBE">
      <w:pPr>
        <w:rPr>
          <w:rFonts w:ascii="Arial" w:eastAsia="Arial" w:hAnsi="Arial" w:cs="Arial"/>
          <w:color w:val="000000" w:themeColor="text1"/>
          <w:sz w:val="24"/>
          <w:szCs w:val="24"/>
        </w:rPr>
      </w:pPr>
    </w:p>
    <w:p w14:paraId="474CC54C" w14:textId="50E1A71B" w:rsidR="5D856DBE" w:rsidRDefault="5D856DBE" w:rsidP="5D856DBE">
      <w:pPr>
        <w:rPr>
          <w:rFonts w:ascii="Arial" w:eastAsia="Arial" w:hAnsi="Arial" w:cs="Arial"/>
          <w:color w:val="000000" w:themeColor="text1"/>
          <w:sz w:val="24"/>
          <w:szCs w:val="24"/>
        </w:rPr>
      </w:pPr>
    </w:p>
    <w:p w14:paraId="029A2582" w14:textId="174445E5" w:rsidR="5D856DBE" w:rsidRDefault="5D856DBE" w:rsidP="5D856DBE">
      <w:pPr>
        <w:rPr>
          <w:rFonts w:ascii="Arial" w:eastAsia="Arial" w:hAnsi="Arial" w:cs="Arial"/>
          <w:color w:val="000000" w:themeColor="text1"/>
          <w:sz w:val="24"/>
          <w:szCs w:val="24"/>
        </w:rPr>
      </w:pPr>
    </w:p>
    <w:p w14:paraId="09087136" w14:textId="25482EE1" w:rsidR="5D856DBE" w:rsidRDefault="5D856DBE" w:rsidP="5D856DBE">
      <w:pPr>
        <w:rPr>
          <w:rFonts w:ascii="Arial" w:eastAsia="Arial" w:hAnsi="Arial" w:cs="Arial"/>
          <w:color w:val="000000" w:themeColor="text1"/>
          <w:sz w:val="24"/>
          <w:szCs w:val="24"/>
        </w:rPr>
      </w:pPr>
    </w:p>
    <w:p w14:paraId="2B3F11A3" w14:textId="1BC1EA3B" w:rsidR="5D856DBE" w:rsidRDefault="5D856DBE" w:rsidP="5D856DBE">
      <w:pPr>
        <w:rPr>
          <w:rFonts w:ascii="Arial" w:eastAsia="Arial" w:hAnsi="Arial" w:cs="Arial"/>
          <w:color w:val="000000" w:themeColor="text1"/>
          <w:sz w:val="24"/>
          <w:szCs w:val="24"/>
        </w:rPr>
      </w:pPr>
    </w:p>
    <w:p w14:paraId="768AEFC2" w14:textId="55D197FE" w:rsidR="5D856DBE" w:rsidRDefault="5D856DBE" w:rsidP="5D856DBE">
      <w:pPr>
        <w:rPr>
          <w:rFonts w:ascii="Arial" w:eastAsia="Arial" w:hAnsi="Arial" w:cs="Arial"/>
          <w:color w:val="000000" w:themeColor="text1"/>
          <w:sz w:val="24"/>
          <w:szCs w:val="24"/>
        </w:rPr>
      </w:pPr>
    </w:p>
    <w:p w14:paraId="4A22888D" w14:textId="24E0401D"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In it, the authors take a critical look at the traditional linear economic system and propose a new model termed a circular economy, which is based on the concepts of thermodynamics' first and second laws. The link between the economy and the environment is outlined in this model, which specifies three economic roles of the environment: resource supplier, waste assimilation, and utility source.</w:t>
      </w:r>
    </w:p>
    <w:p w14:paraId="696D8504" w14:textId="143D10FC"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The circular economy is a concept in which economic progress and prosperity are divorced from natural resource consumption and environmental degradation. It is a method for securing natural resources so that all people on the earth can achieve a degree of wealth that is acceptable to them without destroying the planet. "The circular economy is at the heart of the resource efficiency programme, which was developed in the Europe 2020 Strategy for smart, sustainable, and comprehensive growth. The EU's programme of action contains key concepts and guidelines on how to effectively manage and utilise resources and waste ( Tsvetana. S., 2019). </w:t>
      </w:r>
    </w:p>
    <w:p w14:paraId="2544E689" w14:textId="32DAD137" w:rsidR="5D856DBE" w:rsidRDefault="5D856DBE" w:rsidP="5D856DBE">
      <w:pPr>
        <w:rPr>
          <w:rFonts w:ascii="Arial" w:eastAsia="Arial" w:hAnsi="Arial" w:cs="Arial"/>
          <w:color w:val="000000" w:themeColor="text1"/>
          <w:sz w:val="24"/>
          <w:szCs w:val="24"/>
        </w:rPr>
      </w:pPr>
    </w:p>
    <w:p w14:paraId="11908D2F" w14:textId="0B81CBCA" w:rsidR="5D856DBE" w:rsidRDefault="5D856DBE" w:rsidP="5D856DBE">
      <w:pPr>
        <w:rPr>
          <w:rFonts w:ascii="Arial" w:eastAsia="Arial" w:hAnsi="Arial" w:cs="Arial"/>
          <w:color w:val="000000" w:themeColor="text1"/>
          <w:sz w:val="24"/>
          <w:szCs w:val="24"/>
        </w:rPr>
      </w:pPr>
    </w:p>
    <w:p w14:paraId="38C5D7D5" w14:textId="2C4BA903" w:rsidR="5D856DBE" w:rsidRDefault="5D856DBE" w:rsidP="5D856DBE">
      <w:pPr>
        <w:rPr>
          <w:rFonts w:ascii="Arial" w:eastAsia="Arial" w:hAnsi="Arial" w:cs="Arial"/>
          <w:color w:val="000000" w:themeColor="text1"/>
          <w:sz w:val="24"/>
          <w:szCs w:val="24"/>
        </w:rPr>
      </w:pPr>
    </w:p>
    <w:p w14:paraId="17AEE7CA" w14:textId="6FB1DE98" w:rsidR="5D856DBE" w:rsidRDefault="5D856DBE" w:rsidP="5D856DBE">
      <w:pPr>
        <w:rPr>
          <w:rFonts w:ascii="Arial" w:eastAsia="Arial" w:hAnsi="Arial" w:cs="Arial"/>
          <w:color w:val="000000" w:themeColor="text1"/>
          <w:sz w:val="24"/>
          <w:szCs w:val="24"/>
        </w:rPr>
      </w:pPr>
    </w:p>
    <w:p w14:paraId="6F7ACAB0" w14:textId="1FB3C7AF" w:rsidR="5D856DBE" w:rsidRDefault="5D856DBE" w:rsidP="5D856DBE">
      <w:pPr>
        <w:rPr>
          <w:rFonts w:ascii="Arial" w:eastAsia="Arial" w:hAnsi="Arial" w:cs="Arial"/>
          <w:color w:val="000000" w:themeColor="text1"/>
          <w:sz w:val="24"/>
          <w:szCs w:val="24"/>
        </w:rPr>
      </w:pPr>
    </w:p>
    <w:p w14:paraId="75D2D700" w14:textId="6A73F9C7" w:rsidR="5D856DBE" w:rsidRDefault="5D856DBE" w:rsidP="5D856DBE">
      <w:pPr>
        <w:rPr>
          <w:rFonts w:ascii="Arial" w:eastAsia="Arial" w:hAnsi="Arial" w:cs="Arial"/>
          <w:color w:val="000000" w:themeColor="text1"/>
          <w:sz w:val="24"/>
          <w:szCs w:val="24"/>
        </w:rPr>
      </w:pPr>
    </w:p>
    <w:p w14:paraId="59F22F96" w14:textId="002C214E" w:rsidR="5D856DBE" w:rsidRDefault="5D856DBE" w:rsidP="5D856DBE">
      <w:pPr>
        <w:rPr>
          <w:rFonts w:ascii="Arial" w:eastAsia="Arial" w:hAnsi="Arial" w:cs="Arial"/>
          <w:color w:val="000000" w:themeColor="text1"/>
          <w:sz w:val="24"/>
          <w:szCs w:val="24"/>
        </w:rPr>
      </w:pPr>
    </w:p>
    <w:p w14:paraId="3EEB3374" w14:textId="3826C195" w:rsidR="5D856DBE" w:rsidRDefault="5D856DBE" w:rsidP="5D856DBE">
      <w:pPr>
        <w:rPr>
          <w:rFonts w:ascii="Arial" w:eastAsia="Arial" w:hAnsi="Arial" w:cs="Arial"/>
          <w:color w:val="000000" w:themeColor="text1"/>
          <w:sz w:val="24"/>
          <w:szCs w:val="24"/>
        </w:rPr>
      </w:pPr>
    </w:p>
    <w:p w14:paraId="396D8059" w14:textId="6010D0D2" w:rsidR="5D856DBE" w:rsidRDefault="5D856DBE" w:rsidP="5D856DBE">
      <w:pPr>
        <w:rPr>
          <w:rFonts w:ascii="Arial" w:eastAsia="Arial" w:hAnsi="Arial" w:cs="Arial"/>
          <w:color w:val="000000" w:themeColor="text1"/>
          <w:sz w:val="24"/>
          <w:szCs w:val="24"/>
        </w:rPr>
      </w:pPr>
    </w:p>
    <w:p w14:paraId="5C4711D5" w14:textId="53D3326D" w:rsidR="5D856DBE" w:rsidRDefault="5D856DBE" w:rsidP="5D856DBE">
      <w:pPr>
        <w:rPr>
          <w:rFonts w:ascii="Arial" w:eastAsia="Arial" w:hAnsi="Arial" w:cs="Arial"/>
          <w:color w:val="000000" w:themeColor="text1"/>
          <w:sz w:val="24"/>
          <w:szCs w:val="24"/>
        </w:rPr>
      </w:pPr>
    </w:p>
    <w:p w14:paraId="08B1551D" w14:textId="114F9335"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8.</w:t>
      </w:r>
    </w:p>
    <w:p w14:paraId="28ED59D7" w14:textId="06996475" w:rsidR="5D856DBE" w:rsidRDefault="5D856DBE" w:rsidP="5D856DBE">
      <w:pPr>
        <w:rPr>
          <w:rFonts w:ascii="Arial" w:eastAsia="Arial" w:hAnsi="Arial" w:cs="Arial"/>
          <w:color w:val="000000" w:themeColor="text1"/>
          <w:sz w:val="24"/>
          <w:szCs w:val="24"/>
        </w:rPr>
      </w:pPr>
    </w:p>
    <w:p w14:paraId="0BC2964E" w14:textId="738906FF" w:rsidR="5D856DBE" w:rsidRDefault="5D856DBE" w:rsidP="5D856DBE">
      <w:pPr>
        <w:rPr>
          <w:rFonts w:ascii="Arial" w:eastAsia="Arial" w:hAnsi="Arial" w:cs="Arial"/>
          <w:color w:val="000000" w:themeColor="text1"/>
          <w:sz w:val="24"/>
          <w:szCs w:val="24"/>
        </w:rPr>
      </w:pPr>
    </w:p>
    <w:p w14:paraId="77E360C6" w14:textId="4CD2920B" w:rsidR="5D856DBE" w:rsidRDefault="5D856DBE" w:rsidP="5D856DBE">
      <w:pPr>
        <w:rPr>
          <w:rFonts w:ascii="Arial" w:eastAsia="Arial" w:hAnsi="Arial" w:cs="Arial"/>
          <w:color w:val="000000" w:themeColor="text1"/>
          <w:sz w:val="24"/>
          <w:szCs w:val="24"/>
        </w:rPr>
      </w:pPr>
    </w:p>
    <w:p w14:paraId="58BB3E8C" w14:textId="5BA01ED1" w:rsidR="5D856DBE" w:rsidRDefault="5D856DBE" w:rsidP="5D856DBE">
      <w:pPr>
        <w:rPr>
          <w:rFonts w:ascii="Arial" w:eastAsia="Arial" w:hAnsi="Arial" w:cs="Arial"/>
          <w:color w:val="000000" w:themeColor="text1"/>
          <w:sz w:val="24"/>
          <w:szCs w:val="24"/>
        </w:rPr>
      </w:pPr>
    </w:p>
    <w:p w14:paraId="244B9C77" w14:textId="58D87F32" w:rsidR="5D856DBE" w:rsidRDefault="5D856DBE" w:rsidP="5D856DBE">
      <w:pPr>
        <w:rPr>
          <w:rFonts w:ascii="Arial" w:eastAsia="Arial" w:hAnsi="Arial" w:cs="Arial"/>
          <w:color w:val="000000" w:themeColor="text1"/>
          <w:sz w:val="24"/>
          <w:szCs w:val="24"/>
        </w:rPr>
      </w:pPr>
    </w:p>
    <w:p w14:paraId="66F0C680" w14:textId="4A4C8D3C" w:rsidR="5D856DBE" w:rsidRDefault="5D856DBE" w:rsidP="5D856DBE">
      <w:pPr>
        <w:rPr>
          <w:rFonts w:ascii="Arial" w:eastAsia="Arial" w:hAnsi="Arial" w:cs="Arial"/>
          <w:color w:val="000000" w:themeColor="text1"/>
          <w:sz w:val="24"/>
          <w:szCs w:val="24"/>
        </w:rPr>
      </w:pPr>
    </w:p>
    <w:p w14:paraId="4FB2A774" w14:textId="0D3CCBED" w:rsidR="5D856DBE" w:rsidRDefault="5D856DBE" w:rsidP="5D856DBE">
      <w:pPr>
        <w:rPr>
          <w:rFonts w:ascii="Arial" w:eastAsia="Arial" w:hAnsi="Arial" w:cs="Arial"/>
          <w:color w:val="000000" w:themeColor="text1"/>
          <w:sz w:val="24"/>
          <w:szCs w:val="24"/>
        </w:rPr>
      </w:pPr>
    </w:p>
    <w:p w14:paraId="31D8B2F5" w14:textId="5BB73729" w:rsidR="5D856DBE" w:rsidRDefault="5D856DBE" w:rsidP="5D856DBE">
      <w:pPr>
        <w:rPr>
          <w:rFonts w:ascii="Arial" w:eastAsia="Arial" w:hAnsi="Arial" w:cs="Arial"/>
          <w:color w:val="000000" w:themeColor="text1"/>
          <w:sz w:val="24"/>
          <w:szCs w:val="24"/>
        </w:rPr>
      </w:pPr>
    </w:p>
    <w:p w14:paraId="54D61679" w14:textId="59BEE46F" w:rsidR="5D856DBE" w:rsidRDefault="5D856DBE" w:rsidP="5D856DBE">
      <w:pPr>
        <w:rPr>
          <w:rFonts w:ascii="Arial" w:eastAsia="Arial" w:hAnsi="Arial" w:cs="Arial"/>
          <w:color w:val="000000" w:themeColor="text1"/>
          <w:sz w:val="24"/>
          <w:szCs w:val="24"/>
        </w:rPr>
      </w:pPr>
    </w:p>
    <w:p w14:paraId="6B50560E" w14:textId="4CD8234D" w:rsidR="5D856DBE" w:rsidRDefault="5D856DBE" w:rsidP="5D856DBE">
      <w:pPr>
        <w:rPr>
          <w:rFonts w:ascii="Arial" w:eastAsia="Arial" w:hAnsi="Arial" w:cs="Arial"/>
          <w:color w:val="000000" w:themeColor="text1"/>
          <w:sz w:val="24"/>
          <w:szCs w:val="24"/>
        </w:rPr>
      </w:pPr>
    </w:p>
    <w:p w14:paraId="381E40BD" w14:textId="7E1576EB" w:rsidR="5D856DBE" w:rsidRDefault="5D856DBE" w:rsidP="5D856DBE">
      <w:pPr>
        <w:rPr>
          <w:rFonts w:ascii="Arial" w:eastAsia="Arial" w:hAnsi="Arial" w:cs="Arial"/>
          <w:color w:val="000000" w:themeColor="text1"/>
          <w:sz w:val="24"/>
          <w:szCs w:val="24"/>
        </w:rPr>
      </w:pPr>
    </w:p>
    <w:p w14:paraId="448B9C27" w14:textId="042729C7" w:rsidR="5D856DBE" w:rsidRDefault="5D856DBE" w:rsidP="5D856DBE">
      <w:pPr>
        <w:rPr>
          <w:rFonts w:ascii="Arial" w:eastAsia="Arial" w:hAnsi="Arial" w:cs="Arial"/>
          <w:color w:val="000000" w:themeColor="text1"/>
          <w:sz w:val="24"/>
          <w:szCs w:val="24"/>
        </w:rPr>
      </w:pPr>
    </w:p>
    <w:p w14:paraId="4B39B59F" w14:textId="708B87ED" w:rsidR="5D856DBE" w:rsidRDefault="5D856DBE" w:rsidP="5D856DBE">
      <w:pPr>
        <w:rPr>
          <w:rFonts w:ascii="Arial" w:eastAsia="Arial" w:hAnsi="Arial" w:cs="Arial"/>
          <w:color w:val="000000" w:themeColor="text1"/>
          <w:sz w:val="24"/>
          <w:szCs w:val="24"/>
        </w:rPr>
      </w:pPr>
    </w:p>
    <w:p w14:paraId="691E655F" w14:textId="57D49E87" w:rsidR="5D856DBE" w:rsidRDefault="5D856DBE" w:rsidP="5D856DBE">
      <w:pPr>
        <w:rPr>
          <w:rFonts w:ascii="Arial" w:eastAsia="Arial" w:hAnsi="Arial" w:cs="Arial"/>
          <w:b/>
          <w:bCs/>
          <w:color w:val="000000" w:themeColor="text1"/>
          <w:sz w:val="24"/>
          <w:szCs w:val="24"/>
        </w:rPr>
      </w:pPr>
      <w:r w:rsidRPr="5D856DBE">
        <w:rPr>
          <w:rFonts w:ascii="Arial" w:eastAsia="Arial" w:hAnsi="Arial" w:cs="Arial"/>
          <w:b/>
          <w:bCs/>
          <w:color w:val="000000" w:themeColor="text1"/>
          <w:sz w:val="24"/>
          <w:szCs w:val="24"/>
        </w:rPr>
        <w:t>Conclusion</w:t>
      </w:r>
    </w:p>
    <w:p w14:paraId="3646E18C" w14:textId="3618F408" w:rsidR="5D856DBE" w:rsidRDefault="5D856DBE" w:rsidP="5D856DBE">
      <w:pPr>
        <w:rPr>
          <w:rFonts w:ascii="Arial" w:eastAsia="Arial" w:hAnsi="Arial" w:cs="Arial"/>
          <w:color w:val="000000" w:themeColor="text1"/>
          <w:sz w:val="24"/>
          <w:szCs w:val="24"/>
        </w:rPr>
      </w:pPr>
    </w:p>
    <w:p w14:paraId="5FB8DD57" w14:textId="1F79BBB1"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In conclusion sustainability refers to the ability of natural ecosystems to maintain life and supply resources to fulfil the requirements of current and future generations.</w:t>
      </w:r>
    </w:p>
    <w:p w14:paraId="013AF580" w14:textId="6E51F6A1"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Sustainability is part of our live, is our future and the present , is our children live, is the all earth. Is people responsability what we doing with the earth. </w:t>
      </w:r>
    </w:p>
    <w:p w14:paraId="37A46DFB" w14:textId="49A4033D"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Most businesses can benefit from participating in community-based CSR that is related to their product or service. This allows you to show off your expertise while also demonstrating your humanity.</w:t>
      </w:r>
    </w:p>
    <w:p w14:paraId="59A6009D" w14:textId="33C937AB"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When the resources we actually use match the earth's ability to renew adequate future supply, our systems remain balanced indefinitely. If resources are used beyond their capacity, current demand is met by borrowing from the future, eventually resulting in a society's inability to meet its expectations.</w:t>
      </w:r>
    </w:p>
    <w:p w14:paraId="3A5501BC" w14:textId="3195A281"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Definitely, is a huge problem for our people. If thing don’t change the whole humanity is in real danger, the resurse is not enough. I believe what the hotel do is a real economy. </w:t>
      </w:r>
    </w:p>
    <w:p w14:paraId="3BDEDE64" w14:textId="47533777"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The relationship with CSR, I  think is a reall success because function excellente and the result it can be seen. </w:t>
      </w:r>
    </w:p>
    <w:p w14:paraId="3D75802D" w14:textId="45B9177A" w:rsidR="5D856DBE" w:rsidRDefault="5D856DBE" w:rsidP="5D856DBE">
      <w:pPr>
        <w:rPr>
          <w:rFonts w:ascii="Arial" w:eastAsia="Arial" w:hAnsi="Arial" w:cs="Arial"/>
          <w:color w:val="000000" w:themeColor="text1"/>
          <w:sz w:val="24"/>
          <w:szCs w:val="24"/>
        </w:rPr>
      </w:pPr>
    </w:p>
    <w:p w14:paraId="6F1BB6B6" w14:textId="4AB18057" w:rsidR="5D856DBE" w:rsidRDefault="5D856DBE" w:rsidP="5D856DBE">
      <w:pPr>
        <w:rPr>
          <w:rFonts w:ascii="Arial" w:eastAsia="Arial" w:hAnsi="Arial" w:cs="Arial"/>
          <w:color w:val="000000" w:themeColor="text1"/>
          <w:sz w:val="24"/>
          <w:szCs w:val="24"/>
        </w:rPr>
      </w:pPr>
    </w:p>
    <w:p w14:paraId="613EDA48" w14:textId="1D3FE7A0" w:rsidR="5D856DBE" w:rsidRDefault="5D856DBE" w:rsidP="5D856DBE">
      <w:pPr>
        <w:rPr>
          <w:rFonts w:ascii="Arial" w:eastAsia="Arial" w:hAnsi="Arial" w:cs="Arial"/>
          <w:color w:val="000000" w:themeColor="text1"/>
          <w:sz w:val="24"/>
          <w:szCs w:val="24"/>
        </w:rPr>
      </w:pPr>
    </w:p>
    <w:p w14:paraId="00292379" w14:textId="3CF025D6"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9.</w:t>
      </w:r>
    </w:p>
    <w:p w14:paraId="0B72085E" w14:textId="2828D913" w:rsidR="5D856DBE" w:rsidRDefault="5D856DBE" w:rsidP="5D856DBE">
      <w:pPr>
        <w:rPr>
          <w:rFonts w:ascii="Arial" w:eastAsia="Arial" w:hAnsi="Arial" w:cs="Arial"/>
          <w:color w:val="000000" w:themeColor="text1"/>
          <w:sz w:val="24"/>
          <w:szCs w:val="24"/>
        </w:rPr>
      </w:pPr>
    </w:p>
    <w:p w14:paraId="285B7390" w14:textId="3959313D" w:rsidR="5D856DBE" w:rsidRDefault="5D856DBE" w:rsidP="5D856DBE">
      <w:pPr>
        <w:rPr>
          <w:rFonts w:ascii="Arial" w:eastAsia="Arial" w:hAnsi="Arial" w:cs="Arial"/>
          <w:color w:val="000000" w:themeColor="text1"/>
          <w:sz w:val="24"/>
          <w:szCs w:val="24"/>
        </w:rPr>
      </w:pPr>
    </w:p>
    <w:p w14:paraId="2C41C711" w14:textId="44855464" w:rsidR="5D856DBE" w:rsidRDefault="5D856DBE" w:rsidP="5D856DBE">
      <w:pPr>
        <w:rPr>
          <w:rFonts w:ascii="Arial" w:eastAsia="Arial" w:hAnsi="Arial" w:cs="Arial"/>
          <w:color w:val="000000" w:themeColor="text1"/>
          <w:sz w:val="24"/>
          <w:szCs w:val="24"/>
        </w:rPr>
      </w:pPr>
    </w:p>
    <w:p w14:paraId="65B6118A" w14:textId="3034915D" w:rsidR="5D856DBE" w:rsidRDefault="5D856DBE" w:rsidP="5D856DBE">
      <w:pPr>
        <w:rPr>
          <w:rFonts w:ascii="Arial" w:eastAsia="Arial" w:hAnsi="Arial" w:cs="Arial"/>
          <w:color w:val="000000" w:themeColor="text1"/>
          <w:sz w:val="24"/>
          <w:szCs w:val="24"/>
        </w:rPr>
      </w:pPr>
    </w:p>
    <w:p w14:paraId="3833A0C7" w14:textId="40FF2A53"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Reference</w:t>
      </w:r>
    </w:p>
    <w:p w14:paraId="0E42E253" w14:textId="518556A7" w:rsidR="5D856DBE" w:rsidRDefault="5D856DBE" w:rsidP="5D856DBE">
      <w:pPr>
        <w:rPr>
          <w:rFonts w:ascii="Arial" w:eastAsia="Arial" w:hAnsi="Arial" w:cs="Arial"/>
          <w:color w:val="000000" w:themeColor="text1"/>
          <w:sz w:val="24"/>
          <w:szCs w:val="24"/>
        </w:rPr>
      </w:pPr>
    </w:p>
    <w:p w14:paraId="6CFC09DB" w14:textId="6B833C87" w:rsidR="5D856DBE" w:rsidRDefault="5D856DBE" w:rsidP="5D856DBE">
      <w:pPr>
        <w:rPr>
          <w:rFonts w:ascii="Arial" w:eastAsia="Arial" w:hAnsi="Arial" w:cs="Arial"/>
          <w:color w:val="000000" w:themeColor="text1"/>
          <w:sz w:val="24"/>
          <w:szCs w:val="24"/>
        </w:rPr>
      </w:pPr>
    </w:p>
    <w:p w14:paraId="531CA11C" w14:textId="7890E6D5" w:rsidR="5D856DBE" w:rsidRDefault="5D856DBE" w:rsidP="5D856DBE">
      <w:pPr>
        <w:rPr>
          <w:rFonts w:ascii="Arial" w:eastAsia="Arial" w:hAnsi="Arial" w:cs="Arial"/>
          <w:color w:val="000000" w:themeColor="text1"/>
          <w:sz w:val="24"/>
          <w:szCs w:val="24"/>
        </w:rPr>
      </w:pPr>
    </w:p>
    <w:p w14:paraId="460E15DF" w14:textId="75CA3080" w:rsidR="5D856DBE" w:rsidRDefault="5D856DBE" w:rsidP="5D856DBE">
      <w:pPr>
        <w:pStyle w:val="ListParagraph"/>
        <w:numPr>
          <w:ilvl w:val="0"/>
          <w:numId w:val="8"/>
        </w:num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 Bartleby research, (2021). A Report On The Hospitality Industry. [Online]. Available at: </w:t>
      </w:r>
      <w:hyperlink r:id="rId5">
        <w:r w:rsidRPr="5D856DBE">
          <w:rPr>
            <w:rStyle w:val="Hyperlink"/>
            <w:rFonts w:ascii="Arial" w:eastAsia="Arial" w:hAnsi="Arial" w:cs="Arial"/>
            <w:color w:val="000000" w:themeColor="text1"/>
            <w:sz w:val="24"/>
            <w:szCs w:val="24"/>
          </w:rPr>
          <w:t>https://www.bartleby.com/essay/A-Report-On-The-Hospitality-Industry-F3GE29WKPT85</w:t>
        </w:r>
      </w:hyperlink>
      <w:r w:rsidRPr="5D856DBE">
        <w:rPr>
          <w:rFonts w:ascii="Arial" w:eastAsia="Arial" w:hAnsi="Arial" w:cs="Arial"/>
          <w:color w:val="000000" w:themeColor="text1"/>
          <w:sz w:val="24"/>
          <w:szCs w:val="24"/>
        </w:rPr>
        <w:t xml:space="preserve"> (Accessed: 26 oct 2021). </w:t>
      </w:r>
    </w:p>
    <w:p w14:paraId="46DB5FF0" w14:textId="7AC66FF2" w:rsidR="5D856DBE" w:rsidRDefault="5D856DBE" w:rsidP="5D856DBE">
      <w:pPr>
        <w:rPr>
          <w:rFonts w:ascii="Arial" w:eastAsia="Arial" w:hAnsi="Arial" w:cs="Arial"/>
          <w:color w:val="000000" w:themeColor="text1"/>
          <w:sz w:val="24"/>
          <w:szCs w:val="24"/>
        </w:rPr>
      </w:pPr>
    </w:p>
    <w:p w14:paraId="146197AF" w14:textId="341ED5FD" w:rsidR="5D856DBE" w:rsidRDefault="5D856DBE" w:rsidP="5D856DBE">
      <w:pPr>
        <w:pStyle w:val="ListParagraph"/>
        <w:numPr>
          <w:ilvl w:val="0"/>
          <w:numId w:val="8"/>
        </w:numPr>
        <w:rPr>
          <w:rFonts w:eastAsiaTheme="minorEastAsia"/>
          <w:color w:val="000000" w:themeColor="text1"/>
          <w:sz w:val="24"/>
          <w:szCs w:val="24"/>
        </w:rPr>
      </w:pPr>
      <w:r w:rsidRPr="5D856DBE">
        <w:rPr>
          <w:rFonts w:ascii="Arial" w:eastAsia="Arial" w:hAnsi="Arial" w:cs="Arial"/>
          <w:color w:val="000000" w:themeColor="text1"/>
          <w:sz w:val="24"/>
          <w:szCs w:val="24"/>
        </w:rPr>
        <w:t xml:space="preserve">Tracy, S., (2018). The Importance of Sustainability in the Hospitaly Industry. [Online] Available at: </w:t>
      </w:r>
      <w:hyperlink r:id="rId6">
        <w:r w:rsidRPr="5D856DBE">
          <w:rPr>
            <w:rStyle w:val="Hyperlink"/>
            <w:rFonts w:ascii="Arial" w:eastAsia="Arial" w:hAnsi="Arial" w:cs="Arial"/>
            <w:color w:val="000000" w:themeColor="text1"/>
            <w:sz w:val="24"/>
            <w:szCs w:val="24"/>
          </w:rPr>
          <w:t>https://www.danacommunications.com/importance-of-sustainability-in-the-hospitality-industry/</w:t>
        </w:r>
      </w:hyperlink>
      <w:r w:rsidRPr="5D856DBE">
        <w:rPr>
          <w:rFonts w:ascii="Arial" w:eastAsia="Arial" w:hAnsi="Arial" w:cs="Arial"/>
          <w:color w:val="000000" w:themeColor="text1"/>
          <w:sz w:val="24"/>
          <w:szCs w:val="24"/>
        </w:rPr>
        <w:t xml:space="preserve"> (Accessed: 26 oct 2021). </w:t>
      </w:r>
    </w:p>
    <w:p w14:paraId="5D89F6FD" w14:textId="0B3A9D9B" w:rsidR="5D856DBE" w:rsidRDefault="5D856DBE" w:rsidP="5D856DBE">
      <w:pPr>
        <w:rPr>
          <w:rFonts w:ascii="Arial" w:eastAsia="Arial" w:hAnsi="Arial" w:cs="Arial"/>
          <w:color w:val="000000" w:themeColor="text1"/>
          <w:sz w:val="24"/>
          <w:szCs w:val="24"/>
        </w:rPr>
      </w:pPr>
    </w:p>
    <w:p w14:paraId="5D2853CF" w14:textId="3D1756D3" w:rsidR="5D856DBE" w:rsidRDefault="5D856DBE" w:rsidP="5D856DBE">
      <w:pPr>
        <w:rPr>
          <w:rFonts w:ascii="Open Sans" w:eastAsia="Open Sans" w:hAnsi="Open Sans" w:cs="Open Sans"/>
          <w:color w:val="000000" w:themeColor="text1"/>
          <w:sz w:val="24"/>
          <w:szCs w:val="24"/>
        </w:rPr>
      </w:pPr>
      <w:r w:rsidRPr="5D856DBE">
        <w:rPr>
          <w:rFonts w:ascii="Arial" w:eastAsia="Arial" w:hAnsi="Arial" w:cs="Arial"/>
          <w:color w:val="000000" w:themeColor="text1"/>
          <w:sz w:val="24"/>
          <w:szCs w:val="24"/>
        </w:rPr>
        <w:t xml:space="preserve">     3.   Rick, Y., (2018). </w:t>
      </w:r>
      <w:hyperlink r:id="rId7">
        <w:r w:rsidRPr="5D856DBE">
          <w:rPr>
            <w:rStyle w:val="Hyperlink"/>
            <w:rFonts w:ascii="Arial" w:eastAsia="Arial" w:hAnsi="Arial" w:cs="Arial"/>
            <w:color w:val="000000" w:themeColor="text1"/>
            <w:sz w:val="24"/>
            <w:szCs w:val="24"/>
          </w:rPr>
          <w:t>Why Sustainability Is Important in Hospitality and the Best Practices,</w:t>
        </w:r>
      </w:hyperlink>
      <w:r w:rsidRPr="5D856DBE">
        <w:rPr>
          <w:rFonts w:ascii="Arial" w:eastAsia="Arial" w:hAnsi="Arial" w:cs="Arial"/>
          <w:color w:val="000000" w:themeColor="text1"/>
          <w:sz w:val="24"/>
          <w:szCs w:val="24"/>
        </w:rPr>
        <w:t xml:space="preserve"> </w:t>
      </w:r>
      <w:r w:rsidRPr="5D856DBE">
        <w:rPr>
          <w:rFonts w:ascii="Open Sans" w:eastAsia="Open Sans" w:hAnsi="Open Sans" w:cs="Open Sans"/>
          <w:i/>
          <w:iCs/>
          <w:color w:val="000000" w:themeColor="text1"/>
          <w:sz w:val="24"/>
          <w:szCs w:val="24"/>
        </w:rPr>
        <w:t xml:space="preserve">Sustainability. </w:t>
      </w:r>
      <w:r w:rsidRPr="5D856DBE">
        <w:rPr>
          <w:rFonts w:ascii="Open Sans" w:eastAsia="Open Sans" w:hAnsi="Open Sans" w:cs="Open Sans"/>
          <w:color w:val="000000" w:themeColor="text1"/>
          <w:sz w:val="24"/>
          <w:szCs w:val="24"/>
        </w:rPr>
        <w:t xml:space="preserve">[Online] [Blog] Available at: </w:t>
      </w:r>
      <w:hyperlink r:id="rId8">
        <w:r w:rsidRPr="5D856DBE">
          <w:rPr>
            <w:rStyle w:val="Hyperlink"/>
            <w:rFonts w:ascii="Open Sans" w:eastAsia="Open Sans" w:hAnsi="Open Sans" w:cs="Open Sans"/>
            <w:sz w:val="24"/>
            <w:szCs w:val="24"/>
          </w:rPr>
          <w:t>https://blog.trginternational.com/sustainability-for-hospitality-reasons-and-best-practices</w:t>
        </w:r>
      </w:hyperlink>
      <w:r w:rsidRPr="5D856DBE">
        <w:rPr>
          <w:rFonts w:ascii="Open Sans" w:eastAsia="Open Sans" w:hAnsi="Open Sans" w:cs="Open Sans"/>
          <w:color w:val="000000" w:themeColor="text1"/>
          <w:sz w:val="24"/>
          <w:szCs w:val="24"/>
        </w:rPr>
        <w:t xml:space="preserve"> (Accessed: 26 oct 2021). </w:t>
      </w:r>
    </w:p>
    <w:p w14:paraId="71ACE2D9" w14:textId="7F166F46" w:rsidR="5D856DBE" w:rsidRDefault="5D856DBE" w:rsidP="5D856DBE">
      <w:pPr>
        <w:rPr>
          <w:rFonts w:ascii="Open Sans" w:eastAsia="Open Sans" w:hAnsi="Open Sans" w:cs="Open Sans"/>
          <w:color w:val="000000" w:themeColor="text1"/>
          <w:sz w:val="24"/>
          <w:szCs w:val="24"/>
        </w:rPr>
      </w:pPr>
    </w:p>
    <w:p w14:paraId="6A23689E" w14:textId="79BEECF8" w:rsidR="5D856DBE" w:rsidRDefault="5D856DBE" w:rsidP="5D856DBE">
      <w:pPr>
        <w:pStyle w:val="Heading1"/>
        <w:rPr>
          <w:rFonts w:ascii="Arial" w:eastAsia="Arial" w:hAnsi="Arial" w:cs="Arial"/>
          <w:color w:val="000000" w:themeColor="text1"/>
          <w:sz w:val="24"/>
          <w:szCs w:val="24"/>
        </w:rPr>
      </w:pPr>
      <w:r w:rsidRPr="5D856DBE">
        <w:rPr>
          <w:rFonts w:ascii="Open Sans" w:eastAsia="Open Sans" w:hAnsi="Open Sans" w:cs="Open Sans"/>
          <w:color w:val="000000" w:themeColor="text1"/>
          <w:sz w:val="24"/>
          <w:szCs w:val="24"/>
        </w:rPr>
        <w:t xml:space="preserve">    4.      </w:t>
      </w:r>
      <w:r w:rsidRPr="5D856DBE">
        <w:rPr>
          <w:rFonts w:ascii="Arial" w:eastAsia="Arial" w:hAnsi="Arial" w:cs="Arial"/>
          <w:color w:val="000000" w:themeColor="text1"/>
          <w:sz w:val="24"/>
          <w:szCs w:val="24"/>
        </w:rPr>
        <w:t>University of South Wales., (No date). W</w:t>
      </w:r>
      <w:r w:rsidRPr="5D856DBE">
        <w:rPr>
          <w:rFonts w:ascii="Arial" w:eastAsia="Arial" w:hAnsi="Arial" w:cs="Arial"/>
          <w:color w:val="252626"/>
          <w:sz w:val="24"/>
          <w:szCs w:val="24"/>
        </w:rPr>
        <w:t>hy sustainability is key for the future of the hospitality industry,</w:t>
      </w:r>
      <w:r w:rsidRPr="5D856DBE">
        <w:rPr>
          <w:rFonts w:ascii="Arial" w:eastAsia="Arial" w:hAnsi="Arial" w:cs="Arial"/>
          <w:i/>
          <w:iCs/>
          <w:color w:val="000000" w:themeColor="text1"/>
          <w:sz w:val="24"/>
          <w:szCs w:val="24"/>
        </w:rPr>
        <w:t xml:space="preserve"> </w:t>
      </w:r>
      <w:hyperlink r:id="rId9">
        <w:r w:rsidRPr="5D856DBE">
          <w:rPr>
            <w:rStyle w:val="Hyperlink"/>
            <w:rFonts w:ascii="Arial" w:eastAsia="Arial" w:hAnsi="Arial" w:cs="Arial"/>
            <w:i/>
            <w:iCs/>
            <w:color w:val="000000" w:themeColor="text1"/>
            <w:sz w:val="24"/>
            <w:szCs w:val="24"/>
          </w:rPr>
          <w:t>BA (Hons) Hotel and Hospitality Management.</w:t>
        </w:r>
      </w:hyperlink>
      <w:r w:rsidRPr="5D856DBE">
        <w:rPr>
          <w:rFonts w:ascii="Arial" w:eastAsia="Arial" w:hAnsi="Arial" w:cs="Arial"/>
          <w:i/>
          <w:iCs/>
          <w:color w:val="000000" w:themeColor="text1"/>
          <w:sz w:val="24"/>
          <w:szCs w:val="24"/>
        </w:rPr>
        <w:t xml:space="preserve"> </w:t>
      </w:r>
      <w:r w:rsidRPr="5D856DBE">
        <w:rPr>
          <w:rFonts w:ascii="Arial" w:eastAsia="Arial" w:hAnsi="Arial" w:cs="Arial"/>
          <w:color w:val="000000" w:themeColor="text1"/>
          <w:sz w:val="24"/>
          <w:szCs w:val="24"/>
        </w:rPr>
        <w:t xml:space="preserve">[Online] Available at: </w:t>
      </w:r>
      <w:hyperlink r:id="rId10">
        <w:r w:rsidRPr="5D856DBE">
          <w:rPr>
            <w:rStyle w:val="Hyperlink"/>
            <w:rFonts w:ascii="Arial" w:eastAsia="Arial" w:hAnsi="Arial" w:cs="Arial"/>
            <w:sz w:val="24"/>
            <w:szCs w:val="24"/>
          </w:rPr>
          <w:t>https://www.southwales.ac.uk/courses/ba-hons-hotel-and-hospitality-management/2484/why-sustainability-is-key-for-the-future-of-the-hospitality-industry/</w:t>
        </w:r>
      </w:hyperlink>
      <w:r w:rsidRPr="5D856DBE">
        <w:rPr>
          <w:rFonts w:ascii="Arial" w:eastAsia="Arial" w:hAnsi="Arial" w:cs="Arial"/>
          <w:color w:val="000000" w:themeColor="text1"/>
          <w:sz w:val="24"/>
          <w:szCs w:val="24"/>
        </w:rPr>
        <w:t xml:space="preserve"> (Accessed: 27 oct 2021). </w:t>
      </w:r>
    </w:p>
    <w:p w14:paraId="4FF3B090" w14:textId="61711EA4" w:rsidR="5D856DBE" w:rsidRDefault="5D856DBE" w:rsidP="5D856DBE">
      <w:pPr>
        <w:rPr>
          <w:sz w:val="24"/>
          <w:szCs w:val="24"/>
        </w:rPr>
      </w:pPr>
    </w:p>
    <w:p w14:paraId="494F82F4" w14:textId="28049F09" w:rsidR="5D856DBE" w:rsidRDefault="5D856DBE" w:rsidP="5D856DBE">
      <w:pPr>
        <w:rPr>
          <w:sz w:val="24"/>
          <w:szCs w:val="24"/>
        </w:rPr>
      </w:pPr>
    </w:p>
    <w:p w14:paraId="1FEE0D5E" w14:textId="74C4DEAA" w:rsidR="5D856DBE" w:rsidRDefault="5D856DBE" w:rsidP="5D856DBE">
      <w:pPr>
        <w:rPr>
          <w:sz w:val="24"/>
          <w:szCs w:val="24"/>
        </w:rPr>
      </w:pPr>
    </w:p>
    <w:p w14:paraId="10D3652E" w14:textId="52505610" w:rsidR="5D856DBE" w:rsidRDefault="5D856DBE" w:rsidP="5D856DBE">
      <w:pPr>
        <w:rPr>
          <w:sz w:val="24"/>
          <w:szCs w:val="24"/>
        </w:rPr>
      </w:pPr>
    </w:p>
    <w:p w14:paraId="23351DFC" w14:textId="03496B0C" w:rsidR="5D856DBE" w:rsidRDefault="5D856DBE" w:rsidP="5D856DBE">
      <w:pPr>
        <w:rPr>
          <w:sz w:val="24"/>
          <w:szCs w:val="24"/>
        </w:rPr>
      </w:pPr>
      <w:r w:rsidRPr="5D856DBE">
        <w:rPr>
          <w:sz w:val="24"/>
          <w:szCs w:val="24"/>
        </w:rPr>
        <w:t>10.</w:t>
      </w:r>
    </w:p>
    <w:p w14:paraId="7FA89E8B" w14:textId="0004E640" w:rsidR="5D856DBE" w:rsidRDefault="5D856DBE" w:rsidP="5D856DBE">
      <w:pPr>
        <w:rPr>
          <w:sz w:val="24"/>
          <w:szCs w:val="24"/>
        </w:rPr>
      </w:pPr>
    </w:p>
    <w:p w14:paraId="2696E959" w14:textId="00CF2CE9" w:rsidR="5D856DBE" w:rsidRDefault="5D856DBE" w:rsidP="5D856DBE">
      <w:pPr>
        <w:rPr>
          <w:sz w:val="24"/>
          <w:szCs w:val="24"/>
        </w:rPr>
      </w:pPr>
    </w:p>
    <w:p w14:paraId="0808D74E" w14:textId="6633DF77" w:rsidR="5D856DBE" w:rsidRDefault="5D856DBE" w:rsidP="5D856DBE">
      <w:pPr>
        <w:rPr>
          <w:sz w:val="24"/>
          <w:szCs w:val="24"/>
        </w:rPr>
      </w:pPr>
    </w:p>
    <w:p w14:paraId="7B662B5D" w14:textId="093C783C" w:rsidR="5D856DBE" w:rsidRDefault="5D856DBE" w:rsidP="5D856DBE">
      <w:pPr>
        <w:rPr>
          <w:sz w:val="24"/>
          <w:szCs w:val="24"/>
        </w:rPr>
      </w:pPr>
    </w:p>
    <w:p w14:paraId="42456E32" w14:textId="45077EF2" w:rsidR="5D856DBE" w:rsidRDefault="5D856DBE" w:rsidP="5D856DBE">
      <w:pPr>
        <w:rPr>
          <w:sz w:val="24"/>
          <w:szCs w:val="24"/>
        </w:rPr>
      </w:pPr>
    </w:p>
    <w:p w14:paraId="427432F9" w14:textId="272AD51F" w:rsidR="5D856DBE" w:rsidRDefault="5D856DBE" w:rsidP="5D856DBE">
      <w:pPr>
        <w:rPr>
          <w:sz w:val="24"/>
          <w:szCs w:val="24"/>
        </w:rPr>
      </w:pPr>
    </w:p>
    <w:p w14:paraId="4CB98A6F" w14:textId="033497F1" w:rsidR="5D856DBE" w:rsidRDefault="5D856DBE" w:rsidP="5D856DBE">
      <w:pPr>
        <w:rPr>
          <w:sz w:val="24"/>
          <w:szCs w:val="24"/>
        </w:rPr>
      </w:pPr>
    </w:p>
    <w:p w14:paraId="5A1138CC" w14:textId="2E9942DF" w:rsidR="5D856DBE" w:rsidRDefault="5D856DBE" w:rsidP="5D856DBE">
      <w:pPr>
        <w:pStyle w:val="Heading2"/>
        <w:rPr>
          <w:caps/>
          <w:color w:val="000000" w:themeColor="text1"/>
          <w:sz w:val="24"/>
          <w:szCs w:val="24"/>
        </w:rPr>
      </w:pPr>
      <w:r w:rsidRPr="5D856DBE">
        <w:rPr>
          <w:sz w:val="24"/>
          <w:szCs w:val="24"/>
        </w:rPr>
        <w:t xml:space="preserve">       5.    </w:t>
      </w:r>
      <w:r w:rsidRPr="5D856DBE">
        <w:rPr>
          <w:rFonts w:ascii="Arial" w:eastAsia="Arial" w:hAnsi="Arial" w:cs="Arial"/>
          <w:color w:val="000000" w:themeColor="text1"/>
          <w:sz w:val="24"/>
          <w:szCs w:val="24"/>
        </w:rPr>
        <w:t xml:space="preserve">Camilla. H., (2017). </w:t>
      </w:r>
      <w:r w:rsidRPr="5D856DBE">
        <w:rPr>
          <w:rFonts w:ascii="Arial" w:eastAsia="Arial" w:hAnsi="Arial" w:cs="Arial"/>
          <w:color w:val="040404"/>
          <w:sz w:val="24"/>
          <w:szCs w:val="24"/>
        </w:rPr>
        <w:t>Hotel Sustainability: Why Hotels Should Go Green,</w:t>
      </w:r>
      <w:r w:rsidRPr="5D856DBE">
        <w:rPr>
          <w:rFonts w:ascii="Arial" w:eastAsia="Arial" w:hAnsi="Arial" w:cs="Arial"/>
          <w:color w:val="000000" w:themeColor="text1"/>
          <w:sz w:val="24"/>
          <w:szCs w:val="24"/>
        </w:rPr>
        <w:t xml:space="preserve"> </w:t>
      </w:r>
      <w:r w:rsidRPr="5D856DBE">
        <w:rPr>
          <w:i/>
          <w:iCs/>
          <w:caps/>
          <w:color w:val="000000" w:themeColor="text1"/>
          <w:sz w:val="24"/>
          <w:szCs w:val="24"/>
        </w:rPr>
        <w:t xml:space="preserve">WHO VALUES SUSTAINABILITY? </w:t>
      </w:r>
      <w:r w:rsidRPr="5D856DBE">
        <w:rPr>
          <w:caps/>
          <w:color w:val="000000" w:themeColor="text1"/>
          <w:sz w:val="24"/>
          <w:szCs w:val="24"/>
        </w:rPr>
        <w:t xml:space="preserve">[Online] Available at: </w:t>
      </w:r>
      <w:hyperlink r:id="rId11">
        <w:r w:rsidRPr="5D856DBE">
          <w:rPr>
            <w:rStyle w:val="Hyperlink"/>
            <w:caps/>
            <w:sz w:val="24"/>
            <w:szCs w:val="24"/>
          </w:rPr>
          <w:t>https://www.hermesthemes.com/hotel-sustainability-hotels-go-green/</w:t>
        </w:r>
      </w:hyperlink>
      <w:r w:rsidRPr="5D856DBE">
        <w:rPr>
          <w:caps/>
          <w:color w:val="000000" w:themeColor="text1"/>
          <w:sz w:val="24"/>
          <w:szCs w:val="24"/>
        </w:rPr>
        <w:t xml:space="preserve">  (Accessed: 28 oct 2021). </w:t>
      </w:r>
    </w:p>
    <w:p w14:paraId="2E17317E" w14:textId="7FA53856" w:rsidR="5D856DBE" w:rsidRDefault="5D856DBE" w:rsidP="5D856DBE">
      <w:pPr>
        <w:rPr>
          <w:sz w:val="24"/>
          <w:szCs w:val="24"/>
        </w:rPr>
      </w:pPr>
    </w:p>
    <w:p w14:paraId="39778B9C" w14:textId="34F611AA" w:rsidR="5D856DBE" w:rsidRDefault="5D856DBE" w:rsidP="5D856DBE">
      <w:pPr>
        <w:rPr>
          <w:sz w:val="24"/>
          <w:szCs w:val="24"/>
        </w:rPr>
      </w:pPr>
    </w:p>
    <w:p w14:paraId="5D8FC337" w14:textId="0703ED61" w:rsidR="5D856DBE" w:rsidRDefault="5D856DBE" w:rsidP="5D856DBE">
      <w:pPr>
        <w:pStyle w:val="Heading2"/>
        <w:rPr>
          <w:rFonts w:ascii="Arial" w:eastAsia="Arial" w:hAnsi="Arial" w:cs="Arial"/>
          <w:color w:val="000000" w:themeColor="text1"/>
          <w:sz w:val="24"/>
          <w:szCs w:val="24"/>
        </w:rPr>
      </w:pPr>
      <w:r w:rsidRPr="5D856DBE">
        <w:rPr>
          <w:sz w:val="24"/>
          <w:szCs w:val="24"/>
        </w:rPr>
        <w:t xml:space="preserve">        6.    </w:t>
      </w:r>
      <w:r w:rsidRPr="5D856DBE">
        <w:rPr>
          <w:rFonts w:ascii="Arial" w:eastAsia="Arial" w:hAnsi="Arial" w:cs="Arial"/>
          <w:color w:val="000000" w:themeColor="text1"/>
          <w:sz w:val="24"/>
          <w:szCs w:val="24"/>
        </w:rPr>
        <w:t xml:space="preserve">Mitchell. G., (2020). </w:t>
      </w:r>
      <w:r w:rsidRPr="5D856DBE">
        <w:rPr>
          <w:rFonts w:ascii="Arial" w:eastAsia="Arial" w:hAnsi="Arial" w:cs="Arial"/>
          <w:color w:val="111111"/>
          <w:sz w:val="24"/>
          <w:szCs w:val="24"/>
        </w:rPr>
        <w:t xml:space="preserve">Sustainability, </w:t>
      </w:r>
      <w:r w:rsidRPr="5D856DBE">
        <w:rPr>
          <w:rFonts w:ascii="Arial" w:eastAsia="Arial" w:hAnsi="Arial" w:cs="Arial"/>
          <w:i/>
          <w:iCs/>
          <w:color w:val="000000" w:themeColor="text1"/>
          <w:sz w:val="24"/>
          <w:szCs w:val="24"/>
        </w:rPr>
        <w:t xml:space="preserve">What Is Sustainability? </w:t>
      </w:r>
      <w:r w:rsidRPr="5D856DBE">
        <w:rPr>
          <w:rFonts w:ascii="Arial" w:eastAsia="Arial" w:hAnsi="Arial" w:cs="Arial"/>
          <w:color w:val="000000" w:themeColor="text1"/>
          <w:sz w:val="24"/>
          <w:szCs w:val="24"/>
        </w:rPr>
        <w:t xml:space="preserve">[Online] Available at: </w:t>
      </w:r>
      <w:hyperlink r:id="rId12">
        <w:r w:rsidRPr="5D856DBE">
          <w:rPr>
            <w:rStyle w:val="Hyperlink"/>
            <w:rFonts w:ascii="Arial" w:eastAsia="Arial" w:hAnsi="Arial" w:cs="Arial"/>
            <w:sz w:val="24"/>
            <w:szCs w:val="24"/>
          </w:rPr>
          <w:t>https://www.investopedia.com/terms/s/sustainability.asp</w:t>
        </w:r>
      </w:hyperlink>
      <w:r w:rsidRPr="5D856DBE">
        <w:rPr>
          <w:rFonts w:ascii="Arial" w:eastAsia="Arial" w:hAnsi="Arial" w:cs="Arial"/>
          <w:color w:val="000000" w:themeColor="text1"/>
          <w:sz w:val="24"/>
          <w:szCs w:val="24"/>
        </w:rPr>
        <w:t xml:space="preserve"> (Accessed: 28 oct 2021). </w:t>
      </w:r>
    </w:p>
    <w:p w14:paraId="612D8F8E" w14:textId="6D538141" w:rsidR="5D856DBE" w:rsidRDefault="5D856DBE" w:rsidP="5D856DBE">
      <w:pPr>
        <w:rPr>
          <w:sz w:val="24"/>
          <w:szCs w:val="24"/>
        </w:rPr>
      </w:pPr>
    </w:p>
    <w:p w14:paraId="660F1DD3" w14:textId="35C91FBB" w:rsidR="5D856DBE" w:rsidRDefault="5D856DBE" w:rsidP="5D856DBE">
      <w:pPr>
        <w:pStyle w:val="Heading1"/>
        <w:rPr>
          <w:rFonts w:ascii="Open Sans" w:eastAsia="Open Sans" w:hAnsi="Open Sans" w:cs="Open Sans"/>
          <w:color w:val="000000" w:themeColor="text1"/>
          <w:sz w:val="24"/>
          <w:szCs w:val="24"/>
        </w:rPr>
      </w:pPr>
      <w:r w:rsidRPr="5D856DBE">
        <w:rPr>
          <w:color w:val="000000" w:themeColor="text1"/>
          <w:sz w:val="24"/>
          <w:szCs w:val="24"/>
        </w:rPr>
        <w:t xml:space="preserve">  7.     </w:t>
      </w:r>
      <w:r w:rsidRPr="5D856DBE">
        <w:rPr>
          <w:rFonts w:ascii="Arial" w:eastAsia="Arial" w:hAnsi="Arial" w:cs="Arial"/>
          <w:color w:val="000000" w:themeColor="text1"/>
          <w:sz w:val="24"/>
          <w:szCs w:val="24"/>
        </w:rPr>
        <w:t xml:space="preserve">CFI, (2021). </w:t>
      </w:r>
      <w:r w:rsidRPr="5D856DBE">
        <w:rPr>
          <w:rFonts w:ascii="Open Sans" w:eastAsia="Open Sans" w:hAnsi="Open Sans" w:cs="Open Sans"/>
          <w:color w:val="000000" w:themeColor="text1"/>
          <w:sz w:val="24"/>
          <w:szCs w:val="24"/>
        </w:rPr>
        <w:t xml:space="preserve">Sustainability, </w:t>
      </w:r>
      <w:r w:rsidRPr="5D856DBE">
        <w:rPr>
          <w:rFonts w:ascii="Open Sans" w:eastAsia="Open Sans" w:hAnsi="Open Sans" w:cs="Open Sans"/>
          <w:i/>
          <w:iCs/>
          <w:color w:val="000000" w:themeColor="text1"/>
          <w:sz w:val="24"/>
          <w:szCs w:val="24"/>
        </w:rPr>
        <w:t>The ability to provide for the needs of the current generation using available resources without adversely affecting future generations.</w:t>
      </w:r>
      <w:r w:rsidRPr="5D856DBE">
        <w:rPr>
          <w:rFonts w:ascii="Open Sans" w:eastAsia="Open Sans" w:hAnsi="Open Sans" w:cs="Open Sans"/>
          <w:color w:val="000000" w:themeColor="text1"/>
          <w:sz w:val="24"/>
          <w:szCs w:val="24"/>
        </w:rPr>
        <w:t xml:space="preserve"> [Online] Available at: </w:t>
      </w:r>
      <w:hyperlink r:id="rId13">
        <w:r w:rsidRPr="5D856DBE">
          <w:rPr>
            <w:rStyle w:val="Hyperlink"/>
            <w:rFonts w:ascii="Open Sans" w:eastAsia="Open Sans" w:hAnsi="Open Sans" w:cs="Open Sans"/>
            <w:sz w:val="24"/>
            <w:szCs w:val="24"/>
          </w:rPr>
          <w:t>https://corporatefinanceinstitute.com/resources/knowledge/other/sustainability/</w:t>
        </w:r>
      </w:hyperlink>
      <w:r w:rsidRPr="5D856DBE">
        <w:rPr>
          <w:rFonts w:ascii="Open Sans" w:eastAsia="Open Sans" w:hAnsi="Open Sans" w:cs="Open Sans"/>
          <w:color w:val="000000" w:themeColor="text1"/>
          <w:sz w:val="24"/>
          <w:szCs w:val="24"/>
        </w:rPr>
        <w:t xml:space="preserve"> (Accessed: 29 oct 2021).</w:t>
      </w:r>
    </w:p>
    <w:p w14:paraId="4223BCA6" w14:textId="5FDDA53D" w:rsidR="5D856DBE" w:rsidRDefault="5D856DBE" w:rsidP="5D856DBE">
      <w:pPr>
        <w:rPr>
          <w:rFonts w:ascii="Arial" w:eastAsia="Arial" w:hAnsi="Arial" w:cs="Arial"/>
          <w:color w:val="000000" w:themeColor="text1"/>
          <w:sz w:val="24"/>
          <w:szCs w:val="24"/>
        </w:rPr>
      </w:pPr>
    </w:p>
    <w:p w14:paraId="6B8DC7AB" w14:textId="6A2C93C9" w:rsidR="5D856DBE" w:rsidRDefault="5D856DBE" w:rsidP="5D856DBE">
      <w:pPr>
        <w:pStyle w:val="Heading1"/>
        <w:rPr>
          <w:rFonts w:ascii="Arial" w:eastAsia="Arial" w:hAnsi="Arial" w:cs="Arial"/>
          <w:caps/>
          <w:color w:val="000000" w:themeColor="text1"/>
          <w:sz w:val="24"/>
          <w:szCs w:val="24"/>
        </w:rPr>
      </w:pPr>
      <w:r w:rsidRPr="5D856DBE">
        <w:rPr>
          <w:rFonts w:ascii="Arial" w:eastAsia="Arial" w:hAnsi="Arial" w:cs="Arial"/>
          <w:color w:val="000000" w:themeColor="text1"/>
          <w:sz w:val="24"/>
          <w:szCs w:val="24"/>
        </w:rPr>
        <w:t xml:space="preserve">8.  UCF., (2021). </w:t>
      </w:r>
      <w:r w:rsidRPr="5D856DBE">
        <w:rPr>
          <w:rFonts w:ascii="Arial" w:eastAsia="Arial" w:hAnsi="Arial" w:cs="Arial"/>
          <w:caps/>
          <w:color w:val="000000" w:themeColor="text1"/>
          <w:sz w:val="24"/>
          <w:szCs w:val="24"/>
        </w:rPr>
        <w:t xml:space="preserve">SUSTAINABILITY IN HOSPITALITY: WHY IT IS IMPORTANT AND HOW INDUSTRY LEADERS CAN HELP. [ONLINE] Available at: </w:t>
      </w:r>
      <w:hyperlink r:id="rId14">
        <w:r w:rsidRPr="5D856DBE">
          <w:rPr>
            <w:rStyle w:val="Hyperlink"/>
            <w:rFonts w:ascii="Arial" w:eastAsia="Arial" w:hAnsi="Arial" w:cs="Arial"/>
            <w:caps/>
            <w:sz w:val="24"/>
            <w:szCs w:val="24"/>
          </w:rPr>
          <w:t>https://www.ucf.edu/online/hospitality/news/sustainability-in-hospitality-why-it-is-important-and-how-industry-leaders-can-help/</w:t>
        </w:r>
      </w:hyperlink>
      <w:r w:rsidRPr="5D856DBE">
        <w:rPr>
          <w:rFonts w:ascii="Arial" w:eastAsia="Arial" w:hAnsi="Arial" w:cs="Arial"/>
          <w:caps/>
          <w:color w:val="000000" w:themeColor="text1"/>
          <w:sz w:val="24"/>
          <w:szCs w:val="24"/>
        </w:rPr>
        <w:t xml:space="preserve"> (Accessed: 30 oct 2021). </w:t>
      </w:r>
    </w:p>
    <w:p w14:paraId="10429E6A" w14:textId="563F9AEF" w:rsidR="5D856DBE" w:rsidRDefault="5D856DBE" w:rsidP="5D856DBE">
      <w:pPr>
        <w:rPr>
          <w:rFonts w:ascii="Arial" w:eastAsia="Arial" w:hAnsi="Arial" w:cs="Arial"/>
          <w:color w:val="000000" w:themeColor="text1"/>
          <w:sz w:val="24"/>
          <w:szCs w:val="24"/>
        </w:rPr>
      </w:pPr>
    </w:p>
    <w:p w14:paraId="23C3B4E0" w14:textId="575D66C6" w:rsidR="5D856DBE" w:rsidRDefault="5D856DBE" w:rsidP="5D856DBE">
      <w:pPr>
        <w:rPr>
          <w:sz w:val="24"/>
          <w:szCs w:val="24"/>
        </w:rPr>
      </w:pPr>
    </w:p>
    <w:p w14:paraId="2ECC07BB" w14:textId="706BA5CF" w:rsidR="5D856DBE" w:rsidRDefault="5D856DBE" w:rsidP="5D856DBE">
      <w:pPr>
        <w:pStyle w:val="Heading2"/>
        <w:rPr>
          <w:rFonts w:ascii="Arial" w:eastAsia="Arial" w:hAnsi="Arial" w:cs="Arial"/>
          <w:color w:val="000000" w:themeColor="text1"/>
          <w:sz w:val="24"/>
          <w:szCs w:val="24"/>
        </w:rPr>
      </w:pPr>
      <w:r w:rsidRPr="5D856DBE">
        <w:rPr>
          <w:rFonts w:ascii="Arial" w:eastAsia="Arial" w:hAnsi="Arial" w:cs="Arial"/>
          <w:color w:val="000000" w:themeColor="text1"/>
          <w:sz w:val="24"/>
          <w:szCs w:val="24"/>
        </w:rPr>
        <w:t xml:space="preserve"> 9.  TheRoundup.org., (2021). </w:t>
      </w:r>
      <w:r w:rsidRPr="5D856DBE">
        <w:rPr>
          <w:rFonts w:ascii="Poppins" w:eastAsia="Poppins" w:hAnsi="Poppins" w:cs="Poppins"/>
          <w:color w:val="000000" w:themeColor="text1"/>
          <w:sz w:val="24"/>
          <w:szCs w:val="24"/>
        </w:rPr>
        <w:t xml:space="preserve">Why is Sustainable Living so Important? </w:t>
      </w:r>
      <w:r w:rsidRPr="5D856DBE">
        <w:rPr>
          <w:rFonts w:ascii="Arial" w:eastAsia="Arial" w:hAnsi="Arial" w:cs="Arial"/>
          <w:i/>
          <w:iCs/>
          <w:color w:val="000000" w:themeColor="text1"/>
          <w:sz w:val="24"/>
          <w:szCs w:val="24"/>
        </w:rPr>
        <w:t>What does Sustainable Living Mean?</w:t>
      </w:r>
      <w:r w:rsidRPr="5D856DBE">
        <w:rPr>
          <w:rFonts w:ascii="Arial" w:eastAsia="Arial" w:hAnsi="Arial" w:cs="Arial"/>
          <w:color w:val="000000" w:themeColor="text1"/>
          <w:sz w:val="24"/>
          <w:szCs w:val="24"/>
        </w:rPr>
        <w:t xml:space="preserve"> [Online] Available at: </w:t>
      </w:r>
      <w:hyperlink r:id="rId15">
        <w:r w:rsidRPr="5D856DBE">
          <w:rPr>
            <w:rStyle w:val="Hyperlink"/>
            <w:rFonts w:ascii="Arial" w:eastAsia="Arial" w:hAnsi="Arial" w:cs="Arial"/>
            <w:sz w:val="24"/>
            <w:szCs w:val="24"/>
          </w:rPr>
          <w:t>https://theroundup.org/why-sustainable-living-important/</w:t>
        </w:r>
      </w:hyperlink>
      <w:r w:rsidRPr="5D856DBE">
        <w:rPr>
          <w:rFonts w:ascii="Arial" w:eastAsia="Arial" w:hAnsi="Arial" w:cs="Arial"/>
          <w:color w:val="000000" w:themeColor="text1"/>
          <w:sz w:val="24"/>
          <w:szCs w:val="24"/>
        </w:rPr>
        <w:t xml:space="preserve"> (Accessed: 30 oct 2021).  </w:t>
      </w:r>
    </w:p>
    <w:p w14:paraId="7FC355AA" w14:textId="5C7F3E2C" w:rsidR="5D856DBE" w:rsidRDefault="5D856DBE" w:rsidP="5D856DBE">
      <w:pPr>
        <w:rPr>
          <w:sz w:val="24"/>
          <w:szCs w:val="24"/>
        </w:rPr>
      </w:pPr>
    </w:p>
    <w:p w14:paraId="4DE9B1CF" w14:textId="3AF375A5" w:rsidR="5D856DBE" w:rsidRDefault="5D856DBE" w:rsidP="5D856DBE">
      <w:pPr>
        <w:rPr>
          <w:sz w:val="24"/>
          <w:szCs w:val="24"/>
        </w:rPr>
      </w:pPr>
    </w:p>
    <w:p w14:paraId="5F360F7A" w14:textId="2CE8A668" w:rsidR="5D856DBE" w:rsidRDefault="5D856DBE" w:rsidP="5D856DBE">
      <w:pPr>
        <w:rPr>
          <w:sz w:val="24"/>
          <w:szCs w:val="24"/>
        </w:rPr>
      </w:pPr>
    </w:p>
    <w:p w14:paraId="58AC83BF" w14:textId="0D935EFD" w:rsidR="5D856DBE" w:rsidRDefault="5D856DBE" w:rsidP="5D856DBE">
      <w:pPr>
        <w:rPr>
          <w:sz w:val="24"/>
          <w:szCs w:val="24"/>
        </w:rPr>
      </w:pPr>
      <w:r w:rsidRPr="5D856DBE">
        <w:rPr>
          <w:sz w:val="24"/>
          <w:szCs w:val="24"/>
        </w:rPr>
        <w:t>11.</w:t>
      </w:r>
    </w:p>
    <w:p w14:paraId="35DA8C44" w14:textId="1BCDD68A" w:rsidR="5D856DBE" w:rsidRDefault="5D856DBE" w:rsidP="5D856DBE">
      <w:pPr>
        <w:rPr>
          <w:sz w:val="24"/>
          <w:szCs w:val="24"/>
        </w:rPr>
      </w:pPr>
    </w:p>
    <w:p w14:paraId="00D6920E" w14:textId="6FF73848" w:rsidR="5D856DBE" w:rsidRDefault="5D856DBE" w:rsidP="5D856DBE">
      <w:pPr>
        <w:rPr>
          <w:sz w:val="24"/>
          <w:szCs w:val="24"/>
        </w:rPr>
      </w:pPr>
    </w:p>
    <w:p w14:paraId="35CCA130" w14:textId="3D099C3E" w:rsidR="5D856DBE" w:rsidRDefault="5D856DBE" w:rsidP="5D856DBE">
      <w:pPr>
        <w:rPr>
          <w:sz w:val="24"/>
          <w:szCs w:val="24"/>
        </w:rPr>
      </w:pPr>
    </w:p>
    <w:p w14:paraId="028A8A65" w14:textId="52DCC885" w:rsidR="5D856DBE" w:rsidRDefault="5D856DBE" w:rsidP="5D856DBE">
      <w:pPr>
        <w:rPr>
          <w:sz w:val="24"/>
          <w:szCs w:val="24"/>
        </w:rPr>
      </w:pPr>
    </w:p>
    <w:p w14:paraId="6F29EC34" w14:textId="78821602" w:rsidR="5D856DBE" w:rsidRDefault="5D856DBE" w:rsidP="5D856DBE">
      <w:pPr>
        <w:rPr>
          <w:sz w:val="24"/>
          <w:szCs w:val="24"/>
        </w:rPr>
      </w:pPr>
    </w:p>
    <w:p w14:paraId="4224D239" w14:textId="51DE32D7" w:rsidR="5D856DBE" w:rsidRDefault="5D856DBE" w:rsidP="5D856DBE">
      <w:pPr>
        <w:rPr>
          <w:rFonts w:ascii="Arial" w:eastAsia="Arial" w:hAnsi="Arial" w:cs="Arial"/>
          <w:i/>
          <w:iCs/>
          <w:color w:val="000000" w:themeColor="text1"/>
          <w:sz w:val="24"/>
          <w:szCs w:val="24"/>
        </w:rPr>
      </w:pPr>
    </w:p>
    <w:p w14:paraId="4E3ED428" w14:textId="21627644" w:rsidR="5D856DBE" w:rsidRDefault="5D856DBE" w:rsidP="5D856DBE">
      <w:pPr>
        <w:rPr>
          <w:rFonts w:ascii="Arial" w:eastAsia="Arial" w:hAnsi="Arial" w:cs="Arial"/>
          <w:color w:val="000000" w:themeColor="text1"/>
          <w:sz w:val="24"/>
          <w:szCs w:val="24"/>
        </w:rPr>
      </w:pPr>
    </w:p>
    <w:p w14:paraId="00B87A55" w14:textId="3ED088AA" w:rsidR="5D856DBE" w:rsidRDefault="5D856DBE" w:rsidP="5D856DBE">
      <w:pPr>
        <w:pStyle w:val="Heading2"/>
        <w:rPr>
          <w:rFonts w:ascii="Open Sans" w:eastAsia="Open Sans" w:hAnsi="Open Sans" w:cs="Open Sans"/>
          <w:color w:val="000000" w:themeColor="text1"/>
          <w:sz w:val="24"/>
          <w:szCs w:val="24"/>
        </w:rPr>
      </w:pPr>
      <w:r w:rsidRPr="5D856DBE">
        <w:rPr>
          <w:rFonts w:ascii="Arial" w:eastAsia="Arial" w:hAnsi="Arial" w:cs="Arial"/>
          <w:color w:val="000000" w:themeColor="text1"/>
          <w:sz w:val="24"/>
          <w:szCs w:val="24"/>
        </w:rPr>
        <w:t xml:space="preserve">10.   Deloitte., (2021). </w:t>
      </w:r>
      <w:r w:rsidRPr="5D856DBE">
        <w:rPr>
          <w:rFonts w:ascii="Open Sans" w:eastAsia="Open Sans" w:hAnsi="Open Sans" w:cs="Open Sans"/>
          <w:color w:val="000000" w:themeColor="text1"/>
          <w:sz w:val="24"/>
          <w:szCs w:val="24"/>
        </w:rPr>
        <w:t xml:space="preserve">Sustainability and Corporate Social Responsibility (CSR), </w:t>
      </w:r>
      <w:r w:rsidRPr="5D856DBE">
        <w:rPr>
          <w:rFonts w:ascii="Open Sans" w:eastAsia="Open Sans" w:hAnsi="Open Sans" w:cs="Open Sans"/>
          <w:i/>
          <w:iCs/>
          <w:color w:val="000000" w:themeColor="text1"/>
          <w:sz w:val="24"/>
          <w:szCs w:val="24"/>
        </w:rPr>
        <w:t xml:space="preserve">Response to the challenges of the modern world. </w:t>
      </w:r>
      <w:r w:rsidRPr="5D856DBE">
        <w:rPr>
          <w:rFonts w:ascii="Open Sans" w:eastAsia="Open Sans" w:hAnsi="Open Sans" w:cs="Open Sans"/>
          <w:color w:val="000000" w:themeColor="text1"/>
          <w:sz w:val="24"/>
          <w:szCs w:val="24"/>
        </w:rPr>
        <w:t xml:space="preserve">[Online] Available at: </w:t>
      </w:r>
      <w:hyperlink r:id="rId16">
        <w:r w:rsidRPr="5D856DBE">
          <w:rPr>
            <w:rStyle w:val="Hyperlink"/>
            <w:rFonts w:ascii="Open Sans" w:eastAsia="Open Sans" w:hAnsi="Open Sans" w:cs="Open Sans"/>
            <w:sz w:val="24"/>
            <w:szCs w:val="24"/>
          </w:rPr>
          <w:t>https://www2.deloitte.com/ru/en/pages/risk/solutions/sustainability-and-csr.html</w:t>
        </w:r>
      </w:hyperlink>
      <w:r w:rsidRPr="5D856DBE">
        <w:rPr>
          <w:rFonts w:ascii="Open Sans" w:eastAsia="Open Sans" w:hAnsi="Open Sans" w:cs="Open Sans"/>
          <w:color w:val="000000" w:themeColor="text1"/>
          <w:sz w:val="24"/>
          <w:szCs w:val="24"/>
        </w:rPr>
        <w:t xml:space="preserve"> (Accessed: 1 nov 2021). </w:t>
      </w:r>
    </w:p>
    <w:p w14:paraId="16D4C791" w14:textId="4A835915" w:rsidR="5D856DBE" w:rsidRDefault="5D856DBE" w:rsidP="5D856DBE">
      <w:pPr>
        <w:rPr>
          <w:i/>
          <w:iCs/>
          <w:color w:val="000000" w:themeColor="text1"/>
          <w:sz w:val="24"/>
          <w:szCs w:val="24"/>
        </w:rPr>
      </w:pPr>
    </w:p>
    <w:p w14:paraId="44A4C976" w14:textId="2F73F210" w:rsidR="5D856DBE" w:rsidRDefault="5D856DBE" w:rsidP="5D856DBE">
      <w:pPr>
        <w:rPr>
          <w:i/>
          <w:iCs/>
          <w:color w:val="000000" w:themeColor="text1"/>
          <w:sz w:val="24"/>
          <w:szCs w:val="24"/>
        </w:rPr>
      </w:pPr>
    </w:p>
    <w:p w14:paraId="1A7D9E61" w14:textId="031674B7" w:rsidR="5D856DBE" w:rsidRDefault="5D856DBE" w:rsidP="5D856DBE">
      <w:pPr>
        <w:pStyle w:val="Heading1"/>
        <w:rPr>
          <w:rFonts w:ascii="Arial" w:eastAsia="Arial" w:hAnsi="Arial" w:cs="Arial"/>
          <w:color w:val="333333"/>
          <w:sz w:val="24"/>
          <w:szCs w:val="24"/>
        </w:rPr>
      </w:pPr>
      <w:r w:rsidRPr="5D856DBE">
        <w:rPr>
          <w:rFonts w:ascii="Arial" w:eastAsia="Arial" w:hAnsi="Arial" w:cs="Arial"/>
          <w:color w:val="000000" w:themeColor="text1"/>
          <w:sz w:val="24"/>
          <w:szCs w:val="24"/>
        </w:rPr>
        <w:t xml:space="preserve">11.  Tima, B. and  Mark, D, J., (2021). </w:t>
      </w:r>
      <w:r w:rsidRPr="5D856DBE">
        <w:rPr>
          <w:rFonts w:ascii="Arial" w:eastAsia="Arial" w:hAnsi="Arial" w:cs="Arial"/>
          <w:color w:val="333333"/>
          <w:sz w:val="24"/>
          <w:szCs w:val="24"/>
        </w:rPr>
        <w:t xml:space="preserve">Don’t Confuse Sustainability with CSR. [Online] Available at: </w:t>
      </w:r>
      <w:hyperlink r:id="rId17">
        <w:r w:rsidRPr="5D856DBE">
          <w:rPr>
            <w:rStyle w:val="Hyperlink"/>
            <w:rFonts w:ascii="Arial" w:eastAsia="Arial" w:hAnsi="Arial" w:cs="Arial"/>
            <w:sz w:val="24"/>
            <w:szCs w:val="24"/>
          </w:rPr>
          <w:t>https://iveybusinessjournal.com/dont-confuse-sustainability-with-csr/</w:t>
        </w:r>
      </w:hyperlink>
      <w:r w:rsidRPr="5D856DBE">
        <w:rPr>
          <w:rFonts w:ascii="Arial" w:eastAsia="Arial" w:hAnsi="Arial" w:cs="Arial"/>
          <w:color w:val="333333"/>
          <w:sz w:val="24"/>
          <w:szCs w:val="24"/>
        </w:rPr>
        <w:t xml:space="preserve"> (Accessed: 1 nov 2021). </w:t>
      </w:r>
    </w:p>
    <w:p w14:paraId="69193287" w14:textId="65A4D1F1" w:rsidR="5D856DBE" w:rsidRDefault="5D856DBE" w:rsidP="5D856DBE">
      <w:pPr>
        <w:rPr>
          <w:rFonts w:ascii="Arial" w:eastAsia="Arial" w:hAnsi="Arial" w:cs="Arial"/>
          <w:color w:val="000000" w:themeColor="text1"/>
          <w:sz w:val="24"/>
          <w:szCs w:val="24"/>
        </w:rPr>
      </w:pPr>
    </w:p>
    <w:p w14:paraId="7379EFDA" w14:textId="16678595" w:rsidR="5D856DBE" w:rsidRDefault="5D856DBE" w:rsidP="5D856DBE">
      <w:pPr>
        <w:pStyle w:val="Heading2"/>
        <w:rPr>
          <w:rFonts w:ascii="Arial" w:eastAsia="Arial" w:hAnsi="Arial" w:cs="Arial"/>
          <w:color w:val="111111"/>
          <w:sz w:val="24"/>
          <w:szCs w:val="24"/>
        </w:rPr>
      </w:pPr>
      <w:r w:rsidRPr="5D856DBE">
        <w:rPr>
          <w:color w:val="000000" w:themeColor="text1"/>
          <w:sz w:val="24"/>
          <w:szCs w:val="24"/>
        </w:rPr>
        <w:t xml:space="preserve">12.    </w:t>
      </w:r>
      <w:r w:rsidRPr="5D856DBE">
        <w:rPr>
          <w:rFonts w:ascii="Arial" w:eastAsia="Arial" w:hAnsi="Arial" w:cs="Arial"/>
          <w:color w:val="000000" w:themeColor="text1"/>
          <w:sz w:val="24"/>
          <w:szCs w:val="24"/>
        </w:rPr>
        <w:t>Will, k., (2020).</w:t>
      </w:r>
      <w:r w:rsidRPr="5D856DBE">
        <w:rPr>
          <w:color w:val="000000" w:themeColor="text1"/>
          <w:sz w:val="24"/>
          <w:szCs w:val="24"/>
        </w:rPr>
        <w:t xml:space="preserve"> </w:t>
      </w:r>
      <w:r w:rsidRPr="5D856DBE">
        <w:rPr>
          <w:rFonts w:ascii="Arial" w:eastAsia="Arial" w:hAnsi="Arial" w:cs="Arial"/>
          <w:color w:val="000000" w:themeColor="text1"/>
          <w:sz w:val="24"/>
          <w:szCs w:val="24"/>
        </w:rPr>
        <w:t xml:space="preserve">Guide to Socially Responsible Investing, </w:t>
      </w:r>
      <w:r w:rsidRPr="5D856DBE">
        <w:rPr>
          <w:rFonts w:ascii="Arial" w:eastAsia="Arial" w:hAnsi="Arial" w:cs="Arial"/>
          <w:i/>
          <w:iCs/>
          <w:color w:val="111111"/>
          <w:sz w:val="24"/>
          <w:szCs w:val="24"/>
        </w:rPr>
        <w:t>Understanding a Green Levy.</w:t>
      </w:r>
      <w:r w:rsidRPr="5D856DBE">
        <w:rPr>
          <w:rFonts w:ascii="Arial" w:eastAsia="Arial" w:hAnsi="Arial" w:cs="Arial"/>
          <w:color w:val="111111"/>
          <w:sz w:val="24"/>
          <w:szCs w:val="24"/>
        </w:rPr>
        <w:t xml:space="preserve"> [Online] Available at: </w:t>
      </w:r>
      <w:hyperlink r:id="rId18">
        <w:r w:rsidRPr="5D856DBE">
          <w:rPr>
            <w:rStyle w:val="Hyperlink"/>
            <w:rFonts w:ascii="Arial" w:eastAsia="Arial" w:hAnsi="Arial" w:cs="Arial"/>
            <w:sz w:val="24"/>
            <w:szCs w:val="24"/>
          </w:rPr>
          <w:t>https://www.investopedia.com/terms/g/green-levy.asp</w:t>
        </w:r>
      </w:hyperlink>
      <w:r w:rsidRPr="5D856DBE">
        <w:rPr>
          <w:rFonts w:ascii="Arial" w:eastAsia="Arial" w:hAnsi="Arial" w:cs="Arial"/>
          <w:color w:val="111111"/>
          <w:sz w:val="24"/>
          <w:szCs w:val="24"/>
        </w:rPr>
        <w:t xml:space="preserve"> (Accessed: 1 nov 2021). </w:t>
      </w:r>
    </w:p>
    <w:p w14:paraId="5CCAE11A" w14:textId="07B42110" w:rsidR="5D856DBE" w:rsidRDefault="5D856DBE" w:rsidP="5D856DBE">
      <w:pPr>
        <w:rPr>
          <w:rFonts w:ascii="Arial" w:eastAsia="Arial" w:hAnsi="Arial" w:cs="Arial"/>
          <w:color w:val="000000" w:themeColor="text1"/>
          <w:sz w:val="24"/>
          <w:szCs w:val="24"/>
        </w:rPr>
      </w:pPr>
    </w:p>
    <w:p w14:paraId="79D3EAD8" w14:textId="2DB28EA7" w:rsidR="5D856DBE" w:rsidRDefault="5D856DBE" w:rsidP="5D856DBE">
      <w:pPr>
        <w:rPr>
          <w:rFonts w:ascii="Arial" w:eastAsia="Arial" w:hAnsi="Arial" w:cs="Arial"/>
          <w:color w:val="000000" w:themeColor="text1"/>
          <w:sz w:val="24"/>
          <w:szCs w:val="24"/>
        </w:rPr>
      </w:pPr>
    </w:p>
    <w:p w14:paraId="3A4DC6E1" w14:textId="16347E9F" w:rsidR="5D856DBE" w:rsidRDefault="5D856DBE" w:rsidP="5D856DBE">
      <w:pPr>
        <w:pStyle w:val="Heading1"/>
        <w:rPr>
          <w:rFonts w:ascii="Open Sans" w:eastAsia="Open Sans" w:hAnsi="Open Sans" w:cs="Open Sans"/>
          <w:color w:val="000000" w:themeColor="text1"/>
          <w:sz w:val="24"/>
          <w:szCs w:val="24"/>
        </w:rPr>
      </w:pPr>
      <w:r w:rsidRPr="5D856DBE">
        <w:rPr>
          <w:rFonts w:ascii="Arial" w:eastAsia="Arial" w:hAnsi="Arial" w:cs="Arial"/>
          <w:color w:val="000000" w:themeColor="text1"/>
          <w:sz w:val="24"/>
          <w:szCs w:val="24"/>
        </w:rPr>
        <w:t xml:space="preserve">13.   NibusinessInfo, (2020). </w:t>
      </w:r>
      <w:r w:rsidRPr="5D856DBE">
        <w:rPr>
          <w:rFonts w:ascii="Open Sans" w:eastAsia="Open Sans" w:hAnsi="Open Sans" w:cs="Open Sans"/>
          <w:color w:val="000000" w:themeColor="text1"/>
          <w:sz w:val="24"/>
          <w:szCs w:val="24"/>
        </w:rPr>
        <w:t>Corporate social responsibility (CSR),</w:t>
      </w:r>
    </w:p>
    <w:p w14:paraId="6BD144C7" w14:textId="45C14CFE" w:rsidR="5D856DBE" w:rsidRDefault="5D856DBE" w:rsidP="5D856DBE">
      <w:pPr>
        <w:pStyle w:val="Heading2"/>
        <w:rPr>
          <w:rFonts w:ascii="Open Sans" w:eastAsia="Open Sans" w:hAnsi="Open Sans" w:cs="Open Sans"/>
          <w:color w:val="000000" w:themeColor="text1"/>
          <w:sz w:val="24"/>
          <w:szCs w:val="24"/>
        </w:rPr>
      </w:pPr>
      <w:r w:rsidRPr="5D856DBE">
        <w:rPr>
          <w:rFonts w:ascii="Open Sans" w:eastAsia="Open Sans" w:hAnsi="Open Sans" w:cs="Open Sans"/>
          <w:i/>
          <w:iCs/>
          <w:color w:val="000000" w:themeColor="text1"/>
          <w:sz w:val="24"/>
          <w:szCs w:val="24"/>
        </w:rPr>
        <w:t>Corporate social responsibility: ethical trading.</w:t>
      </w:r>
      <w:r w:rsidRPr="5D856DBE">
        <w:rPr>
          <w:rFonts w:ascii="Open Sans" w:eastAsia="Open Sans" w:hAnsi="Open Sans" w:cs="Open Sans"/>
          <w:color w:val="000000" w:themeColor="text1"/>
          <w:sz w:val="24"/>
          <w:szCs w:val="24"/>
        </w:rPr>
        <w:t xml:space="preserve"> [Online] Available at: </w:t>
      </w:r>
      <w:hyperlink r:id="rId19">
        <w:r w:rsidRPr="5D856DBE">
          <w:rPr>
            <w:rStyle w:val="Hyperlink"/>
            <w:rFonts w:ascii="Open Sans" w:eastAsia="Open Sans" w:hAnsi="Open Sans" w:cs="Open Sans"/>
            <w:sz w:val="24"/>
            <w:szCs w:val="24"/>
          </w:rPr>
          <w:t>https://www.nibusinessinfo.co.uk/content/corporate-social-responsibility-ethical-trading</w:t>
        </w:r>
      </w:hyperlink>
      <w:r w:rsidRPr="5D856DBE">
        <w:rPr>
          <w:rFonts w:ascii="Open Sans" w:eastAsia="Open Sans" w:hAnsi="Open Sans" w:cs="Open Sans"/>
          <w:color w:val="000000" w:themeColor="text1"/>
          <w:sz w:val="24"/>
          <w:szCs w:val="24"/>
        </w:rPr>
        <w:t xml:space="preserve"> (Accessed: 1 nov 2021). </w:t>
      </w:r>
    </w:p>
    <w:p w14:paraId="5903A956" w14:textId="22EA3313" w:rsidR="5D856DBE" w:rsidRDefault="5D856DBE" w:rsidP="5D856DBE">
      <w:pPr>
        <w:rPr>
          <w:rFonts w:ascii="Arial" w:eastAsia="Arial" w:hAnsi="Arial" w:cs="Arial"/>
          <w:color w:val="000000" w:themeColor="text1"/>
          <w:sz w:val="24"/>
          <w:szCs w:val="24"/>
        </w:rPr>
      </w:pPr>
    </w:p>
    <w:p w14:paraId="3DF8D408" w14:textId="4A11133E" w:rsidR="5D856DBE" w:rsidRDefault="5D856DBE" w:rsidP="5D856DBE">
      <w:pPr>
        <w:rPr>
          <w:rFonts w:ascii="Arial" w:eastAsia="Arial" w:hAnsi="Arial" w:cs="Arial"/>
          <w:color w:val="000000" w:themeColor="text1"/>
          <w:sz w:val="24"/>
          <w:szCs w:val="24"/>
        </w:rPr>
      </w:pPr>
    </w:p>
    <w:p w14:paraId="3865C900" w14:textId="27FCD289" w:rsidR="5D856DBE" w:rsidRDefault="5D856DBE" w:rsidP="5D856DBE">
      <w:pPr>
        <w:pStyle w:val="Heading1"/>
        <w:rPr>
          <w:rFonts w:ascii="Arial" w:eastAsia="Arial" w:hAnsi="Arial" w:cs="Arial"/>
          <w:caps/>
          <w:color w:val="333333"/>
          <w:sz w:val="24"/>
          <w:szCs w:val="24"/>
        </w:rPr>
      </w:pPr>
      <w:r w:rsidRPr="5D856DBE">
        <w:rPr>
          <w:rFonts w:ascii="Arial" w:eastAsia="Arial" w:hAnsi="Arial" w:cs="Arial"/>
          <w:color w:val="000000" w:themeColor="text1"/>
          <w:sz w:val="24"/>
          <w:szCs w:val="24"/>
        </w:rPr>
        <w:t xml:space="preserve">14.   CSR and Communication., (2021). </w:t>
      </w:r>
      <w:r w:rsidRPr="5D856DBE">
        <w:rPr>
          <w:rFonts w:ascii="Arial" w:eastAsia="Arial" w:hAnsi="Arial" w:cs="Arial"/>
          <w:caps/>
          <w:color w:val="333333"/>
          <w:sz w:val="24"/>
          <w:szCs w:val="24"/>
        </w:rPr>
        <w:t xml:space="preserve">SUSTAINABILITY AND CIRCULAR ECONOMY – THE IMPORTANCE OF CLOOSING THE LOOP. [Online] available at: </w:t>
      </w:r>
      <w:hyperlink r:id="rId20">
        <w:r w:rsidRPr="5D856DBE">
          <w:rPr>
            <w:rStyle w:val="Hyperlink"/>
            <w:rFonts w:ascii="Arial" w:eastAsia="Arial" w:hAnsi="Arial" w:cs="Arial"/>
            <w:caps/>
            <w:sz w:val="24"/>
            <w:szCs w:val="24"/>
          </w:rPr>
          <w:t>http://www.csr-and-communication.com/illu-5/?cookie-state-change=1635979447938</w:t>
        </w:r>
      </w:hyperlink>
      <w:r w:rsidRPr="5D856DBE">
        <w:rPr>
          <w:rFonts w:ascii="Arial" w:eastAsia="Arial" w:hAnsi="Arial" w:cs="Arial"/>
          <w:caps/>
          <w:color w:val="333333"/>
          <w:sz w:val="24"/>
          <w:szCs w:val="24"/>
        </w:rPr>
        <w:t xml:space="preserve"> (Accessed: 2 nov 2021). </w:t>
      </w:r>
    </w:p>
    <w:p w14:paraId="70D76EC2" w14:textId="406523BA" w:rsidR="5D856DBE" w:rsidRDefault="5D856DBE" w:rsidP="5D856DBE">
      <w:pPr>
        <w:rPr>
          <w:sz w:val="24"/>
          <w:szCs w:val="24"/>
        </w:rPr>
      </w:pPr>
    </w:p>
    <w:p w14:paraId="72ECCD92" w14:textId="655465C8" w:rsidR="5D856DBE" w:rsidRDefault="5D856DBE" w:rsidP="5D856DBE">
      <w:pPr>
        <w:rPr>
          <w:sz w:val="24"/>
          <w:szCs w:val="24"/>
        </w:rPr>
      </w:pPr>
    </w:p>
    <w:p w14:paraId="5CD017D7" w14:textId="346FEABF" w:rsidR="5D856DBE" w:rsidRDefault="5D856DBE" w:rsidP="5D856DBE">
      <w:pPr>
        <w:rPr>
          <w:sz w:val="24"/>
          <w:szCs w:val="24"/>
        </w:rPr>
      </w:pPr>
      <w:r w:rsidRPr="5D856DBE">
        <w:rPr>
          <w:sz w:val="24"/>
          <w:szCs w:val="24"/>
        </w:rPr>
        <w:t>12</w:t>
      </w:r>
    </w:p>
    <w:p w14:paraId="69185AC0" w14:textId="0D88D851" w:rsidR="5D856DBE" w:rsidRDefault="5D856DBE" w:rsidP="5D856DBE">
      <w:pPr>
        <w:rPr>
          <w:sz w:val="24"/>
          <w:szCs w:val="24"/>
        </w:rPr>
      </w:pPr>
    </w:p>
    <w:p w14:paraId="592F204B" w14:textId="59BEDAD2" w:rsidR="5D856DBE" w:rsidRDefault="5D856DBE" w:rsidP="5D856DBE">
      <w:pPr>
        <w:rPr>
          <w:sz w:val="24"/>
          <w:szCs w:val="24"/>
        </w:rPr>
      </w:pPr>
    </w:p>
    <w:p w14:paraId="34C3D7EF" w14:textId="740FC747" w:rsidR="5D856DBE" w:rsidRDefault="5D856DBE" w:rsidP="5D856DBE">
      <w:pPr>
        <w:rPr>
          <w:sz w:val="24"/>
          <w:szCs w:val="24"/>
        </w:rPr>
      </w:pPr>
    </w:p>
    <w:p w14:paraId="64BA1686" w14:textId="2D381900" w:rsidR="5D856DBE" w:rsidRDefault="5D856DBE" w:rsidP="5D856DBE">
      <w:pPr>
        <w:rPr>
          <w:sz w:val="24"/>
          <w:szCs w:val="24"/>
        </w:rPr>
      </w:pPr>
    </w:p>
    <w:p w14:paraId="14FB3862" w14:textId="40535660" w:rsidR="5D856DBE" w:rsidRDefault="5D856DBE" w:rsidP="5D856DBE">
      <w:pPr>
        <w:rPr>
          <w:sz w:val="24"/>
          <w:szCs w:val="24"/>
        </w:rPr>
      </w:pPr>
    </w:p>
    <w:p w14:paraId="52FE92F2" w14:textId="509B587D" w:rsidR="5D856DBE" w:rsidRDefault="5D856DBE" w:rsidP="5D856DBE">
      <w:pPr>
        <w:rPr>
          <w:sz w:val="24"/>
          <w:szCs w:val="24"/>
        </w:rPr>
      </w:pPr>
    </w:p>
    <w:p w14:paraId="0300F599" w14:textId="00180408" w:rsidR="5D856DBE" w:rsidRDefault="5D856DBE" w:rsidP="5D856DBE">
      <w:pPr>
        <w:rPr>
          <w:sz w:val="24"/>
          <w:szCs w:val="24"/>
        </w:rPr>
      </w:pPr>
    </w:p>
    <w:p w14:paraId="070704B0" w14:textId="14969A82" w:rsidR="5D856DBE" w:rsidRDefault="5D856DBE" w:rsidP="5D856DBE">
      <w:pPr>
        <w:pStyle w:val="Heading1"/>
        <w:rPr>
          <w:rFonts w:ascii="Arial" w:eastAsia="Arial" w:hAnsi="Arial" w:cs="Arial"/>
          <w:b/>
          <w:bCs/>
          <w:color w:val="000000" w:themeColor="text1"/>
          <w:sz w:val="24"/>
          <w:szCs w:val="24"/>
        </w:rPr>
      </w:pPr>
      <w:r w:rsidRPr="5D856DBE">
        <w:rPr>
          <w:sz w:val="24"/>
          <w:szCs w:val="24"/>
        </w:rPr>
        <w:t xml:space="preserve">15.   </w:t>
      </w:r>
      <w:r w:rsidRPr="5D856DBE">
        <w:rPr>
          <w:rFonts w:ascii="Arial" w:eastAsia="Arial" w:hAnsi="Arial" w:cs="Arial"/>
          <w:color w:val="000000" w:themeColor="text1"/>
          <w:sz w:val="24"/>
          <w:szCs w:val="24"/>
        </w:rPr>
        <w:t>Nexans., (2021)</w:t>
      </w:r>
      <w:r w:rsidRPr="5D856DBE">
        <w:rPr>
          <w:sz w:val="24"/>
          <w:szCs w:val="24"/>
        </w:rPr>
        <w:t xml:space="preserve"> </w:t>
      </w:r>
      <w:r w:rsidRPr="5D856DBE">
        <w:rPr>
          <w:rFonts w:ascii="Arial" w:eastAsia="Arial" w:hAnsi="Arial" w:cs="Arial"/>
          <w:color w:val="000000" w:themeColor="text1"/>
          <w:sz w:val="24"/>
          <w:szCs w:val="24"/>
        </w:rPr>
        <w:t>Contributing to circular economy,</w:t>
      </w:r>
    </w:p>
    <w:p w14:paraId="54557845" w14:textId="716B185C" w:rsidR="5D856DBE" w:rsidRDefault="5D856DBE" w:rsidP="5D856DBE">
      <w:pPr>
        <w:jc w:val="center"/>
        <w:rPr>
          <w:rFonts w:ascii="Arial" w:eastAsia="Arial" w:hAnsi="Arial" w:cs="Arial"/>
          <w:color w:val="000000" w:themeColor="text1"/>
          <w:sz w:val="24"/>
          <w:szCs w:val="24"/>
        </w:rPr>
      </w:pPr>
      <w:r w:rsidRPr="5D856DBE">
        <w:rPr>
          <w:rFonts w:ascii="Arial" w:eastAsia="Arial" w:hAnsi="Arial" w:cs="Arial"/>
          <w:i/>
          <w:iCs/>
          <w:color w:val="000000" w:themeColor="text1"/>
          <w:sz w:val="24"/>
          <w:szCs w:val="24"/>
        </w:rPr>
        <w:t xml:space="preserve">Engage with customers to contribute to a sustainable economy through ecodesign and life cycle assessment of our products. </w:t>
      </w:r>
      <w:r w:rsidRPr="5D856DBE">
        <w:rPr>
          <w:rFonts w:ascii="Arial" w:eastAsia="Arial" w:hAnsi="Arial" w:cs="Arial"/>
          <w:color w:val="000000" w:themeColor="text1"/>
          <w:sz w:val="24"/>
          <w:szCs w:val="24"/>
        </w:rPr>
        <w:t xml:space="preserve">[Online] Available at: </w:t>
      </w:r>
      <w:hyperlink r:id="rId21">
        <w:r w:rsidRPr="5D856DBE">
          <w:rPr>
            <w:rStyle w:val="Hyperlink"/>
            <w:rFonts w:ascii="Arial" w:eastAsia="Arial" w:hAnsi="Arial" w:cs="Arial"/>
            <w:sz w:val="24"/>
            <w:szCs w:val="24"/>
          </w:rPr>
          <w:t>https://www.nexans.com/csr/Products/Contributing-to-circular-economy.html</w:t>
        </w:r>
      </w:hyperlink>
      <w:r w:rsidRPr="5D856DBE">
        <w:rPr>
          <w:rFonts w:ascii="Arial" w:eastAsia="Arial" w:hAnsi="Arial" w:cs="Arial"/>
          <w:color w:val="000000" w:themeColor="text1"/>
          <w:sz w:val="24"/>
          <w:szCs w:val="24"/>
        </w:rPr>
        <w:t xml:space="preserve"> (Accessed: 3 nov 2021). </w:t>
      </w:r>
    </w:p>
    <w:p w14:paraId="02460CAA" w14:textId="693E64C0" w:rsidR="5D856DBE" w:rsidRDefault="5D856DBE" w:rsidP="5D856DBE">
      <w:pPr>
        <w:rPr>
          <w:sz w:val="24"/>
          <w:szCs w:val="24"/>
        </w:rPr>
      </w:pPr>
    </w:p>
    <w:p w14:paraId="102E8319" w14:textId="65D345EA" w:rsidR="5D856DBE" w:rsidRDefault="5D856DBE" w:rsidP="5D856DBE">
      <w:pPr>
        <w:pStyle w:val="ListParagraph"/>
        <w:numPr>
          <w:ilvl w:val="0"/>
          <w:numId w:val="7"/>
        </w:numPr>
        <w:rPr>
          <w:rStyle w:val="Hyperlink"/>
          <w:rFonts w:eastAsiaTheme="minorEastAsia"/>
          <w:color w:val="000000" w:themeColor="text1"/>
          <w:sz w:val="24"/>
          <w:szCs w:val="24"/>
        </w:rPr>
      </w:pPr>
      <w:r w:rsidRPr="5D856DBE">
        <w:rPr>
          <w:rFonts w:ascii="Arial" w:eastAsia="Arial" w:hAnsi="Arial" w:cs="Arial"/>
          <w:color w:val="000000" w:themeColor="text1"/>
          <w:sz w:val="24"/>
          <w:szCs w:val="24"/>
        </w:rPr>
        <w:t xml:space="preserve">16.   Tsvetana. S., (2019). </w:t>
      </w:r>
      <w:r w:rsidRPr="5D856DBE">
        <w:rPr>
          <w:rFonts w:ascii="Roboto" w:eastAsia="Roboto" w:hAnsi="Roboto" w:cs="Roboto"/>
          <w:color w:val="111111"/>
          <w:sz w:val="24"/>
          <w:szCs w:val="24"/>
        </w:rPr>
        <w:t>CSR Strategies Applied in Terms of Circular Economy,</w:t>
      </w:r>
    </w:p>
    <w:p w14:paraId="39A7F63F" w14:textId="6F6ACB8D" w:rsidR="5D856DBE" w:rsidRDefault="5D856DBE" w:rsidP="5D856DBE">
      <w:pPr>
        <w:pStyle w:val="ListParagraph"/>
        <w:numPr>
          <w:ilvl w:val="0"/>
          <w:numId w:val="7"/>
        </w:numPr>
        <w:rPr>
          <w:rFonts w:eastAsiaTheme="minorEastAsia"/>
          <w:color w:val="000000" w:themeColor="text1"/>
          <w:sz w:val="24"/>
          <w:szCs w:val="24"/>
        </w:rPr>
      </w:pPr>
      <w:r w:rsidRPr="5D856DBE">
        <w:rPr>
          <w:rFonts w:ascii="Roboto" w:eastAsia="Roboto" w:hAnsi="Roboto" w:cs="Roboto"/>
          <w:i/>
          <w:iCs/>
          <w:color w:val="000000" w:themeColor="text1"/>
          <w:sz w:val="24"/>
          <w:szCs w:val="24"/>
        </w:rPr>
        <w:t xml:space="preserve">University of National and World Economy. </w:t>
      </w:r>
      <w:r w:rsidRPr="5D856DBE">
        <w:rPr>
          <w:rFonts w:ascii="Roboto" w:eastAsia="Roboto" w:hAnsi="Roboto" w:cs="Roboto"/>
          <w:color w:val="000000" w:themeColor="text1"/>
          <w:sz w:val="24"/>
          <w:szCs w:val="24"/>
        </w:rPr>
        <w:t xml:space="preserve">[Online] Available at:  </w:t>
      </w:r>
      <w:hyperlink r:id="rId22">
        <w:r w:rsidRPr="5D856DBE">
          <w:rPr>
            <w:rStyle w:val="Hyperlink"/>
            <w:rFonts w:ascii="Roboto" w:eastAsia="Roboto" w:hAnsi="Roboto" w:cs="Roboto"/>
            <w:sz w:val="24"/>
            <w:szCs w:val="24"/>
          </w:rPr>
          <w:t>https://www.researchgate.net/publication/334598351_CSR_Strategies_Applied_in_Terms_of_Circular_Economy</w:t>
        </w:r>
      </w:hyperlink>
      <w:r w:rsidRPr="5D856DBE">
        <w:rPr>
          <w:rFonts w:ascii="Roboto" w:eastAsia="Roboto" w:hAnsi="Roboto" w:cs="Roboto"/>
          <w:color w:val="000000" w:themeColor="text1"/>
          <w:sz w:val="24"/>
          <w:szCs w:val="24"/>
        </w:rPr>
        <w:t xml:space="preserve"> (Accessed: 3 nov 2021). </w:t>
      </w:r>
    </w:p>
    <w:p w14:paraId="37E8599A" w14:textId="3BDD6211" w:rsidR="5D856DBE" w:rsidRDefault="5D856DBE" w:rsidP="5D856DBE">
      <w:pPr>
        <w:pStyle w:val="ListParagraph"/>
        <w:numPr>
          <w:ilvl w:val="0"/>
          <w:numId w:val="7"/>
        </w:numPr>
        <w:rPr>
          <w:rFonts w:eastAsiaTheme="minorEastAsia"/>
          <w:sz w:val="24"/>
          <w:szCs w:val="24"/>
        </w:rPr>
      </w:pPr>
      <w:r>
        <w:br/>
      </w:r>
    </w:p>
    <w:p w14:paraId="5053A035" w14:textId="21EA0ED1" w:rsidR="5D856DBE" w:rsidRDefault="5D856DBE" w:rsidP="5D856DBE">
      <w:pPr>
        <w:rPr>
          <w:rFonts w:ascii="Arial" w:eastAsia="Arial" w:hAnsi="Arial" w:cs="Arial"/>
          <w:color w:val="000000" w:themeColor="text1"/>
          <w:sz w:val="24"/>
          <w:szCs w:val="24"/>
        </w:rPr>
      </w:pPr>
    </w:p>
    <w:p w14:paraId="32B16BE9" w14:textId="695E4415" w:rsidR="5D856DBE" w:rsidRDefault="5D856DBE" w:rsidP="5D856DBE">
      <w:pPr>
        <w:rPr>
          <w:rFonts w:ascii="Arial" w:eastAsia="Arial" w:hAnsi="Arial" w:cs="Arial"/>
          <w:color w:val="000000" w:themeColor="text1"/>
          <w:sz w:val="24"/>
          <w:szCs w:val="24"/>
        </w:rPr>
      </w:pPr>
    </w:p>
    <w:p w14:paraId="1C8B2EE3" w14:textId="6D43C37E" w:rsidR="5D856DBE" w:rsidRDefault="5D856DBE" w:rsidP="5D856DBE">
      <w:pPr>
        <w:rPr>
          <w:rFonts w:ascii="Arial" w:eastAsia="Arial" w:hAnsi="Arial" w:cs="Arial"/>
          <w:color w:val="000000" w:themeColor="text1"/>
          <w:sz w:val="24"/>
          <w:szCs w:val="24"/>
        </w:rPr>
      </w:pPr>
    </w:p>
    <w:p w14:paraId="5ADED620" w14:textId="1BE42D22" w:rsidR="5D856DBE" w:rsidRDefault="5D856DBE" w:rsidP="5D856DBE">
      <w:pPr>
        <w:rPr>
          <w:rFonts w:ascii="Arial" w:eastAsia="Arial" w:hAnsi="Arial" w:cs="Arial"/>
          <w:color w:val="000000" w:themeColor="text1"/>
          <w:sz w:val="24"/>
          <w:szCs w:val="24"/>
        </w:rPr>
      </w:pPr>
    </w:p>
    <w:p w14:paraId="29EC5340" w14:textId="24A2BD42" w:rsidR="5D856DBE" w:rsidRDefault="5D856DBE" w:rsidP="5D856DBE">
      <w:pPr>
        <w:rPr>
          <w:rFonts w:ascii="Arial" w:eastAsia="Arial" w:hAnsi="Arial" w:cs="Arial"/>
          <w:color w:val="000000" w:themeColor="text1"/>
          <w:sz w:val="24"/>
          <w:szCs w:val="24"/>
        </w:rPr>
      </w:pPr>
    </w:p>
    <w:p w14:paraId="3FB214FF" w14:textId="67F2F2B0" w:rsidR="5D856DBE" w:rsidRDefault="5D856DBE" w:rsidP="5D856DBE">
      <w:pPr>
        <w:rPr>
          <w:rFonts w:ascii="Arial" w:eastAsia="Arial" w:hAnsi="Arial" w:cs="Arial"/>
          <w:color w:val="000000" w:themeColor="text1"/>
          <w:sz w:val="24"/>
          <w:szCs w:val="24"/>
        </w:rPr>
      </w:pPr>
    </w:p>
    <w:p w14:paraId="5CB42C68" w14:textId="6CC06E34" w:rsidR="5D856DBE" w:rsidRDefault="5D856DBE" w:rsidP="5D856DBE">
      <w:pPr>
        <w:rPr>
          <w:rFonts w:ascii="Arial" w:eastAsia="Arial" w:hAnsi="Arial" w:cs="Arial"/>
          <w:color w:val="000000" w:themeColor="text1"/>
          <w:sz w:val="24"/>
          <w:szCs w:val="24"/>
        </w:rPr>
      </w:pPr>
    </w:p>
    <w:p w14:paraId="158A2E16" w14:textId="1B11D0E8" w:rsidR="5D856DBE" w:rsidRDefault="5D856DBE" w:rsidP="5D856DBE">
      <w:pPr>
        <w:rPr>
          <w:rFonts w:ascii="Arial" w:eastAsia="Arial" w:hAnsi="Arial" w:cs="Arial"/>
          <w:color w:val="000000" w:themeColor="text1"/>
          <w:sz w:val="24"/>
          <w:szCs w:val="24"/>
        </w:rPr>
      </w:pPr>
    </w:p>
    <w:p w14:paraId="5F5E60B7" w14:textId="103458AA" w:rsidR="5D856DBE" w:rsidRDefault="5D856DBE" w:rsidP="5D856DBE">
      <w:pPr>
        <w:rPr>
          <w:rFonts w:ascii="Arial" w:eastAsia="Arial" w:hAnsi="Arial" w:cs="Arial"/>
          <w:color w:val="000000" w:themeColor="text1"/>
          <w:sz w:val="24"/>
          <w:szCs w:val="24"/>
        </w:rPr>
      </w:pPr>
    </w:p>
    <w:p w14:paraId="3635524C" w14:textId="7EFF6FE0" w:rsidR="5D856DBE" w:rsidRDefault="5D856DBE" w:rsidP="5D856DBE">
      <w:pPr>
        <w:rPr>
          <w:rFonts w:ascii="Arial" w:eastAsia="Arial" w:hAnsi="Arial" w:cs="Arial"/>
          <w:color w:val="000000" w:themeColor="text1"/>
          <w:sz w:val="24"/>
          <w:szCs w:val="24"/>
        </w:rPr>
      </w:pPr>
    </w:p>
    <w:p w14:paraId="4E6EBF8C" w14:textId="028E2883" w:rsidR="5D856DBE" w:rsidRDefault="5D856DBE" w:rsidP="5D856DBE">
      <w:pPr>
        <w:rPr>
          <w:rFonts w:ascii="Arial" w:eastAsia="Arial" w:hAnsi="Arial" w:cs="Arial"/>
          <w:color w:val="000000" w:themeColor="text1"/>
          <w:sz w:val="24"/>
          <w:szCs w:val="24"/>
        </w:rPr>
      </w:pPr>
      <w:r w:rsidRPr="5D856DBE">
        <w:rPr>
          <w:rFonts w:ascii="Arial" w:eastAsia="Arial" w:hAnsi="Arial" w:cs="Arial"/>
          <w:color w:val="000000" w:themeColor="text1"/>
          <w:sz w:val="24"/>
          <w:szCs w:val="24"/>
        </w:rPr>
        <w:t>13.</w:t>
      </w:r>
    </w:p>
    <w:sectPr w:rsidR="5D856D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Poppins">
    <w:panose1 w:val="00000500000000000000"/>
    <w:charset w:val="00"/>
    <w:family w:val="auto"/>
    <w:pitch w:val="variable"/>
    <w:sig w:usb0="00008007" w:usb1="00000000" w:usb2="00000000" w:usb3="00000000" w:csb0="00000093" w:csb1="00000000"/>
  </w:font>
  <w:font w:name="Roboto">
    <w:panose1 w:val="02000000000000000000"/>
    <w:charset w:val="00"/>
    <w:family w:val="auto"/>
    <w:pitch w:val="variable"/>
    <w:sig w:usb0="E00002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A6F76"/>
    <w:multiLevelType w:val="hybridMultilevel"/>
    <w:tmpl w:val="FFFFFFFF"/>
    <w:lvl w:ilvl="0" w:tplc="C1BE219E">
      <w:start w:val="1"/>
      <w:numFmt w:val="bullet"/>
      <w:lvlText w:val="-"/>
      <w:lvlJc w:val="left"/>
      <w:pPr>
        <w:ind w:left="720" w:hanging="360"/>
      </w:pPr>
      <w:rPr>
        <w:rFonts w:ascii="Calibri" w:hAnsi="Calibri" w:hint="default"/>
      </w:rPr>
    </w:lvl>
    <w:lvl w:ilvl="1" w:tplc="F5A08360">
      <w:start w:val="1"/>
      <w:numFmt w:val="bullet"/>
      <w:lvlText w:val="o"/>
      <w:lvlJc w:val="left"/>
      <w:pPr>
        <w:ind w:left="1440" w:hanging="360"/>
      </w:pPr>
      <w:rPr>
        <w:rFonts w:ascii="Courier New" w:hAnsi="Courier New" w:hint="default"/>
      </w:rPr>
    </w:lvl>
    <w:lvl w:ilvl="2" w:tplc="6D3CFE52">
      <w:start w:val="1"/>
      <w:numFmt w:val="bullet"/>
      <w:lvlText w:val=""/>
      <w:lvlJc w:val="left"/>
      <w:pPr>
        <w:ind w:left="2160" w:hanging="360"/>
      </w:pPr>
      <w:rPr>
        <w:rFonts w:ascii="Wingdings" w:hAnsi="Wingdings" w:hint="default"/>
      </w:rPr>
    </w:lvl>
    <w:lvl w:ilvl="3" w:tplc="49FA4E50">
      <w:start w:val="1"/>
      <w:numFmt w:val="bullet"/>
      <w:lvlText w:val=""/>
      <w:lvlJc w:val="left"/>
      <w:pPr>
        <w:ind w:left="2880" w:hanging="360"/>
      </w:pPr>
      <w:rPr>
        <w:rFonts w:ascii="Symbol" w:hAnsi="Symbol" w:hint="default"/>
      </w:rPr>
    </w:lvl>
    <w:lvl w:ilvl="4" w:tplc="DB5E4E10">
      <w:start w:val="1"/>
      <w:numFmt w:val="bullet"/>
      <w:lvlText w:val="o"/>
      <w:lvlJc w:val="left"/>
      <w:pPr>
        <w:ind w:left="3600" w:hanging="360"/>
      </w:pPr>
      <w:rPr>
        <w:rFonts w:ascii="Courier New" w:hAnsi="Courier New" w:hint="default"/>
      </w:rPr>
    </w:lvl>
    <w:lvl w:ilvl="5" w:tplc="2A1853BA">
      <w:start w:val="1"/>
      <w:numFmt w:val="bullet"/>
      <w:lvlText w:val=""/>
      <w:lvlJc w:val="left"/>
      <w:pPr>
        <w:ind w:left="4320" w:hanging="360"/>
      </w:pPr>
      <w:rPr>
        <w:rFonts w:ascii="Wingdings" w:hAnsi="Wingdings" w:hint="default"/>
      </w:rPr>
    </w:lvl>
    <w:lvl w:ilvl="6" w:tplc="7452E230">
      <w:start w:val="1"/>
      <w:numFmt w:val="bullet"/>
      <w:lvlText w:val=""/>
      <w:lvlJc w:val="left"/>
      <w:pPr>
        <w:ind w:left="5040" w:hanging="360"/>
      </w:pPr>
      <w:rPr>
        <w:rFonts w:ascii="Symbol" w:hAnsi="Symbol" w:hint="default"/>
      </w:rPr>
    </w:lvl>
    <w:lvl w:ilvl="7" w:tplc="CA2A57C4">
      <w:start w:val="1"/>
      <w:numFmt w:val="bullet"/>
      <w:lvlText w:val="o"/>
      <w:lvlJc w:val="left"/>
      <w:pPr>
        <w:ind w:left="5760" w:hanging="360"/>
      </w:pPr>
      <w:rPr>
        <w:rFonts w:ascii="Courier New" w:hAnsi="Courier New" w:hint="default"/>
      </w:rPr>
    </w:lvl>
    <w:lvl w:ilvl="8" w:tplc="74BCD296">
      <w:start w:val="1"/>
      <w:numFmt w:val="bullet"/>
      <w:lvlText w:val=""/>
      <w:lvlJc w:val="left"/>
      <w:pPr>
        <w:ind w:left="6480" w:hanging="360"/>
      </w:pPr>
      <w:rPr>
        <w:rFonts w:ascii="Wingdings" w:hAnsi="Wingdings" w:hint="default"/>
      </w:rPr>
    </w:lvl>
  </w:abstractNum>
  <w:abstractNum w:abstractNumId="1" w15:restartNumberingAfterBreak="0">
    <w:nsid w:val="0D117A15"/>
    <w:multiLevelType w:val="hybridMultilevel"/>
    <w:tmpl w:val="FFFFFFFF"/>
    <w:lvl w:ilvl="0" w:tplc="7E76EDBC">
      <w:start w:val="1"/>
      <w:numFmt w:val="decimal"/>
      <w:lvlText w:val="%1."/>
      <w:lvlJc w:val="left"/>
      <w:pPr>
        <w:ind w:left="720" w:hanging="360"/>
      </w:pPr>
    </w:lvl>
    <w:lvl w:ilvl="1" w:tplc="0BFABF72">
      <w:start w:val="1"/>
      <w:numFmt w:val="lowerLetter"/>
      <w:lvlText w:val="%2."/>
      <w:lvlJc w:val="left"/>
      <w:pPr>
        <w:ind w:left="1440" w:hanging="360"/>
      </w:pPr>
    </w:lvl>
    <w:lvl w:ilvl="2" w:tplc="EA4CE8DC">
      <w:start w:val="1"/>
      <w:numFmt w:val="lowerRoman"/>
      <w:lvlText w:val="%3."/>
      <w:lvlJc w:val="right"/>
      <w:pPr>
        <w:ind w:left="2160" w:hanging="180"/>
      </w:pPr>
    </w:lvl>
    <w:lvl w:ilvl="3" w:tplc="D10411E6">
      <w:start w:val="1"/>
      <w:numFmt w:val="decimal"/>
      <w:lvlText w:val="%4."/>
      <w:lvlJc w:val="left"/>
      <w:pPr>
        <w:ind w:left="2880" w:hanging="360"/>
      </w:pPr>
    </w:lvl>
    <w:lvl w:ilvl="4" w:tplc="EFD08A20">
      <w:start w:val="1"/>
      <w:numFmt w:val="lowerLetter"/>
      <w:lvlText w:val="%5."/>
      <w:lvlJc w:val="left"/>
      <w:pPr>
        <w:ind w:left="3600" w:hanging="360"/>
      </w:pPr>
    </w:lvl>
    <w:lvl w:ilvl="5" w:tplc="75D010FC">
      <w:start w:val="1"/>
      <w:numFmt w:val="lowerRoman"/>
      <w:lvlText w:val="%6."/>
      <w:lvlJc w:val="right"/>
      <w:pPr>
        <w:ind w:left="4320" w:hanging="180"/>
      </w:pPr>
    </w:lvl>
    <w:lvl w:ilvl="6" w:tplc="F2EAC194">
      <w:start w:val="1"/>
      <w:numFmt w:val="decimal"/>
      <w:lvlText w:val="%7."/>
      <w:lvlJc w:val="left"/>
      <w:pPr>
        <w:ind w:left="5040" w:hanging="360"/>
      </w:pPr>
    </w:lvl>
    <w:lvl w:ilvl="7" w:tplc="ECB20E86">
      <w:start w:val="1"/>
      <w:numFmt w:val="lowerLetter"/>
      <w:lvlText w:val="%8."/>
      <w:lvlJc w:val="left"/>
      <w:pPr>
        <w:ind w:left="5760" w:hanging="360"/>
      </w:pPr>
    </w:lvl>
    <w:lvl w:ilvl="8" w:tplc="8058191E">
      <w:start w:val="1"/>
      <w:numFmt w:val="lowerRoman"/>
      <w:lvlText w:val="%9."/>
      <w:lvlJc w:val="right"/>
      <w:pPr>
        <w:ind w:left="6480" w:hanging="180"/>
      </w:pPr>
    </w:lvl>
  </w:abstractNum>
  <w:abstractNum w:abstractNumId="2" w15:restartNumberingAfterBreak="0">
    <w:nsid w:val="334E6D6F"/>
    <w:multiLevelType w:val="hybridMultilevel"/>
    <w:tmpl w:val="FFFFFFFF"/>
    <w:lvl w:ilvl="0" w:tplc="0FBCEFD4">
      <w:start w:val="1"/>
      <w:numFmt w:val="bullet"/>
      <w:lvlText w:val="-"/>
      <w:lvlJc w:val="left"/>
      <w:pPr>
        <w:ind w:left="720" w:hanging="360"/>
      </w:pPr>
      <w:rPr>
        <w:rFonts w:ascii="Calibri" w:hAnsi="Calibri" w:hint="default"/>
      </w:rPr>
    </w:lvl>
    <w:lvl w:ilvl="1" w:tplc="1D56B87A">
      <w:start w:val="1"/>
      <w:numFmt w:val="bullet"/>
      <w:lvlText w:val="o"/>
      <w:lvlJc w:val="left"/>
      <w:pPr>
        <w:ind w:left="1440" w:hanging="360"/>
      </w:pPr>
      <w:rPr>
        <w:rFonts w:ascii="Courier New" w:hAnsi="Courier New" w:hint="default"/>
      </w:rPr>
    </w:lvl>
    <w:lvl w:ilvl="2" w:tplc="D4D8E722">
      <w:start w:val="1"/>
      <w:numFmt w:val="bullet"/>
      <w:lvlText w:val=""/>
      <w:lvlJc w:val="left"/>
      <w:pPr>
        <w:ind w:left="2160" w:hanging="360"/>
      </w:pPr>
      <w:rPr>
        <w:rFonts w:ascii="Wingdings" w:hAnsi="Wingdings" w:hint="default"/>
      </w:rPr>
    </w:lvl>
    <w:lvl w:ilvl="3" w:tplc="A5F2CFC4">
      <w:start w:val="1"/>
      <w:numFmt w:val="bullet"/>
      <w:lvlText w:val=""/>
      <w:lvlJc w:val="left"/>
      <w:pPr>
        <w:ind w:left="2880" w:hanging="360"/>
      </w:pPr>
      <w:rPr>
        <w:rFonts w:ascii="Symbol" w:hAnsi="Symbol" w:hint="default"/>
      </w:rPr>
    </w:lvl>
    <w:lvl w:ilvl="4" w:tplc="078E1C34">
      <w:start w:val="1"/>
      <w:numFmt w:val="bullet"/>
      <w:lvlText w:val="o"/>
      <w:lvlJc w:val="left"/>
      <w:pPr>
        <w:ind w:left="3600" w:hanging="360"/>
      </w:pPr>
      <w:rPr>
        <w:rFonts w:ascii="Courier New" w:hAnsi="Courier New" w:hint="default"/>
      </w:rPr>
    </w:lvl>
    <w:lvl w:ilvl="5" w:tplc="5E241ED8">
      <w:start w:val="1"/>
      <w:numFmt w:val="bullet"/>
      <w:lvlText w:val=""/>
      <w:lvlJc w:val="left"/>
      <w:pPr>
        <w:ind w:left="4320" w:hanging="360"/>
      </w:pPr>
      <w:rPr>
        <w:rFonts w:ascii="Wingdings" w:hAnsi="Wingdings" w:hint="default"/>
      </w:rPr>
    </w:lvl>
    <w:lvl w:ilvl="6" w:tplc="85A239D2">
      <w:start w:val="1"/>
      <w:numFmt w:val="bullet"/>
      <w:lvlText w:val=""/>
      <w:lvlJc w:val="left"/>
      <w:pPr>
        <w:ind w:left="5040" w:hanging="360"/>
      </w:pPr>
      <w:rPr>
        <w:rFonts w:ascii="Symbol" w:hAnsi="Symbol" w:hint="default"/>
      </w:rPr>
    </w:lvl>
    <w:lvl w:ilvl="7" w:tplc="A0E87380">
      <w:start w:val="1"/>
      <w:numFmt w:val="bullet"/>
      <w:lvlText w:val="o"/>
      <w:lvlJc w:val="left"/>
      <w:pPr>
        <w:ind w:left="5760" w:hanging="360"/>
      </w:pPr>
      <w:rPr>
        <w:rFonts w:ascii="Courier New" w:hAnsi="Courier New" w:hint="default"/>
      </w:rPr>
    </w:lvl>
    <w:lvl w:ilvl="8" w:tplc="51A6C2F2">
      <w:start w:val="1"/>
      <w:numFmt w:val="bullet"/>
      <w:lvlText w:val=""/>
      <w:lvlJc w:val="left"/>
      <w:pPr>
        <w:ind w:left="6480" w:hanging="360"/>
      </w:pPr>
      <w:rPr>
        <w:rFonts w:ascii="Wingdings" w:hAnsi="Wingdings" w:hint="default"/>
      </w:rPr>
    </w:lvl>
  </w:abstractNum>
  <w:abstractNum w:abstractNumId="3" w15:restartNumberingAfterBreak="0">
    <w:nsid w:val="3BA5794D"/>
    <w:multiLevelType w:val="hybridMultilevel"/>
    <w:tmpl w:val="FFFFFFFF"/>
    <w:lvl w:ilvl="0" w:tplc="8F589E30">
      <w:start w:val="1"/>
      <w:numFmt w:val="bullet"/>
      <w:lvlText w:val="-"/>
      <w:lvlJc w:val="left"/>
      <w:pPr>
        <w:ind w:left="720" w:hanging="360"/>
      </w:pPr>
      <w:rPr>
        <w:rFonts w:ascii="Calibri" w:hAnsi="Calibri" w:hint="default"/>
      </w:rPr>
    </w:lvl>
    <w:lvl w:ilvl="1" w:tplc="036C7DE2">
      <w:start w:val="1"/>
      <w:numFmt w:val="bullet"/>
      <w:lvlText w:val="o"/>
      <w:lvlJc w:val="left"/>
      <w:pPr>
        <w:ind w:left="1440" w:hanging="360"/>
      </w:pPr>
      <w:rPr>
        <w:rFonts w:ascii="Courier New" w:hAnsi="Courier New" w:hint="default"/>
      </w:rPr>
    </w:lvl>
    <w:lvl w:ilvl="2" w:tplc="A494563A">
      <w:start w:val="1"/>
      <w:numFmt w:val="bullet"/>
      <w:lvlText w:val=""/>
      <w:lvlJc w:val="left"/>
      <w:pPr>
        <w:ind w:left="2160" w:hanging="360"/>
      </w:pPr>
      <w:rPr>
        <w:rFonts w:ascii="Wingdings" w:hAnsi="Wingdings" w:hint="default"/>
      </w:rPr>
    </w:lvl>
    <w:lvl w:ilvl="3" w:tplc="46D26228">
      <w:start w:val="1"/>
      <w:numFmt w:val="bullet"/>
      <w:lvlText w:val=""/>
      <w:lvlJc w:val="left"/>
      <w:pPr>
        <w:ind w:left="2880" w:hanging="360"/>
      </w:pPr>
      <w:rPr>
        <w:rFonts w:ascii="Symbol" w:hAnsi="Symbol" w:hint="default"/>
      </w:rPr>
    </w:lvl>
    <w:lvl w:ilvl="4" w:tplc="161A2C1C">
      <w:start w:val="1"/>
      <w:numFmt w:val="bullet"/>
      <w:lvlText w:val="o"/>
      <w:lvlJc w:val="left"/>
      <w:pPr>
        <w:ind w:left="3600" w:hanging="360"/>
      </w:pPr>
      <w:rPr>
        <w:rFonts w:ascii="Courier New" w:hAnsi="Courier New" w:hint="default"/>
      </w:rPr>
    </w:lvl>
    <w:lvl w:ilvl="5" w:tplc="7A86FE64">
      <w:start w:val="1"/>
      <w:numFmt w:val="bullet"/>
      <w:lvlText w:val=""/>
      <w:lvlJc w:val="left"/>
      <w:pPr>
        <w:ind w:left="4320" w:hanging="360"/>
      </w:pPr>
      <w:rPr>
        <w:rFonts w:ascii="Wingdings" w:hAnsi="Wingdings" w:hint="default"/>
      </w:rPr>
    </w:lvl>
    <w:lvl w:ilvl="6" w:tplc="C7A0D134">
      <w:start w:val="1"/>
      <w:numFmt w:val="bullet"/>
      <w:lvlText w:val=""/>
      <w:lvlJc w:val="left"/>
      <w:pPr>
        <w:ind w:left="5040" w:hanging="360"/>
      </w:pPr>
      <w:rPr>
        <w:rFonts w:ascii="Symbol" w:hAnsi="Symbol" w:hint="default"/>
      </w:rPr>
    </w:lvl>
    <w:lvl w:ilvl="7" w:tplc="4F00041E">
      <w:start w:val="1"/>
      <w:numFmt w:val="bullet"/>
      <w:lvlText w:val="o"/>
      <w:lvlJc w:val="left"/>
      <w:pPr>
        <w:ind w:left="5760" w:hanging="360"/>
      </w:pPr>
      <w:rPr>
        <w:rFonts w:ascii="Courier New" w:hAnsi="Courier New" w:hint="default"/>
      </w:rPr>
    </w:lvl>
    <w:lvl w:ilvl="8" w:tplc="4B3CA0FE">
      <w:start w:val="1"/>
      <w:numFmt w:val="bullet"/>
      <w:lvlText w:val=""/>
      <w:lvlJc w:val="left"/>
      <w:pPr>
        <w:ind w:left="6480" w:hanging="360"/>
      </w:pPr>
      <w:rPr>
        <w:rFonts w:ascii="Wingdings" w:hAnsi="Wingdings" w:hint="default"/>
      </w:rPr>
    </w:lvl>
  </w:abstractNum>
  <w:abstractNum w:abstractNumId="4" w15:restartNumberingAfterBreak="0">
    <w:nsid w:val="419C3101"/>
    <w:multiLevelType w:val="hybridMultilevel"/>
    <w:tmpl w:val="FFFFFFFF"/>
    <w:lvl w:ilvl="0" w:tplc="64E2B176">
      <w:start w:val="1"/>
      <w:numFmt w:val="decimal"/>
      <w:lvlText w:val="%1."/>
      <w:lvlJc w:val="left"/>
      <w:pPr>
        <w:ind w:left="720" w:hanging="360"/>
      </w:pPr>
    </w:lvl>
    <w:lvl w:ilvl="1" w:tplc="A3E4DC5A">
      <w:start w:val="1"/>
      <w:numFmt w:val="lowerLetter"/>
      <w:lvlText w:val="%2."/>
      <w:lvlJc w:val="left"/>
      <w:pPr>
        <w:ind w:left="1440" w:hanging="360"/>
      </w:pPr>
    </w:lvl>
    <w:lvl w:ilvl="2" w:tplc="23E4461A">
      <w:start w:val="1"/>
      <w:numFmt w:val="lowerRoman"/>
      <w:lvlText w:val="%3."/>
      <w:lvlJc w:val="right"/>
      <w:pPr>
        <w:ind w:left="2160" w:hanging="180"/>
      </w:pPr>
    </w:lvl>
    <w:lvl w:ilvl="3" w:tplc="A7B0A4F4">
      <w:start w:val="1"/>
      <w:numFmt w:val="decimal"/>
      <w:lvlText w:val="%4."/>
      <w:lvlJc w:val="left"/>
      <w:pPr>
        <w:ind w:left="2880" w:hanging="360"/>
      </w:pPr>
    </w:lvl>
    <w:lvl w:ilvl="4" w:tplc="AF26B15E">
      <w:start w:val="1"/>
      <w:numFmt w:val="lowerLetter"/>
      <w:lvlText w:val="%5."/>
      <w:lvlJc w:val="left"/>
      <w:pPr>
        <w:ind w:left="3600" w:hanging="360"/>
      </w:pPr>
    </w:lvl>
    <w:lvl w:ilvl="5" w:tplc="EE583EAA">
      <w:start w:val="1"/>
      <w:numFmt w:val="lowerRoman"/>
      <w:lvlText w:val="%6."/>
      <w:lvlJc w:val="right"/>
      <w:pPr>
        <w:ind w:left="4320" w:hanging="180"/>
      </w:pPr>
    </w:lvl>
    <w:lvl w:ilvl="6" w:tplc="80F49C1E">
      <w:start w:val="1"/>
      <w:numFmt w:val="decimal"/>
      <w:lvlText w:val="%7."/>
      <w:lvlJc w:val="left"/>
      <w:pPr>
        <w:ind w:left="5040" w:hanging="360"/>
      </w:pPr>
    </w:lvl>
    <w:lvl w:ilvl="7" w:tplc="BB28860C">
      <w:start w:val="1"/>
      <w:numFmt w:val="lowerLetter"/>
      <w:lvlText w:val="%8."/>
      <w:lvlJc w:val="left"/>
      <w:pPr>
        <w:ind w:left="5760" w:hanging="360"/>
      </w:pPr>
    </w:lvl>
    <w:lvl w:ilvl="8" w:tplc="F67EFFE8">
      <w:start w:val="1"/>
      <w:numFmt w:val="lowerRoman"/>
      <w:lvlText w:val="%9."/>
      <w:lvlJc w:val="right"/>
      <w:pPr>
        <w:ind w:left="6480" w:hanging="180"/>
      </w:pPr>
    </w:lvl>
  </w:abstractNum>
  <w:abstractNum w:abstractNumId="5" w15:restartNumberingAfterBreak="0">
    <w:nsid w:val="5CC12311"/>
    <w:multiLevelType w:val="hybridMultilevel"/>
    <w:tmpl w:val="FFFFFFFF"/>
    <w:lvl w:ilvl="0" w:tplc="EB42D38C">
      <w:start w:val="1"/>
      <w:numFmt w:val="bullet"/>
      <w:lvlText w:val="-"/>
      <w:lvlJc w:val="left"/>
      <w:pPr>
        <w:ind w:left="720" w:hanging="360"/>
      </w:pPr>
      <w:rPr>
        <w:rFonts w:ascii="Calibri" w:hAnsi="Calibri" w:hint="default"/>
      </w:rPr>
    </w:lvl>
    <w:lvl w:ilvl="1" w:tplc="38FC83E0">
      <w:start w:val="1"/>
      <w:numFmt w:val="bullet"/>
      <w:lvlText w:val="o"/>
      <w:lvlJc w:val="left"/>
      <w:pPr>
        <w:ind w:left="1440" w:hanging="360"/>
      </w:pPr>
      <w:rPr>
        <w:rFonts w:ascii="Courier New" w:hAnsi="Courier New" w:hint="default"/>
      </w:rPr>
    </w:lvl>
    <w:lvl w:ilvl="2" w:tplc="B2A2A720">
      <w:start w:val="1"/>
      <w:numFmt w:val="bullet"/>
      <w:lvlText w:val=""/>
      <w:lvlJc w:val="left"/>
      <w:pPr>
        <w:ind w:left="2160" w:hanging="360"/>
      </w:pPr>
      <w:rPr>
        <w:rFonts w:ascii="Wingdings" w:hAnsi="Wingdings" w:hint="default"/>
      </w:rPr>
    </w:lvl>
    <w:lvl w:ilvl="3" w:tplc="EAB4B12C">
      <w:start w:val="1"/>
      <w:numFmt w:val="bullet"/>
      <w:lvlText w:val=""/>
      <w:lvlJc w:val="left"/>
      <w:pPr>
        <w:ind w:left="2880" w:hanging="360"/>
      </w:pPr>
      <w:rPr>
        <w:rFonts w:ascii="Symbol" w:hAnsi="Symbol" w:hint="default"/>
      </w:rPr>
    </w:lvl>
    <w:lvl w:ilvl="4" w:tplc="9B2E9CD0">
      <w:start w:val="1"/>
      <w:numFmt w:val="bullet"/>
      <w:lvlText w:val="o"/>
      <w:lvlJc w:val="left"/>
      <w:pPr>
        <w:ind w:left="3600" w:hanging="360"/>
      </w:pPr>
      <w:rPr>
        <w:rFonts w:ascii="Courier New" w:hAnsi="Courier New" w:hint="default"/>
      </w:rPr>
    </w:lvl>
    <w:lvl w:ilvl="5" w:tplc="5DEE009E">
      <w:start w:val="1"/>
      <w:numFmt w:val="bullet"/>
      <w:lvlText w:val=""/>
      <w:lvlJc w:val="left"/>
      <w:pPr>
        <w:ind w:left="4320" w:hanging="360"/>
      </w:pPr>
      <w:rPr>
        <w:rFonts w:ascii="Wingdings" w:hAnsi="Wingdings" w:hint="default"/>
      </w:rPr>
    </w:lvl>
    <w:lvl w:ilvl="6" w:tplc="0C0EC2F2">
      <w:start w:val="1"/>
      <w:numFmt w:val="bullet"/>
      <w:lvlText w:val=""/>
      <w:lvlJc w:val="left"/>
      <w:pPr>
        <w:ind w:left="5040" w:hanging="360"/>
      </w:pPr>
      <w:rPr>
        <w:rFonts w:ascii="Symbol" w:hAnsi="Symbol" w:hint="default"/>
      </w:rPr>
    </w:lvl>
    <w:lvl w:ilvl="7" w:tplc="3BE05722">
      <w:start w:val="1"/>
      <w:numFmt w:val="bullet"/>
      <w:lvlText w:val="o"/>
      <w:lvlJc w:val="left"/>
      <w:pPr>
        <w:ind w:left="5760" w:hanging="360"/>
      </w:pPr>
      <w:rPr>
        <w:rFonts w:ascii="Courier New" w:hAnsi="Courier New" w:hint="default"/>
      </w:rPr>
    </w:lvl>
    <w:lvl w:ilvl="8" w:tplc="2D4C1368">
      <w:start w:val="1"/>
      <w:numFmt w:val="bullet"/>
      <w:lvlText w:val=""/>
      <w:lvlJc w:val="left"/>
      <w:pPr>
        <w:ind w:left="6480" w:hanging="360"/>
      </w:pPr>
      <w:rPr>
        <w:rFonts w:ascii="Wingdings" w:hAnsi="Wingdings" w:hint="default"/>
      </w:rPr>
    </w:lvl>
  </w:abstractNum>
  <w:abstractNum w:abstractNumId="6" w15:restartNumberingAfterBreak="0">
    <w:nsid w:val="5EE42033"/>
    <w:multiLevelType w:val="hybridMultilevel"/>
    <w:tmpl w:val="FFFFFFFF"/>
    <w:lvl w:ilvl="0" w:tplc="117E7712">
      <w:start w:val="1"/>
      <w:numFmt w:val="bullet"/>
      <w:lvlText w:val="-"/>
      <w:lvlJc w:val="left"/>
      <w:pPr>
        <w:ind w:left="720" w:hanging="360"/>
      </w:pPr>
      <w:rPr>
        <w:rFonts w:ascii="Calibri" w:hAnsi="Calibri" w:hint="default"/>
      </w:rPr>
    </w:lvl>
    <w:lvl w:ilvl="1" w:tplc="812840C0">
      <w:start w:val="1"/>
      <w:numFmt w:val="bullet"/>
      <w:lvlText w:val="o"/>
      <w:lvlJc w:val="left"/>
      <w:pPr>
        <w:ind w:left="1440" w:hanging="360"/>
      </w:pPr>
      <w:rPr>
        <w:rFonts w:ascii="Courier New" w:hAnsi="Courier New" w:hint="default"/>
      </w:rPr>
    </w:lvl>
    <w:lvl w:ilvl="2" w:tplc="933877F2">
      <w:start w:val="1"/>
      <w:numFmt w:val="bullet"/>
      <w:lvlText w:val=""/>
      <w:lvlJc w:val="left"/>
      <w:pPr>
        <w:ind w:left="2160" w:hanging="360"/>
      </w:pPr>
      <w:rPr>
        <w:rFonts w:ascii="Wingdings" w:hAnsi="Wingdings" w:hint="default"/>
      </w:rPr>
    </w:lvl>
    <w:lvl w:ilvl="3" w:tplc="E638AD76">
      <w:start w:val="1"/>
      <w:numFmt w:val="bullet"/>
      <w:lvlText w:val=""/>
      <w:lvlJc w:val="left"/>
      <w:pPr>
        <w:ind w:left="2880" w:hanging="360"/>
      </w:pPr>
      <w:rPr>
        <w:rFonts w:ascii="Symbol" w:hAnsi="Symbol" w:hint="default"/>
      </w:rPr>
    </w:lvl>
    <w:lvl w:ilvl="4" w:tplc="3508F7BA">
      <w:start w:val="1"/>
      <w:numFmt w:val="bullet"/>
      <w:lvlText w:val="o"/>
      <w:lvlJc w:val="left"/>
      <w:pPr>
        <w:ind w:left="3600" w:hanging="360"/>
      </w:pPr>
      <w:rPr>
        <w:rFonts w:ascii="Courier New" w:hAnsi="Courier New" w:hint="default"/>
      </w:rPr>
    </w:lvl>
    <w:lvl w:ilvl="5" w:tplc="52C4B472">
      <w:start w:val="1"/>
      <w:numFmt w:val="bullet"/>
      <w:lvlText w:val=""/>
      <w:lvlJc w:val="left"/>
      <w:pPr>
        <w:ind w:left="4320" w:hanging="360"/>
      </w:pPr>
      <w:rPr>
        <w:rFonts w:ascii="Wingdings" w:hAnsi="Wingdings" w:hint="default"/>
      </w:rPr>
    </w:lvl>
    <w:lvl w:ilvl="6" w:tplc="0990578A">
      <w:start w:val="1"/>
      <w:numFmt w:val="bullet"/>
      <w:lvlText w:val=""/>
      <w:lvlJc w:val="left"/>
      <w:pPr>
        <w:ind w:left="5040" w:hanging="360"/>
      </w:pPr>
      <w:rPr>
        <w:rFonts w:ascii="Symbol" w:hAnsi="Symbol" w:hint="default"/>
      </w:rPr>
    </w:lvl>
    <w:lvl w:ilvl="7" w:tplc="CF440706">
      <w:start w:val="1"/>
      <w:numFmt w:val="bullet"/>
      <w:lvlText w:val="o"/>
      <w:lvlJc w:val="left"/>
      <w:pPr>
        <w:ind w:left="5760" w:hanging="360"/>
      </w:pPr>
      <w:rPr>
        <w:rFonts w:ascii="Courier New" w:hAnsi="Courier New" w:hint="default"/>
      </w:rPr>
    </w:lvl>
    <w:lvl w:ilvl="8" w:tplc="DBD0782E">
      <w:start w:val="1"/>
      <w:numFmt w:val="bullet"/>
      <w:lvlText w:val=""/>
      <w:lvlJc w:val="left"/>
      <w:pPr>
        <w:ind w:left="6480" w:hanging="360"/>
      </w:pPr>
      <w:rPr>
        <w:rFonts w:ascii="Wingdings" w:hAnsi="Wingdings" w:hint="default"/>
      </w:rPr>
    </w:lvl>
  </w:abstractNum>
  <w:abstractNum w:abstractNumId="7" w15:restartNumberingAfterBreak="0">
    <w:nsid w:val="7E392222"/>
    <w:multiLevelType w:val="hybridMultilevel"/>
    <w:tmpl w:val="FFFFFFFF"/>
    <w:lvl w:ilvl="0" w:tplc="4680E7B8">
      <w:start w:val="1"/>
      <w:numFmt w:val="bullet"/>
      <w:lvlText w:val="-"/>
      <w:lvlJc w:val="left"/>
      <w:pPr>
        <w:ind w:left="720" w:hanging="360"/>
      </w:pPr>
      <w:rPr>
        <w:rFonts w:ascii="Calibri" w:hAnsi="Calibri" w:hint="default"/>
      </w:rPr>
    </w:lvl>
    <w:lvl w:ilvl="1" w:tplc="3236C6E4">
      <w:start w:val="1"/>
      <w:numFmt w:val="bullet"/>
      <w:lvlText w:val="o"/>
      <w:lvlJc w:val="left"/>
      <w:pPr>
        <w:ind w:left="1440" w:hanging="360"/>
      </w:pPr>
      <w:rPr>
        <w:rFonts w:ascii="Courier New" w:hAnsi="Courier New" w:hint="default"/>
      </w:rPr>
    </w:lvl>
    <w:lvl w:ilvl="2" w:tplc="9F2836A8">
      <w:start w:val="1"/>
      <w:numFmt w:val="bullet"/>
      <w:lvlText w:val=""/>
      <w:lvlJc w:val="left"/>
      <w:pPr>
        <w:ind w:left="2160" w:hanging="360"/>
      </w:pPr>
      <w:rPr>
        <w:rFonts w:ascii="Wingdings" w:hAnsi="Wingdings" w:hint="default"/>
      </w:rPr>
    </w:lvl>
    <w:lvl w:ilvl="3" w:tplc="405C6C80">
      <w:start w:val="1"/>
      <w:numFmt w:val="bullet"/>
      <w:lvlText w:val=""/>
      <w:lvlJc w:val="left"/>
      <w:pPr>
        <w:ind w:left="2880" w:hanging="360"/>
      </w:pPr>
      <w:rPr>
        <w:rFonts w:ascii="Symbol" w:hAnsi="Symbol" w:hint="default"/>
      </w:rPr>
    </w:lvl>
    <w:lvl w:ilvl="4" w:tplc="D9D2F80A">
      <w:start w:val="1"/>
      <w:numFmt w:val="bullet"/>
      <w:lvlText w:val="o"/>
      <w:lvlJc w:val="left"/>
      <w:pPr>
        <w:ind w:left="3600" w:hanging="360"/>
      </w:pPr>
      <w:rPr>
        <w:rFonts w:ascii="Courier New" w:hAnsi="Courier New" w:hint="default"/>
      </w:rPr>
    </w:lvl>
    <w:lvl w:ilvl="5" w:tplc="27CE532E">
      <w:start w:val="1"/>
      <w:numFmt w:val="bullet"/>
      <w:lvlText w:val=""/>
      <w:lvlJc w:val="left"/>
      <w:pPr>
        <w:ind w:left="4320" w:hanging="360"/>
      </w:pPr>
      <w:rPr>
        <w:rFonts w:ascii="Wingdings" w:hAnsi="Wingdings" w:hint="default"/>
      </w:rPr>
    </w:lvl>
    <w:lvl w:ilvl="6" w:tplc="9C5AA7A4">
      <w:start w:val="1"/>
      <w:numFmt w:val="bullet"/>
      <w:lvlText w:val=""/>
      <w:lvlJc w:val="left"/>
      <w:pPr>
        <w:ind w:left="5040" w:hanging="360"/>
      </w:pPr>
      <w:rPr>
        <w:rFonts w:ascii="Symbol" w:hAnsi="Symbol" w:hint="default"/>
      </w:rPr>
    </w:lvl>
    <w:lvl w:ilvl="7" w:tplc="EAC632BC">
      <w:start w:val="1"/>
      <w:numFmt w:val="bullet"/>
      <w:lvlText w:val="o"/>
      <w:lvlJc w:val="left"/>
      <w:pPr>
        <w:ind w:left="5760" w:hanging="360"/>
      </w:pPr>
      <w:rPr>
        <w:rFonts w:ascii="Courier New" w:hAnsi="Courier New" w:hint="default"/>
      </w:rPr>
    </w:lvl>
    <w:lvl w:ilvl="8" w:tplc="B84A6DC8">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1"/>
  </w:num>
  <w:num w:numId="5">
    <w:abstractNumId w:val="5"/>
  </w:num>
  <w:num w:numId="6">
    <w:abstractNumId w:val="7"/>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916"/>
    <w:rsid w:val="00016533"/>
    <w:rsid w:val="00632306"/>
    <w:rsid w:val="007E2073"/>
    <w:rsid w:val="008F22B7"/>
    <w:rsid w:val="00BE2208"/>
    <w:rsid w:val="00C37916"/>
    <w:rsid w:val="00F17AA6"/>
    <w:rsid w:val="065F380A"/>
    <w:rsid w:val="0BC25887"/>
    <w:rsid w:val="301ACE19"/>
    <w:rsid w:val="3C6CA0BC"/>
    <w:rsid w:val="5D856DBE"/>
    <w:rsid w:val="630CEF31"/>
  </w:rsids>
  <m:mathPr>
    <m:mathFont m:val="Cambria Math"/>
    <m:brkBin m:val="before"/>
    <m:brkBinSub m:val="--"/>
    <m:smallFrac m:val="0"/>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37916"/>
  <w15:chartTrackingRefBased/>
  <w15:docId w15:val="{933AD953-2C6D-4567-AA4B-51AED31B2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trginternational.com/sustainability-for-hospitality-reasons-and-best-practices" TargetMode="External" /><Relationship Id="rId13" Type="http://schemas.openxmlformats.org/officeDocument/2006/relationships/hyperlink" Target="https://corporatefinanceinstitute.com/resources/knowledge/other/sustainability/" TargetMode="External" /><Relationship Id="rId18" Type="http://schemas.openxmlformats.org/officeDocument/2006/relationships/hyperlink" Target="https://www.investopedia.com/terms/g/green-levy.asp" TargetMode="External" /><Relationship Id="rId3" Type="http://schemas.openxmlformats.org/officeDocument/2006/relationships/settings" Target="settings.xml" /><Relationship Id="rId21" Type="http://schemas.openxmlformats.org/officeDocument/2006/relationships/hyperlink" Target="https://www.nexans.com/csr/Products/Contributing-to-circular-economy.html" TargetMode="External" /><Relationship Id="rId7" Type="http://schemas.openxmlformats.org/officeDocument/2006/relationships/hyperlink" Target="https://blog.trginternational.com/sustainability-for-hospitality-reasons-and-best-practices" TargetMode="External" /><Relationship Id="rId12" Type="http://schemas.openxmlformats.org/officeDocument/2006/relationships/hyperlink" Target="https://www.investopedia.com/terms/s/sustainability.asp" TargetMode="External" /><Relationship Id="rId17" Type="http://schemas.openxmlformats.org/officeDocument/2006/relationships/hyperlink" Target="https://iveybusinessjournal.com/dont-confuse-sustainability-with-csr/" TargetMode="External" /><Relationship Id="rId2" Type="http://schemas.openxmlformats.org/officeDocument/2006/relationships/styles" Target="styles.xml" /><Relationship Id="rId16" Type="http://schemas.openxmlformats.org/officeDocument/2006/relationships/hyperlink" Target="https://www2.deloitte.com/ru/en/pages/risk/solutions/sustainability-and-csr.html" TargetMode="External" /><Relationship Id="rId20" Type="http://schemas.openxmlformats.org/officeDocument/2006/relationships/hyperlink" Target="http://www.csr-and-communication.com/illu-5/?cookie-state-change=1635979447938" TargetMode="External" /><Relationship Id="rId1" Type="http://schemas.openxmlformats.org/officeDocument/2006/relationships/numbering" Target="numbering.xml" /><Relationship Id="rId6" Type="http://schemas.openxmlformats.org/officeDocument/2006/relationships/hyperlink" Target="https://www.danacommunications.com/importance-of-sustainability-in-the-hospitality-industry/" TargetMode="External" /><Relationship Id="rId11" Type="http://schemas.openxmlformats.org/officeDocument/2006/relationships/hyperlink" Target="https://www.hermesthemes.com/hotel-sustainability-hotels-go-green/" TargetMode="External" /><Relationship Id="rId24" Type="http://schemas.openxmlformats.org/officeDocument/2006/relationships/theme" Target="theme/theme1.xml" /><Relationship Id="rId5" Type="http://schemas.openxmlformats.org/officeDocument/2006/relationships/hyperlink" Target="https://www.bartleby.com/essay/A-Report-On-The-Hospitality-Industry-F3GE29WKPT85" TargetMode="External" /><Relationship Id="rId15" Type="http://schemas.openxmlformats.org/officeDocument/2006/relationships/hyperlink" Target="https://theroundup.org/why-sustainable-living-important/" TargetMode="External" /><Relationship Id="rId23" Type="http://schemas.openxmlformats.org/officeDocument/2006/relationships/fontTable" Target="fontTable.xml" /><Relationship Id="rId10" Type="http://schemas.openxmlformats.org/officeDocument/2006/relationships/hyperlink" Target="https://www.southwales.ac.uk/courses/ba-hons-hotel-and-hospitality-management/2484/why-sustainability-is-key-for-the-future-of-the-hospitality-industry/" TargetMode="External" /><Relationship Id="rId19" Type="http://schemas.openxmlformats.org/officeDocument/2006/relationships/hyperlink" Target="https://www.nibusinessinfo.co.uk/content/corporate-social-responsibility-ethical-trading" TargetMode="External" /><Relationship Id="rId4" Type="http://schemas.openxmlformats.org/officeDocument/2006/relationships/webSettings" Target="webSettings.xml" /><Relationship Id="rId9" Type="http://schemas.openxmlformats.org/officeDocument/2006/relationships/hyperlink" Target="https://www.southwales.ac.uk/courses/ba-hons-hotel-and-hospitality-management" TargetMode="External" /><Relationship Id="rId14" Type="http://schemas.openxmlformats.org/officeDocument/2006/relationships/hyperlink" Target="https://www.ucf.edu/online/hospitality/news/sustainability-in-hospitality-why-it-is-important-and-how-industry-leaders-can-help/" TargetMode="External" /><Relationship Id="rId22" Type="http://schemas.openxmlformats.org/officeDocument/2006/relationships/hyperlink" Target="https://www.researchgate.net/publication/334598351_CSR_Strategies_Applied_in_Terms_of_Circular_Economy"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2979</Words>
  <Characters>16986</Characters>
  <Application>Microsoft Office Word</Application>
  <DocSecurity>0</DocSecurity>
  <Lines>141</Lines>
  <Paragraphs>39</Paragraphs>
  <ScaleCrop>false</ScaleCrop>
  <Company/>
  <LinksUpToDate>false</LinksUpToDate>
  <CharactersWithSpaces>19926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Flutur</dc:creator>
  <cp:keywords/>
  <dc:description/>
  <cp:lastModifiedBy>Georgiana Flutur</cp:lastModifiedBy>
  <cp:revision>2</cp:revision>
  <dcterms:created xsi:type="dcterms:W3CDTF">2021-11-03T23:57:00Z</dcterms:created>
  <dcterms:modified xsi:type="dcterms:W3CDTF">2021-11-03T23:57:00Z</dcterms:modified>
</cp:coreProperties>
</file>