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76B68" w14:textId="77784FAE" w:rsidR="0074451C" w:rsidRDefault="0074451C" w:rsidP="0074451C">
      <w:pPr>
        <w:jc w:val="right"/>
        <w:rPr>
          <w:rFonts w:ascii="Arial" w:hAnsi="Arial" w:cs="Arial"/>
          <w:b/>
          <w:bCs/>
          <w:sz w:val="28"/>
          <w:szCs w:val="28"/>
        </w:rPr>
      </w:pPr>
      <w:r>
        <w:rPr>
          <w:rFonts w:ascii="Arial" w:hAnsi="Arial" w:cs="Arial"/>
          <w:b/>
          <w:bCs/>
          <w:noProof/>
          <w:sz w:val="28"/>
          <w:szCs w:val="28"/>
        </w:rPr>
        <w:drawing>
          <wp:inline distT="0" distB="0" distL="0" distR="0" wp14:anchorId="48B58462" wp14:editId="0FB5188F">
            <wp:extent cx="2557691" cy="974677"/>
            <wp:effectExtent l="0" t="0" r="0" b="0"/>
            <wp:docPr id="1643180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76087" cy="981687"/>
                    </a:xfrm>
                    <a:prstGeom prst="rect">
                      <a:avLst/>
                    </a:prstGeom>
                    <a:noFill/>
                  </pic:spPr>
                </pic:pic>
              </a:graphicData>
            </a:graphic>
          </wp:inline>
        </w:drawing>
      </w:r>
    </w:p>
    <w:p w14:paraId="607F26E3" w14:textId="77777777" w:rsidR="0074451C" w:rsidRDefault="0074451C" w:rsidP="001F05DF">
      <w:pPr>
        <w:jc w:val="center"/>
        <w:rPr>
          <w:rFonts w:ascii="Arial" w:hAnsi="Arial" w:cs="Arial"/>
          <w:b/>
          <w:bCs/>
          <w:sz w:val="28"/>
          <w:szCs w:val="28"/>
        </w:rPr>
      </w:pPr>
    </w:p>
    <w:p w14:paraId="6D747851" w14:textId="77777777" w:rsidR="0074451C" w:rsidRDefault="0074451C" w:rsidP="001F05DF">
      <w:pPr>
        <w:jc w:val="center"/>
        <w:rPr>
          <w:rFonts w:ascii="Arial" w:hAnsi="Arial" w:cs="Arial"/>
          <w:b/>
          <w:bCs/>
          <w:sz w:val="28"/>
          <w:szCs w:val="28"/>
        </w:rPr>
      </w:pPr>
    </w:p>
    <w:p w14:paraId="679EA53F" w14:textId="0903AF9B" w:rsidR="00535799" w:rsidRDefault="00535799" w:rsidP="001F05DF">
      <w:pPr>
        <w:jc w:val="center"/>
        <w:rPr>
          <w:rFonts w:ascii="Arial" w:hAnsi="Arial" w:cs="Arial"/>
          <w:b/>
          <w:bCs/>
          <w:sz w:val="28"/>
          <w:szCs w:val="28"/>
        </w:rPr>
      </w:pPr>
      <w:r>
        <w:rPr>
          <w:rFonts w:ascii="Arial" w:hAnsi="Arial" w:cs="Arial"/>
          <w:b/>
          <w:bCs/>
          <w:sz w:val="28"/>
          <w:szCs w:val="28"/>
        </w:rPr>
        <w:t>Assessment Component 1: Support Paper</w:t>
      </w:r>
    </w:p>
    <w:p w14:paraId="33242BDE" w14:textId="77777777" w:rsidR="00535799" w:rsidRDefault="00535799" w:rsidP="00BE1F1F">
      <w:pPr>
        <w:jc w:val="both"/>
        <w:rPr>
          <w:rFonts w:ascii="Arial" w:hAnsi="Arial" w:cs="Arial"/>
          <w:b/>
          <w:bCs/>
          <w:sz w:val="28"/>
          <w:szCs w:val="28"/>
        </w:rPr>
      </w:pPr>
    </w:p>
    <w:p w14:paraId="427F2155" w14:textId="77777777" w:rsidR="00535799" w:rsidRDefault="00535799" w:rsidP="00BE1F1F">
      <w:pPr>
        <w:jc w:val="both"/>
        <w:rPr>
          <w:rFonts w:ascii="Arial" w:hAnsi="Arial" w:cs="Arial"/>
          <w:b/>
          <w:bCs/>
          <w:sz w:val="28"/>
          <w:szCs w:val="28"/>
        </w:rPr>
      </w:pPr>
    </w:p>
    <w:p w14:paraId="7AF1CC89" w14:textId="0DB3B6F9" w:rsidR="00977E1D" w:rsidRDefault="001F0320" w:rsidP="00BE1F1F">
      <w:pPr>
        <w:jc w:val="both"/>
        <w:rPr>
          <w:rFonts w:ascii="Arial" w:hAnsi="Arial" w:cs="Arial"/>
          <w:b/>
          <w:bCs/>
          <w:sz w:val="28"/>
          <w:szCs w:val="28"/>
        </w:rPr>
      </w:pPr>
      <w:r>
        <w:rPr>
          <w:rFonts w:ascii="Arial" w:hAnsi="Arial" w:cs="Arial"/>
          <w:b/>
          <w:bCs/>
          <w:sz w:val="28"/>
          <w:szCs w:val="28"/>
        </w:rPr>
        <w:t xml:space="preserve">Student Name: Safa Ahmed </w:t>
      </w:r>
    </w:p>
    <w:p w14:paraId="6E8209CA" w14:textId="77777777" w:rsidR="001F05DF" w:rsidRDefault="001F0320" w:rsidP="00BE1F1F">
      <w:pPr>
        <w:jc w:val="both"/>
        <w:rPr>
          <w:rFonts w:ascii="Arial" w:hAnsi="Arial" w:cs="Arial"/>
          <w:b/>
          <w:bCs/>
          <w:sz w:val="28"/>
          <w:szCs w:val="28"/>
        </w:rPr>
      </w:pPr>
      <w:r>
        <w:rPr>
          <w:rFonts w:ascii="Arial" w:hAnsi="Arial" w:cs="Arial"/>
          <w:b/>
          <w:bCs/>
          <w:sz w:val="28"/>
          <w:szCs w:val="28"/>
        </w:rPr>
        <w:t>Student ID: 2124319</w:t>
      </w:r>
    </w:p>
    <w:p w14:paraId="3C62A40A" w14:textId="6A88687C" w:rsidR="00D818BF" w:rsidRDefault="00C4451F" w:rsidP="00BE1F1F">
      <w:pPr>
        <w:jc w:val="both"/>
        <w:rPr>
          <w:rFonts w:ascii="Arial" w:hAnsi="Arial" w:cs="Arial"/>
          <w:b/>
          <w:bCs/>
          <w:sz w:val="28"/>
          <w:szCs w:val="28"/>
        </w:rPr>
      </w:pPr>
      <w:r>
        <w:rPr>
          <w:rFonts w:ascii="Arial" w:hAnsi="Arial" w:cs="Arial"/>
          <w:b/>
          <w:bCs/>
          <w:sz w:val="28"/>
          <w:szCs w:val="28"/>
        </w:rPr>
        <w:t xml:space="preserve">Model Name: </w:t>
      </w:r>
      <w:r w:rsidR="001F05DF">
        <w:rPr>
          <w:rFonts w:ascii="Arial" w:hAnsi="Arial" w:cs="Arial"/>
          <w:b/>
          <w:bCs/>
          <w:sz w:val="28"/>
          <w:szCs w:val="28"/>
        </w:rPr>
        <w:t xml:space="preserve">Mental </w:t>
      </w:r>
      <w:r w:rsidR="003759CA">
        <w:rPr>
          <w:rFonts w:ascii="Arial" w:hAnsi="Arial" w:cs="Arial"/>
          <w:b/>
          <w:bCs/>
          <w:sz w:val="28"/>
          <w:szCs w:val="28"/>
        </w:rPr>
        <w:t>Dis</w:t>
      </w:r>
      <w:r w:rsidR="005A168F">
        <w:rPr>
          <w:rFonts w:ascii="Arial" w:hAnsi="Arial" w:cs="Arial"/>
          <w:b/>
          <w:bCs/>
          <w:sz w:val="28"/>
          <w:szCs w:val="28"/>
        </w:rPr>
        <w:t>orders and Psychopathology</w:t>
      </w:r>
      <w:r w:rsidR="000E27E8">
        <w:rPr>
          <w:rFonts w:ascii="Arial" w:hAnsi="Arial" w:cs="Arial"/>
          <w:b/>
          <w:bCs/>
          <w:sz w:val="28"/>
          <w:szCs w:val="28"/>
        </w:rPr>
        <w:t>.</w:t>
      </w:r>
    </w:p>
    <w:p w14:paraId="1A47F186" w14:textId="4065E537" w:rsidR="00C4451F" w:rsidRDefault="00C4451F" w:rsidP="00BE1F1F">
      <w:pPr>
        <w:jc w:val="both"/>
        <w:rPr>
          <w:rFonts w:ascii="Arial" w:hAnsi="Arial" w:cs="Arial"/>
          <w:b/>
          <w:bCs/>
          <w:sz w:val="28"/>
          <w:szCs w:val="28"/>
        </w:rPr>
      </w:pPr>
      <w:r>
        <w:rPr>
          <w:rFonts w:ascii="Arial" w:hAnsi="Arial" w:cs="Arial"/>
          <w:b/>
          <w:bCs/>
          <w:sz w:val="28"/>
          <w:szCs w:val="28"/>
        </w:rPr>
        <w:t xml:space="preserve">Model code: </w:t>
      </w:r>
      <w:r w:rsidR="00D818BF">
        <w:rPr>
          <w:rFonts w:ascii="Arial" w:hAnsi="Arial" w:cs="Arial"/>
          <w:b/>
          <w:bCs/>
          <w:sz w:val="28"/>
          <w:szCs w:val="28"/>
        </w:rPr>
        <w:t>BMHP6006.</w:t>
      </w:r>
    </w:p>
    <w:p w14:paraId="16BA7B7F" w14:textId="5671637E" w:rsidR="000E27E8" w:rsidRDefault="000E27E8" w:rsidP="00BE1F1F">
      <w:pPr>
        <w:jc w:val="both"/>
        <w:rPr>
          <w:rFonts w:ascii="Arial" w:hAnsi="Arial" w:cs="Arial"/>
          <w:b/>
          <w:bCs/>
          <w:sz w:val="28"/>
          <w:szCs w:val="28"/>
        </w:rPr>
      </w:pPr>
      <w:r>
        <w:rPr>
          <w:rFonts w:ascii="Arial" w:hAnsi="Arial" w:cs="Arial"/>
          <w:b/>
          <w:bCs/>
          <w:sz w:val="28"/>
          <w:szCs w:val="28"/>
        </w:rPr>
        <w:t>Lect</w:t>
      </w:r>
      <w:r w:rsidR="00A917C0">
        <w:rPr>
          <w:rFonts w:ascii="Arial" w:hAnsi="Arial" w:cs="Arial"/>
          <w:b/>
          <w:bCs/>
          <w:sz w:val="28"/>
          <w:szCs w:val="28"/>
        </w:rPr>
        <w:t>urer Name:</w:t>
      </w:r>
      <w:r w:rsidR="006A10C0">
        <w:rPr>
          <w:rFonts w:ascii="Arial" w:hAnsi="Arial" w:cs="Arial"/>
          <w:b/>
          <w:bCs/>
          <w:sz w:val="28"/>
          <w:szCs w:val="28"/>
        </w:rPr>
        <w:t xml:space="preserve"> Bianca Sanfilippo </w:t>
      </w:r>
    </w:p>
    <w:p w14:paraId="544A9E40" w14:textId="77777777" w:rsidR="001F0320" w:rsidRDefault="001F0320" w:rsidP="00BE1F1F">
      <w:pPr>
        <w:jc w:val="both"/>
        <w:rPr>
          <w:rFonts w:ascii="Arial" w:hAnsi="Arial" w:cs="Arial"/>
          <w:b/>
          <w:bCs/>
          <w:sz w:val="28"/>
          <w:szCs w:val="28"/>
        </w:rPr>
      </w:pPr>
    </w:p>
    <w:p w14:paraId="2FAE7B7B" w14:textId="77777777" w:rsidR="00977E1D" w:rsidRDefault="00977E1D" w:rsidP="00BE1F1F">
      <w:pPr>
        <w:jc w:val="both"/>
        <w:rPr>
          <w:rFonts w:ascii="Arial" w:hAnsi="Arial" w:cs="Arial"/>
          <w:b/>
          <w:bCs/>
          <w:sz w:val="28"/>
          <w:szCs w:val="28"/>
        </w:rPr>
      </w:pPr>
    </w:p>
    <w:p w14:paraId="1B4177CD" w14:textId="77777777" w:rsidR="00977E1D" w:rsidRDefault="00977E1D" w:rsidP="00BE1F1F">
      <w:pPr>
        <w:jc w:val="both"/>
        <w:rPr>
          <w:rFonts w:ascii="Arial" w:hAnsi="Arial" w:cs="Arial"/>
          <w:b/>
          <w:bCs/>
          <w:sz w:val="28"/>
          <w:szCs w:val="28"/>
        </w:rPr>
      </w:pPr>
    </w:p>
    <w:p w14:paraId="7153DBDA" w14:textId="77777777" w:rsidR="00977E1D" w:rsidRDefault="00977E1D" w:rsidP="00BE1F1F">
      <w:pPr>
        <w:jc w:val="both"/>
        <w:rPr>
          <w:rFonts w:ascii="Arial" w:hAnsi="Arial" w:cs="Arial"/>
          <w:b/>
          <w:bCs/>
          <w:sz w:val="28"/>
          <w:szCs w:val="28"/>
        </w:rPr>
      </w:pPr>
    </w:p>
    <w:p w14:paraId="06767C9A" w14:textId="77777777" w:rsidR="00977E1D" w:rsidRDefault="00977E1D" w:rsidP="00BE1F1F">
      <w:pPr>
        <w:jc w:val="both"/>
        <w:rPr>
          <w:rFonts w:ascii="Arial" w:hAnsi="Arial" w:cs="Arial"/>
          <w:b/>
          <w:bCs/>
          <w:sz w:val="28"/>
          <w:szCs w:val="28"/>
        </w:rPr>
      </w:pPr>
    </w:p>
    <w:p w14:paraId="572B488D" w14:textId="77777777" w:rsidR="00977E1D" w:rsidRDefault="00977E1D" w:rsidP="00BE1F1F">
      <w:pPr>
        <w:jc w:val="both"/>
        <w:rPr>
          <w:rFonts w:ascii="Arial" w:hAnsi="Arial" w:cs="Arial"/>
          <w:b/>
          <w:bCs/>
          <w:sz w:val="28"/>
          <w:szCs w:val="28"/>
        </w:rPr>
      </w:pPr>
    </w:p>
    <w:p w14:paraId="21D22BB3" w14:textId="77777777" w:rsidR="00977E1D" w:rsidRDefault="00977E1D" w:rsidP="00BE1F1F">
      <w:pPr>
        <w:jc w:val="both"/>
        <w:rPr>
          <w:rFonts w:ascii="Arial" w:hAnsi="Arial" w:cs="Arial"/>
          <w:b/>
          <w:bCs/>
          <w:sz w:val="28"/>
          <w:szCs w:val="28"/>
        </w:rPr>
      </w:pPr>
    </w:p>
    <w:p w14:paraId="23A9B175" w14:textId="77777777" w:rsidR="00977E1D" w:rsidRDefault="00977E1D" w:rsidP="00BE1F1F">
      <w:pPr>
        <w:jc w:val="both"/>
        <w:rPr>
          <w:rFonts w:ascii="Arial" w:hAnsi="Arial" w:cs="Arial"/>
          <w:b/>
          <w:bCs/>
          <w:sz w:val="28"/>
          <w:szCs w:val="28"/>
        </w:rPr>
      </w:pPr>
    </w:p>
    <w:p w14:paraId="4E3F78A6" w14:textId="77777777" w:rsidR="00977E1D" w:rsidRDefault="00977E1D" w:rsidP="00BE1F1F">
      <w:pPr>
        <w:jc w:val="both"/>
        <w:rPr>
          <w:rFonts w:ascii="Arial" w:hAnsi="Arial" w:cs="Arial"/>
          <w:b/>
          <w:bCs/>
          <w:sz w:val="28"/>
          <w:szCs w:val="28"/>
        </w:rPr>
      </w:pPr>
    </w:p>
    <w:p w14:paraId="66A4B208" w14:textId="77777777" w:rsidR="00977E1D" w:rsidRDefault="00977E1D" w:rsidP="00BE1F1F">
      <w:pPr>
        <w:jc w:val="both"/>
        <w:rPr>
          <w:rFonts w:ascii="Arial" w:hAnsi="Arial" w:cs="Arial"/>
          <w:b/>
          <w:bCs/>
          <w:sz w:val="28"/>
          <w:szCs w:val="28"/>
        </w:rPr>
      </w:pPr>
    </w:p>
    <w:p w14:paraId="0488AF40" w14:textId="77777777" w:rsidR="00977E1D" w:rsidRDefault="00977E1D" w:rsidP="00BE1F1F">
      <w:pPr>
        <w:jc w:val="both"/>
        <w:rPr>
          <w:rFonts w:ascii="Arial" w:hAnsi="Arial" w:cs="Arial"/>
          <w:b/>
          <w:bCs/>
          <w:sz w:val="28"/>
          <w:szCs w:val="28"/>
        </w:rPr>
      </w:pPr>
    </w:p>
    <w:p w14:paraId="483E1736" w14:textId="77777777" w:rsidR="00977E1D" w:rsidRDefault="00977E1D" w:rsidP="00BE1F1F">
      <w:pPr>
        <w:jc w:val="both"/>
        <w:rPr>
          <w:rFonts w:ascii="Arial" w:hAnsi="Arial" w:cs="Arial"/>
          <w:b/>
          <w:bCs/>
          <w:sz w:val="28"/>
          <w:szCs w:val="28"/>
        </w:rPr>
      </w:pPr>
    </w:p>
    <w:p w14:paraId="4685B2D0" w14:textId="77777777" w:rsidR="00977E1D" w:rsidRDefault="00977E1D" w:rsidP="00BE1F1F">
      <w:pPr>
        <w:jc w:val="both"/>
        <w:rPr>
          <w:rFonts w:ascii="Arial" w:hAnsi="Arial" w:cs="Arial"/>
          <w:b/>
          <w:bCs/>
          <w:sz w:val="28"/>
          <w:szCs w:val="28"/>
        </w:rPr>
      </w:pPr>
    </w:p>
    <w:p w14:paraId="6D9A0B0B" w14:textId="77777777" w:rsidR="0074451C" w:rsidRDefault="0074451C" w:rsidP="00BE1F1F">
      <w:pPr>
        <w:jc w:val="both"/>
        <w:rPr>
          <w:rFonts w:ascii="Arial" w:hAnsi="Arial" w:cs="Arial"/>
          <w:b/>
          <w:bCs/>
          <w:sz w:val="28"/>
          <w:szCs w:val="28"/>
        </w:rPr>
      </w:pPr>
    </w:p>
    <w:p w14:paraId="0A56EEE5" w14:textId="113306D6" w:rsidR="002345D4" w:rsidRPr="00AB03B1" w:rsidRDefault="002345D4" w:rsidP="00AB03B1">
      <w:pPr>
        <w:spacing w:line="360" w:lineRule="auto"/>
        <w:jc w:val="both"/>
        <w:rPr>
          <w:rFonts w:ascii="Arial" w:hAnsi="Arial" w:cs="Arial"/>
          <w:b/>
          <w:bCs/>
        </w:rPr>
      </w:pPr>
      <w:r w:rsidRPr="00AB03B1">
        <w:rPr>
          <w:rFonts w:ascii="Arial" w:hAnsi="Arial" w:cs="Arial"/>
          <w:b/>
          <w:bCs/>
        </w:rPr>
        <w:lastRenderedPageBreak/>
        <w:t xml:space="preserve">Introduction </w:t>
      </w:r>
    </w:p>
    <w:p w14:paraId="5A9CD1AA" w14:textId="329450AD" w:rsidR="002345D4" w:rsidRPr="00AB03B1" w:rsidRDefault="002345D4" w:rsidP="00AB03B1">
      <w:pPr>
        <w:spacing w:line="360" w:lineRule="auto"/>
        <w:jc w:val="both"/>
        <w:rPr>
          <w:rFonts w:ascii="Arial" w:hAnsi="Arial" w:cs="Arial"/>
        </w:rPr>
      </w:pPr>
      <w:r w:rsidRPr="00AB03B1">
        <w:rPr>
          <w:rFonts w:ascii="Arial" w:hAnsi="Arial" w:cs="Arial"/>
        </w:rPr>
        <w:t xml:space="preserve">This report discusses </w:t>
      </w:r>
      <w:r w:rsidR="007F133A" w:rsidRPr="00AB03B1">
        <w:rPr>
          <w:rFonts w:ascii="Arial" w:hAnsi="Arial" w:cs="Arial"/>
        </w:rPr>
        <w:t>post-traumatic</w:t>
      </w:r>
      <w:r w:rsidRPr="00AB03B1">
        <w:rPr>
          <w:rFonts w:ascii="Arial" w:hAnsi="Arial" w:cs="Arial"/>
        </w:rPr>
        <w:t xml:space="preserve"> </w:t>
      </w:r>
      <w:r w:rsidR="005D074E" w:rsidRPr="00AB03B1">
        <w:rPr>
          <w:rFonts w:ascii="Arial" w:hAnsi="Arial" w:cs="Arial"/>
        </w:rPr>
        <w:t>stress disorder</w:t>
      </w:r>
      <w:r w:rsidRPr="00AB03B1">
        <w:rPr>
          <w:rFonts w:ascii="Arial" w:hAnsi="Arial" w:cs="Arial"/>
        </w:rPr>
        <w:t xml:space="preserve"> (PTSD</w:t>
      </w:r>
      <w:r w:rsidR="009E3889" w:rsidRPr="00AB03B1">
        <w:rPr>
          <w:rFonts w:ascii="Arial" w:hAnsi="Arial" w:cs="Arial"/>
        </w:rPr>
        <w:t>). PTSD</w:t>
      </w:r>
      <w:r w:rsidRPr="00AB03B1">
        <w:rPr>
          <w:rFonts w:ascii="Arial" w:hAnsi="Arial" w:cs="Arial"/>
        </w:rPr>
        <w:t xml:space="preserve"> within the ICD-10 manual, its causes, and common causes. Here you will find a description of the symptoms, signs, diagnosis, historical perspectives on PTSD treatments, and current practices for working with people suffering from PTSD. PTSD is a mental health condition characterized by intrusive thoughts, </w:t>
      </w:r>
      <w:r w:rsidR="009E3889" w:rsidRPr="00AB03B1">
        <w:rPr>
          <w:rFonts w:ascii="Arial" w:hAnsi="Arial" w:cs="Arial"/>
        </w:rPr>
        <w:t>nightmares,</w:t>
      </w:r>
      <w:r w:rsidR="009C5C53" w:rsidRPr="00AB03B1">
        <w:rPr>
          <w:rFonts w:ascii="Arial" w:hAnsi="Arial" w:cs="Arial"/>
        </w:rPr>
        <w:t xml:space="preserve"> </w:t>
      </w:r>
      <w:r w:rsidRPr="00AB03B1">
        <w:rPr>
          <w:rFonts w:ascii="Arial" w:hAnsi="Arial" w:cs="Arial"/>
        </w:rPr>
        <w:t>and flashbacks. Common causes of PTSD include military combat, accidents, natural disasters, and childhood trauma. Treatment for PTSD typically includes psychotherapy, medication, and lifestyle changes.</w:t>
      </w:r>
    </w:p>
    <w:p w14:paraId="60332850" w14:textId="1BDF250B" w:rsidR="008A6099" w:rsidRPr="00AB03B1" w:rsidRDefault="00BE1F1F" w:rsidP="00AB03B1">
      <w:pPr>
        <w:spacing w:line="360" w:lineRule="auto"/>
        <w:jc w:val="both"/>
        <w:rPr>
          <w:rFonts w:ascii="Arial" w:hAnsi="Arial" w:cs="Arial"/>
          <w:b/>
          <w:bCs/>
        </w:rPr>
      </w:pPr>
      <w:r w:rsidRPr="00AB03B1">
        <w:rPr>
          <w:rFonts w:ascii="Arial" w:hAnsi="Arial" w:cs="Arial"/>
          <w:b/>
          <w:bCs/>
        </w:rPr>
        <w:t xml:space="preserve">Definition </w:t>
      </w:r>
    </w:p>
    <w:p w14:paraId="19600333" w14:textId="2CC884D0" w:rsidR="00CC605B" w:rsidRPr="00AB03B1" w:rsidRDefault="00A005C7" w:rsidP="00AB03B1">
      <w:pPr>
        <w:spacing w:line="360" w:lineRule="auto"/>
        <w:jc w:val="both"/>
        <w:rPr>
          <w:rFonts w:ascii="Arial" w:hAnsi="Arial" w:cs="Arial"/>
        </w:rPr>
      </w:pPr>
      <w:r>
        <w:rPr>
          <w:rFonts w:ascii="Arial" w:hAnsi="Arial" w:cs="Arial"/>
        </w:rPr>
        <w:t>According to the</w:t>
      </w:r>
      <w:r w:rsidRPr="00A005C7">
        <w:t xml:space="preserve"> </w:t>
      </w:r>
      <w:r w:rsidRPr="00A005C7">
        <w:rPr>
          <w:rFonts w:ascii="Arial" w:hAnsi="Arial" w:cs="Arial"/>
        </w:rPr>
        <w:t>Royal College of Psychiatrists (2021)</w:t>
      </w:r>
      <w:r>
        <w:rPr>
          <w:rFonts w:ascii="Arial" w:hAnsi="Arial" w:cs="Arial"/>
        </w:rPr>
        <w:t xml:space="preserve"> </w:t>
      </w:r>
      <w:r w:rsidR="007F133A" w:rsidRPr="00AB03B1">
        <w:rPr>
          <w:rFonts w:ascii="Arial" w:hAnsi="Arial" w:cs="Arial"/>
        </w:rPr>
        <w:t>Post-traumatic stress or PTSD is a mental health condition that can occur after experiencing or witnessing a traumatic event. This might have an adverse effect on someone's mental, physiological, social, and</w:t>
      </w:r>
      <w:r w:rsidR="00973CF6">
        <w:rPr>
          <w:rFonts w:ascii="Arial" w:hAnsi="Arial" w:cs="Arial"/>
        </w:rPr>
        <w:t xml:space="preserve"> </w:t>
      </w:r>
      <w:r w:rsidR="007F133A" w:rsidRPr="00AB03B1">
        <w:rPr>
          <w:rFonts w:ascii="Arial" w:hAnsi="Arial" w:cs="Arial"/>
        </w:rPr>
        <w:t>spiritual well-being and be perceived as emotionally or physically damaging or even fatal. Natural catastrophes, catastrophic accidents, terrorist attacks, war and conflict, rape and sexual assault, historical trauma, violence against intimate partners, and bullying are a few examples. For example, people who have gone through a traumatic event such as a natural disaster or war may experience nightmares, flashbacks, intrusive thoughts, difficulty sleeping, difficulty concentrating, and feeling emotionally numb or isolated.</w:t>
      </w:r>
      <w:r w:rsidR="00CC605B" w:rsidRPr="00AB03B1">
        <w:rPr>
          <w:rFonts w:ascii="Arial" w:hAnsi="Arial" w:cs="Arial"/>
        </w:rPr>
        <w:t xml:space="preserve"> PTSD can be classified into several types: Acute Stress Disorder (ASD): While PTSD is typically diagnosed four weeks after a trauma, acute stress disorder can be diagnosed immediately. Complex PTSD: Complex PTSD occurs when there is no co-occurring mental health disorder, such as anxiety or depression. In addition to the psychological effects of childhood abuse or neglect, complex PTSD can also result from interpersonal trauma that has been prolonged.</w:t>
      </w:r>
      <w:r w:rsidR="00E07275" w:rsidRPr="00AB03B1">
        <w:rPr>
          <w:rFonts w:ascii="Arial" w:hAnsi="Arial" w:cs="Arial"/>
        </w:rPr>
        <w:t xml:space="preserve"> </w:t>
      </w:r>
      <w:r w:rsidR="001D0FD9">
        <w:rPr>
          <w:rFonts w:ascii="Arial" w:hAnsi="Arial" w:cs="Arial"/>
        </w:rPr>
        <w:t xml:space="preserve">However, </w:t>
      </w:r>
      <w:r w:rsidR="00E07275" w:rsidRPr="00AB03B1">
        <w:rPr>
          <w:rFonts w:ascii="Arial" w:hAnsi="Arial" w:cs="Arial"/>
        </w:rPr>
        <w:t>4 in 100 people suffer from PTSD at any one time and a further 1 in 10 people go on to experience PTSD at some point in their lives. PTSD can have long-term effects on an individual's mental health, as well as on their relationships with others. This includes children, women, and men. According to PTSD UK, between 50-70% of people will experience a traumatic event in their lives and 20% of those, will go on to develop the condition (The PROMIS Rehabilitation,2024).</w:t>
      </w:r>
    </w:p>
    <w:p w14:paraId="036FC44E" w14:textId="60126CF5" w:rsidR="004904B0" w:rsidRPr="00AB03B1" w:rsidRDefault="005A3909" w:rsidP="00AB03B1">
      <w:pPr>
        <w:spacing w:line="360" w:lineRule="auto"/>
        <w:jc w:val="both"/>
        <w:rPr>
          <w:rFonts w:ascii="Arial" w:hAnsi="Arial" w:cs="Arial"/>
          <w:b/>
          <w:bCs/>
        </w:rPr>
      </w:pPr>
      <w:r w:rsidRPr="00AB03B1">
        <w:rPr>
          <w:rFonts w:ascii="Arial" w:hAnsi="Arial" w:cs="Arial"/>
          <w:b/>
          <w:bCs/>
        </w:rPr>
        <w:t>Post-traumatic stress disorder within the ICD-10 M</w:t>
      </w:r>
      <w:r w:rsidR="006A6E4A" w:rsidRPr="00AB03B1">
        <w:rPr>
          <w:rFonts w:ascii="Arial" w:hAnsi="Arial" w:cs="Arial"/>
          <w:b/>
          <w:bCs/>
        </w:rPr>
        <w:t xml:space="preserve">anual </w:t>
      </w:r>
    </w:p>
    <w:p w14:paraId="066636BC" w14:textId="35FC3297" w:rsidR="006E1D65" w:rsidRPr="00AB03B1" w:rsidRDefault="0012584A" w:rsidP="00AB03B1">
      <w:pPr>
        <w:spacing w:line="360" w:lineRule="auto"/>
        <w:jc w:val="both"/>
        <w:rPr>
          <w:rFonts w:ascii="Arial" w:hAnsi="Arial" w:cs="Arial"/>
        </w:rPr>
      </w:pPr>
      <w:r w:rsidRPr="00AB03B1">
        <w:rPr>
          <w:rFonts w:ascii="Arial" w:hAnsi="Arial" w:cs="Arial"/>
        </w:rPr>
        <w:t>Group: Neurotic, stress-related and somatoform disorders</w:t>
      </w:r>
      <w:r w:rsidR="004032D0" w:rsidRPr="00AB03B1">
        <w:rPr>
          <w:rFonts w:ascii="Arial" w:hAnsi="Arial" w:cs="Arial"/>
        </w:rPr>
        <w:t xml:space="preserve"> (F40-F48)</w:t>
      </w:r>
      <w:r w:rsidR="00521AE2" w:rsidRPr="00AB03B1">
        <w:rPr>
          <w:rFonts w:ascii="Arial" w:hAnsi="Arial" w:cs="Arial"/>
        </w:rPr>
        <w:t xml:space="preserve"> Classification: F43.1</w:t>
      </w:r>
      <w:r w:rsidR="009F0A87" w:rsidRPr="00AB03B1">
        <w:rPr>
          <w:rFonts w:ascii="Arial" w:hAnsi="Arial" w:cs="Arial"/>
        </w:rPr>
        <w:t xml:space="preserve"> </w:t>
      </w:r>
      <w:r w:rsidR="006163E9" w:rsidRPr="00AB03B1">
        <w:rPr>
          <w:rFonts w:ascii="Arial" w:hAnsi="Arial" w:cs="Arial"/>
        </w:rPr>
        <w:t>post-traumatic</w:t>
      </w:r>
      <w:r w:rsidR="006E1D65" w:rsidRPr="00AB03B1">
        <w:rPr>
          <w:rFonts w:ascii="Arial" w:hAnsi="Arial" w:cs="Arial"/>
        </w:rPr>
        <w:t xml:space="preserve"> stress disorder</w:t>
      </w:r>
      <w:r w:rsidR="00D3739B" w:rsidRPr="00AB03B1">
        <w:rPr>
          <w:rFonts w:ascii="Arial" w:hAnsi="Arial" w:cs="Arial"/>
        </w:rPr>
        <w:t>.</w:t>
      </w:r>
    </w:p>
    <w:p w14:paraId="1CDE0024" w14:textId="77777777" w:rsidR="006163E9" w:rsidRPr="00AB03B1" w:rsidRDefault="006163E9" w:rsidP="00AB03B1">
      <w:pPr>
        <w:spacing w:line="360" w:lineRule="auto"/>
        <w:jc w:val="both"/>
        <w:rPr>
          <w:rFonts w:ascii="Arial" w:hAnsi="Arial" w:cs="Arial"/>
        </w:rPr>
      </w:pPr>
    </w:p>
    <w:p w14:paraId="3076128D" w14:textId="68FD2DD1" w:rsidR="006163E9" w:rsidRPr="00AB03B1" w:rsidRDefault="00095C3F" w:rsidP="00AB03B1">
      <w:pPr>
        <w:spacing w:line="360" w:lineRule="auto"/>
        <w:jc w:val="both"/>
        <w:rPr>
          <w:rFonts w:ascii="Arial" w:hAnsi="Arial" w:cs="Arial"/>
        </w:rPr>
      </w:pPr>
      <w:r w:rsidRPr="00AB03B1">
        <w:rPr>
          <w:rFonts w:ascii="Arial" w:hAnsi="Arial" w:cs="Arial"/>
          <w:noProof/>
        </w:rPr>
        <w:lastRenderedPageBreak/>
        <w:drawing>
          <wp:inline distT="0" distB="0" distL="0" distR="0" wp14:anchorId="53D38A9C" wp14:editId="6476F543">
            <wp:extent cx="2914496" cy="2651125"/>
            <wp:effectExtent l="0" t="0" r="0" b="0"/>
            <wp:docPr id="1392242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4263" cy="2678202"/>
                    </a:xfrm>
                    <a:prstGeom prst="rect">
                      <a:avLst/>
                    </a:prstGeom>
                    <a:noFill/>
                  </pic:spPr>
                </pic:pic>
              </a:graphicData>
            </a:graphic>
          </wp:inline>
        </w:drawing>
      </w:r>
      <w:r w:rsidRPr="00AB03B1">
        <w:rPr>
          <w:rFonts w:ascii="Arial" w:hAnsi="Arial" w:cs="Arial"/>
          <w:noProof/>
        </w:rPr>
        <w:drawing>
          <wp:inline distT="0" distB="0" distL="0" distR="0" wp14:anchorId="03477932" wp14:editId="48E5BEF1">
            <wp:extent cx="2616200" cy="2639134"/>
            <wp:effectExtent l="0" t="0" r="0" b="0"/>
            <wp:docPr id="21448717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51403" cy="2674646"/>
                    </a:xfrm>
                    <a:prstGeom prst="rect">
                      <a:avLst/>
                    </a:prstGeom>
                    <a:noFill/>
                  </pic:spPr>
                </pic:pic>
              </a:graphicData>
            </a:graphic>
          </wp:inline>
        </w:drawing>
      </w:r>
    </w:p>
    <w:p w14:paraId="28038459" w14:textId="656E1C66" w:rsidR="006163E9" w:rsidRPr="00AB03B1" w:rsidRDefault="006163E9" w:rsidP="00AB03B1">
      <w:pPr>
        <w:spacing w:line="360" w:lineRule="auto"/>
        <w:jc w:val="both"/>
        <w:rPr>
          <w:rFonts w:ascii="Arial" w:hAnsi="Arial" w:cs="Arial"/>
        </w:rPr>
      </w:pPr>
    </w:p>
    <w:p w14:paraId="53585B66" w14:textId="47BB3F62" w:rsidR="006163E9" w:rsidRPr="00AB03B1" w:rsidRDefault="001048AF" w:rsidP="00AB03B1">
      <w:pPr>
        <w:spacing w:line="360" w:lineRule="auto"/>
        <w:jc w:val="both"/>
        <w:rPr>
          <w:rFonts w:ascii="Arial" w:hAnsi="Arial" w:cs="Arial"/>
        </w:rPr>
      </w:pPr>
      <w:r w:rsidRPr="00AB03B1">
        <w:rPr>
          <w:rFonts w:ascii="Arial" w:hAnsi="Arial" w:cs="Arial"/>
        </w:rPr>
        <w:t>There are varying levels of severity associated with post-traumatic stress disorder (PTSD). In PTSD diagnosis, symptoms are classified as mild, moderate, and severe depending on how they affect the patient. The symptoms of mild PTSD may cause distress, but they do not significantly impair daily functioning. People who suffer from this condition may occasionally experience intrusive thoughts, nightmares, or increased anxiety. Moderate PTSD: Moderate cases involve more pronounced symptoms that interfere with daily life.</w:t>
      </w:r>
      <w:r w:rsidR="00F17174" w:rsidRPr="00AB03B1">
        <w:rPr>
          <w:rFonts w:ascii="Arial" w:hAnsi="Arial" w:cs="Arial"/>
        </w:rPr>
        <w:t xml:space="preserve"> Severe PTSD: Severe PTSD significantly disrupts a person’s well-being. Symptoms are intense, persistent, and may lead to severe distress, impaired relationships, and challenges in work or social settings</w:t>
      </w:r>
      <w:r w:rsidR="007647D6" w:rsidRPr="00AB03B1">
        <w:rPr>
          <w:rFonts w:ascii="Arial" w:hAnsi="Arial" w:cs="Arial"/>
        </w:rPr>
        <w:t xml:space="preserve"> (Mind, 2021). </w:t>
      </w:r>
    </w:p>
    <w:p w14:paraId="7A633768" w14:textId="642BC69F" w:rsidR="006C1A7C" w:rsidRPr="00AB03B1" w:rsidRDefault="00B10961" w:rsidP="00AB03B1">
      <w:pPr>
        <w:spacing w:line="360" w:lineRule="auto"/>
        <w:jc w:val="both"/>
        <w:rPr>
          <w:rFonts w:ascii="Arial" w:hAnsi="Arial" w:cs="Arial"/>
          <w:b/>
          <w:bCs/>
        </w:rPr>
      </w:pPr>
      <w:r w:rsidRPr="00AB03B1">
        <w:rPr>
          <w:rFonts w:ascii="Arial" w:hAnsi="Arial" w:cs="Arial"/>
          <w:b/>
          <w:bCs/>
        </w:rPr>
        <w:t>Causes</w:t>
      </w:r>
    </w:p>
    <w:p w14:paraId="52ABC77C" w14:textId="05A7CE14" w:rsidR="006C1A7C" w:rsidRPr="00AB03B1" w:rsidRDefault="006C1A7C" w:rsidP="00AB03B1">
      <w:pPr>
        <w:spacing w:line="360" w:lineRule="auto"/>
        <w:jc w:val="both"/>
        <w:rPr>
          <w:rFonts w:ascii="Arial" w:hAnsi="Arial" w:cs="Arial"/>
        </w:rPr>
      </w:pPr>
      <w:r w:rsidRPr="00AB03B1">
        <w:rPr>
          <w:rFonts w:ascii="Arial" w:hAnsi="Arial" w:cs="Arial"/>
        </w:rPr>
        <w:t>When someone experiences or is exposed to an extremely stressful event such as death or the threat of death, serious injury, or sexual abuse, they can develop PTSD. PTSD can cause a person to feel anxious, angry, and scared. It can also lead to difficulty sleeping, nightmares, and flashbacks. Treatment for PTSD usually involves a combination of psychotherapy and medication</w:t>
      </w:r>
      <w:r w:rsidR="009D73FC">
        <w:rPr>
          <w:rFonts w:ascii="Arial" w:hAnsi="Arial" w:cs="Arial"/>
        </w:rPr>
        <w:t xml:space="preserve"> (Krouse, 2023). </w:t>
      </w:r>
    </w:p>
    <w:p w14:paraId="360141D3" w14:textId="64C3AFFD" w:rsidR="006163E9" w:rsidRPr="00AB03B1" w:rsidRDefault="00EB5D13" w:rsidP="00AB03B1">
      <w:pPr>
        <w:spacing w:line="360" w:lineRule="auto"/>
        <w:jc w:val="both"/>
        <w:rPr>
          <w:rFonts w:ascii="Arial" w:hAnsi="Arial" w:cs="Arial"/>
          <w:b/>
          <w:bCs/>
        </w:rPr>
      </w:pPr>
      <w:r w:rsidRPr="00AB03B1">
        <w:rPr>
          <w:rFonts w:ascii="Arial" w:hAnsi="Arial" w:cs="Arial"/>
          <w:b/>
          <w:bCs/>
        </w:rPr>
        <w:t>Symptoms</w:t>
      </w:r>
    </w:p>
    <w:p w14:paraId="40378815" w14:textId="7E489312" w:rsidR="00B55094" w:rsidRPr="00AB03B1" w:rsidRDefault="00D412C2" w:rsidP="00AB03B1">
      <w:pPr>
        <w:spacing w:line="360" w:lineRule="auto"/>
        <w:jc w:val="both"/>
        <w:rPr>
          <w:rFonts w:ascii="Arial" w:hAnsi="Arial" w:cs="Arial"/>
        </w:rPr>
      </w:pPr>
      <w:r w:rsidRPr="00AB03B1">
        <w:rPr>
          <w:rFonts w:ascii="Arial" w:hAnsi="Arial" w:cs="Arial"/>
        </w:rPr>
        <w:t>After a traumatic event, symptoms of post-traumatic stress disorder may begin within months, but they can appear years later as well. There are four general types of PTSD symptoms: intrusive memories, avoidance, negative changes in thinking and mood, and changes in physical and emotional reactions. For instance, intrusive memories can include flashbacks of the traumatic event, nightmares, and intrusive thoughts.</w:t>
      </w:r>
    </w:p>
    <w:p w14:paraId="0A9C38A7" w14:textId="55022F0B" w:rsidR="00345D27" w:rsidRDefault="00527149" w:rsidP="00AB03B1">
      <w:pPr>
        <w:spacing w:line="360" w:lineRule="auto"/>
        <w:jc w:val="both"/>
        <w:rPr>
          <w:rFonts w:ascii="Arial" w:hAnsi="Arial" w:cs="Arial"/>
        </w:rPr>
      </w:pPr>
      <w:r w:rsidRPr="00AB03B1">
        <w:rPr>
          <w:rFonts w:ascii="Arial" w:hAnsi="Arial" w:cs="Arial"/>
        </w:rPr>
        <w:lastRenderedPageBreak/>
        <w:t xml:space="preserve">Clinical interview is one of the ways to diagnose </w:t>
      </w:r>
      <w:r w:rsidR="00345D27" w:rsidRPr="00AB03B1">
        <w:rPr>
          <w:rFonts w:ascii="Arial" w:hAnsi="Arial" w:cs="Arial"/>
        </w:rPr>
        <w:t>PTSD During</w:t>
      </w:r>
      <w:r w:rsidRPr="00AB03B1">
        <w:rPr>
          <w:rFonts w:ascii="Arial" w:hAnsi="Arial" w:cs="Arial"/>
        </w:rPr>
        <w:t xml:space="preserve"> a clinical interview for diagnosing PTSD, a mental health professional will typically ask the individual about their traumatic experiences, symptoms, and any related distress. They may also inquire about the duration and intensity of the symptoms, as well as any functional impairments. The purpose of the interview is to gather information and assess whether the individual meets the criteria for a PTSD diagnosis according to the Diagnostic and Statistical Manual of Mental Disorders (DSM-5). </w:t>
      </w:r>
      <w:r w:rsidR="00B75A17" w:rsidRPr="00AB03B1">
        <w:rPr>
          <w:rFonts w:ascii="Arial" w:hAnsi="Arial" w:cs="Arial"/>
        </w:rPr>
        <w:t>Moreover</w:t>
      </w:r>
      <w:r w:rsidRPr="00AB03B1">
        <w:rPr>
          <w:rFonts w:ascii="Arial" w:hAnsi="Arial" w:cs="Arial"/>
        </w:rPr>
        <w:t>, CT scan: To check for abnormalities in the brain. A blood test can detect any infections or drugs that may be causing the problem. A CT scan can image the brain and show any abnormalities that may be causing the problem</w:t>
      </w:r>
      <w:r w:rsidR="00345D27" w:rsidRPr="00AB03B1">
        <w:rPr>
          <w:rFonts w:ascii="Arial" w:hAnsi="Arial" w:cs="Arial"/>
        </w:rPr>
        <w:t xml:space="preserve"> </w:t>
      </w:r>
      <w:r w:rsidR="00A1000F" w:rsidRPr="00AB03B1">
        <w:rPr>
          <w:rFonts w:ascii="Arial" w:hAnsi="Arial" w:cs="Arial"/>
        </w:rPr>
        <w:t>(National</w:t>
      </w:r>
      <w:r w:rsidR="00345D27" w:rsidRPr="00AB03B1">
        <w:rPr>
          <w:rFonts w:ascii="Arial" w:hAnsi="Arial" w:cs="Arial"/>
        </w:rPr>
        <w:t xml:space="preserve"> Instit</w:t>
      </w:r>
      <w:r w:rsidR="00A1000F" w:rsidRPr="00AB03B1">
        <w:rPr>
          <w:rFonts w:ascii="Arial" w:hAnsi="Arial" w:cs="Arial"/>
        </w:rPr>
        <w:t xml:space="preserve">ute Health &amp; Care Excellence, 2023). </w:t>
      </w:r>
    </w:p>
    <w:p w14:paraId="436BC0EF" w14:textId="58C5DC13" w:rsidR="005B6DD0" w:rsidRPr="00AB03B1" w:rsidRDefault="005B6DD0" w:rsidP="00AB03B1">
      <w:pPr>
        <w:spacing w:line="360" w:lineRule="auto"/>
        <w:jc w:val="both"/>
        <w:rPr>
          <w:rFonts w:ascii="Arial" w:hAnsi="Arial" w:cs="Arial"/>
        </w:rPr>
      </w:pPr>
      <w:r>
        <w:rPr>
          <w:rFonts w:ascii="Arial" w:hAnsi="Arial" w:cs="Arial"/>
        </w:rPr>
        <w:t>Helpful Link:</w:t>
      </w:r>
      <w:r w:rsidR="00006687" w:rsidRPr="00006687">
        <w:t xml:space="preserve"> </w:t>
      </w:r>
      <w:hyperlink r:id="rId10" w:anchor="section_5" w:history="1">
        <w:r w:rsidR="00006687" w:rsidRPr="003B31EF">
          <w:rPr>
            <w:rStyle w:val="Hyperlink"/>
            <w:rFonts w:ascii="Arial" w:hAnsi="Arial" w:cs="Arial"/>
          </w:rPr>
          <w:t>https://www.psychiatry.org/patients-families/ptsd/what-is-ptsd#section_5</w:t>
        </w:r>
      </w:hyperlink>
      <w:r w:rsidR="00006687">
        <w:rPr>
          <w:rFonts w:ascii="Arial" w:hAnsi="Arial" w:cs="Arial"/>
        </w:rPr>
        <w:t xml:space="preserve"> </w:t>
      </w:r>
    </w:p>
    <w:p w14:paraId="04D5B800" w14:textId="160B0BCC" w:rsidR="00802CBA" w:rsidRPr="00AB03B1" w:rsidRDefault="00802CBA" w:rsidP="00AB03B1">
      <w:pPr>
        <w:spacing w:line="360" w:lineRule="auto"/>
        <w:jc w:val="both"/>
        <w:rPr>
          <w:rFonts w:ascii="Arial" w:hAnsi="Arial" w:cs="Arial"/>
          <w:b/>
          <w:bCs/>
        </w:rPr>
      </w:pPr>
      <w:r w:rsidRPr="00AB03B1">
        <w:rPr>
          <w:rFonts w:ascii="Arial" w:hAnsi="Arial" w:cs="Arial"/>
          <w:b/>
          <w:bCs/>
        </w:rPr>
        <w:t>Historical view and treatments for PTSD</w:t>
      </w:r>
    </w:p>
    <w:p w14:paraId="31303BFC" w14:textId="3D733FAF" w:rsidR="00A76435" w:rsidRPr="00AB03B1" w:rsidRDefault="0088483E" w:rsidP="00AB03B1">
      <w:pPr>
        <w:spacing w:line="360" w:lineRule="auto"/>
        <w:jc w:val="both"/>
        <w:rPr>
          <w:rFonts w:ascii="Arial" w:hAnsi="Arial" w:cs="Arial"/>
        </w:rPr>
      </w:pPr>
      <w:r w:rsidRPr="00AB03B1">
        <w:rPr>
          <w:rFonts w:ascii="Arial" w:hAnsi="Arial" w:cs="Arial"/>
        </w:rPr>
        <w:t xml:space="preserve">According to the </w:t>
      </w:r>
      <w:r w:rsidR="00DA0B9E" w:rsidRPr="00AB03B1">
        <w:rPr>
          <w:rFonts w:ascii="Arial" w:hAnsi="Arial" w:cs="Arial"/>
        </w:rPr>
        <w:t>Trauma Dissociation (202</w:t>
      </w:r>
      <w:r w:rsidR="001D59EE" w:rsidRPr="00AB03B1">
        <w:rPr>
          <w:rFonts w:ascii="Arial" w:hAnsi="Arial" w:cs="Arial"/>
        </w:rPr>
        <w:t>4)</w:t>
      </w:r>
      <w:r w:rsidRPr="00AB03B1">
        <w:rPr>
          <w:rFonts w:ascii="Arial" w:hAnsi="Arial" w:cs="Arial"/>
        </w:rPr>
        <w:t xml:space="preserve"> </w:t>
      </w:r>
      <w:r w:rsidR="00A76435" w:rsidRPr="00AB03B1">
        <w:rPr>
          <w:rFonts w:ascii="Arial" w:hAnsi="Arial" w:cs="Arial"/>
        </w:rPr>
        <w:t>PTSD was first diagnosed in the early part of the twentieth century by Russian army doctors who labelled it "battle shock". After World War I, American doctors diagnosed the same problem in soldiers and called it "shell shock". As a result of the PTSD concept, a significant change occurred: it stipulated that the etiological agent was external to the individual (i.e., traumatic events) rather than an internal weakness. In addition to veteran, feminist, and Holocaust survivor advocacy groups, PTSD became a diagnosis. For example, the National Women's Health Network, which was founded in 1975, was an early advocate for recognizing PTSD as a diagnosis for women who have experienced trauma, such as rape or domestic violence.</w:t>
      </w:r>
      <w:r w:rsidR="004726CA" w:rsidRPr="00AB03B1">
        <w:rPr>
          <w:rFonts w:ascii="Arial" w:hAnsi="Arial" w:cs="Arial"/>
        </w:rPr>
        <w:t xml:space="preserve"> The historical treatments for PTSD included psychotherapy, medication, and lifestyle changes. In modern times, a variety of treatment options are available, including cognitive behavioural therapy, exposure therapy, and medication. Also, early treatments included the use of hypnotism, electric shock therapy, and drug therapy. For instance, hypnotism was used to "rewire" the brain </w:t>
      </w:r>
      <w:r w:rsidR="00435AB6" w:rsidRPr="00AB03B1">
        <w:rPr>
          <w:rFonts w:ascii="Arial" w:hAnsi="Arial" w:cs="Arial"/>
        </w:rPr>
        <w:t>to</w:t>
      </w:r>
      <w:r w:rsidR="004726CA" w:rsidRPr="00AB03B1">
        <w:rPr>
          <w:rFonts w:ascii="Arial" w:hAnsi="Arial" w:cs="Arial"/>
        </w:rPr>
        <w:t xml:space="preserve"> reduce symptoms of PTSD, while electric shock therapy was used to cause unpleasant memories and emotions </w:t>
      </w:r>
      <w:r w:rsidR="00DD4F9D" w:rsidRPr="00AB03B1">
        <w:rPr>
          <w:rFonts w:ascii="Arial" w:hAnsi="Arial" w:cs="Arial"/>
        </w:rPr>
        <w:t>to</w:t>
      </w:r>
      <w:r w:rsidR="004726CA" w:rsidRPr="00AB03B1">
        <w:rPr>
          <w:rFonts w:ascii="Arial" w:hAnsi="Arial" w:cs="Arial"/>
        </w:rPr>
        <w:t xml:space="preserve"> reduce anxiety.</w:t>
      </w:r>
    </w:p>
    <w:p w14:paraId="4E614193" w14:textId="25ACC22B" w:rsidR="009F6C90" w:rsidRPr="00AB03B1" w:rsidRDefault="009F6C90" w:rsidP="00AB03B1">
      <w:pPr>
        <w:spacing w:line="360" w:lineRule="auto"/>
        <w:jc w:val="both"/>
        <w:rPr>
          <w:rFonts w:ascii="Arial" w:hAnsi="Arial" w:cs="Arial"/>
          <w:b/>
          <w:bCs/>
        </w:rPr>
      </w:pPr>
      <w:r w:rsidRPr="00AB03B1">
        <w:rPr>
          <w:rFonts w:ascii="Arial" w:hAnsi="Arial" w:cs="Arial"/>
          <w:b/>
          <w:bCs/>
        </w:rPr>
        <w:t>Cu</w:t>
      </w:r>
      <w:r w:rsidR="001D6D49" w:rsidRPr="00AB03B1">
        <w:rPr>
          <w:rFonts w:ascii="Arial" w:hAnsi="Arial" w:cs="Arial"/>
          <w:b/>
          <w:bCs/>
        </w:rPr>
        <w:t xml:space="preserve">rrent treatment from NHS </w:t>
      </w:r>
    </w:p>
    <w:p w14:paraId="05CA5E3B" w14:textId="11C7E61E" w:rsidR="00A76435" w:rsidRPr="00AB03B1" w:rsidRDefault="00B357E4" w:rsidP="00AB03B1">
      <w:pPr>
        <w:spacing w:line="360" w:lineRule="auto"/>
        <w:jc w:val="both"/>
        <w:rPr>
          <w:rFonts w:ascii="Arial" w:hAnsi="Arial" w:cs="Arial"/>
        </w:rPr>
      </w:pPr>
      <w:r w:rsidRPr="00AB03B1">
        <w:rPr>
          <w:rFonts w:ascii="Arial" w:hAnsi="Arial" w:cs="Arial"/>
        </w:rPr>
        <w:t>Mild PTSD symptoms or symptoms lasting less than 4 weeks require active monitoring. 2 in 3 individuals recover within weeks post-trauma. Follow-up within a month is important.</w:t>
      </w:r>
      <w:r w:rsidR="00A057B8" w:rsidRPr="00AB03B1">
        <w:rPr>
          <w:rFonts w:ascii="Arial" w:hAnsi="Arial" w:cs="Arial"/>
        </w:rPr>
        <w:t xml:space="preserve"> For PTSD treatment, talk therapies are usually the first recommended option. For severe or persistent PTSD, a combination of therapy and medicine may be suggested. You can consult your GP, who can refer you to an NHS talking therapies service or a specialist clinic. Alternatively, you can refer yourself directly to an NHS service.</w:t>
      </w:r>
      <w:r w:rsidR="005130E4" w:rsidRPr="00AB03B1">
        <w:rPr>
          <w:rFonts w:ascii="Arial" w:hAnsi="Arial" w:cs="Arial"/>
        </w:rPr>
        <w:t xml:space="preserve"> However, today the</w:t>
      </w:r>
      <w:r w:rsidR="00374FFE" w:rsidRPr="00AB03B1">
        <w:rPr>
          <w:rFonts w:ascii="Arial" w:hAnsi="Arial" w:cs="Arial"/>
        </w:rPr>
        <w:t>re are various of Charities</w:t>
      </w:r>
      <w:r w:rsidR="005130E4" w:rsidRPr="00AB03B1">
        <w:rPr>
          <w:rFonts w:ascii="Arial" w:hAnsi="Arial" w:cs="Arial"/>
        </w:rPr>
        <w:t xml:space="preserve"> such as Combat Stress, Rape Crisis, Victim Support, and CRUSE offer </w:t>
      </w:r>
      <w:r w:rsidR="005130E4" w:rsidRPr="00AB03B1">
        <w:rPr>
          <w:rFonts w:ascii="Arial" w:hAnsi="Arial" w:cs="Arial"/>
        </w:rPr>
        <w:lastRenderedPageBreak/>
        <w:t>support and advice to individuals with PTSD. Paroxetine and sertraline are two recommended medicines for treating PTSD in adults</w:t>
      </w:r>
      <w:r w:rsidR="00374FFE" w:rsidRPr="00AB03B1">
        <w:rPr>
          <w:rFonts w:ascii="Arial" w:hAnsi="Arial" w:cs="Arial"/>
        </w:rPr>
        <w:t xml:space="preserve"> (</w:t>
      </w:r>
      <w:r w:rsidR="002044CC" w:rsidRPr="00AB03B1">
        <w:rPr>
          <w:rFonts w:ascii="Arial" w:hAnsi="Arial" w:cs="Arial"/>
        </w:rPr>
        <w:t>National Health Serv</w:t>
      </w:r>
      <w:r w:rsidR="00E37467" w:rsidRPr="00AB03B1">
        <w:rPr>
          <w:rFonts w:ascii="Arial" w:hAnsi="Arial" w:cs="Arial"/>
        </w:rPr>
        <w:t xml:space="preserve">ice, </w:t>
      </w:r>
      <w:r w:rsidR="00720AB4" w:rsidRPr="00AB03B1">
        <w:rPr>
          <w:rFonts w:ascii="Arial" w:hAnsi="Arial" w:cs="Arial"/>
        </w:rPr>
        <w:t xml:space="preserve">2022). </w:t>
      </w:r>
    </w:p>
    <w:p w14:paraId="7B4489B5" w14:textId="4F60A18E" w:rsidR="007561B4" w:rsidRPr="00AB03B1" w:rsidRDefault="00F0650A" w:rsidP="00AB03B1">
      <w:pPr>
        <w:spacing w:line="360" w:lineRule="auto"/>
        <w:jc w:val="both"/>
        <w:rPr>
          <w:rFonts w:ascii="Arial" w:hAnsi="Arial" w:cs="Arial"/>
          <w:b/>
          <w:bCs/>
        </w:rPr>
      </w:pPr>
      <w:r w:rsidRPr="00AB03B1">
        <w:rPr>
          <w:rFonts w:ascii="Arial" w:hAnsi="Arial" w:cs="Arial"/>
          <w:b/>
          <w:bCs/>
        </w:rPr>
        <w:t>P</w:t>
      </w:r>
      <w:r w:rsidR="001B59B4" w:rsidRPr="00AB03B1">
        <w:rPr>
          <w:rFonts w:ascii="Arial" w:hAnsi="Arial" w:cs="Arial"/>
          <w:b/>
          <w:bCs/>
        </w:rPr>
        <w:t xml:space="preserve">rinciples when working with </w:t>
      </w:r>
      <w:r w:rsidR="009F6C90" w:rsidRPr="00AB03B1">
        <w:rPr>
          <w:rFonts w:ascii="Arial" w:hAnsi="Arial" w:cs="Arial"/>
          <w:b/>
          <w:bCs/>
        </w:rPr>
        <w:t xml:space="preserve">people with PTSD. </w:t>
      </w:r>
    </w:p>
    <w:p w14:paraId="35D864CF" w14:textId="060330DB" w:rsidR="007561B4" w:rsidRPr="00AB03B1" w:rsidRDefault="00FC1675" w:rsidP="00AB03B1">
      <w:pPr>
        <w:spacing w:line="360" w:lineRule="auto"/>
        <w:jc w:val="both"/>
        <w:rPr>
          <w:rFonts w:ascii="Arial" w:hAnsi="Arial" w:cs="Arial"/>
        </w:rPr>
      </w:pPr>
      <w:r w:rsidRPr="00AB03B1">
        <w:rPr>
          <w:rFonts w:ascii="Arial" w:hAnsi="Arial" w:cs="Arial"/>
        </w:rPr>
        <w:t>Empathy is crucial in working with people with PTSD, providing a safe environment for healing and building trust. Clear boundaries, patience, and flexibility are also important. The 6Cs approach</w:t>
      </w:r>
      <w:r w:rsidR="00E020FE" w:rsidRPr="00AB03B1">
        <w:rPr>
          <w:rFonts w:ascii="Arial" w:hAnsi="Arial" w:cs="Arial"/>
        </w:rPr>
        <w:t xml:space="preserve"> (care, concern, compassion, courage, communication, and commitment) is also key in providing emotional support to individuals with PTSD.</w:t>
      </w:r>
      <w:r w:rsidRPr="00AB03B1">
        <w:rPr>
          <w:rFonts w:ascii="Arial" w:hAnsi="Arial" w:cs="Arial"/>
        </w:rPr>
        <w:t xml:space="preserve"> is key in providing emotional support, as each person requires a personalized approach. A safe space for expressing emotions is essential</w:t>
      </w:r>
      <w:r w:rsidR="00D67AAC" w:rsidRPr="00AB03B1">
        <w:rPr>
          <w:rFonts w:ascii="Arial" w:hAnsi="Arial" w:cs="Arial"/>
        </w:rPr>
        <w:t xml:space="preserve"> </w:t>
      </w:r>
      <w:r w:rsidR="00495EFA" w:rsidRPr="00AB03B1">
        <w:rPr>
          <w:rFonts w:ascii="Arial" w:hAnsi="Arial" w:cs="Arial"/>
        </w:rPr>
        <w:t>(</w:t>
      </w:r>
      <w:r w:rsidR="00326929" w:rsidRPr="00AB03B1">
        <w:rPr>
          <w:rFonts w:ascii="Arial" w:hAnsi="Arial" w:cs="Arial"/>
        </w:rPr>
        <w:t xml:space="preserve">National Institute </w:t>
      </w:r>
      <w:r w:rsidR="00464831" w:rsidRPr="00AB03B1">
        <w:rPr>
          <w:rFonts w:ascii="Arial" w:hAnsi="Arial" w:cs="Arial"/>
        </w:rPr>
        <w:t>for</w:t>
      </w:r>
      <w:r w:rsidR="00326929" w:rsidRPr="00AB03B1">
        <w:rPr>
          <w:rFonts w:ascii="Arial" w:hAnsi="Arial" w:cs="Arial"/>
        </w:rPr>
        <w:t xml:space="preserve"> Health and Care </w:t>
      </w:r>
      <w:r w:rsidR="00495EFA" w:rsidRPr="00AB03B1">
        <w:rPr>
          <w:rFonts w:ascii="Arial" w:hAnsi="Arial" w:cs="Arial"/>
        </w:rPr>
        <w:t>Excellence, 2023)</w:t>
      </w:r>
    </w:p>
    <w:p w14:paraId="20EFC286" w14:textId="53546815" w:rsidR="007561B4" w:rsidRPr="00AB03B1" w:rsidRDefault="00066B05" w:rsidP="00AB03B1">
      <w:pPr>
        <w:spacing w:line="360" w:lineRule="auto"/>
        <w:jc w:val="both"/>
        <w:rPr>
          <w:rFonts w:ascii="Arial" w:hAnsi="Arial" w:cs="Arial"/>
          <w:b/>
          <w:bCs/>
        </w:rPr>
      </w:pPr>
      <w:r w:rsidRPr="00AB03B1">
        <w:rPr>
          <w:rFonts w:ascii="Arial" w:hAnsi="Arial" w:cs="Arial"/>
          <w:b/>
          <w:bCs/>
        </w:rPr>
        <w:t>Recommendation</w:t>
      </w:r>
      <w:r w:rsidR="00E4317C" w:rsidRPr="00AB03B1">
        <w:rPr>
          <w:rFonts w:ascii="Arial" w:hAnsi="Arial" w:cs="Arial"/>
          <w:b/>
          <w:bCs/>
        </w:rPr>
        <w:t xml:space="preserve">s and Conclusion </w:t>
      </w:r>
    </w:p>
    <w:p w14:paraId="55479264" w14:textId="49A02D1E" w:rsidR="00B55094" w:rsidRPr="00AB03B1" w:rsidRDefault="00B32A85" w:rsidP="00AB03B1">
      <w:pPr>
        <w:spacing w:line="360" w:lineRule="auto"/>
        <w:jc w:val="both"/>
        <w:rPr>
          <w:rFonts w:ascii="Arial" w:hAnsi="Arial" w:cs="Arial"/>
        </w:rPr>
      </w:pPr>
      <w:r w:rsidRPr="00AB03B1">
        <w:rPr>
          <w:rFonts w:ascii="Arial" w:hAnsi="Arial" w:cs="Arial"/>
        </w:rPr>
        <w:t>People who have experienced PTSD can benefit from self-care activities like regular exercise, getting enough sleep, and practicing relaxation techniques such as deep breathing or meditation. Establishing a support network and seeking professional help when needed is also important, as managing PTSD can be a challenging journey. It is essential to take proactive steps to maintain mental health. Additionally, creating a safe space for individuals to express their emotions and feelings is crucial.</w:t>
      </w:r>
    </w:p>
    <w:p w14:paraId="5076BD37" w14:textId="77777777" w:rsidR="00B55094" w:rsidRPr="00AB03B1" w:rsidRDefault="00B55094" w:rsidP="00AB03B1">
      <w:pPr>
        <w:spacing w:line="360" w:lineRule="auto"/>
        <w:jc w:val="both"/>
        <w:rPr>
          <w:rFonts w:ascii="Arial" w:hAnsi="Arial" w:cs="Arial"/>
        </w:rPr>
      </w:pPr>
    </w:p>
    <w:p w14:paraId="6CA9EDF8" w14:textId="77777777" w:rsidR="00B55094" w:rsidRPr="00AB03B1" w:rsidRDefault="00B55094" w:rsidP="00AB03B1">
      <w:pPr>
        <w:spacing w:line="360" w:lineRule="auto"/>
        <w:jc w:val="both"/>
        <w:rPr>
          <w:rFonts w:ascii="Arial" w:hAnsi="Arial" w:cs="Arial"/>
        </w:rPr>
      </w:pPr>
    </w:p>
    <w:p w14:paraId="3F508DC9" w14:textId="77777777" w:rsidR="007704A7" w:rsidRPr="00AB03B1" w:rsidRDefault="007704A7" w:rsidP="00AB03B1">
      <w:pPr>
        <w:spacing w:line="360" w:lineRule="auto"/>
        <w:jc w:val="both"/>
        <w:rPr>
          <w:rFonts w:ascii="Arial" w:hAnsi="Arial" w:cs="Arial"/>
        </w:rPr>
      </w:pPr>
    </w:p>
    <w:p w14:paraId="3D81249E" w14:textId="77777777" w:rsidR="007704A7" w:rsidRPr="00AB03B1" w:rsidRDefault="007704A7" w:rsidP="00AB03B1">
      <w:pPr>
        <w:spacing w:line="360" w:lineRule="auto"/>
        <w:jc w:val="both"/>
        <w:rPr>
          <w:rFonts w:ascii="Arial" w:hAnsi="Arial" w:cs="Arial"/>
        </w:rPr>
      </w:pPr>
    </w:p>
    <w:p w14:paraId="61B1A114" w14:textId="77777777" w:rsidR="007704A7" w:rsidRPr="00AB03B1" w:rsidRDefault="007704A7" w:rsidP="00AB03B1">
      <w:pPr>
        <w:spacing w:line="360" w:lineRule="auto"/>
        <w:jc w:val="both"/>
        <w:rPr>
          <w:rFonts w:ascii="Arial" w:hAnsi="Arial" w:cs="Arial"/>
        </w:rPr>
      </w:pPr>
    </w:p>
    <w:p w14:paraId="466201AC" w14:textId="77777777" w:rsidR="007704A7" w:rsidRPr="00AB03B1" w:rsidRDefault="007704A7" w:rsidP="00AB03B1">
      <w:pPr>
        <w:spacing w:line="360" w:lineRule="auto"/>
        <w:jc w:val="both"/>
        <w:rPr>
          <w:rFonts w:ascii="Arial" w:hAnsi="Arial" w:cs="Arial"/>
        </w:rPr>
      </w:pPr>
    </w:p>
    <w:p w14:paraId="1068ECA3" w14:textId="77777777" w:rsidR="007704A7" w:rsidRPr="00AB03B1" w:rsidRDefault="007704A7" w:rsidP="00AB03B1">
      <w:pPr>
        <w:spacing w:line="360" w:lineRule="auto"/>
        <w:jc w:val="both"/>
        <w:rPr>
          <w:rFonts w:ascii="Arial" w:hAnsi="Arial" w:cs="Arial"/>
        </w:rPr>
      </w:pPr>
    </w:p>
    <w:p w14:paraId="69D5A361" w14:textId="77777777" w:rsidR="007704A7" w:rsidRPr="00AB03B1" w:rsidRDefault="007704A7" w:rsidP="00AB03B1">
      <w:pPr>
        <w:spacing w:line="360" w:lineRule="auto"/>
        <w:jc w:val="both"/>
        <w:rPr>
          <w:rFonts w:ascii="Arial" w:hAnsi="Arial" w:cs="Arial"/>
        </w:rPr>
      </w:pPr>
    </w:p>
    <w:p w14:paraId="790FC627" w14:textId="77777777" w:rsidR="007704A7" w:rsidRPr="00AB03B1" w:rsidRDefault="007704A7" w:rsidP="00AB03B1">
      <w:pPr>
        <w:spacing w:line="360" w:lineRule="auto"/>
        <w:jc w:val="both"/>
        <w:rPr>
          <w:rFonts w:ascii="Arial" w:hAnsi="Arial" w:cs="Arial"/>
        </w:rPr>
      </w:pPr>
    </w:p>
    <w:p w14:paraId="26B41D5E" w14:textId="77777777" w:rsidR="007704A7" w:rsidRPr="00AB03B1" w:rsidRDefault="007704A7" w:rsidP="00AB03B1">
      <w:pPr>
        <w:spacing w:line="360" w:lineRule="auto"/>
        <w:jc w:val="both"/>
        <w:rPr>
          <w:rFonts w:ascii="Arial" w:hAnsi="Arial" w:cs="Arial"/>
        </w:rPr>
      </w:pPr>
    </w:p>
    <w:p w14:paraId="7166694E" w14:textId="77777777" w:rsidR="007704A7" w:rsidRPr="00AB03B1" w:rsidRDefault="007704A7" w:rsidP="00AB03B1">
      <w:pPr>
        <w:spacing w:line="360" w:lineRule="auto"/>
        <w:jc w:val="both"/>
        <w:rPr>
          <w:rFonts w:ascii="Arial" w:hAnsi="Arial" w:cs="Arial"/>
        </w:rPr>
      </w:pPr>
    </w:p>
    <w:p w14:paraId="195A9E8E" w14:textId="77777777" w:rsidR="007704A7" w:rsidRPr="00AB03B1" w:rsidRDefault="007704A7" w:rsidP="00AB03B1">
      <w:pPr>
        <w:spacing w:line="360" w:lineRule="auto"/>
        <w:jc w:val="both"/>
        <w:rPr>
          <w:rFonts w:ascii="Arial" w:hAnsi="Arial" w:cs="Arial"/>
        </w:rPr>
      </w:pPr>
    </w:p>
    <w:p w14:paraId="33D15057" w14:textId="77777777" w:rsidR="007704A7" w:rsidRPr="00AB03B1" w:rsidRDefault="007704A7" w:rsidP="00AB03B1">
      <w:pPr>
        <w:spacing w:line="360" w:lineRule="auto"/>
        <w:jc w:val="both"/>
        <w:rPr>
          <w:rFonts w:ascii="Arial" w:hAnsi="Arial" w:cs="Arial"/>
        </w:rPr>
      </w:pPr>
    </w:p>
    <w:p w14:paraId="2F04779A" w14:textId="4EEBD527" w:rsidR="007704A7" w:rsidRPr="00515265" w:rsidRDefault="00BB2C19" w:rsidP="00AB03B1">
      <w:pPr>
        <w:spacing w:line="360" w:lineRule="auto"/>
        <w:jc w:val="both"/>
        <w:rPr>
          <w:rFonts w:ascii="Arial" w:hAnsi="Arial" w:cs="Arial"/>
          <w:b/>
          <w:bCs/>
        </w:rPr>
      </w:pPr>
      <w:r w:rsidRPr="00515265">
        <w:rPr>
          <w:rFonts w:ascii="Arial" w:hAnsi="Arial" w:cs="Arial"/>
          <w:b/>
          <w:bCs/>
        </w:rPr>
        <w:lastRenderedPageBreak/>
        <w:t>Refer</w:t>
      </w:r>
      <w:r w:rsidR="00515265" w:rsidRPr="00515265">
        <w:rPr>
          <w:rFonts w:ascii="Arial" w:hAnsi="Arial" w:cs="Arial"/>
          <w:b/>
          <w:bCs/>
        </w:rPr>
        <w:t>ences</w:t>
      </w:r>
    </w:p>
    <w:p w14:paraId="34942513" w14:textId="77777777" w:rsidR="00733C98" w:rsidRDefault="00733C98" w:rsidP="00733C98">
      <w:pPr>
        <w:spacing w:line="360" w:lineRule="auto"/>
        <w:jc w:val="both"/>
        <w:rPr>
          <w:rFonts w:ascii="Arial" w:hAnsi="Arial" w:cs="Arial"/>
        </w:rPr>
      </w:pPr>
      <w:r w:rsidRPr="00C25EDB">
        <w:rPr>
          <w:rFonts w:ascii="Arial" w:hAnsi="Arial" w:cs="Arial"/>
        </w:rPr>
        <w:t xml:space="preserve">Krouse, L. (2023) </w:t>
      </w:r>
      <w:r w:rsidRPr="00C25EDB">
        <w:rPr>
          <w:rFonts w:ascii="Arial" w:hAnsi="Arial" w:cs="Arial"/>
          <w:i/>
          <w:iCs/>
        </w:rPr>
        <w:t>What Is Post-Traumatic Stress Disorder (P</w:t>
      </w:r>
      <w:r>
        <w:rPr>
          <w:rFonts w:ascii="Arial" w:hAnsi="Arial" w:cs="Arial"/>
          <w:i/>
          <w:iCs/>
        </w:rPr>
        <w:t>TSD</w:t>
      </w:r>
      <w:r w:rsidRPr="00C25EDB">
        <w:rPr>
          <w:rFonts w:ascii="Arial" w:hAnsi="Arial" w:cs="Arial"/>
          <w:i/>
          <w:iCs/>
        </w:rPr>
        <w:t>)?</w:t>
      </w:r>
      <w:r w:rsidRPr="00C25EDB">
        <w:rPr>
          <w:rFonts w:ascii="Arial" w:hAnsi="Arial" w:cs="Arial"/>
        </w:rPr>
        <w:t xml:space="preserve"> Available At: </w:t>
      </w:r>
      <w:hyperlink r:id="rId11" w:anchor="toc-types-of-ptsd" w:history="1">
        <w:r w:rsidRPr="00C25EDB">
          <w:rPr>
            <w:rStyle w:val="Hyperlink"/>
            <w:rFonts w:ascii="Arial" w:hAnsi="Arial" w:cs="Arial"/>
          </w:rPr>
          <w:t>Https://Www.Verywellhealth.Com/What-Is-Ptsd-5084527#Toc-Types-Of-Ptsd</w:t>
        </w:r>
      </w:hyperlink>
      <w:r w:rsidRPr="00C25EDB">
        <w:rPr>
          <w:rFonts w:ascii="Arial" w:hAnsi="Arial" w:cs="Arial"/>
        </w:rPr>
        <w:t xml:space="preserve"> (Accessed: 02 April 2024). </w:t>
      </w:r>
    </w:p>
    <w:p w14:paraId="17A4BDA2" w14:textId="0557DAEA" w:rsidR="00733C98" w:rsidRPr="00C25EDB" w:rsidRDefault="00733C98" w:rsidP="00733C98">
      <w:pPr>
        <w:spacing w:line="360" w:lineRule="auto"/>
        <w:jc w:val="both"/>
        <w:rPr>
          <w:rFonts w:ascii="Arial" w:hAnsi="Arial" w:cs="Arial"/>
        </w:rPr>
      </w:pPr>
      <w:r w:rsidRPr="00C25EDB">
        <w:rPr>
          <w:rFonts w:ascii="Arial" w:hAnsi="Arial" w:cs="Arial"/>
        </w:rPr>
        <w:t xml:space="preserve">Mind (2021) </w:t>
      </w:r>
      <w:r w:rsidRPr="00C25EDB">
        <w:rPr>
          <w:rFonts w:ascii="Arial" w:hAnsi="Arial" w:cs="Arial"/>
          <w:i/>
          <w:iCs/>
        </w:rPr>
        <w:t>Post-Traumatic Stress Disorder (P</w:t>
      </w:r>
      <w:r>
        <w:rPr>
          <w:rFonts w:ascii="Arial" w:hAnsi="Arial" w:cs="Arial"/>
          <w:i/>
          <w:iCs/>
        </w:rPr>
        <w:t>TSD</w:t>
      </w:r>
      <w:r w:rsidRPr="00C25EDB">
        <w:rPr>
          <w:rFonts w:ascii="Arial" w:hAnsi="Arial" w:cs="Arial"/>
          <w:i/>
          <w:iCs/>
        </w:rPr>
        <w:t>)</w:t>
      </w:r>
      <w:r>
        <w:rPr>
          <w:rFonts w:ascii="Arial" w:hAnsi="Arial" w:cs="Arial"/>
          <w:i/>
          <w:iCs/>
        </w:rPr>
        <w:t>.</w:t>
      </w:r>
      <w:r w:rsidRPr="00C25EDB">
        <w:rPr>
          <w:rFonts w:ascii="Arial" w:hAnsi="Arial" w:cs="Arial"/>
        </w:rPr>
        <w:t xml:space="preserve"> Available At: </w:t>
      </w:r>
      <w:hyperlink r:id="rId12" w:history="1">
        <w:r w:rsidRPr="00C25EDB">
          <w:rPr>
            <w:rStyle w:val="Hyperlink"/>
            <w:rFonts w:ascii="Arial" w:hAnsi="Arial" w:cs="Arial"/>
          </w:rPr>
          <w:t>Https://Www.Mind.Org.Uk/Information-Support/Types-Of-Mental-Health-Problems/Post-Traumatic-Stress-Disorder-Ptsd-And-Complex-Ptsd/Symptoms/</w:t>
        </w:r>
      </w:hyperlink>
      <w:r w:rsidRPr="00C25EDB">
        <w:rPr>
          <w:rFonts w:ascii="Arial" w:hAnsi="Arial" w:cs="Arial"/>
        </w:rPr>
        <w:t xml:space="preserve"> (Accessed: 21 March 2024). </w:t>
      </w:r>
    </w:p>
    <w:p w14:paraId="0309395E" w14:textId="26E1C690" w:rsidR="00B55094" w:rsidRPr="00C25EDB" w:rsidRDefault="00A1000F" w:rsidP="00AB03B1">
      <w:pPr>
        <w:spacing w:line="360" w:lineRule="auto"/>
        <w:jc w:val="both"/>
        <w:rPr>
          <w:rFonts w:ascii="Arial" w:hAnsi="Arial" w:cs="Arial"/>
        </w:rPr>
      </w:pPr>
      <w:r w:rsidRPr="00C25EDB">
        <w:rPr>
          <w:rFonts w:ascii="Arial" w:hAnsi="Arial" w:cs="Arial"/>
        </w:rPr>
        <w:t xml:space="preserve">National </w:t>
      </w:r>
      <w:r w:rsidR="00AC6E8D" w:rsidRPr="00C25EDB">
        <w:rPr>
          <w:rFonts w:ascii="Arial" w:hAnsi="Arial" w:cs="Arial"/>
        </w:rPr>
        <w:t xml:space="preserve">Institute Health </w:t>
      </w:r>
      <w:r w:rsidR="00733C98" w:rsidRPr="00C25EDB">
        <w:rPr>
          <w:rFonts w:ascii="Arial" w:hAnsi="Arial" w:cs="Arial"/>
        </w:rPr>
        <w:t>and</w:t>
      </w:r>
      <w:r w:rsidR="00AC6E8D" w:rsidRPr="00C25EDB">
        <w:rPr>
          <w:rFonts w:ascii="Arial" w:hAnsi="Arial" w:cs="Arial"/>
        </w:rPr>
        <w:t xml:space="preserve"> Care Excellence (2023) </w:t>
      </w:r>
      <w:r w:rsidR="00AC6E8D" w:rsidRPr="00C25EDB">
        <w:rPr>
          <w:rFonts w:ascii="Arial" w:hAnsi="Arial" w:cs="Arial"/>
          <w:i/>
          <w:iCs/>
        </w:rPr>
        <w:t>When Should I Suspect Post-Traumatic Stress Disorder (</w:t>
      </w:r>
      <w:r w:rsidR="00AC6E8D">
        <w:rPr>
          <w:rFonts w:ascii="Arial" w:hAnsi="Arial" w:cs="Arial"/>
          <w:i/>
          <w:iCs/>
        </w:rPr>
        <w:t>PTSD</w:t>
      </w:r>
      <w:r w:rsidR="00AC6E8D" w:rsidRPr="00C25EDB">
        <w:rPr>
          <w:rFonts w:ascii="Arial" w:hAnsi="Arial" w:cs="Arial"/>
          <w:i/>
          <w:iCs/>
        </w:rPr>
        <w:t>)?</w:t>
      </w:r>
      <w:r w:rsidR="00AC6E8D" w:rsidRPr="00C25EDB">
        <w:rPr>
          <w:rFonts w:ascii="Arial" w:hAnsi="Arial" w:cs="Arial"/>
        </w:rPr>
        <w:t xml:space="preserve"> </w:t>
      </w:r>
      <w:r w:rsidR="00DB291A" w:rsidRPr="00C25EDB">
        <w:rPr>
          <w:rFonts w:ascii="Arial" w:hAnsi="Arial" w:cs="Arial"/>
        </w:rPr>
        <w:t xml:space="preserve">Available </w:t>
      </w:r>
      <w:r w:rsidR="00AC6E8D" w:rsidRPr="00C25EDB">
        <w:rPr>
          <w:rFonts w:ascii="Arial" w:hAnsi="Arial" w:cs="Arial"/>
        </w:rPr>
        <w:t xml:space="preserve">At: </w:t>
      </w:r>
      <w:hyperlink r:id="rId13" w:anchor="differential-diagnosis" w:history="1">
        <w:r w:rsidR="00AC6E8D" w:rsidRPr="00C25EDB">
          <w:rPr>
            <w:rStyle w:val="Hyperlink"/>
            <w:rFonts w:ascii="Arial" w:hAnsi="Arial" w:cs="Arial"/>
          </w:rPr>
          <w:t>Https://Cks.Nice.Org.Uk/Topics/Post-Traumatic-Stress-Disorder/Diagnosis/Diagnosis/#Differential-Diagnosis</w:t>
        </w:r>
      </w:hyperlink>
      <w:r w:rsidR="00AC6E8D" w:rsidRPr="00C25EDB">
        <w:rPr>
          <w:rFonts w:ascii="Arial" w:hAnsi="Arial" w:cs="Arial"/>
        </w:rPr>
        <w:t xml:space="preserve"> (Accessed: 13 April 2024). </w:t>
      </w:r>
    </w:p>
    <w:p w14:paraId="0990BDF3" w14:textId="10E7BCD9" w:rsidR="00E54A2F" w:rsidRPr="00C25EDB" w:rsidRDefault="00C25EDB" w:rsidP="00AB03B1">
      <w:pPr>
        <w:spacing w:line="360" w:lineRule="auto"/>
        <w:jc w:val="both"/>
        <w:rPr>
          <w:rFonts w:ascii="Arial" w:hAnsi="Arial" w:cs="Arial"/>
        </w:rPr>
      </w:pPr>
      <w:r w:rsidRPr="00C25EDB">
        <w:rPr>
          <w:rFonts w:ascii="Arial" w:hAnsi="Arial" w:cs="Arial"/>
        </w:rPr>
        <w:t xml:space="preserve">National </w:t>
      </w:r>
      <w:r w:rsidR="00AC6E8D" w:rsidRPr="00C25EDB">
        <w:rPr>
          <w:rFonts w:ascii="Arial" w:hAnsi="Arial" w:cs="Arial"/>
        </w:rPr>
        <w:t xml:space="preserve">Health Service (2022) </w:t>
      </w:r>
      <w:r w:rsidR="00AC6E8D" w:rsidRPr="00C25EDB">
        <w:rPr>
          <w:rFonts w:ascii="Arial" w:hAnsi="Arial" w:cs="Arial"/>
          <w:i/>
          <w:iCs/>
        </w:rPr>
        <w:t xml:space="preserve">Treatment - Post-Traumatic Stress Disorder. </w:t>
      </w:r>
      <w:r w:rsidR="00C64287" w:rsidRPr="00C25EDB">
        <w:rPr>
          <w:rFonts w:ascii="Arial" w:hAnsi="Arial" w:cs="Arial"/>
        </w:rPr>
        <w:t xml:space="preserve">Available </w:t>
      </w:r>
      <w:r w:rsidR="00AC6E8D" w:rsidRPr="00C25EDB">
        <w:rPr>
          <w:rFonts w:ascii="Arial" w:hAnsi="Arial" w:cs="Arial"/>
        </w:rPr>
        <w:t xml:space="preserve">At: </w:t>
      </w:r>
      <w:hyperlink r:id="rId14" w:history="1">
        <w:r w:rsidR="00733C98" w:rsidRPr="003B31EF">
          <w:rPr>
            <w:rStyle w:val="Hyperlink"/>
            <w:rFonts w:ascii="Arial" w:hAnsi="Arial" w:cs="Arial"/>
          </w:rPr>
          <w:t>Https://Www.Nhs.Uk/Mental-Health/Conditions/Post-Traumatic-Stress-Disorder-Ptsd/Treatment/</w:t>
        </w:r>
      </w:hyperlink>
      <w:r w:rsidR="00AC6E8D" w:rsidRPr="00C25EDB">
        <w:rPr>
          <w:rFonts w:ascii="Arial" w:hAnsi="Arial" w:cs="Arial"/>
        </w:rPr>
        <w:t xml:space="preserve">  (Accessed: 23 February</w:t>
      </w:r>
      <w:r w:rsidRPr="00C25EDB">
        <w:rPr>
          <w:rFonts w:ascii="Arial" w:hAnsi="Arial" w:cs="Arial"/>
        </w:rPr>
        <w:t xml:space="preserve"> </w:t>
      </w:r>
      <w:r w:rsidR="00AC6E8D" w:rsidRPr="00C25EDB">
        <w:rPr>
          <w:rFonts w:ascii="Arial" w:hAnsi="Arial" w:cs="Arial"/>
        </w:rPr>
        <w:t>2024).</w:t>
      </w:r>
    </w:p>
    <w:p w14:paraId="3795E2E0" w14:textId="476DF6E5" w:rsidR="00733C98" w:rsidRDefault="00C25EDB" w:rsidP="00733C98">
      <w:pPr>
        <w:spacing w:line="360" w:lineRule="auto"/>
        <w:jc w:val="both"/>
        <w:rPr>
          <w:rFonts w:ascii="Arial" w:hAnsi="Arial" w:cs="Arial"/>
        </w:rPr>
      </w:pPr>
      <w:r w:rsidRPr="00C25EDB">
        <w:rPr>
          <w:rFonts w:ascii="Arial" w:hAnsi="Arial" w:cs="Arial"/>
        </w:rPr>
        <w:t xml:space="preserve">National </w:t>
      </w:r>
      <w:r w:rsidR="00AC6E8D" w:rsidRPr="00C25EDB">
        <w:rPr>
          <w:rFonts w:ascii="Arial" w:hAnsi="Arial" w:cs="Arial"/>
        </w:rPr>
        <w:t xml:space="preserve">Institute </w:t>
      </w:r>
      <w:r w:rsidR="00733C98" w:rsidRPr="00C25EDB">
        <w:rPr>
          <w:rFonts w:ascii="Arial" w:hAnsi="Arial" w:cs="Arial"/>
        </w:rPr>
        <w:t>for</w:t>
      </w:r>
      <w:r w:rsidR="00AC6E8D" w:rsidRPr="00C25EDB">
        <w:rPr>
          <w:rFonts w:ascii="Arial" w:hAnsi="Arial" w:cs="Arial"/>
        </w:rPr>
        <w:t xml:space="preserve"> Health </w:t>
      </w:r>
      <w:proofErr w:type="gramStart"/>
      <w:r w:rsidR="00AC6E8D" w:rsidRPr="00C25EDB">
        <w:rPr>
          <w:rFonts w:ascii="Arial" w:hAnsi="Arial" w:cs="Arial"/>
        </w:rPr>
        <w:t>And</w:t>
      </w:r>
      <w:proofErr w:type="gramEnd"/>
      <w:r w:rsidR="00AC6E8D" w:rsidRPr="00C25EDB">
        <w:rPr>
          <w:rFonts w:ascii="Arial" w:hAnsi="Arial" w:cs="Arial"/>
        </w:rPr>
        <w:t xml:space="preserve"> Care Excellence (2023) </w:t>
      </w:r>
      <w:r w:rsidR="00AC6E8D" w:rsidRPr="00C25EDB">
        <w:rPr>
          <w:rFonts w:ascii="Arial" w:hAnsi="Arial" w:cs="Arial"/>
          <w:i/>
          <w:iCs/>
        </w:rPr>
        <w:t>When Should I Suspect Post-Traumatic Stress Disorder (P</w:t>
      </w:r>
      <w:r w:rsidR="00733C98">
        <w:rPr>
          <w:rFonts w:ascii="Arial" w:hAnsi="Arial" w:cs="Arial"/>
          <w:i/>
          <w:iCs/>
        </w:rPr>
        <w:t>TSD</w:t>
      </w:r>
      <w:r w:rsidR="00AC6E8D" w:rsidRPr="00C25EDB">
        <w:rPr>
          <w:rFonts w:ascii="Arial" w:hAnsi="Arial" w:cs="Arial"/>
          <w:i/>
          <w:iCs/>
        </w:rPr>
        <w:t xml:space="preserve">)? </w:t>
      </w:r>
      <w:r w:rsidR="00A72A73" w:rsidRPr="00C25EDB">
        <w:rPr>
          <w:rFonts w:ascii="Arial" w:hAnsi="Arial" w:cs="Arial"/>
        </w:rPr>
        <w:t>Ava</w:t>
      </w:r>
      <w:r w:rsidR="00F53A0E" w:rsidRPr="00C25EDB">
        <w:rPr>
          <w:rFonts w:ascii="Arial" w:hAnsi="Arial" w:cs="Arial"/>
        </w:rPr>
        <w:t xml:space="preserve">ilable </w:t>
      </w:r>
      <w:r w:rsidR="00AC6E8D" w:rsidRPr="00C25EDB">
        <w:rPr>
          <w:rFonts w:ascii="Arial" w:hAnsi="Arial" w:cs="Arial"/>
        </w:rPr>
        <w:t xml:space="preserve">At: </w:t>
      </w:r>
      <w:hyperlink r:id="rId15" w:anchor="differential-diagnosis" w:history="1">
        <w:r w:rsidR="00AC6E8D" w:rsidRPr="00C25EDB">
          <w:rPr>
            <w:rStyle w:val="Hyperlink"/>
            <w:rFonts w:ascii="Arial" w:hAnsi="Arial" w:cs="Arial"/>
          </w:rPr>
          <w:t>Https://Cks.Nice.Org.Uk/Topics/Post-Traumatic-Stress-Disorder/Diagnosis/Diagnosis/#Differential-Diagnosis</w:t>
        </w:r>
      </w:hyperlink>
      <w:r w:rsidR="00AC6E8D" w:rsidRPr="00C25EDB">
        <w:rPr>
          <w:rFonts w:ascii="Arial" w:hAnsi="Arial" w:cs="Arial"/>
        </w:rPr>
        <w:t xml:space="preserve"> (Accessed: 02 April 2024). </w:t>
      </w:r>
    </w:p>
    <w:p w14:paraId="48FEB132" w14:textId="58667E22" w:rsidR="00A72A73" w:rsidRPr="00C25EDB" w:rsidRDefault="00733C98" w:rsidP="00AB03B1">
      <w:pPr>
        <w:spacing w:line="360" w:lineRule="auto"/>
        <w:jc w:val="both"/>
        <w:rPr>
          <w:rFonts w:ascii="Arial" w:hAnsi="Arial" w:cs="Arial"/>
        </w:rPr>
      </w:pPr>
      <w:r w:rsidRPr="00C25EDB">
        <w:rPr>
          <w:rFonts w:ascii="Arial" w:hAnsi="Arial" w:cs="Arial"/>
        </w:rPr>
        <w:t xml:space="preserve">Royal College of Psychiatrists (2021) </w:t>
      </w:r>
      <w:r w:rsidRPr="00C25EDB">
        <w:rPr>
          <w:rFonts w:ascii="Arial" w:hAnsi="Arial" w:cs="Arial"/>
          <w:i/>
          <w:iCs/>
        </w:rPr>
        <w:t>Post-Traumatic Stress (P</w:t>
      </w:r>
      <w:r>
        <w:rPr>
          <w:rFonts w:ascii="Arial" w:hAnsi="Arial" w:cs="Arial"/>
          <w:i/>
          <w:iCs/>
        </w:rPr>
        <w:t>TSD</w:t>
      </w:r>
      <w:r w:rsidRPr="00C25EDB">
        <w:rPr>
          <w:rFonts w:ascii="Arial" w:hAnsi="Arial" w:cs="Arial"/>
          <w:i/>
          <w:iCs/>
        </w:rPr>
        <w:t>).</w:t>
      </w:r>
      <w:r w:rsidRPr="00C25EDB">
        <w:rPr>
          <w:rFonts w:ascii="Arial" w:hAnsi="Arial" w:cs="Arial"/>
        </w:rPr>
        <w:t xml:space="preserve"> Available At: </w:t>
      </w:r>
      <w:hyperlink r:id="rId16" w:history="1">
        <w:r w:rsidRPr="00C25EDB">
          <w:rPr>
            <w:rStyle w:val="Hyperlink"/>
            <w:rFonts w:ascii="Arial" w:hAnsi="Arial" w:cs="Arial"/>
          </w:rPr>
          <w:t>Https://Www.Rcpsych.Ac.Uk/Mental-Health/Mental-Illnesses-And-Mental-Health-Problems/Post-Traumatic-Stress-Disorder</w:t>
        </w:r>
      </w:hyperlink>
      <w:r w:rsidRPr="00C25EDB">
        <w:rPr>
          <w:rFonts w:ascii="Arial" w:hAnsi="Arial" w:cs="Arial"/>
        </w:rPr>
        <w:t xml:space="preserve"> (Accessed: 25 March 2024). </w:t>
      </w:r>
    </w:p>
    <w:p w14:paraId="1B7F58A8" w14:textId="2B6D70A3" w:rsidR="0088602D" w:rsidRPr="00C25EDB" w:rsidRDefault="00F02DBE" w:rsidP="00AB03B1">
      <w:pPr>
        <w:spacing w:line="360" w:lineRule="auto"/>
        <w:jc w:val="both"/>
        <w:rPr>
          <w:rFonts w:ascii="Arial" w:hAnsi="Arial" w:cs="Arial"/>
        </w:rPr>
      </w:pPr>
      <w:r w:rsidRPr="00C25EDB">
        <w:rPr>
          <w:rFonts w:ascii="Arial" w:hAnsi="Arial" w:cs="Arial"/>
        </w:rPr>
        <w:t>T</w:t>
      </w:r>
      <w:r w:rsidR="00C25EDB" w:rsidRPr="00C25EDB">
        <w:rPr>
          <w:rFonts w:ascii="Arial" w:hAnsi="Arial" w:cs="Arial"/>
        </w:rPr>
        <w:t xml:space="preserve">rauma </w:t>
      </w:r>
      <w:r w:rsidR="00AC6E8D" w:rsidRPr="00C25EDB">
        <w:rPr>
          <w:rFonts w:ascii="Arial" w:hAnsi="Arial" w:cs="Arial"/>
        </w:rPr>
        <w:t xml:space="preserve">Dissociation (2024) </w:t>
      </w:r>
      <w:r w:rsidR="00AC6E8D" w:rsidRPr="00C25EDB">
        <w:rPr>
          <w:rFonts w:ascii="Arial" w:hAnsi="Arial" w:cs="Arial"/>
          <w:i/>
          <w:iCs/>
        </w:rPr>
        <w:t xml:space="preserve">History </w:t>
      </w:r>
      <w:proofErr w:type="gramStart"/>
      <w:r w:rsidR="00AC6E8D" w:rsidRPr="00C25EDB">
        <w:rPr>
          <w:rFonts w:ascii="Arial" w:hAnsi="Arial" w:cs="Arial"/>
          <w:i/>
          <w:iCs/>
        </w:rPr>
        <w:t>Of</w:t>
      </w:r>
      <w:proofErr w:type="gramEnd"/>
      <w:r w:rsidR="00AC6E8D" w:rsidRPr="00C25EDB">
        <w:rPr>
          <w:rFonts w:ascii="Arial" w:hAnsi="Arial" w:cs="Arial"/>
          <w:i/>
          <w:iCs/>
        </w:rPr>
        <w:t xml:space="preserve"> P</w:t>
      </w:r>
      <w:r w:rsidR="00AC6E8D">
        <w:rPr>
          <w:rFonts w:ascii="Arial" w:hAnsi="Arial" w:cs="Arial"/>
          <w:i/>
          <w:iCs/>
        </w:rPr>
        <w:t>TSD</w:t>
      </w:r>
      <w:r w:rsidR="00AC6E8D" w:rsidRPr="00C25EDB">
        <w:rPr>
          <w:rFonts w:ascii="Arial" w:hAnsi="Arial" w:cs="Arial"/>
          <w:i/>
          <w:iCs/>
        </w:rPr>
        <w:t xml:space="preserve"> And Trauma Diagnoses.</w:t>
      </w:r>
      <w:r w:rsidR="00AC6E8D" w:rsidRPr="00C25EDB">
        <w:rPr>
          <w:rFonts w:ascii="Arial" w:hAnsi="Arial" w:cs="Arial"/>
        </w:rPr>
        <w:t xml:space="preserve"> </w:t>
      </w:r>
      <w:r w:rsidR="00E77675" w:rsidRPr="00C25EDB">
        <w:rPr>
          <w:rFonts w:ascii="Arial" w:hAnsi="Arial" w:cs="Arial"/>
        </w:rPr>
        <w:t xml:space="preserve">Available </w:t>
      </w:r>
      <w:r w:rsidR="00AC6E8D" w:rsidRPr="00C25EDB">
        <w:rPr>
          <w:rFonts w:ascii="Arial" w:hAnsi="Arial" w:cs="Arial"/>
        </w:rPr>
        <w:t xml:space="preserve">At: </w:t>
      </w:r>
      <w:hyperlink r:id="rId17" w:history="1">
        <w:r w:rsidR="00AC6E8D" w:rsidRPr="00C25EDB">
          <w:rPr>
            <w:rStyle w:val="Hyperlink"/>
            <w:rFonts w:ascii="Arial" w:hAnsi="Arial" w:cs="Arial"/>
          </w:rPr>
          <w:t>Http://Traumadissociation.Com/Ptsd/History-Of-Post-Traumatic-Stress-Disorder.Html</w:t>
        </w:r>
      </w:hyperlink>
      <w:r w:rsidR="00AC6E8D" w:rsidRPr="00C25EDB">
        <w:rPr>
          <w:rFonts w:ascii="Arial" w:hAnsi="Arial" w:cs="Arial"/>
        </w:rPr>
        <w:t xml:space="preserve"> (Accessed: 25 March 2024). </w:t>
      </w:r>
    </w:p>
    <w:p w14:paraId="64242296" w14:textId="77777777" w:rsidR="007704A7" w:rsidRPr="00AB03B1" w:rsidRDefault="007704A7" w:rsidP="00AB03B1">
      <w:pPr>
        <w:spacing w:line="360" w:lineRule="auto"/>
        <w:jc w:val="both"/>
        <w:rPr>
          <w:rFonts w:ascii="Arial" w:hAnsi="Arial" w:cs="Arial"/>
        </w:rPr>
      </w:pPr>
    </w:p>
    <w:p w14:paraId="6571AFEA" w14:textId="77777777" w:rsidR="007704A7" w:rsidRPr="00AB03B1" w:rsidRDefault="007704A7" w:rsidP="00AB03B1">
      <w:pPr>
        <w:spacing w:line="360" w:lineRule="auto"/>
        <w:jc w:val="both"/>
        <w:rPr>
          <w:rFonts w:ascii="Arial" w:hAnsi="Arial" w:cs="Arial"/>
        </w:rPr>
      </w:pPr>
    </w:p>
    <w:p w14:paraId="5F7BBD94" w14:textId="594FCCD3" w:rsidR="008E5BDC" w:rsidRPr="00375511" w:rsidRDefault="00E72F64" w:rsidP="00AB03B1">
      <w:pPr>
        <w:spacing w:line="360" w:lineRule="auto"/>
        <w:jc w:val="both"/>
        <w:rPr>
          <w:rFonts w:ascii="Arial" w:hAnsi="Arial" w:cs="Arial"/>
          <w:b/>
          <w:bCs/>
        </w:rPr>
      </w:pPr>
      <w:r w:rsidRPr="00375511">
        <w:rPr>
          <w:rFonts w:ascii="Arial" w:hAnsi="Arial" w:cs="Arial"/>
          <w:b/>
          <w:bCs/>
        </w:rPr>
        <w:t>A</w:t>
      </w:r>
      <w:r w:rsidR="008E5BDC" w:rsidRPr="00375511">
        <w:rPr>
          <w:rFonts w:ascii="Arial" w:hAnsi="Arial" w:cs="Arial"/>
          <w:b/>
          <w:bCs/>
        </w:rPr>
        <w:t>ppendix: P</w:t>
      </w:r>
      <w:r w:rsidR="00662ABD" w:rsidRPr="00375511">
        <w:rPr>
          <w:rFonts w:ascii="Arial" w:hAnsi="Arial" w:cs="Arial"/>
          <w:b/>
          <w:bCs/>
        </w:rPr>
        <w:t xml:space="preserve">ower Point Presentation </w:t>
      </w:r>
    </w:p>
    <w:p w14:paraId="4A8EE89F" w14:textId="5730FA0E" w:rsidR="002A0900" w:rsidRPr="00343021" w:rsidRDefault="002A0900" w:rsidP="00AB03B1">
      <w:pPr>
        <w:spacing w:line="360" w:lineRule="auto"/>
        <w:jc w:val="both"/>
        <w:rPr>
          <w:rFonts w:ascii="Arial" w:hAnsi="Arial" w:cs="Arial"/>
        </w:rPr>
      </w:pPr>
      <w:r w:rsidRPr="00343021">
        <w:rPr>
          <w:rFonts w:ascii="Arial" w:hAnsi="Arial" w:cs="Arial"/>
          <w:noProof/>
        </w:rPr>
        <w:lastRenderedPageBreak/>
        <w:drawing>
          <wp:inline distT="0" distB="0" distL="0" distR="0" wp14:anchorId="15F4BD49" wp14:editId="503FEA0D">
            <wp:extent cx="4181435" cy="2351812"/>
            <wp:effectExtent l="0" t="0" r="0" b="0"/>
            <wp:docPr id="14305497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4532" cy="2359178"/>
                    </a:xfrm>
                    <a:prstGeom prst="rect">
                      <a:avLst/>
                    </a:prstGeom>
                    <a:noFill/>
                  </pic:spPr>
                </pic:pic>
              </a:graphicData>
            </a:graphic>
          </wp:inline>
        </w:drawing>
      </w:r>
    </w:p>
    <w:p w14:paraId="10B91F20" w14:textId="05FC1929" w:rsidR="003E3A5B" w:rsidRPr="00343021" w:rsidRDefault="003E3A5B" w:rsidP="00AB03B1">
      <w:pPr>
        <w:spacing w:line="360" w:lineRule="auto"/>
        <w:jc w:val="both"/>
        <w:rPr>
          <w:rFonts w:ascii="Arial" w:hAnsi="Arial" w:cs="Arial"/>
        </w:rPr>
      </w:pPr>
      <w:r w:rsidRPr="00343021">
        <w:rPr>
          <w:rFonts w:ascii="Arial" w:hAnsi="Arial" w:cs="Arial"/>
          <w:noProof/>
        </w:rPr>
        <w:drawing>
          <wp:inline distT="0" distB="0" distL="0" distR="0" wp14:anchorId="34A6956F" wp14:editId="78182111">
            <wp:extent cx="4239035" cy="2384209"/>
            <wp:effectExtent l="0" t="0" r="0" b="0"/>
            <wp:docPr id="1514455252" name="Picture 2" descr="A blue brain next to white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455252" name="Picture 2" descr="A blue brain next to white cubes&#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46230" cy="2388256"/>
                    </a:xfrm>
                    <a:prstGeom prst="rect">
                      <a:avLst/>
                    </a:prstGeom>
                    <a:noFill/>
                  </pic:spPr>
                </pic:pic>
              </a:graphicData>
            </a:graphic>
          </wp:inline>
        </w:drawing>
      </w:r>
    </w:p>
    <w:p w14:paraId="65452B0D" w14:textId="6F1C6D40" w:rsidR="00C74C47" w:rsidRPr="00343021" w:rsidRDefault="00E95ECB" w:rsidP="007F133A">
      <w:pPr>
        <w:jc w:val="both"/>
        <w:rPr>
          <w:rFonts w:ascii="Arial" w:hAnsi="Arial" w:cs="Arial"/>
          <w:noProof/>
        </w:rPr>
      </w:pPr>
      <w:r w:rsidRPr="00343021">
        <w:rPr>
          <w:rFonts w:ascii="Arial" w:hAnsi="Arial" w:cs="Arial"/>
          <w:noProof/>
        </w:rPr>
        <w:drawing>
          <wp:inline distT="0" distB="0" distL="0" distR="0" wp14:anchorId="75645E66" wp14:editId="09A74AEA">
            <wp:extent cx="4248000" cy="2389252"/>
            <wp:effectExtent l="0" t="0" r="0" b="0"/>
            <wp:docPr id="1859651495" name="Picture 3" descr="A screenshot of a medical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651495" name="Picture 3" descr="A screenshot of a medical repo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80517" cy="2407541"/>
                    </a:xfrm>
                    <a:prstGeom prst="rect">
                      <a:avLst/>
                    </a:prstGeom>
                    <a:noFill/>
                  </pic:spPr>
                </pic:pic>
              </a:graphicData>
            </a:graphic>
          </wp:inline>
        </w:drawing>
      </w:r>
    </w:p>
    <w:p w14:paraId="327DD01F" w14:textId="706A478C" w:rsidR="00A22F26" w:rsidRPr="00343021" w:rsidRDefault="00A22F26" w:rsidP="007F133A">
      <w:pPr>
        <w:jc w:val="both"/>
        <w:rPr>
          <w:rFonts w:ascii="Arial" w:hAnsi="Arial" w:cs="Arial"/>
        </w:rPr>
      </w:pPr>
      <w:r w:rsidRPr="00343021">
        <w:rPr>
          <w:rFonts w:ascii="Arial" w:hAnsi="Arial" w:cs="Arial"/>
          <w:noProof/>
        </w:rPr>
        <w:lastRenderedPageBreak/>
        <w:drawing>
          <wp:inline distT="0" distB="0" distL="0" distR="0" wp14:anchorId="5888C2DC" wp14:editId="5B9531C5">
            <wp:extent cx="3866002" cy="2174400"/>
            <wp:effectExtent l="0" t="0" r="0" b="0"/>
            <wp:docPr id="1448962077" name="Picture 5" descr="A poster with text and images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962077" name="Picture 5" descr="A poster with text and images of a person&#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77707" cy="2180983"/>
                    </a:xfrm>
                    <a:prstGeom prst="rect">
                      <a:avLst/>
                    </a:prstGeom>
                    <a:noFill/>
                  </pic:spPr>
                </pic:pic>
              </a:graphicData>
            </a:graphic>
          </wp:inline>
        </w:drawing>
      </w:r>
    </w:p>
    <w:p w14:paraId="29F36023" w14:textId="4A5747AC" w:rsidR="00C74C47" w:rsidRPr="00343021" w:rsidRDefault="00C74C47" w:rsidP="007F133A">
      <w:pPr>
        <w:jc w:val="both"/>
        <w:rPr>
          <w:rFonts w:ascii="Arial" w:hAnsi="Arial" w:cs="Arial"/>
        </w:rPr>
      </w:pPr>
      <w:r w:rsidRPr="00343021">
        <w:rPr>
          <w:rFonts w:ascii="Arial" w:hAnsi="Arial" w:cs="Arial"/>
          <w:noProof/>
        </w:rPr>
        <w:drawing>
          <wp:inline distT="0" distB="0" distL="0" distR="0" wp14:anchorId="6CCED627" wp14:editId="4F145F34">
            <wp:extent cx="3840399" cy="2160000"/>
            <wp:effectExtent l="0" t="0" r="0" b="0"/>
            <wp:docPr id="1475151492" name="Picture 6" descr="A poster of a child with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151492" name="Picture 6" descr="A poster of a child with a diagram&#10;&#10;Description automatically generated with medium confidenc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60643" cy="2171386"/>
                    </a:xfrm>
                    <a:prstGeom prst="rect">
                      <a:avLst/>
                    </a:prstGeom>
                    <a:noFill/>
                  </pic:spPr>
                </pic:pic>
              </a:graphicData>
            </a:graphic>
          </wp:inline>
        </w:drawing>
      </w:r>
    </w:p>
    <w:p w14:paraId="5CF65FDF" w14:textId="31BBE7B1" w:rsidR="00C74C47" w:rsidRPr="00343021" w:rsidRDefault="007C28D7" w:rsidP="007F133A">
      <w:pPr>
        <w:jc w:val="both"/>
        <w:rPr>
          <w:rFonts w:ascii="Arial" w:hAnsi="Arial" w:cs="Arial"/>
        </w:rPr>
      </w:pPr>
      <w:r w:rsidRPr="00343021">
        <w:rPr>
          <w:rFonts w:ascii="Arial" w:hAnsi="Arial" w:cs="Arial"/>
          <w:noProof/>
        </w:rPr>
        <w:drawing>
          <wp:inline distT="0" distB="0" distL="0" distR="0" wp14:anchorId="10B42E38" wp14:editId="70312403">
            <wp:extent cx="3801600" cy="2138177"/>
            <wp:effectExtent l="0" t="0" r="0" b="0"/>
            <wp:docPr id="850912341" name="Picture 7" descr="A poster with a person sitting on the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912341" name="Picture 7" descr="A poster with a person sitting on the floor&#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846475" cy="2163416"/>
                    </a:xfrm>
                    <a:prstGeom prst="rect">
                      <a:avLst/>
                    </a:prstGeom>
                    <a:noFill/>
                  </pic:spPr>
                </pic:pic>
              </a:graphicData>
            </a:graphic>
          </wp:inline>
        </w:drawing>
      </w:r>
    </w:p>
    <w:p w14:paraId="76FDD565" w14:textId="5171FD17" w:rsidR="003E3A5B" w:rsidRPr="00343021" w:rsidRDefault="007C28D7" w:rsidP="007F133A">
      <w:pPr>
        <w:jc w:val="both"/>
        <w:rPr>
          <w:rFonts w:ascii="Arial" w:hAnsi="Arial" w:cs="Arial"/>
        </w:rPr>
      </w:pPr>
      <w:r w:rsidRPr="00343021">
        <w:rPr>
          <w:rFonts w:ascii="Arial" w:hAnsi="Arial" w:cs="Arial"/>
          <w:noProof/>
        </w:rPr>
        <w:lastRenderedPageBreak/>
        <w:drawing>
          <wp:inline distT="0" distB="0" distL="0" distR="0" wp14:anchorId="546E4E07" wp14:editId="5D786E6D">
            <wp:extent cx="3801110" cy="2137902"/>
            <wp:effectExtent l="0" t="0" r="0" b="0"/>
            <wp:docPr id="1006577259" name="Picture 8" descr="A close-up of a brain sc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577259" name="Picture 8" descr="A close-up of a brain scan&#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825632" cy="2151694"/>
                    </a:xfrm>
                    <a:prstGeom prst="rect">
                      <a:avLst/>
                    </a:prstGeom>
                    <a:noFill/>
                  </pic:spPr>
                </pic:pic>
              </a:graphicData>
            </a:graphic>
          </wp:inline>
        </w:drawing>
      </w:r>
    </w:p>
    <w:p w14:paraId="28CE72D1" w14:textId="4E76CBBB" w:rsidR="007C28D7" w:rsidRPr="00343021" w:rsidRDefault="007C28D7" w:rsidP="007F133A">
      <w:pPr>
        <w:jc w:val="both"/>
        <w:rPr>
          <w:rFonts w:ascii="Arial" w:hAnsi="Arial" w:cs="Arial"/>
        </w:rPr>
      </w:pPr>
      <w:r w:rsidRPr="00343021">
        <w:rPr>
          <w:rFonts w:ascii="Arial" w:hAnsi="Arial" w:cs="Arial"/>
          <w:noProof/>
        </w:rPr>
        <w:drawing>
          <wp:inline distT="0" distB="0" distL="0" distR="0" wp14:anchorId="3E72AB10" wp14:editId="06CF6593">
            <wp:extent cx="3949888" cy="2221580"/>
            <wp:effectExtent l="0" t="0" r="0" b="0"/>
            <wp:docPr id="997335027" name="Picture 9" descr="A close-up of a medical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335027" name="Picture 9" descr="A close-up of a medical tes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79754" cy="2238378"/>
                    </a:xfrm>
                    <a:prstGeom prst="rect">
                      <a:avLst/>
                    </a:prstGeom>
                    <a:noFill/>
                  </pic:spPr>
                </pic:pic>
              </a:graphicData>
            </a:graphic>
          </wp:inline>
        </w:drawing>
      </w:r>
    </w:p>
    <w:p w14:paraId="6F4A9D5C" w14:textId="55FE9CD7" w:rsidR="008804BC" w:rsidRPr="00343021" w:rsidRDefault="008804BC" w:rsidP="007F133A">
      <w:pPr>
        <w:jc w:val="both"/>
        <w:rPr>
          <w:rFonts w:ascii="Arial" w:hAnsi="Arial" w:cs="Arial"/>
        </w:rPr>
      </w:pPr>
      <w:r w:rsidRPr="00343021">
        <w:rPr>
          <w:rFonts w:ascii="Arial" w:hAnsi="Arial" w:cs="Arial"/>
          <w:noProof/>
        </w:rPr>
        <w:drawing>
          <wp:inline distT="0" distB="0" distL="0" distR="0" wp14:anchorId="3628E20B" wp14:editId="2898BE75">
            <wp:extent cx="3996000" cy="2247516"/>
            <wp:effectExtent l="0" t="0" r="0" b="0"/>
            <wp:docPr id="2079618292" name="Picture 10" descr="A medical view and treatments for pati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618292" name="Picture 10" descr="A medical view and treatments for patients&#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015730" cy="2258613"/>
                    </a:xfrm>
                    <a:prstGeom prst="rect">
                      <a:avLst/>
                    </a:prstGeom>
                    <a:noFill/>
                  </pic:spPr>
                </pic:pic>
              </a:graphicData>
            </a:graphic>
          </wp:inline>
        </w:drawing>
      </w:r>
    </w:p>
    <w:p w14:paraId="07389AC1" w14:textId="02E388BC" w:rsidR="007C28D7" w:rsidRPr="00343021" w:rsidRDefault="00343021" w:rsidP="007F133A">
      <w:pPr>
        <w:jc w:val="both"/>
        <w:rPr>
          <w:rFonts w:ascii="Arial" w:hAnsi="Arial" w:cs="Arial"/>
        </w:rPr>
      </w:pPr>
      <w:r w:rsidRPr="00343021">
        <w:rPr>
          <w:rFonts w:ascii="Arial" w:hAnsi="Arial" w:cs="Arial"/>
          <w:noProof/>
        </w:rPr>
        <w:lastRenderedPageBreak/>
        <w:drawing>
          <wp:inline distT="0" distB="0" distL="0" distR="0" wp14:anchorId="6E0144C6" wp14:editId="41B84DC7">
            <wp:extent cx="4147632" cy="2332800"/>
            <wp:effectExtent l="0" t="0" r="0" b="0"/>
            <wp:docPr id="1018853424" name="Picture 11" descr="A close-up of a medical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853424" name="Picture 11" descr="A close-up of a medical information&#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160087" cy="2339805"/>
                    </a:xfrm>
                    <a:prstGeom prst="rect">
                      <a:avLst/>
                    </a:prstGeom>
                    <a:noFill/>
                  </pic:spPr>
                </pic:pic>
              </a:graphicData>
            </a:graphic>
          </wp:inline>
        </w:drawing>
      </w:r>
      <w:r w:rsidRPr="00343021">
        <w:rPr>
          <w:rFonts w:ascii="Arial" w:hAnsi="Arial" w:cs="Arial"/>
          <w:noProof/>
        </w:rPr>
        <w:drawing>
          <wp:inline distT="0" distB="0" distL="0" distR="0" wp14:anchorId="655A5772" wp14:editId="47E7F46C">
            <wp:extent cx="4147185" cy="2332548"/>
            <wp:effectExtent l="0" t="0" r="0" b="0"/>
            <wp:docPr id="1496525056" name="Picture 1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25056" name="Picture 12" descr="A close-up of a paper&#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72173" cy="2346602"/>
                    </a:xfrm>
                    <a:prstGeom prst="rect">
                      <a:avLst/>
                    </a:prstGeom>
                    <a:noFill/>
                  </pic:spPr>
                </pic:pic>
              </a:graphicData>
            </a:graphic>
          </wp:inline>
        </w:drawing>
      </w:r>
    </w:p>
    <w:p w14:paraId="62558E0C" w14:textId="772BA682" w:rsidR="00F07C04" w:rsidRPr="00BE1F1F" w:rsidRDefault="00343021" w:rsidP="007F133A">
      <w:pPr>
        <w:jc w:val="both"/>
        <w:rPr>
          <w:rFonts w:ascii="Arial" w:hAnsi="Arial" w:cs="Arial"/>
        </w:rPr>
      </w:pPr>
      <w:r>
        <w:rPr>
          <w:rFonts w:ascii="Arial" w:hAnsi="Arial" w:cs="Arial"/>
          <w:noProof/>
        </w:rPr>
        <w:drawing>
          <wp:inline distT="0" distB="0" distL="0" distR="0" wp14:anchorId="2C2E7BB5" wp14:editId="1675FFED">
            <wp:extent cx="4239895" cy="2384693"/>
            <wp:effectExtent l="0" t="0" r="0" b="0"/>
            <wp:docPr id="143314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263155" cy="2397775"/>
                    </a:xfrm>
                    <a:prstGeom prst="rect">
                      <a:avLst/>
                    </a:prstGeom>
                    <a:noFill/>
                  </pic:spPr>
                </pic:pic>
              </a:graphicData>
            </a:graphic>
          </wp:inline>
        </w:drawing>
      </w:r>
    </w:p>
    <w:sectPr w:rsidR="00F07C04" w:rsidRPr="00BE1F1F" w:rsidSect="00AB03B1">
      <w:footerReference w:type="default" r:id="rId30"/>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F17BA" w14:textId="77777777" w:rsidR="00AB03B1" w:rsidRDefault="00AB03B1" w:rsidP="00AB03B1">
      <w:pPr>
        <w:spacing w:after="0" w:line="240" w:lineRule="auto"/>
      </w:pPr>
      <w:r>
        <w:separator/>
      </w:r>
    </w:p>
  </w:endnote>
  <w:endnote w:type="continuationSeparator" w:id="0">
    <w:p w14:paraId="42D49A28" w14:textId="77777777" w:rsidR="00AB03B1" w:rsidRDefault="00AB03B1" w:rsidP="00AB0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6321306"/>
      <w:docPartObj>
        <w:docPartGallery w:val="Page Numbers (Bottom of Page)"/>
        <w:docPartUnique/>
      </w:docPartObj>
    </w:sdtPr>
    <w:sdtEndPr>
      <w:rPr>
        <w:noProof/>
      </w:rPr>
    </w:sdtEndPr>
    <w:sdtContent>
      <w:p w14:paraId="5344E63D" w14:textId="1098D72C" w:rsidR="00AB03B1" w:rsidRDefault="00AB03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28A07B" w14:textId="77777777" w:rsidR="00AB03B1" w:rsidRDefault="00AB03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CD03E" w14:textId="77777777" w:rsidR="00AB03B1" w:rsidRDefault="00AB03B1" w:rsidP="00AB03B1">
      <w:pPr>
        <w:spacing w:after="0" w:line="240" w:lineRule="auto"/>
      </w:pPr>
      <w:r>
        <w:separator/>
      </w:r>
    </w:p>
  </w:footnote>
  <w:footnote w:type="continuationSeparator" w:id="0">
    <w:p w14:paraId="0E016D6B" w14:textId="77777777" w:rsidR="00AB03B1" w:rsidRDefault="00AB03B1" w:rsidP="00AB03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E1F1F"/>
    <w:rsid w:val="0000028B"/>
    <w:rsid w:val="00002C27"/>
    <w:rsid w:val="00006687"/>
    <w:rsid w:val="000068FE"/>
    <w:rsid w:val="00021285"/>
    <w:rsid w:val="000315A3"/>
    <w:rsid w:val="00066B05"/>
    <w:rsid w:val="00095C3F"/>
    <w:rsid w:val="000E27E8"/>
    <w:rsid w:val="001048AF"/>
    <w:rsid w:val="001121E8"/>
    <w:rsid w:val="00122004"/>
    <w:rsid w:val="0012584A"/>
    <w:rsid w:val="001B1147"/>
    <w:rsid w:val="001B1B67"/>
    <w:rsid w:val="001B59B4"/>
    <w:rsid w:val="001D0FD9"/>
    <w:rsid w:val="001D59EE"/>
    <w:rsid w:val="001D6D49"/>
    <w:rsid w:val="001F0320"/>
    <w:rsid w:val="001F05DF"/>
    <w:rsid w:val="00202FAB"/>
    <w:rsid w:val="002044CC"/>
    <w:rsid w:val="002345D4"/>
    <w:rsid w:val="002409AC"/>
    <w:rsid w:val="00285A10"/>
    <w:rsid w:val="002A0900"/>
    <w:rsid w:val="002E34D0"/>
    <w:rsid w:val="00326929"/>
    <w:rsid w:val="003308EC"/>
    <w:rsid w:val="00343021"/>
    <w:rsid w:val="00345D27"/>
    <w:rsid w:val="00374FFE"/>
    <w:rsid w:val="00375511"/>
    <w:rsid w:val="003759CA"/>
    <w:rsid w:val="00380DFE"/>
    <w:rsid w:val="003E3A5B"/>
    <w:rsid w:val="003F63E0"/>
    <w:rsid w:val="003F6F5D"/>
    <w:rsid w:val="004032D0"/>
    <w:rsid w:val="00426664"/>
    <w:rsid w:val="00435AB6"/>
    <w:rsid w:val="00464831"/>
    <w:rsid w:val="004708D2"/>
    <w:rsid w:val="004726CA"/>
    <w:rsid w:val="004904B0"/>
    <w:rsid w:val="00495EFA"/>
    <w:rsid w:val="004B66C9"/>
    <w:rsid w:val="005130E4"/>
    <w:rsid w:val="00515265"/>
    <w:rsid w:val="00521AE2"/>
    <w:rsid w:val="00527149"/>
    <w:rsid w:val="00535799"/>
    <w:rsid w:val="0058618C"/>
    <w:rsid w:val="005A168F"/>
    <w:rsid w:val="005A3909"/>
    <w:rsid w:val="005B0F7A"/>
    <w:rsid w:val="005B6DD0"/>
    <w:rsid w:val="005D074E"/>
    <w:rsid w:val="005F03CF"/>
    <w:rsid w:val="006114AE"/>
    <w:rsid w:val="006163E9"/>
    <w:rsid w:val="00656AA0"/>
    <w:rsid w:val="00662ABD"/>
    <w:rsid w:val="00687B43"/>
    <w:rsid w:val="006924B9"/>
    <w:rsid w:val="006A10C0"/>
    <w:rsid w:val="006A6E4A"/>
    <w:rsid w:val="006C1A7C"/>
    <w:rsid w:val="006C1C72"/>
    <w:rsid w:val="006E1D65"/>
    <w:rsid w:val="007068C6"/>
    <w:rsid w:val="00716466"/>
    <w:rsid w:val="00720AB4"/>
    <w:rsid w:val="00733C98"/>
    <w:rsid w:val="0074451C"/>
    <w:rsid w:val="007561B4"/>
    <w:rsid w:val="007647D6"/>
    <w:rsid w:val="007704A7"/>
    <w:rsid w:val="007B4FDD"/>
    <w:rsid w:val="007C28D7"/>
    <w:rsid w:val="007F133A"/>
    <w:rsid w:val="007F4874"/>
    <w:rsid w:val="00802CBA"/>
    <w:rsid w:val="008139D0"/>
    <w:rsid w:val="00827C2D"/>
    <w:rsid w:val="00844726"/>
    <w:rsid w:val="008804BC"/>
    <w:rsid w:val="0088483E"/>
    <w:rsid w:val="0088602D"/>
    <w:rsid w:val="008A6099"/>
    <w:rsid w:val="008E5BDC"/>
    <w:rsid w:val="00941BB6"/>
    <w:rsid w:val="00973CF6"/>
    <w:rsid w:val="00977E1D"/>
    <w:rsid w:val="009C5C53"/>
    <w:rsid w:val="009D73FC"/>
    <w:rsid w:val="009E3889"/>
    <w:rsid w:val="009F0A87"/>
    <w:rsid w:val="009F6C90"/>
    <w:rsid w:val="00A005C7"/>
    <w:rsid w:val="00A043C8"/>
    <w:rsid w:val="00A057B8"/>
    <w:rsid w:val="00A1000F"/>
    <w:rsid w:val="00A22F26"/>
    <w:rsid w:val="00A35D09"/>
    <w:rsid w:val="00A72A73"/>
    <w:rsid w:val="00A76435"/>
    <w:rsid w:val="00A77487"/>
    <w:rsid w:val="00A82027"/>
    <w:rsid w:val="00A917C0"/>
    <w:rsid w:val="00A92BBA"/>
    <w:rsid w:val="00AB03B1"/>
    <w:rsid w:val="00AB521F"/>
    <w:rsid w:val="00AC69EF"/>
    <w:rsid w:val="00AC6E8D"/>
    <w:rsid w:val="00AE475C"/>
    <w:rsid w:val="00AF1E6B"/>
    <w:rsid w:val="00B10342"/>
    <w:rsid w:val="00B10961"/>
    <w:rsid w:val="00B24A9A"/>
    <w:rsid w:val="00B32A85"/>
    <w:rsid w:val="00B357E4"/>
    <w:rsid w:val="00B55094"/>
    <w:rsid w:val="00B65F49"/>
    <w:rsid w:val="00B75A17"/>
    <w:rsid w:val="00BA0C53"/>
    <w:rsid w:val="00BB27BB"/>
    <w:rsid w:val="00BB2C19"/>
    <w:rsid w:val="00BE1F1F"/>
    <w:rsid w:val="00C25EDB"/>
    <w:rsid w:val="00C36EC5"/>
    <w:rsid w:val="00C37B70"/>
    <w:rsid w:val="00C4451F"/>
    <w:rsid w:val="00C64287"/>
    <w:rsid w:val="00C74C47"/>
    <w:rsid w:val="00C80A23"/>
    <w:rsid w:val="00CB4893"/>
    <w:rsid w:val="00CC605B"/>
    <w:rsid w:val="00D3739B"/>
    <w:rsid w:val="00D412C2"/>
    <w:rsid w:val="00D67AAC"/>
    <w:rsid w:val="00D71987"/>
    <w:rsid w:val="00D76070"/>
    <w:rsid w:val="00D818BF"/>
    <w:rsid w:val="00DA0B9E"/>
    <w:rsid w:val="00DB291A"/>
    <w:rsid w:val="00DC07E5"/>
    <w:rsid w:val="00DD4F9D"/>
    <w:rsid w:val="00DE33E4"/>
    <w:rsid w:val="00E020FE"/>
    <w:rsid w:val="00E07275"/>
    <w:rsid w:val="00E16843"/>
    <w:rsid w:val="00E37467"/>
    <w:rsid w:val="00E4317C"/>
    <w:rsid w:val="00E54A2F"/>
    <w:rsid w:val="00E630B6"/>
    <w:rsid w:val="00E70057"/>
    <w:rsid w:val="00E72F64"/>
    <w:rsid w:val="00E77675"/>
    <w:rsid w:val="00E95ECB"/>
    <w:rsid w:val="00EA3434"/>
    <w:rsid w:val="00EB5D13"/>
    <w:rsid w:val="00EC142D"/>
    <w:rsid w:val="00EE1484"/>
    <w:rsid w:val="00EE2D93"/>
    <w:rsid w:val="00F02DBE"/>
    <w:rsid w:val="00F04F1A"/>
    <w:rsid w:val="00F057E8"/>
    <w:rsid w:val="00F0650A"/>
    <w:rsid w:val="00F07C04"/>
    <w:rsid w:val="00F1234D"/>
    <w:rsid w:val="00F17174"/>
    <w:rsid w:val="00F17961"/>
    <w:rsid w:val="00F230C9"/>
    <w:rsid w:val="00F53A0E"/>
    <w:rsid w:val="00F773BB"/>
    <w:rsid w:val="00FC1675"/>
    <w:rsid w:val="00FE0E35"/>
    <w:rsid w:val="00FE1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A565E"/>
  <w15:docId w15:val="{F2784035-7097-4456-BA42-2720DC92C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0F7A"/>
    <w:rPr>
      <w:color w:val="0563C1" w:themeColor="hyperlink"/>
      <w:u w:val="single"/>
    </w:rPr>
  </w:style>
  <w:style w:type="character" w:styleId="UnresolvedMention">
    <w:name w:val="Unresolved Mention"/>
    <w:basedOn w:val="DefaultParagraphFont"/>
    <w:uiPriority w:val="99"/>
    <w:semiHidden/>
    <w:unhideWhenUsed/>
    <w:rsid w:val="005B0F7A"/>
    <w:rPr>
      <w:color w:val="605E5C"/>
      <w:shd w:val="clear" w:color="auto" w:fill="E1DFDD"/>
    </w:rPr>
  </w:style>
  <w:style w:type="character" w:styleId="FollowedHyperlink">
    <w:name w:val="FollowedHyperlink"/>
    <w:basedOn w:val="DefaultParagraphFont"/>
    <w:uiPriority w:val="99"/>
    <w:semiHidden/>
    <w:unhideWhenUsed/>
    <w:rsid w:val="007704A7"/>
    <w:rPr>
      <w:color w:val="954F72" w:themeColor="followedHyperlink"/>
      <w:u w:val="single"/>
    </w:rPr>
  </w:style>
  <w:style w:type="paragraph" w:styleId="Header">
    <w:name w:val="header"/>
    <w:basedOn w:val="Normal"/>
    <w:link w:val="HeaderChar"/>
    <w:uiPriority w:val="99"/>
    <w:unhideWhenUsed/>
    <w:rsid w:val="00AB0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3B1"/>
  </w:style>
  <w:style w:type="paragraph" w:styleId="Footer">
    <w:name w:val="footer"/>
    <w:basedOn w:val="Normal"/>
    <w:link w:val="FooterChar"/>
    <w:uiPriority w:val="99"/>
    <w:unhideWhenUsed/>
    <w:rsid w:val="00AB0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3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ks.nice.org.uk/topics/post-traumatic-stress-disorder/diagnosis/diagnosis/" TargetMode="External"/><Relationship Id="rId18" Type="http://schemas.openxmlformats.org/officeDocument/2006/relationships/image" Target="media/image4.jpeg"/><Relationship Id="rId26"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7.jpeg"/><Relationship Id="rId7" Type="http://schemas.openxmlformats.org/officeDocument/2006/relationships/image" Target="media/image1.png"/><Relationship Id="rId12" Type="http://schemas.openxmlformats.org/officeDocument/2006/relationships/hyperlink" Target="https://www.mind.org.uk/information-support/types-of-mental-health-problems/post-traumatic-stress-disorder-ptsd-and-complex-ptsd/symptoms/" TargetMode="External"/><Relationship Id="rId17" Type="http://schemas.openxmlformats.org/officeDocument/2006/relationships/hyperlink" Target="http://traumadissociation.com/ptsd/history-of-post-traumatic-stress-disorder.html" TargetMode="External"/><Relationship Id="rId25"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hyperlink" Target="https://www.rcpsych.ac.uk/mental-health/mental-illnesses-and-mental-health-problems/post-traumatic-stress-disorder" TargetMode="External"/><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verywellhealth.com/what-is-ptsd-5084527" TargetMode="External"/><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ks.nice.org.uk/topics/post-traumatic-stress-disorder/diagnosis/diagnosis/" TargetMode="External"/><Relationship Id="rId23" Type="http://schemas.openxmlformats.org/officeDocument/2006/relationships/image" Target="media/image9.jpeg"/><Relationship Id="rId28" Type="http://schemas.openxmlformats.org/officeDocument/2006/relationships/image" Target="media/image14.png"/><Relationship Id="rId10" Type="http://schemas.openxmlformats.org/officeDocument/2006/relationships/hyperlink" Target="https://www.psychiatry.org/patients-families/ptsd/what-is-ptsd" TargetMode="External"/><Relationship Id="rId19" Type="http://schemas.openxmlformats.org/officeDocument/2006/relationships/image" Target="media/image5.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Nhs.Uk/Mental-Health/Conditions/Post-Traumatic-Stress-Disorder-Ptsd/Treatment/" TargetMode="External"/><Relationship Id="rId22" Type="http://schemas.openxmlformats.org/officeDocument/2006/relationships/image" Target="media/image8.png"/><Relationship Id="rId27" Type="http://schemas.openxmlformats.org/officeDocument/2006/relationships/image" Target="media/image13.jpe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CD4AA-252D-4D83-BBD3-E2DFDBA1E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1648</Words>
  <Characters>9399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Safa Hamdy</dc:creator>
  <cp:keywords/>
  <dc:description/>
  <cp:lastModifiedBy>Safa Hamdy</cp:lastModifiedBy>
  <cp:revision>2</cp:revision>
  <dcterms:created xsi:type="dcterms:W3CDTF">2024-04-19T23:10:00Z</dcterms:created>
  <dcterms:modified xsi:type="dcterms:W3CDTF">2024-04-19T23:10:00Z</dcterms:modified>
</cp:coreProperties>
</file>