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9CF0FF" w14:textId="77777777" w:rsidR="00B415C8" w:rsidRDefault="00B415C8" w:rsidP="00B415C8">
      <w:pPr>
        <w:widowControl w:val="0"/>
        <w:spacing w:line="240" w:lineRule="auto"/>
        <w:ind w:left="380"/>
        <w:jc w:val="center"/>
        <w:rPr>
          <w:rFonts w:eastAsia="Times New Roman" w:cs="Times New Roman"/>
          <w:noProof/>
          <w:sz w:val="20"/>
          <w:szCs w:val="20"/>
        </w:rPr>
      </w:pPr>
    </w:p>
    <w:p w14:paraId="11D628C4" w14:textId="77777777" w:rsidR="00B415C8" w:rsidRDefault="00B415C8" w:rsidP="00B415C8">
      <w:pPr>
        <w:widowControl w:val="0"/>
        <w:spacing w:line="240" w:lineRule="auto"/>
        <w:ind w:left="380"/>
        <w:jc w:val="center"/>
        <w:rPr>
          <w:rFonts w:eastAsia="Times New Roman" w:cs="Times New Roman"/>
          <w:noProof/>
          <w:sz w:val="20"/>
          <w:szCs w:val="20"/>
        </w:rPr>
      </w:pPr>
    </w:p>
    <w:p w14:paraId="5FE692EC" w14:textId="77777777" w:rsidR="00B415C8" w:rsidRDefault="00B415C8" w:rsidP="00B415C8">
      <w:pPr>
        <w:widowControl w:val="0"/>
        <w:spacing w:line="240" w:lineRule="auto"/>
        <w:ind w:left="380"/>
        <w:jc w:val="center"/>
        <w:rPr>
          <w:rFonts w:eastAsia="Times New Roman" w:cs="Times New Roman"/>
          <w:noProof/>
          <w:sz w:val="20"/>
          <w:szCs w:val="20"/>
        </w:rPr>
      </w:pPr>
    </w:p>
    <w:p w14:paraId="2B9F5445" w14:textId="77777777" w:rsidR="00B415C8" w:rsidRDefault="00B415C8" w:rsidP="00B415C8">
      <w:pPr>
        <w:widowControl w:val="0"/>
        <w:spacing w:line="240" w:lineRule="auto"/>
        <w:ind w:left="380"/>
        <w:jc w:val="center"/>
        <w:rPr>
          <w:rFonts w:eastAsia="Times New Roman" w:cs="Times New Roman"/>
          <w:noProof/>
          <w:sz w:val="20"/>
          <w:szCs w:val="20"/>
        </w:rPr>
      </w:pPr>
    </w:p>
    <w:p w14:paraId="1A70A5D9" w14:textId="77777777" w:rsidR="00B415C8" w:rsidRDefault="00B415C8" w:rsidP="00B415C8">
      <w:pPr>
        <w:widowControl w:val="0"/>
        <w:spacing w:line="240" w:lineRule="auto"/>
        <w:ind w:left="380"/>
        <w:jc w:val="center"/>
        <w:rPr>
          <w:rFonts w:eastAsia="Times New Roman" w:cs="Times New Roman"/>
          <w:sz w:val="20"/>
          <w:szCs w:val="20"/>
        </w:rPr>
      </w:pPr>
    </w:p>
    <w:p w14:paraId="6E9733F2" w14:textId="77777777" w:rsidR="00B415C8" w:rsidRDefault="00B415C8" w:rsidP="00B415C8">
      <w:pPr>
        <w:widowControl w:val="0"/>
        <w:spacing w:line="240" w:lineRule="auto"/>
        <w:ind w:left="380"/>
        <w:rPr>
          <w:rFonts w:eastAsia="Times New Roman" w:cs="Times New Roman"/>
          <w:sz w:val="20"/>
          <w:szCs w:val="20"/>
        </w:rPr>
      </w:pPr>
    </w:p>
    <w:p w14:paraId="39B0BB02" w14:textId="77777777" w:rsidR="00B415C8" w:rsidRDefault="00B415C8" w:rsidP="00B415C8">
      <w:pPr>
        <w:widowControl w:val="0"/>
        <w:ind w:left="380"/>
        <w:jc w:val="center"/>
        <w:rPr>
          <w:rFonts w:eastAsia="Times New Roman" w:cs="Times New Roman"/>
          <w:sz w:val="36"/>
          <w:szCs w:val="36"/>
        </w:rPr>
      </w:pPr>
    </w:p>
    <w:p w14:paraId="4C030B60" w14:textId="77777777" w:rsidR="00B415C8" w:rsidRDefault="00B415C8" w:rsidP="00B415C8">
      <w:pPr>
        <w:widowControl w:val="0"/>
        <w:ind w:left="380"/>
        <w:jc w:val="center"/>
        <w:rPr>
          <w:rFonts w:eastAsia="Times New Roman" w:cs="Times New Roman"/>
          <w:sz w:val="36"/>
          <w:szCs w:val="36"/>
        </w:rPr>
      </w:pPr>
    </w:p>
    <w:p w14:paraId="2BD83EF0" w14:textId="136E3356" w:rsidR="00B415C8" w:rsidRPr="00C52FE5" w:rsidRDefault="00B415C8" w:rsidP="00B415C8">
      <w:pPr>
        <w:widowControl w:val="0"/>
        <w:ind w:left="380"/>
        <w:jc w:val="center"/>
        <w:rPr>
          <w:rFonts w:eastAsia="Times New Roman"/>
          <w:b/>
          <w:sz w:val="50"/>
          <w:szCs w:val="50"/>
        </w:rPr>
      </w:pPr>
      <w:r w:rsidRPr="00C52FE5">
        <w:rPr>
          <w:rFonts w:eastAsia="Times New Roman"/>
          <w:sz w:val="36"/>
          <w:szCs w:val="36"/>
        </w:rPr>
        <w:t xml:space="preserve">Module Code: </w:t>
      </w:r>
      <w:r w:rsidRPr="00C52FE5">
        <w:rPr>
          <w:rFonts w:eastAsia="Times New Roman"/>
          <w:b/>
          <w:sz w:val="36"/>
          <w:szCs w:val="36"/>
        </w:rPr>
        <w:t>LC</w:t>
      </w:r>
      <w:r>
        <w:rPr>
          <w:rFonts w:eastAsia="Times New Roman"/>
          <w:b/>
          <w:sz w:val="36"/>
          <w:szCs w:val="36"/>
        </w:rPr>
        <w:t>BB4007</w:t>
      </w:r>
    </w:p>
    <w:p w14:paraId="21F34798" w14:textId="019FCC15" w:rsidR="00B415C8" w:rsidRPr="00C52FE5" w:rsidRDefault="00B415C8" w:rsidP="00B415C8">
      <w:pPr>
        <w:widowControl w:val="0"/>
        <w:ind w:left="380"/>
        <w:jc w:val="center"/>
        <w:rPr>
          <w:rFonts w:eastAsia="Times New Roman"/>
          <w:b/>
          <w:sz w:val="50"/>
          <w:szCs w:val="50"/>
        </w:rPr>
      </w:pPr>
      <w:r w:rsidRPr="00C52FE5">
        <w:rPr>
          <w:rFonts w:eastAsia="Times New Roman"/>
          <w:sz w:val="36"/>
          <w:szCs w:val="36"/>
        </w:rPr>
        <w:t xml:space="preserve">Module Title: </w:t>
      </w:r>
      <w:r>
        <w:rPr>
          <w:rFonts w:eastAsia="Times New Roman"/>
          <w:b/>
          <w:sz w:val="36"/>
          <w:szCs w:val="36"/>
        </w:rPr>
        <w:t>Introduction to Business</w:t>
      </w:r>
    </w:p>
    <w:p w14:paraId="0D0E53DC" w14:textId="60307BC6" w:rsidR="00B415C8" w:rsidRPr="00C52FE5" w:rsidRDefault="00B415C8" w:rsidP="00B415C8">
      <w:pPr>
        <w:widowControl w:val="0"/>
        <w:ind w:left="380"/>
        <w:jc w:val="center"/>
        <w:rPr>
          <w:rFonts w:eastAsia="Times New Roman"/>
          <w:b/>
          <w:sz w:val="50"/>
          <w:szCs w:val="50"/>
        </w:rPr>
      </w:pPr>
      <w:r w:rsidRPr="00C52FE5">
        <w:rPr>
          <w:rFonts w:eastAsia="Times New Roman"/>
          <w:sz w:val="36"/>
          <w:szCs w:val="36"/>
        </w:rPr>
        <w:t xml:space="preserve">Assignment Title: </w:t>
      </w:r>
      <w:r>
        <w:rPr>
          <w:rFonts w:eastAsia="Times New Roman"/>
          <w:b/>
          <w:sz w:val="36"/>
          <w:szCs w:val="36"/>
        </w:rPr>
        <w:t>Individual Essay</w:t>
      </w:r>
    </w:p>
    <w:p w14:paraId="79B3D6E4" w14:textId="77777777" w:rsidR="00B415C8" w:rsidRPr="00C52FE5" w:rsidRDefault="00B415C8" w:rsidP="00B415C8">
      <w:pPr>
        <w:widowControl w:val="0"/>
        <w:ind w:left="380"/>
        <w:jc w:val="center"/>
        <w:rPr>
          <w:rFonts w:eastAsia="Times New Roman"/>
          <w:sz w:val="36"/>
          <w:szCs w:val="36"/>
        </w:rPr>
      </w:pPr>
      <w:r w:rsidRPr="00C52FE5">
        <w:rPr>
          <w:rFonts w:eastAsia="Times New Roman"/>
          <w:sz w:val="36"/>
          <w:szCs w:val="36"/>
        </w:rPr>
        <w:t xml:space="preserve">Student ID: </w:t>
      </w:r>
      <w:r w:rsidRPr="00C52FE5">
        <w:rPr>
          <w:color w:val="000000" w:themeColor="text1"/>
          <w:sz w:val="36"/>
          <w:szCs w:val="36"/>
        </w:rPr>
        <w:t>Valentin Frunza</w:t>
      </w:r>
    </w:p>
    <w:p w14:paraId="0347DCF9" w14:textId="77777777" w:rsidR="00B415C8" w:rsidRPr="00C52FE5" w:rsidRDefault="00B415C8" w:rsidP="00B415C8">
      <w:pPr>
        <w:widowControl w:val="0"/>
        <w:ind w:left="380"/>
        <w:jc w:val="center"/>
        <w:rPr>
          <w:rFonts w:eastAsia="Times New Roman"/>
          <w:sz w:val="36"/>
          <w:szCs w:val="36"/>
        </w:rPr>
      </w:pPr>
      <w:r w:rsidRPr="00C52FE5">
        <w:rPr>
          <w:rFonts w:eastAsia="Times New Roman"/>
          <w:sz w:val="36"/>
          <w:szCs w:val="36"/>
        </w:rPr>
        <w:t xml:space="preserve">Student Name: </w:t>
      </w:r>
      <w:r w:rsidRPr="00C52FE5">
        <w:rPr>
          <w:color w:val="000000" w:themeColor="text1"/>
          <w:sz w:val="36"/>
          <w:szCs w:val="36"/>
        </w:rPr>
        <w:t>2240820</w:t>
      </w:r>
    </w:p>
    <w:p w14:paraId="76F4DE8C" w14:textId="4B64A3DB" w:rsidR="00B415C8" w:rsidRPr="00C52FE5" w:rsidRDefault="00B415C8" w:rsidP="00B415C8">
      <w:pPr>
        <w:widowControl w:val="0"/>
        <w:ind w:left="380"/>
        <w:jc w:val="center"/>
        <w:rPr>
          <w:rFonts w:eastAsia="Times New Roman"/>
          <w:b/>
          <w:sz w:val="50"/>
          <w:szCs w:val="50"/>
        </w:rPr>
      </w:pPr>
      <w:r w:rsidRPr="00C52FE5">
        <w:rPr>
          <w:rFonts w:eastAsia="Times New Roman"/>
          <w:sz w:val="36"/>
          <w:szCs w:val="36"/>
        </w:rPr>
        <w:t xml:space="preserve">Lecturer: </w:t>
      </w:r>
      <w:r>
        <w:rPr>
          <w:color w:val="242130"/>
          <w:sz w:val="36"/>
          <w:szCs w:val="36"/>
          <w:shd w:val="clear" w:color="auto" w:fill="FFFFFF"/>
        </w:rPr>
        <w:t>Aderemi Ojebode</w:t>
      </w:r>
    </w:p>
    <w:p w14:paraId="2B0A9381" w14:textId="77777777" w:rsidR="00B415C8" w:rsidRPr="00C52FE5" w:rsidRDefault="00B415C8" w:rsidP="00B415C8">
      <w:pPr>
        <w:widowControl w:val="0"/>
        <w:ind w:left="380"/>
        <w:jc w:val="center"/>
        <w:rPr>
          <w:rFonts w:eastAsia="Times New Roman"/>
          <w:sz w:val="36"/>
          <w:szCs w:val="36"/>
        </w:rPr>
      </w:pPr>
      <w:r w:rsidRPr="00C52FE5">
        <w:rPr>
          <w:rFonts w:eastAsia="Times New Roman"/>
          <w:sz w:val="36"/>
          <w:szCs w:val="36"/>
        </w:rPr>
        <w:t xml:space="preserve"> </w:t>
      </w:r>
    </w:p>
    <w:p w14:paraId="4FC982F8" w14:textId="77777777" w:rsidR="00B415C8" w:rsidRPr="00C52FE5" w:rsidRDefault="00B415C8" w:rsidP="00B415C8">
      <w:pPr>
        <w:widowControl w:val="0"/>
        <w:ind w:left="380"/>
        <w:jc w:val="center"/>
        <w:rPr>
          <w:rFonts w:eastAsia="Times New Roman"/>
          <w:sz w:val="36"/>
          <w:szCs w:val="36"/>
        </w:rPr>
      </w:pPr>
    </w:p>
    <w:p w14:paraId="00B24C66" w14:textId="77777777" w:rsidR="00B415C8" w:rsidRDefault="00B415C8" w:rsidP="00B415C8">
      <w:pPr>
        <w:rPr>
          <w:rFonts w:eastAsia="Times New Roman" w:cs="Times New Roman"/>
          <w:b/>
          <w:sz w:val="32"/>
          <w:szCs w:val="32"/>
        </w:rPr>
      </w:pPr>
      <w:bookmarkStart w:id="0" w:name="_5p58phjdt2x" w:colFirst="0" w:colLast="0"/>
      <w:bookmarkEnd w:id="0"/>
      <w:r>
        <w:rPr>
          <w:rFonts w:eastAsia="Times New Roman" w:cs="Times New Roman"/>
          <w:b/>
          <w:sz w:val="32"/>
          <w:szCs w:val="32"/>
        </w:rPr>
        <w:br w:type="page"/>
      </w:r>
    </w:p>
    <w:p w14:paraId="2EFEE6F3" w14:textId="58705D39" w:rsidR="00135C3F" w:rsidRDefault="00135C3F" w:rsidP="00993309">
      <w:pPr>
        <w:pStyle w:val="TOCHeading"/>
        <w:sectPr w:rsidR="00135C3F" w:rsidSect="00135C3F">
          <w:headerReference w:type="default" r:id="rId8"/>
          <w:footerReference w:type="default" r:id="rId9"/>
          <w:pgSz w:w="12240" w:h="15840"/>
          <w:pgMar w:top="1440" w:right="1440" w:bottom="1440" w:left="1440" w:header="720" w:footer="720" w:gutter="0"/>
          <w:pgNumType w:fmt="lowerRoman" w:start="1"/>
          <w:cols w:space="720"/>
          <w:docGrid w:linePitch="360"/>
        </w:sectPr>
      </w:pPr>
    </w:p>
    <w:p w14:paraId="66BC1982" w14:textId="22376F15" w:rsidR="00FC09F2" w:rsidRDefault="003A6C3E" w:rsidP="00135C3F">
      <w:pPr>
        <w:pStyle w:val="Heading1"/>
      </w:pPr>
      <w:bookmarkStart w:id="1" w:name="_Toc142331200"/>
      <w:bookmarkStart w:id="2" w:name="_Toc150898279"/>
      <w:bookmarkStart w:id="3" w:name="_Toc156778630"/>
      <w:bookmarkStart w:id="4" w:name="_Toc167655369"/>
      <w:r>
        <w:lastRenderedPageBreak/>
        <w:t>Introduction</w:t>
      </w:r>
      <w:bookmarkEnd w:id="1"/>
      <w:bookmarkEnd w:id="2"/>
      <w:bookmarkEnd w:id="3"/>
      <w:bookmarkEnd w:id="4"/>
    </w:p>
    <w:p w14:paraId="43AD4F52" w14:textId="6EEEE28C" w:rsidR="00463121" w:rsidRDefault="00BA0827" w:rsidP="00BA0827">
      <w:r w:rsidRPr="00BA0827">
        <w:t xml:space="preserve">Ryanair is a low-cost company that was founded in Dublin </w:t>
      </w:r>
      <w:r w:rsidR="00036271">
        <w:t>City</w:t>
      </w:r>
      <w:r w:rsidRPr="00BA0827">
        <w:t>, in the Republic of Ireland. It is acknowledged as one of the biggest and widely successful budget airlines in Europe. Ryanair was founded in 1984 by Tony Ryan, his son Christopher, and Liam Lonergan, and began with only one route between Waterford and Gatwick in London. Self-imposed constraints for Ryanair include but are not limited to, offering low-fare flight services to its consumers. Additionally, the percentage of operating costs of revenues is a result of strategic cost control, efficient use of assets, and source of other incomes like carriage of baggage cost, food and beverages sales, and car rental. Ryanair, for instance, only deploys Boeing 737-800 airplanes, which enables easy acquisitions of spare parts, and maintenance, and minimizes training costs</w:t>
      </w:r>
      <w:r w:rsidR="00036271">
        <w:t xml:space="preserve"> (</w:t>
      </w:r>
      <w:r w:rsidR="00036271" w:rsidRPr="00036271">
        <w:t>O’Higgins and Lannin, 2019</w:t>
      </w:r>
      <w:r w:rsidR="00036271">
        <w:t>)</w:t>
      </w:r>
      <w:r w:rsidRPr="00BA0827">
        <w:t>. From the year 2024, it has started to incorporate the Boeing 737 MAX model making the aircraft more efficient in terms of fuel consumption and emissions.</w:t>
      </w:r>
    </w:p>
    <w:p w14:paraId="37EED926" w14:textId="77777777" w:rsidR="00947F2B" w:rsidRDefault="00947F2B" w:rsidP="00947F2B">
      <w:pPr>
        <w:pStyle w:val="Heading1"/>
        <w:rPr>
          <w:sz w:val="27"/>
        </w:rPr>
      </w:pPr>
      <w:r>
        <w:t>PESTEL Analysis of Ryanair</w:t>
      </w:r>
    </w:p>
    <w:p w14:paraId="610D4F69" w14:textId="76BA344C" w:rsidR="00947F2B" w:rsidRDefault="00947F2B" w:rsidP="00371108">
      <w:r w:rsidRPr="00706C1D">
        <w:rPr>
          <w:b/>
        </w:rPr>
        <w:t>Political:</w:t>
      </w:r>
      <w:r>
        <w:t xml:space="preserve"> </w:t>
      </w:r>
      <w:r w:rsidR="00706C1D" w:rsidRPr="00706C1D">
        <w:t>Ryanair, being an international airline, is governed by different regulations from various countries including the EASA and the CAA of the United Kingdom. Such updates in regulations can cause either added burdens and inconveniences or improvement and efficiency in operations and costs</w:t>
      </w:r>
      <w:r w:rsidR="00B71540">
        <w:t xml:space="preserve"> (</w:t>
      </w:r>
      <w:r w:rsidR="00B71540" w:rsidRPr="00B71540">
        <w:t xml:space="preserve">Belobaba, </w:t>
      </w:r>
      <w:r w:rsidR="00B71540">
        <w:t xml:space="preserve">et al., </w:t>
      </w:r>
      <w:r w:rsidR="00B71540" w:rsidRPr="00B71540">
        <w:t>2015)</w:t>
      </w:r>
      <w:r w:rsidR="00706C1D" w:rsidRPr="00706C1D">
        <w:t>. In addition, the vote in the UK to leave the European Union has raised doubts over the existing and future open-sky agreements on flying, affecting the flying business both in and out of the UK for Ryanair. In certain situations such as when the Covid 19 virus hit the world and resulted in lots of losses, the various levels of government may provide bailouts which may change the balance within the airline business.</w:t>
      </w:r>
    </w:p>
    <w:p w14:paraId="142ADD17" w14:textId="7C5ACF27" w:rsidR="00371108" w:rsidRDefault="00371108" w:rsidP="00371108">
      <w:r w:rsidRPr="00706C1D">
        <w:rPr>
          <w:b/>
        </w:rPr>
        <w:t>Economic:</w:t>
      </w:r>
      <w:r>
        <w:t xml:space="preserve"> </w:t>
      </w:r>
      <w:r w:rsidR="00706C1D" w:rsidRPr="00706C1D">
        <w:t>There is an operational cost that makes the company almost vulnerable to changes in the prices of oil and this may impune the profitability of the company</w:t>
      </w:r>
      <w:r w:rsidR="00FD1D2C">
        <w:t xml:space="preserve"> (</w:t>
      </w:r>
      <w:r w:rsidR="00FD1D2C" w:rsidRPr="00FD1D2C">
        <w:t>Jarach, 2021)</w:t>
      </w:r>
      <w:r w:rsidR="00706C1D" w:rsidRPr="00706C1D">
        <w:t>. In addition, periods of decline or economic instability lead to cuts in the amount spent on travel causing an impact on the passenger totals</w:t>
      </w:r>
      <w:r w:rsidR="00B71540">
        <w:t xml:space="preserve"> (IATA, </w:t>
      </w:r>
      <w:r w:rsidR="00B71540" w:rsidRPr="00B71540">
        <w:t>2021)</w:t>
      </w:r>
      <w:r w:rsidR="00706C1D" w:rsidRPr="00706C1D">
        <w:t>. Another potential risk is currency risks where Ryanair has planned to operate in several countries: this means that the company is vulnerable to any fluctuation in the exchange rates between the euro, the company’s reporting currency, and other currencies.</w:t>
      </w:r>
    </w:p>
    <w:p w14:paraId="31080398" w14:textId="36385A74" w:rsidR="00371108" w:rsidRDefault="00371108" w:rsidP="00371108">
      <w:r w:rsidRPr="00706C1D">
        <w:rPr>
          <w:b/>
        </w:rPr>
        <w:lastRenderedPageBreak/>
        <w:t>Social:</w:t>
      </w:r>
      <w:r w:rsidR="00706C1D" w:rsidRPr="00706C1D">
        <w:t xml:space="preserve"> The trend of cost-sensitive consumers is helpful for Ryanair in terms of revenues because it underlines its strategy of offering cheap flights and because the overall attitude to sustainability may change as concerns grow</w:t>
      </w:r>
      <w:r w:rsidR="00E95C27">
        <w:t xml:space="preserve"> (</w:t>
      </w:r>
      <w:r w:rsidR="00E95C27" w:rsidRPr="00E95C27">
        <w:t xml:space="preserve">Campbell, </w:t>
      </w:r>
      <w:r w:rsidR="00E95C27">
        <w:t xml:space="preserve">et al., </w:t>
      </w:r>
      <w:r w:rsidR="00E95C27" w:rsidRPr="00E95C27">
        <w:t>2019)</w:t>
      </w:r>
      <w:r w:rsidR="00706C1D" w:rsidRPr="00706C1D">
        <w:t>. In addition, external factors like shifts in traveling tendencies, and the increase of domestic or other shifting because of coronavirus, impact demand for Ryanair’s flight directions.</w:t>
      </w:r>
    </w:p>
    <w:p w14:paraId="06CC9A88" w14:textId="00D70BB7" w:rsidR="00371108" w:rsidRDefault="00371108" w:rsidP="00371108">
      <w:r w:rsidRPr="00706C1D">
        <w:rPr>
          <w:b/>
        </w:rPr>
        <w:t>Technological:</w:t>
      </w:r>
      <w:r w:rsidR="00706C1D" w:rsidRPr="00706C1D">
        <w:t xml:space="preserve"> Technological developments can mean that newer and better innovations are designed to create more energy-efficient aircraft which will have several positive effects, such as lower operation costs and energy consumption</w:t>
      </w:r>
      <w:r w:rsidR="00B71540">
        <w:t xml:space="preserve"> (</w:t>
      </w:r>
      <w:r w:rsidR="00B71540" w:rsidRPr="00B71540">
        <w:t>Doganis, 2019)</w:t>
      </w:r>
      <w:r w:rsidR="00706C1D" w:rsidRPr="00706C1D">
        <w:t>. In parallel, developments in library booking systems, mobile applications, and customer relations applications make clients’ experience and work more beneficial. Furthermore, since a significant portion of the operations is currently conducted online, another risk that Ryanair faces is that of cyber threats and attacks which may lead to the leakage of valuable customer data or even disrupt the functioning of the company.</w:t>
      </w:r>
    </w:p>
    <w:p w14:paraId="0FCE3FD8" w14:textId="1C3E2DC8" w:rsidR="00371108" w:rsidRDefault="00371108" w:rsidP="00371108">
      <w:r w:rsidRPr="009E4238">
        <w:rPr>
          <w:b/>
        </w:rPr>
        <w:t>Environmental:</w:t>
      </w:r>
      <w:r>
        <w:t xml:space="preserve"> </w:t>
      </w:r>
      <w:r w:rsidR="009E4238" w:rsidRPr="009E4238">
        <w:t>New laws that prohibit carbon emissions in the EU and other areas make the use of efficient aeroplane models, and buying carbon credits necessary for Ryanair. Laws and concerns of communities affected by noises from airport activities require changes and innovations in the ways airports function and also the purchase of quieter aircraft</w:t>
      </w:r>
      <w:r w:rsidR="00B71540">
        <w:t xml:space="preserve"> </w:t>
      </w:r>
      <w:r w:rsidR="00B71540" w:rsidRPr="00B71540">
        <w:t>Ryanair (2023)</w:t>
      </w:r>
      <w:r w:rsidR="009E4238" w:rsidRPr="009E4238">
        <w:t>. There is a growing pressure for environmental changes and this is evident in waste reduction, recycling programs, and sustainable aviation fuels.</w:t>
      </w:r>
    </w:p>
    <w:p w14:paraId="0E228B46" w14:textId="27E2C200" w:rsidR="00BF579E" w:rsidRDefault="00371108" w:rsidP="00371108">
      <w:r w:rsidRPr="00F53933">
        <w:rPr>
          <w:b/>
        </w:rPr>
        <w:t>Legal:</w:t>
      </w:r>
      <w:r w:rsidR="00D31DFC" w:rsidRPr="00D31DFC">
        <w:t xml:space="preserve"> Ryanair deals with numerous labour legislations in its operations, affecting employment regulations and expenses given its operation in many countries. In addition, the rules governing passengers’ rights within the EU, entailing provisions on compensation for delay or cancellation of flights, which apply to Ryanair impose specific obligations and impose oversight to prevent fines for noncompliance in addition to the customer relations</w:t>
      </w:r>
      <w:r w:rsidR="00962E43">
        <w:t xml:space="preserve"> (</w:t>
      </w:r>
      <w:r w:rsidR="00962E43" w:rsidRPr="00962E43">
        <w:t>Wells and Wensveen, 2022)</w:t>
      </w:r>
      <w:r w:rsidR="00D31DFC" w:rsidRPr="00D31DFC">
        <w:t>. Nonetheless, adhering to antitrust and competition laws is imperative to avoid legal risks and ensure equitable competitors’ rivalry.</w:t>
      </w:r>
    </w:p>
    <w:p w14:paraId="660E08E6" w14:textId="77777777" w:rsidR="00BF579E" w:rsidRDefault="00BF579E" w:rsidP="00BF579E">
      <w:pPr>
        <w:pStyle w:val="Heading1"/>
      </w:pPr>
      <w:r w:rsidRPr="00BF579E">
        <w:t>SWOT Analysis of Ryanair</w:t>
      </w:r>
    </w:p>
    <w:p w14:paraId="7B4D46BA" w14:textId="681F2F68" w:rsidR="00D31DFC" w:rsidRDefault="00D31DFC" w:rsidP="00BF579E">
      <w:r w:rsidRPr="002A138F">
        <w:rPr>
          <w:b/>
        </w:rPr>
        <w:t>Strengths:</w:t>
      </w:r>
      <w:r w:rsidR="00F53933" w:rsidRPr="00F53933">
        <w:t xml:space="preserve"> Ryanair’s low-cost model is their main strength when competing against domestic airlines. With these factors in mind, the airline can keep its operating costs low by flying its planes </w:t>
      </w:r>
      <w:r w:rsidR="00F53933" w:rsidRPr="00F53933">
        <w:lastRenderedPageBreak/>
        <w:t>hard, selling tickets directly, and using low-cost secondary airports. Ryanair also routes a large number of destinations across Europe, serving more routes and frequencies, which increase the strategic position of the carrier</w:t>
      </w:r>
      <w:r w:rsidR="001300DE">
        <w:t xml:space="preserve"> (</w:t>
      </w:r>
      <w:r w:rsidR="001300DE" w:rsidRPr="001300DE">
        <w:t xml:space="preserve">Thompson, </w:t>
      </w:r>
      <w:r w:rsidR="001300DE">
        <w:t xml:space="preserve">et al., </w:t>
      </w:r>
      <w:r w:rsidR="001300DE" w:rsidRPr="001300DE">
        <w:t>2018)</w:t>
      </w:r>
      <w:r w:rsidR="00F53933" w:rsidRPr="00F53933">
        <w:t>. Being one of the largest low-cost airlines in Europe, Ryanair has a high brand awareness which means it is preferred by cost-sensitive consumers. Furthermore, high load factors, and successful control of turnaround performance mean a more effective use of the assets and greater air line’s profitability.</w:t>
      </w:r>
    </w:p>
    <w:p w14:paraId="53CA6652" w14:textId="285F5E71" w:rsidR="00D31DFC" w:rsidRDefault="00D31DFC" w:rsidP="00BF579E">
      <w:r w:rsidRPr="00F53933">
        <w:rPr>
          <w:b/>
        </w:rPr>
        <w:t>Weaknesses:</w:t>
      </w:r>
      <w:r w:rsidR="00F53933" w:rsidRPr="00F53933">
        <w:t xml:space="preserve"> A significant number of complaints have been raised against the Ryanair company regarding its services with specific emphasis paid to customer service, baggage policy, and charges that may reduce its customer and loyalty base</w:t>
      </w:r>
      <w:r w:rsidR="002A138F">
        <w:t xml:space="preserve"> (</w:t>
      </w:r>
      <w:r w:rsidR="002A138F" w:rsidRPr="002A138F">
        <w:t xml:space="preserve">Johnson, </w:t>
      </w:r>
      <w:r w:rsidR="002A138F">
        <w:t xml:space="preserve">et al., </w:t>
      </w:r>
      <w:r w:rsidR="002A138F" w:rsidRPr="002A138F">
        <w:t>2018)</w:t>
      </w:r>
      <w:r w:rsidR="00F53933" w:rsidRPr="00F53933">
        <w:t>. In addition, based on the European market, Ryanair has large exposure to risks of regional economic fluctuations. A disadvantage derived from an emphasis on lower costs would be the lack of additional services such as; On-board services would also be more limited given that it is a low-cost airline, thus not as luxurious as full-service airline companies. Furthermore, the low-cost policy of Ryanair has employed many precarious workers’ rights, thus resulting in many labor disputes that are capable of paralyzing its operations and tarnishing its image.</w:t>
      </w:r>
    </w:p>
    <w:p w14:paraId="6B50844A" w14:textId="09838147" w:rsidR="00A95DD1" w:rsidRDefault="00D31DFC" w:rsidP="00BF579E">
      <w:r w:rsidRPr="00F53933">
        <w:rPr>
          <w:b/>
        </w:rPr>
        <w:t>Opportunities:</w:t>
      </w:r>
      <w:r w:rsidR="00F53933" w:rsidRPr="00F53933">
        <w:t xml:space="preserve"> Ryanair will need to look for opportunities in other non-European countries, especially in developing nations that are known to express increasing demand for flight services. Moreover, the acquisition of optimized airplane models indicates that operational costs can be lowered and environmental effects decreased as mechanisms adjust towards public and legislative demands for environmentally friendly transportation</w:t>
      </w:r>
      <w:r w:rsidR="001300DE">
        <w:t xml:space="preserve"> (</w:t>
      </w:r>
      <w:r w:rsidR="001300DE" w:rsidRPr="001300DE">
        <w:t>Doganis, 2019)</w:t>
      </w:r>
      <w:r w:rsidR="00F53933" w:rsidRPr="00F53933">
        <w:t>. Additionally, diversifying the service offerings on the website through the addition of related services like car rentals and hotel bookings would help open up more revenue possible through sales other than ticketing</w:t>
      </w:r>
      <w:r w:rsidR="009C68E3">
        <w:t xml:space="preserve"> (</w:t>
      </w:r>
      <w:r w:rsidR="009C68E3" w:rsidRPr="009C68E3">
        <w:t>Shaw, 2016)</w:t>
      </w:r>
      <w:r w:rsidR="00F53933" w:rsidRPr="00F53933">
        <w:t>. This can also be supplemented by creating cooperative relationships with other airline companies and travel organizations to increase Ryanair’s operating capability thereby adding more benefits to its customers.</w:t>
      </w:r>
    </w:p>
    <w:p w14:paraId="4E3D6E2B" w14:textId="5D75F477" w:rsidR="00586E83" w:rsidRDefault="00A95DD1" w:rsidP="00BF579E">
      <w:r w:rsidRPr="008322F7">
        <w:rPr>
          <w:b/>
        </w:rPr>
        <w:t>Threats:</w:t>
      </w:r>
      <w:r w:rsidR="008322F7" w:rsidRPr="008322F7">
        <w:t xml:space="preserve"> There are many players in the airline industry including LCC and FSC which compete directly with Ryanair hence affecting its potential profit making</w:t>
      </w:r>
      <w:r w:rsidR="002A138F">
        <w:t xml:space="preserve"> (</w:t>
      </w:r>
      <w:r w:rsidR="002A138F" w:rsidRPr="002A138F">
        <w:t>Oster and Strong, 2016)</w:t>
      </w:r>
      <w:r w:rsidR="008322F7" w:rsidRPr="008322F7">
        <w:t xml:space="preserve">. Moreover, selecting specific site locations may mean that the firm has to address more stringent environmental legislations and customers’ rights protection statutes that may lead to additional costs. Recessions or financial crises can also affect personal income and the ability of the general </w:t>
      </w:r>
      <w:r w:rsidR="008322F7" w:rsidRPr="008322F7">
        <w:lastRenderedPageBreak/>
        <w:t>public to afford air travel as a luxury. Future epidemics or other similar diseases, as we have seen in the COVID-19 pandemic, can also significantly impact flying and demand.</w:t>
      </w:r>
    </w:p>
    <w:p w14:paraId="25B83B3E" w14:textId="041A1279" w:rsidR="00586E83" w:rsidRDefault="00F010E7" w:rsidP="00586E83">
      <w:pPr>
        <w:pStyle w:val="Heading1"/>
        <w:ind w:left="-5"/>
      </w:pPr>
      <w:r>
        <w:t>Conclusion</w:t>
      </w:r>
    </w:p>
    <w:p w14:paraId="6C5F39AD" w14:textId="77B263BF" w:rsidR="0063612B" w:rsidRDefault="00470B8C" w:rsidP="00525466">
      <w:r w:rsidRPr="00470B8C">
        <w:t>Ryanair is a well-known European low-cost carrier airline, which began its operation in 1984 and has its operations in Dublin, Ireland. It has several operating stations across Europe with the Boeing 737-800 as its main aircraft. Just like other LCCs, Ryanair offers low fares, emphasizes cost leadership, and aims at achieving as high ancillary sales as possible. Specific organisational strengths consist of leadership cost advantage and routes, whereas weaknesses are reflected in customer service attitude and ‘war’ with unions. Strengths are favorable markets for new and more advanced fleets, while Weaknesses are high levels of competition and risks of changes in regulations. A chief operational challenge to Ryanair is environmental concerns or more specifically, emission of carbon and noise pollution. The key corporate goal is to obtain the detection of carbon neutrality by 2050 while increasing investment in fuel-efficient planes and environmentally friendly activities.</w:t>
      </w:r>
      <w:r w:rsidR="0063612B" w:rsidRPr="007B4246">
        <w:br w:type="page"/>
      </w:r>
    </w:p>
    <w:p w14:paraId="0764479F" w14:textId="1D57B79E" w:rsidR="00EE025E" w:rsidRDefault="00EE025E" w:rsidP="00EE025E">
      <w:pPr>
        <w:pStyle w:val="Heading1"/>
      </w:pPr>
      <w:bookmarkStart w:id="5" w:name="_Toc167655394"/>
      <w:r>
        <w:lastRenderedPageBreak/>
        <w:t>Reference List</w:t>
      </w:r>
      <w:bookmarkEnd w:id="5"/>
    </w:p>
    <w:p w14:paraId="4F711C3E" w14:textId="77777777" w:rsidR="00C21A4F" w:rsidRDefault="00C21A4F" w:rsidP="00C21A4F">
      <w:r>
        <w:t>Belobaba, P., Odoni, A. and Barnhart, C. (2015). The Global Airline Industry. 2nd ed. Chichester: Wiley.</w:t>
      </w:r>
    </w:p>
    <w:p w14:paraId="62997C3A" w14:textId="45E63CA4" w:rsidR="000A6EB8" w:rsidRDefault="000A6EB8" w:rsidP="00C21A4F">
      <w:r w:rsidRPr="000A6EB8">
        <w:t>Campbell, D., Edgar, D., and Stonehouse, G. (2019). Business Strategy: An Introduction. 3rd ed. London: Palgrave Macmillan.</w:t>
      </w:r>
    </w:p>
    <w:p w14:paraId="4155620C" w14:textId="77777777" w:rsidR="00C21A4F" w:rsidRDefault="00C21A4F" w:rsidP="00C21A4F">
      <w:r>
        <w:t>Doganis, R. (2019). Flying Off Course: Airline Economics and Marketing. 5th ed. London: Routledge.</w:t>
      </w:r>
    </w:p>
    <w:p w14:paraId="039F32F1" w14:textId="77777777" w:rsidR="00C21A4F" w:rsidRDefault="00C21A4F" w:rsidP="00C21A4F">
      <w:r>
        <w:t>IATA (2021). Economic Performance of the Airline Industry. Available at: https://www.iata.org/en/iata-repository/publications/economic-reports/airline-industry-economic-performance---november-2021/ (Accessed: 9 June 2024).</w:t>
      </w:r>
    </w:p>
    <w:p w14:paraId="2CB12DBB" w14:textId="4BFAFE7D" w:rsidR="000A6EB8" w:rsidRDefault="000A6EB8" w:rsidP="00C21A4F">
      <w:r w:rsidRPr="000A6EB8">
        <w:t>Jarach, D. (2021). Airports, Cities, and Regions: Economic and Management Perspectives. New York: Routledge.</w:t>
      </w:r>
    </w:p>
    <w:p w14:paraId="7701EBBB" w14:textId="1ED4F6E9" w:rsidR="000A6EB8" w:rsidRDefault="000A6EB8" w:rsidP="00C21A4F">
      <w:r w:rsidRPr="000A6EB8">
        <w:t>Johnson, G., Scholes, K., and Whittington, R. (2018). Exploring Corporate Strategy: Text and Cases. 8th ed. Harlow: Pearson Education.</w:t>
      </w:r>
    </w:p>
    <w:p w14:paraId="2D04A319" w14:textId="051C154C" w:rsidR="008F2D1B" w:rsidRDefault="008F2D1B" w:rsidP="00C21A4F">
      <w:r w:rsidRPr="008F2D1B">
        <w:t>O’Higgins, E. and Lannin, A. (2019). ‘Ryanair Holdings plc: The low-cost airline model and competitive advantage’, in Strategic Management: Concepts and Cases. 12th ed. Harlow: Pearson, pp. 200-215.</w:t>
      </w:r>
    </w:p>
    <w:p w14:paraId="6B110F13" w14:textId="553DDF41" w:rsidR="000A6EB8" w:rsidRDefault="000A6EB8" w:rsidP="00C21A4F">
      <w:r w:rsidRPr="000A6EB8">
        <w:t>Oster, C. V. and Strong, J. S. (2016). Managing the Skies: Public Policy, Organization, and Financing of Air Traffic Management. 2nd ed. London: Routledge.</w:t>
      </w:r>
    </w:p>
    <w:p w14:paraId="6A67471F" w14:textId="0D71ED18" w:rsidR="00116B90" w:rsidRDefault="00C21A4F" w:rsidP="00C21A4F">
      <w:r>
        <w:t>Ryanair (2023). Ryanair Sustainability Report 2023. Available at: https://corporate.ryanair.com/about-us/sustainability-report/ (Accessed: 9 June 2024).</w:t>
      </w:r>
    </w:p>
    <w:p w14:paraId="41AA913D" w14:textId="19F99904" w:rsidR="000A6EB8" w:rsidRDefault="000A6EB8" w:rsidP="00C21A4F">
      <w:r w:rsidRPr="000A6EB8">
        <w:t>Shaw, S. (2016). Airline Marketing and Management. 7th ed. Farnham: Ashgate.</w:t>
      </w:r>
    </w:p>
    <w:p w14:paraId="08F39A38" w14:textId="0AD73B5C" w:rsidR="006B2747" w:rsidRDefault="006B2747" w:rsidP="00C21A4F">
      <w:r w:rsidRPr="006B2747">
        <w:t>Thompson, A. A., Peteraf, M. A., Gamble, J. E., and Strickland, A. J. (2018). Crafting and Executing Strategy: The Quest for Competitive Advantage: Concepts and Cases. 21st edn. New York: McGraw-Hill Education.</w:t>
      </w:r>
    </w:p>
    <w:p w14:paraId="176FFCE8" w14:textId="1D8160D8" w:rsidR="000A6EB8" w:rsidRPr="0070147D" w:rsidRDefault="000A6EB8" w:rsidP="00C21A4F">
      <w:r w:rsidRPr="000A6EB8">
        <w:t>Wells, A. T. and Wensveen, J. G. (2022). Air Transportation: A Management Perspective. 7th ed. Farnham: Ashgate.</w:t>
      </w:r>
    </w:p>
    <w:sectPr w:rsidR="000A6EB8" w:rsidRPr="0070147D" w:rsidSect="00A711A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2A3BC4" w14:textId="77777777" w:rsidR="00D41101" w:rsidRDefault="00D41101" w:rsidP="0020589C">
      <w:pPr>
        <w:spacing w:after="0" w:line="240" w:lineRule="auto"/>
      </w:pPr>
      <w:r>
        <w:separator/>
      </w:r>
    </w:p>
  </w:endnote>
  <w:endnote w:type="continuationSeparator" w:id="0">
    <w:p w14:paraId="044ACE6A" w14:textId="77777777" w:rsidR="00D41101" w:rsidRDefault="00D41101" w:rsidP="0020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CC"/>
    <w:family w:val="swiss"/>
    <w:pitch w:val="variable"/>
    <w:sig w:usb0="E4002EFF" w:usb1="C2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9457579"/>
      <w:docPartObj>
        <w:docPartGallery w:val="Page Numbers (Bottom of Page)"/>
        <w:docPartUnique/>
      </w:docPartObj>
    </w:sdtPr>
    <w:sdtEndPr>
      <w:rPr>
        <w:noProof/>
      </w:rPr>
    </w:sdtEndPr>
    <w:sdtContent>
      <w:p w14:paraId="27ADB0D0" w14:textId="01F2ED34" w:rsidR="007F4F3F" w:rsidRDefault="007F4F3F">
        <w:pPr>
          <w:pStyle w:val="Footer"/>
          <w:jc w:val="right"/>
        </w:pPr>
        <w:r>
          <w:fldChar w:fldCharType="begin"/>
        </w:r>
        <w:r>
          <w:instrText xml:space="preserve"> PAGE   \* MERGEFORMAT </w:instrText>
        </w:r>
        <w:r>
          <w:fldChar w:fldCharType="separate"/>
        </w:r>
        <w:r w:rsidR="002F7043">
          <w:rPr>
            <w:noProof/>
          </w:rPr>
          <w:t>6</w:t>
        </w:r>
        <w:r>
          <w:rPr>
            <w:noProof/>
          </w:rPr>
          <w:fldChar w:fldCharType="end"/>
        </w:r>
      </w:p>
    </w:sdtContent>
  </w:sdt>
  <w:p w14:paraId="02C064A5" w14:textId="77777777" w:rsidR="00344F62" w:rsidRDefault="00344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CBB704" w14:textId="77777777" w:rsidR="00D41101" w:rsidRDefault="00D41101" w:rsidP="0020589C">
      <w:pPr>
        <w:spacing w:after="0" w:line="240" w:lineRule="auto"/>
      </w:pPr>
      <w:r>
        <w:separator/>
      </w:r>
    </w:p>
  </w:footnote>
  <w:footnote w:type="continuationSeparator" w:id="0">
    <w:p w14:paraId="1AD381B4" w14:textId="77777777" w:rsidR="00D41101" w:rsidRDefault="00D41101" w:rsidP="002058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93B628" w14:textId="32A4057E" w:rsidR="006F245E" w:rsidRDefault="006F245E">
    <w:pPr>
      <w:pStyle w:val="Header"/>
      <w:jc w:val="right"/>
    </w:pPr>
  </w:p>
  <w:p w14:paraId="2CDD4522" w14:textId="77777777" w:rsidR="006F245E" w:rsidRDefault="006F2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D0DF8"/>
    <w:multiLevelType w:val="hybridMultilevel"/>
    <w:tmpl w:val="41DC2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46C09"/>
    <w:multiLevelType w:val="hybridMultilevel"/>
    <w:tmpl w:val="A5486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4A5A8B"/>
    <w:multiLevelType w:val="multilevel"/>
    <w:tmpl w:val="9C26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24096"/>
    <w:multiLevelType w:val="hybridMultilevel"/>
    <w:tmpl w:val="1584BE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0C717A"/>
    <w:multiLevelType w:val="hybridMultilevel"/>
    <w:tmpl w:val="6E820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0E4619"/>
    <w:multiLevelType w:val="hybridMultilevel"/>
    <w:tmpl w:val="D982E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7478B4"/>
    <w:multiLevelType w:val="hybridMultilevel"/>
    <w:tmpl w:val="D884EB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45227F"/>
    <w:multiLevelType w:val="hybridMultilevel"/>
    <w:tmpl w:val="4B5C8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7A1877"/>
    <w:multiLevelType w:val="hybridMultilevel"/>
    <w:tmpl w:val="6FA80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9A41E2"/>
    <w:multiLevelType w:val="hybridMultilevel"/>
    <w:tmpl w:val="542E02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7E22FF"/>
    <w:multiLevelType w:val="hybridMultilevel"/>
    <w:tmpl w:val="83E09A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676E5C"/>
    <w:multiLevelType w:val="hybridMultilevel"/>
    <w:tmpl w:val="FB0ECF58"/>
    <w:lvl w:ilvl="0" w:tplc="D8CCB65C">
      <w:start w:val="1"/>
      <w:numFmt w:val="decimal"/>
      <w:lvlText w:val="%1."/>
      <w:lvlJc w:val="left"/>
      <w:pPr>
        <w:ind w:left="5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91748A8A">
      <w:start w:val="1"/>
      <w:numFmt w:val="lowerLetter"/>
      <w:lvlText w:val="%2"/>
      <w:lvlJc w:val="left"/>
      <w:pPr>
        <w:ind w:left="13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53AC69F6">
      <w:start w:val="1"/>
      <w:numFmt w:val="lowerRoman"/>
      <w:lvlText w:val="%3"/>
      <w:lvlJc w:val="left"/>
      <w:pPr>
        <w:ind w:left="20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6F406C46">
      <w:start w:val="1"/>
      <w:numFmt w:val="decimal"/>
      <w:lvlText w:val="%4"/>
      <w:lvlJc w:val="left"/>
      <w:pPr>
        <w:ind w:left="27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27368CE0">
      <w:start w:val="1"/>
      <w:numFmt w:val="lowerLetter"/>
      <w:lvlText w:val="%5"/>
      <w:lvlJc w:val="left"/>
      <w:pPr>
        <w:ind w:left="34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02AA7F3C">
      <w:start w:val="1"/>
      <w:numFmt w:val="lowerRoman"/>
      <w:lvlText w:val="%6"/>
      <w:lvlJc w:val="left"/>
      <w:pPr>
        <w:ind w:left="41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8550C6F0">
      <w:start w:val="1"/>
      <w:numFmt w:val="decimal"/>
      <w:lvlText w:val="%7"/>
      <w:lvlJc w:val="left"/>
      <w:pPr>
        <w:ind w:left="49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A2DE8CD2">
      <w:start w:val="1"/>
      <w:numFmt w:val="lowerLetter"/>
      <w:lvlText w:val="%8"/>
      <w:lvlJc w:val="left"/>
      <w:pPr>
        <w:ind w:left="56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EE668680">
      <w:start w:val="1"/>
      <w:numFmt w:val="lowerRoman"/>
      <w:lvlText w:val="%9"/>
      <w:lvlJc w:val="left"/>
      <w:pPr>
        <w:ind w:left="63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29D46579"/>
    <w:multiLevelType w:val="hybridMultilevel"/>
    <w:tmpl w:val="24BA7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344708"/>
    <w:multiLevelType w:val="hybridMultilevel"/>
    <w:tmpl w:val="6E260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2B4DAF"/>
    <w:multiLevelType w:val="hybridMultilevel"/>
    <w:tmpl w:val="F41A4E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F517F5"/>
    <w:multiLevelType w:val="hybridMultilevel"/>
    <w:tmpl w:val="A934B6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AD5ACB"/>
    <w:multiLevelType w:val="hybridMultilevel"/>
    <w:tmpl w:val="F1AE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DD1FC3"/>
    <w:multiLevelType w:val="hybridMultilevel"/>
    <w:tmpl w:val="4BEC19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687E1D"/>
    <w:multiLevelType w:val="hybridMultilevel"/>
    <w:tmpl w:val="E71E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C43ADC"/>
    <w:multiLevelType w:val="hybridMultilevel"/>
    <w:tmpl w:val="B4B07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72A5E02"/>
    <w:multiLevelType w:val="hybridMultilevel"/>
    <w:tmpl w:val="5FB4E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0244B03"/>
    <w:multiLevelType w:val="hybridMultilevel"/>
    <w:tmpl w:val="EFB8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465BFC"/>
    <w:multiLevelType w:val="hybridMultilevel"/>
    <w:tmpl w:val="27D0D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F07EE9"/>
    <w:multiLevelType w:val="hybridMultilevel"/>
    <w:tmpl w:val="8AC06E2C"/>
    <w:lvl w:ilvl="0" w:tplc="25C2E648">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5E5570"/>
    <w:multiLevelType w:val="hybridMultilevel"/>
    <w:tmpl w:val="E9AC0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602138"/>
    <w:multiLevelType w:val="hybridMultilevel"/>
    <w:tmpl w:val="209A1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303418"/>
    <w:multiLevelType w:val="hybridMultilevel"/>
    <w:tmpl w:val="5EDA2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D94B30"/>
    <w:multiLevelType w:val="hybridMultilevel"/>
    <w:tmpl w:val="5596D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392C22"/>
    <w:multiLevelType w:val="hybridMultilevel"/>
    <w:tmpl w:val="C164D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543B60"/>
    <w:multiLevelType w:val="hybridMultilevel"/>
    <w:tmpl w:val="35B8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4F69E0"/>
    <w:multiLevelType w:val="hybridMultilevel"/>
    <w:tmpl w:val="1194A470"/>
    <w:lvl w:ilvl="0" w:tplc="FD7C4B3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340163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71E9BC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EAE3AF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3AF3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C84F43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B1E186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BE2B00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27CE17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1" w15:restartNumberingAfterBreak="0">
    <w:nsid w:val="7BC50426"/>
    <w:multiLevelType w:val="hybridMultilevel"/>
    <w:tmpl w:val="920EB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6101489">
    <w:abstractNumId w:val="2"/>
  </w:num>
  <w:num w:numId="2" w16cid:durableId="682052884">
    <w:abstractNumId w:val="5"/>
  </w:num>
  <w:num w:numId="3" w16cid:durableId="1720469572">
    <w:abstractNumId w:val="19"/>
  </w:num>
  <w:num w:numId="4" w16cid:durableId="1409227534">
    <w:abstractNumId w:val="0"/>
  </w:num>
  <w:num w:numId="5" w16cid:durableId="27486591">
    <w:abstractNumId w:val="8"/>
  </w:num>
  <w:num w:numId="6" w16cid:durableId="1903755578">
    <w:abstractNumId w:val="20"/>
  </w:num>
  <w:num w:numId="7" w16cid:durableId="453602148">
    <w:abstractNumId w:val="7"/>
  </w:num>
  <w:num w:numId="8" w16cid:durableId="911767950">
    <w:abstractNumId w:val="4"/>
  </w:num>
  <w:num w:numId="9" w16cid:durableId="493684994">
    <w:abstractNumId w:val="21"/>
  </w:num>
  <w:num w:numId="10" w16cid:durableId="1390880093">
    <w:abstractNumId w:val="23"/>
  </w:num>
  <w:num w:numId="11" w16cid:durableId="329254242">
    <w:abstractNumId w:val="15"/>
  </w:num>
  <w:num w:numId="12" w16cid:durableId="605847336">
    <w:abstractNumId w:val="9"/>
  </w:num>
  <w:num w:numId="13" w16cid:durableId="502009748">
    <w:abstractNumId w:val="6"/>
  </w:num>
  <w:num w:numId="14" w16cid:durableId="1331328905">
    <w:abstractNumId w:val="17"/>
  </w:num>
  <w:num w:numId="15" w16cid:durableId="2126347492">
    <w:abstractNumId w:val="14"/>
  </w:num>
  <w:num w:numId="16" w16cid:durableId="1523592702">
    <w:abstractNumId w:val="3"/>
  </w:num>
  <w:num w:numId="17" w16cid:durableId="676615347">
    <w:abstractNumId w:val="10"/>
  </w:num>
  <w:num w:numId="18" w16cid:durableId="1493794321">
    <w:abstractNumId w:val="31"/>
  </w:num>
  <w:num w:numId="19" w16cid:durableId="2070030519">
    <w:abstractNumId w:val="18"/>
  </w:num>
  <w:num w:numId="20" w16cid:durableId="1822426362">
    <w:abstractNumId w:val="27"/>
  </w:num>
  <w:num w:numId="21" w16cid:durableId="298657063">
    <w:abstractNumId w:val="28"/>
  </w:num>
  <w:num w:numId="22" w16cid:durableId="50034727">
    <w:abstractNumId w:val="16"/>
  </w:num>
  <w:num w:numId="23" w16cid:durableId="538862919">
    <w:abstractNumId w:val="1"/>
  </w:num>
  <w:num w:numId="24" w16cid:durableId="2034527584">
    <w:abstractNumId w:val="25"/>
  </w:num>
  <w:num w:numId="25" w16cid:durableId="333656363">
    <w:abstractNumId w:val="26"/>
  </w:num>
  <w:num w:numId="26" w16cid:durableId="1146967295">
    <w:abstractNumId w:val="12"/>
  </w:num>
  <w:num w:numId="27" w16cid:durableId="1946498878">
    <w:abstractNumId w:val="24"/>
  </w:num>
  <w:num w:numId="28" w16cid:durableId="752165668">
    <w:abstractNumId w:val="22"/>
  </w:num>
  <w:num w:numId="29" w16cid:durableId="1021083124">
    <w:abstractNumId w:val="29"/>
  </w:num>
  <w:num w:numId="30" w16cid:durableId="869955991">
    <w:abstractNumId w:val="13"/>
  </w:num>
  <w:num w:numId="31" w16cid:durableId="1591887733">
    <w:abstractNumId w:val="30"/>
  </w:num>
  <w:num w:numId="32" w16cid:durableId="12733232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0Mzc3MDS3MDQ0tjBQ0lEKTi0uzszPAykwN6kFAOd5K3stAAAA"/>
  </w:docVars>
  <w:rsids>
    <w:rsidRoot w:val="0027561D"/>
    <w:rsid w:val="0000197F"/>
    <w:rsid w:val="000025B0"/>
    <w:rsid w:val="00005A98"/>
    <w:rsid w:val="00005CF3"/>
    <w:rsid w:val="00006136"/>
    <w:rsid w:val="00015D8F"/>
    <w:rsid w:val="0002142C"/>
    <w:rsid w:val="000217FA"/>
    <w:rsid w:val="00021FDA"/>
    <w:rsid w:val="0002283D"/>
    <w:rsid w:val="00022AD2"/>
    <w:rsid w:val="00022CEE"/>
    <w:rsid w:val="00023A0B"/>
    <w:rsid w:val="0002692D"/>
    <w:rsid w:val="00026FE8"/>
    <w:rsid w:val="00027700"/>
    <w:rsid w:val="00030C5A"/>
    <w:rsid w:val="0003315F"/>
    <w:rsid w:val="00033505"/>
    <w:rsid w:val="00033C98"/>
    <w:rsid w:val="00035463"/>
    <w:rsid w:val="00035949"/>
    <w:rsid w:val="00036271"/>
    <w:rsid w:val="000375BE"/>
    <w:rsid w:val="0004053A"/>
    <w:rsid w:val="000424A8"/>
    <w:rsid w:val="00045232"/>
    <w:rsid w:val="00045833"/>
    <w:rsid w:val="00046590"/>
    <w:rsid w:val="0004786F"/>
    <w:rsid w:val="000479C5"/>
    <w:rsid w:val="0005007C"/>
    <w:rsid w:val="0005075A"/>
    <w:rsid w:val="0005197A"/>
    <w:rsid w:val="00052F90"/>
    <w:rsid w:val="00054418"/>
    <w:rsid w:val="00056085"/>
    <w:rsid w:val="00064261"/>
    <w:rsid w:val="0006498B"/>
    <w:rsid w:val="000651C8"/>
    <w:rsid w:val="000659E1"/>
    <w:rsid w:val="0006681A"/>
    <w:rsid w:val="00066D25"/>
    <w:rsid w:val="000704D7"/>
    <w:rsid w:val="000721BA"/>
    <w:rsid w:val="0007454B"/>
    <w:rsid w:val="000745B0"/>
    <w:rsid w:val="000749BA"/>
    <w:rsid w:val="00076208"/>
    <w:rsid w:val="0007680D"/>
    <w:rsid w:val="00080428"/>
    <w:rsid w:val="0008321B"/>
    <w:rsid w:val="00083A36"/>
    <w:rsid w:val="000868CA"/>
    <w:rsid w:val="00086E98"/>
    <w:rsid w:val="00087089"/>
    <w:rsid w:val="00091647"/>
    <w:rsid w:val="000940F9"/>
    <w:rsid w:val="000962F9"/>
    <w:rsid w:val="00096FEC"/>
    <w:rsid w:val="000A0BE2"/>
    <w:rsid w:val="000A0C08"/>
    <w:rsid w:val="000A1B00"/>
    <w:rsid w:val="000A1D3F"/>
    <w:rsid w:val="000A2306"/>
    <w:rsid w:val="000A2B50"/>
    <w:rsid w:val="000A2DB9"/>
    <w:rsid w:val="000A5203"/>
    <w:rsid w:val="000A6EB8"/>
    <w:rsid w:val="000A7103"/>
    <w:rsid w:val="000B03C6"/>
    <w:rsid w:val="000B0EDB"/>
    <w:rsid w:val="000B135B"/>
    <w:rsid w:val="000B3494"/>
    <w:rsid w:val="000B4072"/>
    <w:rsid w:val="000B7936"/>
    <w:rsid w:val="000C0062"/>
    <w:rsid w:val="000C3BB9"/>
    <w:rsid w:val="000C3CC8"/>
    <w:rsid w:val="000C3D6D"/>
    <w:rsid w:val="000C574B"/>
    <w:rsid w:val="000C6614"/>
    <w:rsid w:val="000C7845"/>
    <w:rsid w:val="000D249E"/>
    <w:rsid w:val="000D512B"/>
    <w:rsid w:val="000D6C0C"/>
    <w:rsid w:val="000E215B"/>
    <w:rsid w:val="000E28C1"/>
    <w:rsid w:val="000E3B55"/>
    <w:rsid w:val="000F073A"/>
    <w:rsid w:val="000F1E24"/>
    <w:rsid w:val="000F2ED5"/>
    <w:rsid w:val="000F38EA"/>
    <w:rsid w:val="000F51E1"/>
    <w:rsid w:val="000F6749"/>
    <w:rsid w:val="000F6AD9"/>
    <w:rsid w:val="000F77B9"/>
    <w:rsid w:val="000F7BC2"/>
    <w:rsid w:val="00101EB2"/>
    <w:rsid w:val="00102F72"/>
    <w:rsid w:val="001035C3"/>
    <w:rsid w:val="00103807"/>
    <w:rsid w:val="00104741"/>
    <w:rsid w:val="001048A7"/>
    <w:rsid w:val="001066D5"/>
    <w:rsid w:val="00107361"/>
    <w:rsid w:val="00107FA4"/>
    <w:rsid w:val="00111F68"/>
    <w:rsid w:val="001125B5"/>
    <w:rsid w:val="00112AA3"/>
    <w:rsid w:val="00113D08"/>
    <w:rsid w:val="00114130"/>
    <w:rsid w:val="00114873"/>
    <w:rsid w:val="00114F51"/>
    <w:rsid w:val="0011600E"/>
    <w:rsid w:val="00116B90"/>
    <w:rsid w:val="00121100"/>
    <w:rsid w:val="00121A85"/>
    <w:rsid w:val="00122A6A"/>
    <w:rsid w:val="0012529D"/>
    <w:rsid w:val="0012595D"/>
    <w:rsid w:val="00125D18"/>
    <w:rsid w:val="001300DE"/>
    <w:rsid w:val="001335D3"/>
    <w:rsid w:val="00134DA3"/>
    <w:rsid w:val="00135C3F"/>
    <w:rsid w:val="00136FAA"/>
    <w:rsid w:val="00140547"/>
    <w:rsid w:val="00142978"/>
    <w:rsid w:val="0014339C"/>
    <w:rsid w:val="001437BC"/>
    <w:rsid w:val="00143AFD"/>
    <w:rsid w:val="001508C0"/>
    <w:rsid w:val="00152FA8"/>
    <w:rsid w:val="00153A66"/>
    <w:rsid w:val="00154CE0"/>
    <w:rsid w:val="00156921"/>
    <w:rsid w:val="00156F43"/>
    <w:rsid w:val="00161F12"/>
    <w:rsid w:val="0016213C"/>
    <w:rsid w:val="00165F11"/>
    <w:rsid w:val="001664B3"/>
    <w:rsid w:val="0016661B"/>
    <w:rsid w:val="00170259"/>
    <w:rsid w:val="00170DBB"/>
    <w:rsid w:val="001710F4"/>
    <w:rsid w:val="0017164B"/>
    <w:rsid w:val="001727FF"/>
    <w:rsid w:val="00173FAB"/>
    <w:rsid w:val="0018003E"/>
    <w:rsid w:val="00180327"/>
    <w:rsid w:val="00180EB8"/>
    <w:rsid w:val="001818D7"/>
    <w:rsid w:val="00182779"/>
    <w:rsid w:val="00185E36"/>
    <w:rsid w:val="00185F78"/>
    <w:rsid w:val="00187401"/>
    <w:rsid w:val="00193C77"/>
    <w:rsid w:val="00194D2B"/>
    <w:rsid w:val="00195C4D"/>
    <w:rsid w:val="00196902"/>
    <w:rsid w:val="00196AEB"/>
    <w:rsid w:val="001978B6"/>
    <w:rsid w:val="001A4CA6"/>
    <w:rsid w:val="001A55A8"/>
    <w:rsid w:val="001B00BA"/>
    <w:rsid w:val="001B0608"/>
    <w:rsid w:val="001B0C17"/>
    <w:rsid w:val="001B1E60"/>
    <w:rsid w:val="001C09BB"/>
    <w:rsid w:val="001C1076"/>
    <w:rsid w:val="001C248A"/>
    <w:rsid w:val="001C381B"/>
    <w:rsid w:val="001C47A1"/>
    <w:rsid w:val="001C4CF1"/>
    <w:rsid w:val="001C5830"/>
    <w:rsid w:val="001C61CB"/>
    <w:rsid w:val="001D25FE"/>
    <w:rsid w:val="001D2DD1"/>
    <w:rsid w:val="001D43E6"/>
    <w:rsid w:val="001D4F05"/>
    <w:rsid w:val="001D7D65"/>
    <w:rsid w:val="001E00F9"/>
    <w:rsid w:val="001E1CDF"/>
    <w:rsid w:val="001E2853"/>
    <w:rsid w:val="001E7488"/>
    <w:rsid w:val="001E792C"/>
    <w:rsid w:val="001F2805"/>
    <w:rsid w:val="001F33FF"/>
    <w:rsid w:val="001F72B8"/>
    <w:rsid w:val="00202A73"/>
    <w:rsid w:val="00202D9B"/>
    <w:rsid w:val="00203212"/>
    <w:rsid w:val="00203706"/>
    <w:rsid w:val="00203AF0"/>
    <w:rsid w:val="002043F3"/>
    <w:rsid w:val="00205030"/>
    <w:rsid w:val="0020589C"/>
    <w:rsid w:val="00206F7B"/>
    <w:rsid w:val="002078EE"/>
    <w:rsid w:val="00207DC1"/>
    <w:rsid w:val="00210A04"/>
    <w:rsid w:val="0021145A"/>
    <w:rsid w:val="00220B77"/>
    <w:rsid w:val="00222C84"/>
    <w:rsid w:val="00223AED"/>
    <w:rsid w:val="00224482"/>
    <w:rsid w:val="00225ABA"/>
    <w:rsid w:val="00226BFD"/>
    <w:rsid w:val="00226D16"/>
    <w:rsid w:val="0023698A"/>
    <w:rsid w:val="00236B12"/>
    <w:rsid w:val="00240AF6"/>
    <w:rsid w:val="002412D4"/>
    <w:rsid w:val="0024223B"/>
    <w:rsid w:val="00243BCE"/>
    <w:rsid w:val="00244461"/>
    <w:rsid w:val="00252E33"/>
    <w:rsid w:val="00253232"/>
    <w:rsid w:val="0025571C"/>
    <w:rsid w:val="00255985"/>
    <w:rsid w:val="00256741"/>
    <w:rsid w:val="0025726D"/>
    <w:rsid w:val="0026081B"/>
    <w:rsid w:val="00260827"/>
    <w:rsid w:val="002612FD"/>
    <w:rsid w:val="0026290B"/>
    <w:rsid w:val="002630B3"/>
    <w:rsid w:val="00271096"/>
    <w:rsid w:val="00271BD4"/>
    <w:rsid w:val="00272842"/>
    <w:rsid w:val="002732C6"/>
    <w:rsid w:val="00273C82"/>
    <w:rsid w:val="0027561D"/>
    <w:rsid w:val="00277538"/>
    <w:rsid w:val="002777ED"/>
    <w:rsid w:val="00281CEC"/>
    <w:rsid w:val="00282BE7"/>
    <w:rsid w:val="00283BD6"/>
    <w:rsid w:val="00284275"/>
    <w:rsid w:val="0028450F"/>
    <w:rsid w:val="0028624C"/>
    <w:rsid w:val="002876A8"/>
    <w:rsid w:val="0028793E"/>
    <w:rsid w:val="0029177C"/>
    <w:rsid w:val="00292925"/>
    <w:rsid w:val="002960B0"/>
    <w:rsid w:val="002A0396"/>
    <w:rsid w:val="002A138F"/>
    <w:rsid w:val="002A56FE"/>
    <w:rsid w:val="002A69D6"/>
    <w:rsid w:val="002A6C3D"/>
    <w:rsid w:val="002B3256"/>
    <w:rsid w:val="002B4D4F"/>
    <w:rsid w:val="002B76C8"/>
    <w:rsid w:val="002B7BD5"/>
    <w:rsid w:val="002C468B"/>
    <w:rsid w:val="002C4E95"/>
    <w:rsid w:val="002C6C3A"/>
    <w:rsid w:val="002C7CCA"/>
    <w:rsid w:val="002D229E"/>
    <w:rsid w:val="002D3A22"/>
    <w:rsid w:val="002D7ADD"/>
    <w:rsid w:val="002E0030"/>
    <w:rsid w:val="002E32ED"/>
    <w:rsid w:val="002E4D35"/>
    <w:rsid w:val="002E6383"/>
    <w:rsid w:val="002F044B"/>
    <w:rsid w:val="002F0E1B"/>
    <w:rsid w:val="002F25F5"/>
    <w:rsid w:val="002F293D"/>
    <w:rsid w:val="002F3572"/>
    <w:rsid w:val="002F5636"/>
    <w:rsid w:val="002F7043"/>
    <w:rsid w:val="002F77C8"/>
    <w:rsid w:val="003035E2"/>
    <w:rsid w:val="00303CE3"/>
    <w:rsid w:val="00306832"/>
    <w:rsid w:val="00310195"/>
    <w:rsid w:val="00324B0D"/>
    <w:rsid w:val="00326057"/>
    <w:rsid w:val="00326C39"/>
    <w:rsid w:val="00326C60"/>
    <w:rsid w:val="00332A13"/>
    <w:rsid w:val="003364AB"/>
    <w:rsid w:val="00343E3C"/>
    <w:rsid w:val="00344F62"/>
    <w:rsid w:val="003465B6"/>
    <w:rsid w:val="003532B3"/>
    <w:rsid w:val="00353F03"/>
    <w:rsid w:val="0035744E"/>
    <w:rsid w:val="00360744"/>
    <w:rsid w:val="0036270A"/>
    <w:rsid w:val="0036303A"/>
    <w:rsid w:val="003631A9"/>
    <w:rsid w:val="003648E8"/>
    <w:rsid w:val="003652BF"/>
    <w:rsid w:val="00365E0C"/>
    <w:rsid w:val="00366518"/>
    <w:rsid w:val="00371108"/>
    <w:rsid w:val="003714AF"/>
    <w:rsid w:val="003737BD"/>
    <w:rsid w:val="003740DB"/>
    <w:rsid w:val="00375FA4"/>
    <w:rsid w:val="00376214"/>
    <w:rsid w:val="00377120"/>
    <w:rsid w:val="0038116B"/>
    <w:rsid w:val="00381990"/>
    <w:rsid w:val="003825AD"/>
    <w:rsid w:val="00384002"/>
    <w:rsid w:val="00384641"/>
    <w:rsid w:val="0038595D"/>
    <w:rsid w:val="00385E03"/>
    <w:rsid w:val="003875E1"/>
    <w:rsid w:val="00387741"/>
    <w:rsid w:val="00396608"/>
    <w:rsid w:val="003969E5"/>
    <w:rsid w:val="00396D34"/>
    <w:rsid w:val="00397269"/>
    <w:rsid w:val="003A2CA6"/>
    <w:rsid w:val="003A317F"/>
    <w:rsid w:val="003A364C"/>
    <w:rsid w:val="003A4C41"/>
    <w:rsid w:val="003A6C3E"/>
    <w:rsid w:val="003A7C8F"/>
    <w:rsid w:val="003B031F"/>
    <w:rsid w:val="003B2832"/>
    <w:rsid w:val="003B3A03"/>
    <w:rsid w:val="003B6748"/>
    <w:rsid w:val="003B7194"/>
    <w:rsid w:val="003B7B0C"/>
    <w:rsid w:val="003C0EE9"/>
    <w:rsid w:val="003C15EF"/>
    <w:rsid w:val="003C1B85"/>
    <w:rsid w:val="003C1C3A"/>
    <w:rsid w:val="003C1D46"/>
    <w:rsid w:val="003C3937"/>
    <w:rsid w:val="003C3CA4"/>
    <w:rsid w:val="003C477E"/>
    <w:rsid w:val="003C595B"/>
    <w:rsid w:val="003C6A78"/>
    <w:rsid w:val="003C6AEA"/>
    <w:rsid w:val="003C7068"/>
    <w:rsid w:val="003C7B50"/>
    <w:rsid w:val="003C7F7B"/>
    <w:rsid w:val="003D2F02"/>
    <w:rsid w:val="003D2F7C"/>
    <w:rsid w:val="003D636D"/>
    <w:rsid w:val="003E1941"/>
    <w:rsid w:val="003E2BFE"/>
    <w:rsid w:val="003E3553"/>
    <w:rsid w:val="003E51B8"/>
    <w:rsid w:val="003E627E"/>
    <w:rsid w:val="003E7924"/>
    <w:rsid w:val="003E7CCE"/>
    <w:rsid w:val="003F2591"/>
    <w:rsid w:val="003F27C7"/>
    <w:rsid w:val="003F4F18"/>
    <w:rsid w:val="003F4FAD"/>
    <w:rsid w:val="003F6D9E"/>
    <w:rsid w:val="003F7A1A"/>
    <w:rsid w:val="0040079E"/>
    <w:rsid w:val="00401C96"/>
    <w:rsid w:val="004024DB"/>
    <w:rsid w:val="00402B9B"/>
    <w:rsid w:val="00403401"/>
    <w:rsid w:val="00403408"/>
    <w:rsid w:val="00403829"/>
    <w:rsid w:val="00403D64"/>
    <w:rsid w:val="004063B0"/>
    <w:rsid w:val="0040704F"/>
    <w:rsid w:val="0040764C"/>
    <w:rsid w:val="004106B4"/>
    <w:rsid w:val="00411C24"/>
    <w:rsid w:val="00411C94"/>
    <w:rsid w:val="00411E35"/>
    <w:rsid w:val="004138D2"/>
    <w:rsid w:val="004143CE"/>
    <w:rsid w:val="0041476D"/>
    <w:rsid w:val="004148E5"/>
    <w:rsid w:val="00416A58"/>
    <w:rsid w:val="00420C9B"/>
    <w:rsid w:val="00422435"/>
    <w:rsid w:val="004224CB"/>
    <w:rsid w:val="0042713A"/>
    <w:rsid w:val="004300E2"/>
    <w:rsid w:val="00433CBB"/>
    <w:rsid w:val="00433F1E"/>
    <w:rsid w:val="00434AED"/>
    <w:rsid w:val="00434B49"/>
    <w:rsid w:val="004365FF"/>
    <w:rsid w:val="00437D40"/>
    <w:rsid w:val="004419D2"/>
    <w:rsid w:val="0044242F"/>
    <w:rsid w:val="00444E1A"/>
    <w:rsid w:val="00444FEA"/>
    <w:rsid w:val="0044500B"/>
    <w:rsid w:val="00445F6E"/>
    <w:rsid w:val="00446BAF"/>
    <w:rsid w:val="004512CF"/>
    <w:rsid w:val="00453A6E"/>
    <w:rsid w:val="00453C8F"/>
    <w:rsid w:val="004550FD"/>
    <w:rsid w:val="00455DBF"/>
    <w:rsid w:val="00456FAD"/>
    <w:rsid w:val="00457505"/>
    <w:rsid w:val="00457CDD"/>
    <w:rsid w:val="00457EB5"/>
    <w:rsid w:val="00461375"/>
    <w:rsid w:val="00461B24"/>
    <w:rsid w:val="00462B53"/>
    <w:rsid w:val="00463121"/>
    <w:rsid w:val="00463FF6"/>
    <w:rsid w:val="004660E5"/>
    <w:rsid w:val="004667B6"/>
    <w:rsid w:val="00470B8C"/>
    <w:rsid w:val="004729F3"/>
    <w:rsid w:val="00475657"/>
    <w:rsid w:val="0047709E"/>
    <w:rsid w:val="004774BE"/>
    <w:rsid w:val="00480EA9"/>
    <w:rsid w:val="00481210"/>
    <w:rsid w:val="0048161E"/>
    <w:rsid w:val="00484242"/>
    <w:rsid w:val="004859EF"/>
    <w:rsid w:val="00486E3A"/>
    <w:rsid w:val="00486F67"/>
    <w:rsid w:val="004939AB"/>
    <w:rsid w:val="00494D18"/>
    <w:rsid w:val="0049719B"/>
    <w:rsid w:val="00497AFD"/>
    <w:rsid w:val="004A05DF"/>
    <w:rsid w:val="004A1214"/>
    <w:rsid w:val="004A28D4"/>
    <w:rsid w:val="004A297A"/>
    <w:rsid w:val="004A2B41"/>
    <w:rsid w:val="004A33D5"/>
    <w:rsid w:val="004B0BAD"/>
    <w:rsid w:val="004B243D"/>
    <w:rsid w:val="004B2E81"/>
    <w:rsid w:val="004B7637"/>
    <w:rsid w:val="004C0E51"/>
    <w:rsid w:val="004C3910"/>
    <w:rsid w:val="004C57EF"/>
    <w:rsid w:val="004C668A"/>
    <w:rsid w:val="004D260B"/>
    <w:rsid w:val="004D2C69"/>
    <w:rsid w:val="004D3090"/>
    <w:rsid w:val="004D3C64"/>
    <w:rsid w:val="004D5809"/>
    <w:rsid w:val="004D6E49"/>
    <w:rsid w:val="004E18C3"/>
    <w:rsid w:val="004E2FE6"/>
    <w:rsid w:val="004E381C"/>
    <w:rsid w:val="004E3FB9"/>
    <w:rsid w:val="004E4B44"/>
    <w:rsid w:val="004E52A9"/>
    <w:rsid w:val="004E6132"/>
    <w:rsid w:val="004F08AC"/>
    <w:rsid w:val="004F0F48"/>
    <w:rsid w:val="004F2463"/>
    <w:rsid w:val="005016DC"/>
    <w:rsid w:val="00502FD5"/>
    <w:rsid w:val="00505F29"/>
    <w:rsid w:val="005104CE"/>
    <w:rsid w:val="00512584"/>
    <w:rsid w:val="00513983"/>
    <w:rsid w:val="00515F74"/>
    <w:rsid w:val="00517542"/>
    <w:rsid w:val="00521544"/>
    <w:rsid w:val="00521755"/>
    <w:rsid w:val="0052229F"/>
    <w:rsid w:val="00523439"/>
    <w:rsid w:val="00523A51"/>
    <w:rsid w:val="00525466"/>
    <w:rsid w:val="0052597B"/>
    <w:rsid w:val="00526A06"/>
    <w:rsid w:val="00527348"/>
    <w:rsid w:val="0053618E"/>
    <w:rsid w:val="00537535"/>
    <w:rsid w:val="0053777C"/>
    <w:rsid w:val="00543E54"/>
    <w:rsid w:val="00546736"/>
    <w:rsid w:val="0055182B"/>
    <w:rsid w:val="00553D72"/>
    <w:rsid w:val="00554C04"/>
    <w:rsid w:val="00555199"/>
    <w:rsid w:val="00555A31"/>
    <w:rsid w:val="00555B17"/>
    <w:rsid w:val="00556FBD"/>
    <w:rsid w:val="00561E74"/>
    <w:rsid w:val="005622E0"/>
    <w:rsid w:val="00570251"/>
    <w:rsid w:val="00572583"/>
    <w:rsid w:val="00574329"/>
    <w:rsid w:val="00574717"/>
    <w:rsid w:val="005759CB"/>
    <w:rsid w:val="00576BD1"/>
    <w:rsid w:val="00581800"/>
    <w:rsid w:val="00581C34"/>
    <w:rsid w:val="00584DE1"/>
    <w:rsid w:val="00586961"/>
    <w:rsid w:val="00586E83"/>
    <w:rsid w:val="005902AE"/>
    <w:rsid w:val="00590792"/>
    <w:rsid w:val="005917F4"/>
    <w:rsid w:val="00591A83"/>
    <w:rsid w:val="00591F62"/>
    <w:rsid w:val="00594379"/>
    <w:rsid w:val="00594B59"/>
    <w:rsid w:val="00595314"/>
    <w:rsid w:val="005A10DA"/>
    <w:rsid w:val="005A14F3"/>
    <w:rsid w:val="005A2206"/>
    <w:rsid w:val="005A28CA"/>
    <w:rsid w:val="005A65E9"/>
    <w:rsid w:val="005A688F"/>
    <w:rsid w:val="005A6B63"/>
    <w:rsid w:val="005B1075"/>
    <w:rsid w:val="005B21F9"/>
    <w:rsid w:val="005B2956"/>
    <w:rsid w:val="005B394A"/>
    <w:rsid w:val="005B4462"/>
    <w:rsid w:val="005B7CB5"/>
    <w:rsid w:val="005C3306"/>
    <w:rsid w:val="005C4DE7"/>
    <w:rsid w:val="005C4E32"/>
    <w:rsid w:val="005C534A"/>
    <w:rsid w:val="005C67EF"/>
    <w:rsid w:val="005D1399"/>
    <w:rsid w:val="005D4443"/>
    <w:rsid w:val="005E340C"/>
    <w:rsid w:val="005F1C2A"/>
    <w:rsid w:val="005F1D02"/>
    <w:rsid w:val="005F287D"/>
    <w:rsid w:val="006035BD"/>
    <w:rsid w:val="006123AD"/>
    <w:rsid w:val="00612E0F"/>
    <w:rsid w:val="006177CF"/>
    <w:rsid w:val="00620479"/>
    <w:rsid w:val="0062149E"/>
    <w:rsid w:val="0062637B"/>
    <w:rsid w:val="006309A7"/>
    <w:rsid w:val="0063169C"/>
    <w:rsid w:val="00632440"/>
    <w:rsid w:val="006333EB"/>
    <w:rsid w:val="006341AD"/>
    <w:rsid w:val="00635F46"/>
    <w:rsid w:val="0063612B"/>
    <w:rsid w:val="00637B08"/>
    <w:rsid w:val="006407DE"/>
    <w:rsid w:val="0064088B"/>
    <w:rsid w:val="006427A9"/>
    <w:rsid w:val="00645213"/>
    <w:rsid w:val="00645B1C"/>
    <w:rsid w:val="00647F6E"/>
    <w:rsid w:val="00652050"/>
    <w:rsid w:val="00652095"/>
    <w:rsid w:val="00653A38"/>
    <w:rsid w:val="006544CB"/>
    <w:rsid w:val="00656EA7"/>
    <w:rsid w:val="006575F7"/>
    <w:rsid w:val="00657B97"/>
    <w:rsid w:val="0066009F"/>
    <w:rsid w:val="00660BF9"/>
    <w:rsid w:val="00660CB0"/>
    <w:rsid w:val="00661BE2"/>
    <w:rsid w:val="0066559B"/>
    <w:rsid w:val="006657FD"/>
    <w:rsid w:val="00670630"/>
    <w:rsid w:val="006740D3"/>
    <w:rsid w:val="00674534"/>
    <w:rsid w:val="00676BAC"/>
    <w:rsid w:val="006800B3"/>
    <w:rsid w:val="00681B17"/>
    <w:rsid w:val="006853DA"/>
    <w:rsid w:val="00685542"/>
    <w:rsid w:val="00687741"/>
    <w:rsid w:val="00687F59"/>
    <w:rsid w:val="00691DA0"/>
    <w:rsid w:val="00691EB4"/>
    <w:rsid w:val="00695246"/>
    <w:rsid w:val="00696547"/>
    <w:rsid w:val="0069680A"/>
    <w:rsid w:val="006A2378"/>
    <w:rsid w:val="006A399E"/>
    <w:rsid w:val="006A6496"/>
    <w:rsid w:val="006B0FF1"/>
    <w:rsid w:val="006B14BF"/>
    <w:rsid w:val="006B2747"/>
    <w:rsid w:val="006B2CB9"/>
    <w:rsid w:val="006B2EC8"/>
    <w:rsid w:val="006B3E82"/>
    <w:rsid w:val="006B4920"/>
    <w:rsid w:val="006B610A"/>
    <w:rsid w:val="006B7755"/>
    <w:rsid w:val="006C448D"/>
    <w:rsid w:val="006C6FCC"/>
    <w:rsid w:val="006C79B0"/>
    <w:rsid w:val="006D0493"/>
    <w:rsid w:val="006D0E98"/>
    <w:rsid w:val="006D16E6"/>
    <w:rsid w:val="006D605A"/>
    <w:rsid w:val="006D65F2"/>
    <w:rsid w:val="006E1157"/>
    <w:rsid w:val="006E139C"/>
    <w:rsid w:val="006E2BF0"/>
    <w:rsid w:val="006E3D98"/>
    <w:rsid w:val="006F245E"/>
    <w:rsid w:val="006F3C4C"/>
    <w:rsid w:val="006F5A83"/>
    <w:rsid w:val="006F611C"/>
    <w:rsid w:val="006F69B9"/>
    <w:rsid w:val="006F7022"/>
    <w:rsid w:val="006F73B3"/>
    <w:rsid w:val="00700A51"/>
    <w:rsid w:val="007011C0"/>
    <w:rsid w:val="0070147D"/>
    <w:rsid w:val="00701E1B"/>
    <w:rsid w:val="00703AD3"/>
    <w:rsid w:val="00704A6B"/>
    <w:rsid w:val="0070647D"/>
    <w:rsid w:val="007069D2"/>
    <w:rsid w:val="00706C1D"/>
    <w:rsid w:val="00707A7E"/>
    <w:rsid w:val="00712AD5"/>
    <w:rsid w:val="0071461C"/>
    <w:rsid w:val="007158DE"/>
    <w:rsid w:val="00720116"/>
    <w:rsid w:val="00721A08"/>
    <w:rsid w:val="007276DA"/>
    <w:rsid w:val="00740251"/>
    <w:rsid w:val="00742D28"/>
    <w:rsid w:val="0074411E"/>
    <w:rsid w:val="00747C91"/>
    <w:rsid w:val="00752EEC"/>
    <w:rsid w:val="00754998"/>
    <w:rsid w:val="0075575E"/>
    <w:rsid w:val="00757C09"/>
    <w:rsid w:val="00761372"/>
    <w:rsid w:val="00761443"/>
    <w:rsid w:val="00762313"/>
    <w:rsid w:val="007627CA"/>
    <w:rsid w:val="00763F2B"/>
    <w:rsid w:val="007641CC"/>
    <w:rsid w:val="0076434C"/>
    <w:rsid w:val="00765532"/>
    <w:rsid w:val="007670DB"/>
    <w:rsid w:val="00774002"/>
    <w:rsid w:val="007757E5"/>
    <w:rsid w:val="0078137D"/>
    <w:rsid w:val="00781573"/>
    <w:rsid w:val="0078277B"/>
    <w:rsid w:val="007831B0"/>
    <w:rsid w:val="0078343D"/>
    <w:rsid w:val="007836FB"/>
    <w:rsid w:val="0078409D"/>
    <w:rsid w:val="00786574"/>
    <w:rsid w:val="00786729"/>
    <w:rsid w:val="007911D7"/>
    <w:rsid w:val="00791CF6"/>
    <w:rsid w:val="007934CE"/>
    <w:rsid w:val="00795877"/>
    <w:rsid w:val="007959BA"/>
    <w:rsid w:val="0079631A"/>
    <w:rsid w:val="00796C89"/>
    <w:rsid w:val="007A3101"/>
    <w:rsid w:val="007A337C"/>
    <w:rsid w:val="007A3AB3"/>
    <w:rsid w:val="007A58C1"/>
    <w:rsid w:val="007A68CF"/>
    <w:rsid w:val="007A71DB"/>
    <w:rsid w:val="007A7918"/>
    <w:rsid w:val="007A7E0D"/>
    <w:rsid w:val="007B1F65"/>
    <w:rsid w:val="007B20D9"/>
    <w:rsid w:val="007B4246"/>
    <w:rsid w:val="007B4F93"/>
    <w:rsid w:val="007B5847"/>
    <w:rsid w:val="007B6D6A"/>
    <w:rsid w:val="007C2060"/>
    <w:rsid w:val="007C68F2"/>
    <w:rsid w:val="007C7F66"/>
    <w:rsid w:val="007D091B"/>
    <w:rsid w:val="007D1D7B"/>
    <w:rsid w:val="007D4003"/>
    <w:rsid w:val="007D4DC4"/>
    <w:rsid w:val="007D64ED"/>
    <w:rsid w:val="007E0041"/>
    <w:rsid w:val="007E0793"/>
    <w:rsid w:val="007E4394"/>
    <w:rsid w:val="007E46D8"/>
    <w:rsid w:val="007E53DE"/>
    <w:rsid w:val="007E5440"/>
    <w:rsid w:val="007E55AE"/>
    <w:rsid w:val="007E5D1D"/>
    <w:rsid w:val="007E6A76"/>
    <w:rsid w:val="007E6BA4"/>
    <w:rsid w:val="007E6C27"/>
    <w:rsid w:val="007F0DD1"/>
    <w:rsid w:val="007F4F3F"/>
    <w:rsid w:val="007F76FA"/>
    <w:rsid w:val="0080216B"/>
    <w:rsid w:val="00802AE8"/>
    <w:rsid w:val="0080369F"/>
    <w:rsid w:val="00811FC2"/>
    <w:rsid w:val="00812141"/>
    <w:rsid w:val="00812B52"/>
    <w:rsid w:val="008163AB"/>
    <w:rsid w:val="008171FC"/>
    <w:rsid w:val="0082130D"/>
    <w:rsid w:val="008233F9"/>
    <w:rsid w:val="008244F3"/>
    <w:rsid w:val="008259FE"/>
    <w:rsid w:val="008273C3"/>
    <w:rsid w:val="008309CF"/>
    <w:rsid w:val="008322F7"/>
    <w:rsid w:val="0083384C"/>
    <w:rsid w:val="008353FA"/>
    <w:rsid w:val="00836DC5"/>
    <w:rsid w:val="008371CB"/>
    <w:rsid w:val="00845E13"/>
    <w:rsid w:val="00852BF8"/>
    <w:rsid w:val="00855A17"/>
    <w:rsid w:val="00856865"/>
    <w:rsid w:val="00857D04"/>
    <w:rsid w:val="008605FE"/>
    <w:rsid w:val="008623C7"/>
    <w:rsid w:val="00862562"/>
    <w:rsid w:val="008639DB"/>
    <w:rsid w:val="00863AB4"/>
    <w:rsid w:val="0086625F"/>
    <w:rsid w:val="00866C41"/>
    <w:rsid w:val="00873E90"/>
    <w:rsid w:val="0087586E"/>
    <w:rsid w:val="00875D5E"/>
    <w:rsid w:val="00877A7F"/>
    <w:rsid w:val="008802E3"/>
    <w:rsid w:val="008815F9"/>
    <w:rsid w:val="008817BF"/>
    <w:rsid w:val="00883086"/>
    <w:rsid w:val="008835D8"/>
    <w:rsid w:val="0088381E"/>
    <w:rsid w:val="00886AF9"/>
    <w:rsid w:val="0088767E"/>
    <w:rsid w:val="0089049B"/>
    <w:rsid w:val="00890658"/>
    <w:rsid w:val="00893C51"/>
    <w:rsid w:val="0089752E"/>
    <w:rsid w:val="008A1C71"/>
    <w:rsid w:val="008A369F"/>
    <w:rsid w:val="008A3C13"/>
    <w:rsid w:val="008A4093"/>
    <w:rsid w:val="008A467C"/>
    <w:rsid w:val="008A4B00"/>
    <w:rsid w:val="008A5830"/>
    <w:rsid w:val="008B1C5A"/>
    <w:rsid w:val="008B38F4"/>
    <w:rsid w:val="008B541F"/>
    <w:rsid w:val="008B5DC0"/>
    <w:rsid w:val="008B6114"/>
    <w:rsid w:val="008C28BC"/>
    <w:rsid w:val="008C2CF7"/>
    <w:rsid w:val="008C3EC0"/>
    <w:rsid w:val="008D0562"/>
    <w:rsid w:val="008D3BF2"/>
    <w:rsid w:val="008D5212"/>
    <w:rsid w:val="008E0428"/>
    <w:rsid w:val="008E0D17"/>
    <w:rsid w:val="008E2A2F"/>
    <w:rsid w:val="008E2AF2"/>
    <w:rsid w:val="008E36C6"/>
    <w:rsid w:val="008E4A65"/>
    <w:rsid w:val="008E694F"/>
    <w:rsid w:val="008E6B80"/>
    <w:rsid w:val="008E7EB2"/>
    <w:rsid w:val="008F11D9"/>
    <w:rsid w:val="008F2D1B"/>
    <w:rsid w:val="008F3CE4"/>
    <w:rsid w:val="008F3E87"/>
    <w:rsid w:val="008F3F21"/>
    <w:rsid w:val="008F430F"/>
    <w:rsid w:val="008F55DC"/>
    <w:rsid w:val="008F7CA5"/>
    <w:rsid w:val="00900444"/>
    <w:rsid w:val="00900F65"/>
    <w:rsid w:val="00901A33"/>
    <w:rsid w:val="0090204A"/>
    <w:rsid w:val="00904348"/>
    <w:rsid w:val="0090525D"/>
    <w:rsid w:val="00906582"/>
    <w:rsid w:val="00906C90"/>
    <w:rsid w:val="00911071"/>
    <w:rsid w:val="0091175F"/>
    <w:rsid w:val="009132B2"/>
    <w:rsid w:val="00914F82"/>
    <w:rsid w:val="0091636E"/>
    <w:rsid w:val="009173B4"/>
    <w:rsid w:val="00920AC2"/>
    <w:rsid w:val="009220C4"/>
    <w:rsid w:val="00922C90"/>
    <w:rsid w:val="00925845"/>
    <w:rsid w:val="00926AAE"/>
    <w:rsid w:val="0092799D"/>
    <w:rsid w:val="00931B64"/>
    <w:rsid w:val="009374FA"/>
    <w:rsid w:val="00937915"/>
    <w:rsid w:val="009408D4"/>
    <w:rsid w:val="00941625"/>
    <w:rsid w:val="00941D40"/>
    <w:rsid w:val="0094304D"/>
    <w:rsid w:val="00943D1A"/>
    <w:rsid w:val="00943EBA"/>
    <w:rsid w:val="009446B2"/>
    <w:rsid w:val="00947F2B"/>
    <w:rsid w:val="00950EC2"/>
    <w:rsid w:val="00954F14"/>
    <w:rsid w:val="00955290"/>
    <w:rsid w:val="0096082B"/>
    <w:rsid w:val="00960DD8"/>
    <w:rsid w:val="009614C9"/>
    <w:rsid w:val="00962E43"/>
    <w:rsid w:val="00964FFD"/>
    <w:rsid w:val="00965AC8"/>
    <w:rsid w:val="009667DA"/>
    <w:rsid w:val="00967ACD"/>
    <w:rsid w:val="009707C7"/>
    <w:rsid w:val="00971945"/>
    <w:rsid w:val="0097213D"/>
    <w:rsid w:val="009730DC"/>
    <w:rsid w:val="00973817"/>
    <w:rsid w:val="00973A49"/>
    <w:rsid w:val="00973CC6"/>
    <w:rsid w:val="00973F44"/>
    <w:rsid w:val="00975005"/>
    <w:rsid w:val="009752A8"/>
    <w:rsid w:val="0097640B"/>
    <w:rsid w:val="00976872"/>
    <w:rsid w:val="00977E18"/>
    <w:rsid w:val="00980C4F"/>
    <w:rsid w:val="00982528"/>
    <w:rsid w:val="0098364D"/>
    <w:rsid w:val="00984A76"/>
    <w:rsid w:val="009861A6"/>
    <w:rsid w:val="0099061E"/>
    <w:rsid w:val="00990CFC"/>
    <w:rsid w:val="0099261D"/>
    <w:rsid w:val="00993309"/>
    <w:rsid w:val="009958E9"/>
    <w:rsid w:val="0099687E"/>
    <w:rsid w:val="0099782C"/>
    <w:rsid w:val="009A0AAA"/>
    <w:rsid w:val="009A1DE9"/>
    <w:rsid w:val="009A2EF3"/>
    <w:rsid w:val="009A44A0"/>
    <w:rsid w:val="009A73AD"/>
    <w:rsid w:val="009B061C"/>
    <w:rsid w:val="009B1B7C"/>
    <w:rsid w:val="009B24C2"/>
    <w:rsid w:val="009B2D77"/>
    <w:rsid w:val="009B4646"/>
    <w:rsid w:val="009B4B35"/>
    <w:rsid w:val="009B4C0C"/>
    <w:rsid w:val="009B652D"/>
    <w:rsid w:val="009B7869"/>
    <w:rsid w:val="009C293D"/>
    <w:rsid w:val="009C3050"/>
    <w:rsid w:val="009C4547"/>
    <w:rsid w:val="009C5492"/>
    <w:rsid w:val="009C68E3"/>
    <w:rsid w:val="009C7F19"/>
    <w:rsid w:val="009D0E0B"/>
    <w:rsid w:val="009D1168"/>
    <w:rsid w:val="009D1D33"/>
    <w:rsid w:val="009D41CB"/>
    <w:rsid w:val="009D41EC"/>
    <w:rsid w:val="009D47DF"/>
    <w:rsid w:val="009D49B7"/>
    <w:rsid w:val="009D6ABF"/>
    <w:rsid w:val="009E2DC0"/>
    <w:rsid w:val="009E34E4"/>
    <w:rsid w:val="009E4238"/>
    <w:rsid w:val="009E5578"/>
    <w:rsid w:val="009E5D09"/>
    <w:rsid w:val="009F1548"/>
    <w:rsid w:val="009F28B9"/>
    <w:rsid w:val="009F4607"/>
    <w:rsid w:val="009F6F1C"/>
    <w:rsid w:val="009F765F"/>
    <w:rsid w:val="00A0066C"/>
    <w:rsid w:val="00A03566"/>
    <w:rsid w:val="00A037F8"/>
    <w:rsid w:val="00A05238"/>
    <w:rsid w:val="00A05556"/>
    <w:rsid w:val="00A05871"/>
    <w:rsid w:val="00A066CF"/>
    <w:rsid w:val="00A12D12"/>
    <w:rsid w:val="00A12F2A"/>
    <w:rsid w:val="00A1306D"/>
    <w:rsid w:val="00A14A30"/>
    <w:rsid w:val="00A2066D"/>
    <w:rsid w:val="00A209CE"/>
    <w:rsid w:val="00A20B07"/>
    <w:rsid w:val="00A25367"/>
    <w:rsid w:val="00A273C7"/>
    <w:rsid w:val="00A27FD4"/>
    <w:rsid w:val="00A31764"/>
    <w:rsid w:val="00A329AD"/>
    <w:rsid w:val="00A33521"/>
    <w:rsid w:val="00A36676"/>
    <w:rsid w:val="00A41670"/>
    <w:rsid w:val="00A42D72"/>
    <w:rsid w:val="00A44171"/>
    <w:rsid w:val="00A45983"/>
    <w:rsid w:val="00A502E7"/>
    <w:rsid w:val="00A50673"/>
    <w:rsid w:val="00A52FA4"/>
    <w:rsid w:val="00A53E90"/>
    <w:rsid w:val="00A5486C"/>
    <w:rsid w:val="00A57198"/>
    <w:rsid w:val="00A627B1"/>
    <w:rsid w:val="00A63952"/>
    <w:rsid w:val="00A652CC"/>
    <w:rsid w:val="00A65A23"/>
    <w:rsid w:val="00A6731D"/>
    <w:rsid w:val="00A711A0"/>
    <w:rsid w:val="00A723B1"/>
    <w:rsid w:val="00A72CBE"/>
    <w:rsid w:val="00A73AA8"/>
    <w:rsid w:val="00A81B83"/>
    <w:rsid w:val="00A83B09"/>
    <w:rsid w:val="00A83C47"/>
    <w:rsid w:val="00A83EB2"/>
    <w:rsid w:val="00A85071"/>
    <w:rsid w:val="00A860E8"/>
    <w:rsid w:val="00A861BE"/>
    <w:rsid w:val="00A87165"/>
    <w:rsid w:val="00A95DD1"/>
    <w:rsid w:val="00AA07C4"/>
    <w:rsid w:val="00AA1FB2"/>
    <w:rsid w:val="00AA4C57"/>
    <w:rsid w:val="00AB1BA6"/>
    <w:rsid w:val="00AB22D4"/>
    <w:rsid w:val="00AB281B"/>
    <w:rsid w:val="00AB2A84"/>
    <w:rsid w:val="00AB34C5"/>
    <w:rsid w:val="00AB3C48"/>
    <w:rsid w:val="00AB47BB"/>
    <w:rsid w:val="00AB5C6A"/>
    <w:rsid w:val="00AB693C"/>
    <w:rsid w:val="00AC0156"/>
    <w:rsid w:val="00AC49E1"/>
    <w:rsid w:val="00AC4F68"/>
    <w:rsid w:val="00AC6554"/>
    <w:rsid w:val="00AD1A02"/>
    <w:rsid w:val="00AD2851"/>
    <w:rsid w:val="00AD3258"/>
    <w:rsid w:val="00AD4291"/>
    <w:rsid w:val="00AD5897"/>
    <w:rsid w:val="00AD5DC9"/>
    <w:rsid w:val="00AD6CA4"/>
    <w:rsid w:val="00AE0A68"/>
    <w:rsid w:val="00AE4E0A"/>
    <w:rsid w:val="00AF032B"/>
    <w:rsid w:val="00AF6EAC"/>
    <w:rsid w:val="00AF76D0"/>
    <w:rsid w:val="00AF7C24"/>
    <w:rsid w:val="00B02837"/>
    <w:rsid w:val="00B04EFC"/>
    <w:rsid w:val="00B05F31"/>
    <w:rsid w:val="00B078BE"/>
    <w:rsid w:val="00B11243"/>
    <w:rsid w:val="00B13C91"/>
    <w:rsid w:val="00B15102"/>
    <w:rsid w:val="00B176A0"/>
    <w:rsid w:val="00B17FE5"/>
    <w:rsid w:val="00B25012"/>
    <w:rsid w:val="00B2687F"/>
    <w:rsid w:val="00B26D9A"/>
    <w:rsid w:val="00B27F98"/>
    <w:rsid w:val="00B3131D"/>
    <w:rsid w:val="00B3364F"/>
    <w:rsid w:val="00B336F4"/>
    <w:rsid w:val="00B3373F"/>
    <w:rsid w:val="00B33B70"/>
    <w:rsid w:val="00B357F3"/>
    <w:rsid w:val="00B3648C"/>
    <w:rsid w:val="00B408E8"/>
    <w:rsid w:val="00B415C8"/>
    <w:rsid w:val="00B42123"/>
    <w:rsid w:val="00B424D7"/>
    <w:rsid w:val="00B510A5"/>
    <w:rsid w:val="00B526EE"/>
    <w:rsid w:val="00B53502"/>
    <w:rsid w:val="00B54053"/>
    <w:rsid w:val="00B56D65"/>
    <w:rsid w:val="00B56FBF"/>
    <w:rsid w:val="00B576DE"/>
    <w:rsid w:val="00B61AE7"/>
    <w:rsid w:val="00B61CC7"/>
    <w:rsid w:val="00B62D4C"/>
    <w:rsid w:val="00B63060"/>
    <w:rsid w:val="00B64185"/>
    <w:rsid w:val="00B64464"/>
    <w:rsid w:val="00B645A8"/>
    <w:rsid w:val="00B647C6"/>
    <w:rsid w:val="00B64EFD"/>
    <w:rsid w:val="00B6733A"/>
    <w:rsid w:val="00B702D9"/>
    <w:rsid w:val="00B70A29"/>
    <w:rsid w:val="00B71064"/>
    <w:rsid w:val="00B71540"/>
    <w:rsid w:val="00B717C6"/>
    <w:rsid w:val="00B74763"/>
    <w:rsid w:val="00B76D9D"/>
    <w:rsid w:val="00B7704E"/>
    <w:rsid w:val="00B770E3"/>
    <w:rsid w:val="00B8152D"/>
    <w:rsid w:val="00B84B17"/>
    <w:rsid w:val="00B84F91"/>
    <w:rsid w:val="00B87E0E"/>
    <w:rsid w:val="00B90CF7"/>
    <w:rsid w:val="00B92475"/>
    <w:rsid w:val="00B9256C"/>
    <w:rsid w:val="00B953AF"/>
    <w:rsid w:val="00BA0827"/>
    <w:rsid w:val="00BA1569"/>
    <w:rsid w:val="00BA216B"/>
    <w:rsid w:val="00BA435F"/>
    <w:rsid w:val="00BA4B5B"/>
    <w:rsid w:val="00BA7F4A"/>
    <w:rsid w:val="00BB2765"/>
    <w:rsid w:val="00BB4301"/>
    <w:rsid w:val="00BB535A"/>
    <w:rsid w:val="00BB53EB"/>
    <w:rsid w:val="00BB570E"/>
    <w:rsid w:val="00BB589D"/>
    <w:rsid w:val="00BB6B2C"/>
    <w:rsid w:val="00BB7956"/>
    <w:rsid w:val="00BB7BFB"/>
    <w:rsid w:val="00BC0A30"/>
    <w:rsid w:val="00BC1EA4"/>
    <w:rsid w:val="00BC271C"/>
    <w:rsid w:val="00BC416F"/>
    <w:rsid w:val="00BC6889"/>
    <w:rsid w:val="00BD0FD0"/>
    <w:rsid w:val="00BD1A85"/>
    <w:rsid w:val="00BD48CD"/>
    <w:rsid w:val="00BD5330"/>
    <w:rsid w:val="00BD557D"/>
    <w:rsid w:val="00BD5A56"/>
    <w:rsid w:val="00BE0298"/>
    <w:rsid w:val="00BE55DA"/>
    <w:rsid w:val="00BE695A"/>
    <w:rsid w:val="00BE6B69"/>
    <w:rsid w:val="00BE6E3C"/>
    <w:rsid w:val="00BF0CD9"/>
    <w:rsid w:val="00BF1551"/>
    <w:rsid w:val="00BF1AF8"/>
    <w:rsid w:val="00BF484F"/>
    <w:rsid w:val="00BF579E"/>
    <w:rsid w:val="00C00A20"/>
    <w:rsid w:val="00C022B8"/>
    <w:rsid w:val="00C04225"/>
    <w:rsid w:val="00C047C7"/>
    <w:rsid w:val="00C05354"/>
    <w:rsid w:val="00C06047"/>
    <w:rsid w:val="00C100B1"/>
    <w:rsid w:val="00C10AA4"/>
    <w:rsid w:val="00C146B8"/>
    <w:rsid w:val="00C14947"/>
    <w:rsid w:val="00C165C8"/>
    <w:rsid w:val="00C16BC0"/>
    <w:rsid w:val="00C17DA7"/>
    <w:rsid w:val="00C17F64"/>
    <w:rsid w:val="00C203BA"/>
    <w:rsid w:val="00C20959"/>
    <w:rsid w:val="00C21A4F"/>
    <w:rsid w:val="00C221D8"/>
    <w:rsid w:val="00C229A8"/>
    <w:rsid w:val="00C250A3"/>
    <w:rsid w:val="00C2604E"/>
    <w:rsid w:val="00C26F97"/>
    <w:rsid w:val="00C30EED"/>
    <w:rsid w:val="00C314EE"/>
    <w:rsid w:val="00C322A7"/>
    <w:rsid w:val="00C34050"/>
    <w:rsid w:val="00C346A0"/>
    <w:rsid w:val="00C3534E"/>
    <w:rsid w:val="00C367BD"/>
    <w:rsid w:val="00C36867"/>
    <w:rsid w:val="00C37955"/>
    <w:rsid w:val="00C4017E"/>
    <w:rsid w:val="00C4031A"/>
    <w:rsid w:val="00C41EB1"/>
    <w:rsid w:val="00C42C7A"/>
    <w:rsid w:val="00C4352B"/>
    <w:rsid w:val="00C46308"/>
    <w:rsid w:val="00C46597"/>
    <w:rsid w:val="00C46A2F"/>
    <w:rsid w:val="00C51142"/>
    <w:rsid w:val="00C5131E"/>
    <w:rsid w:val="00C51955"/>
    <w:rsid w:val="00C51BDE"/>
    <w:rsid w:val="00C521A7"/>
    <w:rsid w:val="00C52DBC"/>
    <w:rsid w:val="00C5310F"/>
    <w:rsid w:val="00C55EA2"/>
    <w:rsid w:val="00C567D9"/>
    <w:rsid w:val="00C60950"/>
    <w:rsid w:val="00C60A5C"/>
    <w:rsid w:val="00C60EC9"/>
    <w:rsid w:val="00C61444"/>
    <w:rsid w:val="00C67A70"/>
    <w:rsid w:val="00C70C9A"/>
    <w:rsid w:val="00C711FA"/>
    <w:rsid w:val="00C71B65"/>
    <w:rsid w:val="00C76764"/>
    <w:rsid w:val="00C816A8"/>
    <w:rsid w:val="00C84395"/>
    <w:rsid w:val="00C84B33"/>
    <w:rsid w:val="00C869B3"/>
    <w:rsid w:val="00C8786E"/>
    <w:rsid w:val="00C87EDB"/>
    <w:rsid w:val="00C9056C"/>
    <w:rsid w:val="00C91C50"/>
    <w:rsid w:val="00C937DE"/>
    <w:rsid w:val="00C97345"/>
    <w:rsid w:val="00CA15F6"/>
    <w:rsid w:val="00CA2174"/>
    <w:rsid w:val="00CA31F8"/>
    <w:rsid w:val="00CA46E5"/>
    <w:rsid w:val="00CA47DD"/>
    <w:rsid w:val="00CA5305"/>
    <w:rsid w:val="00CB040D"/>
    <w:rsid w:val="00CB4A00"/>
    <w:rsid w:val="00CC1BA6"/>
    <w:rsid w:val="00CC1F91"/>
    <w:rsid w:val="00CC7540"/>
    <w:rsid w:val="00CC7D35"/>
    <w:rsid w:val="00CD14A9"/>
    <w:rsid w:val="00CD257F"/>
    <w:rsid w:val="00CD466E"/>
    <w:rsid w:val="00CD76B3"/>
    <w:rsid w:val="00CE2120"/>
    <w:rsid w:val="00CE4740"/>
    <w:rsid w:val="00CE6E24"/>
    <w:rsid w:val="00CE6EE2"/>
    <w:rsid w:val="00CF27C5"/>
    <w:rsid w:val="00CF3E84"/>
    <w:rsid w:val="00CF539A"/>
    <w:rsid w:val="00CF6463"/>
    <w:rsid w:val="00CF7545"/>
    <w:rsid w:val="00CF7CDD"/>
    <w:rsid w:val="00D015E2"/>
    <w:rsid w:val="00D062A7"/>
    <w:rsid w:val="00D10543"/>
    <w:rsid w:val="00D11C41"/>
    <w:rsid w:val="00D121CC"/>
    <w:rsid w:val="00D12518"/>
    <w:rsid w:val="00D15A85"/>
    <w:rsid w:val="00D16B63"/>
    <w:rsid w:val="00D171EF"/>
    <w:rsid w:val="00D17DC3"/>
    <w:rsid w:val="00D20BFC"/>
    <w:rsid w:val="00D21090"/>
    <w:rsid w:val="00D230E8"/>
    <w:rsid w:val="00D30F88"/>
    <w:rsid w:val="00D31DFC"/>
    <w:rsid w:val="00D32E34"/>
    <w:rsid w:val="00D372FB"/>
    <w:rsid w:val="00D410B5"/>
    <w:rsid w:val="00D41101"/>
    <w:rsid w:val="00D4392D"/>
    <w:rsid w:val="00D46A2E"/>
    <w:rsid w:val="00D521B3"/>
    <w:rsid w:val="00D5428C"/>
    <w:rsid w:val="00D5467D"/>
    <w:rsid w:val="00D54DED"/>
    <w:rsid w:val="00D61343"/>
    <w:rsid w:val="00D61862"/>
    <w:rsid w:val="00D63AEF"/>
    <w:rsid w:val="00D6726B"/>
    <w:rsid w:val="00D67C69"/>
    <w:rsid w:val="00D70D49"/>
    <w:rsid w:val="00D726B5"/>
    <w:rsid w:val="00D77063"/>
    <w:rsid w:val="00D81925"/>
    <w:rsid w:val="00D82B37"/>
    <w:rsid w:val="00D845CC"/>
    <w:rsid w:val="00D86D95"/>
    <w:rsid w:val="00D86ED6"/>
    <w:rsid w:val="00D87750"/>
    <w:rsid w:val="00D91B26"/>
    <w:rsid w:val="00D91C34"/>
    <w:rsid w:val="00D925A7"/>
    <w:rsid w:val="00D971F4"/>
    <w:rsid w:val="00DA259C"/>
    <w:rsid w:val="00DA3C39"/>
    <w:rsid w:val="00DA543B"/>
    <w:rsid w:val="00DA615D"/>
    <w:rsid w:val="00DB1B2F"/>
    <w:rsid w:val="00DB5FC0"/>
    <w:rsid w:val="00DB7F9C"/>
    <w:rsid w:val="00DC18C8"/>
    <w:rsid w:val="00DC193D"/>
    <w:rsid w:val="00DC2860"/>
    <w:rsid w:val="00DC2E41"/>
    <w:rsid w:val="00DC3288"/>
    <w:rsid w:val="00DC3C3E"/>
    <w:rsid w:val="00DC7905"/>
    <w:rsid w:val="00DC7F04"/>
    <w:rsid w:val="00DD2160"/>
    <w:rsid w:val="00DD3D79"/>
    <w:rsid w:val="00DD3F91"/>
    <w:rsid w:val="00DD4285"/>
    <w:rsid w:val="00DD45E1"/>
    <w:rsid w:val="00DD48DA"/>
    <w:rsid w:val="00DD4AAC"/>
    <w:rsid w:val="00DE0A2C"/>
    <w:rsid w:val="00DE4021"/>
    <w:rsid w:val="00DE583A"/>
    <w:rsid w:val="00DF0444"/>
    <w:rsid w:val="00DF140F"/>
    <w:rsid w:val="00DF39EF"/>
    <w:rsid w:val="00DF3C29"/>
    <w:rsid w:val="00DF3EBD"/>
    <w:rsid w:val="00DF4054"/>
    <w:rsid w:val="00E00F35"/>
    <w:rsid w:val="00E04D6D"/>
    <w:rsid w:val="00E059C7"/>
    <w:rsid w:val="00E05BED"/>
    <w:rsid w:val="00E060BA"/>
    <w:rsid w:val="00E07A59"/>
    <w:rsid w:val="00E07AA8"/>
    <w:rsid w:val="00E1085E"/>
    <w:rsid w:val="00E10E21"/>
    <w:rsid w:val="00E11895"/>
    <w:rsid w:val="00E1463B"/>
    <w:rsid w:val="00E16B79"/>
    <w:rsid w:val="00E16CB8"/>
    <w:rsid w:val="00E17A08"/>
    <w:rsid w:val="00E20A08"/>
    <w:rsid w:val="00E20B7C"/>
    <w:rsid w:val="00E20D3B"/>
    <w:rsid w:val="00E21A84"/>
    <w:rsid w:val="00E24E52"/>
    <w:rsid w:val="00E279C7"/>
    <w:rsid w:val="00E27DCF"/>
    <w:rsid w:val="00E3546B"/>
    <w:rsid w:val="00E37FAC"/>
    <w:rsid w:val="00E4082E"/>
    <w:rsid w:val="00E414EA"/>
    <w:rsid w:val="00E41D56"/>
    <w:rsid w:val="00E44136"/>
    <w:rsid w:val="00E46559"/>
    <w:rsid w:val="00E51944"/>
    <w:rsid w:val="00E5241A"/>
    <w:rsid w:val="00E52799"/>
    <w:rsid w:val="00E53702"/>
    <w:rsid w:val="00E56233"/>
    <w:rsid w:val="00E61281"/>
    <w:rsid w:val="00E62171"/>
    <w:rsid w:val="00E6728D"/>
    <w:rsid w:val="00E71564"/>
    <w:rsid w:val="00E7251D"/>
    <w:rsid w:val="00E7350D"/>
    <w:rsid w:val="00E75E34"/>
    <w:rsid w:val="00E767B7"/>
    <w:rsid w:val="00E76B4E"/>
    <w:rsid w:val="00E80F41"/>
    <w:rsid w:val="00E81E98"/>
    <w:rsid w:val="00E826B0"/>
    <w:rsid w:val="00E859E0"/>
    <w:rsid w:val="00E919F7"/>
    <w:rsid w:val="00E92045"/>
    <w:rsid w:val="00E92999"/>
    <w:rsid w:val="00E93AFD"/>
    <w:rsid w:val="00E93E26"/>
    <w:rsid w:val="00E949E3"/>
    <w:rsid w:val="00E95C27"/>
    <w:rsid w:val="00EA2E2D"/>
    <w:rsid w:val="00EA6AA8"/>
    <w:rsid w:val="00EA7E74"/>
    <w:rsid w:val="00EB1798"/>
    <w:rsid w:val="00EB2344"/>
    <w:rsid w:val="00EB3138"/>
    <w:rsid w:val="00EB49A3"/>
    <w:rsid w:val="00EB5426"/>
    <w:rsid w:val="00EC4205"/>
    <w:rsid w:val="00ED0554"/>
    <w:rsid w:val="00ED195E"/>
    <w:rsid w:val="00ED28F3"/>
    <w:rsid w:val="00ED4959"/>
    <w:rsid w:val="00ED6674"/>
    <w:rsid w:val="00EE0118"/>
    <w:rsid w:val="00EE025E"/>
    <w:rsid w:val="00EE1757"/>
    <w:rsid w:val="00EE1776"/>
    <w:rsid w:val="00EE1EA6"/>
    <w:rsid w:val="00EE5365"/>
    <w:rsid w:val="00EE55F8"/>
    <w:rsid w:val="00EE5C65"/>
    <w:rsid w:val="00EE6300"/>
    <w:rsid w:val="00EE6F5C"/>
    <w:rsid w:val="00EF2D34"/>
    <w:rsid w:val="00EF4A42"/>
    <w:rsid w:val="00EF4DF9"/>
    <w:rsid w:val="00EF4E0D"/>
    <w:rsid w:val="00EF6817"/>
    <w:rsid w:val="00EF768C"/>
    <w:rsid w:val="00F00FA7"/>
    <w:rsid w:val="00F010E7"/>
    <w:rsid w:val="00F01294"/>
    <w:rsid w:val="00F045B6"/>
    <w:rsid w:val="00F04610"/>
    <w:rsid w:val="00F04BE8"/>
    <w:rsid w:val="00F11347"/>
    <w:rsid w:val="00F128BA"/>
    <w:rsid w:val="00F142D8"/>
    <w:rsid w:val="00F15E2A"/>
    <w:rsid w:val="00F2198C"/>
    <w:rsid w:val="00F21F57"/>
    <w:rsid w:val="00F22D56"/>
    <w:rsid w:val="00F2348E"/>
    <w:rsid w:val="00F256D5"/>
    <w:rsid w:val="00F27FC7"/>
    <w:rsid w:val="00F31408"/>
    <w:rsid w:val="00F317FF"/>
    <w:rsid w:val="00F323A8"/>
    <w:rsid w:val="00F34A05"/>
    <w:rsid w:val="00F36DE9"/>
    <w:rsid w:val="00F408E4"/>
    <w:rsid w:val="00F438BE"/>
    <w:rsid w:val="00F475E9"/>
    <w:rsid w:val="00F51572"/>
    <w:rsid w:val="00F51C77"/>
    <w:rsid w:val="00F53933"/>
    <w:rsid w:val="00F54143"/>
    <w:rsid w:val="00F54424"/>
    <w:rsid w:val="00F56DE2"/>
    <w:rsid w:val="00F5737D"/>
    <w:rsid w:val="00F57ED1"/>
    <w:rsid w:val="00F60AD7"/>
    <w:rsid w:val="00F60FDB"/>
    <w:rsid w:val="00F62A02"/>
    <w:rsid w:val="00F64F2D"/>
    <w:rsid w:val="00F65C2B"/>
    <w:rsid w:val="00F6619D"/>
    <w:rsid w:val="00F66E91"/>
    <w:rsid w:val="00F7068C"/>
    <w:rsid w:val="00F72EAD"/>
    <w:rsid w:val="00F73192"/>
    <w:rsid w:val="00F737C5"/>
    <w:rsid w:val="00F762E2"/>
    <w:rsid w:val="00F806A3"/>
    <w:rsid w:val="00F81F7C"/>
    <w:rsid w:val="00F83A22"/>
    <w:rsid w:val="00F858A1"/>
    <w:rsid w:val="00F920C8"/>
    <w:rsid w:val="00F9511C"/>
    <w:rsid w:val="00F9644A"/>
    <w:rsid w:val="00F978A6"/>
    <w:rsid w:val="00FA1612"/>
    <w:rsid w:val="00FA1D84"/>
    <w:rsid w:val="00FA6E46"/>
    <w:rsid w:val="00FB0D42"/>
    <w:rsid w:val="00FB351B"/>
    <w:rsid w:val="00FB5E1A"/>
    <w:rsid w:val="00FC09F2"/>
    <w:rsid w:val="00FC0BC9"/>
    <w:rsid w:val="00FC0E2B"/>
    <w:rsid w:val="00FC1FF6"/>
    <w:rsid w:val="00FC31D2"/>
    <w:rsid w:val="00FC4DF9"/>
    <w:rsid w:val="00FC6137"/>
    <w:rsid w:val="00FC68BA"/>
    <w:rsid w:val="00FD0394"/>
    <w:rsid w:val="00FD1D2C"/>
    <w:rsid w:val="00FD6F7B"/>
    <w:rsid w:val="00FD7083"/>
    <w:rsid w:val="00FE1835"/>
    <w:rsid w:val="00FE27CC"/>
    <w:rsid w:val="00FE3616"/>
    <w:rsid w:val="00FE3D3B"/>
    <w:rsid w:val="00FE6A9C"/>
    <w:rsid w:val="00FF3613"/>
    <w:rsid w:val="00FF5F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A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659E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3825AD"/>
    <w:pPr>
      <w:keepNext/>
      <w:keepLines/>
      <w:spacing w:before="40" w:after="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240AF6"/>
    <w:pPr>
      <w:keepNext/>
      <w:keepLines/>
      <w:spacing w:before="40" w:after="0"/>
      <w:outlineLvl w:val="2"/>
    </w:pPr>
    <w:rPr>
      <w:rFonts w:eastAsiaTheme="majorEastAsia" w:cstheme="majorBidi"/>
      <w:b/>
      <w:color w:val="1F3763" w:themeColor="accent1" w:themeShade="7F"/>
      <w:sz w:val="26"/>
      <w:szCs w:val="24"/>
    </w:rPr>
  </w:style>
  <w:style w:type="paragraph" w:styleId="Heading4">
    <w:name w:val="heading 4"/>
    <w:basedOn w:val="Normal"/>
    <w:next w:val="Normal"/>
    <w:link w:val="Heading4Char"/>
    <w:uiPriority w:val="9"/>
    <w:unhideWhenUsed/>
    <w:qFormat/>
    <w:rsid w:val="00947F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9E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825AD"/>
    <w:rPr>
      <w:rFonts w:ascii="Times New Roman" w:eastAsiaTheme="majorEastAsia" w:hAnsi="Times New Roman" w:cstheme="majorBidi"/>
      <w:b/>
      <w:color w:val="0070C0"/>
      <w:sz w:val="28"/>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3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
    <w:name w:val="f"/>
    <w:basedOn w:val="DefaultParagraphFont"/>
    <w:rsid w:val="00906582"/>
  </w:style>
  <w:style w:type="character" w:styleId="Emphasis">
    <w:name w:val="Emphasis"/>
    <w:basedOn w:val="DefaultParagraphFont"/>
    <w:uiPriority w:val="20"/>
    <w:qFormat/>
    <w:rsid w:val="00906582"/>
    <w:rPr>
      <w:i/>
      <w:iCs/>
    </w:rPr>
  </w:style>
  <w:style w:type="character" w:customStyle="1" w:styleId="UnresolvedMention1">
    <w:name w:val="Unresolved Mention1"/>
    <w:basedOn w:val="DefaultParagraphFont"/>
    <w:uiPriority w:val="99"/>
    <w:semiHidden/>
    <w:unhideWhenUsed/>
    <w:rsid w:val="00877A7F"/>
    <w:rPr>
      <w:color w:val="605E5C"/>
      <w:shd w:val="clear" w:color="auto" w:fill="E1DFDD"/>
    </w:rPr>
  </w:style>
  <w:style w:type="paragraph" w:styleId="Caption">
    <w:name w:val="caption"/>
    <w:basedOn w:val="Normal"/>
    <w:next w:val="Normal"/>
    <w:autoRedefine/>
    <w:uiPriority w:val="35"/>
    <w:unhideWhenUsed/>
    <w:qFormat/>
    <w:rsid w:val="00877A7F"/>
    <w:pPr>
      <w:spacing w:after="200"/>
      <w:jc w:val="center"/>
    </w:pPr>
    <w:rPr>
      <w:i/>
      <w:iCs/>
      <w:color w:val="44546A" w:themeColor="text2"/>
      <w:szCs w:val="18"/>
    </w:rPr>
  </w:style>
  <w:style w:type="character" w:styleId="Strong">
    <w:name w:val="Strong"/>
    <w:basedOn w:val="DefaultParagraphFont"/>
    <w:uiPriority w:val="22"/>
    <w:qFormat/>
    <w:rsid w:val="004F0F48"/>
    <w:rPr>
      <w:b/>
      <w:bCs/>
    </w:rPr>
  </w:style>
  <w:style w:type="paragraph" w:styleId="NoSpacing">
    <w:name w:val="No Spacing"/>
    <w:uiPriority w:val="1"/>
    <w:qFormat/>
    <w:rsid w:val="004F0F48"/>
    <w:pPr>
      <w:spacing w:after="0" w:line="240" w:lineRule="auto"/>
      <w:jc w:val="both"/>
    </w:pPr>
    <w:rPr>
      <w:rFonts w:ascii="Times New Roman" w:hAnsi="Times New Roman"/>
      <w:sz w:val="24"/>
    </w:rPr>
  </w:style>
  <w:style w:type="paragraph" w:styleId="NormalWeb">
    <w:name w:val="Normal (Web)"/>
    <w:basedOn w:val="Normal"/>
    <w:uiPriority w:val="99"/>
    <w:unhideWhenUsed/>
    <w:rsid w:val="00AC4F68"/>
    <w:pPr>
      <w:spacing w:before="100" w:beforeAutospacing="1" w:after="100" w:afterAutospacing="1" w:line="240" w:lineRule="auto"/>
      <w:jc w:val="left"/>
    </w:pPr>
    <w:rPr>
      <w:rFonts w:eastAsia="Times New Roman" w:cs="Times New Roman"/>
      <w:szCs w:val="24"/>
    </w:rPr>
  </w:style>
  <w:style w:type="character" w:customStyle="1" w:styleId="a-size-large">
    <w:name w:val="a-size-large"/>
    <w:basedOn w:val="DefaultParagraphFont"/>
    <w:rsid w:val="00EB3138"/>
  </w:style>
  <w:style w:type="paragraph" w:styleId="ListParagraph">
    <w:name w:val="List Paragraph"/>
    <w:basedOn w:val="Normal"/>
    <w:uiPriority w:val="34"/>
    <w:qFormat/>
    <w:rsid w:val="001E00F9"/>
    <w:pPr>
      <w:ind w:left="720"/>
      <w:contextualSpacing/>
    </w:pPr>
  </w:style>
  <w:style w:type="paragraph" w:styleId="TOCHeading">
    <w:name w:val="TOC Heading"/>
    <w:basedOn w:val="Heading1"/>
    <w:next w:val="Normal"/>
    <w:uiPriority w:val="39"/>
    <w:unhideWhenUsed/>
    <w:qFormat/>
    <w:rsid w:val="00D82B3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82B37"/>
    <w:pPr>
      <w:spacing w:after="100"/>
    </w:pPr>
  </w:style>
  <w:style w:type="paragraph" w:styleId="TableofFigures">
    <w:name w:val="table of figures"/>
    <w:basedOn w:val="Normal"/>
    <w:next w:val="Normal"/>
    <w:uiPriority w:val="99"/>
    <w:unhideWhenUsed/>
    <w:rsid w:val="00D82B37"/>
    <w:pPr>
      <w:spacing w:after="0"/>
    </w:pPr>
  </w:style>
  <w:style w:type="paragraph" w:styleId="TOC2">
    <w:name w:val="toc 2"/>
    <w:basedOn w:val="Normal"/>
    <w:next w:val="Normal"/>
    <w:autoRedefine/>
    <w:uiPriority w:val="39"/>
    <w:unhideWhenUsed/>
    <w:rsid w:val="000F2ED5"/>
    <w:pPr>
      <w:spacing w:after="100"/>
      <w:ind w:left="240"/>
    </w:pPr>
  </w:style>
  <w:style w:type="table" w:customStyle="1" w:styleId="TableGrid0">
    <w:name w:val="TableGrid"/>
    <w:rsid w:val="00030C5A"/>
    <w:pPr>
      <w:spacing w:after="0" w:line="240" w:lineRule="auto"/>
    </w:pPr>
    <w:rPr>
      <w:rFonts w:eastAsiaTheme="minorEastAsia"/>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12529D"/>
    <w:rPr>
      <w:sz w:val="16"/>
      <w:szCs w:val="16"/>
    </w:rPr>
  </w:style>
  <w:style w:type="paragraph" w:styleId="CommentText">
    <w:name w:val="annotation text"/>
    <w:basedOn w:val="Normal"/>
    <w:link w:val="CommentTextChar"/>
    <w:uiPriority w:val="99"/>
    <w:semiHidden/>
    <w:unhideWhenUsed/>
    <w:rsid w:val="0012529D"/>
    <w:pPr>
      <w:spacing w:line="240" w:lineRule="auto"/>
    </w:pPr>
    <w:rPr>
      <w:sz w:val="20"/>
      <w:szCs w:val="20"/>
    </w:rPr>
  </w:style>
  <w:style w:type="character" w:customStyle="1" w:styleId="CommentTextChar">
    <w:name w:val="Comment Text Char"/>
    <w:basedOn w:val="DefaultParagraphFont"/>
    <w:link w:val="CommentText"/>
    <w:uiPriority w:val="99"/>
    <w:semiHidden/>
    <w:rsid w:val="0012529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2529D"/>
    <w:rPr>
      <w:b/>
      <w:bCs/>
    </w:rPr>
  </w:style>
  <w:style w:type="character" w:customStyle="1" w:styleId="CommentSubjectChar">
    <w:name w:val="Comment Subject Char"/>
    <w:basedOn w:val="CommentTextChar"/>
    <w:link w:val="CommentSubject"/>
    <w:uiPriority w:val="99"/>
    <w:semiHidden/>
    <w:rsid w:val="0012529D"/>
    <w:rPr>
      <w:rFonts w:ascii="Arial" w:hAnsi="Arial"/>
      <w:b/>
      <w:bCs/>
      <w:sz w:val="20"/>
      <w:szCs w:val="20"/>
    </w:rPr>
  </w:style>
  <w:style w:type="paragraph" w:styleId="Title">
    <w:name w:val="Title"/>
    <w:basedOn w:val="Normal"/>
    <w:next w:val="Normal"/>
    <w:link w:val="TitleChar"/>
    <w:uiPriority w:val="10"/>
    <w:qFormat/>
    <w:rsid w:val="003825AD"/>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825AD"/>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240AF6"/>
    <w:rPr>
      <w:rFonts w:ascii="Times New Roman" w:eastAsiaTheme="majorEastAsia" w:hAnsi="Times New Roman" w:cstheme="majorBidi"/>
      <w:b/>
      <w:color w:val="1F3763" w:themeColor="accent1" w:themeShade="7F"/>
      <w:sz w:val="26"/>
      <w:szCs w:val="24"/>
    </w:rPr>
  </w:style>
  <w:style w:type="paragraph" w:styleId="BalloonText">
    <w:name w:val="Balloon Text"/>
    <w:basedOn w:val="Normal"/>
    <w:link w:val="BalloonTextChar"/>
    <w:uiPriority w:val="99"/>
    <w:semiHidden/>
    <w:unhideWhenUsed/>
    <w:rsid w:val="004631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3121"/>
    <w:rPr>
      <w:rFonts w:ascii="Segoe UI" w:hAnsi="Segoe UI" w:cs="Segoe UI"/>
      <w:sz w:val="18"/>
      <w:szCs w:val="18"/>
    </w:rPr>
  </w:style>
  <w:style w:type="paragraph" w:styleId="TOC3">
    <w:name w:val="toc 3"/>
    <w:basedOn w:val="Normal"/>
    <w:next w:val="Normal"/>
    <w:autoRedefine/>
    <w:uiPriority w:val="39"/>
    <w:unhideWhenUsed/>
    <w:rsid w:val="00F408E4"/>
    <w:pPr>
      <w:spacing w:after="100"/>
      <w:ind w:left="480"/>
    </w:pPr>
  </w:style>
  <w:style w:type="table" w:customStyle="1" w:styleId="TableGrid1">
    <w:name w:val="TableGrid1"/>
    <w:rsid w:val="006740D3"/>
    <w:pPr>
      <w:spacing w:after="0" w:line="240" w:lineRule="auto"/>
    </w:pPr>
    <w:rPr>
      <w:rFonts w:eastAsiaTheme="minorEastAsia"/>
      <w:lang w:val="en-GB" w:eastAsia="en-GB"/>
    </w:rPr>
    <w:tblPr>
      <w:tblCellMar>
        <w:top w:w="0" w:type="dxa"/>
        <w:left w:w="0" w:type="dxa"/>
        <w:bottom w:w="0" w:type="dxa"/>
        <w:right w:w="0" w:type="dxa"/>
      </w:tblCellMar>
    </w:tblPr>
  </w:style>
  <w:style w:type="character" w:customStyle="1" w:styleId="text-with-replacments">
    <w:name w:val="text-with-replacments"/>
    <w:basedOn w:val="DefaultParagraphFont"/>
    <w:rsid w:val="00F04BE8"/>
  </w:style>
  <w:style w:type="character" w:customStyle="1" w:styleId="cursor-pointer">
    <w:name w:val="cursor-pointer"/>
    <w:basedOn w:val="DefaultParagraphFont"/>
    <w:rsid w:val="009B2D77"/>
  </w:style>
  <w:style w:type="character" w:customStyle="1" w:styleId="citation-0">
    <w:name w:val="citation-0"/>
    <w:basedOn w:val="DefaultParagraphFont"/>
    <w:rsid w:val="008A5830"/>
  </w:style>
  <w:style w:type="character" w:customStyle="1" w:styleId="Heading4Char">
    <w:name w:val="Heading 4 Char"/>
    <w:basedOn w:val="DefaultParagraphFont"/>
    <w:link w:val="Heading4"/>
    <w:uiPriority w:val="9"/>
    <w:rsid w:val="00947F2B"/>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3021">
      <w:bodyDiv w:val="1"/>
      <w:marLeft w:val="0"/>
      <w:marRight w:val="0"/>
      <w:marTop w:val="0"/>
      <w:marBottom w:val="0"/>
      <w:divBdr>
        <w:top w:val="none" w:sz="0" w:space="0" w:color="auto"/>
        <w:left w:val="none" w:sz="0" w:space="0" w:color="auto"/>
        <w:bottom w:val="none" w:sz="0" w:space="0" w:color="auto"/>
        <w:right w:val="none" w:sz="0" w:space="0" w:color="auto"/>
      </w:divBdr>
    </w:div>
    <w:div w:id="5716573">
      <w:bodyDiv w:val="1"/>
      <w:marLeft w:val="0"/>
      <w:marRight w:val="0"/>
      <w:marTop w:val="0"/>
      <w:marBottom w:val="0"/>
      <w:divBdr>
        <w:top w:val="none" w:sz="0" w:space="0" w:color="auto"/>
        <w:left w:val="none" w:sz="0" w:space="0" w:color="auto"/>
        <w:bottom w:val="none" w:sz="0" w:space="0" w:color="auto"/>
        <w:right w:val="none" w:sz="0" w:space="0" w:color="auto"/>
      </w:divBdr>
    </w:div>
    <w:div w:id="46875906">
      <w:bodyDiv w:val="1"/>
      <w:marLeft w:val="0"/>
      <w:marRight w:val="0"/>
      <w:marTop w:val="0"/>
      <w:marBottom w:val="0"/>
      <w:divBdr>
        <w:top w:val="none" w:sz="0" w:space="0" w:color="auto"/>
        <w:left w:val="none" w:sz="0" w:space="0" w:color="auto"/>
        <w:bottom w:val="none" w:sz="0" w:space="0" w:color="auto"/>
        <w:right w:val="none" w:sz="0" w:space="0" w:color="auto"/>
      </w:divBdr>
      <w:divsChild>
        <w:div w:id="144396047">
          <w:marLeft w:val="0"/>
          <w:marRight w:val="0"/>
          <w:marTop w:val="0"/>
          <w:marBottom w:val="0"/>
          <w:divBdr>
            <w:top w:val="none" w:sz="0" w:space="0" w:color="auto"/>
            <w:left w:val="none" w:sz="0" w:space="0" w:color="auto"/>
            <w:bottom w:val="none" w:sz="0" w:space="0" w:color="auto"/>
            <w:right w:val="none" w:sz="0" w:space="0" w:color="auto"/>
          </w:divBdr>
        </w:div>
      </w:divsChild>
    </w:div>
    <w:div w:id="69427550">
      <w:bodyDiv w:val="1"/>
      <w:marLeft w:val="0"/>
      <w:marRight w:val="0"/>
      <w:marTop w:val="0"/>
      <w:marBottom w:val="0"/>
      <w:divBdr>
        <w:top w:val="none" w:sz="0" w:space="0" w:color="auto"/>
        <w:left w:val="none" w:sz="0" w:space="0" w:color="auto"/>
        <w:bottom w:val="none" w:sz="0" w:space="0" w:color="auto"/>
        <w:right w:val="none" w:sz="0" w:space="0" w:color="auto"/>
      </w:divBdr>
    </w:div>
    <w:div w:id="72360135">
      <w:bodyDiv w:val="1"/>
      <w:marLeft w:val="0"/>
      <w:marRight w:val="0"/>
      <w:marTop w:val="0"/>
      <w:marBottom w:val="0"/>
      <w:divBdr>
        <w:top w:val="none" w:sz="0" w:space="0" w:color="auto"/>
        <w:left w:val="none" w:sz="0" w:space="0" w:color="auto"/>
        <w:bottom w:val="none" w:sz="0" w:space="0" w:color="auto"/>
        <w:right w:val="none" w:sz="0" w:space="0" w:color="auto"/>
      </w:divBdr>
    </w:div>
    <w:div w:id="107044555">
      <w:bodyDiv w:val="1"/>
      <w:marLeft w:val="0"/>
      <w:marRight w:val="0"/>
      <w:marTop w:val="0"/>
      <w:marBottom w:val="0"/>
      <w:divBdr>
        <w:top w:val="none" w:sz="0" w:space="0" w:color="auto"/>
        <w:left w:val="none" w:sz="0" w:space="0" w:color="auto"/>
        <w:bottom w:val="none" w:sz="0" w:space="0" w:color="auto"/>
        <w:right w:val="none" w:sz="0" w:space="0" w:color="auto"/>
      </w:divBdr>
    </w:div>
    <w:div w:id="158084696">
      <w:bodyDiv w:val="1"/>
      <w:marLeft w:val="0"/>
      <w:marRight w:val="0"/>
      <w:marTop w:val="0"/>
      <w:marBottom w:val="0"/>
      <w:divBdr>
        <w:top w:val="none" w:sz="0" w:space="0" w:color="auto"/>
        <w:left w:val="none" w:sz="0" w:space="0" w:color="auto"/>
        <w:bottom w:val="none" w:sz="0" w:space="0" w:color="auto"/>
        <w:right w:val="none" w:sz="0" w:space="0" w:color="auto"/>
      </w:divBdr>
    </w:div>
    <w:div w:id="201982688">
      <w:bodyDiv w:val="1"/>
      <w:marLeft w:val="0"/>
      <w:marRight w:val="0"/>
      <w:marTop w:val="0"/>
      <w:marBottom w:val="0"/>
      <w:divBdr>
        <w:top w:val="none" w:sz="0" w:space="0" w:color="auto"/>
        <w:left w:val="none" w:sz="0" w:space="0" w:color="auto"/>
        <w:bottom w:val="none" w:sz="0" w:space="0" w:color="auto"/>
        <w:right w:val="none" w:sz="0" w:space="0" w:color="auto"/>
      </w:divBdr>
    </w:div>
    <w:div w:id="211964253">
      <w:bodyDiv w:val="1"/>
      <w:marLeft w:val="0"/>
      <w:marRight w:val="0"/>
      <w:marTop w:val="0"/>
      <w:marBottom w:val="0"/>
      <w:divBdr>
        <w:top w:val="none" w:sz="0" w:space="0" w:color="auto"/>
        <w:left w:val="none" w:sz="0" w:space="0" w:color="auto"/>
        <w:bottom w:val="none" w:sz="0" w:space="0" w:color="auto"/>
        <w:right w:val="none" w:sz="0" w:space="0" w:color="auto"/>
      </w:divBdr>
      <w:divsChild>
        <w:div w:id="466817379">
          <w:marLeft w:val="0"/>
          <w:marRight w:val="0"/>
          <w:marTop w:val="0"/>
          <w:marBottom w:val="60"/>
          <w:divBdr>
            <w:top w:val="none" w:sz="0" w:space="0" w:color="auto"/>
            <w:left w:val="none" w:sz="0" w:space="0" w:color="auto"/>
            <w:bottom w:val="none" w:sz="0" w:space="0" w:color="auto"/>
            <w:right w:val="none" w:sz="0" w:space="0" w:color="auto"/>
          </w:divBdr>
          <w:divsChild>
            <w:div w:id="1139541440">
              <w:marLeft w:val="0"/>
              <w:marRight w:val="0"/>
              <w:marTop w:val="0"/>
              <w:marBottom w:val="0"/>
              <w:divBdr>
                <w:top w:val="none" w:sz="0" w:space="0" w:color="auto"/>
                <w:left w:val="none" w:sz="0" w:space="0" w:color="auto"/>
                <w:bottom w:val="none" w:sz="0" w:space="0" w:color="auto"/>
                <w:right w:val="none" w:sz="0" w:space="0" w:color="auto"/>
              </w:divBdr>
              <w:divsChild>
                <w:div w:id="460729799">
                  <w:marLeft w:val="0"/>
                  <w:marRight w:val="0"/>
                  <w:marTop w:val="0"/>
                  <w:marBottom w:val="0"/>
                  <w:divBdr>
                    <w:top w:val="none" w:sz="0" w:space="0" w:color="auto"/>
                    <w:left w:val="none" w:sz="0" w:space="0" w:color="auto"/>
                    <w:bottom w:val="none" w:sz="0" w:space="0" w:color="auto"/>
                    <w:right w:val="none" w:sz="0" w:space="0" w:color="auto"/>
                  </w:divBdr>
                  <w:divsChild>
                    <w:div w:id="509832777">
                      <w:marLeft w:val="0"/>
                      <w:marRight w:val="150"/>
                      <w:marTop w:val="30"/>
                      <w:marBottom w:val="0"/>
                      <w:divBdr>
                        <w:top w:val="none" w:sz="0" w:space="0" w:color="auto"/>
                        <w:left w:val="none" w:sz="0" w:space="0" w:color="auto"/>
                        <w:bottom w:val="none" w:sz="0" w:space="0" w:color="auto"/>
                        <w:right w:val="none" w:sz="0" w:space="0" w:color="auto"/>
                      </w:divBdr>
                      <w:divsChild>
                        <w:div w:id="1162312300">
                          <w:marLeft w:val="0"/>
                          <w:marRight w:val="0"/>
                          <w:marTop w:val="0"/>
                          <w:marBottom w:val="0"/>
                          <w:divBdr>
                            <w:top w:val="none" w:sz="0" w:space="0" w:color="auto"/>
                            <w:left w:val="none" w:sz="0" w:space="0" w:color="auto"/>
                            <w:bottom w:val="none" w:sz="0" w:space="0" w:color="auto"/>
                            <w:right w:val="none" w:sz="0" w:space="0" w:color="auto"/>
                          </w:divBdr>
                        </w:div>
                      </w:divsChild>
                    </w:div>
                    <w:div w:id="217790739">
                      <w:marLeft w:val="0"/>
                      <w:marRight w:val="150"/>
                      <w:marTop w:val="30"/>
                      <w:marBottom w:val="0"/>
                      <w:divBdr>
                        <w:top w:val="none" w:sz="0" w:space="0" w:color="auto"/>
                        <w:left w:val="none" w:sz="0" w:space="0" w:color="auto"/>
                        <w:bottom w:val="none" w:sz="0" w:space="0" w:color="auto"/>
                        <w:right w:val="none" w:sz="0" w:space="0" w:color="auto"/>
                      </w:divBdr>
                      <w:divsChild>
                        <w:div w:id="445468865">
                          <w:marLeft w:val="0"/>
                          <w:marRight w:val="0"/>
                          <w:marTop w:val="0"/>
                          <w:marBottom w:val="0"/>
                          <w:divBdr>
                            <w:top w:val="none" w:sz="0" w:space="0" w:color="auto"/>
                            <w:left w:val="none" w:sz="0" w:space="0" w:color="auto"/>
                            <w:bottom w:val="none" w:sz="0" w:space="0" w:color="auto"/>
                            <w:right w:val="none" w:sz="0" w:space="0" w:color="auto"/>
                          </w:divBdr>
                        </w:div>
                      </w:divsChild>
                    </w:div>
                    <w:div w:id="663512470">
                      <w:marLeft w:val="0"/>
                      <w:marRight w:val="0"/>
                      <w:marTop w:val="0"/>
                      <w:marBottom w:val="0"/>
                      <w:divBdr>
                        <w:top w:val="none" w:sz="0" w:space="0" w:color="auto"/>
                        <w:left w:val="none" w:sz="0" w:space="0" w:color="auto"/>
                        <w:bottom w:val="none" w:sz="0" w:space="0" w:color="auto"/>
                        <w:right w:val="none" w:sz="0" w:space="0" w:color="auto"/>
                      </w:divBdr>
                      <w:divsChild>
                        <w:div w:id="1019116803">
                          <w:marLeft w:val="0"/>
                          <w:marRight w:val="0"/>
                          <w:marTop w:val="0"/>
                          <w:marBottom w:val="0"/>
                          <w:divBdr>
                            <w:top w:val="none" w:sz="0" w:space="0" w:color="auto"/>
                            <w:left w:val="none" w:sz="0" w:space="0" w:color="auto"/>
                            <w:bottom w:val="none" w:sz="0" w:space="0" w:color="auto"/>
                            <w:right w:val="none" w:sz="0" w:space="0" w:color="auto"/>
                          </w:divBdr>
                          <w:divsChild>
                            <w:div w:id="1985234920">
                              <w:marLeft w:val="0"/>
                              <w:marRight w:val="0"/>
                              <w:marTop w:val="0"/>
                              <w:marBottom w:val="0"/>
                              <w:divBdr>
                                <w:top w:val="none" w:sz="0" w:space="0" w:color="auto"/>
                                <w:left w:val="none" w:sz="0" w:space="0" w:color="auto"/>
                                <w:bottom w:val="none" w:sz="0" w:space="0" w:color="auto"/>
                                <w:right w:val="none" w:sz="0" w:space="0" w:color="auto"/>
                              </w:divBdr>
                              <w:divsChild>
                                <w:div w:id="964237040">
                                  <w:marLeft w:val="0"/>
                                  <w:marRight w:val="0"/>
                                  <w:marTop w:val="0"/>
                                  <w:marBottom w:val="0"/>
                                  <w:divBdr>
                                    <w:top w:val="none" w:sz="0" w:space="0" w:color="auto"/>
                                    <w:left w:val="none" w:sz="0" w:space="0" w:color="auto"/>
                                    <w:bottom w:val="none" w:sz="0" w:space="0" w:color="auto"/>
                                    <w:right w:val="none" w:sz="0" w:space="0" w:color="auto"/>
                                  </w:divBdr>
                                  <w:divsChild>
                                    <w:div w:id="260648277">
                                      <w:marLeft w:val="360"/>
                                      <w:marRight w:val="360"/>
                                      <w:marTop w:val="360"/>
                                      <w:marBottom w:val="360"/>
                                      <w:divBdr>
                                        <w:top w:val="none" w:sz="0" w:space="0" w:color="auto"/>
                                        <w:left w:val="none" w:sz="0" w:space="0" w:color="auto"/>
                                        <w:bottom w:val="none" w:sz="0" w:space="0" w:color="auto"/>
                                        <w:right w:val="none" w:sz="0" w:space="0" w:color="auto"/>
                                      </w:divBdr>
                                      <w:divsChild>
                                        <w:div w:id="36544825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960258646">
                          <w:marLeft w:val="0"/>
                          <w:marRight w:val="0"/>
                          <w:marTop w:val="0"/>
                          <w:marBottom w:val="0"/>
                          <w:divBdr>
                            <w:top w:val="none" w:sz="0" w:space="0" w:color="auto"/>
                            <w:left w:val="none" w:sz="0" w:space="0" w:color="auto"/>
                            <w:bottom w:val="none" w:sz="0" w:space="0" w:color="auto"/>
                            <w:right w:val="none" w:sz="0" w:space="0" w:color="auto"/>
                          </w:divBdr>
                        </w:div>
                      </w:divsChild>
                    </w:div>
                    <w:div w:id="934942846">
                      <w:marLeft w:val="0"/>
                      <w:marRight w:val="150"/>
                      <w:marTop w:val="30"/>
                      <w:marBottom w:val="0"/>
                      <w:divBdr>
                        <w:top w:val="none" w:sz="0" w:space="0" w:color="auto"/>
                        <w:left w:val="none" w:sz="0" w:space="0" w:color="auto"/>
                        <w:bottom w:val="none" w:sz="0" w:space="0" w:color="auto"/>
                        <w:right w:val="none" w:sz="0" w:space="0" w:color="auto"/>
                      </w:divBdr>
                      <w:divsChild>
                        <w:div w:id="984890864">
                          <w:marLeft w:val="0"/>
                          <w:marRight w:val="0"/>
                          <w:marTop w:val="0"/>
                          <w:marBottom w:val="0"/>
                          <w:divBdr>
                            <w:top w:val="none" w:sz="0" w:space="0" w:color="auto"/>
                            <w:left w:val="none" w:sz="0" w:space="0" w:color="auto"/>
                            <w:bottom w:val="none" w:sz="0" w:space="0" w:color="auto"/>
                            <w:right w:val="none" w:sz="0" w:space="0" w:color="auto"/>
                          </w:divBdr>
                          <w:divsChild>
                            <w:div w:id="115201979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256401897">
      <w:bodyDiv w:val="1"/>
      <w:marLeft w:val="0"/>
      <w:marRight w:val="0"/>
      <w:marTop w:val="0"/>
      <w:marBottom w:val="0"/>
      <w:divBdr>
        <w:top w:val="none" w:sz="0" w:space="0" w:color="auto"/>
        <w:left w:val="none" w:sz="0" w:space="0" w:color="auto"/>
        <w:bottom w:val="none" w:sz="0" w:space="0" w:color="auto"/>
        <w:right w:val="none" w:sz="0" w:space="0" w:color="auto"/>
      </w:divBdr>
    </w:div>
    <w:div w:id="266160281">
      <w:bodyDiv w:val="1"/>
      <w:marLeft w:val="0"/>
      <w:marRight w:val="0"/>
      <w:marTop w:val="0"/>
      <w:marBottom w:val="0"/>
      <w:divBdr>
        <w:top w:val="none" w:sz="0" w:space="0" w:color="auto"/>
        <w:left w:val="none" w:sz="0" w:space="0" w:color="auto"/>
        <w:bottom w:val="none" w:sz="0" w:space="0" w:color="auto"/>
        <w:right w:val="none" w:sz="0" w:space="0" w:color="auto"/>
      </w:divBdr>
    </w:div>
    <w:div w:id="292828045">
      <w:bodyDiv w:val="1"/>
      <w:marLeft w:val="0"/>
      <w:marRight w:val="0"/>
      <w:marTop w:val="0"/>
      <w:marBottom w:val="0"/>
      <w:divBdr>
        <w:top w:val="none" w:sz="0" w:space="0" w:color="auto"/>
        <w:left w:val="none" w:sz="0" w:space="0" w:color="auto"/>
        <w:bottom w:val="none" w:sz="0" w:space="0" w:color="auto"/>
        <w:right w:val="none" w:sz="0" w:space="0" w:color="auto"/>
      </w:divBdr>
    </w:div>
    <w:div w:id="295646636">
      <w:bodyDiv w:val="1"/>
      <w:marLeft w:val="0"/>
      <w:marRight w:val="0"/>
      <w:marTop w:val="0"/>
      <w:marBottom w:val="0"/>
      <w:divBdr>
        <w:top w:val="none" w:sz="0" w:space="0" w:color="auto"/>
        <w:left w:val="none" w:sz="0" w:space="0" w:color="auto"/>
        <w:bottom w:val="none" w:sz="0" w:space="0" w:color="auto"/>
        <w:right w:val="none" w:sz="0" w:space="0" w:color="auto"/>
      </w:divBdr>
    </w:div>
    <w:div w:id="297537068">
      <w:bodyDiv w:val="1"/>
      <w:marLeft w:val="0"/>
      <w:marRight w:val="0"/>
      <w:marTop w:val="0"/>
      <w:marBottom w:val="0"/>
      <w:divBdr>
        <w:top w:val="none" w:sz="0" w:space="0" w:color="auto"/>
        <w:left w:val="none" w:sz="0" w:space="0" w:color="auto"/>
        <w:bottom w:val="none" w:sz="0" w:space="0" w:color="auto"/>
        <w:right w:val="none" w:sz="0" w:space="0" w:color="auto"/>
      </w:divBdr>
    </w:div>
    <w:div w:id="303849869">
      <w:bodyDiv w:val="1"/>
      <w:marLeft w:val="0"/>
      <w:marRight w:val="0"/>
      <w:marTop w:val="0"/>
      <w:marBottom w:val="0"/>
      <w:divBdr>
        <w:top w:val="none" w:sz="0" w:space="0" w:color="auto"/>
        <w:left w:val="none" w:sz="0" w:space="0" w:color="auto"/>
        <w:bottom w:val="none" w:sz="0" w:space="0" w:color="auto"/>
        <w:right w:val="none" w:sz="0" w:space="0" w:color="auto"/>
      </w:divBdr>
    </w:div>
    <w:div w:id="308944461">
      <w:bodyDiv w:val="1"/>
      <w:marLeft w:val="0"/>
      <w:marRight w:val="0"/>
      <w:marTop w:val="0"/>
      <w:marBottom w:val="0"/>
      <w:divBdr>
        <w:top w:val="none" w:sz="0" w:space="0" w:color="auto"/>
        <w:left w:val="none" w:sz="0" w:space="0" w:color="auto"/>
        <w:bottom w:val="none" w:sz="0" w:space="0" w:color="auto"/>
        <w:right w:val="none" w:sz="0" w:space="0" w:color="auto"/>
      </w:divBdr>
    </w:div>
    <w:div w:id="343215131">
      <w:bodyDiv w:val="1"/>
      <w:marLeft w:val="0"/>
      <w:marRight w:val="0"/>
      <w:marTop w:val="0"/>
      <w:marBottom w:val="0"/>
      <w:divBdr>
        <w:top w:val="none" w:sz="0" w:space="0" w:color="auto"/>
        <w:left w:val="none" w:sz="0" w:space="0" w:color="auto"/>
        <w:bottom w:val="none" w:sz="0" w:space="0" w:color="auto"/>
        <w:right w:val="none" w:sz="0" w:space="0" w:color="auto"/>
      </w:divBdr>
      <w:divsChild>
        <w:div w:id="712971239">
          <w:marLeft w:val="0"/>
          <w:marRight w:val="0"/>
          <w:marTop w:val="0"/>
          <w:marBottom w:val="0"/>
          <w:divBdr>
            <w:top w:val="none" w:sz="0" w:space="0" w:color="auto"/>
            <w:left w:val="none" w:sz="0" w:space="0" w:color="auto"/>
            <w:bottom w:val="none" w:sz="0" w:space="0" w:color="auto"/>
            <w:right w:val="none" w:sz="0" w:space="0" w:color="auto"/>
          </w:divBdr>
        </w:div>
      </w:divsChild>
    </w:div>
    <w:div w:id="346296537">
      <w:bodyDiv w:val="1"/>
      <w:marLeft w:val="0"/>
      <w:marRight w:val="0"/>
      <w:marTop w:val="0"/>
      <w:marBottom w:val="0"/>
      <w:divBdr>
        <w:top w:val="none" w:sz="0" w:space="0" w:color="auto"/>
        <w:left w:val="none" w:sz="0" w:space="0" w:color="auto"/>
        <w:bottom w:val="none" w:sz="0" w:space="0" w:color="auto"/>
        <w:right w:val="none" w:sz="0" w:space="0" w:color="auto"/>
      </w:divBdr>
    </w:div>
    <w:div w:id="365184480">
      <w:bodyDiv w:val="1"/>
      <w:marLeft w:val="0"/>
      <w:marRight w:val="0"/>
      <w:marTop w:val="0"/>
      <w:marBottom w:val="0"/>
      <w:divBdr>
        <w:top w:val="none" w:sz="0" w:space="0" w:color="auto"/>
        <w:left w:val="none" w:sz="0" w:space="0" w:color="auto"/>
        <w:bottom w:val="none" w:sz="0" w:space="0" w:color="auto"/>
        <w:right w:val="none" w:sz="0" w:space="0" w:color="auto"/>
      </w:divBdr>
    </w:div>
    <w:div w:id="370301868">
      <w:bodyDiv w:val="1"/>
      <w:marLeft w:val="0"/>
      <w:marRight w:val="0"/>
      <w:marTop w:val="0"/>
      <w:marBottom w:val="0"/>
      <w:divBdr>
        <w:top w:val="none" w:sz="0" w:space="0" w:color="auto"/>
        <w:left w:val="none" w:sz="0" w:space="0" w:color="auto"/>
        <w:bottom w:val="none" w:sz="0" w:space="0" w:color="auto"/>
        <w:right w:val="none" w:sz="0" w:space="0" w:color="auto"/>
      </w:divBdr>
    </w:div>
    <w:div w:id="374741244">
      <w:bodyDiv w:val="1"/>
      <w:marLeft w:val="0"/>
      <w:marRight w:val="0"/>
      <w:marTop w:val="0"/>
      <w:marBottom w:val="0"/>
      <w:divBdr>
        <w:top w:val="none" w:sz="0" w:space="0" w:color="auto"/>
        <w:left w:val="none" w:sz="0" w:space="0" w:color="auto"/>
        <w:bottom w:val="none" w:sz="0" w:space="0" w:color="auto"/>
        <w:right w:val="none" w:sz="0" w:space="0" w:color="auto"/>
      </w:divBdr>
    </w:div>
    <w:div w:id="397674395">
      <w:bodyDiv w:val="1"/>
      <w:marLeft w:val="0"/>
      <w:marRight w:val="0"/>
      <w:marTop w:val="0"/>
      <w:marBottom w:val="0"/>
      <w:divBdr>
        <w:top w:val="none" w:sz="0" w:space="0" w:color="auto"/>
        <w:left w:val="none" w:sz="0" w:space="0" w:color="auto"/>
        <w:bottom w:val="none" w:sz="0" w:space="0" w:color="auto"/>
        <w:right w:val="none" w:sz="0" w:space="0" w:color="auto"/>
      </w:divBdr>
    </w:div>
    <w:div w:id="401635674">
      <w:bodyDiv w:val="1"/>
      <w:marLeft w:val="0"/>
      <w:marRight w:val="0"/>
      <w:marTop w:val="0"/>
      <w:marBottom w:val="0"/>
      <w:divBdr>
        <w:top w:val="none" w:sz="0" w:space="0" w:color="auto"/>
        <w:left w:val="none" w:sz="0" w:space="0" w:color="auto"/>
        <w:bottom w:val="none" w:sz="0" w:space="0" w:color="auto"/>
        <w:right w:val="none" w:sz="0" w:space="0" w:color="auto"/>
      </w:divBdr>
    </w:div>
    <w:div w:id="411439159">
      <w:bodyDiv w:val="1"/>
      <w:marLeft w:val="0"/>
      <w:marRight w:val="0"/>
      <w:marTop w:val="0"/>
      <w:marBottom w:val="0"/>
      <w:divBdr>
        <w:top w:val="none" w:sz="0" w:space="0" w:color="auto"/>
        <w:left w:val="none" w:sz="0" w:space="0" w:color="auto"/>
        <w:bottom w:val="none" w:sz="0" w:space="0" w:color="auto"/>
        <w:right w:val="none" w:sz="0" w:space="0" w:color="auto"/>
      </w:divBdr>
    </w:div>
    <w:div w:id="412122075">
      <w:bodyDiv w:val="1"/>
      <w:marLeft w:val="0"/>
      <w:marRight w:val="0"/>
      <w:marTop w:val="0"/>
      <w:marBottom w:val="0"/>
      <w:divBdr>
        <w:top w:val="none" w:sz="0" w:space="0" w:color="auto"/>
        <w:left w:val="none" w:sz="0" w:space="0" w:color="auto"/>
        <w:bottom w:val="none" w:sz="0" w:space="0" w:color="auto"/>
        <w:right w:val="none" w:sz="0" w:space="0" w:color="auto"/>
      </w:divBdr>
    </w:div>
    <w:div w:id="429936514">
      <w:bodyDiv w:val="1"/>
      <w:marLeft w:val="0"/>
      <w:marRight w:val="0"/>
      <w:marTop w:val="0"/>
      <w:marBottom w:val="0"/>
      <w:divBdr>
        <w:top w:val="none" w:sz="0" w:space="0" w:color="auto"/>
        <w:left w:val="none" w:sz="0" w:space="0" w:color="auto"/>
        <w:bottom w:val="none" w:sz="0" w:space="0" w:color="auto"/>
        <w:right w:val="none" w:sz="0" w:space="0" w:color="auto"/>
      </w:divBdr>
    </w:div>
    <w:div w:id="431557934">
      <w:bodyDiv w:val="1"/>
      <w:marLeft w:val="0"/>
      <w:marRight w:val="0"/>
      <w:marTop w:val="0"/>
      <w:marBottom w:val="0"/>
      <w:divBdr>
        <w:top w:val="none" w:sz="0" w:space="0" w:color="auto"/>
        <w:left w:val="none" w:sz="0" w:space="0" w:color="auto"/>
        <w:bottom w:val="none" w:sz="0" w:space="0" w:color="auto"/>
        <w:right w:val="none" w:sz="0" w:space="0" w:color="auto"/>
      </w:divBdr>
    </w:div>
    <w:div w:id="437414709">
      <w:bodyDiv w:val="1"/>
      <w:marLeft w:val="0"/>
      <w:marRight w:val="0"/>
      <w:marTop w:val="0"/>
      <w:marBottom w:val="0"/>
      <w:divBdr>
        <w:top w:val="none" w:sz="0" w:space="0" w:color="auto"/>
        <w:left w:val="none" w:sz="0" w:space="0" w:color="auto"/>
        <w:bottom w:val="none" w:sz="0" w:space="0" w:color="auto"/>
        <w:right w:val="none" w:sz="0" w:space="0" w:color="auto"/>
      </w:divBdr>
    </w:div>
    <w:div w:id="446045146">
      <w:bodyDiv w:val="1"/>
      <w:marLeft w:val="0"/>
      <w:marRight w:val="0"/>
      <w:marTop w:val="0"/>
      <w:marBottom w:val="0"/>
      <w:divBdr>
        <w:top w:val="none" w:sz="0" w:space="0" w:color="auto"/>
        <w:left w:val="none" w:sz="0" w:space="0" w:color="auto"/>
        <w:bottom w:val="none" w:sz="0" w:space="0" w:color="auto"/>
        <w:right w:val="none" w:sz="0" w:space="0" w:color="auto"/>
      </w:divBdr>
    </w:div>
    <w:div w:id="459416620">
      <w:bodyDiv w:val="1"/>
      <w:marLeft w:val="0"/>
      <w:marRight w:val="0"/>
      <w:marTop w:val="0"/>
      <w:marBottom w:val="0"/>
      <w:divBdr>
        <w:top w:val="none" w:sz="0" w:space="0" w:color="auto"/>
        <w:left w:val="none" w:sz="0" w:space="0" w:color="auto"/>
        <w:bottom w:val="none" w:sz="0" w:space="0" w:color="auto"/>
        <w:right w:val="none" w:sz="0" w:space="0" w:color="auto"/>
      </w:divBdr>
    </w:div>
    <w:div w:id="461075552">
      <w:bodyDiv w:val="1"/>
      <w:marLeft w:val="0"/>
      <w:marRight w:val="0"/>
      <w:marTop w:val="0"/>
      <w:marBottom w:val="0"/>
      <w:divBdr>
        <w:top w:val="none" w:sz="0" w:space="0" w:color="auto"/>
        <w:left w:val="none" w:sz="0" w:space="0" w:color="auto"/>
        <w:bottom w:val="none" w:sz="0" w:space="0" w:color="auto"/>
        <w:right w:val="none" w:sz="0" w:space="0" w:color="auto"/>
      </w:divBdr>
    </w:div>
    <w:div w:id="476147792">
      <w:bodyDiv w:val="1"/>
      <w:marLeft w:val="0"/>
      <w:marRight w:val="0"/>
      <w:marTop w:val="0"/>
      <w:marBottom w:val="0"/>
      <w:divBdr>
        <w:top w:val="none" w:sz="0" w:space="0" w:color="auto"/>
        <w:left w:val="none" w:sz="0" w:space="0" w:color="auto"/>
        <w:bottom w:val="none" w:sz="0" w:space="0" w:color="auto"/>
        <w:right w:val="none" w:sz="0" w:space="0" w:color="auto"/>
      </w:divBdr>
    </w:div>
    <w:div w:id="494541091">
      <w:bodyDiv w:val="1"/>
      <w:marLeft w:val="0"/>
      <w:marRight w:val="0"/>
      <w:marTop w:val="0"/>
      <w:marBottom w:val="0"/>
      <w:divBdr>
        <w:top w:val="none" w:sz="0" w:space="0" w:color="auto"/>
        <w:left w:val="none" w:sz="0" w:space="0" w:color="auto"/>
        <w:bottom w:val="none" w:sz="0" w:space="0" w:color="auto"/>
        <w:right w:val="none" w:sz="0" w:space="0" w:color="auto"/>
      </w:divBdr>
    </w:div>
    <w:div w:id="499122778">
      <w:bodyDiv w:val="1"/>
      <w:marLeft w:val="0"/>
      <w:marRight w:val="0"/>
      <w:marTop w:val="0"/>
      <w:marBottom w:val="0"/>
      <w:divBdr>
        <w:top w:val="none" w:sz="0" w:space="0" w:color="auto"/>
        <w:left w:val="none" w:sz="0" w:space="0" w:color="auto"/>
        <w:bottom w:val="none" w:sz="0" w:space="0" w:color="auto"/>
        <w:right w:val="none" w:sz="0" w:space="0" w:color="auto"/>
      </w:divBdr>
    </w:div>
    <w:div w:id="520630083">
      <w:bodyDiv w:val="1"/>
      <w:marLeft w:val="0"/>
      <w:marRight w:val="0"/>
      <w:marTop w:val="0"/>
      <w:marBottom w:val="0"/>
      <w:divBdr>
        <w:top w:val="none" w:sz="0" w:space="0" w:color="auto"/>
        <w:left w:val="none" w:sz="0" w:space="0" w:color="auto"/>
        <w:bottom w:val="none" w:sz="0" w:space="0" w:color="auto"/>
        <w:right w:val="none" w:sz="0" w:space="0" w:color="auto"/>
      </w:divBdr>
    </w:div>
    <w:div w:id="528569908">
      <w:bodyDiv w:val="1"/>
      <w:marLeft w:val="0"/>
      <w:marRight w:val="0"/>
      <w:marTop w:val="0"/>
      <w:marBottom w:val="0"/>
      <w:divBdr>
        <w:top w:val="none" w:sz="0" w:space="0" w:color="auto"/>
        <w:left w:val="none" w:sz="0" w:space="0" w:color="auto"/>
        <w:bottom w:val="none" w:sz="0" w:space="0" w:color="auto"/>
        <w:right w:val="none" w:sz="0" w:space="0" w:color="auto"/>
      </w:divBdr>
      <w:divsChild>
        <w:div w:id="991644041">
          <w:marLeft w:val="0"/>
          <w:marRight w:val="0"/>
          <w:marTop w:val="0"/>
          <w:marBottom w:val="0"/>
          <w:divBdr>
            <w:top w:val="single" w:sz="6" w:space="0" w:color="auto"/>
            <w:left w:val="single" w:sz="6" w:space="0" w:color="auto"/>
            <w:bottom w:val="single" w:sz="6" w:space="0" w:color="auto"/>
            <w:right w:val="single" w:sz="6" w:space="0" w:color="auto"/>
          </w:divBdr>
        </w:div>
      </w:divsChild>
    </w:div>
    <w:div w:id="543980492">
      <w:bodyDiv w:val="1"/>
      <w:marLeft w:val="0"/>
      <w:marRight w:val="0"/>
      <w:marTop w:val="0"/>
      <w:marBottom w:val="0"/>
      <w:divBdr>
        <w:top w:val="none" w:sz="0" w:space="0" w:color="auto"/>
        <w:left w:val="none" w:sz="0" w:space="0" w:color="auto"/>
        <w:bottom w:val="none" w:sz="0" w:space="0" w:color="auto"/>
        <w:right w:val="none" w:sz="0" w:space="0" w:color="auto"/>
      </w:divBdr>
    </w:div>
    <w:div w:id="560869129">
      <w:bodyDiv w:val="1"/>
      <w:marLeft w:val="0"/>
      <w:marRight w:val="0"/>
      <w:marTop w:val="0"/>
      <w:marBottom w:val="0"/>
      <w:divBdr>
        <w:top w:val="none" w:sz="0" w:space="0" w:color="auto"/>
        <w:left w:val="none" w:sz="0" w:space="0" w:color="auto"/>
        <w:bottom w:val="none" w:sz="0" w:space="0" w:color="auto"/>
        <w:right w:val="none" w:sz="0" w:space="0" w:color="auto"/>
      </w:divBdr>
    </w:div>
    <w:div w:id="563682440">
      <w:bodyDiv w:val="1"/>
      <w:marLeft w:val="0"/>
      <w:marRight w:val="0"/>
      <w:marTop w:val="0"/>
      <w:marBottom w:val="0"/>
      <w:divBdr>
        <w:top w:val="none" w:sz="0" w:space="0" w:color="auto"/>
        <w:left w:val="none" w:sz="0" w:space="0" w:color="auto"/>
        <w:bottom w:val="none" w:sz="0" w:space="0" w:color="auto"/>
        <w:right w:val="none" w:sz="0" w:space="0" w:color="auto"/>
      </w:divBdr>
    </w:div>
    <w:div w:id="596136871">
      <w:bodyDiv w:val="1"/>
      <w:marLeft w:val="0"/>
      <w:marRight w:val="0"/>
      <w:marTop w:val="0"/>
      <w:marBottom w:val="0"/>
      <w:divBdr>
        <w:top w:val="none" w:sz="0" w:space="0" w:color="auto"/>
        <w:left w:val="none" w:sz="0" w:space="0" w:color="auto"/>
        <w:bottom w:val="none" w:sz="0" w:space="0" w:color="auto"/>
        <w:right w:val="none" w:sz="0" w:space="0" w:color="auto"/>
      </w:divBdr>
    </w:div>
    <w:div w:id="637682439">
      <w:bodyDiv w:val="1"/>
      <w:marLeft w:val="0"/>
      <w:marRight w:val="0"/>
      <w:marTop w:val="0"/>
      <w:marBottom w:val="0"/>
      <w:divBdr>
        <w:top w:val="none" w:sz="0" w:space="0" w:color="auto"/>
        <w:left w:val="none" w:sz="0" w:space="0" w:color="auto"/>
        <w:bottom w:val="none" w:sz="0" w:space="0" w:color="auto"/>
        <w:right w:val="none" w:sz="0" w:space="0" w:color="auto"/>
      </w:divBdr>
      <w:divsChild>
        <w:div w:id="933826388">
          <w:marLeft w:val="0"/>
          <w:marRight w:val="0"/>
          <w:marTop w:val="0"/>
          <w:marBottom w:val="0"/>
          <w:divBdr>
            <w:top w:val="none" w:sz="0" w:space="0" w:color="auto"/>
            <w:left w:val="none" w:sz="0" w:space="0" w:color="auto"/>
            <w:bottom w:val="none" w:sz="0" w:space="0" w:color="auto"/>
            <w:right w:val="none" w:sz="0" w:space="0" w:color="auto"/>
          </w:divBdr>
        </w:div>
      </w:divsChild>
    </w:div>
    <w:div w:id="652178542">
      <w:bodyDiv w:val="1"/>
      <w:marLeft w:val="0"/>
      <w:marRight w:val="0"/>
      <w:marTop w:val="0"/>
      <w:marBottom w:val="0"/>
      <w:divBdr>
        <w:top w:val="none" w:sz="0" w:space="0" w:color="auto"/>
        <w:left w:val="none" w:sz="0" w:space="0" w:color="auto"/>
        <w:bottom w:val="none" w:sz="0" w:space="0" w:color="auto"/>
        <w:right w:val="none" w:sz="0" w:space="0" w:color="auto"/>
      </w:divBdr>
    </w:div>
    <w:div w:id="666254529">
      <w:bodyDiv w:val="1"/>
      <w:marLeft w:val="0"/>
      <w:marRight w:val="0"/>
      <w:marTop w:val="0"/>
      <w:marBottom w:val="0"/>
      <w:divBdr>
        <w:top w:val="none" w:sz="0" w:space="0" w:color="auto"/>
        <w:left w:val="none" w:sz="0" w:space="0" w:color="auto"/>
        <w:bottom w:val="none" w:sz="0" w:space="0" w:color="auto"/>
        <w:right w:val="none" w:sz="0" w:space="0" w:color="auto"/>
      </w:divBdr>
    </w:div>
    <w:div w:id="694581546">
      <w:bodyDiv w:val="1"/>
      <w:marLeft w:val="0"/>
      <w:marRight w:val="0"/>
      <w:marTop w:val="0"/>
      <w:marBottom w:val="0"/>
      <w:divBdr>
        <w:top w:val="none" w:sz="0" w:space="0" w:color="auto"/>
        <w:left w:val="none" w:sz="0" w:space="0" w:color="auto"/>
        <w:bottom w:val="none" w:sz="0" w:space="0" w:color="auto"/>
        <w:right w:val="none" w:sz="0" w:space="0" w:color="auto"/>
      </w:divBdr>
    </w:div>
    <w:div w:id="696855517">
      <w:bodyDiv w:val="1"/>
      <w:marLeft w:val="0"/>
      <w:marRight w:val="0"/>
      <w:marTop w:val="0"/>
      <w:marBottom w:val="0"/>
      <w:divBdr>
        <w:top w:val="none" w:sz="0" w:space="0" w:color="auto"/>
        <w:left w:val="none" w:sz="0" w:space="0" w:color="auto"/>
        <w:bottom w:val="none" w:sz="0" w:space="0" w:color="auto"/>
        <w:right w:val="none" w:sz="0" w:space="0" w:color="auto"/>
      </w:divBdr>
    </w:div>
    <w:div w:id="698822050">
      <w:bodyDiv w:val="1"/>
      <w:marLeft w:val="0"/>
      <w:marRight w:val="0"/>
      <w:marTop w:val="0"/>
      <w:marBottom w:val="0"/>
      <w:divBdr>
        <w:top w:val="none" w:sz="0" w:space="0" w:color="auto"/>
        <w:left w:val="none" w:sz="0" w:space="0" w:color="auto"/>
        <w:bottom w:val="none" w:sz="0" w:space="0" w:color="auto"/>
        <w:right w:val="none" w:sz="0" w:space="0" w:color="auto"/>
      </w:divBdr>
    </w:div>
    <w:div w:id="705102885">
      <w:bodyDiv w:val="1"/>
      <w:marLeft w:val="0"/>
      <w:marRight w:val="0"/>
      <w:marTop w:val="0"/>
      <w:marBottom w:val="0"/>
      <w:divBdr>
        <w:top w:val="none" w:sz="0" w:space="0" w:color="auto"/>
        <w:left w:val="none" w:sz="0" w:space="0" w:color="auto"/>
        <w:bottom w:val="none" w:sz="0" w:space="0" w:color="auto"/>
        <w:right w:val="none" w:sz="0" w:space="0" w:color="auto"/>
      </w:divBdr>
    </w:div>
    <w:div w:id="715160649">
      <w:bodyDiv w:val="1"/>
      <w:marLeft w:val="0"/>
      <w:marRight w:val="0"/>
      <w:marTop w:val="0"/>
      <w:marBottom w:val="0"/>
      <w:divBdr>
        <w:top w:val="none" w:sz="0" w:space="0" w:color="auto"/>
        <w:left w:val="none" w:sz="0" w:space="0" w:color="auto"/>
        <w:bottom w:val="none" w:sz="0" w:space="0" w:color="auto"/>
        <w:right w:val="none" w:sz="0" w:space="0" w:color="auto"/>
      </w:divBdr>
    </w:div>
    <w:div w:id="716970539">
      <w:bodyDiv w:val="1"/>
      <w:marLeft w:val="0"/>
      <w:marRight w:val="0"/>
      <w:marTop w:val="0"/>
      <w:marBottom w:val="0"/>
      <w:divBdr>
        <w:top w:val="none" w:sz="0" w:space="0" w:color="auto"/>
        <w:left w:val="none" w:sz="0" w:space="0" w:color="auto"/>
        <w:bottom w:val="none" w:sz="0" w:space="0" w:color="auto"/>
        <w:right w:val="none" w:sz="0" w:space="0" w:color="auto"/>
      </w:divBdr>
    </w:div>
    <w:div w:id="717978502">
      <w:bodyDiv w:val="1"/>
      <w:marLeft w:val="0"/>
      <w:marRight w:val="0"/>
      <w:marTop w:val="0"/>
      <w:marBottom w:val="0"/>
      <w:divBdr>
        <w:top w:val="none" w:sz="0" w:space="0" w:color="auto"/>
        <w:left w:val="none" w:sz="0" w:space="0" w:color="auto"/>
        <w:bottom w:val="none" w:sz="0" w:space="0" w:color="auto"/>
        <w:right w:val="none" w:sz="0" w:space="0" w:color="auto"/>
      </w:divBdr>
    </w:div>
    <w:div w:id="769935227">
      <w:bodyDiv w:val="1"/>
      <w:marLeft w:val="0"/>
      <w:marRight w:val="0"/>
      <w:marTop w:val="0"/>
      <w:marBottom w:val="0"/>
      <w:divBdr>
        <w:top w:val="none" w:sz="0" w:space="0" w:color="auto"/>
        <w:left w:val="none" w:sz="0" w:space="0" w:color="auto"/>
        <w:bottom w:val="none" w:sz="0" w:space="0" w:color="auto"/>
        <w:right w:val="none" w:sz="0" w:space="0" w:color="auto"/>
      </w:divBdr>
    </w:div>
    <w:div w:id="783038253">
      <w:bodyDiv w:val="1"/>
      <w:marLeft w:val="0"/>
      <w:marRight w:val="0"/>
      <w:marTop w:val="0"/>
      <w:marBottom w:val="0"/>
      <w:divBdr>
        <w:top w:val="none" w:sz="0" w:space="0" w:color="auto"/>
        <w:left w:val="none" w:sz="0" w:space="0" w:color="auto"/>
        <w:bottom w:val="none" w:sz="0" w:space="0" w:color="auto"/>
        <w:right w:val="none" w:sz="0" w:space="0" w:color="auto"/>
      </w:divBdr>
    </w:div>
    <w:div w:id="783236524">
      <w:bodyDiv w:val="1"/>
      <w:marLeft w:val="0"/>
      <w:marRight w:val="0"/>
      <w:marTop w:val="0"/>
      <w:marBottom w:val="0"/>
      <w:divBdr>
        <w:top w:val="none" w:sz="0" w:space="0" w:color="auto"/>
        <w:left w:val="none" w:sz="0" w:space="0" w:color="auto"/>
        <w:bottom w:val="none" w:sz="0" w:space="0" w:color="auto"/>
        <w:right w:val="none" w:sz="0" w:space="0" w:color="auto"/>
      </w:divBdr>
    </w:div>
    <w:div w:id="783811792">
      <w:bodyDiv w:val="1"/>
      <w:marLeft w:val="0"/>
      <w:marRight w:val="0"/>
      <w:marTop w:val="0"/>
      <w:marBottom w:val="0"/>
      <w:divBdr>
        <w:top w:val="none" w:sz="0" w:space="0" w:color="auto"/>
        <w:left w:val="none" w:sz="0" w:space="0" w:color="auto"/>
        <w:bottom w:val="none" w:sz="0" w:space="0" w:color="auto"/>
        <w:right w:val="none" w:sz="0" w:space="0" w:color="auto"/>
      </w:divBdr>
    </w:div>
    <w:div w:id="786387297">
      <w:bodyDiv w:val="1"/>
      <w:marLeft w:val="0"/>
      <w:marRight w:val="0"/>
      <w:marTop w:val="0"/>
      <w:marBottom w:val="0"/>
      <w:divBdr>
        <w:top w:val="none" w:sz="0" w:space="0" w:color="auto"/>
        <w:left w:val="none" w:sz="0" w:space="0" w:color="auto"/>
        <w:bottom w:val="none" w:sz="0" w:space="0" w:color="auto"/>
        <w:right w:val="none" w:sz="0" w:space="0" w:color="auto"/>
      </w:divBdr>
    </w:div>
    <w:div w:id="801457603">
      <w:bodyDiv w:val="1"/>
      <w:marLeft w:val="0"/>
      <w:marRight w:val="0"/>
      <w:marTop w:val="0"/>
      <w:marBottom w:val="0"/>
      <w:divBdr>
        <w:top w:val="none" w:sz="0" w:space="0" w:color="auto"/>
        <w:left w:val="none" w:sz="0" w:space="0" w:color="auto"/>
        <w:bottom w:val="none" w:sz="0" w:space="0" w:color="auto"/>
        <w:right w:val="none" w:sz="0" w:space="0" w:color="auto"/>
      </w:divBdr>
    </w:div>
    <w:div w:id="859970469">
      <w:bodyDiv w:val="1"/>
      <w:marLeft w:val="0"/>
      <w:marRight w:val="0"/>
      <w:marTop w:val="0"/>
      <w:marBottom w:val="0"/>
      <w:divBdr>
        <w:top w:val="none" w:sz="0" w:space="0" w:color="auto"/>
        <w:left w:val="none" w:sz="0" w:space="0" w:color="auto"/>
        <w:bottom w:val="none" w:sz="0" w:space="0" w:color="auto"/>
        <w:right w:val="none" w:sz="0" w:space="0" w:color="auto"/>
      </w:divBdr>
      <w:divsChild>
        <w:div w:id="1163547438">
          <w:marLeft w:val="0"/>
          <w:marRight w:val="0"/>
          <w:marTop w:val="0"/>
          <w:marBottom w:val="0"/>
          <w:divBdr>
            <w:top w:val="none" w:sz="0" w:space="0" w:color="auto"/>
            <w:left w:val="none" w:sz="0" w:space="0" w:color="auto"/>
            <w:bottom w:val="none" w:sz="0" w:space="0" w:color="auto"/>
            <w:right w:val="none" w:sz="0" w:space="0" w:color="auto"/>
          </w:divBdr>
        </w:div>
      </w:divsChild>
    </w:div>
    <w:div w:id="877009695">
      <w:bodyDiv w:val="1"/>
      <w:marLeft w:val="0"/>
      <w:marRight w:val="0"/>
      <w:marTop w:val="0"/>
      <w:marBottom w:val="0"/>
      <w:divBdr>
        <w:top w:val="none" w:sz="0" w:space="0" w:color="auto"/>
        <w:left w:val="none" w:sz="0" w:space="0" w:color="auto"/>
        <w:bottom w:val="none" w:sz="0" w:space="0" w:color="auto"/>
        <w:right w:val="none" w:sz="0" w:space="0" w:color="auto"/>
      </w:divBdr>
    </w:div>
    <w:div w:id="878468574">
      <w:bodyDiv w:val="1"/>
      <w:marLeft w:val="0"/>
      <w:marRight w:val="0"/>
      <w:marTop w:val="0"/>
      <w:marBottom w:val="0"/>
      <w:divBdr>
        <w:top w:val="none" w:sz="0" w:space="0" w:color="auto"/>
        <w:left w:val="none" w:sz="0" w:space="0" w:color="auto"/>
        <w:bottom w:val="none" w:sz="0" w:space="0" w:color="auto"/>
        <w:right w:val="none" w:sz="0" w:space="0" w:color="auto"/>
      </w:divBdr>
    </w:div>
    <w:div w:id="886650593">
      <w:bodyDiv w:val="1"/>
      <w:marLeft w:val="0"/>
      <w:marRight w:val="0"/>
      <w:marTop w:val="0"/>
      <w:marBottom w:val="0"/>
      <w:divBdr>
        <w:top w:val="none" w:sz="0" w:space="0" w:color="auto"/>
        <w:left w:val="none" w:sz="0" w:space="0" w:color="auto"/>
        <w:bottom w:val="none" w:sz="0" w:space="0" w:color="auto"/>
        <w:right w:val="none" w:sz="0" w:space="0" w:color="auto"/>
      </w:divBdr>
    </w:div>
    <w:div w:id="899025416">
      <w:bodyDiv w:val="1"/>
      <w:marLeft w:val="0"/>
      <w:marRight w:val="0"/>
      <w:marTop w:val="0"/>
      <w:marBottom w:val="0"/>
      <w:divBdr>
        <w:top w:val="none" w:sz="0" w:space="0" w:color="auto"/>
        <w:left w:val="none" w:sz="0" w:space="0" w:color="auto"/>
        <w:bottom w:val="none" w:sz="0" w:space="0" w:color="auto"/>
        <w:right w:val="none" w:sz="0" w:space="0" w:color="auto"/>
      </w:divBdr>
    </w:div>
    <w:div w:id="903947278">
      <w:bodyDiv w:val="1"/>
      <w:marLeft w:val="0"/>
      <w:marRight w:val="0"/>
      <w:marTop w:val="0"/>
      <w:marBottom w:val="0"/>
      <w:divBdr>
        <w:top w:val="none" w:sz="0" w:space="0" w:color="auto"/>
        <w:left w:val="none" w:sz="0" w:space="0" w:color="auto"/>
        <w:bottom w:val="none" w:sz="0" w:space="0" w:color="auto"/>
        <w:right w:val="none" w:sz="0" w:space="0" w:color="auto"/>
      </w:divBdr>
      <w:divsChild>
        <w:div w:id="2039308313">
          <w:marLeft w:val="0"/>
          <w:marRight w:val="0"/>
          <w:marTop w:val="0"/>
          <w:marBottom w:val="0"/>
          <w:divBdr>
            <w:top w:val="none" w:sz="0" w:space="0" w:color="auto"/>
            <w:left w:val="none" w:sz="0" w:space="0" w:color="auto"/>
            <w:bottom w:val="none" w:sz="0" w:space="0" w:color="auto"/>
            <w:right w:val="none" w:sz="0" w:space="0" w:color="auto"/>
          </w:divBdr>
        </w:div>
      </w:divsChild>
    </w:div>
    <w:div w:id="907308327">
      <w:bodyDiv w:val="1"/>
      <w:marLeft w:val="0"/>
      <w:marRight w:val="0"/>
      <w:marTop w:val="0"/>
      <w:marBottom w:val="0"/>
      <w:divBdr>
        <w:top w:val="none" w:sz="0" w:space="0" w:color="auto"/>
        <w:left w:val="none" w:sz="0" w:space="0" w:color="auto"/>
        <w:bottom w:val="none" w:sz="0" w:space="0" w:color="auto"/>
        <w:right w:val="none" w:sz="0" w:space="0" w:color="auto"/>
      </w:divBdr>
    </w:div>
    <w:div w:id="925067523">
      <w:bodyDiv w:val="1"/>
      <w:marLeft w:val="0"/>
      <w:marRight w:val="0"/>
      <w:marTop w:val="0"/>
      <w:marBottom w:val="0"/>
      <w:divBdr>
        <w:top w:val="none" w:sz="0" w:space="0" w:color="auto"/>
        <w:left w:val="none" w:sz="0" w:space="0" w:color="auto"/>
        <w:bottom w:val="none" w:sz="0" w:space="0" w:color="auto"/>
        <w:right w:val="none" w:sz="0" w:space="0" w:color="auto"/>
      </w:divBdr>
    </w:div>
    <w:div w:id="961424246">
      <w:bodyDiv w:val="1"/>
      <w:marLeft w:val="0"/>
      <w:marRight w:val="0"/>
      <w:marTop w:val="0"/>
      <w:marBottom w:val="0"/>
      <w:divBdr>
        <w:top w:val="none" w:sz="0" w:space="0" w:color="auto"/>
        <w:left w:val="none" w:sz="0" w:space="0" w:color="auto"/>
        <w:bottom w:val="none" w:sz="0" w:space="0" w:color="auto"/>
        <w:right w:val="none" w:sz="0" w:space="0" w:color="auto"/>
      </w:divBdr>
    </w:div>
    <w:div w:id="962925763">
      <w:bodyDiv w:val="1"/>
      <w:marLeft w:val="0"/>
      <w:marRight w:val="0"/>
      <w:marTop w:val="0"/>
      <w:marBottom w:val="0"/>
      <w:divBdr>
        <w:top w:val="none" w:sz="0" w:space="0" w:color="auto"/>
        <w:left w:val="none" w:sz="0" w:space="0" w:color="auto"/>
        <w:bottom w:val="none" w:sz="0" w:space="0" w:color="auto"/>
        <w:right w:val="none" w:sz="0" w:space="0" w:color="auto"/>
      </w:divBdr>
      <w:divsChild>
        <w:div w:id="297951867">
          <w:marLeft w:val="0"/>
          <w:marRight w:val="0"/>
          <w:marTop w:val="0"/>
          <w:marBottom w:val="0"/>
          <w:divBdr>
            <w:top w:val="single" w:sz="6" w:space="0" w:color="auto"/>
            <w:left w:val="single" w:sz="6" w:space="0" w:color="auto"/>
            <w:bottom w:val="single" w:sz="6" w:space="0" w:color="auto"/>
            <w:right w:val="single" w:sz="6" w:space="0" w:color="auto"/>
          </w:divBdr>
        </w:div>
      </w:divsChild>
    </w:div>
    <w:div w:id="963268952">
      <w:bodyDiv w:val="1"/>
      <w:marLeft w:val="0"/>
      <w:marRight w:val="0"/>
      <w:marTop w:val="0"/>
      <w:marBottom w:val="0"/>
      <w:divBdr>
        <w:top w:val="none" w:sz="0" w:space="0" w:color="auto"/>
        <w:left w:val="none" w:sz="0" w:space="0" w:color="auto"/>
        <w:bottom w:val="none" w:sz="0" w:space="0" w:color="auto"/>
        <w:right w:val="none" w:sz="0" w:space="0" w:color="auto"/>
      </w:divBdr>
    </w:div>
    <w:div w:id="975254399">
      <w:bodyDiv w:val="1"/>
      <w:marLeft w:val="0"/>
      <w:marRight w:val="0"/>
      <w:marTop w:val="0"/>
      <w:marBottom w:val="0"/>
      <w:divBdr>
        <w:top w:val="none" w:sz="0" w:space="0" w:color="auto"/>
        <w:left w:val="none" w:sz="0" w:space="0" w:color="auto"/>
        <w:bottom w:val="none" w:sz="0" w:space="0" w:color="auto"/>
        <w:right w:val="none" w:sz="0" w:space="0" w:color="auto"/>
      </w:divBdr>
    </w:div>
    <w:div w:id="982269070">
      <w:bodyDiv w:val="1"/>
      <w:marLeft w:val="0"/>
      <w:marRight w:val="0"/>
      <w:marTop w:val="0"/>
      <w:marBottom w:val="0"/>
      <w:divBdr>
        <w:top w:val="none" w:sz="0" w:space="0" w:color="auto"/>
        <w:left w:val="none" w:sz="0" w:space="0" w:color="auto"/>
        <w:bottom w:val="none" w:sz="0" w:space="0" w:color="auto"/>
        <w:right w:val="none" w:sz="0" w:space="0" w:color="auto"/>
      </w:divBdr>
      <w:divsChild>
        <w:div w:id="1970235557">
          <w:marLeft w:val="0"/>
          <w:marRight w:val="0"/>
          <w:marTop w:val="0"/>
          <w:marBottom w:val="0"/>
          <w:divBdr>
            <w:top w:val="none" w:sz="0" w:space="0" w:color="auto"/>
            <w:left w:val="none" w:sz="0" w:space="0" w:color="auto"/>
            <w:bottom w:val="none" w:sz="0" w:space="0" w:color="auto"/>
            <w:right w:val="none" w:sz="0" w:space="0" w:color="auto"/>
          </w:divBdr>
        </w:div>
      </w:divsChild>
    </w:div>
    <w:div w:id="1004089637">
      <w:bodyDiv w:val="1"/>
      <w:marLeft w:val="0"/>
      <w:marRight w:val="0"/>
      <w:marTop w:val="0"/>
      <w:marBottom w:val="0"/>
      <w:divBdr>
        <w:top w:val="none" w:sz="0" w:space="0" w:color="auto"/>
        <w:left w:val="none" w:sz="0" w:space="0" w:color="auto"/>
        <w:bottom w:val="none" w:sz="0" w:space="0" w:color="auto"/>
        <w:right w:val="none" w:sz="0" w:space="0" w:color="auto"/>
      </w:divBdr>
      <w:divsChild>
        <w:div w:id="1656685470">
          <w:marLeft w:val="0"/>
          <w:marRight w:val="0"/>
          <w:marTop w:val="0"/>
          <w:marBottom w:val="0"/>
          <w:divBdr>
            <w:top w:val="none" w:sz="0" w:space="0" w:color="auto"/>
            <w:left w:val="none" w:sz="0" w:space="0" w:color="auto"/>
            <w:bottom w:val="none" w:sz="0" w:space="0" w:color="auto"/>
            <w:right w:val="none" w:sz="0" w:space="0" w:color="auto"/>
          </w:divBdr>
        </w:div>
      </w:divsChild>
    </w:div>
    <w:div w:id="1012877730">
      <w:bodyDiv w:val="1"/>
      <w:marLeft w:val="0"/>
      <w:marRight w:val="0"/>
      <w:marTop w:val="0"/>
      <w:marBottom w:val="0"/>
      <w:divBdr>
        <w:top w:val="none" w:sz="0" w:space="0" w:color="auto"/>
        <w:left w:val="none" w:sz="0" w:space="0" w:color="auto"/>
        <w:bottom w:val="none" w:sz="0" w:space="0" w:color="auto"/>
        <w:right w:val="none" w:sz="0" w:space="0" w:color="auto"/>
      </w:divBdr>
    </w:div>
    <w:div w:id="1026171998">
      <w:bodyDiv w:val="1"/>
      <w:marLeft w:val="0"/>
      <w:marRight w:val="0"/>
      <w:marTop w:val="0"/>
      <w:marBottom w:val="0"/>
      <w:divBdr>
        <w:top w:val="none" w:sz="0" w:space="0" w:color="auto"/>
        <w:left w:val="none" w:sz="0" w:space="0" w:color="auto"/>
        <w:bottom w:val="none" w:sz="0" w:space="0" w:color="auto"/>
        <w:right w:val="none" w:sz="0" w:space="0" w:color="auto"/>
      </w:divBdr>
    </w:div>
    <w:div w:id="1046874233">
      <w:bodyDiv w:val="1"/>
      <w:marLeft w:val="0"/>
      <w:marRight w:val="0"/>
      <w:marTop w:val="0"/>
      <w:marBottom w:val="0"/>
      <w:divBdr>
        <w:top w:val="none" w:sz="0" w:space="0" w:color="auto"/>
        <w:left w:val="none" w:sz="0" w:space="0" w:color="auto"/>
        <w:bottom w:val="none" w:sz="0" w:space="0" w:color="auto"/>
        <w:right w:val="none" w:sz="0" w:space="0" w:color="auto"/>
      </w:divBdr>
    </w:div>
    <w:div w:id="1089471443">
      <w:bodyDiv w:val="1"/>
      <w:marLeft w:val="0"/>
      <w:marRight w:val="0"/>
      <w:marTop w:val="0"/>
      <w:marBottom w:val="0"/>
      <w:divBdr>
        <w:top w:val="none" w:sz="0" w:space="0" w:color="auto"/>
        <w:left w:val="none" w:sz="0" w:space="0" w:color="auto"/>
        <w:bottom w:val="none" w:sz="0" w:space="0" w:color="auto"/>
        <w:right w:val="none" w:sz="0" w:space="0" w:color="auto"/>
      </w:divBdr>
    </w:div>
    <w:div w:id="1097948164">
      <w:bodyDiv w:val="1"/>
      <w:marLeft w:val="0"/>
      <w:marRight w:val="0"/>
      <w:marTop w:val="0"/>
      <w:marBottom w:val="0"/>
      <w:divBdr>
        <w:top w:val="none" w:sz="0" w:space="0" w:color="auto"/>
        <w:left w:val="none" w:sz="0" w:space="0" w:color="auto"/>
        <w:bottom w:val="none" w:sz="0" w:space="0" w:color="auto"/>
        <w:right w:val="none" w:sz="0" w:space="0" w:color="auto"/>
      </w:divBdr>
    </w:div>
    <w:div w:id="1099135864">
      <w:bodyDiv w:val="1"/>
      <w:marLeft w:val="0"/>
      <w:marRight w:val="0"/>
      <w:marTop w:val="0"/>
      <w:marBottom w:val="0"/>
      <w:divBdr>
        <w:top w:val="none" w:sz="0" w:space="0" w:color="auto"/>
        <w:left w:val="none" w:sz="0" w:space="0" w:color="auto"/>
        <w:bottom w:val="none" w:sz="0" w:space="0" w:color="auto"/>
        <w:right w:val="none" w:sz="0" w:space="0" w:color="auto"/>
      </w:divBdr>
    </w:div>
    <w:div w:id="1103842439">
      <w:bodyDiv w:val="1"/>
      <w:marLeft w:val="0"/>
      <w:marRight w:val="0"/>
      <w:marTop w:val="0"/>
      <w:marBottom w:val="0"/>
      <w:divBdr>
        <w:top w:val="none" w:sz="0" w:space="0" w:color="auto"/>
        <w:left w:val="none" w:sz="0" w:space="0" w:color="auto"/>
        <w:bottom w:val="none" w:sz="0" w:space="0" w:color="auto"/>
        <w:right w:val="none" w:sz="0" w:space="0" w:color="auto"/>
      </w:divBdr>
    </w:div>
    <w:div w:id="1120294301">
      <w:bodyDiv w:val="1"/>
      <w:marLeft w:val="0"/>
      <w:marRight w:val="0"/>
      <w:marTop w:val="0"/>
      <w:marBottom w:val="0"/>
      <w:divBdr>
        <w:top w:val="none" w:sz="0" w:space="0" w:color="auto"/>
        <w:left w:val="none" w:sz="0" w:space="0" w:color="auto"/>
        <w:bottom w:val="none" w:sz="0" w:space="0" w:color="auto"/>
        <w:right w:val="none" w:sz="0" w:space="0" w:color="auto"/>
      </w:divBdr>
    </w:div>
    <w:div w:id="1126200860">
      <w:bodyDiv w:val="1"/>
      <w:marLeft w:val="0"/>
      <w:marRight w:val="0"/>
      <w:marTop w:val="0"/>
      <w:marBottom w:val="0"/>
      <w:divBdr>
        <w:top w:val="none" w:sz="0" w:space="0" w:color="auto"/>
        <w:left w:val="none" w:sz="0" w:space="0" w:color="auto"/>
        <w:bottom w:val="none" w:sz="0" w:space="0" w:color="auto"/>
        <w:right w:val="none" w:sz="0" w:space="0" w:color="auto"/>
      </w:divBdr>
    </w:div>
    <w:div w:id="1180465306">
      <w:bodyDiv w:val="1"/>
      <w:marLeft w:val="0"/>
      <w:marRight w:val="0"/>
      <w:marTop w:val="0"/>
      <w:marBottom w:val="0"/>
      <w:divBdr>
        <w:top w:val="none" w:sz="0" w:space="0" w:color="auto"/>
        <w:left w:val="none" w:sz="0" w:space="0" w:color="auto"/>
        <w:bottom w:val="none" w:sz="0" w:space="0" w:color="auto"/>
        <w:right w:val="none" w:sz="0" w:space="0" w:color="auto"/>
      </w:divBdr>
    </w:div>
    <w:div w:id="1182235282">
      <w:bodyDiv w:val="1"/>
      <w:marLeft w:val="0"/>
      <w:marRight w:val="0"/>
      <w:marTop w:val="0"/>
      <w:marBottom w:val="0"/>
      <w:divBdr>
        <w:top w:val="none" w:sz="0" w:space="0" w:color="auto"/>
        <w:left w:val="none" w:sz="0" w:space="0" w:color="auto"/>
        <w:bottom w:val="none" w:sz="0" w:space="0" w:color="auto"/>
        <w:right w:val="none" w:sz="0" w:space="0" w:color="auto"/>
      </w:divBdr>
    </w:div>
    <w:div w:id="1200050315">
      <w:bodyDiv w:val="1"/>
      <w:marLeft w:val="0"/>
      <w:marRight w:val="0"/>
      <w:marTop w:val="0"/>
      <w:marBottom w:val="0"/>
      <w:divBdr>
        <w:top w:val="none" w:sz="0" w:space="0" w:color="auto"/>
        <w:left w:val="none" w:sz="0" w:space="0" w:color="auto"/>
        <w:bottom w:val="none" w:sz="0" w:space="0" w:color="auto"/>
        <w:right w:val="none" w:sz="0" w:space="0" w:color="auto"/>
      </w:divBdr>
    </w:div>
    <w:div w:id="1241332863">
      <w:bodyDiv w:val="1"/>
      <w:marLeft w:val="0"/>
      <w:marRight w:val="0"/>
      <w:marTop w:val="0"/>
      <w:marBottom w:val="0"/>
      <w:divBdr>
        <w:top w:val="none" w:sz="0" w:space="0" w:color="auto"/>
        <w:left w:val="none" w:sz="0" w:space="0" w:color="auto"/>
        <w:bottom w:val="none" w:sz="0" w:space="0" w:color="auto"/>
        <w:right w:val="none" w:sz="0" w:space="0" w:color="auto"/>
      </w:divBdr>
    </w:div>
    <w:div w:id="1255437582">
      <w:bodyDiv w:val="1"/>
      <w:marLeft w:val="0"/>
      <w:marRight w:val="0"/>
      <w:marTop w:val="0"/>
      <w:marBottom w:val="0"/>
      <w:divBdr>
        <w:top w:val="none" w:sz="0" w:space="0" w:color="auto"/>
        <w:left w:val="none" w:sz="0" w:space="0" w:color="auto"/>
        <w:bottom w:val="none" w:sz="0" w:space="0" w:color="auto"/>
        <w:right w:val="none" w:sz="0" w:space="0" w:color="auto"/>
      </w:divBdr>
    </w:div>
    <w:div w:id="1259868248">
      <w:bodyDiv w:val="1"/>
      <w:marLeft w:val="0"/>
      <w:marRight w:val="0"/>
      <w:marTop w:val="0"/>
      <w:marBottom w:val="0"/>
      <w:divBdr>
        <w:top w:val="none" w:sz="0" w:space="0" w:color="auto"/>
        <w:left w:val="none" w:sz="0" w:space="0" w:color="auto"/>
        <w:bottom w:val="none" w:sz="0" w:space="0" w:color="auto"/>
        <w:right w:val="none" w:sz="0" w:space="0" w:color="auto"/>
      </w:divBdr>
    </w:div>
    <w:div w:id="1278950415">
      <w:bodyDiv w:val="1"/>
      <w:marLeft w:val="0"/>
      <w:marRight w:val="0"/>
      <w:marTop w:val="0"/>
      <w:marBottom w:val="0"/>
      <w:divBdr>
        <w:top w:val="none" w:sz="0" w:space="0" w:color="auto"/>
        <w:left w:val="none" w:sz="0" w:space="0" w:color="auto"/>
        <w:bottom w:val="none" w:sz="0" w:space="0" w:color="auto"/>
        <w:right w:val="none" w:sz="0" w:space="0" w:color="auto"/>
      </w:divBdr>
    </w:div>
    <w:div w:id="1287080228">
      <w:bodyDiv w:val="1"/>
      <w:marLeft w:val="0"/>
      <w:marRight w:val="0"/>
      <w:marTop w:val="0"/>
      <w:marBottom w:val="0"/>
      <w:divBdr>
        <w:top w:val="none" w:sz="0" w:space="0" w:color="auto"/>
        <w:left w:val="none" w:sz="0" w:space="0" w:color="auto"/>
        <w:bottom w:val="none" w:sz="0" w:space="0" w:color="auto"/>
        <w:right w:val="none" w:sz="0" w:space="0" w:color="auto"/>
      </w:divBdr>
    </w:div>
    <w:div w:id="1299067841">
      <w:bodyDiv w:val="1"/>
      <w:marLeft w:val="0"/>
      <w:marRight w:val="0"/>
      <w:marTop w:val="0"/>
      <w:marBottom w:val="0"/>
      <w:divBdr>
        <w:top w:val="none" w:sz="0" w:space="0" w:color="auto"/>
        <w:left w:val="none" w:sz="0" w:space="0" w:color="auto"/>
        <w:bottom w:val="none" w:sz="0" w:space="0" w:color="auto"/>
        <w:right w:val="none" w:sz="0" w:space="0" w:color="auto"/>
      </w:divBdr>
    </w:div>
    <w:div w:id="1300112019">
      <w:bodyDiv w:val="1"/>
      <w:marLeft w:val="0"/>
      <w:marRight w:val="0"/>
      <w:marTop w:val="0"/>
      <w:marBottom w:val="0"/>
      <w:divBdr>
        <w:top w:val="none" w:sz="0" w:space="0" w:color="auto"/>
        <w:left w:val="none" w:sz="0" w:space="0" w:color="auto"/>
        <w:bottom w:val="none" w:sz="0" w:space="0" w:color="auto"/>
        <w:right w:val="none" w:sz="0" w:space="0" w:color="auto"/>
      </w:divBdr>
    </w:div>
    <w:div w:id="1308971217">
      <w:bodyDiv w:val="1"/>
      <w:marLeft w:val="0"/>
      <w:marRight w:val="0"/>
      <w:marTop w:val="0"/>
      <w:marBottom w:val="0"/>
      <w:divBdr>
        <w:top w:val="none" w:sz="0" w:space="0" w:color="auto"/>
        <w:left w:val="none" w:sz="0" w:space="0" w:color="auto"/>
        <w:bottom w:val="none" w:sz="0" w:space="0" w:color="auto"/>
        <w:right w:val="none" w:sz="0" w:space="0" w:color="auto"/>
      </w:divBdr>
    </w:div>
    <w:div w:id="1365867174">
      <w:bodyDiv w:val="1"/>
      <w:marLeft w:val="0"/>
      <w:marRight w:val="0"/>
      <w:marTop w:val="0"/>
      <w:marBottom w:val="0"/>
      <w:divBdr>
        <w:top w:val="none" w:sz="0" w:space="0" w:color="auto"/>
        <w:left w:val="none" w:sz="0" w:space="0" w:color="auto"/>
        <w:bottom w:val="none" w:sz="0" w:space="0" w:color="auto"/>
        <w:right w:val="none" w:sz="0" w:space="0" w:color="auto"/>
      </w:divBdr>
    </w:div>
    <w:div w:id="1471170041">
      <w:bodyDiv w:val="1"/>
      <w:marLeft w:val="0"/>
      <w:marRight w:val="0"/>
      <w:marTop w:val="0"/>
      <w:marBottom w:val="0"/>
      <w:divBdr>
        <w:top w:val="none" w:sz="0" w:space="0" w:color="auto"/>
        <w:left w:val="none" w:sz="0" w:space="0" w:color="auto"/>
        <w:bottom w:val="none" w:sz="0" w:space="0" w:color="auto"/>
        <w:right w:val="none" w:sz="0" w:space="0" w:color="auto"/>
      </w:divBdr>
    </w:div>
    <w:div w:id="1472747501">
      <w:bodyDiv w:val="1"/>
      <w:marLeft w:val="0"/>
      <w:marRight w:val="0"/>
      <w:marTop w:val="0"/>
      <w:marBottom w:val="0"/>
      <w:divBdr>
        <w:top w:val="none" w:sz="0" w:space="0" w:color="auto"/>
        <w:left w:val="none" w:sz="0" w:space="0" w:color="auto"/>
        <w:bottom w:val="none" w:sz="0" w:space="0" w:color="auto"/>
        <w:right w:val="none" w:sz="0" w:space="0" w:color="auto"/>
      </w:divBdr>
    </w:div>
    <w:div w:id="1474978263">
      <w:bodyDiv w:val="1"/>
      <w:marLeft w:val="0"/>
      <w:marRight w:val="0"/>
      <w:marTop w:val="0"/>
      <w:marBottom w:val="0"/>
      <w:divBdr>
        <w:top w:val="none" w:sz="0" w:space="0" w:color="auto"/>
        <w:left w:val="none" w:sz="0" w:space="0" w:color="auto"/>
        <w:bottom w:val="none" w:sz="0" w:space="0" w:color="auto"/>
        <w:right w:val="none" w:sz="0" w:space="0" w:color="auto"/>
      </w:divBdr>
    </w:div>
    <w:div w:id="1475828479">
      <w:bodyDiv w:val="1"/>
      <w:marLeft w:val="0"/>
      <w:marRight w:val="0"/>
      <w:marTop w:val="0"/>
      <w:marBottom w:val="0"/>
      <w:divBdr>
        <w:top w:val="none" w:sz="0" w:space="0" w:color="auto"/>
        <w:left w:val="none" w:sz="0" w:space="0" w:color="auto"/>
        <w:bottom w:val="none" w:sz="0" w:space="0" w:color="auto"/>
        <w:right w:val="none" w:sz="0" w:space="0" w:color="auto"/>
      </w:divBdr>
    </w:div>
    <w:div w:id="1477143263">
      <w:bodyDiv w:val="1"/>
      <w:marLeft w:val="0"/>
      <w:marRight w:val="0"/>
      <w:marTop w:val="0"/>
      <w:marBottom w:val="0"/>
      <w:divBdr>
        <w:top w:val="none" w:sz="0" w:space="0" w:color="auto"/>
        <w:left w:val="none" w:sz="0" w:space="0" w:color="auto"/>
        <w:bottom w:val="none" w:sz="0" w:space="0" w:color="auto"/>
        <w:right w:val="none" w:sz="0" w:space="0" w:color="auto"/>
      </w:divBdr>
    </w:div>
    <w:div w:id="1478262645">
      <w:bodyDiv w:val="1"/>
      <w:marLeft w:val="0"/>
      <w:marRight w:val="0"/>
      <w:marTop w:val="0"/>
      <w:marBottom w:val="0"/>
      <w:divBdr>
        <w:top w:val="none" w:sz="0" w:space="0" w:color="auto"/>
        <w:left w:val="none" w:sz="0" w:space="0" w:color="auto"/>
        <w:bottom w:val="none" w:sz="0" w:space="0" w:color="auto"/>
        <w:right w:val="none" w:sz="0" w:space="0" w:color="auto"/>
      </w:divBdr>
    </w:div>
    <w:div w:id="1481994748">
      <w:bodyDiv w:val="1"/>
      <w:marLeft w:val="0"/>
      <w:marRight w:val="0"/>
      <w:marTop w:val="0"/>
      <w:marBottom w:val="0"/>
      <w:divBdr>
        <w:top w:val="none" w:sz="0" w:space="0" w:color="auto"/>
        <w:left w:val="none" w:sz="0" w:space="0" w:color="auto"/>
        <w:bottom w:val="none" w:sz="0" w:space="0" w:color="auto"/>
        <w:right w:val="none" w:sz="0" w:space="0" w:color="auto"/>
      </w:divBdr>
    </w:div>
    <w:div w:id="1482430984">
      <w:bodyDiv w:val="1"/>
      <w:marLeft w:val="0"/>
      <w:marRight w:val="0"/>
      <w:marTop w:val="0"/>
      <w:marBottom w:val="0"/>
      <w:divBdr>
        <w:top w:val="none" w:sz="0" w:space="0" w:color="auto"/>
        <w:left w:val="none" w:sz="0" w:space="0" w:color="auto"/>
        <w:bottom w:val="none" w:sz="0" w:space="0" w:color="auto"/>
        <w:right w:val="none" w:sz="0" w:space="0" w:color="auto"/>
      </w:divBdr>
    </w:div>
    <w:div w:id="1499685681">
      <w:bodyDiv w:val="1"/>
      <w:marLeft w:val="0"/>
      <w:marRight w:val="0"/>
      <w:marTop w:val="0"/>
      <w:marBottom w:val="0"/>
      <w:divBdr>
        <w:top w:val="none" w:sz="0" w:space="0" w:color="auto"/>
        <w:left w:val="none" w:sz="0" w:space="0" w:color="auto"/>
        <w:bottom w:val="none" w:sz="0" w:space="0" w:color="auto"/>
        <w:right w:val="none" w:sz="0" w:space="0" w:color="auto"/>
      </w:divBdr>
    </w:div>
    <w:div w:id="1515144985">
      <w:bodyDiv w:val="1"/>
      <w:marLeft w:val="0"/>
      <w:marRight w:val="0"/>
      <w:marTop w:val="0"/>
      <w:marBottom w:val="0"/>
      <w:divBdr>
        <w:top w:val="none" w:sz="0" w:space="0" w:color="auto"/>
        <w:left w:val="none" w:sz="0" w:space="0" w:color="auto"/>
        <w:bottom w:val="none" w:sz="0" w:space="0" w:color="auto"/>
        <w:right w:val="none" w:sz="0" w:space="0" w:color="auto"/>
      </w:divBdr>
      <w:divsChild>
        <w:div w:id="2100565903">
          <w:marLeft w:val="0"/>
          <w:marRight w:val="0"/>
          <w:marTop w:val="0"/>
          <w:marBottom w:val="0"/>
          <w:divBdr>
            <w:top w:val="none" w:sz="0" w:space="0" w:color="auto"/>
            <w:left w:val="none" w:sz="0" w:space="0" w:color="auto"/>
            <w:bottom w:val="none" w:sz="0" w:space="0" w:color="auto"/>
            <w:right w:val="none" w:sz="0" w:space="0" w:color="auto"/>
          </w:divBdr>
        </w:div>
      </w:divsChild>
    </w:div>
    <w:div w:id="1529370673">
      <w:bodyDiv w:val="1"/>
      <w:marLeft w:val="0"/>
      <w:marRight w:val="0"/>
      <w:marTop w:val="0"/>
      <w:marBottom w:val="0"/>
      <w:divBdr>
        <w:top w:val="none" w:sz="0" w:space="0" w:color="auto"/>
        <w:left w:val="none" w:sz="0" w:space="0" w:color="auto"/>
        <w:bottom w:val="none" w:sz="0" w:space="0" w:color="auto"/>
        <w:right w:val="none" w:sz="0" w:space="0" w:color="auto"/>
      </w:divBdr>
    </w:div>
    <w:div w:id="1534150784">
      <w:bodyDiv w:val="1"/>
      <w:marLeft w:val="0"/>
      <w:marRight w:val="0"/>
      <w:marTop w:val="0"/>
      <w:marBottom w:val="0"/>
      <w:divBdr>
        <w:top w:val="none" w:sz="0" w:space="0" w:color="auto"/>
        <w:left w:val="none" w:sz="0" w:space="0" w:color="auto"/>
        <w:bottom w:val="none" w:sz="0" w:space="0" w:color="auto"/>
        <w:right w:val="none" w:sz="0" w:space="0" w:color="auto"/>
      </w:divBdr>
      <w:divsChild>
        <w:div w:id="1534730768">
          <w:marLeft w:val="0"/>
          <w:marRight w:val="0"/>
          <w:marTop w:val="0"/>
          <w:marBottom w:val="0"/>
          <w:divBdr>
            <w:top w:val="single" w:sz="6" w:space="0" w:color="auto"/>
            <w:left w:val="single" w:sz="6" w:space="0" w:color="auto"/>
            <w:bottom w:val="single" w:sz="6" w:space="0" w:color="auto"/>
            <w:right w:val="single" w:sz="6" w:space="0" w:color="auto"/>
          </w:divBdr>
        </w:div>
      </w:divsChild>
    </w:div>
    <w:div w:id="1545215302">
      <w:bodyDiv w:val="1"/>
      <w:marLeft w:val="0"/>
      <w:marRight w:val="0"/>
      <w:marTop w:val="0"/>
      <w:marBottom w:val="0"/>
      <w:divBdr>
        <w:top w:val="none" w:sz="0" w:space="0" w:color="auto"/>
        <w:left w:val="none" w:sz="0" w:space="0" w:color="auto"/>
        <w:bottom w:val="none" w:sz="0" w:space="0" w:color="auto"/>
        <w:right w:val="none" w:sz="0" w:space="0" w:color="auto"/>
      </w:divBdr>
    </w:div>
    <w:div w:id="1573275565">
      <w:bodyDiv w:val="1"/>
      <w:marLeft w:val="0"/>
      <w:marRight w:val="0"/>
      <w:marTop w:val="0"/>
      <w:marBottom w:val="0"/>
      <w:divBdr>
        <w:top w:val="none" w:sz="0" w:space="0" w:color="auto"/>
        <w:left w:val="none" w:sz="0" w:space="0" w:color="auto"/>
        <w:bottom w:val="none" w:sz="0" w:space="0" w:color="auto"/>
        <w:right w:val="none" w:sz="0" w:space="0" w:color="auto"/>
      </w:divBdr>
    </w:div>
    <w:div w:id="1585918394">
      <w:bodyDiv w:val="1"/>
      <w:marLeft w:val="0"/>
      <w:marRight w:val="0"/>
      <w:marTop w:val="0"/>
      <w:marBottom w:val="0"/>
      <w:divBdr>
        <w:top w:val="none" w:sz="0" w:space="0" w:color="auto"/>
        <w:left w:val="none" w:sz="0" w:space="0" w:color="auto"/>
        <w:bottom w:val="none" w:sz="0" w:space="0" w:color="auto"/>
        <w:right w:val="none" w:sz="0" w:space="0" w:color="auto"/>
      </w:divBdr>
    </w:div>
    <w:div w:id="1604803510">
      <w:bodyDiv w:val="1"/>
      <w:marLeft w:val="0"/>
      <w:marRight w:val="0"/>
      <w:marTop w:val="0"/>
      <w:marBottom w:val="0"/>
      <w:divBdr>
        <w:top w:val="none" w:sz="0" w:space="0" w:color="auto"/>
        <w:left w:val="none" w:sz="0" w:space="0" w:color="auto"/>
        <w:bottom w:val="none" w:sz="0" w:space="0" w:color="auto"/>
        <w:right w:val="none" w:sz="0" w:space="0" w:color="auto"/>
      </w:divBdr>
    </w:div>
    <w:div w:id="1611087253">
      <w:bodyDiv w:val="1"/>
      <w:marLeft w:val="0"/>
      <w:marRight w:val="0"/>
      <w:marTop w:val="0"/>
      <w:marBottom w:val="0"/>
      <w:divBdr>
        <w:top w:val="none" w:sz="0" w:space="0" w:color="auto"/>
        <w:left w:val="none" w:sz="0" w:space="0" w:color="auto"/>
        <w:bottom w:val="none" w:sz="0" w:space="0" w:color="auto"/>
        <w:right w:val="none" w:sz="0" w:space="0" w:color="auto"/>
      </w:divBdr>
    </w:div>
    <w:div w:id="1646466755">
      <w:bodyDiv w:val="1"/>
      <w:marLeft w:val="0"/>
      <w:marRight w:val="0"/>
      <w:marTop w:val="0"/>
      <w:marBottom w:val="0"/>
      <w:divBdr>
        <w:top w:val="none" w:sz="0" w:space="0" w:color="auto"/>
        <w:left w:val="none" w:sz="0" w:space="0" w:color="auto"/>
        <w:bottom w:val="none" w:sz="0" w:space="0" w:color="auto"/>
        <w:right w:val="none" w:sz="0" w:space="0" w:color="auto"/>
      </w:divBdr>
    </w:div>
    <w:div w:id="1671907541">
      <w:bodyDiv w:val="1"/>
      <w:marLeft w:val="0"/>
      <w:marRight w:val="0"/>
      <w:marTop w:val="0"/>
      <w:marBottom w:val="0"/>
      <w:divBdr>
        <w:top w:val="none" w:sz="0" w:space="0" w:color="auto"/>
        <w:left w:val="none" w:sz="0" w:space="0" w:color="auto"/>
        <w:bottom w:val="none" w:sz="0" w:space="0" w:color="auto"/>
        <w:right w:val="none" w:sz="0" w:space="0" w:color="auto"/>
      </w:divBdr>
    </w:div>
    <w:div w:id="1687828715">
      <w:bodyDiv w:val="1"/>
      <w:marLeft w:val="0"/>
      <w:marRight w:val="0"/>
      <w:marTop w:val="0"/>
      <w:marBottom w:val="0"/>
      <w:divBdr>
        <w:top w:val="none" w:sz="0" w:space="0" w:color="auto"/>
        <w:left w:val="none" w:sz="0" w:space="0" w:color="auto"/>
        <w:bottom w:val="none" w:sz="0" w:space="0" w:color="auto"/>
        <w:right w:val="none" w:sz="0" w:space="0" w:color="auto"/>
      </w:divBdr>
    </w:div>
    <w:div w:id="1709182695">
      <w:bodyDiv w:val="1"/>
      <w:marLeft w:val="0"/>
      <w:marRight w:val="0"/>
      <w:marTop w:val="0"/>
      <w:marBottom w:val="0"/>
      <w:divBdr>
        <w:top w:val="none" w:sz="0" w:space="0" w:color="auto"/>
        <w:left w:val="none" w:sz="0" w:space="0" w:color="auto"/>
        <w:bottom w:val="none" w:sz="0" w:space="0" w:color="auto"/>
        <w:right w:val="none" w:sz="0" w:space="0" w:color="auto"/>
      </w:divBdr>
    </w:div>
    <w:div w:id="1709456190">
      <w:bodyDiv w:val="1"/>
      <w:marLeft w:val="0"/>
      <w:marRight w:val="0"/>
      <w:marTop w:val="0"/>
      <w:marBottom w:val="0"/>
      <w:divBdr>
        <w:top w:val="none" w:sz="0" w:space="0" w:color="auto"/>
        <w:left w:val="none" w:sz="0" w:space="0" w:color="auto"/>
        <w:bottom w:val="none" w:sz="0" w:space="0" w:color="auto"/>
        <w:right w:val="none" w:sz="0" w:space="0" w:color="auto"/>
      </w:divBdr>
    </w:div>
    <w:div w:id="1709989507">
      <w:bodyDiv w:val="1"/>
      <w:marLeft w:val="0"/>
      <w:marRight w:val="0"/>
      <w:marTop w:val="0"/>
      <w:marBottom w:val="0"/>
      <w:divBdr>
        <w:top w:val="none" w:sz="0" w:space="0" w:color="auto"/>
        <w:left w:val="none" w:sz="0" w:space="0" w:color="auto"/>
        <w:bottom w:val="none" w:sz="0" w:space="0" w:color="auto"/>
        <w:right w:val="none" w:sz="0" w:space="0" w:color="auto"/>
      </w:divBdr>
    </w:div>
    <w:div w:id="1749185161">
      <w:bodyDiv w:val="1"/>
      <w:marLeft w:val="0"/>
      <w:marRight w:val="0"/>
      <w:marTop w:val="0"/>
      <w:marBottom w:val="0"/>
      <w:divBdr>
        <w:top w:val="none" w:sz="0" w:space="0" w:color="auto"/>
        <w:left w:val="none" w:sz="0" w:space="0" w:color="auto"/>
        <w:bottom w:val="none" w:sz="0" w:space="0" w:color="auto"/>
        <w:right w:val="none" w:sz="0" w:space="0" w:color="auto"/>
      </w:divBdr>
    </w:div>
    <w:div w:id="1765417919">
      <w:bodyDiv w:val="1"/>
      <w:marLeft w:val="0"/>
      <w:marRight w:val="0"/>
      <w:marTop w:val="0"/>
      <w:marBottom w:val="0"/>
      <w:divBdr>
        <w:top w:val="none" w:sz="0" w:space="0" w:color="auto"/>
        <w:left w:val="none" w:sz="0" w:space="0" w:color="auto"/>
        <w:bottom w:val="none" w:sz="0" w:space="0" w:color="auto"/>
        <w:right w:val="none" w:sz="0" w:space="0" w:color="auto"/>
      </w:divBdr>
    </w:div>
    <w:div w:id="1775049673">
      <w:bodyDiv w:val="1"/>
      <w:marLeft w:val="0"/>
      <w:marRight w:val="0"/>
      <w:marTop w:val="0"/>
      <w:marBottom w:val="0"/>
      <w:divBdr>
        <w:top w:val="none" w:sz="0" w:space="0" w:color="auto"/>
        <w:left w:val="none" w:sz="0" w:space="0" w:color="auto"/>
        <w:bottom w:val="none" w:sz="0" w:space="0" w:color="auto"/>
        <w:right w:val="none" w:sz="0" w:space="0" w:color="auto"/>
      </w:divBdr>
    </w:div>
    <w:div w:id="1780249314">
      <w:bodyDiv w:val="1"/>
      <w:marLeft w:val="0"/>
      <w:marRight w:val="0"/>
      <w:marTop w:val="0"/>
      <w:marBottom w:val="0"/>
      <w:divBdr>
        <w:top w:val="none" w:sz="0" w:space="0" w:color="auto"/>
        <w:left w:val="none" w:sz="0" w:space="0" w:color="auto"/>
        <w:bottom w:val="none" w:sz="0" w:space="0" w:color="auto"/>
        <w:right w:val="none" w:sz="0" w:space="0" w:color="auto"/>
      </w:divBdr>
      <w:divsChild>
        <w:div w:id="231356339">
          <w:marLeft w:val="0"/>
          <w:marRight w:val="0"/>
          <w:marTop w:val="0"/>
          <w:marBottom w:val="0"/>
          <w:divBdr>
            <w:top w:val="none" w:sz="0" w:space="0" w:color="auto"/>
            <w:left w:val="none" w:sz="0" w:space="0" w:color="auto"/>
            <w:bottom w:val="none" w:sz="0" w:space="0" w:color="auto"/>
            <w:right w:val="none" w:sz="0" w:space="0" w:color="auto"/>
          </w:divBdr>
        </w:div>
      </w:divsChild>
    </w:div>
    <w:div w:id="1780485847">
      <w:bodyDiv w:val="1"/>
      <w:marLeft w:val="0"/>
      <w:marRight w:val="0"/>
      <w:marTop w:val="0"/>
      <w:marBottom w:val="0"/>
      <w:divBdr>
        <w:top w:val="none" w:sz="0" w:space="0" w:color="auto"/>
        <w:left w:val="none" w:sz="0" w:space="0" w:color="auto"/>
        <w:bottom w:val="none" w:sz="0" w:space="0" w:color="auto"/>
        <w:right w:val="none" w:sz="0" w:space="0" w:color="auto"/>
      </w:divBdr>
      <w:divsChild>
        <w:div w:id="319508879">
          <w:marLeft w:val="0"/>
          <w:marRight w:val="0"/>
          <w:marTop w:val="0"/>
          <w:marBottom w:val="0"/>
          <w:divBdr>
            <w:top w:val="none" w:sz="0" w:space="0" w:color="auto"/>
            <w:left w:val="none" w:sz="0" w:space="0" w:color="auto"/>
            <w:bottom w:val="none" w:sz="0" w:space="0" w:color="auto"/>
            <w:right w:val="none" w:sz="0" w:space="0" w:color="auto"/>
          </w:divBdr>
        </w:div>
      </w:divsChild>
    </w:div>
    <w:div w:id="1780755493">
      <w:bodyDiv w:val="1"/>
      <w:marLeft w:val="0"/>
      <w:marRight w:val="0"/>
      <w:marTop w:val="0"/>
      <w:marBottom w:val="0"/>
      <w:divBdr>
        <w:top w:val="none" w:sz="0" w:space="0" w:color="auto"/>
        <w:left w:val="none" w:sz="0" w:space="0" w:color="auto"/>
        <w:bottom w:val="none" w:sz="0" w:space="0" w:color="auto"/>
        <w:right w:val="none" w:sz="0" w:space="0" w:color="auto"/>
      </w:divBdr>
    </w:div>
    <w:div w:id="1784180302">
      <w:bodyDiv w:val="1"/>
      <w:marLeft w:val="0"/>
      <w:marRight w:val="0"/>
      <w:marTop w:val="0"/>
      <w:marBottom w:val="0"/>
      <w:divBdr>
        <w:top w:val="none" w:sz="0" w:space="0" w:color="auto"/>
        <w:left w:val="none" w:sz="0" w:space="0" w:color="auto"/>
        <w:bottom w:val="none" w:sz="0" w:space="0" w:color="auto"/>
        <w:right w:val="none" w:sz="0" w:space="0" w:color="auto"/>
      </w:divBdr>
    </w:div>
    <w:div w:id="1805349257">
      <w:bodyDiv w:val="1"/>
      <w:marLeft w:val="0"/>
      <w:marRight w:val="0"/>
      <w:marTop w:val="0"/>
      <w:marBottom w:val="0"/>
      <w:divBdr>
        <w:top w:val="none" w:sz="0" w:space="0" w:color="auto"/>
        <w:left w:val="none" w:sz="0" w:space="0" w:color="auto"/>
        <w:bottom w:val="none" w:sz="0" w:space="0" w:color="auto"/>
        <w:right w:val="none" w:sz="0" w:space="0" w:color="auto"/>
      </w:divBdr>
    </w:div>
    <w:div w:id="1813208638">
      <w:bodyDiv w:val="1"/>
      <w:marLeft w:val="0"/>
      <w:marRight w:val="0"/>
      <w:marTop w:val="0"/>
      <w:marBottom w:val="0"/>
      <w:divBdr>
        <w:top w:val="none" w:sz="0" w:space="0" w:color="auto"/>
        <w:left w:val="none" w:sz="0" w:space="0" w:color="auto"/>
        <w:bottom w:val="none" w:sz="0" w:space="0" w:color="auto"/>
        <w:right w:val="none" w:sz="0" w:space="0" w:color="auto"/>
      </w:divBdr>
    </w:div>
    <w:div w:id="1837109257">
      <w:bodyDiv w:val="1"/>
      <w:marLeft w:val="0"/>
      <w:marRight w:val="0"/>
      <w:marTop w:val="0"/>
      <w:marBottom w:val="0"/>
      <w:divBdr>
        <w:top w:val="none" w:sz="0" w:space="0" w:color="auto"/>
        <w:left w:val="none" w:sz="0" w:space="0" w:color="auto"/>
        <w:bottom w:val="none" w:sz="0" w:space="0" w:color="auto"/>
        <w:right w:val="none" w:sz="0" w:space="0" w:color="auto"/>
      </w:divBdr>
    </w:div>
    <w:div w:id="1878467850">
      <w:bodyDiv w:val="1"/>
      <w:marLeft w:val="0"/>
      <w:marRight w:val="0"/>
      <w:marTop w:val="0"/>
      <w:marBottom w:val="0"/>
      <w:divBdr>
        <w:top w:val="none" w:sz="0" w:space="0" w:color="auto"/>
        <w:left w:val="none" w:sz="0" w:space="0" w:color="auto"/>
        <w:bottom w:val="none" w:sz="0" w:space="0" w:color="auto"/>
        <w:right w:val="none" w:sz="0" w:space="0" w:color="auto"/>
      </w:divBdr>
    </w:div>
    <w:div w:id="1893031748">
      <w:bodyDiv w:val="1"/>
      <w:marLeft w:val="0"/>
      <w:marRight w:val="0"/>
      <w:marTop w:val="0"/>
      <w:marBottom w:val="0"/>
      <w:divBdr>
        <w:top w:val="none" w:sz="0" w:space="0" w:color="auto"/>
        <w:left w:val="none" w:sz="0" w:space="0" w:color="auto"/>
        <w:bottom w:val="none" w:sz="0" w:space="0" w:color="auto"/>
        <w:right w:val="none" w:sz="0" w:space="0" w:color="auto"/>
      </w:divBdr>
      <w:divsChild>
        <w:div w:id="1522822568">
          <w:marLeft w:val="0"/>
          <w:marRight w:val="0"/>
          <w:marTop w:val="0"/>
          <w:marBottom w:val="60"/>
          <w:divBdr>
            <w:top w:val="none" w:sz="0" w:space="0" w:color="auto"/>
            <w:left w:val="none" w:sz="0" w:space="0" w:color="auto"/>
            <w:bottom w:val="none" w:sz="0" w:space="0" w:color="auto"/>
            <w:right w:val="none" w:sz="0" w:space="0" w:color="auto"/>
          </w:divBdr>
          <w:divsChild>
            <w:div w:id="1058867343">
              <w:marLeft w:val="0"/>
              <w:marRight w:val="0"/>
              <w:marTop w:val="0"/>
              <w:marBottom w:val="0"/>
              <w:divBdr>
                <w:top w:val="none" w:sz="0" w:space="0" w:color="auto"/>
                <w:left w:val="none" w:sz="0" w:space="0" w:color="auto"/>
                <w:bottom w:val="none" w:sz="0" w:space="0" w:color="auto"/>
                <w:right w:val="none" w:sz="0" w:space="0" w:color="auto"/>
              </w:divBdr>
              <w:divsChild>
                <w:div w:id="747919348">
                  <w:marLeft w:val="0"/>
                  <w:marRight w:val="0"/>
                  <w:marTop w:val="0"/>
                  <w:marBottom w:val="0"/>
                  <w:divBdr>
                    <w:top w:val="none" w:sz="0" w:space="0" w:color="auto"/>
                    <w:left w:val="none" w:sz="0" w:space="0" w:color="auto"/>
                    <w:bottom w:val="none" w:sz="0" w:space="0" w:color="auto"/>
                    <w:right w:val="none" w:sz="0" w:space="0" w:color="auto"/>
                  </w:divBdr>
                  <w:divsChild>
                    <w:div w:id="2049527239">
                      <w:marLeft w:val="0"/>
                      <w:marRight w:val="150"/>
                      <w:marTop w:val="30"/>
                      <w:marBottom w:val="0"/>
                      <w:divBdr>
                        <w:top w:val="none" w:sz="0" w:space="0" w:color="auto"/>
                        <w:left w:val="none" w:sz="0" w:space="0" w:color="auto"/>
                        <w:bottom w:val="none" w:sz="0" w:space="0" w:color="auto"/>
                        <w:right w:val="none" w:sz="0" w:space="0" w:color="auto"/>
                      </w:divBdr>
                      <w:divsChild>
                        <w:div w:id="1298679889">
                          <w:marLeft w:val="0"/>
                          <w:marRight w:val="0"/>
                          <w:marTop w:val="0"/>
                          <w:marBottom w:val="0"/>
                          <w:divBdr>
                            <w:top w:val="none" w:sz="0" w:space="0" w:color="auto"/>
                            <w:left w:val="none" w:sz="0" w:space="0" w:color="auto"/>
                            <w:bottom w:val="none" w:sz="0" w:space="0" w:color="auto"/>
                            <w:right w:val="none" w:sz="0" w:space="0" w:color="auto"/>
                          </w:divBdr>
                        </w:div>
                      </w:divsChild>
                    </w:div>
                    <w:div w:id="1451434206">
                      <w:marLeft w:val="0"/>
                      <w:marRight w:val="150"/>
                      <w:marTop w:val="30"/>
                      <w:marBottom w:val="0"/>
                      <w:divBdr>
                        <w:top w:val="none" w:sz="0" w:space="0" w:color="auto"/>
                        <w:left w:val="none" w:sz="0" w:space="0" w:color="auto"/>
                        <w:bottom w:val="none" w:sz="0" w:space="0" w:color="auto"/>
                        <w:right w:val="none" w:sz="0" w:space="0" w:color="auto"/>
                      </w:divBdr>
                      <w:divsChild>
                        <w:div w:id="1743285781">
                          <w:marLeft w:val="0"/>
                          <w:marRight w:val="0"/>
                          <w:marTop w:val="0"/>
                          <w:marBottom w:val="0"/>
                          <w:divBdr>
                            <w:top w:val="none" w:sz="0" w:space="0" w:color="auto"/>
                            <w:left w:val="none" w:sz="0" w:space="0" w:color="auto"/>
                            <w:bottom w:val="none" w:sz="0" w:space="0" w:color="auto"/>
                            <w:right w:val="none" w:sz="0" w:space="0" w:color="auto"/>
                          </w:divBdr>
                        </w:div>
                      </w:divsChild>
                    </w:div>
                    <w:div w:id="1391264442">
                      <w:marLeft w:val="0"/>
                      <w:marRight w:val="0"/>
                      <w:marTop w:val="0"/>
                      <w:marBottom w:val="0"/>
                      <w:divBdr>
                        <w:top w:val="none" w:sz="0" w:space="0" w:color="auto"/>
                        <w:left w:val="none" w:sz="0" w:space="0" w:color="auto"/>
                        <w:bottom w:val="none" w:sz="0" w:space="0" w:color="auto"/>
                        <w:right w:val="none" w:sz="0" w:space="0" w:color="auto"/>
                      </w:divBdr>
                      <w:divsChild>
                        <w:div w:id="1323391137">
                          <w:marLeft w:val="0"/>
                          <w:marRight w:val="0"/>
                          <w:marTop w:val="0"/>
                          <w:marBottom w:val="0"/>
                          <w:divBdr>
                            <w:top w:val="none" w:sz="0" w:space="0" w:color="auto"/>
                            <w:left w:val="none" w:sz="0" w:space="0" w:color="auto"/>
                            <w:bottom w:val="none" w:sz="0" w:space="0" w:color="auto"/>
                            <w:right w:val="none" w:sz="0" w:space="0" w:color="auto"/>
                          </w:divBdr>
                          <w:divsChild>
                            <w:div w:id="2011440369">
                              <w:marLeft w:val="0"/>
                              <w:marRight w:val="0"/>
                              <w:marTop w:val="0"/>
                              <w:marBottom w:val="0"/>
                              <w:divBdr>
                                <w:top w:val="none" w:sz="0" w:space="0" w:color="auto"/>
                                <w:left w:val="none" w:sz="0" w:space="0" w:color="auto"/>
                                <w:bottom w:val="none" w:sz="0" w:space="0" w:color="auto"/>
                                <w:right w:val="none" w:sz="0" w:space="0" w:color="auto"/>
                              </w:divBdr>
                              <w:divsChild>
                                <w:div w:id="781846114">
                                  <w:marLeft w:val="0"/>
                                  <w:marRight w:val="0"/>
                                  <w:marTop w:val="0"/>
                                  <w:marBottom w:val="0"/>
                                  <w:divBdr>
                                    <w:top w:val="none" w:sz="0" w:space="0" w:color="auto"/>
                                    <w:left w:val="none" w:sz="0" w:space="0" w:color="auto"/>
                                    <w:bottom w:val="none" w:sz="0" w:space="0" w:color="auto"/>
                                    <w:right w:val="none" w:sz="0" w:space="0" w:color="auto"/>
                                  </w:divBdr>
                                  <w:divsChild>
                                    <w:div w:id="337537303">
                                      <w:marLeft w:val="360"/>
                                      <w:marRight w:val="360"/>
                                      <w:marTop w:val="360"/>
                                      <w:marBottom w:val="360"/>
                                      <w:divBdr>
                                        <w:top w:val="none" w:sz="0" w:space="0" w:color="auto"/>
                                        <w:left w:val="none" w:sz="0" w:space="0" w:color="auto"/>
                                        <w:bottom w:val="none" w:sz="0" w:space="0" w:color="auto"/>
                                        <w:right w:val="none" w:sz="0" w:space="0" w:color="auto"/>
                                      </w:divBdr>
                                      <w:divsChild>
                                        <w:div w:id="214716383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293221565">
                          <w:marLeft w:val="0"/>
                          <w:marRight w:val="0"/>
                          <w:marTop w:val="0"/>
                          <w:marBottom w:val="0"/>
                          <w:divBdr>
                            <w:top w:val="none" w:sz="0" w:space="0" w:color="auto"/>
                            <w:left w:val="none" w:sz="0" w:space="0" w:color="auto"/>
                            <w:bottom w:val="none" w:sz="0" w:space="0" w:color="auto"/>
                            <w:right w:val="none" w:sz="0" w:space="0" w:color="auto"/>
                          </w:divBdr>
                        </w:div>
                      </w:divsChild>
                    </w:div>
                    <w:div w:id="1523977979">
                      <w:marLeft w:val="0"/>
                      <w:marRight w:val="150"/>
                      <w:marTop w:val="30"/>
                      <w:marBottom w:val="0"/>
                      <w:divBdr>
                        <w:top w:val="none" w:sz="0" w:space="0" w:color="auto"/>
                        <w:left w:val="none" w:sz="0" w:space="0" w:color="auto"/>
                        <w:bottom w:val="none" w:sz="0" w:space="0" w:color="auto"/>
                        <w:right w:val="none" w:sz="0" w:space="0" w:color="auto"/>
                      </w:divBdr>
                      <w:divsChild>
                        <w:div w:id="328680522">
                          <w:marLeft w:val="0"/>
                          <w:marRight w:val="0"/>
                          <w:marTop w:val="0"/>
                          <w:marBottom w:val="0"/>
                          <w:divBdr>
                            <w:top w:val="none" w:sz="0" w:space="0" w:color="auto"/>
                            <w:left w:val="none" w:sz="0" w:space="0" w:color="auto"/>
                            <w:bottom w:val="none" w:sz="0" w:space="0" w:color="auto"/>
                            <w:right w:val="none" w:sz="0" w:space="0" w:color="auto"/>
                          </w:divBdr>
                          <w:divsChild>
                            <w:div w:id="83618986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1905217786">
      <w:bodyDiv w:val="1"/>
      <w:marLeft w:val="0"/>
      <w:marRight w:val="0"/>
      <w:marTop w:val="0"/>
      <w:marBottom w:val="0"/>
      <w:divBdr>
        <w:top w:val="none" w:sz="0" w:space="0" w:color="auto"/>
        <w:left w:val="none" w:sz="0" w:space="0" w:color="auto"/>
        <w:bottom w:val="none" w:sz="0" w:space="0" w:color="auto"/>
        <w:right w:val="none" w:sz="0" w:space="0" w:color="auto"/>
      </w:divBdr>
    </w:div>
    <w:div w:id="1906335544">
      <w:bodyDiv w:val="1"/>
      <w:marLeft w:val="0"/>
      <w:marRight w:val="0"/>
      <w:marTop w:val="0"/>
      <w:marBottom w:val="0"/>
      <w:divBdr>
        <w:top w:val="none" w:sz="0" w:space="0" w:color="auto"/>
        <w:left w:val="none" w:sz="0" w:space="0" w:color="auto"/>
        <w:bottom w:val="none" w:sz="0" w:space="0" w:color="auto"/>
        <w:right w:val="none" w:sz="0" w:space="0" w:color="auto"/>
      </w:divBdr>
    </w:div>
    <w:div w:id="1915042323">
      <w:bodyDiv w:val="1"/>
      <w:marLeft w:val="0"/>
      <w:marRight w:val="0"/>
      <w:marTop w:val="0"/>
      <w:marBottom w:val="0"/>
      <w:divBdr>
        <w:top w:val="none" w:sz="0" w:space="0" w:color="auto"/>
        <w:left w:val="none" w:sz="0" w:space="0" w:color="auto"/>
        <w:bottom w:val="none" w:sz="0" w:space="0" w:color="auto"/>
        <w:right w:val="none" w:sz="0" w:space="0" w:color="auto"/>
      </w:divBdr>
    </w:div>
    <w:div w:id="1953971286">
      <w:bodyDiv w:val="1"/>
      <w:marLeft w:val="0"/>
      <w:marRight w:val="0"/>
      <w:marTop w:val="0"/>
      <w:marBottom w:val="0"/>
      <w:divBdr>
        <w:top w:val="none" w:sz="0" w:space="0" w:color="auto"/>
        <w:left w:val="none" w:sz="0" w:space="0" w:color="auto"/>
        <w:bottom w:val="none" w:sz="0" w:space="0" w:color="auto"/>
        <w:right w:val="none" w:sz="0" w:space="0" w:color="auto"/>
      </w:divBdr>
    </w:div>
    <w:div w:id="1967275313">
      <w:bodyDiv w:val="1"/>
      <w:marLeft w:val="0"/>
      <w:marRight w:val="0"/>
      <w:marTop w:val="0"/>
      <w:marBottom w:val="0"/>
      <w:divBdr>
        <w:top w:val="none" w:sz="0" w:space="0" w:color="auto"/>
        <w:left w:val="none" w:sz="0" w:space="0" w:color="auto"/>
        <w:bottom w:val="none" w:sz="0" w:space="0" w:color="auto"/>
        <w:right w:val="none" w:sz="0" w:space="0" w:color="auto"/>
      </w:divBdr>
    </w:div>
    <w:div w:id="1970895723">
      <w:bodyDiv w:val="1"/>
      <w:marLeft w:val="0"/>
      <w:marRight w:val="0"/>
      <w:marTop w:val="0"/>
      <w:marBottom w:val="0"/>
      <w:divBdr>
        <w:top w:val="none" w:sz="0" w:space="0" w:color="auto"/>
        <w:left w:val="none" w:sz="0" w:space="0" w:color="auto"/>
        <w:bottom w:val="none" w:sz="0" w:space="0" w:color="auto"/>
        <w:right w:val="none" w:sz="0" w:space="0" w:color="auto"/>
      </w:divBdr>
    </w:div>
    <w:div w:id="1971784726">
      <w:bodyDiv w:val="1"/>
      <w:marLeft w:val="0"/>
      <w:marRight w:val="0"/>
      <w:marTop w:val="0"/>
      <w:marBottom w:val="0"/>
      <w:divBdr>
        <w:top w:val="none" w:sz="0" w:space="0" w:color="auto"/>
        <w:left w:val="none" w:sz="0" w:space="0" w:color="auto"/>
        <w:bottom w:val="none" w:sz="0" w:space="0" w:color="auto"/>
        <w:right w:val="none" w:sz="0" w:space="0" w:color="auto"/>
      </w:divBdr>
    </w:div>
    <w:div w:id="2036955158">
      <w:bodyDiv w:val="1"/>
      <w:marLeft w:val="0"/>
      <w:marRight w:val="0"/>
      <w:marTop w:val="0"/>
      <w:marBottom w:val="0"/>
      <w:divBdr>
        <w:top w:val="none" w:sz="0" w:space="0" w:color="auto"/>
        <w:left w:val="none" w:sz="0" w:space="0" w:color="auto"/>
        <w:bottom w:val="none" w:sz="0" w:space="0" w:color="auto"/>
        <w:right w:val="none" w:sz="0" w:space="0" w:color="auto"/>
      </w:divBdr>
      <w:divsChild>
        <w:div w:id="102498574">
          <w:marLeft w:val="0"/>
          <w:marRight w:val="0"/>
          <w:marTop w:val="0"/>
          <w:marBottom w:val="0"/>
          <w:divBdr>
            <w:top w:val="none" w:sz="0" w:space="0" w:color="auto"/>
            <w:left w:val="none" w:sz="0" w:space="0" w:color="auto"/>
            <w:bottom w:val="none" w:sz="0" w:space="0" w:color="auto"/>
            <w:right w:val="none" w:sz="0" w:space="0" w:color="auto"/>
          </w:divBdr>
        </w:div>
      </w:divsChild>
    </w:div>
    <w:div w:id="2038922026">
      <w:bodyDiv w:val="1"/>
      <w:marLeft w:val="0"/>
      <w:marRight w:val="0"/>
      <w:marTop w:val="0"/>
      <w:marBottom w:val="0"/>
      <w:divBdr>
        <w:top w:val="none" w:sz="0" w:space="0" w:color="auto"/>
        <w:left w:val="none" w:sz="0" w:space="0" w:color="auto"/>
        <w:bottom w:val="none" w:sz="0" w:space="0" w:color="auto"/>
        <w:right w:val="none" w:sz="0" w:space="0" w:color="auto"/>
      </w:divBdr>
    </w:div>
    <w:div w:id="2051564678">
      <w:bodyDiv w:val="1"/>
      <w:marLeft w:val="0"/>
      <w:marRight w:val="0"/>
      <w:marTop w:val="0"/>
      <w:marBottom w:val="0"/>
      <w:divBdr>
        <w:top w:val="none" w:sz="0" w:space="0" w:color="auto"/>
        <w:left w:val="none" w:sz="0" w:space="0" w:color="auto"/>
        <w:bottom w:val="none" w:sz="0" w:space="0" w:color="auto"/>
        <w:right w:val="none" w:sz="0" w:space="0" w:color="auto"/>
      </w:divBdr>
    </w:div>
    <w:div w:id="2056806280">
      <w:bodyDiv w:val="1"/>
      <w:marLeft w:val="0"/>
      <w:marRight w:val="0"/>
      <w:marTop w:val="0"/>
      <w:marBottom w:val="0"/>
      <w:divBdr>
        <w:top w:val="none" w:sz="0" w:space="0" w:color="auto"/>
        <w:left w:val="none" w:sz="0" w:space="0" w:color="auto"/>
        <w:bottom w:val="none" w:sz="0" w:space="0" w:color="auto"/>
        <w:right w:val="none" w:sz="0" w:space="0" w:color="auto"/>
      </w:divBdr>
    </w:div>
    <w:div w:id="2062895752">
      <w:bodyDiv w:val="1"/>
      <w:marLeft w:val="0"/>
      <w:marRight w:val="0"/>
      <w:marTop w:val="0"/>
      <w:marBottom w:val="0"/>
      <w:divBdr>
        <w:top w:val="none" w:sz="0" w:space="0" w:color="auto"/>
        <w:left w:val="none" w:sz="0" w:space="0" w:color="auto"/>
        <w:bottom w:val="none" w:sz="0" w:space="0" w:color="auto"/>
        <w:right w:val="none" w:sz="0" w:space="0" w:color="auto"/>
      </w:divBdr>
      <w:divsChild>
        <w:div w:id="122306572">
          <w:marLeft w:val="0"/>
          <w:marRight w:val="0"/>
          <w:marTop w:val="0"/>
          <w:marBottom w:val="0"/>
          <w:divBdr>
            <w:top w:val="single" w:sz="6" w:space="0" w:color="auto"/>
            <w:left w:val="single" w:sz="6" w:space="0" w:color="auto"/>
            <w:bottom w:val="single" w:sz="6" w:space="0" w:color="auto"/>
            <w:right w:val="single" w:sz="6" w:space="0" w:color="auto"/>
          </w:divBdr>
        </w:div>
      </w:divsChild>
    </w:div>
    <w:div w:id="2068071537">
      <w:bodyDiv w:val="1"/>
      <w:marLeft w:val="0"/>
      <w:marRight w:val="0"/>
      <w:marTop w:val="0"/>
      <w:marBottom w:val="0"/>
      <w:divBdr>
        <w:top w:val="none" w:sz="0" w:space="0" w:color="auto"/>
        <w:left w:val="none" w:sz="0" w:space="0" w:color="auto"/>
        <w:bottom w:val="none" w:sz="0" w:space="0" w:color="auto"/>
        <w:right w:val="none" w:sz="0" w:space="0" w:color="auto"/>
      </w:divBdr>
    </w:div>
    <w:div w:id="2070574563">
      <w:bodyDiv w:val="1"/>
      <w:marLeft w:val="0"/>
      <w:marRight w:val="0"/>
      <w:marTop w:val="0"/>
      <w:marBottom w:val="0"/>
      <w:divBdr>
        <w:top w:val="none" w:sz="0" w:space="0" w:color="auto"/>
        <w:left w:val="none" w:sz="0" w:space="0" w:color="auto"/>
        <w:bottom w:val="none" w:sz="0" w:space="0" w:color="auto"/>
        <w:right w:val="none" w:sz="0" w:space="0" w:color="auto"/>
      </w:divBdr>
    </w:div>
    <w:div w:id="2079132190">
      <w:bodyDiv w:val="1"/>
      <w:marLeft w:val="0"/>
      <w:marRight w:val="0"/>
      <w:marTop w:val="0"/>
      <w:marBottom w:val="0"/>
      <w:divBdr>
        <w:top w:val="none" w:sz="0" w:space="0" w:color="auto"/>
        <w:left w:val="none" w:sz="0" w:space="0" w:color="auto"/>
        <w:bottom w:val="none" w:sz="0" w:space="0" w:color="auto"/>
        <w:right w:val="none" w:sz="0" w:space="0" w:color="auto"/>
      </w:divBdr>
    </w:div>
    <w:div w:id="2084177976">
      <w:bodyDiv w:val="1"/>
      <w:marLeft w:val="0"/>
      <w:marRight w:val="0"/>
      <w:marTop w:val="0"/>
      <w:marBottom w:val="0"/>
      <w:divBdr>
        <w:top w:val="none" w:sz="0" w:space="0" w:color="auto"/>
        <w:left w:val="none" w:sz="0" w:space="0" w:color="auto"/>
        <w:bottom w:val="none" w:sz="0" w:space="0" w:color="auto"/>
        <w:right w:val="none" w:sz="0" w:space="0" w:color="auto"/>
      </w:divBdr>
    </w:div>
    <w:div w:id="2091002055">
      <w:bodyDiv w:val="1"/>
      <w:marLeft w:val="0"/>
      <w:marRight w:val="0"/>
      <w:marTop w:val="0"/>
      <w:marBottom w:val="0"/>
      <w:divBdr>
        <w:top w:val="none" w:sz="0" w:space="0" w:color="auto"/>
        <w:left w:val="none" w:sz="0" w:space="0" w:color="auto"/>
        <w:bottom w:val="none" w:sz="0" w:space="0" w:color="auto"/>
        <w:right w:val="none" w:sz="0" w:space="0" w:color="auto"/>
      </w:divBdr>
    </w:div>
    <w:div w:id="2096172373">
      <w:bodyDiv w:val="1"/>
      <w:marLeft w:val="0"/>
      <w:marRight w:val="0"/>
      <w:marTop w:val="0"/>
      <w:marBottom w:val="0"/>
      <w:divBdr>
        <w:top w:val="none" w:sz="0" w:space="0" w:color="auto"/>
        <w:left w:val="none" w:sz="0" w:space="0" w:color="auto"/>
        <w:bottom w:val="none" w:sz="0" w:space="0" w:color="auto"/>
        <w:right w:val="none" w:sz="0" w:space="0" w:color="auto"/>
      </w:divBdr>
    </w:div>
    <w:div w:id="2098285271">
      <w:bodyDiv w:val="1"/>
      <w:marLeft w:val="0"/>
      <w:marRight w:val="0"/>
      <w:marTop w:val="0"/>
      <w:marBottom w:val="0"/>
      <w:divBdr>
        <w:top w:val="none" w:sz="0" w:space="0" w:color="auto"/>
        <w:left w:val="none" w:sz="0" w:space="0" w:color="auto"/>
        <w:bottom w:val="none" w:sz="0" w:space="0" w:color="auto"/>
        <w:right w:val="none" w:sz="0" w:space="0" w:color="auto"/>
      </w:divBdr>
    </w:div>
    <w:div w:id="2102867726">
      <w:bodyDiv w:val="1"/>
      <w:marLeft w:val="0"/>
      <w:marRight w:val="0"/>
      <w:marTop w:val="0"/>
      <w:marBottom w:val="0"/>
      <w:divBdr>
        <w:top w:val="none" w:sz="0" w:space="0" w:color="auto"/>
        <w:left w:val="none" w:sz="0" w:space="0" w:color="auto"/>
        <w:bottom w:val="none" w:sz="0" w:space="0" w:color="auto"/>
        <w:right w:val="none" w:sz="0" w:space="0" w:color="auto"/>
      </w:divBdr>
    </w:div>
    <w:div w:id="2107769362">
      <w:bodyDiv w:val="1"/>
      <w:marLeft w:val="0"/>
      <w:marRight w:val="0"/>
      <w:marTop w:val="0"/>
      <w:marBottom w:val="0"/>
      <w:divBdr>
        <w:top w:val="none" w:sz="0" w:space="0" w:color="auto"/>
        <w:left w:val="none" w:sz="0" w:space="0" w:color="auto"/>
        <w:bottom w:val="none" w:sz="0" w:space="0" w:color="auto"/>
        <w:right w:val="none" w:sz="0" w:space="0" w:color="auto"/>
      </w:divBdr>
      <w:divsChild>
        <w:div w:id="108743979">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3A94F-ECCD-4669-8752-5A32F7E20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1595</Words>
  <Characters>9092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2024-06-09T12:52:00Z</dcterms:created>
  <dcterms:modified xsi:type="dcterms:W3CDTF">2024-07-01T18:55:00Z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cf456caf28b47338fff3f1791d7f6c2d9b9b19cebaac68eb6c774f041fc95ac2</vt:lpwstr>
  </property>
</Properties>
</file>