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E716A4" w14:textId="442898B0" w:rsidR="003B283F" w:rsidRDefault="0043303D">
      <w:pPr>
        <w:pStyle w:val="Normal1"/>
        <w:jc w:val="center"/>
        <w:rPr>
          <w:b/>
          <w:sz w:val="32"/>
          <w:szCs w:val="32"/>
        </w:rPr>
      </w:pPr>
      <w:r>
        <w:rPr>
          <w:b/>
          <w:sz w:val="32"/>
          <w:szCs w:val="32"/>
        </w:rPr>
        <w:t xml:space="preserve">Student Name: Stefani Alenova Stefanova </w:t>
      </w:r>
    </w:p>
    <w:p w14:paraId="005C5864" w14:textId="289DA342" w:rsidR="003B283F" w:rsidRDefault="0043303D" w:rsidP="0043303D">
      <w:pPr>
        <w:pStyle w:val="Normal1"/>
        <w:jc w:val="center"/>
        <w:rPr>
          <w:b/>
          <w:sz w:val="32"/>
          <w:szCs w:val="32"/>
        </w:rPr>
      </w:pPr>
      <w:r>
        <w:rPr>
          <w:b/>
          <w:sz w:val="32"/>
          <w:szCs w:val="32"/>
        </w:rPr>
        <w:t>Student Number:2028009</w:t>
      </w:r>
    </w:p>
    <w:p w14:paraId="428CEB13" w14:textId="3D8641BC" w:rsidR="0043303D" w:rsidRDefault="0043303D" w:rsidP="0043303D">
      <w:pPr>
        <w:pStyle w:val="Normal1"/>
        <w:jc w:val="center"/>
        <w:rPr>
          <w:b/>
          <w:sz w:val="32"/>
          <w:szCs w:val="32"/>
        </w:rPr>
      </w:pPr>
      <w:r>
        <w:rPr>
          <w:b/>
          <w:sz w:val="32"/>
          <w:szCs w:val="32"/>
        </w:rPr>
        <w:t xml:space="preserve">Module Name: Management Accounting </w:t>
      </w:r>
    </w:p>
    <w:p w14:paraId="7EF8B17F" w14:textId="40D6D8B8" w:rsidR="0043303D" w:rsidRDefault="0043303D" w:rsidP="0043303D">
      <w:pPr>
        <w:pStyle w:val="Normal1"/>
        <w:jc w:val="center"/>
        <w:rPr>
          <w:b/>
          <w:sz w:val="32"/>
          <w:szCs w:val="32"/>
        </w:rPr>
      </w:pPr>
      <w:r>
        <w:rPr>
          <w:b/>
          <w:sz w:val="32"/>
          <w:szCs w:val="32"/>
        </w:rPr>
        <w:t>Module Code: LCBB5002</w:t>
      </w:r>
    </w:p>
    <w:p w14:paraId="71B7A5E4" w14:textId="77777777" w:rsidR="009A6B0D" w:rsidRDefault="009A6B0D" w:rsidP="0043303D">
      <w:pPr>
        <w:pStyle w:val="Normal1"/>
        <w:rPr>
          <w:b/>
          <w:sz w:val="32"/>
          <w:szCs w:val="32"/>
        </w:rPr>
      </w:pPr>
    </w:p>
    <w:p w14:paraId="2D640ECF" w14:textId="77777777" w:rsidR="009A6B0D" w:rsidRDefault="009A6B0D">
      <w:pPr>
        <w:pStyle w:val="Normal1"/>
        <w:jc w:val="center"/>
        <w:rPr>
          <w:b/>
          <w:sz w:val="32"/>
          <w:szCs w:val="32"/>
        </w:rPr>
      </w:pPr>
    </w:p>
    <w:p w14:paraId="7298E5E6" w14:textId="77777777" w:rsidR="003B283F" w:rsidRDefault="003B283F">
      <w:pPr>
        <w:pStyle w:val="Normal1"/>
        <w:jc w:val="center"/>
        <w:rPr>
          <w:b/>
          <w:sz w:val="32"/>
          <w:szCs w:val="32"/>
        </w:rPr>
      </w:pPr>
    </w:p>
    <w:p w14:paraId="6EB8AC6D" w14:textId="77777777" w:rsidR="003B283F" w:rsidRDefault="003B283F">
      <w:pPr>
        <w:pStyle w:val="Normal1"/>
        <w:jc w:val="center"/>
        <w:rPr>
          <w:b/>
          <w:sz w:val="32"/>
          <w:szCs w:val="32"/>
        </w:rPr>
      </w:pPr>
    </w:p>
    <w:p w14:paraId="3DBBC5D0" w14:textId="77777777" w:rsidR="003B283F" w:rsidRDefault="003B283F">
      <w:pPr>
        <w:pStyle w:val="Normal1"/>
        <w:jc w:val="center"/>
        <w:rPr>
          <w:b/>
          <w:sz w:val="32"/>
          <w:szCs w:val="32"/>
        </w:rPr>
      </w:pPr>
    </w:p>
    <w:p w14:paraId="67A08BE9" w14:textId="77777777" w:rsidR="003B283F" w:rsidRDefault="003B283F">
      <w:pPr>
        <w:pStyle w:val="Normal1"/>
        <w:jc w:val="center"/>
        <w:rPr>
          <w:b/>
          <w:sz w:val="32"/>
          <w:szCs w:val="32"/>
        </w:rPr>
      </w:pPr>
    </w:p>
    <w:p w14:paraId="15245133" w14:textId="77777777" w:rsidR="003B283F" w:rsidRDefault="003B283F">
      <w:pPr>
        <w:pStyle w:val="Normal1"/>
        <w:jc w:val="center"/>
        <w:rPr>
          <w:b/>
          <w:sz w:val="32"/>
          <w:szCs w:val="32"/>
        </w:rPr>
      </w:pPr>
    </w:p>
    <w:p w14:paraId="2D4BC60E" w14:textId="77777777" w:rsidR="003B283F" w:rsidRDefault="003B283F">
      <w:pPr>
        <w:pStyle w:val="Normal1"/>
        <w:jc w:val="center"/>
        <w:rPr>
          <w:b/>
          <w:sz w:val="32"/>
          <w:szCs w:val="32"/>
        </w:rPr>
      </w:pPr>
    </w:p>
    <w:p w14:paraId="4EF9C739" w14:textId="77777777" w:rsidR="003B283F" w:rsidRDefault="003B283F">
      <w:pPr>
        <w:pStyle w:val="Normal1"/>
        <w:jc w:val="center"/>
        <w:rPr>
          <w:b/>
          <w:sz w:val="32"/>
          <w:szCs w:val="32"/>
        </w:rPr>
      </w:pPr>
    </w:p>
    <w:p w14:paraId="5F5CC220" w14:textId="77777777" w:rsidR="003B283F" w:rsidRDefault="002618EB">
      <w:pPr>
        <w:pStyle w:val="Normal1"/>
        <w:jc w:val="center"/>
        <w:rPr>
          <w:b/>
          <w:sz w:val="32"/>
          <w:szCs w:val="32"/>
        </w:rPr>
      </w:pPr>
      <w:r>
        <w:rPr>
          <w:b/>
          <w:sz w:val="32"/>
          <w:szCs w:val="32"/>
        </w:rPr>
        <w:t>ASSIGNMENT 2 WRITTEN REPORT</w:t>
      </w:r>
      <w:r>
        <w:br w:type="page"/>
      </w:r>
    </w:p>
    <w:bookmarkStart w:id="0" w:name="_7oyyma82ka6c" w:colFirst="0" w:colLast="0" w:displacedByCustomXml="next"/>
    <w:bookmarkEnd w:id="0" w:displacedByCustomXml="next"/>
    <w:sdt>
      <w:sdtPr>
        <w:rPr>
          <w:rFonts w:ascii="Times New Roman" w:eastAsia="Times New Roman" w:hAnsi="Times New Roman" w:cs="Times New Roman"/>
          <w:b w:val="0"/>
          <w:bCs w:val="0"/>
          <w:color w:val="auto"/>
          <w:sz w:val="24"/>
          <w:szCs w:val="24"/>
        </w:rPr>
        <w:id w:val="19480753"/>
        <w:docPartObj>
          <w:docPartGallery w:val="Table of Contents"/>
          <w:docPartUnique/>
        </w:docPartObj>
      </w:sdtPr>
      <w:sdtContent>
        <w:p w14:paraId="04903F76" w14:textId="77777777" w:rsidR="00F34E31" w:rsidRPr="00F34E31" w:rsidRDefault="002618EB" w:rsidP="00F34E31">
          <w:pPr>
            <w:pStyle w:val="TOCHeading"/>
            <w:spacing w:line="360" w:lineRule="auto"/>
            <w:jc w:val="center"/>
            <w:rPr>
              <w:rFonts w:ascii="Times New Roman" w:hAnsi="Times New Roman" w:cs="Times New Roman"/>
              <w:color w:val="auto"/>
            </w:rPr>
          </w:pPr>
          <w:r w:rsidRPr="00F34E31">
            <w:rPr>
              <w:rFonts w:ascii="Times New Roman" w:hAnsi="Times New Roman" w:cs="Times New Roman"/>
              <w:color w:val="auto"/>
            </w:rPr>
            <w:t>Table of Contents</w:t>
          </w:r>
        </w:p>
        <w:p w14:paraId="2CDF52AF" w14:textId="77777777" w:rsidR="00F34E31" w:rsidRPr="00F34E31" w:rsidRDefault="00EF5B31" w:rsidP="00F34E31">
          <w:pPr>
            <w:pStyle w:val="TOC1"/>
            <w:tabs>
              <w:tab w:val="right" w:leader="dot" w:pos="9350"/>
            </w:tabs>
            <w:rPr>
              <w:noProof/>
            </w:rPr>
          </w:pPr>
          <w:r w:rsidRPr="00F34E31">
            <w:fldChar w:fldCharType="begin"/>
          </w:r>
          <w:r w:rsidR="00DA6442" w:rsidRPr="00F34E31">
            <w:instrText xml:space="preserve"> TOC \o "1-3" \h \z \u </w:instrText>
          </w:r>
          <w:r w:rsidRPr="00F34E31">
            <w:fldChar w:fldCharType="separate"/>
          </w:r>
          <w:hyperlink w:anchor="_Toc108865623" w:history="1">
            <w:r w:rsidR="00DA6442" w:rsidRPr="00F34E31">
              <w:rPr>
                <w:rStyle w:val="Hyperlink"/>
                <w:noProof/>
                <w:color w:val="auto"/>
              </w:rPr>
              <w:t>Part A</w:t>
            </w:r>
            <w:r w:rsidR="00DA6442" w:rsidRPr="00F34E31">
              <w:rPr>
                <w:noProof/>
                <w:webHidden/>
              </w:rPr>
              <w:tab/>
            </w:r>
            <w:r w:rsidRPr="00F34E31">
              <w:rPr>
                <w:noProof/>
                <w:webHidden/>
              </w:rPr>
              <w:fldChar w:fldCharType="begin"/>
            </w:r>
            <w:r w:rsidR="00DA6442" w:rsidRPr="00F34E31">
              <w:rPr>
                <w:noProof/>
                <w:webHidden/>
              </w:rPr>
              <w:instrText xml:space="preserve"> PAGEREF _Toc108865623 \h </w:instrText>
            </w:r>
            <w:r w:rsidRPr="00F34E31">
              <w:rPr>
                <w:noProof/>
                <w:webHidden/>
              </w:rPr>
            </w:r>
            <w:r w:rsidRPr="00F34E31">
              <w:rPr>
                <w:noProof/>
                <w:webHidden/>
              </w:rPr>
              <w:fldChar w:fldCharType="separate"/>
            </w:r>
            <w:r w:rsidR="00114A13">
              <w:rPr>
                <w:noProof/>
                <w:webHidden/>
              </w:rPr>
              <w:t>3</w:t>
            </w:r>
            <w:r w:rsidRPr="00F34E31">
              <w:rPr>
                <w:noProof/>
                <w:webHidden/>
              </w:rPr>
              <w:fldChar w:fldCharType="end"/>
            </w:r>
          </w:hyperlink>
        </w:p>
        <w:p w14:paraId="0E73BBA0" w14:textId="77777777" w:rsidR="00F34E31" w:rsidRPr="00F34E31" w:rsidRDefault="00000000" w:rsidP="00F34E31">
          <w:pPr>
            <w:pStyle w:val="TOC1"/>
            <w:tabs>
              <w:tab w:val="right" w:leader="dot" w:pos="9350"/>
            </w:tabs>
            <w:rPr>
              <w:noProof/>
            </w:rPr>
          </w:pPr>
          <w:hyperlink w:anchor="_Toc108865624" w:history="1">
            <w:r w:rsidR="00DA6442" w:rsidRPr="00F34E31">
              <w:rPr>
                <w:rStyle w:val="Hyperlink"/>
                <w:noProof/>
                <w:color w:val="auto"/>
              </w:rPr>
              <w:t>I.</w:t>
            </w:r>
            <w:r w:rsidR="00DA6442" w:rsidRPr="00F34E31">
              <w:rPr>
                <w:noProof/>
                <w:webHidden/>
              </w:rPr>
              <w:tab/>
            </w:r>
            <w:r w:rsidR="00EF5B31" w:rsidRPr="00F34E31">
              <w:rPr>
                <w:noProof/>
                <w:webHidden/>
              </w:rPr>
              <w:fldChar w:fldCharType="begin"/>
            </w:r>
            <w:r w:rsidR="00DA6442" w:rsidRPr="00F34E31">
              <w:rPr>
                <w:noProof/>
                <w:webHidden/>
              </w:rPr>
              <w:instrText xml:space="preserve"> PAGEREF _Toc108865624 \h </w:instrText>
            </w:r>
            <w:r w:rsidR="00EF5B31" w:rsidRPr="00F34E31">
              <w:rPr>
                <w:noProof/>
                <w:webHidden/>
              </w:rPr>
            </w:r>
            <w:r w:rsidR="00EF5B31" w:rsidRPr="00F34E31">
              <w:rPr>
                <w:noProof/>
                <w:webHidden/>
              </w:rPr>
              <w:fldChar w:fldCharType="separate"/>
            </w:r>
            <w:r w:rsidR="00114A13">
              <w:rPr>
                <w:noProof/>
                <w:webHidden/>
              </w:rPr>
              <w:t>3</w:t>
            </w:r>
            <w:r w:rsidR="00EF5B31" w:rsidRPr="00F34E31">
              <w:rPr>
                <w:noProof/>
                <w:webHidden/>
              </w:rPr>
              <w:fldChar w:fldCharType="end"/>
            </w:r>
          </w:hyperlink>
        </w:p>
        <w:p w14:paraId="08F19782" w14:textId="77777777" w:rsidR="00F34E31" w:rsidRPr="00F34E31" w:rsidRDefault="00000000" w:rsidP="00F34E31">
          <w:pPr>
            <w:pStyle w:val="TOC1"/>
            <w:tabs>
              <w:tab w:val="right" w:leader="dot" w:pos="9350"/>
            </w:tabs>
            <w:rPr>
              <w:noProof/>
            </w:rPr>
          </w:pPr>
          <w:hyperlink w:anchor="_Toc108865625" w:history="1">
            <w:r w:rsidR="00DA6442" w:rsidRPr="00F34E31">
              <w:rPr>
                <w:rStyle w:val="Hyperlink"/>
                <w:noProof/>
                <w:color w:val="auto"/>
              </w:rPr>
              <w:t>II.</w:t>
            </w:r>
            <w:r w:rsidR="00DA6442" w:rsidRPr="00F34E31">
              <w:rPr>
                <w:noProof/>
                <w:webHidden/>
              </w:rPr>
              <w:tab/>
            </w:r>
            <w:r w:rsidR="00EF5B31" w:rsidRPr="00F34E31">
              <w:rPr>
                <w:noProof/>
                <w:webHidden/>
              </w:rPr>
              <w:fldChar w:fldCharType="begin"/>
            </w:r>
            <w:r w:rsidR="00DA6442" w:rsidRPr="00F34E31">
              <w:rPr>
                <w:noProof/>
                <w:webHidden/>
              </w:rPr>
              <w:instrText xml:space="preserve"> PAGEREF _Toc108865625 \h </w:instrText>
            </w:r>
            <w:r w:rsidR="00EF5B31" w:rsidRPr="00F34E31">
              <w:rPr>
                <w:noProof/>
                <w:webHidden/>
              </w:rPr>
            </w:r>
            <w:r w:rsidR="00EF5B31" w:rsidRPr="00F34E31">
              <w:rPr>
                <w:noProof/>
                <w:webHidden/>
              </w:rPr>
              <w:fldChar w:fldCharType="separate"/>
            </w:r>
            <w:r w:rsidR="00114A13">
              <w:rPr>
                <w:noProof/>
                <w:webHidden/>
              </w:rPr>
              <w:t>5</w:t>
            </w:r>
            <w:r w:rsidR="00EF5B31" w:rsidRPr="00F34E31">
              <w:rPr>
                <w:noProof/>
                <w:webHidden/>
              </w:rPr>
              <w:fldChar w:fldCharType="end"/>
            </w:r>
          </w:hyperlink>
        </w:p>
        <w:p w14:paraId="374E1A6A" w14:textId="77777777" w:rsidR="00F34E31" w:rsidRPr="00F34E31" w:rsidRDefault="00000000" w:rsidP="00F34E31">
          <w:pPr>
            <w:pStyle w:val="TOC1"/>
            <w:tabs>
              <w:tab w:val="right" w:leader="dot" w:pos="9350"/>
            </w:tabs>
            <w:rPr>
              <w:noProof/>
            </w:rPr>
          </w:pPr>
          <w:hyperlink w:anchor="_Toc108865626" w:history="1">
            <w:r w:rsidR="00DA6442" w:rsidRPr="00F34E31">
              <w:rPr>
                <w:rStyle w:val="Hyperlink"/>
                <w:noProof/>
                <w:color w:val="auto"/>
              </w:rPr>
              <w:t>III.</w:t>
            </w:r>
            <w:r w:rsidR="00DA6442" w:rsidRPr="00F34E31">
              <w:rPr>
                <w:noProof/>
                <w:webHidden/>
              </w:rPr>
              <w:tab/>
            </w:r>
            <w:r w:rsidR="00EF5B31" w:rsidRPr="00F34E31">
              <w:rPr>
                <w:noProof/>
                <w:webHidden/>
              </w:rPr>
              <w:fldChar w:fldCharType="begin"/>
            </w:r>
            <w:r w:rsidR="00DA6442" w:rsidRPr="00F34E31">
              <w:rPr>
                <w:noProof/>
                <w:webHidden/>
              </w:rPr>
              <w:instrText xml:space="preserve"> PAGEREF _Toc108865626 \h </w:instrText>
            </w:r>
            <w:r w:rsidR="00EF5B31" w:rsidRPr="00F34E31">
              <w:rPr>
                <w:noProof/>
                <w:webHidden/>
              </w:rPr>
            </w:r>
            <w:r w:rsidR="00EF5B31" w:rsidRPr="00F34E31">
              <w:rPr>
                <w:noProof/>
                <w:webHidden/>
              </w:rPr>
              <w:fldChar w:fldCharType="separate"/>
            </w:r>
            <w:r w:rsidR="00114A13">
              <w:rPr>
                <w:noProof/>
                <w:webHidden/>
              </w:rPr>
              <w:t>6</w:t>
            </w:r>
            <w:r w:rsidR="00EF5B31" w:rsidRPr="00F34E31">
              <w:rPr>
                <w:noProof/>
                <w:webHidden/>
              </w:rPr>
              <w:fldChar w:fldCharType="end"/>
            </w:r>
          </w:hyperlink>
        </w:p>
        <w:p w14:paraId="4A581339" w14:textId="77777777" w:rsidR="00F34E31" w:rsidRPr="00F34E31" w:rsidRDefault="00000000" w:rsidP="00F34E31">
          <w:pPr>
            <w:pStyle w:val="TOC1"/>
            <w:tabs>
              <w:tab w:val="right" w:leader="dot" w:pos="9350"/>
            </w:tabs>
            <w:rPr>
              <w:noProof/>
            </w:rPr>
          </w:pPr>
          <w:hyperlink w:anchor="_Toc108865627" w:history="1">
            <w:r w:rsidR="00DA6442" w:rsidRPr="00F34E31">
              <w:rPr>
                <w:rStyle w:val="Hyperlink"/>
                <w:noProof/>
                <w:color w:val="auto"/>
              </w:rPr>
              <w:t>Part B</w:t>
            </w:r>
            <w:r w:rsidR="00DA6442" w:rsidRPr="00F34E31">
              <w:rPr>
                <w:noProof/>
                <w:webHidden/>
              </w:rPr>
              <w:tab/>
            </w:r>
            <w:r w:rsidR="00EF5B31" w:rsidRPr="00F34E31">
              <w:rPr>
                <w:noProof/>
                <w:webHidden/>
              </w:rPr>
              <w:fldChar w:fldCharType="begin"/>
            </w:r>
            <w:r w:rsidR="00DA6442" w:rsidRPr="00F34E31">
              <w:rPr>
                <w:noProof/>
                <w:webHidden/>
              </w:rPr>
              <w:instrText xml:space="preserve"> PAGEREF _Toc108865627 \h </w:instrText>
            </w:r>
            <w:r w:rsidR="00EF5B31" w:rsidRPr="00F34E31">
              <w:rPr>
                <w:noProof/>
                <w:webHidden/>
              </w:rPr>
            </w:r>
            <w:r w:rsidR="00EF5B31" w:rsidRPr="00F34E31">
              <w:rPr>
                <w:noProof/>
                <w:webHidden/>
              </w:rPr>
              <w:fldChar w:fldCharType="separate"/>
            </w:r>
            <w:r w:rsidR="00114A13">
              <w:rPr>
                <w:noProof/>
                <w:webHidden/>
              </w:rPr>
              <w:t>8</w:t>
            </w:r>
            <w:r w:rsidR="00EF5B31" w:rsidRPr="00F34E31">
              <w:rPr>
                <w:noProof/>
                <w:webHidden/>
              </w:rPr>
              <w:fldChar w:fldCharType="end"/>
            </w:r>
          </w:hyperlink>
        </w:p>
        <w:p w14:paraId="2FE64CD2" w14:textId="77777777" w:rsidR="00F34E31" w:rsidRPr="00F34E31" w:rsidRDefault="00000000" w:rsidP="00F34E31">
          <w:pPr>
            <w:pStyle w:val="TOC1"/>
            <w:tabs>
              <w:tab w:val="right" w:leader="dot" w:pos="9350"/>
            </w:tabs>
            <w:rPr>
              <w:noProof/>
            </w:rPr>
          </w:pPr>
          <w:hyperlink w:anchor="_Toc108865628" w:history="1">
            <w:r w:rsidR="00DA6442" w:rsidRPr="00F34E31">
              <w:rPr>
                <w:rStyle w:val="Hyperlink"/>
                <w:noProof/>
                <w:color w:val="auto"/>
              </w:rPr>
              <w:t>Reference List</w:t>
            </w:r>
            <w:r w:rsidR="00DA6442" w:rsidRPr="00F34E31">
              <w:rPr>
                <w:noProof/>
                <w:webHidden/>
              </w:rPr>
              <w:tab/>
            </w:r>
            <w:r w:rsidR="00EF5B31" w:rsidRPr="00F34E31">
              <w:rPr>
                <w:noProof/>
                <w:webHidden/>
              </w:rPr>
              <w:fldChar w:fldCharType="begin"/>
            </w:r>
            <w:r w:rsidR="00DA6442" w:rsidRPr="00F34E31">
              <w:rPr>
                <w:noProof/>
                <w:webHidden/>
              </w:rPr>
              <w:instrText xml:space="preserve"> PAGEREF _Toc108865628 \h </w:instrText>
            </w:r>
            <w:r w:rsidR="00EF5B31" w:rsidRPr="00F34E31">
              <w:rPr>
                <w:noProof/>
                <w:webHidden/>
              </w:rPr>
            </w:r>
            <w:r w:rsidR="00EF5B31" w:rsidRPr="00F34E31">
              <w:rPr>
                <w:noProof/>
                <w:webHidden/>
              </w:rPr>
              <w:fldChar w:fldCharType="separate"/>
            </w:r>
            <w:r w:rsidR="00114A13">
              <w:rPr>
                <w:noProof/>
                <w:webHidden/>
              </w:rPr>
              <w:t>11</w:t>
            </w:r>
            <w:r w:rsidR="00EF5B31" w:rsidRPr="00F34E31">
              <w:rPr>
                <w:noProof/>
                <w:webHidden/>
              </w:rPr>
              <w:fldChar w:fldCharType="end"/>
            </w:r>
          </w:hyperlink>
        </w:p>
        <w:p w14:paraId="311DE955" w14:textId="77777777" w:rsidR="00F34E31" w:rsidRDefault="00EF5B31" w:rsidP="00F34E31">
          <w:r w:rsidRPr="00F34E31">
            <w:fldChar w:fldCharType="end"/>
          </w:r>
        </w:p>
      </w:sdtContent>
    </w:sdt>
    <w:p w14:paraId="638D41EF" w14:textId="77777777" w:rsidR="001613AD" w:rsidRDefault="002618EB">
      <w:pPr>
        <w:rPr>
          <w:b/>
          <w:sz w:val="28"/>
          <w:szCs w:val="28"/>
        </w:rPr>
      </w:pPr>
      <w:r>
        <w:br w:type="page"/>
      </w:r>
    </w:p>
    <w:p w14:paraId="3D2768C8" w14:textId="77777777" w:rsidR="003B283F" w:rsidRDefault="002618EB">
      <w:pPr>
        <w:pStyle w:val="Heading1"/>
      </w:pPr>
      <w:bookmarkStart w:id="1" w:name="_Toc108865623"/>
      <w:r>
        <w:lastRenderedPageBreak/>
        <w:t>Part A</w:t>
      </w:r>
      <w:bookmarkEnd w:id="1"/>
    </w:p>
    <w:p w14:paraId="2BEB9D45" w14:textId="77777777" w:rsidR="003B283F" w:rsidRDefault="002618EB">
      <w:pPr>
        <w:pStyle w:val="Heading1"/>
      </w:pPr>
      <w:bookmarkStart w:id="2" w:name="_mnmbkvq8y2qb" w:colFirst="0" w:colLast="0"/>
      <w:bookmarkStart w:id="3" w:name="_Toc108865624"/>
      <w:bookmarkEnd w:id="2"/>
      <w:r>
        <w:t>I.</w:t>
      </w:r>
      <w:bookmarkEnd w:id="3"/>
    </w:p>
    <w:p w14:paraId="08FD2707" w14:textId="77777777" w:rsidR="001613AD" w:rsidRDefault="00000000" w:rsidP="001613AD">
      <w:pPr>
        <w:jc w:val="center"/>
      </w:pPr>
      <w:r>
        <w:rPr>
          <w:noProof/>
        </w:rPr>
        <w:pict w14:anchorId="4EBFE0CF">
          <v:shapetype id="_x0000_t202" coordsize="21600,21600" o:spt="202" path="m,l,21600r21600,l21600,xe">
            <v:stroke joinstyle="miter"/>
            <v:path gradientshapeok="t" o:connecttype="rect"/>
          </v:shapetype>
          <v:shape id="_x0000_s1026" type="#_x0000_t202" style="position:absolute;left:0;text-align:left;margin-left:-6.75pt;margin-top:17.85pt;width:482.25pt;height:44.25pt;z-index:251658240;mso-width-relative:margin;mso-height-relative:margin" filled="f" stroked="f">
            <v:textbox>
              <w:txbxContent>
                <w:p w14:paraId="24B50A35" w14:textId="77777777" w:rsidR="00B56867" w:rsidRPr="00DE36A2" w:rsidRDefault="002618EB" w:rsidP="001613AD">
                  <w:r w:rsidRPr="00DE36A2">
                    <w:t xml:space="preserve">Date: </w:t>
                  </w:r>
                  <w:r>
                    <w:t>12.06.2022</w:t>
                  </w:r>
                  <w:r w:rsidRPr="00DE36A2">
                    <w:t xml:space="preserve">         </w:t>
                  </w:r>
                  <w:r>
                    <w:tab/>
                  </w:r>
                  <w:r>
                    <w:tab/>
                  </w:r>
                  <w:r>
                    <w:tab/>
                  </w:r>
                  <w:r>
                    <w:tab/>
                  </w:r>
                  <w:proofErr w:type="gramStart"/>
                  <w:r>
                    <w:tab/>
                    <w:t xml:space="preserve">  </w:t>
                  </w:r>
                  <w:r w:rsidRPr="00DE36A2">
                    <w:t>Operation</w:t>
                  </w:r>
                  <w:r>
                    <w:t>s</w:t>
                  </w:r>
                  <w:proofErr w:type="gramEnd"/>
                  <w:r w:rsidRPr="00DE36A2">
                    <w:t xml:space="preserve"> Title: </w:t>
                  </w:r>
                  <w:r>
                    <w:t>Business Manager</w:t>
                  </w:r>
                </w:p>
                <w:p w14:paraId="50555770" w14:textId="77777777" w:rsidR="00B56867" w:rsidRPr="00DE36A2" w:rsidRDefault="002618EB" w:rsidP="001613AD">
                  <w:r w:rsidRPr="00DE36A2">
                    <w:t xml:space="preserve">Prepared By: </w:t>
                  </w:r>
                  <w:r>
                    <w:t>Manager</w:t>
                  </w:r>
                  <w:r w:rsidRPr="00DE36A2">
                    <w:t xml:space="preserve"> </w:t>
                  </w:r>
                  <w:r>
                    <w:tab/>
                  </w:r>
                  <w:r>
                    <w:tab/>
                  </w:r>
                  <w:r>
                    <w:tab/>
                  </w:r>
                  <w:r>
                    <w:tab/>
                  </w:r>
                  <w:r>
                    <w:tab/>
                    <w:t xml:space="preserve">            </w:t>
                  </w:r>
                  <w:r w:rsidRPr="00DE36A2">
                    <w:t xml:space="preserve">Prepared for: </w:t>
                  </w:r>
                  <w:r>
                    <w:t>Amana Limited</w:t>
                  </w:r>
                </w:p>
              </w:txbxContent>
            </v:textbox>
          </v:shape>
        </w:pict>
      </w:r>
      <w:r w:rsidR="00DA6442" w:rsidRPr="00DE36A2">
        <w:rPr>
          <w:b/>
          <w:color w:val="000000"/>
        </w:rPr>
        <w:t>Monthly Control Report</w:t>
      </w:r>
    </w:p>
    <w:p w14:paraId="72CEEB8A" w14:textId="77777777" w:rsidR="001613AD" w:rsidRDefault="001613AD" w:rsidP="001613AD"/>
    <w:p w14:paraId="072F0F96" w14:textId="77777777" w:rsidR="001613AD" w:rsidRDefault="001613AD" w:rsidP="001613AD"/>
    <w:p w14:paraId="3375AA1C" w14:textId="77777777" w:rsidR="001613AD" w:rsidRDefault="001613AD" w:rsidP="001613AD"/>
    <w:tbl>
      <w:tblPr>
        <w:tblStyle w:val="TableGrid"/>
        <w:tblW w:w="5000" w:type="pct"/>
        <w:tblLook w:val="04A0" w:firstRow="1" w:lastRow="0" w:firstColumn="1" w:lastColumn="0" w:noHBand="0" w:noVBand="1"/>
      </w:tblPr>
      <w:tblGrid>
        <w:gridCol w:w="2760"/>
        <w:gridCol w:w="1733"/>
        <w:gridCol w:w="1492"/>
        <w:gridCol w:w="1796"/>
        <w:gridCol w:w="1795"/>
      </w:tblGrid>
      <w:tr w:rsidR="00EF5B31" w14:paraId="19889FC6" w14:textId="77777777" w:rsidTr="00F413FC">
        <w:trPr>
          <w:trHeight w:val="515"/>
        </w:trPr>
        <w:tc>
          <w:tcPr>
            <w:tcW w:w="1441" w:type="pct"/>
            <w:shd w:val="clear" w:color="auto" w:fill="FFC000"/>
          </w:tcPr>
          <w:p w14:paraId="440BCBFD" w14:textId="77777777" w:rsidR="00F75375" w:rsidRPr="000C02A0" w:rsidRDefault="00F75375" w:rsidP="001613AD">
            <w:pPr>
              <w:spacing w:line="360" w:lineRule="auto"/>
              <w:jc w:val="center"/>
              <w:rPr>
                <w:rFonts w:ascii="Times New Roman" w:hAnsi="Times New Roman" w:cs="Times New Roman"/>
                <w:b/>
                <w:sz w:val="24"/>
                <w:szCs w:val="24"/>
              </w:rPr>
            </w:pPr>
          </w:p>
          <w:p w14:paraId="139D7E42" w14:textId="77777777" w:rsidR="00F75375" w:rsidRPr="000C02A0" w:rsidRDefault="002618EB" w:rsidP="001613AD">
            <w:pPr>
              <w:spacing w:line="360" w:lineRule="auto"/>
              <w:jc w:val="center"/>
              <w:rPr>
                <w:rFonts w:ascii="Times New Roman" w:hAnsi="Times New Roman" w:cs="Times New Roman"/>
                <w:b/>
                <w:sz w:val="24"/>
                <w:szCs w:val="24"/>
              </w:rPr>
            </w:pPr>
            <w:r w:rsidRPr="000C02A0">
              <w:rPr>
                <w:rFonts w:ascii="Times New Roman" w:hAnsi="Times New Roman" w:cs="Times New Roman"/>
                <w:b/>
                <w:sz w:val="24"/>
                <w:szCs w:val="24"/>
              </w:rPr>
              <w:t>Description</w:t>
            </w:r>
          </w:p>
        </w:tc>
        <w:tc>
          <w:tcPr>
            <w:tcW w:w="905" w:type="pct"/>
            <w:shd w:val="clear" w:color="auto" w:fill="FFC000"/>
          </w:tcPr>
          <w:p w14:paraId="1C01592F" w14:textId="77777777" w:rsidR="00F75375" w:rsidRPr="000C02A0" w:rsidRDefault="00F75375" w:rsidP="001613AD">
            <w:pPr>
              <w:spacing w:line="360" w:lineRule="auto"/>
              <w:jc w:val="center"/>
              <w:rPr>
                <w:rFonts w:ascii="Times New Roman" w:hAnsi="Times New Roman" w:cs="Times New Roman"/>
                <w:b/>
                <w:sz w:val="24"/>
                <w:szCs w:val="24"/>
              </w:rPr>
            </w:pPr>
          </w:p>
          <w:p w14:paraId="7AC7242E" w14:textId="77777777" w:rsidR="00F75375" w:rsidRPr="000C02A0" w:rsidRDefault="002618EB" w:rsidP="001613AD">
            <w:pPr>
              <w:spacing w:line="360" w:lineRule="auto"/>
              <w:jc w:val="center"/>
              <w:rPr>
                <w:rFonts w:ascii="Times New Roman" w:hAnsi="Times New Roman" w:cs="Times New Roman"/>
                <w:b/>
                <w:sz w:val="24"/>
                <w:szCs w:val="24"/>
              </w:rPr>
            </w:pPr>
            <w:r w:rsidRPr="000C02A0">
              <w:rPr>
                <w:rFonts w:ascii="Times New Roman" w:hAnsi="Times New Roman" w:cs="Times New Roman"/>
                <w:b/>
                <w:sz w:val="24"/>
                <w:szCs w:val="24"/>
              </w:rPr>
              <w:t>Original (GBP)</w:t>
            </w:r>
          </w:p>
        </w:tc>
        <w:tc>
          <w:tcPr>
            <w:tcW w:w="779" w:type="pct"/>
            <w:shd w:val="clear" w:color="auto" w:fill="FFC000"/>
          </w:tcPr>
          <w:p w14:paraId="44C3FD2F" w14:textId="77777777" w:rsidR="00F75375" w:rsidRPr="000C02A0" w:rsidRDefault="00F75375" w:rsidP="001613AD">
            <w:pPr>
              <w:spacing w:line="360" w:lineRule="auto"/>
              <w:jc w:val="center"/>
              <w:rPr>
                <w:rFonts w:ascii="Times New Roman" w:hAnsi="Times New Roman" w:cs="Times New Roman"/>
                <w:b/>
                <w:sz w:val="24"/>
                <w:szCs w:val="24"/>
              </w:rPr>
            </w:pPr>
          </w:p>
          <w:p w14:paraId="2DD4D34F" w14:textId="77777777" w:rsidR="00F75375" w:rsidRPr="000C02A0" w:rsidRDefault="002618EB" w:rsidP="00602E47">
            <w:pPr>
              <w:spacing w:line="360" w:lineRule="auto"/>
              <w:jc w:val="center"/>
              <w:rPr>
                <w:rFonts w:ascii="Times New Roman" w:hAnsi="Times New Roman" w:cs="Times New Roman"/>
                <w:b/>
                <w:sz w:val="24"/>
                <w:szCs w:val="24"/>
              </w:rPr>
            </w:pPr>
            <w:r w:rsidRPr="000C02A0">
              <w:rPr>
                <w:rFonts w:ascii="Times New Roman" w:hAnsi="Times New Roman" w:cs="Times New Roman"/>
                <w:b/>
                <w:sz w:val="24"/>
                <w:szCs w:val="24"/>
              </w:rPr>
              <w:t>F</w:t>
            </w:r>
            <w:r w:rsidR="00602E47">
              <w:rPr>
                <w:rFonts w:ascii="Times New Roman" w:hAnsi="Times New Roman" w:cs="Times New Roman"/>
                <w:b/>
                <w:sz w:val="24"/>
                <w:szCs w:val="24"/>
              </w:rPr>
              <w:t>le</w:t>
            </w:r>
            <w:r w:rsidRPr="000C02A0">
              <w:rPr>
                <w:rFonts w:ascii="Times New Roman" w:hAnsi="Times New Roman" w:cs="Times New Roman"/>
                <w:b/>
                <w:sz w:val="24"/>
                <w:szCs w:val="24"/>
              </w:rPr>
              <w:t>xed (GBP)</w:t>
            </w:r>
          </w:p>
        </w:tc>
        <w:tc>
          <w:tcPr>
            <w:tcW w:w="938" w:type="pct"/>
            <w:shd w:val="clear" w:color="auto" w:fill="FFC000"/>
            <w:vAlign w:val="center"/>
          </w:tcPr>
          <w:p w14:paraId="58BB525E" w14:textId="77777777" w:rsidR="00F75375" w:rsidRPr="000C02A0" w:rsidRDefault="002618EB" w:rsidP="00F75375">
            <w:pPr>
              <w:jc w:val="center"/>
              <w:rPr>
                <w:rFonts w:ascii="Times New Roman" w:hAnsi="Times New Roman" w:cs="Times New Roman"/>
                <w:b/>
                <w:sz w:val="24"/>
                <w:szCs w:val="24"/>
              </w:rPr>
            </w:pPr>
            <w:r w:rsidRPr="000C02A0">
              <w:rPr>
                <w:rFonts w:ascii="Times New Roman" w:hAnsi="Times New Roman" w:cs="Times New Roman"/>
                <w:b/>
                <w:sz w:val="24"/>
                <w:szCs w:val="24"/>
              </w:rPr>
              <w:t>Actual (GBP)</w:t>
            </w:r>
          </w:p>
        </w:tc>
        <w:tc>
          <w:tcPr>
            <w:tcW w:w="937" w:type="pct"/>
            <w:shd w:val="clear" w:color="auto" w:fill="FFC000"/>
            <w:vAlign w:val="bottom"/>
          </w:tcPr>
          <w:p w14:paraId="2553C3BB" w14:textId="77777777" w:rsidR="00F75375" w:rsidRPr="000C02A0" w:rsidRDefault="002618EB" w:rsidP="00732924">
            <w:pPr>
              <w:spacing w:line="360" w:lineRule="auto"/>
              <w:jc w:val="center"/>
              <w:rPr>
                <w:rFonts w:ascii="Times New Roman" w:hAnsi="Times New Roman" w:cs="Times New Roman"/>
                <w:b/>
                <w:sz w:val="24"/>
                <w:szCs w:val="24"/>
              </w:rPr>
            </w:pPr>
            <w:r w:rsidRPr="000C02A0">
              <w:rPr>
                <w:rFonts w:ascii="Times New Roman" w:hAnsi="Times New Roman" w:cs="Times New Roman"/>
                <w:b/>
                <w:sz w:val="24"/>
                <w:szCs w:val="24"/>
              </w:rPr>
              <w:t>Variance (GBP)</w:t>
            </w:r>
          </w:p>
        </w:tc>
      </w:tr>
      <w:tr w:rsidR="00EF5B31" w14:paraId="61A95229" w14:textId="77777777" w:rsidTr="00F75375">
        <w:trPr>
          <w:trHeight w:val="303"/>
        </w:trPr>
        <w:tc>
          <w:tcPr>
            <w:tcW w:w="1441" w:type="pct"/>
            <w:shd w:val="clear" w:color="auto" w:fill="FABF8F" w:themeFill="accent6" w:themeFillTint="99"/>
          </w:tcPr>
          <w:p w14:paraId="2966234E" w14:textId="77777777" w:rsidR="00F75375" w:rsidRPr="000C02A0" w:rsidRDefault="002618EB" w:rsidP="00732924">
            <w:pPr>
              <w:spacing w:line="360" w:lineRule="auto"/>
              <w:rPr>
                <w:rFonts w:ascii="Times New Roman" w:hAnsi="Times New Roman" w:cs="Times New Roman"/>
                <w:b/>
                <w:sz w:val="24"/>
                <w:szCs w:val="24"/>
              </w:rPr>
            </w:pPr>
            <w:r w:rsidRPr="000C02A0">
              <w:rPr>
                <w:rFonts w:ascii="Times New Roman" w:hAnsi="Times New Roman" w:cs="Times New Roman"/>
                <w:b/>
                <w:sz w:val="24"/>
                <w:szCs w:val="24"/>
              </w:rPr>
              <w:t>Revenue Streams</w:t>
            </w:r>
          </w:p>
        </w:tc>
        <w:tc>
          <w:tcPr>
            <w:tcW w:w="905" w:type="pct"/>
          </w:tcPr>
          <w:p w14:paraId="4E653FE7" w14:textId="77777777" w:rsidR="00F75375" w:rsidRPr="000C02A0" w:rsidRDefault="00F75375" w:rsidP="00732924">
            <w:pPr>
              <w:spacing w:line="360" w:lineRule="auto"/>
              <w:jc w:val="center"/>
              <w:rPr>
                <w:rFonts w:ascii="Times New Roman" w:hAnsi="Times New Roman" w:cs="Times New Roman"/>
                <w:sz w:val="24"/>
                <w:szCs w:val="24"/>
              </w:rPr>
            </w:pPr>
          </w:p>
        </w:tc>
        <w:tc>
          <w:tcPr>
            <w:tcW w:w="779" w:type="pct"/>
          </w:tcPr>
          <w:p w14:paraId="1D514F38" w14:textId="77777777" w:rsidR="00F75375" w:rsidRPr="000C02A0" w:rsidRDefault="00F75375" w:rsidP="00732924">
            <w:pPr>
              <w:spacing w:line="360" w:lineRule="auto"/>
              <w:jc w:val="center"/>
              <w:rPr>
                <w:rFonts w:ascii="Times New Roman" w:hAnsi="Times New Roman" w:cs="Times New Roman"/>
                <w:sz w:val="24"/>
                <w:szCs w:val="24"/>
              </w:rPr>
            </w:pPr>
          </w:p>
        </w:tc>
        <w:tc>
          <w:tcPr>
            <w:tcW w:w="938" w:type="pct"/>
          </w:tcPr>
          <w:p w14:paraId="5358EA10" w14:textId="77777777" w:rsidR="00F75375" w:rsidRPr="000C02A0" w:rsidRDefault="00F75375" w:rsidP="00732924">
            <w:pPr>
              <w:jc w:val="center"/>
              <w:rPr>
                <w:rFonts w:ascii="Times New Roman" w:hAnsi="Times New Roman" w:cs="Times New Roman"/>
                <w:sz w:val="24"/>
                <w:szCs w:val="24"/>
              </w:rPr>
            </w:pPr>
          </w:p>
        </w:tc>
        <w:tc>
          <w:tcPr>
            <w:tcW w:w="937" w:type="pct"/>
          </w:tcPr>
          <w:p w14:paraId="15185609" w14:textId="77777777" w:rsidR="00F75375" w:rsidRPr="000C02A0" w:rsidRDefault="00F75375" w:rsidP="00732924">
            <w:pPr>
              <w:spacing w:line="360" w:lineRule="auto"/>
              <w:jc w:val="center"/>
              <w:rPr>
                <w:rFonts w:ascii="Times New Roman" w:hAnsi="Times New Roman" w:cs="Times New Roman"/>
                <w:sz w:val="24"/>
                <w:szCs w:val="24"/>
              </w:rPr>
            </w:pPr>
          </w:p>
        </w:tc>
      </w:tr>
      <w:tr w:rsidR="00EF5B31" w14:paraId="6457D430" w14:textId="77777777" w:rsidTr="00F75375">
        <w:trPr>
          <w:trHeight w:val="303"/>
        </w:trPr>
        <w:tc>
          <w:tcPr>
            <w:tcW w:w="1441" w:type="pct"/>
          </w:tcPr>
          <w:p w14:paraId="37C1E642" w14:textId="77777777" w:rsidR="00F75375" w:rsidRPr="000C02A0" w:rsidRDefault="002618EB" w:rsidP="00732924">
            <w:pPr>
              <w:spacing w:line="360" w:lineRule="auto"/>
              <w:jc w:val="right"/>
              <w:rPr>
                <w:rFonts w:ascii="Times New Roman" w:hAnsi="Times New Roman" w:cs="Times New Roman"/>
                <w:sz w:val="24"/>
                <w:szCs w:val="24"/>
              </w:rPr>
            </w:pPr>
            <w:r w:rsidRPr="000C02A0">
              <w:rPr>
                <w:rFonts w:ascii="Times New Roman" w:hAnsi="Times New Roman" w:cs="Times New Roman"/>
                <w:sz w:val="24"/>
                <w:szCs w:val="24"/>
              </w:rPr>
              <w:t>Units</w:t>
            </w:r>
          </w:p>
        </w:tc>
        <w:tc>
          <w:tcPr>
            <w:tcW w:w="905" w:type="pct"/>
          </w:tcPr>
          <w:p w14:paraId="24AB3304" w14:textId="77777777" w:rsidR="00F75375" w:rsidRPr="000C02A0" w:rsidRDefault="002618EB" w:rsidP="00F75375">
            <w:pPr>
              <w:spacing w:line="360" w:lineRule="auto"/>
              <w:jc w:val="right"/>
              <w:rPr>
                <w:rFonts w:ascii="Times New Roman" w:hAnsi="Times New Roman" w:cs="Times New Roman"/>
                <w:sz w:val="24"/>
                <w:szCs w:val="24"/>
              </w:rPr>
            </w:pPr>
            <w:r w:rsidRPr="000C02A0">
              <w:rPr>
                <w:rFonts w:ascii="Times New Roman" w:hAnsi="Times New Roman" w:cs="Times New Roman"/>
                <w:sz w:val="24"/>
                <w:szCs w:val="24"/>
              </w:rPr>
              <w:t>8334</w:t>
            </w:r>
            <w:r w:rsidR="000C02A0" w:rsidRPr="000C02A0">
              <w:rPr>
                <w:rFonts w:ascii="Times New Roman" w:hAnsi="Times New Roman" w:cs="Times New Roman"/>
                <w:sz w:val="24"/>
                <w:szCs w:val="24"/>
              </w:rPr>
              <w:t>.00</w:t>
            </w:r>
          </w:p>
        </w:tc>
        <w:tc>
          <w:tcPr>
            <w:tcW w:w="779" w:type="pct"/>
          </w:tcPr>
          <w:p w14:paraId="56D0ED67" w14:textId="77777777" w:rsidR="00F75375" w:rsidRPr="000C02A0" w:rsidRDefault="002618EB" w:rsidP="00732924">
            <w:pPr>
              <w:spacing w:line="360" w:lineRule="auto"/>
              <w:jc w:val="center"/>
              <w:rPr>
                <w:rFonts w:ascii="Times New Roman" w:hAnsi="Times New Roman" w:cs="Times New Roman"/>
                <w:sz w:val="24"/>
                <w:szCs w:val="24"/>
              </w:rPr>
            </w:pPr>
            <w:r w:rsidRPr="000C02A0">
              <w:rPr>
                <w:rFonts w:ascii="Times New Roman" w:hAnsi="Times New Roman" w:cs="Times New Roman"/>
                <w:sz w:val="24"/>
                <w:szCs w:val="24"/>
              </w:rPr>
              <w:t>-</w:t>
            </w:r>
          </w:p>
        </w:tc>
        <w:tc>
          <w:tcPr>
            <w:tcW w:w="938" w:type="pct"/>
          </w:tcPr>
          <w:p w14:paraId="2830772A" w14:textId="77777777" w:rsidR="00F75375" w:rsidRPr="000C02A0" w:rsidRDefault="002618EB" w:rsidP="00F75375">
            <w:pPr>
              <w:jc w:val="right"/>
              <w:rPr>
                <w:rFonts w:ascii="Times New Roman" w:hAnsi="Times New Roman" w:cs="Times New Roman"/>
                <w:sz w:val="24"/>
                <w:szCs w:val="24"/>
              </w:rPr>
            </w:pPr>
            <w:r w:rsidRPr="000C02A0">
              <w:rPr>
                <w:rFonts w:ascii="Times New Roman" w:hAnsi="Times New Roman" w:cs="Times New Roman"/>
                <w:sz w:val="24"/>
                <w:szCs w:val="24"/>
              </w:rPr>
              <w:t>6667</w:t>
            </w:r>
            <w:r w:rsidR="000C02A0" w:rsidRPr="000C02A0">
              <w:rPr>
                <w:rFonts w:ascii="Times New Roman" w:hAnsi="Times New Roman" w:cs="Times New Roman"/>
                <w:sz w:val="24"/>
                <w:szCs w:val="24"/>
              </w:rPr>
              <w:t>.00</w:t>
            </w:r>
          </w:p>
        </w:tc>
        <w:tc>
          <w:tcPr>
            <w:tcW w:w="937" w:type="pct"/>
          </w:tcPr>
          <w:p w14:paraId="66584B91" w14:textId="77777777" w:rsidR="00F75375" w:rsidRPr="000C02A0" w:rsidRDefault="002618EB" w:rsidP="00F75375">
            <w:pPr>
              <w:spacing w:line="360" w:lineRule="auto"/>
              <w:jc w:val="right"/>
              <w:rPr>
                <w:rFonts w:ascii="Times New Roman" w:hAnsi="Times New Roman" w:cs="Times New Roman"/>
                <w:sz w:val="24"/>
                <w:szCs w:val="24"/>
              </w:rPr>
            </w:pPr>
            <w:r w:rsidRPr="000C02A0">
              <w:rPr>
                <w:rFonts w:ascii="Times New Roman" w:hAnsi="Times New Roman" w:cs="Times New Roman"/>
                <w:sz w:val="24"/>
                <w:szCs w:val="24"/>
              </w:rPr>
              <w:t>1667</w:t>
            </w:r>
            <w:r w:rsidR="000C02A0">
              <w:rPr>
                <w:rFonts w:ascii="Times New Roman" w:hAnsi="Times New Roman" w:cs="Times New Roman"/>
                <w:sz w:val="24"/>
                <w:szCs w:val="24"/>
              </w:rPr>
              <w:t>.00</w:t>
            </w:r>
          </w:p>
        </w:tc>
      </w:tr>
      <w:tr w:rsidR="00EF5B31" w14:paraId="3B90B187" w14:textId="77777777" w:rsidTr="00F75375">
        <w:trPr>
          <w:trHeight w:val="303"/>
        </w:trPr>
        <w:tc>
          <w:tcPr>
            <w:tcW w:w="1441" w:type="pct"/>
          </w:tcPr>
          <w:p w14:paraId="18741F77" w14:textId="77777777" w:rsidR="00F75375" w:rsidRPr="000C02A0" w:rsidRDefault="002618EB" w:rsidP="00732924">
            <w:pPr>
              <w:spacing w:line="360" w:lineRule="auto"/>
              <w:jc w:val="right"/>
              <w:rPr>
                <w:rFonts w:ascii="Times New Roman" w:hAnsi="Times New Roman" w:cs="Times New Roman"/>
                <w:sz w:val="24"/>
                <w:szCs w:val="24"/>
              </w:rPr>
            </w:pPr>
            <w:r w:rsidRPr="000C02A0">
              <w:rPr>
                <w:rFonts w:ascii="Times New Roman" w:hAnsi="Times New Roman" w:cs="Times New Roman"/>
                <w:sz w:val="24"/>
                <w:szCs w:val="24"/>
              </w:rPr>
              <w:t>Selling Price</w:t>
            </w:r>
            <w:r w:rsidR="000C02A0">
              <w:rPr>
                <w:rFonts w:ascii="Times New Roman" w:hAnsi="Times New Roman" w:cs="Times New Roman"/>
                <w:sz w:val="24"/>
                <w:szCs w:val="24"/>
              </w:rPr>
              <w:t>/Unit</w:t>
            </w:r>
          </w:p>
        </w:tc>
        <w:tc>
          <w:tcPr>
            <w:tcW w:w="905" w:type="pct"/>
          </w:tcPr>
          <w:p w14:paraId="39E7CC88" w14:textId="77777777" w:rsidR="00F75375" w:rsidRPr="000C02A0" w:rsidRDefault="002618EB" w:rsidP="00F75375">
            <w:pPr>
              <w:spacing w:line="360" w:lineRule="auto"/>
              <w:jc w:val="right"/>
              <w:rPr>
                <w:rFonts w:ascii="Times New Roman" w:hAnsi="Times New Roman" w:cs="Times New Roman"/>
                <w:sz w:val="24"/>
                <w:szCs w:val="24"/>
              </w:rPr>
            </w:pPr>
            <w:r w:rsidRPr="000C02A0">
              <w:rPr>
                <w:rFonts w:ascii="Times New Roman" w:hAnsi="Times New Roman" w:cs="Times New Roman"/>
                <w:sz w:val="24"/>
                <w:szCs w:val="24"/>
              </w:rPr>
              <w:t>25</w:t>
            </w:r>
          </w:p>
        </w:tc>
        <w:tc>
          <w:tcPr>
            <w:tcW w:w="779" w:type="pct"/>
          </w:tcPr>
          <w:p w14:paraId="0C9E4F02" w14:textId="77777777" w:rsidR="00F75375" w:rsidRPr="000C02A0" w:rsidRDefault="002618EB" w:rsidP="00732924">
            <w:pPr>
              <w:spacing w:line="360" w:lineRule="auto"/>
              <w:jc w:val="center"/>
              <w:rPr>
                <w:rFonts w:ascii="Times New Roman" w:hAnsi="Times New Roman" w:cs="Times New Roman"/>
                <w:sz w:val="24"/>
                <w:szCs w:val="24"/>
              </w:rPr>
            </w:pPr>
            <w:r w:rsidRPr="000C02A0">
              <w:rPr>
                <w:rFonts w:ascii="Times New Roman" w:hAnsi="Times New Roman" w:cs="Times New Roman"/>
                <w:sz w:val="24"/>
                <w:szCs w:val="24"/>
              </w:rPr>
              <w:t>-</w:t>
            </w:r>
          </w:p>
        </w:tc>
        <w:tc>
          <w:tcPr>
            <w:tcW w:w="938" w:type="pct"/>
          </w:tcPr>
          <w:p w14:paraId="3049ABC9" w14:textId="77777777" w:rsidR="00F75375" w:rsidRPr="000C02A0" w:rsidRDefault="002618EB" w:rsidP="00F75375">
            <w:pPr>
              <w:jc w:val="right"/>
              <w:rPr>
                <w:rFonts w:ascii="Times New Roman" w:hAnsi="Times New Roman" w:cs="Times New Roman"/>
                <w:sz w:val="24"/>
                <w:szCs w:val="24"/>
              </w:rPr>
            </w:pPr>
            <w:r w:rsidRPr="000C02A0">
              <w:rPr>
                <w:rFonts w:ascii="Times New Roman" w:hAnsi="Times New Roman" w:cs="Times New Roman"/>
                <w:sz w:val="24"/>
                <w:szCs w:val="24"/>
              </w:rPr>
              <w:t>20</w:t>
            </w:r>
          </w:p>
        </w:tc>
        <w:tc>
          <w:tcPr>
            <w:tcW w:w="937" w:type="pct"/>
          </w:tcPr>
          <w:p w14:paraId="1550105E" w14:textId="77777777" w:rsidR="00F75375" w:rsidRPr="000C02A0" w:rsidRDefault="002618EB" w:rsidP="00F75375">
            <w:pPr>
              <w:spacing w:line="360" w:lineRule="auto"/>
              <w:jc w:val="right"/>
              <w:rPr>
                <w:rFonts w:ascii="Times New Roman" w:hAnsi="Times New Roman" w:cs="Times New Roman"/>
                <w:sz w:val="24"/>
                <w:szCs w:val="24"/>
              </w:rPr>
            </w:pPr>
            <w:r w:rsidRPr="000C02A0">
              <w:rPr>
                <w:rFonts w:ascii="Times New Roman" w:hAnsi="Times New Roman" w:cs="Times New Roman"/>
                <w:sz w:val="24"/>
                <w:szCs w:val="24"/>
              </w:rPr>
              <w:t>5</w:t>
            </w:r>
          </w:p>
        </w:tc>
      </w:tr>
      <w:tr w:rsidR="00EF5B31" w14:paraId="28BF7A25" w14:textId="77777777" w:rsidTr="00F75375">
        <w:trPr>
          <w:trHeight w:val="273"/>
        </w:trPr>
        <w:tc>
          <w:tcPr>
            <w:tcW w:w="1441" w:type="pct"/>
            <w:shd w:val="clear" w:color="auto" w:fill="92D050"/>
          </w:tcPr>
          <w:p w14:paraId="38F7578B" w14:textId="77777777" w:rsidR="00F75375" w:rsidRPr="000C02A0" w:rsidRDefault="002618EB" w:rsidP="00732924">
            <w:pPr>
              <w:spacing w:line="360" w:lineRule="auto"/>
              <w:jc w:val="right"/>
              <w:rPr>
                <w:rFonts w:ascii="Times New Roman" w:hAnsi="Times New Roman" w:cs="Times New Roman"/>
                <w:b/>
                <w:sz w:val="24"/>
                <w:szCs w:val="24"/>
              </w:rPr>
            </w:pPr>
            <w:r w:rsidRPr="000C02A0">
              <w:rPr>
                <w:rFonts w:ascii="Times New Roman" w:hAnsi="Times New Roman" w:cs="Times New Roman"/>
                <w:b/>
                <w:sz w:val="24"/>
                <w:szCs w:val="24"/>
              </w:rPr>
              <w:t>Total</w:t>
            </w:r>
          </w:p>
        </w:tc>
        <w:tc>
          <w:tcPr>
            <w:tcW w:w="905" w:type="pct"/>
            <w:shd w:val="clear" w:color="auto" w:fill="92D050"/>
          </w:tcPr>
          <w:p w14:paraId="03E63EA0" w14:textId="77777777" w:rsidR="00F75375" w:rsidRPr="000C02A0" w:rsidRDefault="002618EB" w:rsidP="00F75375">
            <w:pPr>
              <w:spacing w:line="360" w:lineRule="auto"/>
              <w:jc w:val="right"/>
              <w:rPr>
                <w:rFonts w:ascii="Times New Roman" w:hAnsi="Times New Roman" w:cs="Times New Roman"/>
                <w:b/>
                <w:sz w:val="24"/>
                <w:szCs w:val="24"/>
              </w:rPr>
            </w:pPr>
            <w:r w:rsidRPr="000C02A0">
              <w:rPr>
                <w:rFonts w:ascii="Times New Roman" w:hAnsi="Times New Roman" w:cs="Times New Roman"/>
                <w:b/>
                <w:sz w:val="24"/>
                <w:szCs w:val="24"/>
              </w:rPr>
              <w:t>208350.00</w:t>
            </w:r>
          </w:p>
        </w:tc>
        <w:tc>
          <w:tcPr>
            <w:tcW w:w="779" w:type="pct"/>
            <w:shd w:val="clear" w:color="auto" w:fill="92D050"/>
          </w:tcPr>
          <w:p w14:paraId="32FD2C69" w14:textId="77777777" w:rsidR="00F75375" w:rsidRPr="000C02A0" w:rsidRDefault="002618EB" w:rsidP="00732924">
            <w:pPr>
              <w:spacing w:line="360" w:lineRule="auto"/>
              <w:jc w:val="center"/>
              <w:rPr>
                <w:rFonts w:ascii="Times New Roman" w:hAnsi="Times New Roman" w:cs="Times New Roman"/>
                <w:b/>
                <w:sz w:val="24"/>
                <w:szCs w:val="24"/>
              </w:rPr>
            </w:pPr>
            <w:r w:rsidRPr="000C02A0">
              <w:rPr>
                <w:rFonts w:ascii="Times New Roman" w:hAnsi="Times New Roman" w:cs="Times New Roman"/>
                <w:b/>
                <w:sz w:val="24"/>
                <w:szCs w:val="24"/>
              </w:rPr>
              <w:t>-</w:t>
            </w:r>
          </w:p>
        </w:tc>
        <w:tc>
          <w:tcPr>
            <w:tcW w:w="938" w:type="pct"/>
            <w:shd w:val="clear" w:color="auto" w:fill="92D050"/>
          </w:tcPr>
          <w:p w14:paraId="359D7909" w14:textId="77777777" w:rsidR="00F75375" w:rsidRPr="000C02A0" w:rsidRDefault="002618EB" w:rsidP="00F75375">
            <w:pPr>
              <w:jc w:val="right"/>
              <w:rPr>
                <w:rFonts w:ascii="Times New Roman" w:hAnsi="Times New Roman" w:cs="Times New Roman"/>
                <w:b/>
                <w:sz w:val="24"/>
                <w:szCs w:val="24"/>
              </w:rPr>
            </w:pPr>
            <w:r w:rsidRPr="000C02A0">
              <w:rPr>
                <w:rFonts w:ascii="Times New Roman" w:hAnsi="Times New Roman" w:cs="Times New Roman"/>
                <w:b/>
                <w:sz w:val="24"/>
                <w:szCs w:val="24"/>
              </w:rPr>
              <w:t>133340.00</w:t>
            </w:r>
          </w:p>
        </w:tc>
        <w:tc>
          <w:tcPr>
            <w:tcW w:w="937" w:type="pct"/>
            <w:shd w:val="clear" w:color="auto" w:fill="92D050"/>
          </w:tcPr>
          <w:p w14:paraId="75390D48" w14:textId="77777777" w:rsidR="00F75375" w:rsidRPr="000C02A0" w:rsidRDefault="002618EB" w:rsidP="00F75375">
            <w:pPr>
              <w:spacing w:line="360" w:lineRule="auto"/>
              <w:jc w:val="right"/>
              <w:rPr>
                <w:rFonts w:ascii="Times New Roman" w:hAnsi="Times New Roman" w:cs="Times New Roman"/>
                <w:b/>
                <w:sz w:val="24"/>
                <w:szCs w:val="24"/>
              </w:rPr>
            </w:pPr>
            <w:r>
              <w:rPr>
                <w:rFonts w:ascii="Times New Roman" w:hAnsi="Times New Roman" w:cs="Times New Roman"/>
                <w:b/>
                <w:sz w:val="24"/>
                <w:szCs w:val="24"/>
              </w:rPr>
              <w:t>75010.00</w:t>
            </w:r>
          </w:p>
        </w:tc>
      </w:tr>
      <w:tr w:rsidR="00EF5B31" w14:paraId="2D15494F" w14:textId="77777777" w:rsidTr="00F75375">
        <w:trPr>
          <w:trHeight w:val="303"/>
        </w:trPr>
        <w:tc>
          <w:tcPr>
            <w:tcW w:w="1441" w:type="pct"/>
          </w:tcPr>
          <w:p w14:paraId="54BDA200" w14:textId="77777777" w:rsidR="00F75375" w:rsidRPr="000C02A0" w:rsidRDefault="00F75375" w:rsidP="00732924">
            <w:pPr>
              <w:spacing w:line="360" w:lineRule="auto"/>
              <w:rPr>
                <w:rFonts w:ascii="Times New Roman" w:hAnsi="Times New Roman" w:cs="Times New Roman"/>
                <w:sz w:val="24"/>
                <w:szCs w:val="24"/>
              </w:rPr>
            </w:pPr>
          </w:p>
        </w:tc>
        <w:tc>
          <w:tcPr>
            <w:tcW w:w="905" w:type="pct"/>
          </w:tcPr>
          <w:p w14:paraId="09FCBB8F" w14:textId="77777777" w:rsidR="00F75375" w:rsidRPr="000C02A0" w:rsidRDefault="00F75375" w:rsidP="00732924">
            <w:pPr>
              <w:spacing w:line="360" w:lineRule="auto"/>
              <w:jc w:val="center"/>
              <w:rPr>
                <w:rFonts w:ascii="Times New Roman" w:hAnsi="Times New Roman" w:cs="Times New Roman"/>
                <w:sz w:val="24"/>
                <w:szCs w:val="24"/>
              </w:rPr>
            </w:pPr>
          </w:p>
        </w:tc>
        <w:tc>
          <w:tcPr>
            <w:tcW w:w="779" w:type="pct"/>
          </w:tcPr>
          <w:p w14:paraId="3FB42375" w14:textId="77777777" w:rsidR="00F75375" w:rsidRPr="000C02A0" w:rsidRDefault="00F75375" w:rsidP="00732924">
            <w:pPr>
              <w:spacing w:line="360" w:lineRule="auto"/>
              <w:jc w:val="center"/>
              <w:rPr>
                <w:rFonts w:ascii="Times New Roman" w:hAnsi="Times New Roman" w:cs="Times New Roman"/>
                <w:sz w:val="24"/>
                <w:szCs w:val="24"/>
              </w:rPr>
            </w:pPr>
          </w:p>
        </w:tc>
        <w:tc>
          <w:tcPr>
            <w:tcW w:w="938" w:type="pct"/>
          </w:tcPr>
          <w:p w14:paraId="7CC1166B" w14:textId="77777777" w:rsidR="00F75375" w:rsidRPr="000C02A0" w:rsidRDefault="00F75375" w:rsidP="00732924">
            <w:pPr>
              <w:jc w:val="center"/>
              <w:rPr>
                <w:rFonts w:ascii="Times New Roman" w:hAnsi="Times New Roman" w:cs="Times New Roman"/>
                <w:sz w:val="24"/>
                <w:szCs w:val="24"/>
              </w:rPr>
            </w:pPr>
          </w:p>
        </w:tc>
        <w:tc>
          <w:tcPr>
            <w:tcW w:w="937" w:type="pct"/>
          </w:tcPr>
          <w:p w14:paraId="1685FBB0" w14:textId="77777777" w:rsidR="00F75375" w:rsidRPr="000C02A0" w:rsidRDefault="00F75375" w:rsidP="00732924">
            <w:pPr>
              <w:spacing w:line="360" w:lineRule="auto"/>
              <w:jc w:val="center"/>
              <w:rPr>
                <w:rFonts w:ascii="Times New Roman" w:hAnsi="Times New Roman" w:cs="Times New Roman"/>
                <w:sz w:val="24"/>
                <w:szCs w:val="24"/>
              </w:rPr>
            </w:pPr>
          </w:p>
        </w:tc>
      </w:tr>
      <w:tr w:rsidR="00EF5B31" w14:paraId="0D63B2D0" w14:textId="77777777" w:rsidTr="00F75375">
        <w:trPr>
          <w:trHeight w:val="303"/>
        </w:trPr>
        <w:tc>
          <w:tcPr>
            <w:tcW w:w="1441" w:type="pct"/>
            <w:shd w:val="clear" w:color="auto" w:fill="FABF8F" w:themeFill="accent6" w:themeFillTint="99"/>
          </w:tcPr>
          <w:p w14:paraId="24AA2249" w14:textId="77777777" w:rsidR="00F75375" w:rsidRPr="000C02A0" w:rsidRDefault="002618EB" w:rsidP="00F75375">
            <w:pPr>
              <w:spacing w:line="360" w:lineRule="auto"/>
              <w:rPr>
                <w:rFonts w:ascii="Times New Roman" w:hAnsi="Times New Roman" w:cs="Times New Roman"/>
                <w:b/>
                <w:sz w:val="24"/>
                <w:szCs w:val="24"/>
              </w:rPr>
            </w:pPr>
            <w:r w:rsidRPr="000C02A0">
              <w:rPr>
                <w:rFonts w:ascii="Times New Roman" w:hAnsi="Times New Roman" w:cs="Times New Roman"/>
                <w:b/>
                <w:sz w:val="24"/>
                <w:szCs w:val="24"/>
              </w:rPr>
              <w:t>Variable Costs</w:t>
            </w:r>
          </w:p>
        </w:tc>
        <w:tc>
          <w:tcPr>
            <w:tcW w:w="905" w:type="pct"/>
          </w:tcPr>
          <w:p w14:paraId="2DF2020B" w14:textId="77777777" w:rsidR="00F75375" w:rsidRPr="000C02A0" w:rsidRDefault="00F75375" w:rsidP="00732924">
            <w:pPr>
              <w:spacing w:line="360" w:lineRule="auto"/>
              <w:jc w:val="center"/>
              <w:rPr>
                <w:rFonts w:ascii="Times New Roman" w:hAnsi="Times New Roman" w:cs="Times New Roman"/>
                <w:sz w:val="24"/>
                <w:szCs w:val="24"/>
              </w:rPr>
            </w:pPr>
          </w:p>
        </w:tc>
        <w:tc>
          <w:tcPr>
            <w:tcW w:w="779" w:type="pct"/>
          </w:tcPr>
          <w:p w14:paraId="38452A53" w14:textId="77777777" w:rsidR="00F75375" w:rsidRPr="000C02A0" w:rsidRDefault="00F75375" w:rsidP="00732924">
            <w:pPr>
              <w:spacing w:line="360" w:lineRule="auto"/>
              <w:jc w:val="center"/>
              <w:rPr>
                <w:rFonts w:ascii="Times New Roman" w:hAnsi="Times New Roman" w:cs="Times New Roman"/>
                <w:sz w:val="24"/>
                <w:szCs w:val="24"/>
              </w:rPr>
            </w:pPr>
          </w:p>
        </w:tc>
        <w:tc>
          <w:tcPr>
            <w:tcW w:w="938" w:type="pct"/>
          </w:tcPr>
          <w:p w14:paraId="5075932F" w14:textId="77777777" w:rsidR="00F75375" w:rsidRPr="000C02A0" w:rsidRDefault="00F75375" w:rsidP="00732924">
            <w:pPr>
              <w:jc w:val="center"/>
              <w:rPr>
                <w:rFonts w:ascii="Times New Roman" w:hAnsi="Times New Roman" w:cs="Times New Roman"/>
                <w:sz w:val="24"/>
                <w:szCs w:val="24"/>
              </w:rPr>
            </w:pPr>
          </w:p>
        </w:tc>
        <w:tc>
          <w:tcPr>
            <w:tcW w:w="937" w:type="pct"/>
          </w:tcPr>
          <w:p w14:paraId="499C5488" w14:textId="77777777" w:rsidR="00F75375" w:rsidRPr="000C02A0" w:rsidRDefault="00F75375" w:rsidP="00732924">
            <w:pPr>
              <w:spacing w:line="360" w:lineRule="auto"/>
              <w:jc w:val="center"/>
              <w:rPr>
                <w:rFonts w:ascii="Times New Roman" w:hAnsi="Times New Roman" w:cs="Times New Roman"/>
                <w:sz w:val="24"/>
                <w:szCs w:val="24"/>
              </w:rPr>
            </w:pPr>
          </w:p>
        </w:tc>
      </w:tr>
      <w:tr w:rsidR="00EF5B31" w14:paraId="463D2BA1" w14:textId="77777777" w:rsidTr="00F75375">
        <w:trPr>
          <w:trHeight w:val="273"/>
        </w:trPr>
        <w:tc>
          <w:tcPr>
            <w:tcW w:w="1441" w:type="pct"/>
          </w:tcPr>
          <w:p w14:paraId="44CF7B07" w14:textId="77777777" w:rsidR="00F75375" w:rsidRPr="000C02A0" w:rsidRDefault="002618EB" w:rsidP="00F75375">
            <w:pPr>
              <w:spacing w:line="360" w:lineRule="auto"/>
              <w:jc w:val="right"/>
              <w:rPr>
                <w:rFonts w:ascii="Times New Roman" w:hAnsi="Times New Roman" w:cs="Times New Roman"/>
                <w:sz w:val="24"/>
                <w:szCs w:val="24"/>
              </w:rPr>
            </w:pPr>
            <w:r w:rsidRPr="000C02A0">
              <w:rPr>
                <w:rFonts w:ascii="Times New Roman" w:hAnsi="Times New Roman" w:cs="Times New Roman"/>
                <w:sz w:val="24"/>
                <w:szCs w:val="24"/>
              </w:rPr>
              <w:t>Materials</w:t>
            </w:r>
          </w:p>
        </w:tc>
        <w:tc>
          <w:tcPr>
            <w:tcW w:w="905" w:type="pct"/>
          </w:tcPr>
          <w:p w14:paraId="66AF8E7D" w14:textId="77777777" w:rsidR="00F75375" w:rsidRPr="000C02A0" w:rsidRDefault="002618EB" w:rsidP="000C02A0">
            <w:pPr>
              <w:spacing w:line="360" w:lineRule="auto"/>
              <w:jc w:val="right"/>
              <w:rPr>
                <w:rFonts w:ascii="Times New Roman" w:hAnsi="Times New Roman" w:cs="Times New Roman"/>
                <w:sz w:val="24"/>
                <w:szCs w:val="24"/>
              </w:rPr>
            </w:pPr>
            <w:r w:rsidRPr="000C02A0">
              <w:rPr>
                <w:rFonts w:ascii="Times New Roman" w:hAnsi="Times New Roman" w:cs="Times New Roman"/>
                <w:sz w:val="24"/>
                <w:szCs w:val="24"/>
              </w:rPr>
              <w:t>2.50</w:t>
            </w:r>
          </w:p>
        </w:tc>
        <w:tc>
          <w:tcPr>
            <w:tcW w:w="779" w:type="pct"/>
          </w:tcPr>
          <w:p w14:paraId="77FA2E2B" w14:textId="77777777" w:rsidR="00F75375" w:rsidRPr="000C02A0" w:rsidRDefault="002618EB" w:rsidP="00732924">
            <w:pPr>
              <w:spacing w:line="360" w:lineRule="auto"/>
              <w:jc w:val="center"/>
              <w:rPr>
                <w:rFonts w:ascii="Times New Roman" w:hAnsi="Times New Roman" w:cs="Times New Roman"/>
                <w:sz w:val="24"/>
                <w:szCs w:val="24"/>
              </w:rPr>
            </w:pPr>
            <w:r w:rsidRPr="000C02A0">
              <w:rPr>
                <w:rFonts w:ascii="Times New Roman" w:hAnsi="Times New Roman" w:cs="Times New Roman"/>
                <w:sz w:val="24"/>
                <w:szCs w:val="24"/>
              </w:rPr>
              <w:t>-</w:t>
            </w:r>
          </w:p>
        </w:tc>
        <w:tc>
          <w:tcPr>
            <w:tcW w:w="938" w:type="pct"/>
          </w:tcPr>
          <w:p w14:paraId="53CA22E1" w14:textId="77777777" w:rsidR="00F75375" w:rsidRPr="000C02A0" w:rsidRDefault="002618EB" w:rsidP="000C02A0">
            <w:pPr>
              <w:jc w:val="right"/>
              <w:rPr>
                <w:rFonts w:ascii="Times New Roman" w:hAnsi="Times New Roman" w:cs="Times New Roman"/>
                <w:sz w:val="24"/>
                <w:szCs w:val="24"/>
              </w:rPr>
            </w:pPr>
            <w:r w:rsidRPr="000C02A0">
              <w:rPr>
                <w:rFonts w:ascii="Times New Roman" w:hAnsi="Times New Roman" w:cs="Times New Roman"/>
                <w:sz w:val="24"/>
                <w:szCs w:val="24"/>
              </w:rPr>
              <w:t>280000</w:t>
            </w:r>
          </w:p>
        </w:tc>
        <w:tc>
          <w:tcPr>
            <w:tcW w:w="937" w:type="pct"/>
          </w:tcPr>
          <w:p w14:paraId="0CA8E3F0" w14:textId="77777777" w:rsidR="00F75375" w:rsidRPr="000C02A0" w:rsidRDefault="002618EB" w:rsidP="00732924">
            <w:pPr>
              <w:spacing w:line="360" w:lineRule="auto"/>
              <w:jc w:val="center"/>
              <w:rPr>
                <w:rFonts w:ascii="Times New Roman" w:hAnsi="Times New Roman" w:cs="Times New Roman"/>
                <w:sz w:val="24"/>
                <w:szCs w:val="24"/>
              </w:rPr>
            </w:pPr>
            <w:r w:rsidRPr="000C02A0">
              <w:rPr>
                <w:rFonts w:ascii="Times New Roman" w:hAnsi="Times New Roman" w:cs="Times New Roman"/>
                <w:sz w:val="24"/>
                <w:szCs w:val="24"/>
              </w:rPr>
              <w:t>-</w:t>
            </w:r>
          </w:p>
        </w:tc>
      </w:tr>
      <w:tr w:rsidR="00EF5B31" w14:paraId="1A3F4678" w14:textId="77777777" w:rsidTr="00F75375">
        <w:trPr>
          <w:trHeight w:val="303"/>
        </w:trPr>
        <w:tc>
          <w:tcPr>
            <w:tcW w:w="1441" w:type="pct"/>
          </w:tcPr>
          <w:p w14:paraId="33BF973B" w14:textId="77777777" w:rsidR="00F75375" w:rsidRPr="000C02A0" w:rsidRDefault="002618EB" w:rsidP="00732924">
            <w:pPr>
              <w:spacing w:line="360" w:lineRule="auto"/>
              <w:jc w:val="right"/>
              <w:rPr>
                <w:rFonts w:ascii="Times New Roman" w:hAnsi="Times New Roman" w:cs="Times New Roman"/>
                <w:sz w:val="24"/>
                <w:szCs w:val="24"/>
              </w:rPr>
            </w:pPr>
            <w:proofErr w:type="spellStart"/>
            <w:r w:rsidRPr="000C02A0">
              <w:rPr>
                <w:rFonts w:ascii="Times New Roman" w:hAnsi="Times New Roman" w:cs="Times New Roman"/>
                <w:sz w:val="24"/>
                <w:szCs w:val="24"/>
              </w:rPr>
              <w:t>Labourers</w:t>
            </w:r>
            <w:proofErr w:type="spellEnd"/>
          </w:p>
        </w:tc>
        <w:tc>
          <w:tcPr>
            <w:tcW w:w="905" w:type="pct"/>
          </w:tcPr>
          <w:p w14:paraId="581980CF" w14:textId="77777777" w:rsidR="00F75375" w:rsidRPr="000C02A0" w:rsidRDefault="002618EB" w:rsidP="000C02A0">
            <w:pPr>
              <w:spacing w:line="360" w:lineRule="auto"/>
              <w:jc w:val="right"/>
              <w:rPr>
                <w:rFonts w:ascii="Times New Roman" w:hAnsi="Times New Roman" w:cs="Times New Roman"/>
                <w:sz w:val="24"/>
                <w:szCs w:val="24"/>
              </w:rPr>
            </w:pPr>
            <w:r w:rsidRPr="000C02A0">
              <w:rPr>
                <w:rFonts w:ascii="Times New Roman" w:hAnsi="Times New Roman" w:cs="Times New Roman"/>
                <w:sz w:val="24"/>
                <w:szCs w:val="24"/>
              </w:rPr>
              <w:t>4.00</w:t>
            </w:r>
          </w:p>
        </w:tc>
        <w:tc>
          <w:tcPr>
            <w:tcW w:w="779" w:type="pct"/>
          </w:tcPr>
          <w:p w14:paraId="656F5EE3" w14:textId="77777777" w:rsidR="00F75375" w:rsidRPr="000C02A0" w:rsidRDefault="002618EB" w:rsidP="00732924">
            <w:pPr>
              <w:spacing w:line="360" w:lineRule="auto"/>
              <w:jc w:val="center"/>
              <w:rPr>
                <w:rFonts w:ascii="Times New Roman" w:hAnsi="Times New Roman" w:cs="Times New Roman"/>
                <w:sz w:val="24"/>
                <w:szCs w:val="24"/>
              </w:rPr>
            </w:pPr>
            <w:r w:rsidRPr="000C02A0">
              <w:rPr>
                <w:rFonts w:ascii="Times New Roman" w:hAnsi="Times New Roman" w:cs="Times New Roman"/>
                <w:sz w:val="24"/>
                <w:szCs w:val="24"/>
              </w:rPr>
              <w:t>-</w:t>
            </w:r>
          </w:p>
        </w:tc>
        <w:tc>
          <w:tcPr>
            <w:tcW w:w="938" w:type="pct"/>
          </w:tcPr>
          <w:p w14:paraId="7C98148F" w14:textId="77777777" w:rsidR="00F75375" w:rsidRPr="000C02A0" w:rsidRDefault="002618EB" w:rsidP="000C02A0">
            <w:pPr>
              <w:jc w:val="right"/>
              <w:rPr>
                <w:rFonts w:ascii="Times New Roman" w:hAnsi="Times New Roman" w:cs="Times New Roman"/>
                <w:sz w:val="24"/>
                <w:szCs w:val="24"/>
              </w:rPr>
            </w:pPr>
            <w:r w:rsidRPr="000C02A0">
              <w:rPr>
                <w:rFonts w:ascii="Times New Roman" w:hAnsi="Times New Roman" w:cs="Times New Roman"/>
                <w:sz w:val="24"/>
                <w:szCs w:val="24"/>
              </w:rPr>
              <w:t>440000</w:t>
            </w:r>
          </w:p>
        </w:tc>
        <w:tc>
          <w:tcPr>
            <w:tcW w:w="937" w:type="pct"/>
          </w:tcPr>
          <w:p w14:paraId="7159B9F1" w14:textId="77777777" w:rsidR="00F75375" w:rsidRPr="000C02A0" w:rsidRDefault="002618EB" w:rsidP="00732924">
            <w:pPr>
              <w:spacing w:line="360" w:lineRule="auto"/>
              <w:jc w:val="center"/>
              <w:rPr>
                <w:rFonts w:ascii="Times New Roman" w:hAnsi="Times New Roman" w:cs="Times New Roman"/>
                <w:sz w:val="24"/>
                <w:szCs w:val="24"/>
              </w:rPr>
            </w:pPr>
            <w:r w:rsidRPr="000C02A0">
              <w:rPr>
                <w:rFonts w:ascii="Times New Roman" w:hAnsi="Times New Roman" w:cs="Times New Roman"/>
                <w:sz w:val="24"/>
                <w:szCs w:val="24"/>
              </w:rPr>
              <w:t>-</w:t>
            </w:r>
          </w:p>
        </w:tc>
      </w:tr>
      <w:tr w:rsidR="00EF5B31" w14:paraId="689F16AB" w14:textId="77777777" w:rsidTr="00F75375">
        <w:trPr>
          <w:trHeight w:val="303"/>
        </w:trPr>
        <w:tc>
          <w:tcPr>
            <w:tcW w:w="1441" w:type="pct"/>
          </w:tcPr>
          <w:p w14:paraId="087F1D13" w14:textId="77777777" w:rsidR="00F75375" w:rsidRPr="000C02A0" w:rsidRDefault="002618EB" w:rsidP="00732924">
            <w:pPr>
              <w:spacing w:line="360" w:lineRule="auto"/>
              <w:jc w:val="right"/>
              <w:rPr>
                <w:rFonts w:ascii="Times New Roman" w:hAnsi="Times New Roman" w:cs="Times New Roman"/>
                <w:sz w:val="24"/>
                <w:szCs w:val="24"/>
              </w:rPr>
            </w:pPr>
            <w:r w:rsidRPr="000C02A0">
              <w:rPr>
                <w:rFonts w:ascii="Times New Roman" w:hAnsi="Times New Roman" w:cs="Times New Roman"/>
                <w:sz w:val="24"/>
                <w:szCs w:val="24"/>
              </w:rPr>
              <w:t>Overhead</w:t>
            </w:r>
          </w:p>
        </w:tc>
        <w:tc>
          <w:tcPr>
            <w:tcW w:w="905" w:type="pct"/>
          </w:tcPr>
          <w:p w14:paraId="0F8B0D37" w14:textId="77777777" w:rsidR="00F75375" w:rsidRPr="000C02A0" w:rsidRDefault="002618EB" w:rsidP="000C02A0">
            <w:pPr>
              <w:spacing w:line="360" w:lineRule="auto"/>
              <w:jc w:val="right"/>
              <w:rPr>
                <w:rFonts w:ascii="Times New Roman" w:hAnsi="Times New Roman" w:cs="Times New Roman"/>
                <w:sz w:val="24"/>
                <w:szCs w:val="24"/>
              </w:rPr>
            </w:pPr>
            <w:r w:rsidRPr="000C02A0">
              <w:rPr>
                <w:rFonts w:ascii="Times New Roman" w:hAnsi="Times New Roman" w:cs="Times New Roman"/>
                <w:sz w:val="24"/>
                <w:szCs w:val="24"/>
              </w:rPr>
              <w:t>1.50</w:t>
            </w:r>
          </w:p>
        </w:tc>
        <w:tc>
          <w:tcPr>
            <w:tcW w:w="779" w:type="pct"/>
          </w:tcPr>
          <w:p w14:paraId="6486AA01" w14:textId="77777777" w:rsidR="00F75375" w:rsidRPr="000C02A0" w:rsidRDefault="002618EB" w:rsidP="00732924">
            <w:pPr>
              <w:spacing w:line="360" w:lineRule="auto"/>
              <w:jc w:val="center"/>
              <w:rPr>
                <w:rFonts w:ascii="Times New Roman" w:hAnsi="Times New Roman" w:cs="Times New Roman"/>
                <w:sz w:val="24"/>
                <w:szCs w:val="24"/>
              </w:rPr>
            </w:pPr>
            <w:r w:rsidRPr="000C02A0">
              <w:rPr>
                <w:rFonts w:ascii="Times New Roman" w:hAnsi="Times New Roman" w:cs="Times New Roman"/>
                <w:sz w:val="24"/>
                <w:szCs w:val="24"/>
              </w:rPr>
              <w:t>-</w:t>
            </w:r>
          </w:p>
        </w:tc>
        <w:tc>
          <w:tcPr>
            <w:tcW w:w="938" w:type="pct"/>
          </w:tcPr>
          <w:p w14:paraId="1D34DCF4" w14:textId="77777777" w:rsidR="00F75375" w:rsidRPr="000C02A0" w:rsidRDefault="002618EB" w:rsidP="000C02A0">
            <w:pPr>
              <w:jc w:val="right"/>
              <w:rPr>
                <w:rFonts w:ascii="Times New Roman" w:hAnsi="Times New Roman" w:cs="Times New Roman"/>
                <w:sz w:val="24"/>
                <w:szCs w:val="24"/>
              </w:rPr>
            </w:pPr>
            <w:r w:rsidRPr="000C02A0">
              <w:rPr>
                <w:rFonts w:ascii="Times New Roman" w:hAnsi="Times New Roman" w:cs="Times New Roman"/>
                <w:sz w:val="24"/>
                <w:szCs w:val="24"/>
              </w:rPr>
              <w:t>120000</w:t>
            </w:r>
          </w:p>
        </w:tc>
        <w:tc>
          <w:tcPr>
            <w:tcW w:w="937" w:type="pct"/>
          </w:tcPr>
          <w:p w14:paraId="100D4865" w14:textId="77777777" w:rsidR="00F75375" w:rsidRPr="000C02A0" w:rsidRDefault="002618EB" w:rsidP="00732924">
            <w:pPr>
              <w:spacing w:line="360" w:lineRule="auto"/>
              <w:jc w:val="center"/>
              <w:rPr>
                <w:rFonts w:ascii="Times New Roman" w:hAnsi="Times New Roman" w:cs="Times New Roman"/>
                <w:sz w:val="24"/>
                <w:szCs w:val="24"/>
              </w:rPr>
            </w:pPr>
            <w:r w:rsidRPr="000C02A0">
              <w:rPr>
                <w:rFonts w:ascii="Times New Roman" w:hAnsi="Times New Roman" w:cs="Times New Roman"/>
                <w:sz w:val="24"/>
                <w:szCs w:val="24"/>
              </w:rPr>
              <w:t>-</w:t>
            </w:r>
          </w:p>
        </w:tc>
      </w:tr>
      <w:tr w:rsidR="00EF5B31" w14:paraId="19B53CF4" w14:textId="77777777" w:rsidTr="00F75375">
        <w:trPr>
          <w:trHeight w:val="333"/>
        </w:trPr>
        <w:tc>
          <w:tcPr>
            <w:tcW w:w="1441" w:type="pct"/>
          </w:tcPr>
          <w:p w14:paraId="3A357F01" w14:textId="77777777" w:rsidR="00F75375" w:rsidRPr="000C02A0" w:rsidRDefault="002618EB" w:rsidP="00F75375">
            <w:pPr>
              <w:spacing w:line="360" w:lineRule="auto"/>
              <w:jc w:val="right"/>
              <w:rPr>
                <w:rFonts w:ascii="Times New Roman" w:hAnsi="Times New Roman" w:cs="Times New Roman"/>
                <w:sz w:val="24"/>
                <w:szCs w:val="24"/>
              </w:rPr>
            </w:pPr>
            <w:r w:rsidRPr="000C02A0">
              <w:rPr>
                <w:rFonts w:ascii="Times New Roman" w:hAnsi="Times New Roman" w:cs="Times New Roman"/>
                <w:sz w:val="24"/>
                <w:szCs w:val="24"/>
              </w:rPr>
              <w:t>Contribution</w:t>
            </w:r>
          </w:p>
        </w:tc>
        <w:tc>
          <w:tcPr>
            <w:tcW w:w="905" w:type="pct"/>
          </w:tcPr>
          <w:p w14:paraId="31561DE2" w14:textId="77777777" w:rsidR="00F75375" w:rsidRPr="000C02A0" w:rsidRDefault="002618EB" w:rsidP="000C02A0">
            <w:pPr>
              <w:spacing w:line="360" w:lineRule="auto"/>
              <w:jc w:val="right"/>
              <w:rPr>
                <w:rFonts w:ascii="Times New Roman" w:hAnsi="Times New Roman" w:cs="Times New Roman"/>
                <w:sz w:val="24"/>
                <w:szCs w:val="24"/>
              </w:rPr>
            </w:pPr>
            <w:r w:rsidRPr="000C02A0">
              <w:rPr>
                <w:rFonts w:ascii="Times New Roman" w:hAnsi="Times New Roman" w:cs="Times New Roman"/>
                <w:sz w:val="24"/>
                <w:szCs w:val="24"/>
              </w:rPr>
              <w:t>17</w:t>
            </w:r>
          </w:p>
        </w:tc>
        <w:tc>
          <w:tcPr>
            <w:tcW w:w="779" w:type="pct"/>
          </w:tcPr>
          <w:p w14:paraId="4FC53CBE" w14:textId="77777777" w:rsidR="00F75375" w:rsidRPr="000C02A0" w:rsidRDefault="002618EB" w:rsidP="00732924">
            <w:pPr>
              <w:spacing w:line="360" w:lineRule="auto"/>
              <w:jc w:val="center"/>
              <w:rPr>
                <w:rFonts w:ascii="Times New Roman" w:hAnsi="Times New Roman" w:cs="Times New Roman"/>
                <w:sz w:val="24"/>
                <w:szCs w:val="24"/>
              </w:rPr>
            </w:pPr>
            <w:r w:rsidRPr="000C02A0">
              <w:rPr>
                <w:rFonts w:ascii="Times New Roman" w:hAnsi="Times New Roman" w:cs="Times New Roman"/>
                <w:sz w:val="24"/>
                <w:szCs w:val="24"/>
              </w:rPr>
              <w:t>-</w:t>
            </w:r>
          </w:p>
        </w:tc>
        <w:tc>
          <w:tcPr>
            <w:tcW w:w="938" w:type="pct"/>
          </w:tcPr>
          <w:p w14:paraId="5CB83677" w14:textId="77777777" w:rsidR="00F75375" w:rsidRPr="000C02A0" w:rsidRDefault="002618EB" w:rsidP="000C02A0">
            <w:pPr>
              <w:jc w:val="right"/>
              <w:rPr>
                <w:rFonts w:ascii="Times New Roman" w:hAnsi="Times New Roman" w:cs="Times New Roman"/>
                <w:sz w:val="24"/>
                <w:szCs w:val="24"/>
              </w:rPr>
            </w:pPr>
            <w:r w:rsidRPr="000C02A0">
              <w:rPr>
                <w:rFonts w:ascii="Times New Roman" w:hAnsi="Times New Roman" w:cs="Times New Roman"/>
                <w:sz w:val="24"/>
                <w:szCs w:val="24"/>
              </w:rPr>
              <w:t>760000</w:t>
            </w:r>
          </w:p>
        </w:tc>
        <w:tc>
          <w:tcPr>
            <w:tcW w:w="937" w:type="pct"/>
          </w:tcPr>
          <w:p w14:paraId="220E4D39" w14:textId="77777777" w:rsidR="00F75375" w:rsidRPr="000C02A0" w:rsidRDefault="002618EB" w:rsidP="00732924">
            <w:pPr>
              <w:spacing w:line="360" w:lineRule="auto"/>
              <w:jc w:val="center"/>
              <w:rPr>
                <w:rFonts w:ascii="Times New Roman" w:hAnsi="Times New Roman" w:cs="Times New Roman"/>
                <w:sz w:val="24"/>
                <w:szCs w:val="24"/>
              </w:rPr>
            </w:pPr>
            <w:r w:rsidRPr="000C02A0">
              <w:rPr>
                <w:rFonts w:ascii="Times New Roman" w:hAnsi="Times New Roman" w:cs="Times New Roman"/>
                <w:sz w:val="24"/>
                <w:szCs w:val="24"/>
              </w:rPr>
              <w:t>-</w:t>
            </w:r>
          </w:p>
        </w:tc>
      </w:tr>
      <w:tr w:rsidR="00EF5B31" w14:paraId="100467BB" w14:textId="77777777" w:rsidTr="000C02A0">
        <w:trPr>
          <w:trHeight w:val="303"/>
        </w:trPr>
        <w:tc>
          <w:tcPr>
            <w:tcW w:w="1441" w:type="pct"/>
            <w:shd w:val="clear" w:color="auto" w:fill="92D050"/>
          </w:tcPr>
          <w:p w14:paraId="58F02DC9" w14:textId="77777777" w:rsidR="00F75375" w:rsidRPr="000C02A0" w:rsidRDefault="002618EB" w:rsidP="00DA6442">
            <w:pPr>
              <w:spacing w:line="360" w:lineRule="auto"/>
              <w:jc w:val="right"/>
              <w:rPr>
                <w:rFonts w:ascii="Times New Roman" w:hAnsi="Times New Roman" w:cs="Times New Roman"/>
                <w:b/>
                <w:sz w:val="24"/>
                <w:szCs w:val="24"/>
              </w:rPr>
            </w:pPr>
            <w:r w:rsidRPr="000C02A0">
              <w:rPr>
                <w:rFonts w:ascii="Times New Roman" w:hAnsi="Times New Roman" w:cs="Times New Roman"/>
                <w:b/>
                <w:sz w:val="24"/>
                <w:szCs w:val="24"/>
              </w:rPr>
              <w:t>Total</w:t>
            </w:r>
          </w:p>
        </w:tc>
        <w:tc>
          <w:tcPr>
            <w:tcW w:w="905" w:type="pct"/>
            <w:shd w:val="clear" w:color="auto" w:fill="92D050"/>
          </w:tcPr>
          <w:p w14:paraId="11196D5C" w14:textId="77777777" w:rsidR="00F75375" w:rsidRPr="000C02A0" w:rsidRDefault="002618EB" w:rsidP="000C02A0">
            <w:pPr>
              <w:spacing w:line="360" w:lineRule="auto"/>
              <w:jc w:val="right"/>
              <w:rPr>
                <w:rFonts w:ascii="Times New Roman" w:hAnsi="Times New Roman" w:cs="Times New Roman"/>
                <w:b/>
                <w:sz w:val="24"/>
                <w:szCs w:val="24"/>
              </w:rPr>
            </w:pPr>
            <w:r w:rsidRPr="000C02A0">
              <w:rPr>
                <w:rFonts w:ascii="Times New Roman" w:hAnsi="Times New Roman" w:cs="Times New Roman"/>
                <w:b/>
                <w:sz w:val="24"/>
                <w:szCs w:val="24"/>
              </w:rPr>
              <w:t>25</w:t>
            </w:r>
          </w:p>
        </w:tc>
        <w:tc>
          <w:tcPr>
            <w:tcW w:w="779" w:type="pct"/>
            <w:shd w:val="clear" w:color="auto" w:fill="92D050"/>
          </w:tcPr>
          <w:p w14:paraId="17852722" w14:textId="77777777" w:rsidR="00F75375" w:rsidRPr="000C02A0" w:rsidRDefault="002618EB" w:rsidP="00DA6442">
            <w:pPr>
              <w:spacing w:line="360" w:lineRule="auto"/>
              <w:jc w:val="center"/>
              <w:rPr>
                <w:rFonts w:ascii="Times New Roman" w:hAnsi="Times New Roman" w:cs="Times New Roman"/>
                <w:b/>
                <w:sz w:val="24"/>
                <w:szCs w:val="24"/>
              </w:rPr>
            </w:pPr>
            <w:r w:rsidRPr="000C02A0">
              <w:rPr>
                <w:rFonts w:ascii="Times New Roman" w:hAnsi="Times New Roman" w:cs="Times New Roman"/>
                <w:b/>
                <w:sz w:val="24"/>
                <w:szCs w:val="24"/>
              </w:rPr>
              <w:t>-</w:t>
            </w:r>
          </w:p>
        </w:tc>
        <w:tc>
          <w:tcPr>
            <w:tcW w:w="938" w:type="pct"/>
            <w:shd w:val="clear" w:color="auto" w:fill="92D050"/>
          </w:tcPr>
          <w:p w14:paraId="6A3B0C7B" w14:textId="77777777" w:rsidR="00F75375" w:rsidRPr="000C02A0" w:rsidRDefault="002618EB" w:rsidP="000C02A0">
            <w:pPr>
              <w:jc w:val="right"/>
              <w:rPr>
                <w:rFonts w:ascii="Times New Roman" w:hAnsi="Times New Roman" w:cs="Times New Roman"/>
                <w:b/>
                <w:sz w:val="24"/>
                <w:szCs w:val="24"/>
              </w:rPr>
            </w:pPr>
            <w:r w:rsidRPr="000C02A0">
              <w:rPr>
                <w:rFonts w:ascii="Times New Roman" w:hAnsi="Times New Roman" w:cs="Times New Roman"/>
                <w:b/>
                <w:sz w:val="24"/>
                <w:szCs w:val="24"/>
              </w:rPr>
              <w:t>1600000</w:t>
            </w:r>
          </w:p>
        </w:tc>
        <w:tc>
          <w:tcPr>
            <w:tcW w:w="937" w:type="pct"/>
            <w:shd w:val="clear" w:color="auto" w:fill="92D050"/>
          </w:tcPr>
          <w:p w14:paraId="765AAF4F" w14:textId="77777777" w:rsidR="00F75375" w:rsidRPr="000C02A0" w:rsidRDefault="002618EB" w:rsidP="00DA6442">
            <w:pPr>
              <w:spacing w:line="360" w:lineRule="auto"/>
              <w:jc w:val="center"/>
              <w:rPr>
                <w:rFonts w:ascii="Times New Roman" w:hAnsi="Times New Roman" w:cs="Times New Roman"/>
                <w:b/>
                <w:sz w:val="24"/>
                <w:szCs w:val="24"/>
              </w:rPr>
            </w:pPr>
            <w:r w:rsidRPr="000C02A0">
              <w:rPr>
                <w:rFonts w:ascii="Times New Roman" w:hAnsi="Times New Roman" w:cs="Times New Roman"/>
                <w:b/>
                <w:sz w:val="24"/>
                <w:szCs w:val="24"/>
              </w:rPr>
              <w:t>-</w:t>
            </w:r>
          </w:p>
        </w:tc>
      </w:tr>
      <w:tr w:rsidR="00EF5B31" w14:paraId="0AC2D124" w14:textId="77777777" w:rsidTr="00F75375">
        <w:trPr>
          <w:trHeight w:val="273"/>
        </w:trPr>
        <w:tc>
          <w:tcPr>
            <w:tcW w:w="1441" w:type="pct"/>
          </w:tcPr>
          <w:p w14:paraId="140C387E" w14:textId="77777777" w:rsidR="00F75375" w:rsidRPr="000C02A0" w:rsidRDefault="00F75375" w:rsidP="00732924">
            <w:pPr>
              <w:spacing w:line="360" w:lineRule="auto"/>
              <w:jc w:val="right"/>
              <w:rPr>
                <w:rFonts w:ascii="Times New Roman" w:hAnsi="Times New Roman" w:cs="Times New Roman"/>
                <w:sz w:val="24"/>
                <w:szCs w:val="24"/>
              </w:rPr>
            </w:pPr>
          </w:p>
        </w:tc>
        <w:tc>
          <w:tcPr>
            <w:tcW w:w="905" w:type="pct"/>
          </w:tcPr>
          <w:p w14:paraId="33DFFF28" w14:textId="77777777" w:rsidR="00F75375" w:rsidRPr="000C02A0" w:rsidRDefault="00F75375" w:rsidP="00732924">
            <w:pPr>
              <w:spacing w:line="360" w:lineRule="auto"/>
              <w:jc w:val="center"/>
              <w:rPr>
                <w:rFonts w:ascii="Times New Roman" w:hAnsi="Times New Roman" w:cs="Times New Roman"/>
                <w:sz w:val="24"/>
                <w:szCs w:val="24"/>
              </w:rPr>
            </w:pPr>
          </w:p>
        </w:tc>
        <w:tc>
          <w:tcPr>
            <w:tcW w:w="779" w:type="pct"/>
          </w:tcPr>
          <w:p w14:paraId="334C8304" w14:textId="77777777" w:rsidR="00F75375" w:rsidRPr="000C02A0" w:rsidRDefault="00F75375" w:rsidP="00732924">
            <w:pPr>
              <w:spacing w:line="360" w:lineRule="auto"/>
              <w:jc w:val="center"/>
              <w:rPr>
                <w:rFonts w:ascii="Times New Roman" w:hAnsi="Times New Roman" w:cs="Times New Roman"/>
                <w:sz w:val="24"/>
                <w:szCs w:val="24"/>
              </w:rPr>
            </w:pPr>
          </w:p>
        </w:tc>
        <w:tc>
          <w:tcPr>
            <w:tcW w:w="938" w:type="pct"/>
          </w:tcPr>
          <w:p w14:paraId="194AEFFF" w14:textId="77777777" w:rsidR="00F75375" w:rsidRPr="000C02A0" w:rsidRDefault="00F75375" w:rsidP="00732924">
            <w:pPr>
              <w:jc w:val="center"/>
              <w:rPr>
                <w:rFonts w:ascii="Times New Roman" w:hAnsi="Times New Roman" w:cs="Times New Roman"/>
                <w:sz w:val="24"/>
                <w:szCs w:val="24"/>
              </w:rPr>
            </w:pPr>
          </w:p>
        </w:tc>
        <w:tc>
          <w:tcPr>
            <w:tcW w:w="937" w:type="pct"/>
          </w:tcPr>
          <w:p w14:paraId="6AE5BE4F" w14:textId="77777777" w:rsidR="00F75375" w:rsidRPr="000C02A0" w:rsidRDefault="00F75375" w:rsidP="00732924">
            <w:pPr>
              <w:spacing w:line="360" w:lineRule="auto"/>
              <w:jc w:val="center"/>
              <w:rPr>
                <w:rFonts w:ascii="Times New Roman" w:hAnsi="Times New Roman" w:cs="Times New Roman"/>
                <w:sz w:val="24"/>
                <w:szCs w:val="24"/>
              </w:rPr>
            </w:pPr>
          </w:p>
        </w:tc>
      </w:tr>
      <w:tr w:rsidR="00EF5B31" w14:paraId="000498DA" w14:textId="77777777" w:rsidTr="00F75375">
        <w:trPr>
          <w:trHeight w:val="303"/>
        </w:trPr>
        <w:tc>
          <w:tcPr>
            <w:tcW w:w="1441" w:type="pct"/>
            <w:shd w:val="clear" w:color="auto" w:fill="FABF8F" w:themeFill="accent6" w:themeFillTint="99"/>
          </w:tcPr>
          <w:p w14:paraId="6EDE100B" w14:textId="77777777" w:rsidR="00F75375" w:rsidRPr="000C02A0" w:rsidRDefault="002618EB" w:rsidP="00732924">
            <w:pPr>
              <w:spacing w:line="360" w:lineRule="auto"/>
              <w:rPr>
                <w:rFonts w:ascii="Times New Roman" w:hAnsi="Times New Roman" w:cs="Times New Roman"/>
                <w:b/>
                <w:sz w:val="24"/>
                <w:szCs w:val="24"/>
              </w:rPr>
            </w:pPr>
            <w:r w:rsidRPr="000C02A0">
              <w:rPr>
                <w:rFonts w:ascii="Times New Roman" w:hAnsi="Times New Roman" w:cs="Times New Roman"/>
                <w:b/>
                <w:sz w:val="24"/>
                <w:szCs w:val="24"/>
              </w:rPr>
              <w:t>Fixed Expenses</w:t>
            </w:r>
          </w:p>
        </w:tc>
        <w:tc>
          <w:tcPr>
            <w:tcW w:w="905" w:type="pct"/>
          </w:tcPr>
          <w:p w14:paraId="581A5827" w14:textId="77777777" w:rsidR="00F75375" w:rsidRPr="000C02A0" w:rsidRDefault="00F75375" w:rsidP="00732924">
            <w:pPr>
              <w:spacing w:line="360" w:lineRule="auto"/>
              <w:jc w:val="center"/>
              <w:rPr>
                <w:rFonts w:ascii="Times New Roman" w:hAnsi="Times New Roman" w:cs="Times New Roman"/>
                <w:sz w:val="24"/>
                <w:szCs w:val="24"/>
              </w:rPr>
            </w:pPr>
          </w:p>
        </w:tc>
        <w:tc>
          <w:tcPr>
            <w:tcW w:w="779" w:type="pct"/>
          </w:tcPr>
          <w:p w14:paraId="05B4A836" w14:textId="77777777" w:rsidR="00F75375" w:rsidRPr="000C02A0" w:rsidRDefault="00F75375" w:rsidP="00732924">
            <w:pPr>
              <w:spacing w:line="360" w:lineRule="auto"/>
              <w:jc w:val="center"/>
              <w:rPr>
                <w:rFonts w:ascii="Times New Roman" w:hAnsi="Times New Roman" w:cs="Times New Roman"/>
                <w:sz w:val="24"/>
                <w:szCs w:val="24"/>
              </w:rPr>
            </w:pPr>
          </w:p>
        </w:tc>
        <w:tc>
          <w:tcPr>
            <w:tcW w:w="938" w:type="pct"/>
          </w:tcPr>
          <w:p w14:paraId="7EA5E380" w14:textId="77777777" w:rsidR="00F75375" w:rsidRPr="000C02A0" w:rsidRDefault="00F75375" w:rsidP="00732924">
            <w:pPr>
              <w:jc w:val="center"/>
              <w:rPr>
                <w:rFonts w:ascii="Times New Roman" w:hAnsi="Times New Roman" w:cs="Times New Roman"/>
                <w:sz w:val="24"/>
                <w:szCs w:val="24"/>
              </w:rPr>
            </w:pPr>
          </w:p>
        </w:tc>
        <w:tc>
          <w:tcPr>
            <w:tcW w:w="937" w:type="pct"/>
          </w:tcPr>
          <w:p w14:paraId="3D159512" w14:textId="77777777" w:rsidR="00F75375" w:rsidRPr="000C02A0" w:rsidRDefault="00F75375" w:rsidP="00732924">
            <w:pPr>
              <w:spacing w:line="360" w:lineRule="auto"/>
              <w:jc w:val="center"/>
              <w:rPr>
                <w:rFonts w:ascii="Times New Roman" w:hAnsi="Times New Roman" w:cs="Times New Roman"/>
                <w:sz w:val="24"/>
                <w:szCs w:val="24"/>
              </w:rPr>
            </w:pPr>
          </w:p>
        </w:tc>
      </w:tr>
      <w:tr w:rsidR="00EF5B31" w14:paraId="7E7C11E8" w14:textId="77777777" w:rsidTr="00F75375">
        <w:trPr>
          <w:trHeight w:val="303"/>
        </w:trPr>
        <w:tc>
          <w:tcPr>
            <w:tcW w:w="1441" w:type="pct"/>
          </w:tcPr>
          <w:p w14:paraId="4B689758" w14:textId="77777777" w:rsidR="00F75375" w:rsidRPr="000C02A0" w:rsidRDefault="002618EB" w:rsidP="00732924">
            <w:pPr>
              <w:spacing w:line="360" w:lineRule="auto"/>
              <w:jc w:val="right"/>
              <w:rPr>
                <w:rFonts w:ascii="Times New Roman" w:hAnsi="Times New Roman" w:cs="Times New Roman"/>
                <w:sz w:val="24"/>
                <w:szCs w:val="24"/>
              </w:rPr>
            </w:pPr>
            <w:r w:rsidRPr="000C02A0">
              <w:rPr>
                <w:rFonts w:ascii="Times New Roman" w:hAnsi="Times New Roman" w:cs="Times New Roman"/>
                <w:sz w:val="24"/>
                <w:szCs w:val="24"/>
              </w:rPr>
              <w:t>Warehouse Rental</w:t>
            </w:r>
          </w:p>
        </w:tc>
        <w:tc>
          <w:tcPr>
            <w:tcW w:w="905" w:type="pct"/>
          </w:tcPr>
          <w:p w14:paraId="0682F4FF" w14:textId="77777777" w:rsidR="00F75375" w:rsidRPr="000C02A0" w:rsidRDefault="002618EB" w:rsidP="00732924">
            <w:pPr>
              <w:spacing w:line="360" w:lineRule="auto"/>
              <w:jc w:val="center"/>
              <w:rPr>
                <w:rFonts w:ascii="Times New Roman" w:hAnsi="Times New Roman" w:cs="Times New Roman"/>
                <w:sz w:val="24"/>
                <w:szCs w:val="24"/>
              </w:rPr>
            </w:pPr>
            <w:r w:rsidRPr="000C02A0">
              <w:rPr>
                <w:rFonts w:ascii="Times New Roman" w:hAnsi="Times New Roman" w:cs="Times New Roman"/>
                <w:sz w:val="24"/>
                <w:szCs w:val="24"/>
              </w:rPr>
              <w:t>-</w:t>
            </w:r>
          </w:p>
        </w:tc>
        <w:tc>
          <w:tcPr>
            <w:tcW w:w="779" w:type="pct"/>
          </w:tcPr>
          <w:p w14:paraId="68FD9CCC" w14:textId="77777777" w:rsidR="00F75375" w:rsidRPr="000C02A0" w:rsidRDefault="002618EB" w:rsidP="000C02A0">
            <w:pPr>
              <w:spacing w:line="360" w:lineRule="auto"/>
              <w:jc w:val="right"/>
              <w:rPr>
                <w:rFonts w:ascii="Times New Roman" w:hAnsi="Times New Roman" w:cs="Times New Roman"/>
                <w:sz w:val="24"/>
                <w:szCs w:val="24"/>
              </w:rPr>
            </w:pPr>
            <w:r w:rsidRPr="000C02A0">
              <w:rPr>
                <w:rFonts w:ascii="Times New Roman" w:hAnsi="Times New Roman" w:cs="Times New Roman"/>
                <w:sz w:val="24"/>
                <w:szCs w:val="24"/>
              </w:rPr>
              <w:t>16667</w:t>
            </w:r>
            <w:r w:rsidR="000C02A0">
              <w:rPr>
                <w:rFonts w:ascii="Times New Roman" w:hAnsi="Times New Roman" w:cs="Times New Roman"/>
                <w:sz w:val="24"/>
                <w:szCs w:val="24"/>
              </w:rPr>
              <w:t>.00</w:t>
            </w:r>
          </w:p>
        </w:tc>
        <w:tc>
          <w:tcPr>
            <w:tcW w:w="938" w:type="pct"/>
          </w:tcPr>
          <w:p w14:paraId="647526DB" w14:textId="77777777" w:rsidR="00F75375" w:rsidRPr="000C02A0" w:rsidRDefault="002618EB" w:rsidP="00B32EA1">
            <w:pPr>
              <w:jc w:val="right"/>
              <w:rPr>
                <w:rFonts w:ascii="Times New Roman" w:hAnsi="Times New Roman" w:cs="Times New Roman"/>
                <w:sz w:val="24"/>
                <w:szCs w:val="24"/>
              </w:rPr>
            </w:pPr>
            <w:r>
              <w:rPr>
                <w:rFonts w:ascii="Times New Roman" w:hAnsi="Times New Roman" w:cs="Times New Roman"/>
                <w:sz w:val="24"/>
                <w:szCs w:val="24"/>
              </w:rPr>
              <w:t>14167.00</w:t>
            </w:r>
          </w:p>
        </w:tc>
        <w:tc>
          <w:tcPr>
            <w:tcW w:w="937" w:type="pct"/>
          </w:tcPr>
          <w:p w14:paraId="7D609D36" w14:textId="77777777" w:rsidR="00F75375" w:rsidRPr="000C02A0" w:rsidRDefault="002618EB" w:rsidP="000C02A0">
            <w:pPr>
              <w:spacing w:line="360" w:lineRule="auto"/>
              <w:jc w:val="right"/>
              <w:rPr>
                <w:rFonts w:ascii="Times New Roman" w:hAnsi="Times New Roman" w:cs="Times New Roman"/>
                <w:sz w:val="24"/>
                <w:szCs w:val="24"/>
              </w:rPr>
            </w:pPr>
            <w:r w:rsidRPr="000C02A0">
              <w:rPr>
                <w:rFonts w:ascii="Times New Roman" w:hAnsi="Times New Roman" w:cs="Times New Roman"/>
                <w:sz w:val="24"/>
                <w:szCs w:val="24"/>
              </w:rPr>
              <w:t>2500</w:t>
            </w:r>
            <w:r w:rsidR="00B32EA1">
              <w:rPr>
                <w:rFonts w:ascii="Times New Roman" w:hAnsi="Times New Roman" w:cs="Times New Roman"/>
                <w:sz w:val="24"/>
                <w:szCs w:val="24"/>
              </w:rPr>
              <w:t>.00</w:t>
            </w:r>
          </w:p>
        </w:tc>
      </w:tr>
      <w:tr w:rsidR="00EF5B31" w14:paraId="2282A597" w14:textId="77777777" w:rsidTr="00F75375">
        <w:trPr>
          <w:trHeight w:val="303"/>
        </w:trPr>
        <w:tc>
          <w:tcPr>
            <w:tcW w:w="1441" w:type="pct"/>
          </w:tcPr>
          <w:p w14:paraId="78C7E3B2" w14:textId="77777777" w:rsidR="00F75375" w:rsidRPr="000C02A0" w:rsidRDefault="002618EB" w:rsidP="00732924">
            <w:pPr>
              <w:spacing w:line="360" w:lineRule="auto"/>
              <w:jc w:val="right"/>
              <w:rPr>
                <w:rFonts w:ascii="Times New Roman" w:hAnsi="Times New Roman" w:cs="Times New Roman"/>
                <w:sz w:val="24"/>
                <w:szCs w:val="24"/>
              </w:rPr>
            </w:pPr>
            <w:r w:rsidRPr="000C02A0">
              <w:rPr>
                <w:rFonts w:ascii="Times New Roman" w:hAnsi="Times New Roman" w:cs="Times New Roman"/>
                <w:sz w:val="24"/>
                <w:szCs w:val="24"/>
              </w:rPr>
              <w:t>Insurance</w:t>
            </w:r>
          </w:p>
        </w:tc>
        <w:tc>
          <w:tcPr>
            <w:tcW w:w="905" w:type="pct"/>
          </w:tcPr>
          <w:p w14:paraId="27770B97" w14:textId="77777777" w:rsidR="00F75375" w:rsidRPr="000C02A0" w:rsidRDefault="002618EB" w:rsidP="008B1A88">
            <w:pPr>
              <w:spacing w:line="360" w:lineRule="auto"/>
              <w:jc w:val="right"/>
              <w:rPr>
                <w:rFonts w:ascii="Times New Roman" w:hAnsi="Times New Roman" w:cs="Times New Roman"/>
                <w:sz w:val="24"/>
                <w:szCs w:val="24"/>
              </w:rPr>
            </w:pPr>
            <w:r>
              <w:rPr>
                <w:rFonts w:ascii="Times New Roman" w:hAnsi="Times New Roman" w:cs="Times New Roman"/>
                <w:sz w:val="24"/>
                <w:szCs w:val="24"/>
              </w:rPr>
              <w:t>8334.00</w:t>
            </w:r>
          </w:p>
        </w:tc>
        <w:tc>
          <w:tcPr>
            <w:tcW w:w="779" w:type="pct"/>
          </w:tcPr>
          <w:p w14:paraId="1D04774D" w14:textId="77777777" w:rsidR="00F75375" w:rsidRPr="000C02A0" w:rsidRDefault="002618EB" w:rsidP="008B1A88">
            <w:pPr>
              <w:spacing w:line="360" w:lineRule="auto"/>
              <w:jc w:val="center"/>
              <w:rPr>
                <w:rFonts w:ascii="Times New Roman" w:hAnsi="Times New Roman" w:cs="Times New Roman"/>
                <w:sz w:val="24"/>
                <w:szCs w:val="24"/>
              </w:rPr>
            </w:pPr>
            <w:r>
              <w:rPr>
                <w:rFonts w:ascii="Times New Roman" w:hAnsi="Times New Roman" w:cs="Times New Roman"/>
                <w:sz w:val="24"/>
                <w:szCs w:val="24"/>
              </w:rPr>
              <w:t>-</w:t>
            </w:r>
          </w:p>
        </w:tc>
        <w:tc>
          <w:tcPr>
            <w:tcW w:w="938" w:type="pct"/>
          </w:tcPr>
          <w:p w14:paraId="4F617779" w14:textId="77777777" w:rsidR="00F75375" w:rsidRPr="000C02A0" w:rsidRDefault="002618EB" w:rsidP="00B32EA1">
            <w:pPr>
              <w:jc w:val="right"/>
              <w:rPr>
                <w:rFonts w:ascii="Times New Roman" w:hAnsi="Times New Roman" w:cs="Times New Roman"/>
                <w:sz w:val="24"/>
                <w:szCs w:val="24"/>
              </w:rPr>
            </w:pPr>
            <w:r>
              <w:rPr>
                <w:rFonts w:ascii="Times New Roman" w:hAnsi="Times New Roman" w:cs="Times New Roman"/>
                <w:sz w:val="24"/>
                <w:szCs w:val="24"/>
              </w:rPr>
              <w:t>8334.00</w:t>
            </w:r>
          </w:p>
        </w:tc>
        <w:tc>
          <w:tcPr>
            <w:tcW w:w="937" w:type="pct"/>
          </w:tcPr>
          <w:p w14:paraId="69314721" w14:textId="77777777" w:rsidR="00F75375" w:rsidRPr="000C02A0" w:rsidRDefault="002618EB" w:rsidP="000C02A0">
            <w:pPr>
              <w:spacing w:line="360" w:lineRule="auto"/>
              <w:jc w:val="right"/>
              <w:rPr>
                <w:rFonts w:ascii="Times New Roman" w:hAnsi="Times New Roman" w:cs="Times New Roman"/>
                <w:sz w:val="24"/>
                <w:szCs w:val="24"/>
              </w:rPr>
            </w:pPr>
            <w:r w:rsidRPr="000C02A0">
              <w:rPr>
                <w:rFonts w:ascii="Times New Roman" w:hAnsi="Times New Roman" w:cs="Times New Roman"/>
                <w:sz w:val="24"/>
                <w:szCs w:val="24"/>
              </w:rPr>
              <w:t>0</w:t>
            </w:r>
          </w:p>
        </w:tc>
      </w:tr>
      <w:tr w:rsidR="00EF5B31" w14:paraId="283BE161" w14:textId="77777777" w:rsidTr="00F75375">
        <w:trPr>
          <w:trHeight w:val="303"/>
        </w:trPr>
        <w:tc>
          <w:tcPr>
            <w:tcW w:w="1441" w:type="pct"/>
          </w:tcPr>
          <w:p w14:paraId="09175B37" w14:textId="77777777" w:rsidR="00F75375" w:rsidRPr="000C02A0" w:rsidRDefault="002618EB" w:rsidP="00732924">
            <w:pPr>
              <w:spacing w:line="360" w:lineRule="auto"/>
              <w:jc w:val="right"/>
              <w:rPr>
                <w:rFonts w:ascii="Times New Roman" w:hAnsi="Times New Roman" w:cs="Times New Roman"/>
                <w:sz w:val="24"/>
                <w:szCs w:val="24"/>
              </w:rPr>
            </w:pPr>
            <w:r w:rsidRPr="000C02A0">
              <w:rPr>
                <w:rFonts w:ascii="Times New Roman" w:hAnsi="Times New Roman" w:cs="Times New Roman"/>
                <w:sz w:val="24"/>
                <w:szCs w:val="24"/>
              </w:rPr>
              <w:t>Full-time supervisor salary</w:t>
            </w:r>
          </w:p>
        </w:tc>
        <w:tc>
          <w:tcPr>
            <w:tcW w:w="905" w:type="pct"/>
          </w:tcPr>
          <w:p w14:paraId="6012F9C9" w14:textId="77777777" w:rsidR="00F75375" w:rsidRPr="000C02A0" w:rsidRDefault="002618EB" w:rsidP="00732924">
            <w:pPr>
              <w:spacing w:line="360" w:lineRule="auto"/>
              <w:jc w:val="center"/>
              <w:rPr>
                <w:rFonts w:ascii="Times New Roman" w:hAnsi="Times New Roman" w:cs="Times New Roman"/>
                <w:sz w:val="24"/>
                <w:szCs w:val="24"/>
              </w:rPr>
            </w:pPr>
            <w:r w:rsidRPr="000C02A0">
              <w:rPr>
                <w:rFonts w:ascii="Times New Roman" w:hAnsi="Times New Roman" w:cs="Times New Roman"/>
                <w:sz w:val="24"/>
                <w:szCs w:val="24"/>
              </w:rPr>
              <w:t>-</w:t>
            </w:r>
          </w:p>
        </w:tc>
        <w:tc>
          <w:tcPr>
            <w:tcW w:w="779" w:type="pct"/>
          </w:tcPr>
          <w:p w14:paraId="530585AF" w14:textId="77777777" w:rsidR="00F75375" w:rsidRPr="000C02A0" w:rsidRDefault="002618EB" w:rsidP="000C02A0">
            <w:pPr>
              <w:spacing w:line="360" w:lineRule="auto"/>
              <w:jc w:val="right"/>
              <w:rPr>
                <w:rFonts w:ascii="Times New Roman" w:hAnsi="Times New Roman" w:cs="Times New Roman"/>
                <w:sz w:val="24"/>
                <w:szCs w:val="24"/>
              </w:rPr>
            </w:pPr>
            <w:r w:rsidRPr="000C02A0">
              <w:rPr>
                <w:rFonts w:ascii="Times New Roman" w:hAnsi="Times New Roman" w:cs="Times New Roman"/>
                <w:sz w:val="24"/>
                <w:szCs w:val="24"/>
              </w:rPr>
              <w:t>4167</w:t>
            </w:r>
            <w:r w:rsidR="000C02A0">
              <w:rPr>
                <w:rFonts w:ascii="Times New Roman" w:hAnsi="Times New Roman" w:cs="Times New Roman"/>
                <w:sz w:val="24"/>
                <w:szCs w:val="24"/>
              </w:rPr>
              <w:t>.00</w:t>
            </w:r>
          </w:p>
        </w:tc>
        <w:tc>
          <w:tcPr>
            <w:tcW w:w="938" w:type="pct"/>
          </w:tcPr>
          <w:p w14:paraId="15E67979" w14:textId="77777777" w:rsidR="00F75375" w:rsidRPr="000C02A0" w:rsidRDefault="002618EB" w:rsidP="00B32EA1">
            <w:pPr>
              <w:jc w:val="right"/>
              <w:rPr>
                <w:rFonts w:ascii="Times New Roman" w:hAnsi="Times New Roman" w:cs="Times New Roman"/>
                <w:sz w:val="24"/>
                <w:szCs w:val="24"/>
              </w:rPr>
            </w:pPr>
            <w:r>
              <w:rPr>
                <w:rFonts w:ascii="Times New Roman" w:hAnsi="Times New Roman" w:cs="Times New Roman"/>
                <w:sz w:val="24"/>
                <w:szCs w:val="24"/>
              </w:rPr>
              <w:t>2917.00</w:t>
            </w:r>
          </w:p>
        </w:tc>
        <w:tc>
          <w:tcPr>
            <w:tcW w:w="937" w:type="pct"/>
          </w:tcPr>
          <w:p w14:paraId="45CEC3D7" w14:textId="77777777" w:rsidR="00F75375" w:rsidRPr="000C02A0" w:rsidRDefault="002618EB" w:rsidP="000C02A0">
            <w:pPr>
              <w:spacing w:line="360" w:lineRule="auto"/>
              <w:jc w:val="right"/>
              <w:rPr>
                <w:rFonts w:ascii="Times New Roman" w:hAnsi="Times New Roman" w:cs="Times New Roman"/>
                <w:sz w:val="24"/>
                <w:szCs w:val="24"/>
              </w:rPr>
            </w:pPr>
            <w:r w:rsidRPr="000C02A0">
              <w:rPr>
                <w:rFonts w:ascii="Times New Roman" w:hAnsi="Times New Roman" w:cs="Times New Roman"/>
                <w:sz w:val="24"/>
                <w:szCs w:val="24"/>
              </w:rPr>
              <w:t>1250</w:t>
            </w:r>
            <w:r w:rsidR="00B32EA1">
              <w:rPr>
                <w:rFonts w:ascii="Times New Roman" w:hAnsi="Times New Roman" w:cs="Times New Roman"/>
                <w:sz w:val="24"/>
                <w:szCs w:val="24"/>
              </w:rPr>
              <w:t>.00</w:t>
            </w:r>
          </w:p>
        </w:tc>
      </w:tr>
      <w:tr w:rsidR="00EF5B31" w14:paraId="15815806" w14:textId="77777777" w:rsidTr="000C02A0">
        <w:trPr>
          <w:trHeight w:val="273"/>
        </w:trPr>
        <w:tc>
          <w:tcPr>
            <w:tcW w:w="1441" w:type="pct"/>
            <w:shd w:val="clear" w:color="auto" w:fill="92D050"/>
          </w:tcPr>
          <w:p w14:paraId="1C420AA6" w14:textId="77777777" w:rsidR="000C02A0" w:rsidRPr="000C02A0" w:rsidRDefault="002618EB" w:rsidP="000C02A0">
            <w:pPr>
              <w:spacing w:line="360" w:lineRule="auto"/>
              <w:jc w:val="right"/>
              <w:rPr>
                <w:rFonts w:ascii="Times New Roman" w:hAnsi="Times New Roman" w:cs="Times New Roman"/>
                <w:b/>
                <w:sz w:val="24"/>
                <w:szCs w:val="24"/>
              </w:rPr>
            </w:pPr>
            <w:r w:rsidRPr="000C02A0">
              <w:rPr>
                <w:rFonts w:ascii="Times New Roman" w:hAnsi="Times New Roman" w:cs="Times New Roman"/>
                <w:b/>
                <w:sz w:val="24"/>
                <w:szCs w:val="24"/>
              </w:rPr>
              <w:t>Total</w:t>
            </w:r>
          </w:p>
        </w:tc>
        <w:tc>
          <w:tcPr>
            <w:tcW w:w="905" w:type="pct"/>
            <w:shd w:val="clear" w:color="auto" w:fill="92D050"/>
          </w:tcPr>
          <w:p w14:paraId="2C9F55ED" w14:textId="77777777" w:rsidR="000C02A0" w:rsidRPr="000C02A0" w:rsidRDefault="002618EB" w:rsidP="008B1A88">
            <w:pPr>
              <w:spacing w:line="360" w:lineRule="auto"/>
              <w:jc w:val="right"/>
              <w:rPr>
                <w:rFonts w:ascii="Times New Roman" w:hAnsi="Times New Roman" w:cs="Times New Roman"/>
                <w:b/>
                <w:sz w:val="24"/>
                <w:szCs w:val="24"/>
              </w:rPr>
            </w:pPr>
            <w:r>
              <w:rPr>
                <w:rFonts w:ascii="Times New Roman" w:hAnsi="Times New Roman" w:cs="Times New Roman"/>
                <w:b/>
                <w:sz w:val="24"/>
                <w:szCs w:val="24"/>
              </w:rPr>
              <w:t>8334.00</w:t>
            </w:r>
          </w:p>
        </w:tc>
        <w:tc>
          <w:tcPr>
            <w:tcW w:w="779" w:type="pct"/>
            <w:shd w:val="clear" w:color="auto" w:fill="92D050"/>
          </w:tcPr>
          <w:p w14:paraId="77B033D8" w14:textId="77777777" w:rsidR="000C02A0" w:rsidRPr="000C02A0" w:rsidRDefault="002618EB" w:rsidP="008B1A88">
            <w:pPr>
              <w:spacing w:line="360" w:lineRule="auto"/>
              <w:jc w:val="right"/>
              <w:rPr>
                <w:rFonts w:ascii="Times New Roman" w:hAnsi="Times New Roman" w:cs="Times New Roman"/>
                <w:b/>
                <w:sz w:val="24"/>
                <w:szCs w:val="24"/>
              </w:rPr>
            </w:pPr>
            <w:r w:rsidRPr="000C02A0">
              <w:rPr>
                <w:rFonts w:ascii="Times New Roman" w:hAnsi="Times New Roman" w:cs="Times New Roman"/>
                <w:b/>
                <w:sz w:val="24"/>
                <w:szCs w:val="24"/>
              </w:rPr>
              <w:t>2</w:t>
            </w:r>
            <w:r w:rsidR="008B1A88">
              <w:rPr>
                <w:rFonts w:ascii="Times New Roman" w:hAnsi="Times New Roman" w:cs="Times New Roman"/>
                <w:b/>
                <w:sz w:val="24"/>
                <w:szCs w:val="24"/>
              </w:rPr>
              <w:t>0834</w:t>
            </w:r>
            <w:r>
              <w:rPr>
                <w:rFonts w:ascii="Times New Roman" w:hAnsi="Times New Roman" w:cs="Times New Roman"/>
                <w:b/>
                <w:sz w:val="24"/>
                <w:szCs w:val="24"/>
              </w:rPr>
              <w:t>.00</w:t>
            </w:r>
          </w:p>
        </w:tc>
        <w:tc>
          <w:tcPr>
            <w:tcW w:w="938" w:type="pct"/>
            <w:shd w:val="clear" w:color="auto" w:fill="92D050"/>
          </w:tcPr>
          <w:p w14:paraId="3DC1E200" w14:textId="77777777" w:rsidR="000C02A0" w:rsidRPr="000C02A0" w:rsidRDefault="002618EB" w:rsidP="00B32EA1">
            <w:pPr>
              <w:jc w:val="right"/>
              <w:rPr>
                <w:rFonts w:ascii="Times New Roman" w:hAnsi="Times New Roman" w:cs="Times New Roman"/>
                <w:b/>
                <w:sz w:val="24"/>
                <w:szCs w:val="24"/>
              </w:rPr>
            </w:pPr>
            <w:r>
              <w:rPr>
                <w:rFonts w:ascii="Times New Roman" w:hAnsi="Times New Roman" w:cs="Times New Roman"/>
                <w:b/>
                <w:sz w:val="24"/>
                <w:szCs w:val="24"/>
              </w:rPr>
              <w:t>25418.00</w:t>
            </w:r>
          </w:p>
        </w:tc>
        <w:tc>
          <w:tcPr>
            <w:tcW w:w="937" w:type="pct"/>
            <w:shd w:val="clear" w:color="auto" w:fill="92D050"/>
          </w:tcPr>
          <w:p w14:paraId="5207EFA4" w14:textId="77777777" w:rsidR="000C02A0" w:rsidRPr="000C02A0" w:rsidRDefault="002618EB" w:rsidP="000C02A0">
            <w:pPr>
              <w:spacing w:line="360" w:lineRule="auto"/>
              <w:jc w:val="right"/>
              <w:rPr>
                <w:rFonts w:ascii="Times New Roman" w:hAnsi="Times New Roman" w:cs="Times New Roman"/>
                <w:b/>
                <w:sz w:val="24"/>
                <w:szCs w:val="24"/>
              </w:rPr>
            </w:pPr>
            <w:r>
              <w:rPr>
                <w:rFonts w:ascii="Times New Roman" w:hAnsi="Times New Roman" w:cs="Times New Roman"/>
                <w:b/>
                <w:sz w:val="24"/>
                <w:szCs w:val="24"/>
              </w:rPr>
              <w:t>3750.00</w:t>
            </w:r>
          </w:p>
        </w:tc>
      </w:tr>
    </w:tbl>
    <w:p w14:paraId="1E1A91CF" w14:textId="77777777" w:rsidR="001613AD" w:rsidRDefault="001613AD" w:rsidP="001613AD"/>
    <w:p w14:paraId="7C586B71" w14:textId="77777777" w:rsidR="001613AD" w:rsidRDefault="002618EB" w:rsidP="001613AD">
      <w:pPr>
        <w:rPr>
          <w:b/>
        </w:rPr>
      </w:pPr>
      <w:r w:rsidRPr="001613AD">
        <w:rPr>
          <w:b/>
        </w:rPr>
        <w:t xml:space="preserve">* Please note that this is a Fixed </w:t>
      </w:r>
      <w:r w:rsidR="008B1A88">
        <w:rPr>
          <w:b/>
        </w:rPr>
        <w:t>kind</w:t>
      </w:r>
      <w:r w:rsidRPr="001613AD">
        <w:rPr>
          <w:b/>
        </w:rPr>
        <w:t xml:space="preserve"> of </w:t>
      </w:r>
      <w:r>
        <w:rPr>
          <w:b/>
        </w:rPr>
        <w:t xml:space="preserve">Monthly Control </w:t>
      </w:r>
      <w:r w:rsidR="008B1A88">
        <w:rPr>
          <w:b/>
        </w:rPr>
        <w:t>R</w:t>
      </w:r>
      <w:r>
        <w:rPr>
          <w:b/>
        </w:rPr>
        <w:t>eport</w:t>
      </w:r>
      <w:r w:rsidRPr="001613AD">
        <w:rPr>
          <w:b/>
        </w:rPr>
        <w:t xml:space="preserve"> for Each Month of a Year </w:t>
      </w:r>
      <w:r w:rsidR="008B1A88">
        <w:rPr>
          <w:b/>
        </w:rPr>
        <w:t xml:space="preserve">prepared </w:t>
      </w:r>
      <w:r w:rsidRPr="001613AD">
        <w:rPr>
          <w:b/>
        </w:rPr>
        <w:t>for Amana Limited.</w:t>
      </w:r>
    </w:p>
    <w:p w14:paraId="671EC58F" w14:textId="23848527" w:rsidR="00602E47" w:rsidRDefault="002618EB" w:rsidP="001613AD">
      <w:r>
        <w:lastRenderedPageBreak/>
        <w:t xml:space="preserve">The monthly control report, as illustrated above </w:t>
      </w:r>
      <w:r w:rsidR="0043303D">
        <w:t>by</w:t>
      </w:r>
      <w:r>
        <w:t xml:space="preserve"> Amana Limited, is a fixed sort of monthly control report for the company. In the above report, it is observed that the report has four distinct headers besides the description of items that form the core part of the report. The headers that are included in this monthly control report are – Original monthly costs, which are expressed in GBP, the Flexed monthly costs to the company in GBP, the Actual costs of different items in GBP and the variance between them as well. It is observed that the description of items is further congregated under three distinct sub-headers, such as – the monthly Revenue streams of the company, Variable monthly costs to the company, and the Fixed expenses of the company. </w:t>
      </w:r>
      <w:proofErr w:type="gramStart"/>
      <w:r>
        <w:t>Thus</w:t>
      </w:r>
      <w:proofErr w:type="gramEnd"/>
      <w:r>
        <w:t xml:space="preserve"> the monthly control report has three distinct and important aspects, such as – its original budget, its flexed budget and the variance, included for the higher management to consider for future planning for the company.</w:t>
      </w:r>
    </w:p>
    <w:p w14:paraId="228DF45D" w14:textId="4D3FF405" w:rsidR="008B1A88" w:rsidRDefault="002618EB" w:rsidP="001613AD">
      <w:r>
        <w:t>The monthly report shows that the company has decided to project a monthly sale of around 8334 units. However</w:t>
      </w:r>
      <w:proofErr w:type="gramStart"/>
      <w:r>
        <w:t>, in actuality, the</w:t>
      </w:r>
      <w:proofErr w:type="gramEnd"/>
      <w:r>
        <w:t xml:space="preserve"> company expects the monthly sale to touch the 6667 units per month mark. This forms a variance of around 1667 units a month. In addition to this, the projected sale value per unit is estimated to be around 25 GBP. The actual projection of the organization, keeping </w:t>
      </w:r>
      <w:r w:rsidR="0043303D">
        <w:t>given</w:t>
      </w:r>
      <w:r>
        <w:t xml:space="preserve"> the present market condition, is, however, 20 GBP a piece. The variance amount that forms in this segment is 5 GBP per piece. Hence, the monthly report shows that there is a potential </w:t>
      </w:r>
      <w:r w:rsidR="0043303D">
        <w:t>for</w:t>
      </w:r>
      <w:r>
        <w:t xml:space="preserve"> a variance amount of around 75010 GBP for the company in their monthly sales figure. Moreover, the prime reason for this kind of difference in its revenue stream category is observed to be the effect of the difference between its original monthly sale volume and actual monthly sale volume.</w:t>
      </w:r>
    </w:p>
    <w:p w14:paraId="3AE45F77" w14:textId="298135DD" w:rsidR="00DA6442" w:rsidRDefault="002618EB" w:rsidP="001613AD">
      <w:r>
        <w:t xml:space="preserve">The next segment in this monthly control report talks about some of the variable costs of the company. The reason these are variable is that the rates continue to vary depending on the macro-environment of the country in which Amana Limited is doing its business. </w:t>
      </w:r>
      <w:r w:rsidR="00673327">
        <w:t>It is observed that the organization has fixed a daily rate of 2.50 GBP for obtaining materials, and the company expects that this might go up as high as 280000 GBP</w:t>
      </w:r>
      <w:r w:rsidR="005E694E">
        <w:t xml:space="preserve"> in a month as well. For the </w:t>
      </w:r>
      <w:proofErr w:type="spellStart"/>
      <w:r w:rsidR="005E694E">
        <w:t>labourers</w:t>
      </w:r>
      <w:proofErr w:type="spellEnd"/>
      <w:r w:rsidR="005E694E">
        <w:t xml:space="preserve"> who would be working for the company, the wage of a </w:t>
      </w:r>
      <w:proofErr w:type="spellStart"/>
      <w:r w:rsidR="005E694E">
        <w:t>labourer</w:t>
      </w:r>
      <w:proofErr w:type="spellEnd"/>
      <w:r w:rsidR="005E694E">
        <w:t xml:space="preserve"> is assumed to be around 4 GBP, which has the potential to go up to 440000 GBP. Fixed expenses of the compa</w:t>
      </w:r>
      <w:r w:rsidR="00D67FEF">
        <w:t>ny are</w:t>
      </w:r>
      <w:r w:rsidR="005E694E">
        <w:t xml:space="preserve"> divided into three prime categories such as – the rental of the warehouse, </w:t>
      </w:r>
      <w:proofErr w:type="gramStart"/>
      <w:r w:rsidR="005E694E">
        <w:t>insurance</w:t>
      </w:r>
      <w:proofErr w:type="gramEnd"/>
      <w:r w:rsidR="005E694E">
        <w:t xml:space="preserve"> and the salary of the full-time supervisor of its warehouse. In this context, it is worth noting in this monthly control report </w:t>
      </w:r>
      <w:r w:rsidR="005E694E">
        <w:lastRenderedPageBreak/>
        <w:t>that there is no flexed costing to the inventory, which is tagged as insurance. Hence, this is the only variable in this whole report which has no variance as well.</w:t>
      </w:r>
      <w:r w:rsidR="00673327">
        <w:t xml:space="preserve"> </w:t>
      </w:r>
      <w:r>
        <w:t xml:space="preserve"> </w:t>
      </w:r>
      <w:r w:rsidR="00602E47">
        <w:t xml:space="preserve">    </w:t>
      </w:r>
    </w:p>
    <w:p w14:paraId="662F1D3D" w14:textId="77777777" w:rsidR="003B283F" w:rsidRDefault="002618EB">
      <w:pPr>
        <w:pStyle w:val="Heading1"/>
      </w:pPr>
      <w:bookmarkStart w:id="4" w:name="_14aqzjeb5v5f" w:colFirst="0" w:colLast="0"/>
      <w:bookmarkStart w:id="5" w:name="_Toc108865625"/>
      <w:bookmarkEnd w:id="4"/>
      <w:r>
        <w:t>II.</w:t>
      </w:r>
      <w:bookmarkEnd w:id="5"/>
    </w:p>
    <w:p w14:paraId="3881922A" w14:textId="77777777" w:rsidR="005E694E" w:rsidRDefault="002618EB" w:rsidP="005E694E">
      <w:pPr>
        <w:pStyle w:val="Normal1"/>
      </w:pPr>
      <w:r>
        <w:t xml:space="preserve">The performance of the company in the year 2020 was not at all up to the mark as appears from the monthly control report, and the prime reason for this </w:t>
      </w:r>
      <w:proofErr w:type="gramStart"/>
      <w:r>
        <w:t>is considered to be</w:t>
      </w:r>
      <w:proofErr w:type="gramEnd"/>
      <w:r>
        <w:t xml:space="preserve"> the pandemic onslaught. It is worth mentioning that the kind of business that Amana Limited undertakes solely depends on the number of visitors in the country as the company deals in selling souvenirs to visitors. </w:t>
      </w:r>
      <w:r w:rsidR="00B84016">
        <w:t>Contextually</w:t>
      </w:r>
      <w:r>
        <w:t xml:space="preserve">, a steep dip in </w:t>
      </w:r>
      <w:proofErr w:type="spellStart"/>
      <w:r>
        <w:t>travellers</w:t>
      </w:r>
      <w:r w:rsidR="00B84016">
        <w:t>’</w:t>
      </w:r>
      <w:proofErr w:type="spellEnd"/>
      <w:r>
        <w:t xml:space="preserve"> arrival in the UK, which went down by 98.3% in the month of April</w:t>
      </w:r>
      <w:r w:rsidR="00B84016">
        <w:t xml:space="preserve"> 2020</w:t>
      </w:r>
      <w:r>
        <w:t xml:space="preserve">, as it was in February in the same year, </w:t>
      </w:r>
      <w:r w:rsidR="00B84016">
        <w:t xml:space="preserve">was observed (Ons.gov.uk, 2022). Further adding to the struggle of the company, the UK also imposed a nationwide lockdown for an extended period, which further reduced even domestic purchases as well. This led to another negative incident for the whole tourism industry as well because the turnover was reduced by 9.3% in the month of May 2020, as it was in February 2020 (Ons.gov.uk, 2022). The following graphical representation is going to help in understanding the impact of the global pandemic on the business of the tourism industry in the UK – </w:t>
      </w:r>
    </w:p>
    <w:p w14:paraId="5DD12967" w14:textId="77777777" w:rsidR="00B84016" w:rsidRDefault="002618EB" w:rsidP="00B84016">
      <w:pPr>
        <w:pStyle w:val="Normal1"/>
        <w:jc w:val="center"/>
      </w:pPr>
      <w:r>
        <w:rPr>
          <w:noProof/>
        </w:rPr>
        <w:drawing>
          <wp:inline distT="0" distB="0" distL="0" distR="0" wp14:anchorId="32204EED" wp14:editId="1C8098E4">
            <wp:extent cx="5086350" cy="2893677"/>
            <wp:effectExtent l="19050" t="19050" r="19050" b="20973"/>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noChangeArrowheads="1"/>
                    </pic:cNvPicPr>
                  </pic:nvPicPr>
                  <pic:blipFill>
                    <a:blip r:embed="rId8"/>
                    <a:stretch>
                      <a:fillRect/>
                    </a:stretch>
                  </pic:blipFill>
                  <pic:spPr bwMode="auto">
                    <a:xfrm>
                      <a:off x="0" y="0"/>
                      <a:ext cx="5086350" cy="2893677"/>
                    </a:xfrm>
                    <a:prstGeom prst="rect">
                      <a:avLst/>
                    </a:prstGeom>
                    <a:noFill/>
                    <a:ln w="9525">
                      <a:solidFill>
                        <a:schemeClr val="tx1"/>
                      </a:solidFill>
                      <a:miter lim="800000"/>
                      <a:headEnd/>
                      <a:tailEnd/>
                    </a:ln>
                  </pic:spPr>
                </pic:pic>
              </a:graphicData>
            </a:graphic>
          </wp:inline>
        </w:drawing>
      </w:r>
    </w:p>
    <w:p w14:paraId="3C2E2D95" w14:textId="77777777" w:rsidR="00B84016" w:rsidRDefault="002618EB" w:rsidP="00B84016">
      <w:pPr>
        <w:pStyle w:val="Normal1"/>
        <w:jc w:val="center"/>
        <w:rPr>
          <w:b/>
        </w:rPr>
      </w:pPr>
      <w:r>
        <w:rPr>
          <w:b/>
        </w:rPr>
        <w:t xml:space="preserve">Figure 1: Impact of a pandemic on </w:t>
      </w:r>
      <w:r w:rsidR="00BF6CD0">
        <w:rPr>
          <w:b/>
        </w:rPr>
        <w:t>Tourism Business Revenue</w:t>
      </w:r>
    </w:p>
    <w:p w14:paraId="52978CD0" w14:textId="77777777" w:rsidR="00B84016" w:rsidRDefault="002618EB" w:rsidP="00B84016">
      <w:pPr>
        <w:pStyle w:val="Normal1"/>
        <w:jc w:val="center"/>
      </w:pPr>
      <w:r>
        <w:t xml:space="preserve">(Source: </w:t>
      </w:r>
      <w:r w:rsidR="00BF6CD0">
        <w:t>Ons.gov.uk, 2022</w:t>
      </w:r>
      <w:r>
        <w:t>)</w:t>
      </w:r>
    </w:p>
    <w:p w14:paraId="1B01DFAE" w14:textId="77777777" w:rsidR="00BF6CD0" w:rsidRDefault="002618EB" w:rsidP="00BF6CD0">
      <w:pPr>
        <w:pStyle w:val="Normal1"/>
      </w:pPr>
      <w:r>
        <w:t xml:space="preserve">The above figure is not projecting the positive side of the pandemic, though, and it is the rise in trading volume, which was as high as 85%, that the tourism industry experienced by the month </w:t>
      </w:r>
      <w:r>
        <w:lastRenderedPageBreak/>
        <w:t xml:space="preserve">of October 2020 (Ons.gov.uk, 2022). The impact of this positive side was also felt by Amana Limited, and it was able to regain some of its revenue during the summer season in the country of the UK. Therefore, Amana Limited was able to amass a bit of business profitability by the end of December 2020. </w:t>
      </w:r>
    </w:p>
    <w:p w14:paraId="31EEE111" w14:textId="78561ACA" w:rsidR="0085514C" w:rsidRPr="005E694E" w:rsidRDefault="002618EB" w:rsidP="00BF6CD0">
      <w:pPr>
        <w:pStyle w:val="Normal1"/>
      </w:pPr>
      <w:r>
        <w:t xml:space="preserve">It is a fact that the business of Amana Limited is quite heavily dependent on the export of Chinese companies that manufacture their souvenirs. In this context, it is observed that there was a reduction in export activity by 1.2% among Chinese companies in the year 2020 (Statista.com, 2021). </w:t>
      </w:r>
      <w:proofErr w:type="gramStart"/>
      <w:r>
        <w:t>On account of</w:t>
      </w:r>
      <w:proofErr w:type="gramEnd"/>
      <w:r>
        <w:t xml:space="preserve"> this, Amana Limited has also experienced a huge difficulty in acquiring and storing the core business materials for sales later, and during the summertime, this aspect of its business hampered its opportunity to reach its potential to the fullest to capitalize on the market uptick before it again fell after December 2020. In this context, it is worth mentioning that 57.5% of the importers in the UK expressed that they were facing challenges in bringing products from foreign locations (Statista.com, 2020). Hence, Amana Limited was not able to get those souvenirs, which are manufactured in China. One of the major causes for this </w:t>
      </w:r>
      <w:proofErr w:type="gramStart"/>
      <w:r>
        <w:t>is considered to be</w:t>
      </w:r>
      <w:proofErr w:type="gramEnd"/>
      <w:r>
        <w:t xml:space="preserve"> the reduction of bulk cargo container ship movement to the whole European region by 2% in 2020 in comparison to the same </w:t>
      </w:r>
      <w:r w:rsidR="0043303D">
        <w:t>in</w:t>
      </w:r>
      <w:r>
        <w:t xml:space="preserve"> 2019 (Statista.com, 2022). Therefore, the company was battling three different kinds of business disruptions together – lockdown, export issues, and restricted ship movement, in the year 2020, which are the causes of its bad business performance in that year.    </w:t>
      </w:r>
    </w:p>
    <w:p w14:paraId="343D0E43" w14:textId="77777777" w:rsidR="003B283F" w:rsidRDefault="002618EB">
      <w:pPr>
        <w:pStyle w:val="Heading1"/>
      </w:pPr>
      <w:bookmarkStart w:id="6" w:name="_opy3tg4w77de" w:colFirst="0" w:colLast="0"/>
      <w:bookmarkStart w:id="7" w:name="_Toc108865626"/>
      <w:bookmarkEnd w:id="6"/>
      <w:r>
        <w:t>III.</w:t>
      </w:r>
      <w:bookmarkEnd w:id="7"/>
    </w:p>
    <w:p w14:paraId="2558E5F3" w14:textId="77777777" w:rsidR="00EA4D64" w:rsidRDefault="002618EB" w:rsidP="0085514C">
      <w:pPr>
        <w:pStyle w:val="Normal1"/>
        <w:numPr>
          <w:ilvl w:val="0"/>
          <w:numId w:val="2"/>
        </w:numPr>
      </w:pPr>
      <w:r>
        <w:t xml:space="preserve">It is recommended that the CEO of Amana Limited thinks ahead of time and starts keeping stocks of its core business products to the maximum potential. Mysore et al. (2021) commented that people are showing a restrained approach to buying only essential commodities for now; however, once this lockdown is over, a shopping spree might be expected. Hence, this is the best possible time for the company to ensure its reserve are at an optimum level once the demand for its products starts growing. This kind of preparedness of the company will ensure that it can reap the maximum possible business revenue out of the market and can quickly turn the tide in its </w:t>
      </w:r>
      <w:proofErr w:type="spellStart"/>
      <w:r>
        <w:t>favour</w:t>
      </w:r>
      <w:proofErr w:type="spellEnd"/>
      <w:r>
        <w:t xml:space="preserve"> as well.</w:t>
      </w:r>
    </w:p>
    <w:p w14:paraId="5E7A6B4D" w14:textId="7B0FEB1D" w:rsidR="003C0ECC" w:rsidRDefault="002618EB" w:rsidP="0085514C">
      <w:pPr>
        <w:pStyle w:val="Normal1"/>
        <w:numPr>
          <w:ilvl w:val="0"/>
          <w:numId w:val="2"/>
        </w:numPr>
      </w:pPr>
      <w:r>
        <w:t xml:space="preserve">Employee re-calibration is one of the essential parts for any business that could manage to survive this pandemic onslaught on the economy, and hence it is recommended to Amana Limited as well. As per the statement of </w:t>
      </w:r>
      <w:proofErr w:type="spellStart"/>
      <w:r>
        <w:t>Wedell-Wedellsborgh</w:t>
      </w:r>
      <w:proofErr w:type="spellEnd"/>
      <w:r>
        <w:t xml:space="preserve"> (2020), during the </w:t>
      </w:r>
      <w:r>
        <w:lastRenderedPageBreak/>
        <w:t xml:space="preserve">time of the pandemic, when a business was struggling, there could be moments when new work heroes emerged. Hence, it is recommended to Amana Limited to sit with those employees whose performance was phenomenal for the sustainability of the business and make their promotions quick and permanent as well. This kind of novel gesture by the company would leave a lasting positive impression on the whole employees </w:t>
      </w:r>
      <w:r w:rsidR="0043303D">
        <w:t xml:space="preserve">who </w:t>
      </w:r>
      <w:r>
        <w:t>would be further engaged in their work to excel and achieve growth, and this would make the business flourish further.</w:t>
      </w:r>
    </w:p>
    <w:p w14:paraId="19734284" w14:textId="77777777" w:rsidR="0085514C" w:rsidRPr="0085514C" w:rsidRDefault="002618EB" w:rsidP="0085514C">
      <w:pPr>
        <w:pStyle w:val="Normal1"/>
        <w:numPr>
          <w:ilvl w:val="0"/>
          <w:numId w:val="2"/>
        </w:numPr>
      </w:pPr>
      <w:r>
        <w:t xml:space="preserve">As part of another recommendation, the company needs first to assess its financial damage as this would help the company to take some informed decisions concerning the reduction of expenses in different fields, such as – marketing and advertising. In this context, Lake (2020) mentioned that a company might leverage the available options to strengthen further its position, such as – business cash advance schemes and merchant credit cards. Along with these steps, it is also recommended that Amana Limited also focuses on reshaping its business structure to bring operational speed and management flexibility as well. Sternfels (2022) opined that shortened decision-making cycles and on-time receiving of information are the two key factors for business growth. Therefore, these also need to be taken care of by the company. </w:t>
      </w:r>
      <w:r w:rsidR="00EA4D64">
        <w:t xml:space="preserve">  </w:t>
      </w:r>
    </w:p>
    <w:p w14:paraId="75CB77C0" w14:textId="77777777" w:rsidR="00014C3D" w:rsidRDefault="002618EB">
      <w:pPr>
        <w:rPr>
          <w:b/>
          <w:sz w:val="28"/>
          <w:szCs w:val="28"/>
        </w:rPr>
      </w:pPr>
      <w:bookmarkStart w:id="8" w:name="_bg80dk73jbu6" w:colFirst="0" w:colLast="0"/>
      <w:bookmarkStart w:id="9" w:name="_Toc108865627"/>
      <w:bookmarkEnd w:id="8"/>
      <w:r>
        <w:br w:type="page"/>
      </w:r>
    </w:p>
    <w:p w14:paraId="19BDEAA0" w14:textId="77777777" w:rsidR="003B283F" w:rsidRDefault="002618EB">
      <w:pPr>
        <w:pStyle w:val="Heading1"/>
      </w:pPr>
      <w:r>
        <w:lastRenderedPageBreak/>
        <w:t>Part B</w:t>
      </w:r>
      <w:bookmarkEnd w:id="9"/>
    </w:p>
    <w:p w14:paraId="25DEC8EE" w14:textId="77777777" w:rsidR="003B283F" w:rsidRDefault="002618EB">
      <w:pPr>
        <w:pStyle w:val="Normal1"/>
        <w:rPr>
          <w:b/>
          <w:i/>
        </w:rPr>
      </w:pPr>
      <w:r>
        <w:rPr>
          <w:b/>
          <w:i/>
        </w:rPr>
        <w:t>Selling through</w:t>
      </w:r>
      <w:r w:rsidR="00DA6442">
        <w:rPr>
          <w:b/>
          <w:i/>
        </w:rPr>
        <w:t xml:space="preserve"> Amazon</w:t>
      </w:r>
    </w:p>
    <w:p w14:paraId="6ECF0CE7" w14:textId="2C03F2B2" w:rsidR="00740907" w:rsidRDefault="002618EB">
      <w:pPr>
        <w:pStyle w:val="Normal1"/>
      </w:pPr>
      <w:r>
        <w:t xml:space="preserve">The CEO of Amana Limited is found to have decided to go with selling 50% of its products through online channels. The prime reason for this is observed to be the latest travel restriction that it experienced in its brick-and-mortar stores and now wants its products to be available in online channels for the easy access of </w:t>
      </w:r>
      <w:proofErr w:type="gramStart"/>
      <w:r>
        <w:t>all of</w:t>
      </w:r>
      <w:proofErr w:type="gramEnd"/>
      <w:r>
        <w:t xml:space="preserve"> its potential consumers globally. With this decision, it becomes quite clear that the organization has decided to make 50000 units available in online channels per month. For this case, considering Amazon is quite suitable for this business as it only involves a one-off cost of around 50000 GBP to set everything necessary up. This fee is collected by Amazon as part of their fulfilment fees to the global </w:t>
      </w:r>
      <w:r w:rsidR="0043303D">
        <w:t>eCommerce</w:t>
      </w:r>
      <w:r>
        <w:t xml:space="preserve"> giant. It is estimated by the company that it would be able to post a confirmed sale of around 65000 units on Amazon per year. </w:t>
      </w:r>
    </w:p>
    <w:p w14:paraId="182EEDD6" w14:textId="77777777" w:rsidR="00014C3D" w:rsidRPr="00014C3D" w:rsidRDefault="002618EB">
      <w:pPr>
        <w:pStyle w:val="Normal1"/>
      </w:pPr>
      <w:r>
        <w:t>With the kind of pricing of its products the company has kept, it would be able to reap around 1625000 GBP worth of business profit out of this decision to sell through Amazon.</w:t>
      </w:r>
      <w:r w:rsidR="00740907">
        <w:t xml:space="preserve"> In the first year only, the company </w:t>
      </w:r>
      <w:proofErr w:type="gramStart"/>
      <w:r w:rsidR="00740907">
        <w:t>has to</w:t>
      </w:r>
      <w:proofErr w:type="gramEnd"/>
      <w:r w:rsidR="00740907">
        <w:t xml:space="preserve"> deal with realizing the fulfilment fee of 50000 GBP, and this would make the profit of the company come down to 1575000 GBP. However, this would not be the case with the company from the next year onward, as the fulfilment fee charged by Amazon is a one-off fee. </w:t>
      </w:r>
      <w:proofErr w:type="gramStart"/>
      <w:r w:rsidR="00740907">
        <w:t>Thus</w:t>
      </w:r>
      <w:proofErr w:type="gramEnd"/>
      <w:r w:rsidR="00740907">
        <w:t xml:space="preserve"> the company would be able to conduct its online business without any added pressure, such as – pondering over traffic generation strategies or offering business discounts to deal with competitors.</w:t>
      </w:r>
    </w:p>
    <w:p w14:paraId="5B66DE37" w14:textId="2E825ADA" w:rsidR="003C0ECC" w:rsidRDefault="002618EB">
      <w:pPr>
        <w:pStyle w:val="Normal1"/>
        <w:rPr>
          <w:b/>
          <w:i/>
        </w:rPr>
      </w:pPr>
      <w:r>
        <w:rPr>
          <w:b/>
          <w:i/>
        </w:rPr>
        <w:t>Selling through its Website</w:t>
      </w:r>
    </w:p>
    <w:p w14:paraId="1467DC05" w14:textId="413A77BA" w:rsidR="00740907" w:rsidRPr="00740907" w:rsidRDefault="002618EB">
      <w:pPr>
        <w:pStyle w:val="Normal1"/>
      </w:pPr>
      <w:r>
        <w:t xml:space="preserve">Contrary to what has been just discussed above, if the company decided to go for conducting its online business through its website, it would have to deal with quite a lot of additional expenses that could have been avoided had it chosen Amazon as a partner. To begin with, there is a huge cost of setting up a delivery network associated with the online business through its website. Unlike the Amazon door-to-door delivery benefit, here, in this case, the company </w:t>
      </w:r>
      <w:proofErr w:type="gramStart"/>
      <w:r>
        <w:t>has to</w:t>
      </w:r>
      <w:proofErr w:type="gramEnd"/>
      <w:r>
        <w:t xml:space="preserve"> prepare its delivery network, which is going to cost around 150000 GBP to the company. In addition to this, a website upgrade to handle a large volume of sales would cost the company around 50000 GBP. Though these costs are one-off; however, there is </w:t>
      </w:r>
      <w:r w:rsidR="0043303D">
        <w:t>another recurring cost</w:t>
      </w:r>
      <w:r>
        <w:t xml:space="preserve">, </w:t>
      </w:r>
      <w:r w:rsidR="003D2BA3">
        <w:t xml:space="preserve">and this is the cost of a full-time IT programmer, who would be responsible for ensuring that </w:t>
      </w:r>
      <w:r w:rsidR="0043303D">
        <w:t>the</w:t>
      </w:r>
      <w:r w:rsidR="003D2BA3">
        <w:t xml:space="preserve"> website always is up and running. This cost would be somewhere around 35000 GBP per annum for the </w:t>
      </w:r>
      <w:r w:rsidR="003D2BA3">
        <w:lastRenderedPageBreak/>
        <w:t xml:space="preserve">company. Therefore, it is found that selling through its website has certain huge costs and maintenance works involved as well for the case of Amana Limited.  </w:t>
      </w:r>
    </w:p>
    <w:p w14:paraId="6F705ED7" w14:textId="77777777" w:rsidR="001613AD" w:rsidRPr="00014C3D" w:rsidRDefault="002618EB">
      <w:pPr>
        <w:pStyle w:val="Normal1"/>
        <w:rPr>
          <w:b/>
          <w:i/>
        </w:rPr>
      </w:pPr>
      <w:r>
        <w:rPr>
          <w:b/>
          <w:i/>
        </w:rPr>
        <w:t>Business Decision</w:t>
      </w:r>
      <w:r w:rsidR="003C0ECC">
        <w:rPr>
          <w:b/>
          <w:i/>
        </w:rPr>
        <w:t xml:space="preserve"> Analysis</w:t>
      </w:r>
    </w:p>
    <w:p w14:paraId="44F352B2" w14:textId="3F5C617F" w:rsidR="003D2BA3" w:rsidRDefault="002618EB">
      <w:r>
        <w:t xml:space="preserve">The above discussions help to understand that the overall business decision of the company to go for online sales of its products is quite justified. However, considering certain aspects, such as huge initial costs, recurring costs and formulating complex business strategies, which may fail at any time, </w:t>
      </w:r>
      <w:r w:rsidR="0043303D">
        <w:t>to</w:t>
      </w:r>
      <w:r>
        <w:t xml:space="preserve"> generate web traffic to increase sales, it would be better for Amana Limited to opt for conducting its online business through Amazon, instead of its website. The benefits of doing business through Amazon would certainly surplus the other sides of doing business with Amazon, such as – inadequate control of the company over its product pricing and return policies.</w:t>
      </w:r>
    </w:p>
    <w:p w14:paraId="45B8426B" w14:textId="56152951" w:rsidR="00E93E1E" w:rsidRDefault="002618EB">
      <w:r>
        <w:t>It would be tempting for the business to include a hybrid approach to conduct its business through online channels, such as selling some of its products through Amazon and some through its website. However, there are certain unmistakable advantages of doing business only through Amazon, and these could help the business of Amana Limited in some great ways. The growth of big market players entering the online platform Amazon has grown by 29% during the time of pandemic in the year 2020 (Sell.amazon.in, 2022). Hence, there would be more web traffic on this platform, and Amana Limited would certainly gain from this as it does not have to plan and spend for generating web traffic, yet there would be more visitors for its products, which are up for sale on Amazon. The other benefit of conducting its online business through Amazon is to be able to drop the one-off cost of 150000 GBP to set up a delivery network.</w:t>
      </w:r>
    </w:p>
    <w:p w14:paraId="48D8CED9" w14:textId="74C38612" w:rsidR="00B56867" w:rsidRDefault="002618EB">
      <w:r>
        <w:t xml:space="preserve">The popularity of Amazon can be considered as another influencing factor for the business of Amana </w:t>
      </w:r>
      <w:r w:rsidR="000F51DA">
        <w:t>L</w:t>
      </w:r>
      <w:r>
        <w:t xml:space="preserve">imited, </w:t>
      </w:r>
      <w:r w:rsidR="000F51DA">
        <w:t>as it would take a lot of SEO activities for its website to appear on the most prominent pages of Google search. In this context, Chopra (2020) opined that by the end of the year 2019, Amazon already had around 150 million Prime users globally. So, there is quite a huge chance that potential consumers of Amana Limited are already there. It will take a significant amount of time and effort for the company if it wants to get its website notice</w:t>
      </w:r>
      <w:r>
        <w:t>d</w:t>
      </w:r>
      <w:r w:rsidR="000F51DA">
        <w:t xml:space="preserve"> by those potential buyers. </w:t>
      </w:r>
      <w:r>
        <w:t>Earlier there were perceived hindrances to taking the business to Amazon, such as – a lack of control over pricing and return policies. However, with the introduction of the latest services, such as – Brand Gating, Brand Registry and Project Zero, Amazon is ensuring brand owners get back their much-needed control there as well.</w:t>
      </w:r>
    </w:p>
    <w:p w14:paraId="40843BB7" w14:textId="22BBF332" w:rsidR="003D2BA3" w:rsidRDefault="002618EB">
      <w:r>
        <w:lastRenderedPageBreak/>
        <w:t xml:space="preserve">One of the other reasons for conducting online business through Amazon is that Amana Limited can consider the speed of their websites. </w:t>
      </w:r>
      <w:r w:rsidR="00FB36DB">
        <w:t xml:space="preserve">It is already estimated by the company that setting up their website would cost around 50000 GBP for website </w:t>
      </w:r>
      <w:r w:rsidR="0043303D">
        <w:t>upgrades</w:t>
      </w:r>
      <w:r w:rsidR="00FB36DB">
        <w:t xml:space="preserve"> as well as a recurring cost of 35000 GBP for an IT programmer for a year. Yet, it is not guaranteed that the speed of the website during peak shopping hours would be as reliable as Amazon. Amazon, with their earlier experience and financially strong infrastructure, </w:t>
      </w:r>
      <w:r w:rsidR="0043303D">
        <w:t>can</w:t>
      </w:r>
      <w:r w:rsidR="00FB36DB">
        <w:t xml:space="preserve"> maintain a steadily sustainable website speed. Contextually, Schmid (2022) stated that for every 100-millisecond improvement in website speed, there is a chance of 2% growth in conversion rates. Therefore, conducting business through the online channel by Amana Limited is only as good as its decision to adopt Amazon as its online business partner instead of going with setting up its website.  </w:t>
      </w:r>
      <w:r w:rsidR="000F51DA">
        <w:t xml:space="preserve"> </w:t>
      </w:r>
      <w:r w:rsidR="00E93E1E">
        <w:t xml:space="preserve"> </w:t>
      </w:r>
      <w:r>
        <w:t xml:space="preserve">  </w:t>
      </w:r>
      <w:r>
        <w:br w:type="page"/>
      </w:r>
    </w:p>
    <w:p w14:paraId="2BF3B000" w14:textId="77777777" w:rsidR="003B283F" w:rsidRDefault="002618EB" w:rsidP="001613AD">
      <w:pPr>
        <w:pStyle w:val="Heading1"/>
      </w:pPr>
      <w:bookmarkStart w:id="10" w:name="_Toc108865628"/>
      <w:r>
        <w:lastRenderedPageBreak/>
        <w:t>Reference List</w:t>
      </w:r>
      <w:bookmarkEnd w:id="10"/>
    </w:p>
    <w:p w14:paraId="3EB3C5A5" w14:textId="77777777" w:rsidR="00E43168" w:rsidRPr="00E43168" w:rsidRDefault="002618EB" w:rsidP="00E43168">
      <w:pPr>
        <w:pStyle w:val="Normal1"/>
        <w:spacing w:before="240"/>
      </w:pPr>
      <w:r w:rsidRPr="00E43168">
        <w:t xml:space="preserve">Chopra. K. 2020. Five Reasons Your Brand Should Be </w:t>
      </w:r>
      <w:proofErr w:type="gramStart"/>
      <w:r w:rsidRPr="00E43168">
        <w:t>On</w:t>
      </w:r>
      <w:proofErr w:type="gramEnd"/>
      <w:r w:rsidRPr="00E43168">
        <w:t xml:space="preserve"> Amazon, Even If You Don’t Want To Be. Available at: </w:t>
      </w:r>
      <w:hyperlink r:id="rId9" w:history="1">
        <w:r w:rsidRPr="00E43168">
          <w:rPr>
            <w:rStyle w:val="Hyperlink"/>
            <w:color w:val="auto"/>
          </w:rPr>
          <w:t>https://www.forbes.com/sites/forbestechcouncil/2020/07/14/five-reasons-your-brand-should-be-on-amazon-even-if-you-dont-want-to-be/</w:t>
        </w:r>
      </w:hyperlink>
      <w:r w:rsidRPr="00E43168">
        <w:t xml:space="preserve"> [Accessed on: 12.06.2022]</w:t>
      </w:r>
    </w:p>
    <w:p w14:paraId="11B21606" w14:textId="77777777" w:rsidR="00E43168" w:rsidRPr="00E43168" w:rsidRDefault="002618EB" w:rsidP="00E43168">
      <w:pPr>
        <w:pStyle w:val="Normal1"/>
        <w:spacing w:before="240"/>
      </w:pPr>
      <w:r w:rsidRPr="00E43168">
        <w:t xml:space="preserve">Lake. R. 2020. 6 Ways </w:t>
      </w:r>
      <w:proofErr w:type="gramStart"/>
      <w:r w:rsidRPr="00E43168">
        <w:t>To</w:t>
      </w:r>
      <w:proofErr w:type="gramEnd"/>
      <w:r w:rsidRPr="00E43168">
        <w:t xml:space="preserve"> Rebuild Your Small Business After COVID-19. Available at: </w:t>
      </w:r>
      <w:hyperlink r:id="rId10" w:history="1">
        <w:r w:rsidRPr="00E43168">
          <w:rPr>
            <w:rStyle w:val="Hyperlink"/>
            <w:color w:val="auto"/>
          </w:rPr>
          <w:t>https://www.forbes.com/sites/advisor/2020/04/30/6-ways-to-rebuild-your-small-business-after-covid-19/</w:t>
        </w:r>
      </w:hyperlink>
      <w:r w:rsidRPr="00E43168">
        <w:t xml:space="preserve"> [Accessed on: 14.06.2022]</w:t>
      </w:r>
    </w:p>
    <w:p w14:paraId="780397CD" w14:textId="77777777" w:rsidR="00E43168" w:rsidRPr="00E43168" w:rsidRDefault="002618EB" w:rsidP="00E43168">
      <w:pPr>
        <w:pStyle w:val="Normal1"/>
        <w:spacing w:before="240"/>
      </w:pPr>
      <w:r w:rsidRPr="00E43168">
        <w:t xml:space="preserve">Mysore. M. Sanghvi. A. Singh. N. and Sternfels. B. 2021. Speed and resilience: Five priorities for the next five months. Available at: </w:t>
      </w:r>
      <w:hyperlink r:id="rId11" w:history="1">
        <w:r w:rsidRPr="00E43168">
          <w:rPr>
            <w:rStyle w:val="Hyperlink"/>
            <w:color w:val="auto"/>
          </w:rPr>
          <w:t>https://www.mckinsey.com/business-functions/people-and-organizational-performance/our-insights/speed-and-resilience-five-priorities-for-the-next-five-months</w:t>
        </w:r>
      </w:hyperlink>
      <w:r w:rsidRPr="00E43168">
        <w:t xml:space="preserve"> [Accessed on: 17.06.2022]</w:t>
      </w:r>
    </w:p>
    <w:p w14:paraId="3CE39972" w14:textId="77777777" w:rsidR="00E43168" w:rsidRPr="00E43168" w:rsidRDefault="002618EB" w:rsidP="00E43168">
      <w:pPr>
        <w:pStyle w:val="Normal1"/>
        <w:spacing w:before="240"/>
      </w:pPr>
      <w:r w:rsidRPr="00E43168">
        <w:t xml:space="preserve">Ons.gov.uk. 2022. </w:t>
      </w:r>
      <w:r w:rsidRPr="00E43168">
        <w:rPr>
          <w:i/>
        </w:rPr>
        <w:t>Coronavirus and the impact on the UK travel and tourism industry</w:t>
      </w:r>
      <w:r w:rsidRPr="00E43168">
        <w:t xml:space="preserve">. Available at: </w:t>
      </w:r>
      <w:hyperlink r:id="rId12" w:history="1">
        <w:r w:rsidRPr="00E43168">
          <w:rPr>
            <w:rStyle w:val="Hyperlink"/>
            <w:color w:val="auto"/>
          </w:rPr>
          <w:t>https://www.ons.gov.uk/businessindustryandtrade/tourismindustry/articles/coronavirusandtheimpactontheuktravelandtourismindustry/2021-02-15</w:t>
        </w:r>
      </w:hyperlink>
      <w:r w:rsidRPr="00E43168">
        <w:t xml:space="preserve"> [Accessed on: 10.06.2022]</w:t>
      </w:r>
    </w:p>
    <w:p w14:paraId="02827B91" w14:textId="77777777" w:rsidR="00E43168" w:rsidRPr="00E43168" w:rsidRDefault="002618EB" w:rsidP="00E43168">
      <w:pPr>
        <w:pStyle w:val="Normal1"/>
        <w:spacing w:before="240"/>
      </w:pPr>
      <w:r w:rsidRPr="00E43168">
        <w:t xml:space="preserve">Schmid. H. 2022. Should You Compete with Amazon or Sell on Amazon? Available at: </w:t>
      </w:r>
      <w:hyperlink r:id="rId13" w:history="1">
        <w:r w:rsidRPr="00E43168">
          <w:rPr>
            <w:rStyle w:val="Hyperlink"/>
            <w:color w:val="auto"/>
          </w:rPr>
          <w:t>https://hbr.org/2016/05/should-you-compete-with-amazon-or-sell-on-amazon</w:t>
        </w:r>
      </w:hyperlink>
      <w:r w:rsidRPr="00E43168">
        <w:t xml:space="preserve"> [Accessed on: 18.06.2022]</w:t>
      </w:r>
    </w:p>
    <w:p w14:paraId="62CB1249" w14:textId="77777777" w:rsidR="00E43168" w:rsidRPr="00E43168" w:rsidRDefault="002618EB" w:rsidP="00E43168">
      <w:pPr>
        <w:pStyle w:val="Normal1"/>
        <w:spacing w:before="240"/>
      </w:pPr>
      <w:r w:rsidRPr="00E43168">
        <w:t xml:space="preserve">Statista.com. 2020. </w:t>
      </w:r>
      <w:r w:rsidRPr="00E43168">
        <w:rPr>
          <w:i/>
        </w:rPr>
        <w:t>Was your importing of materials, goods or services affected by the coronavirus (COVID-19) outbreak in the last two weeks?*</w:t>
      </w:r>
      <w:r w:rsidRPr="00E43168">
        <w:t xml:space="preserve"> Available at: </w:t>
      </w:r>
      <w:hyperlink r:id="rId14" w:history="1">
        <w:r w:rsidRPr="00E43168">
          <w:rPr>
            <w:rStyle w:val="Hyperlink"/>
            <w:color w:val="auto"/>
          </w:rPr>
          <w:t>https://www.statista.com/statistics/1110322/impact-of-coronavirus-on-the-import-of-goods-or-services-uk/</w:t>
        </w:r>
      </w:hyperlink>
      <w:r w:rsidRPr="00E43168">
        <w:t xml:space="preserve"> [Accessed on: 11.06.2022]</w:t>
      </w:r>
    </w:p>
    <w:p w14:paraId="23896599" w14:textId="77777777" w:rsidR="00E43168" w:rsidRPr="00E43168" w:rsidRDefault="002618EB" w:rsidP="00E43168">
      <w:pPr>
        <w:pStyle w:val="Normal1"/>
        <w:spacing w:before="240"/>
      </w:pPr>
      <w:r w:rsidRPr="00E43168">
        <w:t xml:space="preserve">Statista.com. 2021. </w:t>
      </w:r>
      <w:r w:rsidRPr="00E43168">
        <w:rPr>
          <w:i/>
        </w:rPr>
        <w:t>Impact of coronavirus (COVID-19) on exports in the Asia Pacific region in 2020, by country or region</w:t>
      </w:r>
      <w:r w:rsidRPr="00E43168">
        <w:t xml:space="preserve">. Available at: </w:t>
      </w:r>
      <w:hyperlink r:id="rId15" w:history="1">
        <w:r w:rsidRPr="00E43168">
          <w:rPr>
            <w:rStyle w:val="Hyperlink"/>
            <w:color w:val="auto"/>
          </w:rPr>
          <w:t>https://www.statista.com/statistics/1103199/apac-covid-19-impact-on-exports-by-country/</w:t>
        </w:r>
      </w:hyperlink>
      <w:r w:rsidRPr="00E43168">
        <w:t xml:space="preserve"> [Accessed on: 14.06.2022]</w:t>
      </w:r>
    </w:p>
    <w:p w14:paraId="690B5859" w14:textId="77777777" w:rsidR="00E43168" w:rsidRPr="00E43168" w:rsidRDefault="002618EB" w:rsidP="00E43168">
      <w:pPr>
        <w:pStyle w:val="Normal1"/>
        <w:spacing w:before="240"/>
      </w:pPr>
      <w:r w:rsidRPr="00E43168">
        <w:lastRenderedPageBreak/>
        <w:t xml:space="preserve">Statista.com. 2022. </w:t>
      </w:r>
      <w:r w:rsidRPr="00E43168">
        <w:rPr>
          <w:i/>
        </w:rPr>
        <w:t>Year-on-year change in port calls in the European Union (EU) between 2019 and 2021, by ship type</w:t>
      </w:r>
      <w:r w:rsidRPr="00E43168">
        <w:t xml:space="preserve">. Available at: </w:t>
      </w:r>
      <w:hyperlink r:id="rId16" w:history="1">
        <w:r w:rsidRPr="00E43168">
          <w:rPr>
            <w:rStyle w:val="Hyperlink"/>
            <w:color w:val="auto"/>
          </w:rPr>
          <w:t>https://www.statista.com/statistics/1241049/change-in-port-calls-in-eu-by-ship-type/</w:t>
        </w:r>
      </w:hyperlink>
      <w:r w:rsidRPr="00E43168">
        <w:t xml:space="preserve"> [Accessed on: 12.06.2022]</w:t>
      </w:r>
    </w:p>
    <w:p w14:paraId="73495041" w14:textId="77777777" w:rsidR="00E43168" w:rsidRPr="00E43168" w:rsidRDefault="002618EB" w:rsidP="00E43168">
      <w:pPr>
        <w:pStyle w:val="Normal1"/>
        <w:spacing w:before="240"/>
      </w:pPr>
      <w:r w:rsidRPr="00E43168">
        <w:t xml:space="preserve">Sternfels. B. 2022. Three keys to a resilient post-pandemic recovery. Available at: </w:t>
      </w:r>
      <w:hyperlink r:id="rId17" w:history="1">
        <w:r w:rsidRPr="00E43168">
          <w:rPr>
            <w:rStyle w:val="Hyperlink"/>
            <w:color w:val="auto"/>
          </w:rPr>
          <w:t>https://www.mckinsey.com/business-functions/risk-and-resilience/our-insights/three-keys-to-a-resilient-postpandemic-recovery</w:t>
        </w:r>
      </w:hyperlink>
      <w:r w:rsidRPr="00E43168">
        <w:t xml:space="preserve"> [Accessed on: 16.06.2022]</w:t>
      </w:r>
    </w:p>
    <w:p w14:paraId="5E98CC77" w14:textId="77777777" w:rsidR="00E43168" w:rsidRPr="00E43168" w:rsidRDefault="002618EB" w:rsidP="00E43168">
      <w:pPr>
        <w:pStyle w:val="Normal1"/>
        <w:spacing w:before="240"/>
      </w:pPr>
      <w:r w:rsidRPr="00E43168">
        <w:t xml:space="preserve">Wedell-Wedellsborg. M. 2020. Leading into the Post-Covid Recovery. Available at: </w:t>
      </w:r>
      <w:hyperlink r:id="rId18" w:history="1">
        <w:r w:rsidRPr="00E43168">
          <w:rPr>
            <w:rStyle w:val="Hyperlink"/>
            <w:color w:val="auto"/>
          </w:rPr>
          <w:t>https://hbr.org/2020/08/leading-into-the-post-covid-recovery</w:t>
        </w:r>
      </w:hyperlink>
      <w:r w:rsidRPr="00E43168">
        <w:t xml:space="preserve"> [Accessed on: 15.06.2022]</w:t>
      </w:r>
    </w:p>
    <w:p w14:paraId="26E8DF01" w14:textId="77777777" w:rsidR="001613AD" w:rsidRPr="00E43168" w:rsidRDefault="002618EB" w:rsidP="00E43168">
      <w:pPr>
        <w:pStyle w:val="Normal1"/>
        <w:spacing w:before="240"/>
      </w:pPr>
      <w:r w:rsidRPr="00E43168">
        <w:t xml:space="preserve">Sell.amazon.in. 2022. </w:t>
      </w:r>
      <w:r w:rsidRPr="00E43168">
        <w:rPr>
          <w:i/>
        </w:rPr>
        <w:t>Benefits of Selling on Amazon</w:t>
      </w:r>
      <w:r w:rsidRPr="00E43168">
        <w:t xml:space="preserve">. Available at: </w:t>
      </w:r>
      <w:hyperlink r:id="rId19" w:history="1">
        <w:r w:rsidRPr="00E43168">
          <w:rPr>
            <w:rStyle w:val="Hyperlink"/>
            <w:color w:val="auto"/>
          </w:rPr>
          <w:t>https://sell.amazon.in/sell-online/why-sell-on-amazon</w:t>
        </w:r>
      </w:hyperlink>
      <w:r w:rsidRPr="00E43168">
        <w:t xml:space="preserve"> [Accessed on: 10.06.2022]</w:t>
      </w:r>
    </w:p>
    <w:sectPr w:rsidR="001613AD" w:rsidRPr="00E43168" w:rsidSect="001613AD">
      <w:footerReference w:type="default" r:id="rId2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C7D353" w14:textId="77777777" w:rsidR="009224C6" w:rsidRDefault="009224C6" w:rsidP="00EF5B31">
      <w:pPr>
        <w:spacing w:line="240" w:lineRule="auto"/>
      </w:pPr>
      <w:r>
        <w:separator/>
      </w:r>
    </w:p>
  </w:endnote>
  <w:endnote w:type="continuationSeparator" w:id="0">
    <w:p w14:paraId="2B300D87" w14:textId="77777777" w:rsidR="009224C6" w:rsidRDefault="009224C6" w:rsidP="00EF5B3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480750"/>
      <w:docPartObj>
        <w:docPartGallery w:val="Page Numbers (Bottom of Page)"/>
        <w:docPartUnique/>
      </w:docPartObj>
    </w:sdtPr>
    <w:sdtContent>
      <w:p w14:paraId="12295965" w14:textId="77777777" w:rsidR="00B56867" w:rsidRDefault="00EF5B31" w:rsidP="001613AD">
        <w:pPr>
          <w:pStyle w:val="Footer"/>
          <w:spacing w:line="360" w:lineRule="auto"/>
          <w:jc w:val="right"/>
        </w:pPr>
        <w:r w:rsidRPr="001613AD">
          <w:rPr>
            <w:sz w:val="20"/>
            <w:szCs w:val="20"/>
          </w:rPr>
          <w:fldChar w:fldCharType="begin"/>
        </w:r>
        <w:r w:rsidR="002618EB" w:rsidRPr="001613AD">
          <w:rPr>
            <w:sz w:val="20"/>
            <w:szCs w:val="20"/>
          </w:rPr>
          <w:instrText xml:space="preserve"> PAGE   \* MERGEFORMAT </w:instrText>
        </w:r>
        <w:r w:rsidRPr="001613AD">
          <w:rPr>
            <w:sz w:val="20"/>
            <w:szCs w:val="20"/>
          </w:rPr>
          <w:fldChar w:fldCharType="separate"/>
        </w:r>
        <w:r w:rsidR="00D67FEF">
          <w:rPr>
            <w:noProof/>
            <w:sz w:val="20"/>
            <w:szCs w:val="20"/>
          </w:rPr>
          <w:t>5</w:t>
        </w:r>
        <w:r w:rsidRPr="001613AD">
          <w:rPr>
            <w:sz w:val="20"/>
            <w:szCs w:val="20"/>
          </w:rPr>
          <w:fldChar w:fldCharType="end"/>
        </w:r>
      </w:p>
    </w:sdtContent>
  </w:sdt>
  <w:p w14:paraId="575724CC" w14:textId="77777777" w:rsidR="00B56867" w:rsidRDefault="00B568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22574B" w14:textId="77777777" w:rsidR="009224C6" w:rsidRDefault="009224C6" w:rsidP="00EF5B31">
      <w:pPr>
        <w:spacing w:line="240" w:lineRule="auto"/>
      </w:pPr>
      <w:r>
        <w:separator/>
      </w:r>
    </w:p>
  </w:footnote>
  <w:footnote w:type="continuationSeparator" w:id="0">
    <w:p w14:paraId="5FBA1236" w14:textId="77777777" w:rsidR="009224C6" w:rsidRDefault="009224C6" w:rsidP="00EF5B3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206000"/>
    <w:multiLevelType w:val="hybridMultilevel"/>
    <w:tmpl w:val="E1868CBC"/>
    <w:lvl w:ilvl="0" w:tplc="BBBCA1D6">
      <w:start w:val="3"/>
      <w:numFmt w:val="bullet"/>
      <w:lvlText w:val=""/>
      <w:lvlJc w:val="left"/>
      <w:pPr>
        <w:ind w:left="720" w:hanging="360"/>
      </w:pPr>
      <w:rPr>
        <w:rFonts w:ascii="Symbol" w:eastAsia="Times New Roman" w:hAnsi="Symbol" w:cs="Times New Roman" w:hint="default"/>
      </w:rPr>
    </w:lvl>
    <w:lvl w:ilvl="1" w:tplc="051A0510" w:tentative="1">
      <w:start w:val="1"/>
      <w:numFmt w:val="bullet"/>
      <w:lvlText w:val="o"/>
      <w:lvlJc w:val="left"/>
      <w:pPr>
        <w:ind w:left="1440" w:hanging="360"/>
      </w:pPr>
      <w:rPr>
        <w:rFonts w:ascii="Courier New" w:hAnsi="Courier New" w:cs="Courier New" w:hint="default"/>
      </w:rPr>
    </w:lvl>
    <w:lvl w:ilvl="2" w:tplc="89ACEB34" w:tentative="1">
      <w:start w:val="1"/>
      <w:numFmt w:val="bullet"/>
      <w:lvlText w:val=""/>
      <w:lvlJc w:val="left"/>
      <w:pPr>
        <w:ind w:left="2160" w:hanging="360"/>
      </w:pPr>
      <w:rPr>
        <w:rFonts w:ascii="Wingdings" w:hAnsi="Wingdings" w:hint="default"/>
      </w:rPr>
    </w:lvl>
    <w:lvl w:ilvl="3" w:tplc="E672323C" w:tentative="1">
      <w:start w:val="1"/>
      <w:numFmt w:val="bullet"/>
      <w:lvlText w:val=""/>
      <w:lvlJc w:val="left"/>
      <w:pPr>
        <w:ind w:left="2880" w:hanging="360"/>
      </w:pPr>
      <w:rPr>
        <w:rFonts w:ascii="Symbol" w:hAnsi="Symbol" w:hint="default"/>
      </w:rPr>
    </w:lvl>
    <w:lvl w:ilvl="4" w:tplc="7026FB9C" w:tentative="1">
      <w:start w:val="1"/>
      <w:numFmt w:val="bullet"/>
      <w:lvlText w:val="o"/>
      <w:lvlJc w:val="left"/>
      <w:pPr>
        <w:ind w:left="3600" w:hanging="360"/>
      </w:pPr>
      <w:rPr>
        <w:rFonts w:ascii="Courier New" w:hAnsi="Courier New" w:cs="Courier New" w:hint="default"/>
      </w:rPr>
    </w:lvl>
    <w:lvl w:ilvl="5" w:tplc="349EF4EA" w:tentative="1">
      <w:start w:val="1"/>
      <w:numFmt w:val="bullet"/>
      <w:lvlText w:val=""/>
      <w:lvlJc w:val="left"/>
      <w:pPr>
        <w:ind w:left="4320" w:hanging="360"/>
      </w:pPr>
      <w:rPr>
        <w:rFonts w:ascii="Wingdings" w:hAnsi="Wingdings" w:hint="default"/>
      </w:rPr>
    </w:lvl>
    <w:lvl w:ilvl="6" w:tplc="7E645F24" w:tentative="1">
      <w:start w:val="1"/>
      <w:numFmt w:val="bullet"/>
      <w:lvlText w:val=""/>
      <w:lvlJc w:val="left"/>
      <w:pPr>
        <w:ind w:left="5040" w:hanging="360"/>
      </w:pPr>
      <w:rPr>
        <w:rFonts w:ascii="Symbol" w:hAnsi="Symbol" w:hint="default"/>
      </w:rPr>
    </w:lvl>
    <w:lvl w:ilvl="7" w:tplc="54EC4F24" w:tentative="1">
      <w:start w:val="1"/>
      <w:numFmt w:val="bullet"/>
      <w:lvlText w:val="o"/>
      <w:lvlJc w:val="left"/>
      <w:pPr>
        <w:ind w:left="5760" w:hanging="360"/>
      </w:pPr>
      <w:rPr>
        <w:rFonts w:ascii="Courier New" w:hAnsi="Courier New" w:cs="Courier New" w:hint="default"/>
      </w:rPr>
    </w:lvl>
    <w:lvl w:ilvl="8" w:tplc="96A26748" w:tentative="1">
      <w:start w:val="1"/>
      <w:numFmt w:val="bullet"/>
      <w:lvlText w:val=""/>
      <w:lvlJc w:val="left"/>
      <w:pPr>
        <w:ind w:left="6480" w:hanging="360"/>
      </w:pPr>
      <w:rPr>
        <w:rFonts w:ascii="Wingdings" w:hAnsi="Wingdings" w:hint="default"/>
      </w:rPr>
    </w:lvl>
  </w:abstractNum>
  <w:abstractNum w:abstractNumId="1" w15:restartNumberingAfterBreak="0">
    <w:nsid w:val="5573720A"/>
    <w:multiLevelType w:val="multilevel"/>
    <w:tmpl w:val="EFB826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325939736">
    <w:abstractNumId w:val="1"/>
  </w:num>
  <w:num w:numId="2" w16cid:durableId="9259584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B283F"/>
    <w:rsid w:val="00014C3D"/>
    <w:rsid w:val="000C02A0"/>
    <w:rsid w:val="000F51DA"/>
    <w:rsid w:val="00114A13"/>
    <w:rsid w:val="001613AD"/>
    <w:rsid w:val="002618EB"/>
    <w:rsid w:val="003B283F"/>
    <w:rsid w:val="003C0ECC"/>
    <w:rsid w:val="003D2BA3"/>
    <w:rsid w:val="0043303D"/>
    <w:rsid w:val="005E694E"/>
    <w:rsid w:val="00602E47"/>
    <w:rsid w:val="00673327"/>
    <w:rsid w:val="006E3128"/>
    <w:rsid w:val="00732924"/>
    <w:rsid w:val="00740907"/>
    <w:rsid w:val="00854192"/>
    <w:rsid w:val="0085514C"/>
    <w:rsid w:val="008B1A88"/>
    <w:rsid w:val="009224C6"/>
    <w:rsid w:val="009A6B0D"/>
    <w:rsid w:val="00B32EA1"/>
    <w:rsid w:val="00B56867"/>
    <w:rsid w:val="00B84016"/>
    <w:rsid w:val="00BF6CD0"/>
    <w:rsid w:val="00D67FEF"/>
    <w:rsid w:val="00D80CDD"/>
    <w:rsid w:val="00DA6442"/>
    <w:rsid w:val="00DE36A2"/>
    <w:rsid w:val="00DE5EB7"/>
    <w:rsid w:val="00E43168"/>
    <w:rsid w:val="00E93E1E"/>
    <w:rsid w:val="00EA4D64"/>
    <w:rsid w:val="00EF5B31"/>
    <w:rsid w:val="00F34E31"/>
    <w:rsid w:val="00F413FC"/>
    <w:rsid w:val="00F75375"/>
    <w:rsid w:val="00FB36D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0863E5A8"/>
  <w15:docId w15:val="{594C946C-C530-4D82-9345-60480003CE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4192"/>
  </w:style>
  <w:style w:type="paragraph" w:styleId="Heading1">
    <w:name w:val="heading 1"/>
    <w:basedOn w:val="Normal1"/>
    <w:next w:val="Normal1"/>
    <w:rsid w:val="003B283F"/>
    <w:pPr>
      <w:keepNext/>
      <w:keepLines/>
      <w:outlineLvl w:val="0"/>
    </w:pPr>
    <w:rPr>
      <w:b/>
      <w:sz w:val="28"/>
      <w:szCs w:val="28"/>
    </w:rPr>
  </w:style>
  <w:style w:type="paragraph" w:styleId="Heading2">
    <w:name w:val="heading 2"/>
    <w:basedOn w:val="Normal1"/>
    <w:next w:val="Normal1"/>
    <w:rsid w:val="003B283F"/>
    <w:pPr>
      <w:keepNext/>
      <w:keepLines/>
      <w:spacing w:before="360" w:after="120"/>
      <w:outlineLvl w:val="1"/>
    </w:pPr>
    <w:rPr>
      <w:sz w:val="32"/>
      <w:szCs w:val="32"/>
    </w:rPr>
  </w:style>
  <w:style w:type="paragraph" w:styleId="Heading3">
    <w:name w:val="heading 3"/>
    <w:basedOn w:val="Normal1"/>
    <w:next w:val="Normal1"/>
    <w:rsid w:val="003B283F"/>
    <w:pPr>
      <w:keepNext/>
      <w:keepLines/>
      <w:spacing w:before="320" w:after="80"/>
      <w:outlineLvl w:val="2"/>
    </w:pPr>
    <w:rPr>
      <w:color w:val="434343"/>
      <w:sz w:val="28"/>
      <w:szCs w:val="28"/>
    </w:rPr>
  </w:style>
  <w:style w:type="paragraph" w:styleId="Heading4">
    <w:name w:val="heading 4"/>
    <w:basedOn w:val="Normal1"/>
    <w:next w:val="Normal1"/>
    <w:rsid w:val="003B283F"/>
    <w:pPr>
      <w:keepNext/>
      <w:keepLines/>
      <w:spacing w:before="280" w:after="80"/>
      <w:outlineLvl w:val="3"/>
    </w:pPr>
    <w:rPr>
      <w:color w:val="666666"/>
    </w:rPr>
  </w:style>
  <w:style w:type="paragraph" w:styleId="Heading5">
    <w:name w:val="heading 5"/>
    <w:basedOn w:val="Normal1"/>
    <w:next w:val="Normal1"/>
    <w:rsid w:val="003B283F"/>
    <w:pPr>
      <w:keepNext/>
      <w:keepLines/>
      <w:spacing w:before="240" w:after="80"/>
      <w:outlineLvl w:val="4"/>
    </w:pPr>
    <w:rPr>
      <w:color w:val="666666"/>
      <w:sz w:val="22"/>
      <w:szCs w:val="22"/>
    </w:rPr>
  </w:style>
  <w:style w:type="paragraph" w:styleId="Heading6">
    <w:name w:val="heading 6"/>
    <w:basedOn w:val="Normal1"/>
    <w:next w:val="Normal1"/>
    <w:rsid w:val="003B283F"/>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3B283F"/>
  </w:style>
  <w:style w:type="paragraph" w:styleId="Title">
    <w:name w:val="Title"/>
    <w:basedOn w:val="Normal1"/>
    <w:next w:val="Normal1"/>
    <w:rsid w:val="003B283F"/>
    <w:pPr>
      <w:keepNext/>
      <w:keepLines/>
      <w:spacing w:after="60"/>
    </w:pPr>
    <w:rPr>
      <w:sz w:val="52"/>
      <w:szCs w:val="52"/>
    </w:rPr>
  </w:style>
  <w:style w:type="paragraph" w:styleId="Subtitle">
    <w:name w:val="Subtitle"/>
    <w:basedOn w:val="Normal1"/>
    <w:next w:val="Normal1"/>
    <w:rsid w:val="003B283F"/>
    <w:pPr>
      <w:keepNext/>
      <w:keepLines/>
      <w:spacing w:after="320"/>
    </w:pPr>
    <w:rPr>
      <w:rFonts w:ascii="Arial" w:eastAsia="Arial" w:hAnsi="Arial" w:cs="Arial"/>
      <w:color w:val="666666"/>
      <w:sz w:val="30"/>
      <w:szCs w:val="30"/>
    </w:rPr>
  </w:style>
  <w:style w:type="paragraph" w:styleId="BalloonText">
    <w:name w:val="Balloon Text"/>
    <w:basedOn w:val="Normal"/>
    <w:link w:val="BalloonTextChar"/>
    <w:uiPriority w:val="99"/>
    <w:semiHidden/>
    <w:unhideWhenUsed/>
    <w:rsid w:val="001613A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613AD"/>
    <w:rPr>
      <w:rFonts w:ascii="Tahoma" w:hAnsi="Tahoma" w:cs="Tahoma"/>
      <w:sz w:val="16"/>
      <w:szCs w:val="16"/>
    </w:rPr>
  </w:style>
  <w:style w:type="table" w:styleId="TableGrid">
    <w:name w:val="Table Grid"/>
    <w:basedOn w:val="TableNormal"/>
    <w:uiPriority w:val="59"/>
    <w:rsid w:val="001613AD"/>
    <w:pPr>
      <w:spacing w:line="240" w:lineRule="auto"/>
      <w:jc w:val="left"/>
    </w:pPr>
    <w:rPr>
      <w:rFonts w:asciiTheme="minorHAnsi" w:eastAsiaTheme="minorEastAsia" w:hAnsiTheme="minorHAnsi" w:cstheme="minorBidi"/>
      <w:sz w:val="22"/>
      <w:szCs w:val="22"/>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1613AD"/>
    <w:rPr>
      <w:color w:val="0000FF" w:themeColor="hyperlink"/>
      <w:u w:val="single"/>
    </w:rPr>
  </w:style>
  <w:style w:type="paragraph" w:styleId="Header">
    <w:name w:val="header"/>
    <w:basedOn w:val="Normal"/>
    <w:link w:val="HeaderChar"/>
    <w:uiPriority w:val="99"/>
    <w:semiHidden/>
    <w:unhideWhenUsed/>
    <w:rsid w:val="001613AD"/>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1613AD"/>
  </w:style>
  <w:style w:type="paragraph" w:styleId="Footer">
    <w:name w:val="footer"/>
    <w:basedOn w:val="Normal"/>
    <w:link w:val="FooterChar"/>
    <w:uiPriority w:val="99"/>
    <w:unhideWhenUsed/>
    <w:rsid w:val="001613AD"/>
    <w:pPr>
      <w:tabs>
        <w:tab w:val="center" w:pos="4680"/>
        <w:tab w:val="right" w:pos="9360"/>
      </w:tabs>
      <w:spacing w:line="240" w:lineRule="auto"/>
    </w:pPr>
  </w:style>
  <w:style w:type="character" w:customStyle="1" w:styleId="FooterChar">
    <w:name w:val="Footer Char"/>
    <w:basedOn w:val="DefaultParagraphFont"/>
    <w:link w:val="Footer"/>
    <w:uiPriority w:val="99"/>
    <w:rsid w:val="001613AD"/>
  </w:style>
  <w:style w:type="paragraph" w:styleId="TOCHeading">
    <w:name w:val="TOC Heading"/>
    <w:basedOn w:val="Heading1"/>
    <w:next w:val="Normal"/>
    <w:uiPriority w:val="39"/>
    <w:semiHidden/>
    <w:unhideWhenUsed/>
    <w:qFormat/>
    <w:rsid w:val="00F34E31"/>
    <w:pPr>
      <w:spacing w:before="480" w:line="276" w:lineRule="auto"/>
      <w:jc w:val="left"/>
      <w:outlineLvl w:val="9"/>
    </w:pPr>
    <w:rPr>
      <w:rFonts w:asciiTheme="majorHAnsi" w:eastAsiaTheme="majorEastAsia" w:hAnsiTheme="majorHAnsi" w:cstheme="majorBidi"/>
      <w:bCs/>
      <w:color w:val="365F91" w:themeColor="accent1" w:themeShade="BF"/>
    </w:rPr>
  </w:style>
  <w:style w:type="paragraph" w:styleId="TOC1">
    <w:name w:val="toc 1"/>
    <w:basedOn w:val="Normal"/>
    <w:next w:val="Normal"/>
    <w:autoRedefine/>
    <w:uiPriority w:val="39"/>
    <w:unhideWhenUsed/>
    <w:rsid w:val="00F34E3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hbr.org/2016/05/should-you-compete-with-amazon-or-sell-on-amazon" TargetMode="External"/><Relationship Id="rId18" Type="http://schemas.openxmlformats.org/officeDocument/2006/relationships/hyperlink" Target="https://hbr.org/2020/08/leading-into-the-post-covid-recovery"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ons.gov.uk/businessindustryandtrade/tourismindustry/articles/coronavirusandtheimpactontheuktravelandtourismindustry/2021-02-15" TargetMode="External"/><Relationship Id="rId17" Type="http://schemas.openxmlformats.org/officeDocument/2006/relationships/hyperlink" Target="https://www.mckinsey.com/business-functions/risk-and-resilience/our-insights/three-keys-to-a-resilient-postpandemic-recovery" TargetMode="External"/><Relationship Id="rId2" Type="http://schemas.openxmlformats.org/officeDocument/2006/relationships/numbering" Target="numbering.xml"/><Relationship Id="rId16" Type="http://schemas.openxmlformats.org/officeDocument/2006/relationships/hyperlink" Target="https://www.statista.com/statistics/1241049/change-in-port-calls-in-eu-by-ship-type/"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ckinsey.com/business-functions/people-and-organizational-performance/our-insights/speed-and-resilience-five-priorities-for-the-next-five-months" TargetMode="External"/><Relationship Id="rId5" Type="http://schemas.openxmlformats.org/officeDocument/2006/relationships/webSettings" Target="webSettings.xml"/><Relationship Id="rId15" Type="http://schemas.openxmlformats.org/officeDocument/2006/relationships/hyperlink" Target="https://www.statista.com/statistics/1103199/apac-covid-19-impact-on-exports-by-country/" TargetMode="External"/><Relationship Id="rId10" Type="http://schemas.openxmlformats.org/officeDocument/2006/relationships/hyperlink" Target="https://www.forbes.com/sites/advisor/2020/04/30/6-ways-to-rebuild-your-small-business-after-covid-19/" TargetMode="External"/><Relationship Id="rId19" Type="http://schemas.openxmlformats.org/officeDocument/2006/relationships/hyperlink" Target="https://sell.amazon.in/sell-online/why-sell-on-amazon" TargetMode="External"/><Relationship Id="rId4" Type="http://schemas.openxmlformats.org/officeDocument/2006/relationships/settings" Target="settings.xml"/><Relationship Id="rId9" Type="http://schemas.openxmlformats.org/officeDocument/2006/relationships/hyperlink" Target="https://www.forbes.com/sites/forbestechcouncil/2020/07/14/five-reasons-your-brand-should-be-on-amazon-even-if-you-dont-want-to-be/" TargetMode="External"/><Relationship Id="rId14" Type="http://schemas.openxmlformats.org/officeDocument/2006/relationships/hyperlink" Target="https://www.statista.com/statistics/1110322/impact-of-coronavirus-on-the-import-of-goods-or-services-uk/"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ACCC1B8-278B-4707-8B3B-1467A0A141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12</Pages>
  <Words>2929</Words>
  <Characters>16696</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Stefani Stefanova (2028009)</cp:lastModifiedBy>
  <cp:revision>2</cp:revision>
  <dcterms:created xsi:type="dcterms:W3CDTF">2022-09-08T18:04:00Z</dcterms:created>
  <dcterms:modified xsi:type="dcterms:W3CDTF">2022-09-08T18:04:00Z</dcterms:modified>
</cp:coreProperties>
</file>