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5412B" w:rsidRDefault="00F5412B" w:rsidP="00F5412B">
      <w:pPr>
        <w:jc w:val="center"/>
        <w:rPr>
          <w:rFonts w:ascii="Times New Roman" w:hAnsi="Times New Roman" w:cs="Times New Roman"/>
          <w:b/>
          <w:bCs/>
          <w:color w:val="202124"/>
          <w:sz w:val="40"/>
          <w:szCs w:val="40"/>
          <w:shd w:val="clear" w:color="auto" w:fill="FFFFFF"/>
        </w:rPr>
      </w:pPr>
    </w:p>
    <w:p w:rsidR="00F5412B" w:rsidRDefault="00F5412B" w:rsidP="00F5412B">
      <w:pPr>
        <w:jc w:val="center"/>
        <w:rPr>
          <w:rFonts w:ascii="Times New Roman" w:hAnsi="Times New Roman" w:cs="Times New Roman"/>
          <w:b/>
          <w:bCs/>
          <w:color w:val="202124"/>
          <w:sz w:val="40"/>
          <w:szCs w:val="40"/>
          <w:shd w:val="clear" w:color="auto" w:fill="FFFFFF"/>
        </w:rPr>
      </w:pPr>
    </w:p>
    <w:p w:rsidR="00F5412B" w:rsidRDefault="00F5412B" w:rsidP="00F5412B">
      <w:pPr>
        <w:jc w:val="center"/>
        <w:rPr>
          <w:rFonts w:ascii="Times New Roman" w:hAnsi="Times New Roman" w:cs="Times New Roman"/>
          <w:b/>
          <w:bCs/>
          <w:color w:val="202124"/>
          <w:sz w:val="40"/>
          <w:szCs w:val="40"/>
          <w:shd w:val="clear" w:color="auto" w:fill="FFFFFF"/>
        </w:rPr>
      </w:pPr>
    </w:p>
    <w:p w:rsidR="00F5412B" w:rsidRDefault="00F5412B" w:rsidP="00F5412B">
      <w:pPr>
        <w:jc w:val="center"/>
        <w:rPr>
          <w:rFonts w:ascii="Times New Roman" w:hAnsi="Times New Roman" w:cs="Times New Roman"/>
          <w:b/>
          <w:bCs/>
          <w:color w:val="202124"/>
          <w:sz w:val="40"/>
          <w:szCs w:val="40"/>
          <w:shd w:val="clear" w:color="auto" w:fill="FFFFFF"/>
        </w:rPr>
      </w:pPr>
    </w:p>
    <w:p w:rsidR="00F5412B" w:rsidRPr="00117A14" w:rsidRDefault="00F5412B" w:rsidP="00F5412B">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NAME: Agna mariya baiju</w:t>
      </w:r>
    </w:p>
    <w:p w:rsidR="00F5412B" w:rsidRPr="00117A14" w:rsidRDefault="00F5412B" w:rsidP="00F5412B">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STUDENT NUMBER: 2130537</w:t>
      </w:r>
    </w:p>
    <w:p w:rsidR="00F5412B" w:rsidRPr="00117A14" w:rsidRDefault="00F5412B" w:rsidP="00F5412B">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MODULE: LCMB700</w:t>
      </w:r>
      <w:r>
        <w:rPr>
          <w:rFonts w:ascii="Times New Roman" w:hAnsi="Times New Roman" w:cs="Times New Roman"/>
          <w:b/>
          <w:bCs/>
          <w:color w:val="202124"/>
          <w:sz w:val="40"/>
          <w:szCs w:val="40"/>
          <w:shd w:val="clear" w:color="auto" w:fill="FFFFFF"/>
        </w:rPr>
        <w:t>4</w:t>
      </w:r>
    </w:p>
    <w:p w:rsidR="00F5412B" w:rsidRPr="00117A14" w:rsidRDefault="00F5412B" w:rsidP="00F5412B">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 xml:space="preserve">LECTURER: </w:t>
      </w:r>
      <w:r>
        <w:rPr>
          <w:rFonts w:ascii="Times New Roman" w:hAnsi="Times New Roman" w:cs="Times New Roman"/>
          <w:b/>
          <w:bCs/>
          <w:color w:val="202124"/>
          <w:sz w:val="40"/>
          <w:szCs w:val="40"/>
          <w:shd w:val="clear" w:color="auto" w:fill="FFFFFF"/>
        </w:rPr>
        <w:t>Osaiah Oino</w:t>
      </w:r>
    </w:p>
    <w:p w:rsidR="00F5412B" w:rsidRPr="00117A14" w:rsidRDefault="00F5412B" w:rsidP="00F5412B">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COURSE: MBA General management</w:t>
      </w:r>
    </w:p>
    <w:p w:rsidR="00F5412B" w:rsidRPr="00117A14" w:rsidRDefault="00F5412B" w:rsidP="00F5412B">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SUBMISSION DATE:</w:t>
      </w:r>
      <w:r>
        <w:rPr>
          <w:rFonts w:ascii="Times New Roman" w:hAnsi="Times New Roman" w:cs="Times New Roman"/>
          <w:b/>
          <w:bCs/>
          <w:color w:val="202124"/>
          <w:sz w:val="40"/>
          <w:szCs w:val="40"/>
          <w:shd w:val="clear" w:color="auto" w:fill="FFFFFF"/>
        </w:rPr>
        <w:t>09/0</w:t>
      </w:r>
      <w:r>
        <w:rPr>
          <w:rFonts w:ascii="Times New Roman" w:hAnsi="Times New Roman" w:cs="Times New Roman"/>
          <w:b/>
          <w:bCs/>
          <w:color w:val="202124"/>
          <w:sz w:val="40"/>
          <w:szCs w:val="40"/>
          <w:shd w:val="clear" w:color="auto" w:fill="FFFFFF"/>
        </w:rPr>
        <w:t>1</w:t>
      </w:r>
      <w:r>
        <w:rPr>
          <w:rFonts w:ascii="Times New Roman" w:hAnsi="Times New Roman" w:cs="Times New Roman"/>
          <w:b/>
          <w:bCs/>
          <w:color w:val="202124"/>
          <w:sz w:val="40"/>
          <w:szCs w:val="40"/>
          <w:shd w:val="clear" w:color="auto" w:fill="FFFFFF"/>
        </w:rPr>
        <w:t>/202</w:t>
      </w:r>
      <w:r>
        <w:rPr>
          <w:rFonts w:ascii="Times New Roman" w:hAnsi="Times New Roman" w:cs="Times New Roman"/>
          <w:b/>
          <w:bCs/>
          <w:color w:val="202124"/>
          <w:sz w:val="40"/>
          <w:szCs w:val="40"/>
          <w:shd w:val="clear" w:color="auto" w:fill="FFFFFF"/>
        </w:rPr>
        <w:t>3</w:t>
      </w:r>
    </w:p>
    <w:p w:rsidR="00F5412B" w:rsidRDefault="00F5412B" w:rsidP="00F5412B">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 xml:space="preserve">TITLE: </w:t>
      </w:r>
      <w:r>
        <w:rPr>
          <w:rFonts w:ascii="Times New Roman" w:hAnsi="Times New Roman" w:cs="Times New Roman"/>
          <w:b/>
          <w:bCs/>
          <w:color w:val="202124"/>
          <w:sz w:val="40"/>
          <w:szCs w:val="40"/>
          <w:shd w:val="clear" w:color="auto" w:fill="FFFFFF"/>
        </w:rPr>
        <w:t xml:space="preserve">Entrepreneurship </w:t>
      </w:r>
    </w:p>
    <w:p w:rsidR="00F5412B" w:rsidRDefault="00F5412B" w:rsidP="00F5412B">
      <w:pPr>
        <w:jc w:val="center"/>
        <w:rPr>
          <w:rFonts w:ascii="Times New Roman" w:hAnsi="Times New Roman" w:cs="Times New Roman"/>
          <w:b/>
          <w:bCs/>
          <w:color w:val="202124"/>
          <w:sz w:val="40"/>
          <w:szCs w:val="40"/>
          <w:shd w:val="clear" w:color="auto" w:fill="FFFFFF"/>
        </w:rPr>
      </w:pPr>
      <w:r>
        <w:rPr>
          <w:rFonts w:ascii="Times New Roman" w:hAnsi="Times New Roman" w:cs="Times New Roman"/>
          <w:b/>
          <w:bCs/>
          <w:color w:val="202124"/>
          <w:sz w:val="40"/>
          <w:szCs w:val="40"/>
          <w:shd w:val="clear" w:color="auto" w:fill="FFFFFF"/>
        </w:rPr>
        <w:t>Assignment 1</w:t>
      </w:r>
    </w:p>
    <w:p w:rsidR="00FA6F88" w:rsidRPr="00FA6F88" w:rsidRDefault="00FA6F88" w:rsidP="00FA6F88">
      <w:pPr>
        <w:pStyle w:val="Normal1"/>
        <w:spacing w:line="360" w:lineRule="auto"/>
        <w:jc w:val="center"/>
        <w:rPr>
          <w:rFonts w:ascii="Times New Roman" w:hAnsi="Times New Roman" w:cs="Times New Roman"/>
          <w:color w:val="000000" w:themeColor="text1"/>
          <w:sz w:val="24"/>
          <w:szCs w:val="24"/>
          <w:lang w:val="en-GB"/>
        </w:rPr>
      </w:pPr>
    </w:p>
    <w:p w:rsidR="00FA6F88" w:rsidRPr="00FA6F88" w:rsidRDefault="00FA6F88" w:rsidP="00FA6F88">
      <w:pPr>
        <w:pStyle w:val="Normal1"/>
        <w:spacing w:line="360" w:lineRule="auto"/>
        <w:jc w:val="center"/>
        <w:rPr>
          <w:rFonts w:ascii="Times New Roman" w:hAnsi="Times New Roman" w:cs="Times New Roman"/>
          <w:color w:val="000000" w:themeColor="text1"/>
          <w:sz w:val="24"/>
          <w:szCs w:val="24"/>
          <w:lang w:val="en-GB"/>
        </w:rPr>
      </w:pPr>
    </w:p>
    <w:p w:rsidR="00FA6F88" w:rsidRPr="00FA6F88" w:rsidRDefault="00FA6F88" w:rsidP="00FA6F88">
      <w:pPr>
        <w:pStyle w:val="Normal1"/>
        <w:spacing w:line="360" w:lineRule="auto"/>
        <w:jc w:val="center"/>
        <w:rPr>
          <w:rFonts w:ascii="Times New Roman" w:hAnsi="Times New Roman" w:cs="Times New Roman"/>
          <w:b/>
          <w:color w:val="000000" w:themeColor="text1"/>
          <w:sz w:val="32"/>
          <w:szCs w:val="32"/>
          <w:lang w:val="en-GB"/>
        </w:rPr>
      </w:pPr>
    </w:p>
    <w:p w:rsidR="00FA6F88" w:rsidRPr="00FA6F88" w:rsidRDefault="00FA6F88" w:rsidP="00FA6F88">
      <w:pPr>
        <w:pStyle w:val="Normal1"/>
        <w:spacing w:line="360" w:lineRule="auto"/>
        <w:jc w:val="center"/>
        <w:rPr>
          <w:rFonts w:ascii="Times New Roman" w:hAnsi="Times New Roman" w:cs="Times New Roman"/>
          <w:b/>
          <w:color w:val="000000" w:themeColor="text1"/>
          <w:sz w:val="32"/>
          <w:szCs w:val="32"/>
          <w:lang w:val="en-GB"/>
        </w:rPr>
      </w:pPr>
    </w:p>
    <w:p w:rsidR="00FA6F88" w:rsidRPr="00FA6F88" w:rsidRDefault="00FA6F88" w:rsidP="00FA6F88">
      <w:pPr>
        <w:pStyle w:val="Normal1"/>
        <w:spacing w:line="360" w:lineRule="auto"/>
        <w:jc w:val="center"/>
        <w:rPr>
          <w:rFonts w:ascii="Times New Roman" w:hAnsi="Times New Roman" w:cs="Times New Roman"/>
          <w:b/>
          <w:color w:val="000000" w:themeColor="text1"/>
          <w:sz w:val="32"/>
          <w:szCs w:val="32"/>
          <w:lang w:val="en-GB"/>
        </w:rPr>
      </w:pPr>
    </w:p>
    <w:p w:rsidR="00FA6F88" w:rsidRPr="00FA6F88" w:rsidRDefault="00FA6F88" w:rsidP="00FA6F88">
      <w:pPr>
        <w:pStyle w:val="Normal1"/>
        <w:spacing w:line="360" w:lineRule="auto"/>
        <w:jc w:val="center"/>
        <w:rPr>
          <w:rFonts w:ascii="Times New Roman" w:hAnsi="Times New Roman" w:cs="Times New Roman"/>
          <w:b/>
          <w:color w:val="000000" w:themeColor="text1"/>
          <w:sz w:val="32"/>
          <w:szCs w:val="32"/>
          <w:lang w:val="en-GB"/>
        </w:rPr>
      </w:pPr>
    </w:p>
    <w:p w:rsidR="00FA6F88" w:rsidRDefault="00FA6F88"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p w:rsidR="00F5412B" w:rsidRDefault="00F5412B" w:rsidP="00FA6F88">
      <w:pPr>
        <w:pStyle w:val="Normal1"/>
        <w:spacing w:line="360" w:lineRule="auto"/>
        <w:jc w:val="center"/>
        <w:rPr>
          <w:rFonts w:ascii="Times New Roman" w:hAnsi="Times New Roman" w:cs="Times New Roman"/>
          <w:color w:val="000000" w:themeColor="text1"/>
          <w:sz w:val="24"/>
          <w:szCs w:val="24"/>
          <w:lang w:val="en-GB"/>
        </w:rPr>
      </w:pPr>
    </w:p>
    <w:sdt>
      <w:sdtPr>
        <w:rPr>
          <w:rFonts w:ascii="Arial" w:eastAsia="Arial" w:hAnsi="Arial" w:cs="Arial"/>
          <w:b w:val="0"/>
          <w:bCs w:val="0"/>
          <w:color w:val="auto"/>
          <w:sz w:val="22"/>
          <w:szCs w:val="22"/>
          <w:lang w:val="" w:eastAsia="en-US"/>
        </w:rPr>
        <w:id w:val="1441731102"/>
        <w:docPartObj>
          <w:docPartGallery w:val="Table of Contents"/>
          <w:docPartUnique/>
        </w:docPartObj>
      </w:sdtPr>
      <w:sdtEndPr>
        <w:rPr>
          <w:noProof/>
        </w:rPr>
      </w:sdtEndPr>
      <w:sdtContent>
        <w:p w:rsidR="00FA6F88" w:rsidRPr="00FA6F88" w:rsidRDefault="00FA6F88" w:rsidP="00FA6F88">
          <w:pPr>
            <w:pStyle w:val="TOCHeading"/>
            <w:spacing w:line="360" w:lineRule="auto"/>
            <w:jc w:val="center"/>
            <w:rPr>
              <w:rFonts w:ascii="Times New Roman" w:hAnsi="Times New Roman" w:cs="Times New Roman"/>
              <w:color w:val="000000" w:themeColor="text1"/>
              <w:sz w:val="24"/>
              <w:szCs w:val="24"/>
            </w:rPr>
          </w:pPr>
          <w:r w:rsidRPr="00FA6F88">
            <w:rPr>
              <w:rFonts w:ascii="Times New Roman" w:hAnsi="Times New Roman" w:cs="Times New Roman"/>
              <w:color w:val="000000" w:themeColor="text1"/>
              <w:sz w:val="24"/>
              <w:szCs w:val="24"/>
            </w:rPr>
            <w:t>Table of Contents</w:t>
          </w:r>
        </w:p>
        <w:p w:rsidR="00FA6F88" w:rsidRPr="00FA6F88" w:rsidRDefault="00FA6F88" w:rsidP="00FA6F88">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A6F88">
            <w:rPr>
              <w:rFonts w:ascii="Times New Roman" w:hAnsi="Times New Roman" w:cs="Times New Roman"/>
              <w:color w:val="000000" w:themeColor="text1"/>
              <w:sz w:val="24"/>
              <w:szCs w:val="24"/>
            </w:rPr>
            <w:fldChar w:fldCharType="begin"/>
          </w:r>
          <w:r w:rsidRPr="00FA6F88">
            <w:rPr>
              <w:rFonts w:ascii="Times New Roman" w:hAnsi="Times New Roman" w:cs="Times New Roman"/>
              <w:color w:val="000000" w:themeColor="text1"/>
              <w:sz w:val="24"/>
              <w:szCs w:val="24"/>
            </w:rPr>
            <w:instrText xml:space="preserve"> TOC \o "1-3" \h \z \u </w:instrText>
          </w:r>
          <w:r w:rsidRPr="00FA6F88">
            <w:rPr>
              <w:rFonts w:ascii="Times New Roman" w:hAnsi="Times New Roman" w:cs="Times New Roman"/>
              <w:color w:val="000000" w:themeColor="text1"/>
              <w:sz w:val="24"/>
              <w:szCs w:val="24"/>
            </w:rPr>
            <w:fldChar w:fldCharType="separate"/>
          </w:r>
          <w:hyperlink w:anchor="_Toc123315593" w:history="1">
            <w:r w:rsidRPr="00FA6F88">
              <w:rPr>
                <w:rStyle w:val="Hyperlink"/>
                <w:rFonts w:ascii="Times New Roman" w:hAnsi="Times New Roman" w:cs="Times New Roman"/>
                <w:noProof/>
                <w:color w:val="000000" w:themeColor="text1"/>
                <w:sz w:val="24"/>
                <w:szCs w:val="24"/>
                <w:lang w:val="en-GB"/>
              </w:rPr>
              <w:t>1. Introduction</w:t>
            </w:r>
            <w:r w:rsidRPr="00FA6F88">
              <w:rPr>
                <w:rFonts w:ascii="Times New Roman" w:hAnsi="Times New Roman" w:cs="Times New Roman"/>
                <w:noProof/>
                <w:webHidden/>
                <w:color w:val="000000" w:themeColor="text1"/>
                <w:sz w:val="24"/>
                <w:szCs w:val="24"/>
              </w:rPr>
              <w:tab/>
            </w:r>
            <w:r w:rsidRPr="00FA6F88">
              <w:rPr>
                <w:rFonts w:ascii="Times New Roman" w:hAnsi="Times New Roman" w:cs="Times New Roman"/>
                <w:noProof/>
                <w:webHidden/>
                <w:color w:val="000000" w:themeColor="text1"/>
                <w:sz w:val="24"/>
                <w:szCs w:val="24"/>
              </w:rPr>
              <w:fldChar w:fldCharType="begin"/>
            </w:r>
            <w:r w:rsidRPr="00FA6F88">
              <w:rPr>
                <w:rFonts w:ascii="Times New Roman" w:hAnsi="Times New Roman" w:cs="Times New Roman"/>
                <w:noProof/>
                <w:webHidden/>
                <w:color w:val="000000" w:themeColor="text1"/>
                <w:sz w:val="24"/>
                <w:szCs w:val="24"/>
              </w:rPr>
              <w:instrText xml:space="preserve"> PAGEREF _Toc123315593 \h </w:instrText>
            </w:r>
            <w:r w:rsidRPr="00FA6F88">
              <w:rPr>
                <w:rFonts w:ascii="Times New Roman" w:hAnsi="Times New Roman" w:cs="Times New Roman"/>
                <w:noProof/>
                <w:webHidden/>
                <w:color w:val="000000" w:themeColor="text1"/>
                <w:sz w:val="24"/>
                <w:szCs w:val="24"/>
              </w:rPr>
            </w:r>
            <w:r w:rsidRPr="00FA6F88">
              <w:rPr>
                <w:rFonts w:ascii="Times New Roman" w:hAnsi="Times New Roman" w:cs="Times New Roman"/>
                <w:noProof/>
                <w:webHidden/>
                <w:color w:val="000000" w:themeColor="text1"/>
                <w:sz w:val="24"/>
                <w:szCs w:val="24"/>
              </w:rPr>
              <w:fldChar w:fldCharType="separate"/>
            </w:r>
            <w:r w:rsidR="00AC72E3">
              <w:rPr>
                <w:rFonts w:ascii="Times New Roman" w:hAnsi="Times New Roman" w:cs="Times New Roman"/>
                <w:noProof/>
                <w:webHidden/>
                <w:color w:val="000000" w:themeColor="text1"/>
                <w:sz w:val="24"/>
                <w:szCs w:val="24"/>
              </w:rPr>
              <w:t>3</w:t>
            </w:r>
            <w:r w:rsidRPr="00FA6F88">
              <w:rPr>
                <w:rFonts w:ascii="Times New Roman" w:hAnsi="Times New Roman" w:cs="Times New Roman"/>
                <w:noProof/>
                <w:webHidden/>
                <w:color w:val="000000" w:themeColor="text1"/>
                <w:sz w:val="24"/>
                <w:szCs w:val="24"/>
              </w:rPr>
              <w:fldChar w:fldCharType="end"/>
            </w:r>
          </w:hyperlink>
        </w:p>
        <w:p w:rsidR="00FA6F88" w:rsidRPr="00FA6F88" w:rsidRDefault="00000000" w:rsidP="00FA6F8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3315594" w:history="1">
            <w:r w:rsidR="00FA6F88" w:rsidRPr="00FA6F88">
              <w:rPr>
                <w:rStyle w:val="Hyperlink"/>
                <w:rFonts w:ascii="Times New Roman" w:hAnsi="Times New Roman" w:cs="Times New Roman"/>
                <w:noProof/>
                <w:color w:val="000000" w:themeColor="text1"/>
                <w:sz w:val="24"/>
                <w:szCs w:val="24"/>
                <w:lang w:val="en-GB"/>
              </w:rPr>
              <w:t>2. Analysis</w:t>
            </w:r>
            <w:r w:rsidR="00FA6F88" w:rsidRPr="00FA6F88">
              <w:rPr>
                <w:rFonts w:ascii="Times New Roman" w:hAnsi="Times New Roman" w:cs="Times New Roman"/>
                <w:noProof/>
                <w:webHidden/>
                <w:color w:val="000000" w:themeColor="text1"/>
                <w:sz w:val="24"/>
                <w:szCs w:val="24"/>
              </w:rPr>
              <w:tab/>
            </w:r>
            <w:r w:rsidR="00FA6F88" w:rsidRPr="00FA6F88">
              <w:rPr>
                <w:rFonts w:ascii="Times New Roman" w:hAnsi="Times New Roman" w:cs="Times New Roman"/>
                <w:noProof/>
                <w:webHidden/>
                <w:color w:val="000000" w:themeColor="text1"/>
                <w:sz w:val="24"/>
                <w:szCs w:val="24"/>
              </w:rPr>
              <w:fldChar w:fldCharType="begin"/>
            </w:r>
            <w:r w:rsidR="00FA6F88" w:rsidRPr="00FA6F88">
              <w:rPr>
                <w:rFonts w:ascii="Times New Roman" w:hAnsi="Times New Roman" w:cs="Times New Roman"/>
                <w:noProof/>
                <w:webHidden/>
                <w:color w:val="000000" w:themeColor="text1"/>
                <w:sz w:val="24"/>
                <w:szCs w:val="24"/>
              </w:rPr>
              <w:instrText xml:space="preserve"> PAGEREF _Toc123315594 \h </w:instrText>
            </w:r>
            <w:r w:rsidR="00FA6F88" w:rsidRPr="00FA6F88">
              <w:rPr>
                <w:rFonts w:ascii="Times New Roman" w:hAnsi="Times New Roman" w:cs="Times New Roman"/>
                <w:noProof/>
                <w:webHidden/>
                <w:color w:val="000000" w:themeColor="text1"/>
                <w:sz w:val="24"/>
                <w:szCs w:val="24"/>
              </w:rPr>
            </w:r>
            <w:r w:rsidR="00FA6F88" w:rsidRPr="00FA6F88">
              <w:rPr>
                <w:rFonts w:ascii="Times New Roman" w:hAnsi="Times New Roman" w:cs="Times New Roman"/>
                <w:noProof/>
                <w:webHidden/>
                <w:color w:val="000000" w:themeColor="text1"/>
                <w:sz w:val="24"/>
                <w:szCs w:val="24"/>
              </w:rPr>
              <w:fldChar w:fldCharType="separate"/>
            </w:r>
            <w:r w:rsidR="00AC72E3">
              <w:rPr>
                <w:rFonts w:ascii="Times New Roman" w:hAnsi="Times New Roman" w:cs="Times New Roman"/>
                <w:noProof/>
                <w:webHidden/>
                <w:color w:val="000000" w:themeColor="text1"/>
                <w:sz w:val="24"/>
                <w:szCs w:val="24"/>
              </w:rPr>
              <w:t>3</w:t>
            </w:r>
            <w:r w:rsidR="00FA6F88" w:rsidRPr="00FA6F88">
              <w:rPr>
                <w:rFonts w:ascii="Times New Roman" w:hAnsi="Times New Roman" w:cs="Times New Roman"/>
                <w:noProof/>
                <w:webHidden/>
                <w:color w:val="000000" w:themeColor="text1"/>
                <w:sz w:val="24"/>
                <w:szCs w:val="24"/>
              </w:rPr>
              <w:fldChar w:fldCharType="end"/>
            </w:r>
          </w:hyperlink>
        </w:p>
        <w:p w:rsidR="00FA6F88" w:rsidRPr="00FA6F88" w:rsidRDefault="00000000" w:rsidP="00FA6F8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3315595" w:history="1">
            <w:r w:rsidR="00FA6F88" w:rsidRPr="00FA6F88">
              <w:rPr>
                <w:rStyle w:val="Hyperlink"/>
                <w:rFonts w:ascii="Times New Roman" w:hAnsi="Times New Roman" w:cs="Times New Roman"/>
                <w:noProof/>
                <w:color w:val="000000" w:themeColor="text1"/>
                <w:sz w:val="24"/>
                <w:szCs w:val="24"/>
                <w:lang w:val="en-GB"/>
              </w:rPr>
              <w:t>3. Conclusion</w:t>
            </w:r>
            <w:r w:rsidR="00FA6F88" w:rsidRPr="00FA6F88">
              <w:rPr>
                <w:rFonts w:ascii="Times New Roman" w:hAnsi="Times New Roman" w:cs="Times New Roman"/>
                <w:noProof/>
                <w:webHidden/>
                <w:color w:val="000000" w:themeColor="text1"/>
                <w:sz w:val="24"/>
                <w:szCs w:val="24"/>
              </w:rPr>
              <w:tab/>
            </w:r>
            <w:r w:rsidR="00FA6F88" w:rsidRPr="00FA6F88">
              <w:rPr>
                <w:rFonts w:ascii="Times New Roman" w:hAnsi="Times New Roman" w:cs="Times New Roman"/>
                <w:noProof/>
                <w:webHidden/>
                <w:color w:val="000000" w:themeColor="text1"/>
                <w:sz w:val="24"/>
                <w:szCs w:val="24"/>
              </w:rPr>
              <w:fldChar w:fldCharType="begin"/>
            </w:r>
            <w:r w:rsidR="00FA6F88" w:rsidRPr="00FA6F88">
              <w:rPr>
                <w:rFonts w:ascii="Times New Roman" w:hAnsi="Times New Roman" w:cs="Times New Roman"/>
                <w:noProof/>
                <w:webHidden/>
                <w:color w:val="000000" w:themeColor="text1"/>
                <w:sz w:val="24"/>
                <w:szCs w:val="24"/>
              </w:rPr>
              <w:instrText xml:space="preserve"> PAGEREF _Toc123315595 \h </w:instrText>
            </w:r>
            <w:r w:rsidR="00FA6F88" w:rsidRPr="00FA6F88">
              <w:rPr>
                <w:rFonts w:ascii="Times New Roman" w:hAnsi="Times New Roman" w:cs="Times New Roman"/>
                <w:noProof/>
                <w:webHidden/>
                <w:color w:val="000000" w:themeColor="text1"/>
                <w:sz w:val="24"/>
                <w:szCs w:val="24"/>
              </w:rPr>
            </w:r>
            <w:r w:rsidR="00FA6F88" w:rsidRPr="00FA6F88">
              <w:rPr>
                <w:rFonts w:ascii="Times New Roman" w:hAnsi="Times New Roman" w:cs="Times New Roman"/>
                <w:noProof/>
                <w:webHidden/>
                <w:color w:val="000000" w:themeColor="text1"/>
                <w:sz w:val="24"/>
                <w:szCs w:val="24"/>
              </w:rPr>
              <w:fldChar w:fldCharType="separate"/>
            </w:r>
            <w:r w:rsidR="00AC72E3">
              <w:rPr>
                <w:rFonts w:ascii="Times New Roman" w:hAnsi="Times New Roman" w:cs="Times New Roman"/>
                <w:noProof/>
                <w:webHidden/>
                <w:color w:val="000000" w:themeColor="text1"/>
                <w:sz w:val="24"/>
                <w:szCs w:val="24"/>
              </w:rPr>
              <w:t>10</w:t>
            </w:r>
            <w:r w:rsidR="00FA6F88" w:rsidRPr="00FA6F88">
              <w:rPr>
                <w:rFonts w:ascii="Times New Roman" w:hAnsi="Times New Roman" w:cs="Times New Roman"/>
                <w:noProof/>
                <w:webHidden/>
                <w:color w:val="000000" w:themeColor="text1"/>
                <w:sz w:val="24"/>
                <w:szCs w:val="24"/>
              </w:rPr>
              <w:fldChar w:fldCharType="end"/>
            </w:r>
          </w:hyperlink>
        </w:p>
        <w:p w:rsidR="00FA6F88" w:rsidRPr="00FA6F88" w:rsidRDefault="00000000" w:rsidP="00FA6F88">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23315596" w:history="1">
            <w:r w:rsidR="00FA6F88" w:rsidRPr="00FA6F88">
              <w:rPr>
                <w:rStyle w:val="Hyperlink"/>
                <w:rFonts w:ascii="Times New Roman" w:hAnsi="Times New Roman" w:cs="Times New Roman"/>
                <w:noProof/>
                <w:color w:val="000000" w:themeColor="text1"/>
                <w:sz w:val="24"/>
                <w:szCs w:val="24"/>
                <w:lang w:val="en-GB"/>
              </w:rPr>
              <w:t>Reference list</w:t>
            </w:r>
            <w:r w:rsidR="00FA6F88" w:rsidRPr="00FA6F88">
              <w:rPr>
                <w:rFonts w:ascii="Times New Roman" w:hAnsi="Times New Roman" w:cs="Times New Roman"/>
                <w:noProof/>
                <w:webHidden/>
                <w:color w:val="000000" w:themeColor="text1"/>
                <w:sz w:val="24"/>
                <w:szCs w:val="24"/>
              </w:rPr>
              <w:tab/>
            </w:r>
            <w:r w:rsidR="00FA6F88" w:rsidRPr="00FA6F88">
              <w:rPr>
                <w:rFonts w:ascii="Times New Roman" w:hAnsi="Times New Roman" w:cs="Times New Roman"/>
                <w:noProof/>
                <w:webHidden/>
                <w:color w:val="000000" w:themeColor="text1"/>
                <w:sz w:val="24"/>
                <w:szCs w:val="24"/>
              </w:rPr>
              <w:fldChar w:fldCharType="begin"/>
            </w:r>
            <w:r w:rsidR="00FA6F88" w:rsidRPr="00FA6F88">
              <w:rPr>
                <w:rFonts w:ascii="Times New Roman" w:hAnsi="Times New Roman" w:cs="Times New Roman"/>
                <w:noProof/>
                <w:webHidden/>
                <w:color w:val="000000" w:themeColor="text1"/>
                <w:sz w:val="24"/>
                <w:szCs w:val="24"/>
              </w:rPr>
              <w:instrText xml:space="preserve"> PAGEREF _Toc123315596 \h </w:instrText>
            </w:r>
            <w:r w:rsidR="00FA6F88" w:rsidRPr="00FA6F88">
              <w:rPr>
                <w:rFonts w:ascii="Times New Roman" w:hAnsi="Times New Roman" w:cs="Times New Roman"/>
                <w:noProof/>
                <w:webHidden/>
                <w:color w:val="000000" w:themeColor="text1"/>
                <w:sz w:val="24"/>
                <w:szCs w:val="24"/>
              </w:rPr>
            </w:r>
            <w:r w:rsidR="00FA6F88" w:rsidRPr="00FA6F88">
              <w:rPr>
                <w:rFonts w:ascii="Times New Roman" w:hAnsi="Times New Roman" w:cs="Times New Roman"/>
                <w:noProof/>
                <w:webHidden/>
                <w:color w:val="000000" w:themeColor="text1"/>
                <w:sz w:val="24"/>
                <w:szCs w:val="24"/>
              </w:rPr>
              <w:fldChar w:fldCharType="separate"/>
            </w:r>
            <w:r w:rsidR="00AC72E3">
              <w:rPr>
                <w:rFonts w:ascii="Times New Roman" w:hAnsi="Times New Roman" w:cs="Times New Roman"/>
                <w:noProof/>
                <w:webHidden/>
                <w:color w:val="000000" w:themeColor="text1"/>
                <w:sz w:val="24"/>
                <w:szCs w:val="24"/>
              </w:rPr>
              <w:t>12</w:t>
            </w:r>
            <w:r w:rsidR="00FA6F88" w:rsidRPr="00FA6F88">
              <w:rPr>
                <w:rFonts w:ascii="Times New Roman" w:hAnsi="Times New Roman" w:cs="Times New Roman"/>
                <w:noProof/>
                <w:webHidden/>
                <w:color w:val="000000" w:themeColor="text1"/>
                <w:sz w:val="24"/>
                <w:szCs w:val="24"/>
              </w:rPr>
              <w:fldChar w:fldCharType="end"/>
            </w:r>
          </w:hyperlink>
        </w:p>
        <w:p w:rsidR="00FA6F88" w:rsidRDefault="00FA6F88" w:rsidP="00FA6F88">
          <w:pPr>
            <w:spacing w:line="360" w:lineRule="auto"/>
            <w:jc w:val="both"/>
          </w:pPr>
          <w:r w:rsidRPr="00FA6F88">
            <w:rPr>
              <w:rFonts w:ascii="Times New Roman" w:hAnsi="Times New Roman" w:cs="Times New Roman"/>
              <w:b/>
              <w:bCs/>
              <w:noProof/>
              <w:color w:val="000000" w:themeColor="text1"/>
              <w:sz w:val="24"/>
              <w:szCs w:val="24"/>
            </w:rPr>
            <w:fldChar w:fldCharType="end"/>
          </w:r>
        </w:p>
      </w:sdtContent>
    </w:sdt>
    <w:p w:rsidR="00FA6F88" w:rsidRPr="00FA6F88" w:rsidRDefault="00FA6F88" w:rsidP="00FA6F88">
      <w:pPr>
        <w:pStyle w:val="Normal1"/>
        <w:spacing w:line="360" w:lineRule="auto"/>
        <w:jc w:val="center"/>
        <w:rPr>
          <w:rFonts w:ascii="Times New Roman" w:hAnsi="Times New Roman" w:cs="Times New Roman"/>
          <w:color w:val="000000" w:themeColor="text1"/>
          <w:sz w:val="24"/>
          <w:szCs w:val="24"/>
          <w:lang w:val="en-GB"/>
        </w:rPr>
      </w:pPr>
    </w:p>
    <w:p w:rsidR="00FA6F88" w:rsidRPr="00FA6F88" w:rsidRDefault="00FA6F88" w:rsidP="00FA6F88">
      <w:pPr>
        <w:pStyle w:val="Normal1"/>
        <w:spacing w:line="360" w:lineRule="auto"/>
        <w:jc w:val="center"/>
        <w:rPr>
          <w:rFonts w:ascii="Times New Roman" w:hAnsi="Times New Roman" w:cs="Times New Roman"/>
          <w:b/>
          <w:color w:val="000000" w:themeColor="text1"/>
          <w:sz w:val="32"/>
          <w:szCs w:val="32"/>
          <w:lang w:val="en-GB"/>
        </w:rPr>
      </w:pPr>
    </w:p>
    <w:p w:rsidR="00FA6F88" w:rsidRPr="00FA6F88" w:rsidRDefault="00FA6F88" w:rsidP="00FA6F88">
      <w:pPr>
        <w:pStyle w:val="Normal1"/>
        <w:spacing w:line="360" w:lineRule="auto"/>
        <w:jc w:val="center"/>
        <w:rPr>
          <w:rFonts w:ascii="Times New Roman" w:hAnsi="Times New Roman" w:cs="Times New Roman"/>
          <w:b/>
          <w:color w:val="000000" w:themeColor="text1"/>
          <w:sz w:val="32"/>
          <w:szCs w:val="32"/>
          <w:lang w:val="en-GB"/>
        </w:rPr>
      </w:pPr>
    </w:p>
    <w:p w:rsidR="00FA6F88" w:rsidRPr="00FA6F88" w:rsidRDefault="00FA6F88" w:rsidP="00FA6F88">
      <w:pPr>
        <w:pStyle w:val="Normal1"/>
        <w:spacing w:line="360" w:lineRule="auto"/>
        <w:jc w:val="center"/>
        <w:rPr>
          <w:rFonts w:ascii="Times New Roman" w:hAnsi="Times New Roman" w:cs="Times New Roman"/>
          <w:b/>
          <w:color w:val="000000" w:themeColor="text1"/>
          <w:sz w:val="32"/>
          <w:szCs w:val="32"/>
          <w:lang w:val="en-GB"/>
        </w:rPr>
      </w:pPr>
    </w:p>
    <w:p w:rsidR="006C0E79" w:rsidRPr="00FA6F88" w:rsidRDefault="00902B23" w:rsidP="00FA6F88">
      <w:pPr>
        <w:pStyle w:val="Normal1"/>
        <w:spacing w:line="360" w:lineRule="auto"/>
        <w:jc w:val="center"/>
        <w:rPr>
          <w:rFonts w:ascii="Times New Roman" w:hAnsi="Times New Roman" w:cs="Times New Roman"/>
          <w:b/>
          <w:color w:val="000000" w:themeColor="text1"/>
          <w:sz w:val="32"/>
          <w:szCs w:val="32"/>
          <w:lang w:val="en-GB"/>
        </w:rPr>
      </w:pPr>
      <w:r w:rsidRPr="00FA6F88">
        <w:rPr>
          <w:rFonts w:ascii="Times New Roman" w:hAnsi="Times New Roman" w:cs="Times New Roman"/>
          <w:b/>
          <w:color w:val="000000" w:themeColor="text1"/>
          <w:sz w:val="32"/>
          <w:szCs w:val="32"/>
          <w:lang w:val="en-GB"/>
        </w:rPr>
        <w:br w:type="page"/>
      </w:r>
    </w:p>
    <w:p w:rsidR="006C0E79" w:rsidRPr="00FA6F88" w:rsidRDefault="00902B23" w:rsidP="00FA6F88">
      <w:pPr>
        <w:pStyle w:val="Heading1"/>
        <w:rPr>
          <w:lang w:val="en-GB"/>
        </w:rPr>
      </w:pPr>
      <w:bookmarkStart w:id="0" w:name="_Toc123315593"/>
      <w:r w:rsidRPr="00FA6F88">
        <w:rPr>
          <w:lang w:val="en-GB"/>
        </w:rPr>
        <w:lastRenderedPageBreak/>
        <w:t>1. Introduction</w:t>
      </w:r>
      <w:bookmarkEnd w:id="0"/>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An enterprise is a business organisation that is formed and provides goods and services captured through a business venture. On other hand, an entrepreneur is a person that runs a business. The process of creation, originality and capability skills is called entrepreneurship. Entrepreneurship involves the capacity and willingness to undertake organisation and management with all the attendant risks. </w:t>
      </w:r>
      <w:r w:rsidR="00FA6F88" w:rsidRPr="00FA6F88">
        <w:rPr>
          <w:rFonts w:ascii="Times New Roman" w:hAnsi="Times New Roman" w:cs="Times New Roman"/>
          <w:color w:val="000000" w:themeColor="text1"/>
          <w:sz w:val="24"/>
          <w:szCs w:val="24"/>
          <w:lang w:val="en-GB"/>
        </w:rPr>
        <w:t>Entrepreneurs</w:t>
      </w:r>
      <w:r w:rsidRPr="00FA6F88">
        <w:rPr>
          <w:rFonts w:ascii="Times New Roman" w:hAnsi="Times New Roman" w:cs="Times New Roman"/>
          <w:color w:val="000000" w:themeColor="text1"/>
          <w:sz w:val="24"/>
          <w:szCs w:val="24"/>
          <w:lang w:val="en-GB"/>
        </w:rPr>
        <w:t xml:space="preserve"> may choose to set up the business and entrepreneurs have a number of characteristics where the enterprise is all about finding a new business opportunity (Bbc.co.uk, 2022). In order to understand the business dynamic it is necessary to determine the role of business enterprise, entrepreneurs and entrepreneurship. This assignment evaluates the concepts of enterprise and entrepreneurship.  </w:t>
      </w:r>
    </w:p>
    <w:p w:rsidR="006C0E79" w:rsidRPr="00FA6F88" w:rsidRDefault="00902B23" w:rsidP="00FA6F88">
      <w:pPr>
        <w:pStyle w:val="Heading1"/>
        <w:rPr>
          <w:lang w:val="en-GB"/>
        </w:rPr>
      </w:pPr>
      <w:bookmarkStart w:id="1" w:name="_Toc123315594"/>
      <w:r w:rsidRPr="00FA6F88">
        <w:rPr>
          <w:lang w:val="en-GB"/>
        </w:rPr>
        <w:t>2. Analysis</w:t>
      </w:r>
      <w:bookmarkEnd w:id="1"/>
    </w:p>
    <w:p w:rsidR="006C0E79" w:rsidRPr="00FA6F88" w:rsidRDefault="00902B23" w:rsidP="00FA6F88">
      <w:pPr>
        <w:pStyle w:val="Normal1"/>
        <w:spacing w:line="360" w:lineRule="auto"/>
        <w:jc w:val="both"/>
        <w:rPr>
          <w:rFonts w:ascii="Times New Roman" w:hAnsi="Times New Roman" w:cs="Times New Roman"/>
          <w:b/>
          <w:i/>
          <w:color w:val="000000" w:themeColor="text1"/>
          <w:sz w:val="24"/>
          <w:szCs w:val="24"/>
          <w:lang w:val="en-GB"/>
        </w:rPr>
      </w:pPr>
      <w:r w:rsidRPr="00FA6F88">
        <w:rPr>
          <w:rFonts w:ascii="Times New Roman" w:hAnsi="Times New Roman" w:cs="Times New Roman"/>
          <w:b/>
          <w:i/>
          <w:color w:val="000000" w:themeColor="text1"/>
          <w:sz w:val="24"/>
          <w:szCs w:val="24"/>
          <w:lang w:val="en-GB"/>
        </w:rPr>
        <w:t>Critical evaluation of enterprise and entrepreneurship</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The concept of “enterprise</w:t>
      </w:r>
      <w:r w:rsidR="00FA6F88" w:rsidRPr="00FA6F88">
        <w:rPr>
          <w:rFonts w:ascii="Times New Roman" w:hAnsi="Times New Roman" w:cs="Times New Roman"/>
          <w:color w:val="000000" w:themeColor="text1"/>
          <w:sz w:val="24"/>
          <w:szCs w:val="24"/>
          <w:lang w:val="en-GB"/>
        </w:rPr>
        <w:t>” brings</w:t>
      </w:r>
      <w:r w:rsidRPr="00FA6F88">
        <w:rPr>
          <w:rFonts w:ascii="Times New Roman" w:hAnsi="Times New Roman" w:cs="Times New Roman"/>
          <w:color w:val="000000" w:themeColor="text1"/>
          <w:sz w:val="24"/>
          <w:szCs w:val="24"/>
          <w:lang w:val="en-GB"/>
        </w:rPr>
        <w:t xml:space="preserve"> the factor production together which derives through the business plan. Enterprise is the outcome whose main aim is to make a profit.  The enterprise may refer to human skill and creative thinking as the feature of the enterprising person. Building a small organisation refers to entrepreneurship and the enterprise is run by an entrepreneur. </w:t>
      </w:r>
    </w:p>
    <w:p w:rsidR="006C0E79" w:rsidRPr="00FA6F88" w:rsidRDefault="00902B23" w:rsidP="00FA6F88">
      <w:pPr>
        <w:pStyle w:val="Normal1"/>
        <w:spacing w:line="360" w:lineRule="auto"/>
        <w:jc w:val="center"/>
        <w:rPr>
          <w:rFonts w:ascii="Times New Roman" w:hAnsi="Times New Roman" w:cs="Times New Roman"/>
          <w:color w:val="000000" w:themeColor="text1"/>
          <w:sz w:val="24"/>
          <w:szCs w:val="24"/>
          <w:lang w:val="en-GB"/>
        </w:rPr>
      </w:pPr>
      <w:r w:rsidRPr="00FA6F88">
        <w:rPr>
          <w:rFonts w:ascii="Times New Roman" w:hAnsi="Times New Roman" w:cs="Times New Roman"/>
          <w:noProof/>
          <w:color w:val="000000" w:themeColor="text1"/>
          <w:sz w:val="24"/>
          <w:szCs w:val="24"/>
          <w:lang w:val="en-US"/>
        </w:rPr>
        <w:drawing>
          <wp:inline distT="114300" distB="114300" distL="114300" distR="114300" wp14:anchorId="5415193D" wp14:editId="48762728">
            <wp:extent cx="3733800" cy="283845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7"/>
                    <a:stretch>
                      <a:fillRect/>
                    </a:stretch>
                  </pic:blipFill>
                  <pic:spPr>
                    <a:xfrm>
                      <a:off x="0" y="0"/>
                      <a:ext cx="3733800" cy="2838450"/>
                    </a:xfrm>
                    <a:prstGeom prst="rect">
                      <a:avLst/>
                    </a:prstGeom>
                    <a:ln w="12700">
                      <a:solidFill>
                        <a:srgbClr val="000000"/>
                      </a:solidFill>
                      <a:prstDash val="solid"/>
                    </a:ln>
                  </pic:spPr>
                </pic:pic>
              </a:graphicData>
            </a:graphic>
          </wp:inline>
        </w:drawing>
      </w:r>
    </w:p>
    <w:p w:rsidR="006C0E79" w:rsidRPr="00FA6F88" w:rsidRDefault="00902B23" w:rsidP="00FA6F88">
      <w:pPr>
        <w:pStyle w:val="Normal1"/>
        <w:spacing w:line="360" w:lineRule="auto"/>
        <w:jc w:val="center"/>
        <w:rPr>
          <w:rFonts w:ascii="Times New Roman" w:hAnsi="Times New Roman" w:cs="Times New Roman"/>
          <w:b/>
          <w:color w:val="000000" w:themeColor="text1"/>
          <w:sz w:val="24"/>
          <w:szCs w:val="24"/>
          <w:lang w:val="en-GB"/>
        </w:rPr>
      </w:pPr>
      <w:r w:rsidRPr="00FA6F88">
        <w:rPr>
          <w:rFonts w:ascii="Times New Roman" w:hAnsi="Times New Roman" w:cs="Times New Roman"/>
          <w:b/>
          <w:color w:val="000000" w:themeColor="text1"/>
          <w:sz w:val="24"/>
          <w:szCs w:val="24"/>
          <w:lang w:val="en-GB"/>
        </w:rPr>
        <w:t>Figure 1: relation of entrepreneur, entrepreneurship and enterprise</w:t>
      </w:r>
    </w:p>
    <w:p w:rsidR="006C0E79" w:rsidRPr="00FA6F88" w:rsidRDefault="00902B23" w:rsidP="00FA6F88">
      <w:pPr>
        <w:pStyle w:val="Normal1"/>
        <w:spacing w:line="360" w:lineRule="auto"/>
        <w:jc w:val="center"/>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(Source: Self-Developed)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lastRenderedPageBreak/>
        <w:t xml:space="preserve">Entrepreneurship has referred to the process that establishes a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business entity</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and intends to get profit as a return in the future. Entrepreneurship passes through the process of idea generation, then developing business plans, and then identifying capital management, and promotional management (Kimjeon and Davidsson, 2022). Entrepreneurs undertake entrepreneurship to run the enterprise.</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On the other hand, entrepreneurs can be a team of an individual or a person who provides value to customers and takes all the risk.  Entrepreneurs establish a business venture in order to convert the idea and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entrepreneurship</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is about undertaking all the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business-bearing risks</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to give the shape of the entrepreneur’s vision.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On the other hand, both the</w:t>
      </w:r>
      <w:r w:rsidRPr="00FA6F88">
        <w:rPr>
          <w:rFonts w:ascii="Times New Roman" w:hAnsi="Times New Roman" w:cs="Times New Roman"/>
          <w:b/>
          <w:i/>
          <w:color w:val="000000" w:themeColor="text1"/>
          <w:sz w:val="24"/>
          <w:szCs w:val="24"/>
          <w:lang w:val="en-GB"/>
        </w:rPr>
        <w:t xml:space="preserve"> entrepreneur</w:t>
      </w:r>
      <w:r w:rsidRPr="00FA6F88">
        <w:rPr>
          <w:rFonts w:ascii="Times New Roman" w:hAnsi="Times New Roman" w:cs="Times New Roman"/>
          <w:color w:val="000000" w:themeColor="text1"/>
          <w:sz w:val="24"/>
          <w:szCs w:val="24"/>
          <w:lang w:val="en-GB"/>
        </w:rPr>
        <w:t xml:space="preserve"> and</w:t>
      </w:r>
      <w:r w:rsidRPr="00FA6F88">
        <w:rPr>
          <w:rFonts w:ascii="Times New Roman" w:hAnsi="Times New Roman" w:cs="Times New Roman"/>
          <w:b/>
          <w:i/>
          <w:color w:val="000000" w:themeColor="text1"/>
          <w:sz w:val="24"/>
          <w:szCs w:val="24"/>
          <w:lang w:val="en-GB"/>
        </w:rPr>
        <w:t xml:space="preserve"> intrapreneur</w:t>
      </w:r>
      <w:r w:rsidRPr="00FA6F88">
        <w:rPr>
          <w:rFonts w:ascii="Times New Roman" w:hAnsi="Times New Roman" w:cs="Times New Roman"/>
          <w:color w:val="000000" w:themeColor="text1"/>
          <w:sz w:val="24"/>
          <w:szCs w:val="24"/>
          <w:lang w:val="en-GB"/>
        </w:rPr>
        <w:t xml:space="preserve"> share similar qualities, on the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contrary intrapreneur</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can be an employee of the organisation who is hired for his responsibility (Alam et al. 2020). An </w:t>
      </w:r>
      <w:r w:rsidRPr="00FA6F88">
        <w:rPr>
          <w:rFonts w:ascii="Times New Roman" w:hAnsi="Times New Roman" w:cs="Times New Roman"/>
          <w:b/>
          <w:i/>
          <w:color w:val="000000" w:themeColor="text1"/>
          <w:sz w:val="24"/>
          <w:szCs w:val="24"/>
          <w:lang w:val="en-GB"/>
        </w:rPr>
        <w:t>intrapreneur</w:t>
      </w:r>
      <w:r w:rsidRPr="00FA6F88">
        <w:rPr>
          <w:rFonts w:ascii="Times New Roman" w:hAnsi="Times New Roman" w:cs="Times New Roman"/>
          <w:color w:val="000000" w:themeColor="text1"/>
          <w:sz w:val="24"/>
          <w:szCs w:val="24"/>
          <w:lang w:val="en-GB"/>
        </w:rPr>
        <w:t xml:space="preserve"> is an individual who develops new ideas within the confines of the business. After opening a small business by an entrepreneur, there comes the role of the intrapreneur who will foster innovation in the organisation and eventually develop the decision (Klofsten et al. 2021). The vision of an intrapreneur typically involves substantial changes in the traditions that the company holds.  An intrapreneur is defined as the company resources that include the product changes to the company. </w:t>
      </w:r>
    </w:p>
    <w:p w:rsidR="006C0E79" w:rsidRPr="00FA6F88" w:rsidRDefault="00902B23" w:rsidP="00FA6F88">
      <w:pPr>
        <w:pStyle w:val="Normal1"/>
        <w:spacing w:line="360" w:lineRule="auto"/>
        <w:jc w:val="both"/>
        <w:rPr>
          <w:rFonts w:ascii="Times New Roman" w:hAnsi="Times New Roman" w:cs="Times New Roman"/>
          <w:b/>
          <w:i/>
          <w:color w:val="000000" w:themeColor="text1"/>
          <w:sz w:val="24"/>
          <w:szCs w:val="24"/>
          <w:lang w:val="en-GB"/>
        </w:rPr>
      </w:pPr>
      <w:r w:rsidRPr="00FA6F88">
        <w:rPr>
          <w:rFonts w:ascii="Times New Roman" w:hAnsi="Times New Roman" w:cs="Times New Roman"/>
          <w:b/>
          <w:i/>
          <w:color w:val="000000" w:themeColor="text1"/>
          <w:sz w:val="24"/>
          <w:szCs w:val="24"/>
          <w:lang w:val="en-GB"/>
        </w:rPr>
        <w:t>Theoretical explanation of traits, characteristics, attributes and motivation of entrepreneurs</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i/>
          <w:color w:val="000000" w:themeColor="text1"/>
          <w:sz w:val="24"/>
          <w:szCs w:val="24"/>
          <w:lang w:val="en-GB"/>
        </w:rPr>
        <w:t>“Traits theory of entrepreneurship</w:t>
      </w:r>
      <w:r w:rsidRPr="00FA6F88">
        <w:rPr>
          <w:rFonts w:ascii="Times New Roman" w:hAnsi="Times New Roman" w:cs="Times New Roman"/>
          <w:color w:val="000000" w:themeColor="text1"/>
          <w:sz w:val="24"/>
          <w:szCs w:val="24"/>
          <w:lang w:val="en-GB"/>
        </w:rPr>
        <w:t>" is developed because individuals' needs are possessed through certain characteristic</w:t>
      </w:r>
      <w:r w:rsidR="00E114C5">
        <w:rPr>
          <w:rFonts w:ascii="Times New Roman" w:hAnsi="Times New Roman" w:cs="Times New Roman"/>
          <w:color w:val="000000" w:themeColor="text1"/>
          <w:sz w:val="24"/>
          <w:szCs w:val="24"/>
          <w:lang w:val="en-GB"/>
        </w:rPr>
        <w:t>s (Boudreaux et al. 2019). This creates more capability on them to generate creative thinking and “new ventures”</w:t>
      </w:r>
      <w:r w:rsidRPr="00FA6F88">
        <w:rPr>
          <w:rFonts w:ascii="Times New Roman" w:hAnsi="Times New Roman" w:cs="Times New Roman"/>
          <w:color w:val="000000" w:themeColor="text1"/>
          <w:sz w:val="24"/>
          <w:szCs w:val="24"/>
          <w:lang w:val="en-GB"/>
        </w:rPr>
        <w:t xml:space="preserve">.  The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major traits</w:t>
      </w:r>
      <w:r w:rsidR="00E114C5">
        <w:rPr>
          <w:rFonts w:ascii="Times New Roman" w:hAnsi="Times New Roman" w:cs="Times New Roman"/>
          <w:color w:val="000000" w:themeColor="text1"/>
          <w:sz w:val="24"/>
          <w:szCs w:val="24"/>
          <w:lang w:val="en-GB"/>
        </w:rPr>
        <w:t>” are</w:t>
      </w:r>
      <w:r w:rsidRPr="00FA6F88">
        <w:rPr>
          <w:rFonts w:ascii="Times New Roman" w:hAnsi="Times New Roman" w:cs="Times New Roman"/>
          <w:color w:val="000000" w:themeColor="text1"/>
          <w:sz w:val="24"/>
          <w:szCs w:val="24"/>
          <w:lang w:val="en-GB"/>
        </w:rPr>
        <w:t xml:space="preserve"> responsible for the entrepreneur include creative and innovative skills, </w:t>
      </w:r>
      <w:r w:rsidR="00FA6F88" w:rsidRPr="00FA6F88">
        <w:rPr>
          <w:rFonts w:ascii="Times New Roman" w:hAnsi="Times New Roman" w:cs="Times New Roman"/>
          <w:color w:val="000000" w:themeColor="text1"/>
          <w:sz w:val="24"/>
          <w:szCs w:val="24"/>
          <w:lang w:val="en-GB"/>
        </w:rPr>
        <w:t>forecast ability</w:t>
      </w:r>
      <w:r w:rsidRPr="00FA6F88">
        <w:rPr>
          <w:rFonts w:ascii="Times New Roman" w:hAnsi="Times New Roman" w:cs="Times New Roman"/>
          <w:color w:val="000000" w:themeColor="text1"/>
          <w:sz w:val="24"/>
          <w:szCs w:val="24"/>
          <w:lang w:val="en-GB"/>
        </w:rPr>
        <w:t xml:space="preserve"> and many other skills that are discussed in the section below.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Entrepreneurship has defined the pursuit of opportunity beyond the resources currently controlled. The main characteristic of entrepreneurship is </w:t>
      </w:r>
      <w:r w:rsidR="00FA6F88" w:rsidRPr="00FA6F88">
        <w:rPr>
          <w:rFonts w:ascii="Times New Roman" w:hAnsi="Times New Roman" w:cs="Times New Roman"/>
          <w:b/>
          <w:i/>
          <w:color w:val="000000" w:themeColor="text1"/>
          <w:sz w:val="24"/>
          <w:szCs w:val="24"/>
          <w:lang w:val="en-GB"/>
        </w:rPr>
        <w:t xml:space="preserve">curiosity; </w:t>
      </w:r>
      <w:r w:rsidR="00FA6F88" w:rsidRPr="00FA6F88">
        <w:rPr>
          <w:rFonts w:ascii="Times New Roman" w:hAnsi="Times New Roman" w:cs="Times New Roman"/>
          <w:color w:val="000000" w:themeColor="text1"/>
          <w:sz w:val="24"/>
          <w:szCs w:val="24"/>
          <w:lang w:val="en-GB"/>
        </w:rPr>
        <w:t>successful</w:t>
      </w:r>
      <w:r w:rsidRPr="00FA6F88">
        <w:rPr>
          <w:rFonts w:ascii="Times New Roman" w:hAnsi="Times New Roman" w:cs="Times New Roman"/>
          <w:color w:val="000000" w:themeColor="text1"/>
          <w:sz w:val="24"/>
          <w:szCs w:val="24"/>
          <w:lang w:val="en-GB"/>
        </w:rPr>
        <w:t xml:space="preserve"> entrepreneurs have different personality traits that are set by the organisational leader. Curiosity drives the question and identifies the main objective which is to discover different opportunities (Peljko and Auer Antončič, 2022).  Curiosity describes the “process of discovery”, without having any curiosity entrepreneurs are not able to achieve their objectives.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Along with curiosity, entrepreneurs require “</w:t>
      </w:r>
      <w:r w:rsidRPr="00FA6F88">
        <w:rPr>
          <w:rFonts w:ascii="Times New Roman" w:hAnsi="Times New Roman" w:cs="Times New Roman"/>
          <w:b/>
          <w:i/>
          <w:color w:val="000000" w:themeColor="text1"/>
          <w:sz w:val="24"/>
          <w:szCs w:val="24"/>
          <w:lang w:val="en-GB"/>
        </w:rPr>
        <w:t xml:space="preserve">structured experiments” </w:t>
      </w:r>
      <w:r w:rsidRPr="00FA6F88">
        <w:rPr>
          <w:rFonts w:ascii="Times New Roman" w:hAnsi="Times New Roman" w:cs="Times New Roman"/>
          <w:color w:val="000000" w:themeColor="text1"/>
          <w:sz w:val="24"/>
          <w:szCs w:val="24"/>
          <w:lang w:val="en-GB"/>
        </w:rPr>
        <w:t xml:space="preserve">that define entrepreneurs must run different tests to determine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worthwhile to pursue</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(Hbs.edu, 2020). While observing </w:t>
      </w:r>
      <w:r w:rsidRPr="00FA6F88">
        <w:rPr>
          <w:rFonts w:ascii="Times New Roman" w:hAnsi="Times New Roman" w:cs="Times New Roman"/>
          <w:color w:val="000000" w:themeColor="text1"/>
          <w:sz w:val="24"/>
          <w:szCs w:val="24"/>
          <w:lang w:val="en-GB"/>
        </w:rPr>
        <w:lastRenderedPageBreak/>
        <w:t xml:space="preserve">the structure, entrepreneurs have to conduct market research and need to run the means test to determine the potential.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In the next stage, entrepreneurs have to adapt to the fact that the business is running under a complex environment which is why the nature </w:t>
      </w:r>
      <w:r w:rsidR="00E114C5">
        <w:rPr>
          <w:rFonts w:ascii="Times New Roman" w:hAnsi="Times New Roman" w:cs="Times New Roman"/>
          <w:color w:val="000000" w:themeColor="text1"/>
          <w:sz w:val="24"/>
          <w:szCs w:val="24"/>
          <w:lang w:val="en-GB"/>
        </w:rPr>
        <w:t xml:space="preserve">of business is “ever-changing”. </w:t>
      </w:r>
      <w:r w:rsidRPr="00FA6F88">
        <w:rPr>
          <w:rFonts w:ascii="Times New Roman" w:hAnsi="Times New Roman" w:cs="Times New Roman"/>
          <w:color w:val="000000" w:themeColor="text1"/>
          <w:sz w:val="24"/>
          <w:szCs w:val="24"/>
          <w:lang w:val="en-GB"/>
        </w:rPr>
        <w:t>“</w:t>
      </w:r>
      <w:r w:rsidRPr="00FA6F88">
        <w:rPr>
          <w:rFonts w:ascii="Times New Roman" w:hAnsi="Times New Roman" w:cs="Times New Roman"/>
          <w:b/>
          <w:i/>
          <w:color w:val="000000" w:themeColor="text1"/>
          <w:sz w:val="24"/>
          <w:szCs w:val="24"/>
          <w:lang w:val="en-GB"/>
        </w:rPr>
        <w:t>Adaptability”</w:t>
      </w:r>
      <w:r w:rsidRPr="00FA6F88">
        <w:rPr>
          <w:rFonts w:ascii="Times New Roman" w:hAnsi="Times New Roman" w:cs="Times New Roman"/>
          <w:color w:val="000000" w:themeColor="text1"/>
          <w:sz w:val="24"/>
          <w:szCs w:val="24"/>
          <w:lang w:val="en-GB"/>
        </w:rPr>
        <w:t xml:space="preserve"> is the main feature of any entrepreneur that an entrepreneur needs to evaluate in every situation and remain flexible to ensure the business keeps moving.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To become successful, an entrepreneur has to be more confident about taking on any challenges. Being decisive </w:t>
      </w:r>
      <w:r w:rsidR="00E114C5">
        <w:rPr>
          <w:rFonts w:ascii="Times New Roman" w:hAnsi="Times New Roman" w:cs="Times New Roman"/>
          <w:color w:val="000000" w:themeColor="text1"/>
          <w:sz w:val="24"/>
          <w:szCs w:val="24"/>
          <w:lang w:val="en-GB"/>
        </w:rPr>
        <w:t xml:space="preserve">defines that person is more </w:t>
      </w:r>
      <w:r w:rsidRPr="00FA6F88">
        <w:rPr>
          <w:rFonts w:ascii="Times New Roman" w:hAnsi="Times New Roman" w:cs="Times New Roman"/>
          <w:color w:val="000000" w:themeColor="text1"/>
          <w:sz w:val="24"/>
          <w:szCs w:val="24"/>
          <w:lang w:val="en-GB"/>
        </w:rPr>
        <w:t xml:space="preserve">confidence to make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challenging decisions</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and observing them at the end of the journey (Pauceanu et al. 2021). If the outcome turns out to be less than favourable then the decision to take corrective action </w:t>
      </w:r>
      <w:r w:rsidR="00FA6F88">
        <w:rPr>
          <w:rFonts w:ascii="Times New Roman" w:hAnsi="Times New Roman" w:cs="Times New Roman"/>
          <w:color w:val="000000" w:themeColor="text1"/>
          <w:sz w:val="24"/>
          <w:szCs w:val="24"/>
          <w:lang w:val="en-GB"/>
        </w:rPr>
        <w:t xml:space="preserve">is the most important. </w:t>
      </w:r>
      <w:r w:rsidRPr="00FA6F88">
        <w:rPr>
          <w:rFonts w:ascii="Times New Roman" w:hAnsi="Times New Roman" w:cs="Times New Roman"/>
          <w:color w:val="000000" w:themeColor="text1"/>
          <w:sz w:val="24"/>
          <w:szCs w:val="24"/>
          <w:lang w:val="en-GB"/>
        </w:rPr>
        <w:t>"</w:t>
      </w:r>
      <w:r w:rsidRPr="00FA6F88">
        <w:rPr>
          <w:rFonts w:ascii="Times New Roman" w:hAnsi="Times New Roman" w:cs="Times New Roman"/>
          <w:b/>
          <w:i/>
          <w:color w:val="000000" w:themeColor="text1"/>
          <w:sz w:val="24"/>
          <w:szCs w:val="24"/>
          <w:lang w:val="en-GB"/>
        </w:rPr>
        <w:t>Decisiveness</w:t>
      </w:r>
      <w:r w:rsidRPr="00FA6F88">
        <w:rPr>
          <w:rFonts w:ascii="Times New Roman" w:hAnsi="Times New Roman" w:cs="Times New Roman"/>
          <w:color w:val="000000" w:themeColor="text1"/>
          <w:sz w:val="24"/>
          <w:szCs w:val="24"/>
          <w:lang w:val="en-GB"/>
        </w:rPr>
        <w:t xml:space="preserve">” is the main outcome to make a decision correctly.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The </w:t>
      </w:r>
      <w:r w:rsidRPr="00FA6F88">
        <w:rPr>
          <w:rFonts w:ascii="Times New Roman" w:hAnsi="Times New Roman" w:cs="Times New Roman"/>
          <w:b/>
          <w:i/>
          <w:color w:val="000000" w:themeColor="text1"/>
          <w:sz w:val="24"/>
          <w:szCs w:val="24"/>
          <w:lang w:val="en-GB"/>
        </w:rPr>
        <w:t xml:space="preserve">“Team building” </w:t>
      </w:r>
      <w:r w:rsidRPr="00FA6F88">
        <w:rPr>
          <w:rFonts w:ascii="Times New Roman" w:hAnsi="Times New Roman" w:cs="Times New Roman"/>
          <w:color w:val="000000" w:themeColor="text1"/>
          <w:sz w:val="24"/>
          <w:szCs w:val="24"/>
          <w:lang w:val="en-GB"/>
        </w:rPr>
        <w:t xml:space="preserve">approach makes entrepreneurs aware of their strengths and weaknesses so entrepreneurs drive venture towards success. When any organisation starts their business, it is important to have complementary talents and contribute to a common goal. In many cases, team building quality creates awareness in the entrepreneurs about strengths and weaknesses.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i/>
          <w:color w:val="000000" w:themeColor="text1"/>
          <w:sz w:val="24"/>
          <w:szCs w:val="24"/>
          <w:lang w:val="en-GB"/>
        </w:rPr>
        <w:t>“Risk-taking behaviour</w:t>
      </w:r>
      <w:r w:rsidR="00FA6F88" w:rsidRPr="00FA6F88">
        <w:rPr>
          <w:rFonts w:ascii="Times New Roman" w:hAnsi="Times New Roman" w:cs="Times New Roman"/>
          <w:b/>
          <w:i/>
          <w:color w:val="000000" w:themeColor="text1"/>
          <w:sz w:val="24"/>
          <w:szCs w:val="24"/>
          <w:lang w:val="en-GB"/>
        </w:rPr>
        <w:t>” has</w:t>
      </w:r>
      <w:r w:rsidRPr="00FA6F88">
        <w:rPr>
          <w:rFonts w:ascii="Times New Roman" w:hAnsi="Times New Roman" w:cs="Times New Roman"/>
          <w:color w:val="000000" w:themeColor="text1"/>
          <w:sz w:val="24"/>
          <w:szCs w:val="24"/>
          <w:lang w:val="en-GB"/>
        </w:rPr>
        <w:t xml:space="preserve"> to be another characteristic of an entrepreneur because when launching its position, an enterprise has to take external and internal risks. In order to manage risk and make a calculated decision, entrepreneurship requires comfort with failure. Risk-taking behaviour is aligned with the comfort of being a failure.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Long-term sustainability depends on creative thinking which </w:t>
      </w:r>
      <w:r w:rsidR="00FA6F88" w:rsidRPr="00FA6F88">
        <w:rPr>
          <w:rFonts w:ascii="Times New Roman" w:hAnsi="Times New Roman" w:cs="Times New Roman"/>
          <w:color w:val="000000" w:themeColor="text1"/>
          <w:sz w:val="24"/>
          <w:szCs w:val="24"/>
          <w:lang w:val="en-GB"/>
        </w:rPr>
        <w:t>the main characteristic of entrepreneurs is</w:t>
      </w:r>
      <w:r w:rsidRPr="00FA6F88">
        <w:rPr>
          <w:rFonts w:ascii="Times New Roman" w:hAnsi="Times New Roman" w:cs="Times New Roman"/>
          <w:color w:val="000000" w:themeColor="text1"/>
          <w:sz w:val="24"/>
          <w:szCs w:val="24"/>
          <w:lang w:val="en-GB"/>
        </w:rPr>
        <w:t xml:space="preserve">. </w:t>
      </w:r>
      <w:r w:rsidRPr="00FA6F88">
        <w:rPr>
          <w:rFonts w:ascii="Times New Roman" w:hAnsi="Times New Roman" w:cs="Times New Roman"/>
          <w:b/>
          <w:i/>
          <w:color w:val="000000" w:themeColor="text1"/>
          <w:sz w:val="24"/>
          <w:szCs w:val="24"/>
          <w:lang w:val="en-GB"/>
        </w:rPr>
        <w:t>“Innovative thinking”</w:t>
      </w:r>
      <w:r w:rsidR="00E114C5">
        <w:rPr>
          <w:rFonts w:ascii="Times New Roman" w:hAnsi="Times New Roman" w:cs="Times New Roman"/>
          <w:color w:val="000000" w:themeColor="text1"/>
          <w:sz w:val="24"/>
          <w:szCs w:val="24"/>
          <w:lang w:val="en-GB"/>
        </w:rPr>
        <w:t xml:space="preserve"> </w:t>
      </w:r>
      <w:r w:rsidR="005B5970">
        <w:rPr>
          <w:rFonts w:ascii="Times New Roman" w:hAnsi="Times New Roman" w:cs="Times New Roman"/>
          <w:color w:val="000000" w:themeColor="text1"/>
          <w:sz w:val="24"/>
          <w:szCs w:val="24"/>
          <w:lang w:val="en-GB"/>
        </w:rPr>
        <w:t>suggests</w:t>
      </w:r>
      <w:r w:rsidR="00E114C5">
        <w:rPr>
          <w:rFonts w:ascii="Times New Roman" w:hAnsi="Times New Roman" w:cs="Times New Roman"/>
          <w:color w:val="000000" w:themeColor="text1"/>
          <w:sz w:val="24"/>
          <w:szCs w:val="24"/>
          <w:lang w:val="en-GB"/>
        </w:rPr>
        <w:t xml:space="preserve"> different types </w:t>
      </w:r>
      <w:r w:rsidRPr="00FA6F88">
        <w:rPr>
          <w:rFonts w:ascii="Times New Roman" w:hAnsi="Times New Roman" w:cs="Times New Roman"/>
          <w:color w:val="000000" w:themeColor="text1"/>
          <w:sz w:val="24"/>
          <w:szCs w:val="24"/>
          <w:lang w:val="en-GB"/>
        </w:rPr>
        <w:t xml:space="preserve">of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strategic </w:t>
      </w:r>
      <w:r w:rsidR="00FA6F88" w:rsidRPr="00FA6F88">
        <w:rPr>
          <w:rFonts w:ascii="Times New Roman" w:hAnsi="Times New Roman" w:cs="Times New Roman"/>
          <w:color w:val="000000" w:themeColor="text1"/>
          <w:sz w:val="24"/>
          <w:szCs w:val="24"/>
          <w:lang w:val="en-GB"/>
        </w:rPr>
        <w:t>mind-set</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that can be cultivated </w:t>
      </w:r>
      <w:r w:rsidR="005B5970" w:rsidRPr="00FA6F88">
        <w:rPr>
          <w:rFonts w:ascii="Times New Roman" w:hAnsi="Times New Roman" w:cs="Times New Roman"/>
          <w:color w:val="000000" w:themeColor="text1"/>
          <w:sz w:val="24"/>
          <w:szCs w:val="24"/>
          <w:lang w:val="en-GB"/>
        </w:rPr>
        <w:t xml:space="preserve">by </w:t>
      </w:r>
      <w:r w:rsidR="005B5970">
        <w:rPr>
          <w:rFonts w:ascii="Times New Roman" w:hAnsi="Times New Roman" w:cs="Times New Roman"/>
          <w:color w:val="000000" w:themeColor="text1"/>
          <w:sz w:val="24"/>
          <w:szCs w:val="24"/>
          <w:lang w:val="en-GB"/>
        </w:rPr>
        <w:t>innovating</w:t>
      </w:r>
      <w:r w:rsidR="00E114C5">
        <w:rPr>
          <w:rFonts w:ascii="Times New Roman" w:hAnsi="Times New Roman" w:cs="Times New Roman"/>
          <w:color w:val="000000" w:themeColor="text1"/>
          <w:sz w:val="24"/>
          <w:szCs w:val="24"/>
          <w:lang w:val="en-GB"/>
        </w:rPr>
        <w:t xml:space="preserve"> range of thinking possibilities </w:t>
      </w:r>
      <w:r w:rsidRPr="00FA6F88">
        <w:rPr>
          <w:rFonts w:ascii="Times New Roman" w:hAnsi="Times New Roman" w:cs="Times New Roman"/>
          <w:color w:val="000000" w:themeColor="text1"/>
          <w:sz w:val="24"/>
          <w:szCs w:val="24"/>
          <w:lang w:val="en-GB"/>
        </w:rPr>
        <w:t xml:space="preserve">(Vodă and Florea, 2019). </w:t>
      </w:r>
    </w:p>
    <w:p w:rsidR="006C0E79" w:rsidRPr="00FA6F88" w:rsidRDefault="00902B23" w:rsidP="00FA6F88">
      <w:pPr>
        <w:pStyle w:val="Normal1"/>
        <w:spacing w:line="360" w:lineRule="auto"/>
        <w:jc w:val="both"/>
        <w:rPr>
          <w:rFonts w:ascii="Times New Roman" w:hAnsi="Times New Roman" w:cs="Times New Roman"/>
          <w:b/>
          <w:color w:val="000000" w:themeColor="text1"/>
          <w:sz w:val="24"/>
          <w:szCs w:val="24"/>
          <w:lang w:val="en-GB"/>
        </w:rPr>
      </w:pPr>
      <w:r w:rsidRPr="00FA6F88">
        <w:rPr>
          <w:rFonts w:ascii="Times New Roman" w:hAnsi="Times New Roman" w:cs="Times New Roman"/>
          <w:b/>
          <w:color w:val="000000" w:themeColor="text1"/>
          <w:sz w:val="24"/>
          <w:szCs w:val="24"/>
          <w:lang w:val="en-GB"/>
        </w:rPr>
        <w:t xml:space="preserve">External enabler theory of entrepreneurship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“Exte</w:t>
      </w:r>
      <w:r w:rsidR="005B5970">
        <w:rPr>
          <w:rFonts w:ascii="Times New Roman" w:hAnsi="Times New Roman" w:cs="Times New Roman"/>
          <w:color w:val="000000" w:themeColor="text1"/>
          <w:sz w:val="24"/>
          <w:szCs w:val="24"/>
          <w:lang w:val="en-GB"/>
        </w:rPr>
        <w:t>rnal enabler” (EE) refer</w:t>
      </w:r>
      <w:r w:rsidR="00291259">
        <w:rPr>
          <w:rFonts w:ascii="Times New Roman" w:hAnsi="Times New Roman" w:cs="Times New Roman"/>
          <w:color w:val="000000" w:themeColor="text1"/>
          <w:sz w:val="24"/>
          <w:szCs w:val="24"/>
          <w:lang w:val="en-GB"/>
        </w:rPr>
        <w:t xml:space="preserve"> about</w:t>
      </w:r>
      <w:r w:rsidRPr="00FA6F88">
        <w:rPr>
          <w:rFonts w:ascii="Times New Roman" w:hAnsi="Times New Roman" w:cs="Times New Roman"/>
          <w:color w:val="000000" w:themeColor="text1"/>
          <w:sz w:val="24"/>
          <w:szCs w:val="24"/>
          <w:lang w:val="en-GB"/>
        </w:rPr>
        <w:t xml:space="preserve"> significant changes to the </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business environment</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such as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new technologies</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regulatory changes</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and </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microeconomic shifts</w:t>
      </w:r>
      <w:r w:rsidR="00E114C5">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(Davidsson, 2021). EE analysis focuses on the more </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workable alternative</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to the “objective opportunity” to realise the </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idea of entrepreneurship</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and favourable environmental changes. EE framework describes the forms of functions through the characteristics of EE level and venture level mechanism. EE comes about to achieve the strategic decision that can have predictable scope through the range of time, places and experiences, and feedback from others.</w:t>
      </w:r>
    </w:p>
    <w:p w:rsidR="006C0E79" w:rsidRPr="00FA6F88" w:rsidRDefault="00902B23" w:rsidP="00FA6F88">
      <w:pPr>
        <w:pStyle w:val="Normal1"/>
        <w:spacing w:line="360" w:lineRule="auto"/>
        <w:jc w:val="center"/>
        <w:rPr>
          <w:rFonts w:ascii="Times New Roman" w:hAnsi="Times New Roman" w:cs="Times New Roman"/>
          <w:color w:val="000000" w:themeColor="text1"/>
          <w:sz w:val="24"/>
          <w:szCs w:val="24"/>
          <w:lang w:val="en-GB"/>
        </w:rPr>
      </w:pPr>
      <w:r w:rsidRPr="00FA6F88">
        <w:rPr>
          <w:rFonts w:ascii="Times New Roman" w:hAnsi="Times New Roman" w:cs="Times New Roman"/>
          <w:noProof/>
          <w:color w:val="000000" w:themeColor="text1"/>
          <w:sz w:val="24"/>
          <w:szCs w:val="24"/>
          <w:lang w:val="en-US"/>
        </w:rPr>
        <w:lastRenderedPageBreak/>
        <w:drawing>
          <wp:inline distT="114300" distB="114300" distL="114300" distR="114300" wp14:anchorId="77C8F5E1" wp14:editId="738DBC76">
            <wp:extent cx="4276725" cy="31623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8"/>
                    <a:stretch>
                      <a:fillRect/>
                    </a:stretch>
                  </pic:blipFill>
                  <pic:spPr>
                    <a:xfrm>
                      <a:off x="0" y="0"/>
                      <a:ext cx="4276725" cy="3162300"/>
                    </a:xfrm>
                    <a:prstGeom prst="rect">
                      <a:avLst/>
                    </a:prstGeom>
                    <a:ln w="12700">
                      <a:solidFill>
                        <a:srgbClr val="000000"/>
                      </a:solidFill>
                      <a:prstDash val="solid"/>
                    </a:ln>
                  </pic:spPr>
                </pic:pic>
              </a:graphicData>
            </a:graphic>
          </wp:inline>
        </w:drawing>
      </w:r>
    </w:p>
    <w:p w:rsidR="006C0E79" w:rsidRPr="00FA6F88" w:rsidRDefault="00902B23" w:rsidP="00FA6F88">
      <w:pPr>
        <w:pStyle w:val="Normal1"/>
        <w:spacing w:line="360" w:lineRule="auto"/>
        <w:jc w:val="center"/>
        <w:rPr>
          <w:rFonts w:ascii="Times New Roman" w:hAnsi="Times New Roman" w:cs="Times New Roman"/>
          <w:b/>
          <w:color w:val="000000" w:themeColor="text1"/>
          <w:sz w:val="24"/>
          <w:szCs w:val="24"/>
          <w:lang w:val="en-GB"/>
        </w:rPr>
      </w:pPr>
      <w:r w:rsidRPr="00FA6F88">
        <w:rPr>
          <w:rFonts w:ascii="Times New Roman" w:hAnsi="Times New Roman" w:cs="Times New Roman"/>
          <w:b/>
          <w:color w:val="000000" w:themeColor="text1"/>
          <w:sz w:val="24"/>
          <w:szCs w:val="24"/>
          <w:lang w:val="en-GB"/>
        </w:rPr>
        <w:t>Figure</w:t>
      </w:r>
      <w:r w:rsidR="00FA6F88">
        <w:rPr>
          <w:rFonts w:ascii="Times New Roman" w:hAnsi="Times New Roman" w:cs="Times New Roman"/>
          <w:b/>
          <w:color w:val="000000" w:themeColor="text1"/>
          <w:sz w:val="24"/>
          <w:szCs w:val="24"/>
          <w:lang w:val="en-GB"/>
        </w:rPr>
        <w:t xml:space="preserve"> 2</w:t>
      </w:r>
      <w:r w:rsidRPr="00FA6F88">
        <w:rPr>
          <w:rFonts w:ascii="Times New Roman" w:hAnsi="Times New Roman" w:cs="Times New Roman"/>
          <w:b/>
          <w:color w:val="000000" w:themeColor="text1"/>
          <w:sz w:val="24"/>
          <w:szCs w:val="24"/>
          <w:lang w:val="en-GB"/>
        </w:rPr>
        <w:t xml:space="preserve">: </w:t>
      </w:r>
      <w:r w:rsidR="00FA6F88">
        <w:rPr>
          <w:rFonts w:ascii="Times New Roman" w:hAnsi="Times New Roman" w:cs="Times New Roman"/>
          <w:b/>
          <w:color w:val="000000" w:themeColor="text1"/>
          <w:sz w:val="24"/>
          <w:szCs w:val="24"/>
          <w:lang w:val="en-GB"/>
        </w:rPr>
        <w:t>“</w:t>
      </w:r>
      <w:r w:rsidRPr="00FA6F88">
        <w:rPr>
          <w:rFonts w:ascii="Times New Roman" w:hAnsi="Times New Roman" w:cs="Times New Roman"/>
          <w:b/>
          <w:color w:val="000000" w:themeColor="text1"/>
          <w:sz w:val="24"/>
          <w:szCs w:val="24"/>
          <w:lang w:val="en-GB"/>
        </w:rPr>
        <w:t>External enabler framework</w:t>
      </w:r>
      <w:r w:rsidR="00FA6F88">
        <w:rPr>
          <w:rFonts w:ascii="Times New Roman" w:hAnsi="Times New Roman" w:cs="Times New Roman"/>
          <w:b/>
          <w:color w:val="000000" w:themeColor="text1"/>
          <w:sz w:val="24"/>
          <w:szCs w:val="24"/>
          <w:lang w:val="en-GB"/>
        </w:rPr>
        <w:t>”</w:t>
      </w:r>
      <w:r w:rsidRPr="00FA6F88">
        <w:rPr>
          <w:rFonts w:ascii="Times New Roman" w:hAnsi="Times New Roman" w:cs="Times New Roman"/>
          <w:b/>
          <w:color w:val="000000" w:themeColor="text1"/>
          <w:sz w:val="24"/>
          <w:szCs w:val="24"/>
          <w:lang w:val="en-GB"/>
        </w:rPr>
        <w:t xml:space="preserve"> </w:t>
      </w:r>
    </w:p>
    <w:p w:rsidR="006C0E79" w:rsidRPr="00FA6F88" w:rsidRDefault="00FA6F88" w:rsidP="00FA6F88">
      <w:pPr>
        <w:pStyle w:val="Normal1"/>
        <w:spacing w:line="36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Source: Davidsson et al. 2021)</w:t>
      </w:r>
    </w:p>
    <w:p w:rsidR="006C0E79" w:rsidRPr="00FA6F88" w:rsidRDefault="00291259" w:rsidP="00FA6F88">
      <w:pPr>
        <w:pStyle w:val="Normal1"/>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EE framework</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 xml:space="preserve"> provides the structure and </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terminology</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 xml:space="preserve"> to analyse the enabling effect of different types of </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external change for entrepreneurial initiatives</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 xml:space="preserve">. The term “external Enabler” is introduced to describe </w:t>
      </w:r>
      <w:r w:rsidR="005B5970">
        <w:rPr>
          <w:rFonts w:ascii="Times New Roman" w:hAnsi="Times New Roman" w:cs="Times New Roman"/>
          <w:color w:val="000000" w:themeColor="text1"/>
          <w:sz w:val="24"/>
          <w:szCs w:val="24"/>
          <w:lang w:val="en-GB"/>
        </w:rPr>
        <w:t xml:space="preserve">different </w:t>
      </w:r>
      <w:r w:rsidR="005B5970" w:rsidRPr="00FA6F88">
        <w:rPr>
          <w:rFonts w:ascii="Times New Roman" w:hAnsi="Times New Roman" w:cs="Times New Roman"/>
          <w:color w:val="000000" w:themeColor="text1"/>
          <w:sz w:val="24"/>
          <w:szCs w:val="24"/>
          <w:lang w:val="en-GB"/>
        </w:rPr>
        <w:t>type</w:t>
      </w:r>
      <w:r w:rsidR="00902B23" w:rsidRPr="00FA6F88">
        <w:rPr>
          <w:rFonts w:ascii="Times New Roman" w:hAnsi="Times New Roman" w:cs="Times New Roman"/>
          <w:color w:val="000000" w:themeColor="text1"/>
          <w:sz w:val="24"/>
          <w:szCs w:val="24"/>
          <w:lang w:val="en-GB"/>
        </w:rPr>
        <w:t xml:space="preserve"> of aggregative, disequilibrium </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circumstances</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 xml:space="preserve"> </w:t>
      </w:r>
      <w:r w:rsidR="005B5970">
        <w:rPr>
          <w:rFonts w:ascii="Times New Roman" w:hAnsi="Times New Roman" w:cs="Times New Roman"/>
          <w:color w:val="000000" w:themeColor="text1"/>
          <w:sz w:val="24"/>
          <w:szCs w:val="24"/>
          <w:lang w:val="en-GB"/>
        </w:rPr>
        <w:t xml:space="preserve">which </w:t>
      </w:r>
      <w:r w:rsidR="00902B23" w:rsidRPr="00FA6F88">
        <w:rPr>
          <w:rFonts w:ascii="Times New Roman" w:hAnsi="Times New Roman" w:cs="Times New Roman"/>
          <w:color w:val="000000" w:themeColor="text1"/>
          <w:sz w:val="24"/>
          <w:szCs w:val="24"/>
          <w:lang w:val="en-GB"/>
        </w:rPr>
        <w:t xml:space="preserve"> can be beneficial to some </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new business ventures</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 xml:space="preserve"> (Davidsson et al. 2021). The notion in the framework provides detailed strategically important variance across the environmental change in a specific way that can benefit individual ventures. EE varies in scope along with the four different dimensions; those are “spatial”, “</w:t>
      </w:r>
      <w:r w:rsidR="005B5970" w:rsidRPr="00FA6F88">
        <w:rPr>
          <w:rFonts w:ascii="Times New Roman" w:hAnsi="Times New Roman" w:cs="Times New Roman"/>
          <w:color w:val="000000" w:themeColor="text1"/>
          <w:sz w:val="24"/>
          <w:szCs w:val="24"/>
          <w:lang w:val="en-GB"/>
        </w:rPr>
        <w:t>sectorial</w:t>
      </w:r>
      <w:r w:rsidR="00902B23" w:rsidRPr="00FA6F88">
        <w:rPr>
          <w:rFonts w:ascii="Times New Roman" w:hAnsi="Times New Roman" w:cs="Times New Roman"/>
          <w:color w:val="000000" w:themeColor="text1"/>
          <w:sz w:val="24"/>
          <w:szCs w:val="24"/>
          <w:lang w:val="en-GB"/>
        </w:rPr>
        <w:t>”</w:t>
      </w:r>
      <w:r w:rsidR="00FA6F88" w:rsidRPr="00FA6F88">
        <w:rPr>
          <w:rFonts w:ascii="Times New Roman" w:hAnsi="Times New Roman" w:cs="Times New Roman"/>
          <w:color w:val="000000" w:themeColor="text1"/>
          <w:sz w:val="24"/>
          <w:szCs w:val="24"/>
          <w:lang w:val="en-GB"/>
        </w:rPr>
        <w:t>, “</w:t>
      </w:r>
      <w:r w:rsidR="00902B23" w:rsidRPr="00FA6F88">
        <w:rPr>
          <w:rFonts w:ascii="Times New Roman" w:hAnsi="Times New Roman" w:cs="Times New Roman"/>
          <w:color w:val="000000" w:themeColor="text1"/>
          <w:sz w:val="24"/>
          <w:szCs w:val="24"/>
          <w:lang w:val="en-GB"/>
        </w:rPr>
        <w:t xml:space="preserve">socio-demographic” and “temporal”. </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Traditional entrepreneurship</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 xml:space="preserve"> research focuses </w:t>
      </w:r>
      <w:r>
        <w:rPr>
          <w:rFonts w:ascii="Times New Roman" w:hAnsi="Times New Roman" w:cs="Times New Roman"/>
          <w:color w:val="000000" w:themeColor="text1"/>
          <w:sz w:val="24"/>
          <w:szCs w:val="24"/>
          <w:lang w:val="en-GB"/>
        </w:rPr>
        <w:t xml:space="preserve">on identification of different opportunities that links with </w:t>
      </w:r>
      <w:r w:rsidR="00902B23" w:rsidRPr="00FA6F88">
        <w:rPr>
          <w:rFonts w:ascii="Times New Roman" w:hAnsi="Times New Roman" w:cs="Times New Roman"/>
          <w:color w:val="000000" w:themeColor="text1"/>
          <w:sz w:val="24"/>
          <w:szCs w:val="24"/>
          <w:lang w:val="en-GB"/>
        </w:rPr>
        <w:t xml:space="preserve">some </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complex stimulus</w:t>
      </w:r>
      <w:r>
        <w:rPr>
          <w:rFonts w:ascii="Times New Roman" w:hAnsi="Times New Roman" w:cs="Times New Roman"/>
          <w:color w:val="000000" w:themeColor="text1"/>
          <w:sz w:val="24"/>
          <w:szCs w:val="24"/>
          <w:lang w:val="en-GB"/>
        </w:rPr>
        <w:t>”</w:t>
      </w:r>
      <w:r w:rsidR="00902B23" w:rsidRPr="00FA6F88">
        <w:rPr>
          <w:rFonts w:ascii="Times New Roman" w:hAnsi="Times New Roman" w:cs="Times New Roman"/>
          <w:color w:val="000000" w:themeColor="text1"/>
          <w:sz w:val="24"/>
          <w:szCs w:val="24"/>
          <w:lang w:val="en-GB"/>
        </w:rPr>
        <w:t xml:space="preserve">. </w:t>
      </w:r>
    </w:p>
    <w:p w:rsidR="006C0E79" w:rsidRPr="00FA6F88" w:rsidRDefault="00902B23" w:rsidP="00FA6F88">
      <w:pPr>
        <w:pStyle w:val="Normal1"/>
        <w:spacing w:line="360" w:lineRule="auto"/>
        <w:jc w:val="both"/>
        <w:rPr>
          <w:rFonts w:ascii="Times New Roman" w:hAnsi="Times New Roman" w:cs="Times New Roman"/>
          <w:b/>
          <w:i/>
          <w:color w:val="000000" w:themeColor="text1"/>
          <w:sz w:val="24"/>
          <w:szCs w:val="24"/>
          <w:lang w:val="en-GB"/>
        </w:rPr>
      </w:pPr>
      <w:r w:rsidRPr="00FA6F88">
        <w:rPr>
          <w:rFonts w:ascii="Times New Roman" w:hAnsi="Times New Roman" w:cs="Times New Roman"/>
          <w:b/>
          <w:i/>
          <w:color w:val="000000" w:themeColor="text1"/>
          <w:sz w:val="24"/>
          <w:szCs w:val="24"/>
          <w:lang w:val="en-GB"/>
        </w:rPr>
        <w:t>Differentiates between “for profit” and “non for profit” for small organisations based on entrepreneurs' values and beliefs</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Definition: "For-profit" small organisation is an entity whose primary goal is to earn a </w:t>
      </w:r>
      <w:r w:rsidR="005B5970" w:rsidRPr="00FA6F88">
        <w:rPr>
          <w:rFonts w:ascii="Times New Roman" w:hAnsi="Times New Roman" w:cs="Times New Roman"/>
          <w:color w:val="000000" w:themeColor="text1"/>
          <w:sz w:val="24"/>
          <w:szCs w:val="24"/>
          <w:lang w:val="en-GB"/>
        </w:rPr>
        <w:t>profit;</w:t>
      </w:r>
      <w:r w:rsidRPr="00FA6F88">
        <w:rPr>
          <w:rFonts w:ascii="Times New Roman" w:hAnsi="Times New Roman" w:cs="Times New Roman"/>
          <w:color w:val="000000" w:themeColor="text1"/>
          <w:sz w:val="24"/>
          <w:szCs w:val="24"/>
          <w:lang w:val="en-GB"/>
        </w:rPr>
        <w:t xml:space="preserve"> for-profit firms pay income tax and support government entities (Kruse and Jeurissen, 2020). "For-profit" organisations seek to generate income for their employees and measure their success according to sales.  "Not- for profit" small organisation which does not earn profit for their owners, money is earned through business activities like donations (Gilchrist and Simnett, 2019). "Not- for profit" simply serves the goals of its members. For example, sports clubs exist for their </w:t>
      </w:r>
      <w:r w:rsidRPr="00FA6F88">
        <w:rPr>
          <w:rFonts w:ascii="Times New Roman" w:hAnsi="Times New Roman" w:cs="Times New Roman"/>
          <w:color w:val="000000" w:themeColor="text1"/>
          <w:sz w:val="24"/>
          <w:szCs w:val="24"/>
          <w:lang w:val="en-GB"/>
        </w:rPr>
        <w:lastRenderedPageBreak/>
        <w:t xml:space="preserve">member's enjoyment where these organisations apply for "tax-exempt status"   and include exemptions from the sales tax and property tax. </w:t>
      </w:r>
    </w:p>
    <w:p w:rsidR="006C0E79" w:rsidRPr="00FA6F88" w:rsidRDefault="00902B23" w:rsidP="00FA6F88">
      <w:pPr>
        <w:pStyle w:val="Normal1"/>
        <w:spacing w:line="360" w:lineRule="auto"/>
        <w:jc w:val="both"/>
        <w:rPr>
          <w:rFonts w:ascii="Times New Roman" w:hAnsi="Times New Roman" w:cs="Times New Roman"/>
          <w:b/>
          <w:i/>
          <w:color w:val="000000" w:themeColor="text1"/>
          <w:sz w:val="24"/>
          <w:szCs w:val="24"/>
          <w:lang w:val="en-GB"/>
        </w:rPr>
      </w:pPr>
      <w:r w:rsidRPr="00FA6F88">
        <w:rPr>
          <w:rFonts w:ascii="Times New Roman" w:hAnsi="Times New Roman" w:cs="Times New Roman"/>
          <w:b/>
          <w:i/>
          <w:color w:val="000000" w:themeColor="text1"/>
          <w:sz w:val="24"/>
          <w:szCs w:val="24"/>
          <w:lang w:val="en-GB"/>
        </w:rPr>
        <w:t xml:space="preserve">Differences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color w:val="000000" w:themeColor="text1"/>
          <w:sz w:val="24"/>
          <w:szCs w:val="24"/>
          <w:lang w:val="en-GB"/>
        </w:rPr>
        <w:t>Funding:</w:t>
      </w:r>
      <w:r w:rsidRPr="00FA6F88">
        <w:rPr>
          <w:rFonts w:ascii="Times New Roman" w:hAnsi="Times New Roman" w:cs="Times New Roman"/>
          <w:color w:val="000000" w:themeColor="text1"/>
          <w:sz w:val="24"/>
          <w:szCs w:val="24"/>
          <w:lang w:val="en-GB"/>
        </w:rPr>
        <w:t xml:space="preserve"> Besides the use of profits there are a number of idealistic differences between "for-profit and not- for profit" organisations. "Not for profit" (NFP) exists to fulfil the organisational objectives and </w:t>
      </w:r>
      <w:r w:rsidR="00FA6F88" w:rsidRPr="00FA6F88">
        <w:rPr>
          <w:rFonts w:ascii="Times New Roman" w:hAnsi="Times New Roman" w:cs="Times New Roman"/>
          <w:color w:val="000000" w:themeColor="text1"/>
          <w:sz w:val="24"/>
          <w:szCs w:val="24"/>
          <w:lang w:val="en-GB"/>
        </w:rPr>
        <w:t>cannot</w:t>
      </w:r>
      <w:r w:rsidRPr="00FA6F88">
        <w:rPr>
          <w:rFonts w:ascii="Times New Roman" w:hAnsi="Times New Roman" w:cs="Times New Roman"/>
          <w:color w:val="000000" w:themeColor="text1"/>
          <w:sz w:val="24"/>
          <w:szCs w:val="24"/>
          <w:lang w:val="en-GB"/>
        </w:rPr>
        <w:t xml:space="preserve"> have a separate entity. "For-profit</w:t>
      </w:r>
      <w:r w:rsidR="005B5970" w:rsidRPr="00FA6F88">
        <w:rPr>
          <w:rFonts w:ascii="Times New Roman" w:hAnsi="Times New Roman" w:cs="Times New Roman"/>
          <w:color w:val="000000" w:themeColor="text1"/>
          <w:sz w:val="24"/>
          <w:szCs w:val="24"/>
          <w:lang w:val="en-GB"/>
        </w:rPr>
        <w:t>” (</w:t>
      </w:r>
      <w:r w:rsidRPr="00FA6F88">
        <w:rPr>
          <w:rFonts w:ascii="Times New Roman" w:hAnsi="Times New Roman" w:cs="Times New Roman"/>
          <w:color w:val="000000" w:themeColor="text1"/>
          <w:sz w:val="24"/>
          <w:szCs w:val="24"/>
          <w:lang w:val="en-GB"/>
        </w:rPr>
        <w:t>FP</w:t>
      </w:r>
      <w:r w:rsidR="005B5970" w:rsidRPr="00FA6F88">
        <w:rPr>
          <w:rFonts w:ascii="Times New Roman" w:hAnsi="Times New Roman" w:cs="Times New Roman"/>
          <w:color w:val="000000" w:themeColor="text1"/>
          <w:sz w:val="24"/>
          <w:szCs w:val="24"/>
          <w:lang w:val="en-GB"/>
        </w:rPr>
        <w:t>) and</w:t>
      </w:r>
      <w:r w:rsidRPr="00FA6F88">
        <w:rPr>
          <w:rFonts w:ascii="Times New Roman" w:hAnsi="Times New Roman" w:cs="Times New Roman"/>
          <w:color w:val="000000" w:themeColor="text1"/>
          <w:sz w:val="24"/>
          <w:szCs w:val="24"/>
          <w:lang w:val="en-GB"/>
        </w:rPr>
        <w:t xml:space="preserve"> NFP's biggest differences are how they raise the </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capital for their ventures</w:t>
      </w:r>
      <w:r w:rsidR="00291259">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Traditionally FP organisations seek investors to start the company and keep growing. In return, investors receive a share of the profit.</w:t>
      </w:r>
      <w:r w:rsidR="00291259">
        <w:rPr>
          <w:rFonts w:ascii="Times New Roman" w:hAnsi="Times New Roman" w:cs="Times New Roman"/>
          <w:color w:val="000000" w:themeColor="text1"/>
          <w:sz w:val="24"/>
          <w:szCs w:val="24"/>
          <w:lang w:val="en-GB"/>
        </w:rPr>
        <w:t xml:space="preserve"> NFP organisations try to seek donations and they do not focus on the investors</w:t>
      </w:r>
      <w:r w:rsidRPr="00FA6F88">
        <w:rPr>
          <w:rFonts w:ascii="Times New Roman" w:hAnsi="Times New Roman" w:cs="Times New Roman"/>
          <w:color w:val="000000" w:themeColor="text1"/>
          <w:sz w:val="24"/>
          <w:szCs w:val="24"/>
          <w:lang w:val="en-GB"/>
        </w:rPr>
        <w:t xml:space="preserve">. This can be any individual, or organisation that raises the fund where NFP does not revive any share of profits because it is a pure donation than an investment.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color w:val="000000" w:themeColor="text1"/>
          <w:sz w:val="24"/>
          <w:szCs w:val="24"/>
          <w:lang w:val="en-GB"/>
        </w:rPr>
        <w:t xml:space="preserve">Purpose: </w:t>
      </w:r>
      <w:r w:rsidRPr="00FA6F88">
        <w:rPr>
          <w:rFonts w:ascii="Times New Roman" w:hAnsi="Times New Roman" w:cs="Times New Roman"/>
          <w:color w:val="000000" w:themeColor="text1"/>
          <w:sz w:val="24"/>
          <w:szCs w:val="24"/>
          <w:lang w:val="en-GB"/>
        </w:rPr>
        <w:t xml:space="preserve">FP organisations seek to generate new products and services for consumers. NFP organisation's purpose is </w:t>
      </w:r>
      <w:r w:rsidR="00EA3398">
        <w:rPr>
          <w:rFonts w:ascii="Times New Roman" w:hAnsi="Times New Roman" w:cs="Times New Roman"/>
          <w:color w:val="000000" w:themeColor="text1"/>
          <w:sz w:val="24"/>
          <w:szCs w:val="24"/>
          <w:lang w:val="en-GB"/>
        </w:rPr>
        <w:t xml:space="preserve">serve welfare to the community rather than growing intention to make profit. </w:t>
      </w:r>
      <w:r w:rsidRPr="00FA6F88">
        <w:rPr>
          <w:rFonts w:ascii="Times New Roman" w:hAnsi="Times New Roman" w:cs="Times New Roman"/>
          <w:color w:val="000000" w:themeColor="text1"/>
          <w:sz w:val="24"/>
          <w:szCs w:val="24"/>
          <w:lang w:val="en-GB"/>
        </w:rPr>
        <w:t xml:space="preserve">NFP fully focused on the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improving social aspect</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of their community and does not make money. NFP's key focuses is on the charitable benefit to the community and reinvesting in non-profit.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color w:val="000000" w:themeColor="text1"/>
          <w:sz w:val="24"/>
          <w:szCs w:val="24"/>
          <w:lang w:val="en-GB"/>
        </w:rPr>
        <w:t xml:space="preserve">Leadership: </w:t>
      </w:r>
      <w:r w:rsidRPr="00FA6F88">
        <w:rPr>
          <w:rFonts w:ascii="Times New Roman" w:hAnsi="Times New Roman" w:cs="Times New Roman"/>
          <w:color w:val="000000" w:themeColor="text1"/>
          <w:sz w:val="24"/>
          <w:szCs w:val="24"/>
          <w:lang w:val="en-GB"/>
        </w:rPr>
        <w:t>leadership community oversees the operations of the FP companies, for the FP business most of the leaders have a substantial stake</w:t>
      </w:r>
      <w:r w:rsidRPr="00FA6F88">
        <w:rPr>
          <w:rFonts w:ascii="Times New Roman" w:hAnsi="Times New Roman" w:cs="Times New Roman"/>
          <w:b/>
          <w:color w:val="000000" w:themeColor="text1"/>
          <w:sz w:val="24"/>
          <w:szCs w:val="24"/>
          <w:lang w:val="en-GB"/>
        </w:rPr>
        <w:t xml:space="preserve"> </w:t>
      </w:r>
      <w:r w:rsidRPr="00FA6F88">
        <w:rPr>
          <w:rFonts w:ascii="Times New Roman" w:hAnsi="Times New Roman" w:cs="Times New Roman"/>
          <w:color w:val="000000" w:themeColor="text1"/>
          <w:sz w:val="24"/>
          <w:szCs w:val="24"/>
          <w:lang w:val="en-GB"/>
        </w:rPr>
        <w:t xml:space="preserve">in the success of the organisations. </w:t>
      </w:r>
      <w:r w:rsidR="005B5970" w:rsidRPr="00FA6F88">
        <w:rPr>
          <w:rFonts w:ascii="Times New Roman" w:hAnsi="Times New Roman" w:cs="Times New Roman"/>
          <w:color w:val="000000" w:themeColor="text1"/>
          <w:sz w:val="24"/>
          <w:szCs w:val="24"/>
          <w:lang w:val="en-GB"/>
        </w:rPr>
        <w:t>FP can</w:t>
      </w:r>
      <w:r w:rsidRPr="00FA6F88">
        <w:rPr>
          <w:rFonts w:ascii="Times New Roman" w:hAnsi="Times New Roman" w:cs="Times New Roman"/>
          <w:color w:val="000000" w:themeColor="text1"/>
          <w:sz w:val="24"/>
          <w:szCs w:val="24"/>
          <w:lang w:val="en-GB"/>
        </w:rPr>
        <w:t xml:space="preserve"> be privately held or publicly held but the organisation is clear with the boards, stakeholders, and leadership responsibilities among selected groups of individuals. Leaders are concerned with the revenue of the organisation. In contrast, NFP businesses tend to be led by a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board of directors</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without possessing any direct financial ownership. Leaders guide the organisation on how the business can improve community outreach, donations and recognition.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color w:val="000000" w:themeColor="text1"/>
          <w:sz w:val="24"/>
          <w:szCs w:val="24"/>
          <w:lang w:val="en-GB"/>
        </w:rPr>
        <w:t xml:space="preserve">Organisational culture: </w:t>
      </w:r>
      <w:r w:rsidRPr="00FA6F88">
        <w:rPr>
          <w:rFonts w:ascii="Times New Roman" w:hAnsi="Times New Roman" w:cs="Times New Roman"/>
          <w:color w:val="000000" w:themeColor="text1"/>
          <w:sz w:val="24"/>
          <w:szCs w:val="24"/>
          <w:lang w:val="en-GB"/>
        </w:rPr>
        <w:t xml:space="preserve"> </w:t>
      </w:r>
      <w:r w:rsidR="00FA6F88" w:rsidRPr="00FA6F88">
        <w:rPr>
          <w:rFonts w:ascii="Times New Roman" w:hAnsi="Times New Roman" w:cs="Times New Roman"/>
          <w:color w:val="000000" w:themeColor="text1"/>
          <w:sz w:val="24"/>
          <w:szCs w:val="24"/>
          <w:lang w:val="en-GB"/>
        </w:rPr>
        <w:t>the differences in organisational cultures within FP business tend</w:t>
      </w:r>
      <w:r w:rsidRPr="00FA6F88">
        <w:rPr>
          <w:rFonts w:ascii="Times New Roman" w:hAnsi="Times New Roman" w:cs="Times New Roman"/>
          <w:color w:val="000000" w:themeColor="text1"/>
          <w:sz w:val="24"/>
          <w:szCs w:val="24"/>
          <w:lang w:val="en-GB"/>
        </w:rPr>
        <w:t xml:space="preserve"> to focus on the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business metrics</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such as KPI. The culture within the NFP is more community-oriented and employees are asked to address the little financial incentive. With this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community-oriented culture</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it is common for the NFP to advocate for the organisation outside their work schedule. This could be fundraising or handing educational resources to the local business.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color w:val="000000" w:themeColor="text1"/>
          <w:sz w:val="24"/>
          <w:szCs w:val="24"/>
          <w:lang w:val="en-GB"/>
        </w:rPr>
        <w:t>Taxes system:</w:t>
      </w:r>
      <w:r w:rsidRPr="00FA6F88">
        <w:rPr>
          <w:rFonts w:ascii="Times New Roman" w:hAnsi="Times New Roman" w:cs="Times New Roman"/>
          <w:color w:val="000000" w:themeColor="text1"/>
          <w:sz w:val="24"/>
          <w:szCs w:val="24"/>
          <w:lang w:val="en-GB"/>
        </w:rPr>
        <w:t xml:space="preserve"> NFPs are registered as 501 (C) 3, an organisation which suggests these organisations are able to provide their services as public goods without rendering a portion of their earnings back to the government. NFP </w:t>
      </w:r>
      <w:r w:rsidR="005B5970" w:rsidRPr="00FA6F88">
        <w:rPr>
          <w:rFonts w:ascii="Times New Roman" w:hAnsi="Times New Roman" w:cs="Times New Roman"/>
          <w:color w:val="000000" w:themeColor="text1"/>
          <w:sz w:val="24"/>
          <w:szCs w:val="24"/>
          <w:lang w:val="en-GB"/>
        </w:rPr>
        <w:t>organisation receives</w:t>
      </w:r>
      <w:r w:rsidRPr="00FA6F88">
        <w:rPr>
          <w:rFonts w:ascii="Times New Roman" w:hAnsi="Times New Roman" w:cs="Times New Roman"/>
          <w:color w:val="000000" w:themeColor="text1"/>
          <w:sz w:val="24"/>
          <w:szCs w:val="24"/>
          <w:lang w:val="en-GB"/>
        </w:rPr>
        <w:t xml:space="preserve"> a special tax designation from </w:t>
      </w:r>
      <w:r w:rsidRPr="00FA6F88">
        <w:rPr>
          <w:rFonts w:ascii="Times New Roman" w:hAnsi="Times New Roman" w:cs="Times New Roman"/>
          <w:color w:val="000000" w:themeColor="text1"/>
          <w:sz w:val="24"/>
          <w:szCs w:val="24"/>
          <w:lang w:val="en-GB"/>
        </w:rPr>
        <w:lastRenderedPageBreak/>
        <w:t xml:space="preserve">the government and after doing this they receive a tax benefit. On other hand, FP organisations consider the implication of taxation they have to pay tax to the government. </w:t>
      </w:r>
      <w:r w:rsidR="005B5970" w:rsidRPr="00FA6F88">
        <w:rPr>
          <w:rFonts w:ascii="Times New Roman" w:hAnsi="Times New Roman" w:cs="Times New Roman"/>
          <w:color w:val="000000" w:themeColor="text1"/>
          <w:sz w:val="24"/>
          <w:szCs w:val="24"/>
          <w:lang w:val="en-GB"/>
        </w:rPr>
        <w:t>As</w:t>
      </w:r>
      <w:r w:rsidRPr="00FA6F88">
        <w:rPr>
          <w:rFonts w:ascii="Times New Roman" w:hAnsi="Times New Roman" w:cs="Times New Roman"/>
          <w:color w:val="000000" w:themeColor="text1"/>
          <w:sz w:val="24"/>
          <w:szCs w:val="24"/>
          <w:lang w:val="en-GB"/>
        </w:rPr>
        <w:t xml:space="preserve"> result, small business organisations with FP motives always consult with tax consultants. FP businesses are not able to benefit from tax exemptions and must pay taxes as the law requires.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color w:val="000000" w:themeColor="text1"/>
          <w:sz w:val="24"/>
          <w:szCs w:val="24"/>
          <w:lang w:val="en-GB"/>
        </w:rPr>
        <w:t xml:space="preserve">Ownership: </w:t>
      </w:r>
      <w:r w:rsidRPr="00FA6F88">
        <w:rPr>
          <w:rFonts w:ascii="Times New Roman" w:hAnsi="Times New Roman" w:cs="Times New Roman"/>
          <w:color w:val="000000" w:themeColor="text1"/>
          <w:sz w:val="24"/>
          <w:szCs w:val="24"/>
          <w:lang w:val="en-GB"/>
        </w:rPr>
        <w:t xml:space="preserve">FP companies have different ownership models so they use IPR which defines that the company is technically owned by whoever maintains the company. For the NFP there is no true owner and it can be taken as members of the organisation. The company has founders but does not have any owners because this type of small business is able to earn taxable profit. NFP does not have any shareholders so it is an organisation that belongs to </w:t>
      </w:r>
      <w:r w:rsidR="00FA6F88" w:rsidRPr="00FA6F88">
        <w:rPr>
          <w:rFonts w:ascii="Times New Roman" w:hAnsi="Times New Roman" w:cs="Times New Roman"/>
          <w:color w:val="000000" w:themeColor="text1"/>
          <w:sz w:val="24"/>
          <w:szCs w:val="24"/>
          <w:lang w:val="en-GB"/>
        </w:rPr>
        <w:t>it</w:t>
      </w:r>
      <w:r w:rsidRPr="00FA6F88">
        <w:rPr>
          <w:rFonts w:ascii="Times New Roman" w:hAnsi="Times New Roman" w:cs="Times New Roman"/>
          <w:color w:val="000000" w:themeColor="text1"/>
          <w:sz w:val="24"/>
          <w:szCs w:val="24"/>
          <w:lang w:val="en-GB"/>
        </w:rPr>
        <w:t xml:space="preserve">.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b/>
          <w:color w:val="000000" w:themeColor="text1"/>
          <w:sz w:val="24"/>
          <w:szCs w:val="24"/>
          <w:lang w:val="en-GB"/>
        </w:rPr>
        <w:t>Employee management:</w:t>
      </w:r>
      <w:r w:rsidRPr="00FA6F88">
        <w:rPr>
          <w:rFonts w:ascii="Times New Roman" w:hAnsi="Times New Roman" w:cs="Times New Roman"/>
          <w:color w:val="000000" w:themeColor="text1"/>
          <w:sz w:val="24"/>
          <w:szCs w:val="24"/>
          <w:lang w:val="en-GB"/>
        </w:rPr>
        <w:t xml:space="preserve"> In the FP </w:t>
      </w:r>
      <w:r w:rsidR="00FA6F88" w:rsidRPr="00FA6F88">
        <w:rPr>
          <w:rFonts w:ascii="Times New Roman" w:hAnsi="Times New Roman" w:cs="Times New Roman"/>
          <w:color w:val="000000" w:themeColor="text1"/>
          <w:sz w:val="24"/>
          <w:szCs w:val="24"/>
          <w:lang w:val="en-GB"/>
        </w:rPr>
        <w:t>company’s</w:t>
      </w:r>
      <w:r w:rsidRPr="00FA6F88">
        <w:rPr>
          <w:rFonts w:ascii="Times New Roman" w:hAnsi="Times New Roman" w:cs="Times New Roman"/>
          <w:color w:val="000000" w:themeColor="text1"/>
          <w:sz w:val="24"/>
          <w:szCs w:val="24"/>
          <w:lang w:val="en-GB"/>
        </w:rPr>
        <w:t xml:space="preserve"> different policies make employee management. A worker who works under the FP companies is committed to the company's mission. In FP business, organisations set remuneration policies, and labour policies to avoid any misconduct in the working environment. On the other for the NFP organisations operate</w:t>
      </w:r>
      <w:r w:rsidR="00EA3398">
        <w:rPr>
          <w:rFonts w:ascii="Times New Roman" w:hAnsi="Times New Roman" w:cs="Times New Roman"/>
          <w:color w:val="000000" w:themeColor="text1"/>
          <w:sz w:val="24"/>
          <w:szCs w:val="24"/>
          <w:lang w:val="en-GB"/>
        </w:rPr>
        <w:t>s team voluntarily with payment</w:t>
      </w:r>
      <w:r w:rsidRPr="00FA6F88">
        <w:rPr>
          <w:rFonts w:ascii="Times New Roman" w:hAnsi="Times New Roman" w:cs="Times New Roman"/>
          <w:color w:val="000000" w:themeColor="text1"/>
          <w:sz w:val="24"/>
          <w:szCs w:val="24"/>
          <w:lang w:val="en-GB"/>
        </w:rPr>
        <w:t xml:space="preserve">. There is no exact policy of remuneration and no code of conduct. In human resource management employees and volunteers expect their performance to be managed over time. </w:t>
      </w:r>
      <w:r w:rsidR="00FA6F88" w:rsidRPr="00FA6F88">
        <w:rPr>
          <w:rFonts w:ascii="Times New Roman" w:hAnsi="Times New Roman" w:cs="Times New Roman"/>
          <w:color w:val="000000" w:themeColor="text1"/>
          <w:sz w:val="24"/>
          <w:szCs w:val="24"/>
          <w:lang w:val="en-GB"/>
        </w:rPr>
        <w:t>Provide</w:t>
      </w:r>
      <w:r w:rsidRPr="00FA6F88">
        <w:rPr>
          <w:rFonts w:ascii="Times New Roman" w:hAnsi="Times New Roman" w:cs="Times New Roman"/>
          <w:color w:val="000000" w:themeColor="text1"/>
          <w:sz w:val="24"/>
          <w:szCs w:val="24"/>
          <w:lang w:val="en-GB"/>
        </w:rPr>
        <w:t xml:space="preserve"> salary negotiation and received formal feedback on their performance. </w:t>
      </w:r>
    </w:p>
    <w:p w:rsidR="006C0E79" w:rsidRPr="00FA6F88" w:rsidRDefault="00902B23" w:rsidP="00FA6F88">
      <w:pPr>
        <w:pStyle w:val="Normal1"/>
        <w:spacing w:line="360" w:lineRule="auto"/>
        <w:jc w:val="both"/>
        <w:rPr>
          <w:rFonts w:ascii="Times New Roman" w:hAnsi="Times New Roman" w:cs="Times New Roman"/>
          <w:b/>
          <w:color w:val="000000" w:themeColor="text1"/>
          <w:sz w:val="24"/>
          <w:szCs w:val="24"/>
          <w:lang w:val="en-GB"/>
        </w:rPr>
      </w:pPr>
      <w:r w:rsidRPr="00FA6F88">
        <w:rPr>
          <w:rFonts w:ascii="Times New Roman" w:hAnsi="Times New Roman" w:cs="Times New Roman"/>
          <w:b/>
          <w:i/>
          <w:color w:val="000000" w:themeColor="text1"/>
          <w:sz w:val="24"/>
          <w:szCs w:val="24"/>
          <w:lang w:val="en-GB"/>
        </w:rPr>
        <w:t>Contextual empirical Examples</w:t>
      </w:r>
      <w:r w:rsidRPr="00FA6F88">
        <w:rPr>
          <w:rFonts w:ascii="Times New Roman" w:hAnsi="Times New Roman" w:cs="Times New Roman"/>
          <w:b/>
          <w:color w:val="000000" w:themeColor="text1"/>
          <w:sz w:val="24"/>
          <w:szCs w:val="24"/>
          <w:lang w:val="en-GB"/>
        </w:rPr>
        <w:t xml:space="preserve">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“For-profit”</w:t>
      </w:r>
      <w:r w:rsidRPr="00FA6F88">
        <w:rPr>
          <w:rFonts w:ascii="Times New Roman" w:hAnsi="Times New Roman" w:cs="Times New Roman"/>
          <w:b/>
          <w:color w:val="000000" w:themeColor="text1"/>
          <w:sz w:val="24"/>
          <w:szCs w:val="24"/>
          <w:lang w:val="en-GB"/>
        </w:rPr>
        <w:t xml:space="preserve"> </w:t>
      </w:r>
      <w:r w:rsidRPr="00FA6F88">
        <w:rPr>
          <w:rFonts w:ascii="Times New Roman" w:hAnsi="Times New Roman" w:cs="Times New Roman"/>
          <w:color w:val="000000" w:themeColor="text1"/>
          <w:sz w:val="24"/>
          <w:szCs w:val="24"/>
          <w:lang w:val="en-GB"/>
        </w:rPr>
        <w:t xml:space="preserve">organisations in small businesses can be private companies. Members of other entities </w:t>
      </w:r>
      <w:r w:rsidR="00FA6F88" w:rsidRPr="00FA6F88">
        <w:rPr>
          <w:rFonts w:ascii="Times New Roman" w:hAnsi="Times New Roman" w:cs="Times New Roman"/>
          <w:color w:val="000000" w:themeColor="text1"/>
          <w:sz w:val="24"/>
          <w:szCs w:val="24"/>
          <w:lang w:val="en-GB"/>
        </w:rPr>
        <w:t>cannot</w:t>
      </w:r>
      <w:r w:rsidRPr="00FA6F88">
        <w:rPr>
          <w:rFonts w:ascii="Times New Roman" w:hAnsi="Times New Roman" w:cs="Times New Roman"/>
          <w:color w:val="000000" w:themeColor="text1"/>
          <w:sz w:val="24"/>
          <w:szCs w:val="24"/>
          <w:lang w:val="en-GB"/>
        </w:rPr>
        <w:t xml:space="preserve"> buy and sell shares freely. In Bandana city,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Badaun is famous for its handicraft product</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anime as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Zari Zardozi</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This industry is based on the cottage base industry which the main aim to sell products all over the country (Tripathi et al. 2022).  All the crafts in Uttar Pradesh are famous for bamboo crafts and around 1000 artisans are engaged. To run this business, employees require who is involved in the chain system of producing handbags, saris and enterprise train the worker, source the raw material trying to run the business making a profit.  This refers to the MSME sector in India that depends on the home-based small scale. Here comes the role of enterprises that try to appreciate artisans, obtain the raw materials and maximize the production of handcrafted products through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local haat</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and advertisement (Tripathi et al. 2022). The producer-level strategy there allows an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income tax</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rebate for handicraft production at the national level. Supply of raw martial adopted with the new technology with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reasonable price</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and update the </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capacity of skilled</w:t>
      </w:r>
      <w:r w:rsidR="00EA339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labour. </w:t>
      </w:r>
    </w:p>
    <w:p w:rsidR="006C0E79" w:rsidRPr="00FA6F88" w:rsidRDefault="00902B23" w:rsidP="00FA6F88">
      <w:pPr>
        <w:pStyle w:val="Normal1"/>
        <w:spacing w:line="360" w:lineRule="auto"/>
        <w:jc w:val="center"/>
        <w:rPr>
          <w:rFonts w:ascii="Times New Roman" w:hAnsi="Times New Roman" w:cs="Times New Roman"/>
          <w:color w:val="000000" w:themeColor="text1"/>
          <w:sz w:val="24"/>
          <w:szCs w:val="24"/>
          <w:lang w:val="en-GB"/>
        </w:rPr>
      </w:pPr>
      <w:r w:rsidRPr="00FA6F88">
        <w:rPr>
          <w:rFonts w:ascii="Times New Roman" w:hAnsi="Times New Roman" w:cs="Times New Roman"/>
          <w:noProof/>
          <w:color w:val="000000" w:themeColor="text1"/>
          <w:sz w:val="24"/>
          <w:szCs w:val="24"/>
          <w:lang w:val="en-US"/>
        </w:rPr>
        <w:lastRenderedPageBreak/>
        <w:drawing>
          <wp:inline distT="114300" distB="114300" distL="114300" distR="114300" wp14:anchorId="1F83E14C" wp14:editId="2166DFC7">
            <wp:extent cx="3729038" cy="2900363"/>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3729038" cy="2900363"/>
                    </a:xfrm>
                    <a:prstGeom prst="rect">
                      <a:avLst/>
                    </a:prstGeom>
                    <a:ln w="12700">
                      <a:solidFill>
                        <a:srgbClr val="000000"/>
                      </a:solidFill>
                      <a:prstDash val="solid"/>
                    </a:ln>
                  </pic:spPr>
                </pic:pic>
              </a:graphicData>
            </a:graphic>
          </wp:inline>
        </w:drawing>
      </w:r>
    </w:p>
    <w:p w:rsidR="006C0E79" w:rsidRPr="00FA6F88" w:rsidRDefault="00902B23" w:rsidP="00FA6F88">
      <w:pPr>
        <w:pStyle w:val="Normal1"/>
        <w:spacing w:line="360" w:lineRule="auto"/>
        <w:jc w:val="center"/>
        <w:rPr>
          <w:rFonts w:ascii="Times New Roman" w:hAnsi="Times New Roman" w:cs="Times New Roman"/>
          <w:b/>
          <w:color w:val="000000" w:themeColor="text1"/>
          <w:sz w:val="24"/>
          <w:szCs w:val="24"/>
          <w:lang w:val="en-GB"/>
        </w:rPr>
      </w:pPr>
      <w:r w:rsidRPr="00FA6F88">
        <w:rPr>
          <w:rFonts w:ascii="Times New Roman" w:hAnsi="Times New Roman" w:cs="Times New Roman"/>
          <w:b/>
          <w:color w:val="000000" w:themeColor="text1"/>
          <w:sz w:val="24"/>
          <w:szCs w:val="24"/>
          <w:lang w:val="en-GB"/>
        </w:rPr>
        <w:t>Figure</w:t>
      </w:r>
      <w:r w:rsidR="00FA6F88" w:rsidRPr="00FA6F88">
        <w:rPr>
          <w:rFonts w:ascii="Times New Roman" w:hAnsi="Times New Roman" w:cs="Times New Roman"/>
          <w:b/>
          <w:color w:val="000000" w:themeColor="text1"/>
          <w:sz w:val="24"/>
          <w:szCs w:val="24"/>
          <w:lang w:val="en-GB"/>
        </w:rPr>
        <w:t xml:space="preserve"> 3</w:t>
      </w:r>
      <w:r w:rsidRPr="00FA6F88">
        <w:rPr>
          <w:rFonts w:ascii="Times New Roman" w:hAnsi="Times New Roman" w:cs="Times New Roman"/>
          <w:b/>
          <w:color w:val="000000" w:themeColor="text1"/>
          <w:sz w:val="24"/>
          <w:szCs w:val="24"/>
          <w:lang w:val="en-GB"/>
        </w:rPr>
        <w:t xml:space="preserve">: Example of a small business like handicraft business in India </w:t>
      </w:r>
    </w:p>
    <w:p w:rsidR="006C0E79" w:rsidRPr="00FA6F88" w:rsidRDefault="00902B23" w:rsidP="00FA6F88">
      <w:pPr>
        <w:pStyle w:val="Normal1"/>
        <w:spacing w:line="360" w:lineRule="auto"/>
        <w:jc w:val="center"/>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(Source: Tripathi et al. 2022).</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This example refers to the home-based entrepreneur's community in India that is shining and boosting the sector of “start-up and one district one product” (ODOP</w:t>
      </w:r>
      <w:r w:rsidR="005B5970" w:rsidRPr="00FA6F88">
        <w:rPr>
          <w:rFonts w:ascii="Times New Roman" w:hAnsi="Times New Roman" w:cs="Times New Roman"/>
          <w:color w:val="000000" w:themeColor="text1"/>
          <w:sz w:val="24"/>
          <w:szCs w:val="24"/>
          <w:lang w:val="en-GB"/>
        </w:rPr>
        <w:t>) with</w:t>
      </w:r>
      <w:r w:rsidRPr="00FA6F88">
        <w:rPr>
          <w:rFonts w:ascii="Times New Roman" w:hAnsi="Times New Roman" w:cs="Times New Roman"/>
          <w:color w:val="000000" w:themeColor="text1"/>
          <w:sz w:val="24"/>
          <w:szCs w:val="24"/>
          <w:lang w:val="en-GB"/>
        </w:rPr>
        <w:t xml:space="preserve"> an entrepreneurship strategy.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For example, Starling bank was founded in 2014 in the specialities of mobile banking, and finance. The company received its license from the “prudential regulation authority” in the year 2016 (</w:t>
      </w:r>
      <w:r w:rsidRPr="00FA6F88">
        <w:rPr>
          <w:rFonts w:ascii="Times New Roman" w:hAnsi="Times New Roman" w:cs="Times New Roman"/>
          <w:color w:val="000000" w:themeColor="text1"/>
          <w:sz w:val="24"/>
          <w:szCs w:val="24"/>
          <w:highlight w:val="white"/>
          <w:lang w:val="en-GB"/>
        </w:rPr>
        <w:t>Starlingbank.com 2022)</w:t>
      </w:r>
      <w:r w:rsidRPr="00FA6F88">
        <w:rPr>
          <w:rFonts w:ascii="Times New Roman" w:hAnsi="Times New Roman" w:cs="Times New Roman"/>
          <w:color w:val="000000" w:themeColor="text1"/>
          <w:sz w:val="24"/>
          <w:szCs w:val="24"/>
          <w:lang w:val="en-GB"/>
        </w:rPr>
        <w:t xml:space="preserve">. Starling bank raised its capital from the "Merian global investors" the CEO of the company is Anne Boden. Starling Bank stands in the category of digital banking services and SMEs in the UK. </w:t>
      </w:r>
      <w:r w:rsidR="00FA6F88" w:rsidRPr="00FA6F88">
        <w:rPr>
          <w:rFonts w:ascii="Times New Roman" w:hAnsi="Times New Roman" w:cs="Times New Roman"/>
          <w:color w:val="000000" w:themeColor="text1"/>
          <w:sz w:val="24"/>
          <w:szCs w:val="24"/>
          <w:lang w:val="en-GB"/>
        </w:rPr>
        <w:t>Being</w:t>
      </w:r>
      <w:r w:rsidR="00FA6F88">
        <w:rPr>
          <w:rFonts w:ascii="Times New Roman" w:hAnsi="Times New Roman" w:cs="Times New Roman"/>
          <w:color w:val="000000" w:themeColor="text1"/>
          <w:sz w:val="24"/>
          <w:szCs w:val="24"/>
          <w:lang w:val="en-GB"/>
        </w:rPr>
        <w:t xml:space="preserve"> a “For-</w:t>
      </w:r>
      <w:r w:rsidRPr="00FA6F88">
        <w:rPr>
          <w:rFonts w:ascii="Times New Roman" w:hAnsi="Times New Roman" w:cs="Times New Roman"/>
          <w:color w:val="000000" w:themeColor="text1"/>
          <w:sz w:val="24"/>
          <w:szCs w:val="24"/>
          <w:lang w:val="en-GB"/>
        </w:rPr>
        <w:t>profit</w:t>
      </w:r>
      <w:r w:rsidR="00FA6F8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 organisation company maintains a governance structure and has a code of conduct. </w:t>
      </w:r>
    </w:p>
    <w:p w:rsidR="006C0E79" w:rsidRPr="00FA6F88" w:rsidRDefault="00902B23" w:rsidP="00FA6F88">
      <w:pPr>
        <w:pStyle w:val="Normal1"/>
        <w:spacing w:line="360" w:lineRule="auto"/>
        <w:jc w:val="center"/>
        <w:rPr>
          <w:rFonts w:ascii="Times New Roman" w:hAnsi="Times New Roman" w:cs="Times New Roman"/>
          <w:color w:val="000000" w:themeColor="text1"/>
          <w:sz w:val="24"/>
          <w:szCs w:val="24"/>
          <w:lang w:val="en-GB"/>
        </w:rPr>
      </w:pPr>
      <w:r w:rsidRPr="00FA6F88">
        <w:rPr>
          <w:rFonts w:ascii="Times New Roman" w:hAnsi="Times New Roman" w:cs="Times New Roman"/>
          <w:noProof/>
          <w:color w:val="000000" w:themeColor="text1"/>
          <w:sz w:val="24"/>
          <w:szCs w:val="24"/>
          <w:lang w:val="en-US"/>
        </w:rPr>
        <w:drawing>
          <wp:inline distT="114300" distB="114300" distL="114300" distR="114300" wp14:anchorId="02A38D7E" wp14:editId="5777D717">
            <wp:extent cx="5400675" cy="2047875"/>
            <wp:effectExtent l="0" t="0" r="9525" b="952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5400675" cy="2047875"/>
                    </a:xfrm>
                    <a:prstGeom prst="rect">
                      <a:avLst/>
                    </a:prstGeom>
                  </pic:spPr>
                </pic:pic>
              </a:graphicData>
            </a:graphic>
          </wp:inline>
        </w:drawing>
      </w:r>
    </w:p>
    <w:p w:rsidR="006C0E79" w:rsidRPr="00FA6F88" w:rsidRDefault="00902B23" w:rsidP="00FA6F88">
      <w:pPr>
        <w:pStyle w:val="Normal1"/>
        <w:spacing w:line="360" w:lineRule="auto"/>
        <w:jc w:val="center"/>
        <w:rPr>
          <w:rFonts w:ascii="Times New Roman" w:hAnsi="Times New Roman" w:cs="Times New Roman"/>
          <w:b/>
          <w:color w:val="000000" w:themeColor="text1"/>
          <w:sz w:val="24"/>
          <w:szCs w:val="24"/>
          <w:lang w:val="en-GB"/>
        </w:rPr>
      </w:pPr>
      <w:r w:rsidRPr="00FA6F88">
        <w:rPr>
          <w:rFonts w:ascii="Times New Roman" w:hAnsi="Times New Roman" w:cs="Times New Roman"/>
          <w:b/>
          <w:color w:val="000000" w:themeColor="text1"/>
          <w:sz w:val="24"/>
          <w:szCs w:val="24"/>
          <w:lang w:val="en-GB"/>
        </w:rPr>
        <w:t>Figure</w:t>
      </w:r>
      <w:r w:rsidR="00FA6F88" w:rsidRPr="00FA6F88">
        <w:rPr>
          <w:rFonts w:ascii="Times New Roman" w:hAnsi="Times New Roman" w:cs="Times New Roman"/>
          <w:b/>
          <w:color w:val="000000" w:themeColor="text1"/>
          <w:sz w:val="24"/>
          <w:szCs w:val="24"/>
          <w:lang w:val="en-GB"/>
        </w:rPr>
        <w:t xml:space="preserve"> 4</w:t>
      </w:r>
      <w:r w:rsidRPr="00FA6F88">
        <w:rPr>
          <w:rFonts w:ascii="Times New Roman" w:hAnsi="Times New Roman" w:cs="Times New Roman"/>
          <w:b/>
          <w:color w:val="000000" w:themeColor="text1"/>
          <w:sz w:val="24"/>
          <w:szCs w:val="24"/>
          <w:lang w:val="en-GB"/>
        </w:rPr>
        <w:t xml:space="preserve">: </w:t>
      </w:r>
      <w:r w:rsidR="00FA6F88" w:rsidRPr="00FA6F88">
        <w:rPr>
          <w:rFonts w:ascii="Times New Roman" w:hAnsi="Times New Roman" w:cs="Times New Roman"/>
          <w:b/>
          <w:color w:val="000000" w:themeColor="text1"/>
          <w:sz w:val="24"/>
          <w:szCs w:val="24"/>
          <w:lang w:val="en-GB"/>
        </w:rPr>
        <w:t>governance framework of Starling bank</w:t>
      </w:r>
    </w:p>
    <w:p w:rsidR="006C0E79" w:rsidRPr="00FA6F88" w:rsidRDefault="00FA6F88" w:rsidP="00FA6F88">
      <w:pPr>
        <w:pStyle w:val="Normal1"/>
        <w:spacing w:line="36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w:t>
      </w:r>
      <w:r w:rsidR="00902B23" w:rsidRPr="00FA6F88">
        <w:rPr>
          <w:rFonts w:ascii="Times New Roman" w:hAnsi="Times New Roman" w:cs="Times New Roman"/>
          <w:color w:val="000000" w:themeColor="text1"/>
          <w:sz w:val="24"/>
          <w:szCs w:val="24"/>
          <w:lang w:val="en-GB"/>
        </w:rPr>
        <w:t xml:space="preserve">Source: </w:t>
      </w:r>
      <w:r w:rsidRPr="00FA6F88">
        <w:rPr>
          <w:rFonts w:ascii="Times New Roman" w:hAnsi="Times New Roman" w:cs="Times New Roman"/>
          <w:color w:val="000000" w:themeColor="text1"/>
          <w:sz w:val="24"/>
          <w:szCs w:val="24"/>
          <w:highlight w:val="white"/>
          <w:lang w:val="en-GB"/>
        </w:rPr>
        <w:t>Starlingbank.com 2022</w:t>
      </w:r>
      <w:r>
        <w:rPr>
          <w:rFonts w:ascii="Times New Roman" w:hAnsi="Times New Roman" w:cs="Times New Roman"/>
          <w:color w:val="000000" w:themeColor="text1"/>
          <w:sz w:val="24"/>
          <w:szCs w:val="24"/>
          <w:lang w:val="en-GB"/>
        </w:rPr>
        <w:t>)</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Anne Boden raised more than $ 70 million for her fin</w:t>
      </w:r>
      <w:r w:rsidR="00E17AF8">
        <w:rPr>
          <w:rFonts w:ascii="Times New Roman" w:hAnsi="Times New Roman" w:cs="Times New Roman"/>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tech </w:t>
      </w:r>
      <w:r w:rsidR="00FA6F88" w:rsidRPr="00FA6F88">
        <w:rPr>
          <w:rFonts w:ascii="Times New Roman" w:hAnsi="Times New Roman" w:cs="Times New Roman"/>
          <w:color w:val="000000" w:themeColor="text1"/>
          <w:sz w:val="24"/>
          <w:szCs w:val="24"/>
          <w:lang w:val="en-GB"/>
        </w:rPr>
        <w:t>start-up</w:t>
      </w:r>
      <w:r w:rsidRPr="00FA6F88">
        <w:rPr>
          <w:rFonts w:ascii="Times New Roman" w:hAnsi="Times New Roman" w:cs="Times New Roman"/>
          <w:color w:val="000000" w:themeColor="text1"/>
          <w:sz w:val="24"/>
          <w:szCs w:val="24"/>
          <w:lang w:val="en-GB"/>
        </w:rPr>
        <w:t xml:space="preserve">. CEO </w:t>
      </w:r>
      <w:r w:rsidR="00E17AF8" w:rsidRPr="00FA6F88">
        <w:rPr>
          <w:rFonts w:ascii="Times New Roman" w:hAnsi="Times New Roman" w:cs="Times New Roman"/>
          <w:color w:val="000000" w:themeColor="text1"/>
          <w:sz w:val="24"/>
          <w:szCs w:val="24"/>
          <w:lang w:val="en-GB"/>
        </w:rPr>
        <w:t>maintains</w:t>
      </w:r>
      <w:r w:rsidRPr="00FA6F88">
        <w:rPr>
          <w:rFonts w:ascii="Times New Roman" w:hAnsi="Times New Roman" w:cs="Times New Roman"/>
          <w:color w:val="000000" w:themeColor="text1"/>
          <w:sz w:val="24"/>
          <w:szCs w:val="24"/>
          <w:lang w:val="en-GB"/>
        </w:rPr>
        <w:t xml:space="preserve"> her entrepreneurial skill by maintaining innovative culture in the organisation. She referred that </w:t>
      </w:r>
      <w:r w:rsidR="005B5970" w:rsidRPr="00FA6F88">
        <w:rPr>
          <w:rFonts w:ascii="Times New Roman" w:hAnsi="Times New Roman" w:cs="Times New Roman"/>
          <w:color w:val="000000" w:themeColor="text1"/>
          <w:sz w:val="24"/>
          <w:szCs w:val="24"/>
          <w:lang w:val="en-GB"/>
        </w:rPr>
        <w:t>company’s</w:t>
      </w:r>
      <w:r w:rsidRPr="00FA6F88">
        <w:rPr>
          <w:rFonts w:ascii="Times New Roman" w:hAnsi="Times New Roman" w:cs="Times New Roman"/>
          <w:color w:val="000000" w:themeColor="text1"/>
          <w:sz w:val="24"/>
          <w:szCs w:val="24"/>
          <w:lang w:val="en-GB"/>
        </w:rPr>
        <w:t xml:space="preserve"> use disruptive technology and most of the product innovation is suggested by customer service agents. It means that customer service agents are </w:t>
      </w:r>
      <w:r w:rsidR="00FA6F88" w:rsidRPr="00FA6F88">
        <w:rPr>
          <w:rFonts w:ascii="Times New Roman" w:hAnsi="Times New Roman" w:cs="Times New Roman"/>
          <w:color w:val="000000" w:themeColor="text1"/>
          <w:sz w:val="24"/>
          <w:szCs w:val="24"/>
          <w:lang w:val="en-GB"/>
        </w:rPr>
        <w:t>intrapreneur</w:t>
      </w:r>
      <w:r w:rsidRPr="00FA6F88">
        <w:rPr>
          <w:rFonts w:ascii="Times New Roman" w:hAnsi="Times New Roman" w:cs="Times New Roman"/>
          <w:color w:val="000000" w:themeColor="text1"/>
          <w:sz w:val="24"/>
          <w:szCs w:val="24"/>
          <w:lang w:val="en-GB"/>
        </w:rPr>
        <w:t xml:space="preserve"> in that organisation. This company continue to grow its customer base to address the deep market opportunity in the UK banking market. Anne Boden founded starling bank in the year 2014 after a distinguished global career in financial services. She previously played the role of a chief operating officer at AIB, Head of EMEA in the "royal Bank of Scotland group" (Starlingbank.com 2022). This defines that she has lots of experience in the field of running organisations as observed she first played the role of an intrapreneur, played the role of entrepreneur. She has a risk-taking activity and identified external opportunities. Being a board member, her principle is to take the decision and deliver long-term sustainable value. </w:t>
      </w:r>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“Not-for-profit” organisations in the </w:t>
      </w:r>
      <w:r w:rsidR="005B5970" w:rsidRPr="00FA6F88">
        <w:rPr>
          <w:rFonts w:ascii="Times New Roman" w:hAnsi="Times New Roman" w:cs="Times New Roman"/>
          <w:color w:val="000000" w:themeColor="text1"/>
          <w:sz w:val="24"/>
          <w:szCs w:val="24"/>
          <w:lang w:val="en-GB"/>
        </w:rPr>
        <w:t>UK like</w:t>
      </w:r>
      <w:r w:rsidRPr="00FA6F88">
        <w:rPr>
          <w:rFonts w:ascii="Times New Roman" w:hAnsi="Times New Roman" w:cs="Times New Roman"/>
          <w:color w:val="000000" w:themeColor="text1"/>
          <w:sz w:val="24"/>
          <w:szCs w:val="24"/>
          <w:lang w:val="en-GB"/>
        </w:rPr>
        <w:t xml:space="preserve"> “</w:t>
      </w:r>
      <w:r w:rsidRPr="00FA6F88">
        <w:rPr>
          <w:rFonts w:ascii="Times New Roman" w:hAnsi="Times New Roman" w:cs="Times New Roman"/>
          <w:b/>
          <w:color w:val="000000" w:themeColor="text1"/>
          <w:sz w:val="24"/>
          <w:szCs w:val="24"/>
          <w:lang w:val="en-GB"/>
        </w:rPr>
        <w:t>funding circle”</w:t>
      </w:r>
      <w:r w:rsidRPr="00FA6F88">
        <w:rPr>
          <w:rFonts w:ascii="Times New Roman" w:hAnsi="Times New Roman" w:cs="Times New Roman"/>
          <w:color w:val="000000" w:themeColor="text1"/>
          <w:sz w:val="24"/>
          <w:szCs w:val="24"/>
          <w:lang w:val="en-GB"/>
        </w:rPr>
        <w:t xml:space="preserve"> which has been founded in the year 2010 to give funds to small businesses.   Funding Circle has worked with the government-owned business bank and </w:t>
      </w:r>
      <w:r w:rsidR="005B5970" w:rsidRPr="00FA6F88">
        <w:rPr>
          <w:rFonts w:ascii="Times New Roman" w:hAnsi="Times New Roman" w:cs="Times New Roman"/>
          <w:color w:val="000000" w:themeColor="text1"/>
          <w:sz w:val="24"/>
          <w:szCs w:val="24"/>
          <w:lang w:val="en-GB"/>
        </w:rPr>
        <w:t>supports</w:t>
      </w:r>
      <w:r w:rsidRPr="00FA6F88">
        <w:rPr>
          <w:rFonts w:ascii="Times New Roman" w:hAnsi="Times New Roman" w:cs="Times New Roman"/>
          <w:color w:val="000000" w:themeColor="text1"/>
          <w:sz w:val="24"/>
          <w:szCs w:val="24"/>
          <w:lang w:val="en-GB"/>
        </w:rPr>
        <w:t xml:space="preserve"> </w:t>
      </w:r>
      <w:r w:rsidR="00FA6F88" w:rsidRPr="00FA6F88">
        <w:rPr>
          <w:rFonts w:ascii="Times New Roman" w:hAnsi="Times New Roman" w:cs="Times New Roman"/>
          <w:color w:val="000000" w:themeColor="text1"/>
          <w:sz w:val="24"/>
          <w:szCs w:val="24"/>
          <w:lang w:val="en-GB"/>
        </w:rPr>
        <w:t>thousands</w:t>
      </w:r>
      <w:r w:rsidRPr="00FA6F88">
        <w:rPr>
          <w:rFonts w:ascii="Times New Roman" w:hAnsi="Times New Roman" w:cs="Times New Roman"/>
          <w:color w:val="000000" w:themeColor="text1"/>
          <w:sz w:val="24"/>
          <w:szCs w:val="24"/>
          <w:lang w:val="en-GB"/>
        </w:rPr>
        <w:t xml:space="preserve"> of business for small business organisations (Fundingcircle.com 2022). Lisa Jacob is the CEO of the funding circle and is responsible to</w:t>
      </w:r>
      <w:r w:rsidR="00FA6F88">
        <w:rPr>
          <w:rFonts w:ascii="Times New Roman" w:hAnsi="Times New Roman" w:cs="Times New Roman"/>
          <w:color w:val="000000" w:themeColor="text1"/>
          <w:sz w:val="24"/>
          <w:szCs w:val="24"/>
          <w:lang w:val="en-GB"/>
        </w:rPr>
        <w:t xml:space="preserve"> drive their operation in the UK</w:t>
      </w:r>
      <w:r w:rsidRPr="00FA6F88">
        <w:rPr>
          <w:rFonts w:ascii="Times New Roman" w:hAnsi="Times New Roman" w:cs="Times New Roman"/>
          <w:color w:val="000000" w:themeColor="text1"/>
          <w:sz w:val="24"/>
          <w:szCs w:val="24"/>
          <w:lang w:val="en-GB"/>
        </w:rPr>
        <w:t xml:space="preserve"> and US. Priority, Lisa worked as a consultant in the "Boston consulting group" as well as the workers for the NGO in India and Tanzania (Fundingcircle.com 2022).  She led funding circle entry into continental Europe acquisition. This business is run under </w:t>
      </w:r>
      <w:r w:rsidR="005B5970" w:rsidRPr="00FA6F88">
        <w:rPr>
          <w:rFonts w:ascii="Times New Roman" w:hAnsi="Times New Roman" w:cs="Times New Roman"/>
          <w:color w:val="000000" w:themeColor="text1"/>
          <w:sz w:val="24"/>
          <w:szCs w:val="24"/>
          <w:lang w:val="en-GB"/>
        </w:rPr>
        <w:t>not</w:t>
      </w:r>
      <w:r w:rsidRPr="00FA6F88">
        <w:rPr>
          <w:rFonts w:ascii="Times New Roman" w:hAnsi="Times New Roman" w:cs="Times New Roman"/>
          <w:color w:val="000000" w:themeColor="text1"/>
          <w:sz w:val="24"/>
          <w:szCs w:val="24"/>
          <w:lang w:val="en-GB"/>
        </w:rPr>
        <w:t xml:space="preserve"> profit business because the main motive of this organisation is to develop small businesses across the UK. </w:t>
      </w:r>
    </w:p>
    <w:p w:rsidR="006C0E79" w:rsidRPr="00FA6F88" w:rsidRDefault="00902B23" w:rsidP="00FA6F88">
      <w:pPr>
        <w:pStyle w:val="Heading1"/>
        <w:rPr>
          <w:lang w:val="en-GB"/>
        </w:rPr>
      </w:pPr>
      <w:bookmarkStart w:id="2" w:name="_Toc123315595"/>
      <w:r w:rsidRPr="00FA6F88">
        <w:rPr>
          <w:lang w:val="en-GB"/>
        </w:rPr>
        <w:t>3. Conclusion</w:t>
      </w:r>
      <w:bookmarkEnd w:id="2"/>
    </w:p>
    <w:p w:rsidR="006C0E79" w:rsidRPr="00FA6F88" w:rsidRDefault="00902B23"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Entrepreneur, entrepreneurship has differences because entrepreneurship considers the process where the enterprise runs and manages the organisational challenges. To become an entrepreneur, individuals require certain skills like creative thinking and risk takers. It can be concluded that entrepreneurs consider the personnel with leadership skills, and entrepreneurship is the process where the enterprise is the outcome. It can be concluded that there remains a difference between not profit business and a for-profit business. Starling bank is a for-profit business whose main aim is to earn profit and maintain long-term sustainability where Funding </w:t>
      </w:r>
      <w:r w:rsidRPr="00FA6F88">
        <w:rPr>
          <w:rFonts w:ascii="Times New Roman" w:hAnsi="Times New Roman" w:cs="Times New Roman"/>
          <w:color w:val="000000" w:themeColor="text1"/>
          <w:sz w:val="24"/>
          <w:szCs w:val="24"/>
          <w:lang w:val="en-GB"/>
        </w:rPr>
        <w:lastRenderedPageBreak/>
        <w:t xml:space="preserve">circle is "Not-for-Profit" small business whose main aim is to develop small organisations in the UK. </w:t>
      </w:r>
    </w:p>
    <w:p w:rsidR="00FA6F88" w:rsidRDefault="00FA6F88">
      <w:pP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br w:type="page"/>
      </w:r>
    </w:p>
    <w:p w:rsidR="006C0E79" w:rsidRPr="00FA6F88" w:rsidRDefault="006C0E79" w:rsidP="00FA6F88">
      <w:pPr>
        <w:pStyle w:val="Normal1"/>
        <w:spacing w:line="360" w:lineRule="auto"/>
        <w:jc w:val="both"/>
        <w:rPr>
          <w:rFonts w:ascii="Times New Roman" w:hAnsi="Times New Roman" w:cs="Times New Roman"/>
          <w:color w:val="000000" w:themeColor="text1"/>
          <w:sz w:val="24"/>
          <w:szCs w:val="24"/>
          <w:lang w:val="en-GB"/>
        </w:rPr>
      </w:pPr>
    </w:p>
    <w:p w:rsidR="006C0E79" w:rsidRPr="00FA6F88" w:rsidRDefault="00902B23" w:rsidP="00FA6F88">
      <w:pPr>
        <w:pStyle w:val="Heading1"/>
        <w:rPr>
          <w:lang w:val="en-GB"/>
        </w:rPr>
      </w:pPr>
      <w:bookmarkStart w:id="3" w:name="_Toc123315596"/>
      <w:r w:rsidRPr="00FA6F88">
        <w:rPr>
          <w:lang w:val="en-GB"/>
        </w:rPr>
        <w:t>Reference list</w:t>
      </w:r>
      <w:bookmarkEnd w:id="3"/>
      <w:r w:rsidRPr="00FA6F88">
        <w:rPr>
          <w:lang w:val="en-GB"/>
        </w:rPr>
        <w:t xml:space="preserve">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proofErr w:type="spellStart"/>
      <w:r w:rsidRPr="00FA6F88">
        <w:rPr>
          <w:rFonts w:ascii="Times New Roman" w:hAnsi="Times New Roman" w:cs="Times New Roman"/>
          <w:color w:val="000000" w:themeColor="text1"/>
          <w:sz w:val="24"/>
          <w:szCs w:val="24"/>
          <w:lang w:val="en-GB"/>
        </w:rPr>
        <w:t>Alam</w:t>
      </w:r>
      <w:proofErr w:type="spellEnd"/>
      <w:r w:rsidRPr="00FA6F88">
        <w:rPr>
          <w:rFonts w:ascii="Times New Roman" w:hAnsi="Times New Roman" w:cs="Times New Roman"/>
          <w:color w:val="000000" w:themeColor="text1"/>
          <w:sz w:val="24"/>
          <w:szCs w:val="24"/>
          <w:lang w:val="en-GB"/>
        </w:rPr>
        <w:t>, M.Z., Nasir, N. and Rehman, C., 2020. Intrapreneurship concepts for engineers: a systematic review of the literature on its theoretical foundations and agenda for future research. Journal of Innovation and Entrepreneurship, 9(1), pp.1-21.</w:t>
      </w:r>
      <w:r>
        <w:rPr>
          <w:rFonts w:ascii="Times New Roman" w:hAnsi="Times New Roman" w:cs="Times New Roman"/>
          <w:color w:val="000000" w:themeColor="text1"/>
          <w:sz w:val="24"/>
          <w:szCs w:val="24"/>
          <w:lang w:val="en-GB"/>
        </w:rPr>
        <w:t xml:space="preserve"> Available at: </w:t>
      </w:r>
      <w:r w:rsidRPr="00FA6F88">
        <w:rPr>
          <w:rFonts w:ascii="Times New Roman" w:hAnsi="Times New Roman" w:cs="Times New Roman"/>
          <w:color w:val="000000" w:themeColor="text1"/>
          <w:sz w:val="24"/>
          <w:szCs w:val="24"/>
          <w:lang w:val="en-GB"/>
        </w:rPr>
        <w:t xml:space="preserve">https://innovation-entrepreneurship.springeropen.com/articles/10.1186/s13731-020-00119-3 </w:t>
      </w:r>
    </w:p>
    <w:p w:rsidR="00406F48" w:rsidRPr="00FA6F88" w:rsidRDefault="00406F48" w:rsidP="00E17AF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Bbc.co.uk, 2022. </w:t>
      </w:r>
      <w:r w:rsidRPr="00E17AF8">
        <w:rPr>
          <w:rFonts w:ascii="Times New Roman" w:hAnsi="Times New Roman" w:cs="Times New Roman"/>
          <w:i/>
          <w:color w:val="000000" w:themeColor="text1"/>
          <w:sz w:val="24"/>
          <w:szCs w:val="24"/>
          <w:lang w:val="en-GB"/>
        </w:rPr>
        <w:t>The purpose and nature of businesses</w:t>
      </w:r>
      <w:r w:rsidRPr="00FA6F88">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https://www.bbc.co.uk/bitesize/guides/zvpk47h/revision/4 </w:t>
      </w:r>
      <w:r>
        <w:rPr>
          <w:rFonts w:ascii="Times New Roman" w:hAnsi="Times New Roman" w:cs="Times New Roman"/>
          <w:color w:val="000000" w:themeColor="text1"/>
          <w:sz w:val="24"/>
          <w:szCs w:val="24"/>
          <w:lang w:val="en-GB"/>
        </w:rPr>
        <w:t>(Accessed: 30 December 2022)</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Boudreaux, C.J., Nikolaev, B.N. and Klein, P., 2019. Socio-cognitive traits and entrepreneurship: The moderating role of economic institutions. Journal of Business Venturing, 34(1), pp.178-196.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researchgate.net/profile/Boris-Nikolaev-2/publication/326979481_Socio-cognitive_traits_and_entrepreneurship_The_moderating_role_of_economic_institutions/links/5b6f4bc5a6fdcc87df7250f5/Socio-cognitive-traits-and-entrepreneurship-The-moderating-role-of-economic-institutions.pdf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Davidsson, P., 2021. External Enablement of Entrepreneurial Action and Success. The Brunswik Society Newsletter, 36, pp.27-29.</w:t>
      </w:r>
      <w:r>
        <w:rPr>
          <w:rFonts w:ascii="Times New Roman" w:hAnsi="Times New Roman" w:cs="Times New Roman"/>
          <w:color w:val="000000" w:themeColor="text1"/>
          <w:sz w:val="24"/>
          <w:szCs w:val="24"/>
          <w:lang w:val="en-GB"/>
        </w:rPr>
        <w:t xml:space="preserve"> Available at: </w:t>
      </w:r>
      <w:r w:rsidRPr="00FA6F88">
        <w:rPr>
          <w:rFonts w:ascii="Times New Roman" w:hAnsi="Times New Roman" w:cs="Times New Roman"/>
          <w:color w:val="000000" w:themeColor="text1"/>
          <w:sz w:val="24"/>
          <w:szCs w:val="24"/>
          <w:lang w:val="en-GB"/>
        </w:rPr>
        <w:t xml:space="preserve">https://www.diva-portal.org/smash/record.jsf?pid=diva2:1616874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Davidsson, P., Recker, J. and von Briel, F., 2021. COVID-19 as External Enabler of entrepreneurship practice and research. BRQ Business Research Quarterly, 24(3), pp.214-223.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https://journals.sagepub.com/doi/pdf/10.1177/23409444211008902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Fundingcircle.com 2022. </w:t>
      </w:r>
      <w:r w:rsidRPr="00E17AF8">
        <w:rPr>
          <w:rFonts w:ascii="Times New Roman" w:hAnsi="Times New Roman" w:cs="Times New Roman"/>
          <w:i/>
          <w:color w:val="000000" w:themeColor="text1"/>
          <w:sz w:val="24"/>
          <w:szCs w:val="24"/>
          <w:lang w:val="en-GB"/>
        </w:rPr>
        <w:t>THE WORLD NEEDS SMALL BUSINESSES</w:t>
      </w:r>
      <w:r w:rsidRPr="00FA6F88">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https://www.fundingcircle.com/uk/about-us/ </w:t>
      </w:r>
      <w:r>
        <w:rPr>
          <w:rFonts w:ascii="Times New Roman" w:hAnsi="Times New Roman" w:cs="Times New Roman"/>
          <w:color w:val="000000" w:themeColor="text1"/>
          <w:sz w:val="24"/>
          <w:szCs w:val="24"/>
          <w:lang w:val="en-GB"/>
        </w:rPr>
        <w:t>(Accessed: 30 December 2022)</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Gerber, M.E., 2021. The E-Myth Revisited Why Most Small Businesses Don't Work and What to Do About It. HarperCollins Publishers Ltd.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http://dspace.vnbrims.org:13000/jspui/bitstream/123456789/4753/1/The%20E-Myth%20Revisited%20Why%20Most%20Small%20Businesses%20Don%27t%20Work%20and%20What%20to%20Do%20About%20It.pdf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lastRenderedPageBreak/>
        <w:t>Gilchrist, D.J. and Simnett, R., 2019. Research horizons for public and private not</w:t>
      </w:r>
      <w:r w:rsidRPr="00FA6F88">
        <w:rPr>
          <w:rFonts w:ascii="Cambria Math" w:hAnsi="Cambria Math" w:cs="Cambria Math"/>
          <w:color w:val="000000" w:themeColor="text1"/>
          <w:sz w:val="24"/>
          <w:szCs w:val="24"/>
          <w:lang w:val="en-GB"/>
        </w:rPr>
        <w:t>‐</w:t>
      </w:r>
      <w:r w:rsidRPr="00FA6F88">
        <w:rPr>
          <w:rFonts w:ascii="Times New Roman" w:hAnsi="Times New Roman" w:cs="Times New Roman"/>
          <w:color w:val="000000" w:themeColor="text1"/>
          <w:sz w:val="24"/>
          <w:szCs w:val="24"/>
          <w:lang w:val="en-GB"/>
        </w:rPr>
        <w:t>for</w:t>
      </w:r>
      <w:r w:rsidRPr="00FA6F88">
        <w:rPr>
          <w:rFonts w:ascii="Cambria Math" w:hAnsi="Cambria Math" w:cs="Cambria Math"/>
          <w:color w:val="000000" w:themeColor="text1"/>
          <w:sz w:val="24"/>
          <w:szCs w:val="24"/>
          <w:lang w:val="en-GB"/>
        </w:rPr>
        <w:t>‐</w:t>
      </w:r>
      <w:r w:rsidRPr="00FA6F88">
        <w:rPr>
          <w:rFonts w:ascii="Times New Roman" w:hAnsi="Times New Roman" w:cs="Times New Roman"/>
          <w:color w:val="000000" w:themeColor="text1"/>
          <w:sz w:val="24"/>
          <w:szCs w:val="24"/>
          <w:lang w:val="en-GB"/>
        </w:rPr>
        <w:t xml:space="preserve">profit sector reporting: moving the bar in the right direction. Accounting &amp; Finance, 59(1), pp.59-85.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https://onlinelibrary.wiley.com/doi/am-pdf/10.1111/acfi.12439 </w:t>
      </w:r>
    </w:p>
    <w:p w:rsidR="00406F48" w:rsidRPr="00FA6F88" w:rsidRDefault="00406F48" w:rsidP="00E17AF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Hbs.edu, 2020. 10 CHARACTERISTICS OF SUCCESSFUL ENTREPRENEURS.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https://online.hbs.edu/blog/post/characteristics-of-successful-entrepreneurs </w:t>
      </w:r>
      <w:r>
        <w:rPr>
          <w:rFonts w:ascii="Times New Roman" w:hAnsi="Times New Roman" w:cs="Times New Roman"/>
          <w:color w:val="000000" w:themeColor="text1"/>
          <w:sz w:val="24"/>
          <w:szCs w:val="24"/>
          <w:lang w:val="en-GB"/>
        </w:rPr>
        <w:t>(Accessed: 30 December 2022)</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Kimjeon, J. and Davidsson, P., 2022. External enablers of entrepreneurship: A review and agenda for accumulation of strategically actionable knowledge. Entrepreneurship Theory and Practice, 46(3), pp.643-687.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https://journals.sagepub.com/doi/pdf/10.1177/10422587211010673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Klofsten, M., Urbano, D. and Heaton, S., 2021. Managing intrapreneurial capabilities: An overview. Technovation, 99, p.102177.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https://www.sciencedirect.com/science/article/pii/S0166497220300493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Kruse, F.M. and Jeurissen, P.P., 2020. For-profit hospitals out of business? Financial sustainability during the COVID-19 epidemic emergency response. International Journal of Health Policy and Management, 9(10), p.423.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https://www.ncbi.nlm.nih.gov/pmc/articles/PMC7719221/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Pauceanu, A.M., Rabie, N., Moustafa, A. and Jiroveanu, D.C., 2021. Entrepreneurial leadership and sustainable development—A systematic literature review. Sustainability, 13(21), p.11695.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https://www.mdpi.com/2071-1050/13/21/11695/pdf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Peljko, Ž. and Auer Antončič, J., 2022. Interaction effects of entrepreneurial curiosity and creativity of the entrepreneur on company growth. Adv. Bus. Relat. Sci. Res. J, 13, pp.37-50.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https://www.absrc.org/wp-content/uploads/2022/06/PAPER-Peljko.pdf </w:t>
      </w:r>
    </w:p>
    <w:p w:rsidR="00406F48" w:rsidRPr="00FA6F88" w:rsidRDefault="00406F48" w:rsidP="00E17AF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Starlingbank.com 2022. THE WORLD NEEDS SMALL BUSINESSES.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https://www.starlingbank.com/docs/annual-reports/Starling-Bank-Annual-Report-2022.pdf </w:t>
      </w:r>
      <w:r>
        <w:rPr>
          <w:rFonts w:ascii="Times New Roman" w:hAnsi="Times New Roman" w:cs="Times New Roman"/>
          <w:color w:val="000000" w:themeColor="text1"/>
          <w:sz w:val="24"/>
          <w:szCs w:val="24"/>
          <w:lang w:val="en-GB"/>
        </w:rPr>
        <w:t>(Accessed: 30 December 2022)</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Tripathi, R., Yadav, U.S., Tripathi, M.A., Rawat, R. and Kushwaha, J., 2022. Performance of women artisans as entrepreneurs in ODOP in Uttar Pradesh to boost economy: Strategies and away towards Global Handicraft Index for small business. Academy of Marketing Studies Journal, 26(1), pp.1-19.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https://www.researchgate.net/profile/Uma-Shankar-Yadav/publication/358041410_Performance_of_Women_Artisans_as_Entrepreneurs_In_Odop_I</w:t>
      </w:r>
      <w:r w:rsidRPr="00FA6F88">
        <w:rPr>
          <w:rFonts w:ascii="Times New Roman" w:hAnsi="Times New Roman" w:cs="Times New Roman"/>
          <w:color w:val="000000" w:themeColor="text1"/>
          <w:sz w:val="24"/>
          <w:szCs w:val="24"/>
          <w:lang w:val="en-GB"/>
        </w:rPr>
        <w:lastRenderedPageBreak/>
        <w:t xml:space="preserve">n_Uttar_Pradesh_to_Boost_Economy_Strategies_and_away_towards_Global_Handicraft_Index_for_Small_Business/links/61ed26d7dafcdb25fd4752cf/Performance-of-Women-Artisans-as-Entrepreneurs-In-Odop-In-Uttar-Pradesh-to-Boost-Economy-Strategies-and-away-towards-Global-Handicraft-Index-for-Small-Business.pdf </w:t>
      </w:r>
    </w:p>
    <w:p w:rsidR="00406F48" w:rsidRPr="00FA6F88" w:rsidRDefault="00406F48" w:rsidP="00FA6F88">
      <w:pPr>
        <w:pStyle w:val="Normal1"/>
        <w:spacing w:line="360" w:lineRule="auto"/>
        <w:jc w:val="both"/>
        <w:rPr>
          <w:rFonts w:ascii="Times New Roman" w:hAnsi="Times New Roman" w:cs="Times New Roman"/>
          <w:color w:val="000000" w:themeColor="text1"/>
          <w:sz w:val="24"/>
          <w:szCs w:val="24"/>
          <w:lang w:val="en-GB"/>
        </w:rPr>
      </w:pPr>
      <w:r w:rsidRPr="00FA6F88">
        <w:rPr>
          <w:rFonts w:ascii="Times New Roman" w:hAnsi="Times New Roman" w:cs="Times New Roman"/>
          <w:color w:val="000000" w:themeColor="text1"/>
          <w:sz w:val="24"/>
          <w:szCs w:val="24"/>
          <w:lang w:val="en-GB"/>
        </w:rPr>
        <w:t xml:space="preserve">Vodă, A.I. and Florea, N., 2019. Impact of personality traits and entrepreneurship education on entrepreneurial intentions of business and engineering students. Sustainability, 11(4), p.1192. </w:t>
      </w:r>
      <w:r>
        <w:rPr>
          <w:rFonts w:ascii="Times New Roman" w:hAnsi="Times New Roman" w:cs="Times New Roman"/>
          <w:color w:val="000000" w:themeColor="text1"/>
          <w:sz w:val="24"/>
          <w:szCs w:val="24"/>
          <w:lang w:val="en-GB"/>
        </w:rPr>
        <w:t xml:space="preserve">Available at: </w:t>
      </w:r>
      <w:r w:rsidRPr="00FA6F88">
        <w:rPr>
          <w:rFonts w:ascii="Times New Roman" w:hAnsi="Times New Roman" w:cs="Times New Roman"/>
          <w:color w:val="000000" w:themeColor="text1"/>
          <w:sz w:val="24"/>
          <w:szCs w:val="24"/>
          <w:lang w:val="en-GB"/>
        </w:rPr>
        <w:t xml:space="preserve">https://www.mdpi.com/2071-1050/11/4/1192/pdf </w:t>
      </w:r>
    </w:p>
    <w:sectPr w:rsidR="00406F48" w:rsidRPr="00FA6F88" w:rsidSect="00E17AF8">
      <w:footerReference w:type="default" r:id="rId11"/>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67166" w:rsidRDefault="00567166" w:rsidP="00E17AF8">
      <w:pPr>
        <w:spacing w:line="240" w:lineRule="auto"/>
      </w:pPr>
      <w:r>
        <w:separator/>
      </w:r>
    </w:p>
  </w:endnote>
  <w:endnote w:type="continuationSeparator" w:id="0">
    <w:p w:rsidR="00567166" w:rsidRDefault="00567166" w:rsidP="00E17A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285615"/>
      <w:docPartObj>
        <w:docPartGallery w:val="Page Numbers (Bottom of Page)"/>
        <w:docPartUnique/>
      </w:docPartObj>
    </w:sdtPr>
    <w:sdtEndPr>
      <w:rPr>
        <w:noProof/>
      </w:rPr>
    </w:sdtEndPr>
    <w:sdtContent>
      <w:p w:rsidR="00E17AF8" w:rsidRDefault="00E17AF8">
        <w:pPr>
          <w:pStyle w:val="Footer"/>
          <w:jc w:val="right"/>
        </w:pPr>
        <w:r>
          <w:fldChar w:fldCharType="begin"/>
        </w:r>
        <w:r>
          <w:instrText xml:space="preserve"> PAGE   \* MERGEFORMAT </w:instrText>
        </w:r>
        <w:r>
          <w:fldChar w:fldCharType="separate"/>
        </w:r>
        <w:r w:rsidR="00AC72E3" w:rsidRPr="00AC72E3">
          <w:rPr>
            <w:rFonts w:ascii="Times New Roman" w:hAnsi="Times New Roman" w:cs="Times New Roman"/>
            <w:noProof/>
            <w:sz w:val="20"/>
            <w:szCs w:val="20"/>
          </w:rPr>
          <w:t>2</w:t>
        </w:r>
        <w:r>
          <w:rPr>
            <w:noProof/>
          </w:rPr>
          <w:fldChar w:fldCharType="end"/>
        </w:r>
      </w:p>
    </w:sdtContent>
  </w:sdt>
  <w:p w:rsidR="00E17AF8" w:rsidRDefault="00E1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67166" w:rsidRDefault="00567166" w:rsidP="00E17AF8">
      <w:pPr>
        <w:spacing w:line="240" w:lineRule="auto"/>
      </w:pPr>
      <w:r>
        <w:separator/>
      </w:r>
    </w:p>
  </w:footnote>
  <w:footnote w:type="continuationSeparator" w:id="0">
    <w:p w:rsidR="00567166" w:rsidRDefault="00567166" w:rsidP="00E17A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E79"/>
    <w:rsid w:val="000829A2"/>
    <w:rsid w:val="00291259"/>
    <w:rsid w:val="00406F48"/>
    <w:rsid w:val="004739E3"/>
    <w:rsid w:val="00567166"/>
    <w:rsid w:val="005B5970"/>
    <w:rsid w:val="006C0E79"/>
    <w:rsid w:val="00830C84"/>
    <w:rsid w:val="00902B23"/>
    <w:rsid w:val="00A65B13"/>
    <w:rsid w:val="00AC72E3"/>
    <w:rsid w:val="00E114C5"/>
    <w:rsid w:val="00E17AF8"/>
    <w:rsid w:val="00EA3398"/>
    <w:rsid w:val="00EF6883"/>
    <w:rsid w:val="00F06CDA"/>
    <w:rsid w:val="00F5412B"/>
    <w:rsid w:val="00FA6F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18961"/>
  <w15:docId w15:val="{748BE740-A060-4974-A925-1488388BF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A6F88"/>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FA6F88"/>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FA6F8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6F88"/>
    <w:rPr>
      <w:rFonts w:ascii="Tahoma" w:hAnsi="Tahoma" w:cs="Tahoma"/>
      <w:sz w:val="16"/>
      <w:szCs w:val="16"/>
    </w:rPr>
  </w:style>
  <w:style w:type="paragraph" w:styleId="TOCHeading">
    <w:name w:val="TOC Heading"/>
    <w:basedOn w:val="Heading1"/>
    <w:next w:val="Normal"/>
    <w:uiPriority w:val="39"/>
    <w:semiHidden/>
    <w:unhideWhenUsed/>
    <w:qFormat/>
    <w:rsid w:val="00FA6F8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FA6F88"/>
    <w:pPr>
      <w:spacing w:after="100"/>
    </w:pPr>
  </w:style>
  <w:style w:type="character" w:styleId="Hyperlink">
    <w:name w:val="Hyperlink"/>
    <w:basedOn w:val="DefaultParagraphFont"/>
    <w:uiPriority w:val="99"/>
    <w:unhideWhenUsed/>
    <w:rsid w:val="00FA6F88"/>
    <w:rPr>
      <w:color w:val="0000FF" w:themeColor="hyperlink"/>
      <w:u w:val="single"/>
    </w:rPr>
  </w:style>
  <w:style w:type="paragraph" w:styleId="Header">
    <w:name w:val="header"/>
    <w:basedOn w:val="Normal"/>
    <w:link w:val="HeaderChar"/>
    <w:uiPriority w:val="99"/>
    <w:unhideWhenUsed/>
    <w:rsid w:val="00E17AF8"/>
    <w:pPr>
      <w:tabs>
        <w:tab w:val="center" w:pos="4680"/>
        <w:tab w:val="right" w:pos="9360"/>
      </w:tabs>
      <w:spacing w:line="240" w:lineRule="auto"/>
    </w:pPr>
  </w:style>
  <w:style w:type="character" w:customStyle="1" w:styleId="HeaderChar">
    <w:name w:val="Header Char"/>
    <w:basedOn w:val="DefaultParagraphFont"/>
    <w:link w:val="Header"/>
    <w:uiPriority w:val="99"/>
    <w:rsid w:val="00E17AF8"/>
  </w:style>
  <w:style w:type="paragraph" w:styleId="Footer">
    <w:name w:val="footer"/>
    <w:basedOn w:val="Normal"/>
    <w:link w:val="FooterChar"/>
    <w:uiPriority w:val="99"/>
    <w:unhideWhenUsed/>
    <w:rsid w:val="00E17AF8"/>
    <w:pPr>
      <w:tabs>
        <w:tab w:val="center" w:pos="4680"/>
        <w:tab w:val="right" w:pos="9360"/>
      </w:tabs>
      <w:spacing w:line="240" w:lineRule="auto"/>
    </w:pPr>
  </w:style>
  <w:style w:type="character" w:customStyle="1" w:styleId="FooterChar">
    <w:name w:val="Footer Char"/>
    <w:basedOn w:val="DefaultParagraphFont"/>
    <w:link w:val="Footer"/>
    <w:uiPriority w:val="99"/>
    <w:rsid w:val="00E17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0BC9A1-18EF-4A58-9806-2FF06E455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3349</Words>
  <Characters>19092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Sino Francis</dc:creator>
  <cp:lastModifiedBy>Sheeba Byju</cp:lastModifiedBy>
  <cp:revision>2</cp:revision>
  <dcterms:created xsi:type="dcterms:W3CDTF">2023-01-03T11:30:00Z</dcterms:created>
  <dcterms:modified xsi:type="dcterms:W3CDTF">2023-01-03T11:30:00Z</dcterms:modified>
</cp:coreProperties>
</file>