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73337" w14:textId="77777777" w:rsidR="008D24F5" w:rsidRDefault="008D24F5" w:rsidP="008D24F5">
      <w:pPr>
        <w:spacing w:line="360" w:lineRule="auto"/>
        <w:rPr>
          <w:rFonts w:ascii="Arial" w:hAnsi="Arial" w:cs="Arial"/>
        </w:rPr>
      </w:pPr>
    </w:p>
    <w:p w14:paraId="0AEF2202" w14:textId="60F4C4A9" w:rsidR="008D24F5" w:rsidRDefault="008D24F5" w:rsidP="0041566D">
      <w:pPr>
        <w:spacing w:line="360" w:lineRule="auto"/>
        <w:jc w:val="center"/>
        <w:rPr>
          <w:rFonts w:ascii="Arial" w:hAnsi="Arial" w:cs="Arial"/>
        </w:rPr>
      </w:pPr>
      <w:r w:rsidRPr="008D24F5">
        <w:rPr>
          <w:rFonts w:ascii="Arial" w:hAnsi="Arial" w:cs="Arial"/>
        </w:rPr>
        <w:drawing>
          <wp:inline distT="0" distB="0" distL="0" distR="0" wp14:anchorId="7530023E" wp14:editId="592B617B">
            <wp:extent cx="3199858" cy="1193800"/>
            <wp:effectExtent l="0" t="0" r="635" b="6350"/>
            <wp:docPr id="913240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40065" name=""/>
                    <pic:cNvPicPr/>
                  </pic:nvPicPr>
                  <pic:blipFill>
                    <a:blip r:embed="rId9"/>
                    <a:stretch>
                      <a:fillRect/>
                    </a:stretch>
                  </pic:blipFill>
                  <pic:spPr>
                    <a:xfrm>
                      <a:off x="0" y="0"/>
                      <a:ext cx="3199858" cy="1193800"/>
                    </a:xfrm>
                    <a:prstGeom prst="rect">
                      <a:avLst/>
                    </a:prstGeom>
                  </pic:spPr>
                </pic:pic>
              </a:graphicData>
            </a:graphic>
          </wp:inline>
        </w:drawing>
      </w:r>
    </w:p>
    <w:p w14:paraId="05D3F516" w14:textId="77777777" w:rsidR="008D24F5" w:rsidRDefault="008D24F5" w:rsidP="00A81A8D">
      <w:pPr>
        <w:spacing w:line="360" w:lineRule="auto"/>
        <w:rPr>
          <w:rFonts w:ascii="Arial" w:hAnsi="Arial" w:cs="Arial"/>
        </w:rPr>
      </w:pPr>
    </w:p>
    <w:p w14:paraId="7EFFB1DB" w14:textId="77777777" w:rsidR="008D24F5" w:rsidRPr="007933C5" w:rsidRDefault="008D24F5" w:rsidP="00A81A8D">
      <w:pPr>
        <w:spacing w:line="360" w:lineRule="auto"/>
        <w:rPr>
          <w:rFonts w:ascii="Arial" w:hAnsi="Arial" w:cs="Arial"/>
          <w:sz w:val="40"/>
          <w:szCs w:val="40"/>
        </w:rPr>
      </w:pPr>
      <w:r w:rsidRPr="007933C5">
        <w:rPr>
          <w:rFonts w:ascii="Arial" w:hAnsi="Arial" w:cs="Arial"/>
          <w:b/>
          <w:bCs/>
          <w:sz w:val="40"/>
          <w:szCs w:val="40"/>
        </w:rPr>
        <w:t>Module Name:</w:t>
      </w:r>
      <w:r w:rsidRPr="007933C5">
        <w:rPr>
          <w:rFonts w:ascii="Arial" w:hAnsi="Arial" w:cs="Arial"/>
          <w:sz w:val="40"/>
          <w:szCs w:val="40"/>
        </w:rPr>
        <w:t xml:space="preserve"> Professional Career Development </w:t>
      </w:r>
    </w:p>
    <w:p w14:paraId="325727E8" w14:textId="77777777" w:rsidR="008D24F5" w:rsidRPr="008D24F5" w:rsidRDefault="008D24F5" w:rsidP="00A81A8D">
      <w:pPr>
        <w:spacing w:line="360" w:lineRule="auto"/>
        <w:rPr>
          <w:rFonts w:ascii="Arial" w:hAnsi="Arial" w:cs="Arial"/>
        </w:rPr>
      </w:pPr>
      <w:r w:rsidRPr="007933C5">
        <w:rPr>
          <w:rFonts w:ascii="Arial" w:hAnsi="Arial" w:cs="Arial"/>
          <w:b/>
          <w:bCs/>
          <w:sz w:val="40"/>
          <w:szCs w:val="40"/>
        </w:rPr>
        <w:t>Module Code:</w:t>
      </w:r>
      <w:r w:rsidRPr="008D24F5">
        <w:rPr>
          <w:rFonts w:ascii="Arial" w:hAnsi="Arial" w:cs="Arial"/>
        </w:rPr>
        <w:t xml:space="preserve">  </w:t>
      </w:r>
      <w:r w:rsidRPr="007933C5">
        <w:rPr>
          <w:rFonts w:ascii="Arial" w:hAnsi="Arial" w:cs="Arial"/>
          <w:sz w:val="40"/>
          <w:szCs w:val="40"/>
        </w:rPr>
        <w:t xml:space="preserve">BMSW4012 </w:t>
      </w:r>
    </w:p>
    <w:p w14:paraId="54A2B7BC" w14:textId="77777777" w:rsidR="008D24F5" w:rsidRPr="007933C5" w:rsidRDefault="008D24F5" w:rsidP="00A81A8D">
      <w:pPr>
        <w:spacing w:line="360" w:lineRule="auto"/>
        <w:rPr>
          <w:rFonts w:ascii="Arial" w:hAnsi="Arial" w:cs="Arial"/>
          <w:sz w:val="40"/>
          <w:szCs w:val="40"/>
        </w:rPr>
      </w:pPr>
      <w:r w:rsidRPr="007933C5">
        <w:rPr>
          <w:rFonts w:ascii="Arial" w:hAnsi="Arial" w:cs="Arial"/>
          <w:b/>
          <w:bCs/>
          <w:sz w:val="40"/>
          <w:szCs w:val="40"/>
        </w:rPr>
        <w:t>Assignment Title:</w:t>
      </w:r>
      <w:r w:rsidRPr="008D24F5">
        <w:rPr>
          <w:rFonts w:ascii="Arial" w:hAnsi="Arial" w:cs="Arial"/>
        </w:rPr>
        <w:t xml:space="preserve"> </w:t>
      </w:r>
      <w:r w:rsidRPr="007933C5">
        <w:rPr>
          <w:rFonts w:ascii="Arial" w:hAnsi="Arial" w:cs="Arial"/>
          <w:sz w:val="40"/>
          <w:szCs w:val="40"/>
        </w:rPr>
        <w:t xml:space="preserve">Reflection on career journey to </w:t>
      </w:r>
    </w:p>
    <w:p w14:paraId="016F99F1" w14:textId="77777777" w:rsidR="008D24F5" w:rsidRPr="007933C5" w:rsidRDefault="008D24F5" w:rsidP="00A81A8D">
      <w:pPr>
        <w:spacing w:line="360" w:lineRule="auto"/>
        <w:rPr>
          <w:rFonts w:ascii="Arial" w:hAnsi="Arial" w:cs="Arial"/>
          <w:sz w:val="40"/>
          <w:szCs w:val="40"/>
        </w:rPr>
      </w:pPr>
      <w:r w:rsidRPr="007933C5">
        <w:rPr>
          <w:rFonts w:ascii="Arial" w:hAnsi="Arial" w:cs="Arial"/>
          <w:sz w:val="40"/>
          <w:szCs w:val="40"/>
        </w:rPr>
        <w:t xml:space="preserve">date and future professional development </w:t>
      </w:r>
    </w:p>
    <w:p w14:paraId="31716295" w14:textId="79D16D72" w:rsidR="008D24F5" w:rsidRPr="008D24F5" w:rsidRDefault="008D24F5" w:rsidP="00A81A8D">
      <w:pPr>
        <w:spacing w:line="360" w:lineRule="auto"/>
        <w:rPr>
          <w:rFonts w:ascii="Arial" w:hAnsi="Arial" w:cs="Arial"/>
        </w:rPr>
      </w:pPr>
      <w:r w:rsidRPr="007933C5">
        <w:rPr>
          <w:rFonts w:ascii="Arial" w:hAnsi="Arial" w:cs="Arial"/>
          <w:b/>
          <w:bCs/>
          <w:sz w:val="40"/>
          <w:szCs w:val="40"/>
        </w:rPr>
        <w:t>Student Name:</w:t>
      </w:r>
      <w:r w:rsidRPr="008D24F5">
        <w:rPr>
          <w:rFonts w:ascii="Arial" w:hAnsi="Arial" w:cs="Arial"/>
        </w:rPr>
        <w:t xml:space="preserve"> </w:t>
      </w:r>
      <w:proofErr w:type="spellStart"/>
      <w:r w:rsidR="00A6598D">
        <w:rPr>
          <w:rFonts w:ascii="Arial" w:hAnsi="Arial" w:cs="Arial"/>
          <w:sz w:val="40"/>
          <w:szCs w:val="40"/>
        </w:rPr>
        <w:t>Jaclina</w:t>
      </w:r>
      <w:proofErr w:type="spellEnd"/>
      <w:r w:rsidR="00A6598D">
        <w:rPr>
          <w:rFonts w:ascii="Arial" w:hAnsi="Arial" w:cs="Arial"/>
          <w:sz w:val="40"/>
          <w:szCs w:val="40"/>
        </w:rPr>
        <w:t xml:space="preserve"> Sanca</w:t>
      </w:r>
    </w:p>
    <w:p w14:paraId="65DFB22A" w14:textId="6BCE860D" w:rsidR="008D24F5" w:rsidRPr="007933C5" w:rsidRDefault="008D24F5" w:rsidP="00A81A8D">
      <w:pPr>
        <w:spacing w:line="360" w:lineRule="auto"/>
        <w:rPr>
          <w:rFonts w:ascii="Arial" w:hAnsi="Arial" w:cs="Arial"/>
          <w:sz w:val="40"/>
          <w:szCs w:val="40"/>
        </w:rPr>
      </w:pPr>
      <w:r w:rsidRPr="007933C5">
        <w:rPr>
          <w:rFonts w:ascii="Arial" w:hAnsi="Arial" w:cs="Arial"/>
          <w:b/>
          <w:bCs/>
          <w:sz w:val="40"/>
          <w:szCs w:val="40"/>
        </w:rPr>
        <w:t>Student Number:</w:t>
      </w:r>
      <w:r w:rsidRPr="007933C5">
        <w:rPr>
          <w:rFonts w:ascii="Arial" w:hAnsi="Arial" w:cs="Arial"/>
          <w:sz w:val="40"/>
          <w:szCs w:val="40"/>
        </w:rPr>
        <w:t xml:space="preserve"> </w:t>
      </w:r>
      <w:r w:rsidR="007933C5">
        <w:rPr>
          <w:rFonts w:ascii="Arial" w:hAnsi="Arial" w:cs="Arial"/>
          <w:sz w:val="40"/>
          <w:szCs w:val="40"/>
        </w:rPr>
        <w:t>2507894</w:t>
      </w:r>
    </w:p>
    <w:p w14:paraId="51C2D7E6" w14:textId="124E7A62" w:rsidR="008D24F5" w:rsidRPr="0016617B" w:rsidRDefault="008D24F5" w:rsidP="00A81A8D">
      <w:pPr>
        <w:spacing w:line="360" w:lineRule="auto"/>
        <w:rPr>
          <w:rFonts w:ascii="Arial" w:hAnsi="Arial" w:cs="Arial"/>
          <w:sz w:val="40"/>
          <w:szCs w:val="40"/>
        </w:rPr>
      </w:pPr>
      <w:r w:rsidRPr="007933C5">
        <w:rPr>
          <w:rFonts w:ascii="Arial" w:hAnsi="Arial" w:cs="Arial"/>
          <w:b/>
          <w:bCs/>
          <w:sz w:val="40"/>
          <w:szCs w:val="40"/>
        </w:rPr>
        <w:t>Lecturer:</w:t>
      </w:r>
      <w:r w:rsidRPr="008D24F5">
        <w:rPr>
          <w:rFonts w:ascii="Arial" w:hAnsi="Arial" w:cs="Arial"/>
        </w:rPr>
        <w:t xml:space="preserve"> </w:t>
      </w:r>
      <w:r w:rsidR="0016617B">
        <w:rPr>
          <w:rFonts w:ascii="Arial" w:hAnsi="Arial" w:cs="Arial"/>
          <w:sz w:val="40"/>
          <w:szCs w:val="40"/>
        </w:rPr>
        <w:t>Ch</w:t>
      </w:r>
      <w:r w:rsidR="00006B97">
        <w:rPr>
          <w:rFonts w:ascii="Arial" w:hAnsi="Arial" w:cs="Arial"/>
          <w:sz w:val="40"/>
          <w:szCs w:val="40"/>
        </w:rPr>
        <w:t>ristine Joy</w:t>
      </w:r>
    </w:p>
    <w:p w14:paraId="402B8675" w14:textId="2BDC674E" w:rsidR="008D24F5" w:rsidRDefault="008D24F5" w:rsidP="00A81A8D">
      <w:pPr>
        <w:spacing w:line="360" w:lineRule="auto"/>
        <w:rPr>
          <w:rFonts w:ascii="Arial" w:hAnsi="Arial" w:cs="Arial"/>
          <w:sz w:val="40"/>
          <w:szCs w:val="40"/>
        </w:rPr>
      </w:pPr>
      <w:r w:rsidRPr="007933C5">
        <w:rPr>
          <w:rFonts w:ascii="Arial" w:hAnsi="Arial" w:cs="Arial"/>
          <w:b/>
          <w:bCs/>
          <w:sz w:val="40"/>
          <w:szCs w:val="40"/>
        </w:rPr>
        <w:t>Deadline:</w:t>
      </w:r>
      <w:r w:rsidRPr="008D24F5">
        <w:rPr>
          <w:rFonts w:ascii="Arial" w:hAnsi="Arial" w:cs="Arial"/>
        </w:rPr>
        <w:t xml:space="preserve">  </w:t>
      </w:r>
      <w:r w:rsidR="00D820CC">
        <w:rPr>
          <w:rFonts w:ascii="Arial" w:hAnsi="Arial" w:cs="Arial"/>
          <w:sz w:val="40"/>
          <w:szCs w:val="40"/>
        </w:rPr>
        <w:t>Friday 27</w:t>
      </w:r>
      <w:r w:rsidR="00D820CC" w:rsidRPr="005906E1">
        <w:rPr>
          <w:rFonts w:ascii="Arial" w:hAnsi="Arial" w:cs="Arial"/>
          <w:sz w:val="40"/>
          <w:szCs w:val="40"/>
          <w:vertAlign w:val="superscript"/>
        </w:rPr>
        <w:t>th</w:t>
      </w:r>
      <w:r w:rsidR="005906E1">
        <w:rPr>
          <w:rFonts w:ascii="Arial" w:hAnsi="Arial" w:cs="Arial"/>
          <w:sz w:val="40"/>
          <w:szCs w:val="40"/>
        </w:rPr>
        <w:t xml:space="preserve"> February 23:59PM</w:t>
      </w:r>
    </w:p>
    <w:p w14:paraId="5D16B817" w14:textId="2A60E222" w:rsidR="007933C5" w:rsidRDefault="007933C5" w:rsidP="00A81A8D">
      <w:pPr>
        <w:spacing w:line="360" w:lineRule="auto"/>
        <w:rPr>
          <w:rFonts w:ascii="Arial" w:hAnsi="Arial" w:cs="Arial"/>
          <w:sz w:val="40"/>
          <w:szCs w:val="40"/>
        </w:rPr>
      </w:pPr>
    </w:p>
    <w:p w14:paraId="61D000A6" w14:textId="77777777" w:rsidR="007933C5" w:rsidRDefault="007933C5" w:rsidP="00A81A8D">
      <w:pPr>
        <w:spacing w:line="360" w:lineRule="auto"/>
        <w:rPr>
          <w:rFonts w:ascii="Arial" w:hAnsi="Arial" w:cs="Arial"/>
          <w:sz w:val="40"/>
          <w:szCs w:val="40"/>
        </w:rPr>
      </w:pPr>
      <w:r>
        <w:rPr>
          <w:rFonts w:ascii="Arial" w:hAnsi="Arial" w:cs="Arial"/>
          <w:sz w:val="40"/>
          <w:szCs w:val="40"/>
        </w:rPr>
        <w:br w:type="page"/>
      </w:r>
    </w:p>
    <w:sdt>
      <w:sdtPr>
        <w:rPr>
          <w:rFonts w:ascii="Arial" w:eastAsiaTheme="minorHAnsi" w:hAnsi="Arial" w:cs="Arial"/>
          <w:color w:val="auto"/>
          <w:kern w:val="2"/>
          <w:sz w:val="24"/>
          <w:szCs w:val="24"/>
          <w:lang w:eastAsia="en-US"/>
          <w14:ligatures w14:val="standardContextual"/>
        </w:rPr>
        <w:id w:val="-2123449584"/>
        <w:docPartObj>
          <w:docPartGallery w:val="Table of Contents"/>
          <w:docPartUnique/>
        </w:docPartObj>
      </w:sdtPr>
      <w:sdtEndPr>
        <w:rPr>
          <w:rFonts w:eastAsiaTheme="minorEastAsia"/>
          <w:b/>
        </w:rPr>
      </w:sdtEndPr>
      <w:sdtContent>
        <w:p w14:paraId="24B097A1" w14:textId="69273190" w:rsidR="00D740AE" w:rsidRPr="00A81A8D" w:rsidRDefault="001603C8" w:rsidP="00A81A8D">
          <w:pPr>
            <w:pStyle w:val="TOCHeading"/>
            <w:spacing w:line="360" w:lineRule="auto"/>
            <w:rPr>
              <w:rFonts w:ascii="Arial" w:hAnsi="Arial" w:cs="Arial"/>
            </w:rPr>
          </w:pPr>
          <w:r w:rsidRPr="00A81A8D">
            <w:rPr>
              <w:rFonts w:ascii="Arial" w:hAnsi="Arial" w:cs="Arial"/>
            </w:rPr>
            <w:t>Contents</w:t>
          </w:r>
        </w:p>
        <w:p w14:paraId="2A77F8E6" w14:textId="3DEC1363" w:rsidR="001603C8" w:rsidRPr="00A81A8D" w:rsidRDefault="001603C8" w:rsidP="00A81A8D">
          <w:pPr>
            <w:pStyle w:val="TOC1"/>
            <w:tabs>
              <w:tab w:val="right" w:leader="dot" w:pos="9016"/>
            </w:tabs>
            <w:spacing w:line="360" w:lineRule="auto"/>
            <w:rPr>
              <w:rFonts w:ascii="Arial" w:hAnsi="Arial" w:cs="Arial"/>
              <w:noProof/>
            </w:rPr>
          </w:pPr>
          <w:r w:rsidRPr="00A81A8D">
            <w:rPr>
              <w:rFonts w:ascii="Arial" w:hAnsi="Arial" w:cs="Arial"/>
            </w:rPr>
            <w:fldChar w:fldCharType="begin"/>
          </w:r>
          <w:r w:rsidRPr="00A81A8D">
            <w:rPr>
              <w:rFonts w:ascii="Arial" w:hAnsi="Arial" w:cs="Arial"/>
            </w:rPr>
            <w:instrText xml:space="preserve"> TOC \o "1-3" \h \z \u </w:instrText>
          </w:r>
          <w:r w:rsidRPr="00A81A8D">
            <w:rPr>
              <w:rFonts w:ascii="Arial" w:hAnsi="Arial" w:cs="Arial"/>
            </w:rPr>
            <w:fldChar w:fldCharType="separate"/>
          </w:r>
          <w:hyperlink w:anchor="_Toc223017653" w:history="1">
            <w:r w:rsidRPr="00A81A8D">
              <w:rPr>
                <w:rStyle w:val="Hyperlink"/>
                <w:rFonts w:ascii="Arial" w:hAnsi="Arial" w:cs="Arial"/>
                <w:b/>
                <w:bCs/>
                <w:noProof/>
              </w:rPr>
              <w:t>Introduction</w:t>
            </w:r>
            <w:r w:rsidRPr="00A81A8D">
              <w:rPr>
                <w:rFonts w:ascii="Arial" w:hAnsi="Arial" w:cs="Arial"/>
                <w:noProof/>
                <w:webHidden/>
              </w:rPr>
              <w:tab/>
            </w:r>
            <w:r w:rsidRPr="00A81A8D">
              <w:rPr>
                <w:rFonts w:ascii="Arial" w:hAnsi="Arial" w:cs="Arial"/>
                <w:noProof/>
                <w:webHidden/>
              </w:rPr>
              <w:fldChar w:fldCharType="begin"/>
            </w:r>
            <w:r w:rsidRPr="00A81A8D">
              <w:rPr>
                <w:rFonts w:ascii="Arial" w:hAnsi="Arial" w:cs="Arial"/>
                <w:noProof/>
                <w:webHidden/>
              </w:rPr>
              <w:instrText xml:space="preserve"> PAGEREF _Toc223017653 \h </w:instrText>
            </w:r>
            <w:r w:rsidRPr="00A81A8D">
              <w:rPr>
                <w:rFonts w:ascii="Arial" w:hAnsi="Arial" w:cs="Arial"/>
                <w:noProof/>
                <w:webHidden/>
              </w:rPr>
            </w:r>
            <w:r w:rsidRPr="00A81A8D">
              <w:rPr>
                <w:rFonts w:ascii="Arial" w:hAnsi="Arial" w:cs="Arial"/>
                <w:noProof/>
                <w:webHidden/>
              </w:rPr>
              <w:fldChar w:fldCharType="separate"/>
            </w:r>
            <w:r w:rsidRPr="00A81A8D">
              <w:rPr>
                <w:rFonts w:ascii="Arial" w:hAnsi="Arial" w:cs="Arial"/>
                <w:noProof/>
                <w:webHidden/>
              </w:rPr>
              <w:t>3</w:t>
            </w:r>
            <w:r w:rsidRPr="00A81A8D">
              <w:rPr>
                <w:rFonts w:ascii="Arial" w:hAnsi="Arial" w:cs="Arial"/>
                <w:noProof/>
                <w:webHidden/>
              </w:rPr>
              <w:fldChar w:fldCharType="end"/>
            </w:r>
          </w:hyperlink>
        </w:p>
        <w:p w14:paraId="579446ED" w14:textId="25A005CE" w:rsidR="001603C8" w:rsidRPr="00A81A8D" w:rsidRDefault="001603C8" w:rsidP="00A81A8D">
          <w:pPr>
            <w:pStyle w:val="TOC1"/>
            <w:tabs>
              <w:tab w:val="right" w:leader="dot" w:pos="9016"/>
            </w:tabs>
            <w:spacing w:line="360" w:lineRule="auto"/>
            <w:rPr>
              <w:rFonts w:ascii="Arial" w:hAnsi="Arial" w:cs="Arial"/>
              <w:noProof/>
            </w:rPr>
          </w:pPr>
          <w:hyperlink w:anchor="_Toc223017654" w:history="1">
            <w:r w:rsidRPr="00A81A8D">
              <w:rPr>
                <w:rStyle w:val="Hyperlink"/>
                <w:rFonts w:ascii="Arial" w:hAnsi="Arial" w:cs="Arial"/>
                <w:noProof/>
              </w:rPr>
              <w:t>Description</w:t>
            </w:r>
            <w:r w:rsidRPr="00A81A8D">
              <w:rPr>
                <w:rFonts w:ascii="Arial" w:hAnsi="Arial" w:cs="Arial"/>
                <w:noProof/>
                <w:webHidden/>
              </w:rPr>
              <w:tab/>
            </w:r>
            <w:r w:rsidRPr="00A81A8D">
              <w:rPr>
                <w:rFonts w:ascii="Arial" w:hAnsi="Arial" w:cs="Arial"/>
                <w:noProof/>
                <w:webHidden/>
              </w:rPr>
              <w:fldChar w:fldCharType="begin"/>
            </w:r>
            <w:r w:rsidRPr="00A81A8D">
              <w:rPr>
                <w:rFonts w:ascii="Arial" w:hAnsi="Arial" w:cs="Arial"/>
                <w:noProof/>
                <w:webHidden/>
              </w:rPr>
              <w:instrText xml:space="preserve"> PAGEREF _Toc223017654 \h </w:instrText>
            </w:r>
            <w:r w:rsidRPr="00A81A8D">
              <w:rPr>
                <w:rFonts w:ascii="Arial" w:hAnsi="Arial" w:cs="Arial"/>
                <w:noProof/>
                <w:webHidden/>
              </w:rPr>
            </w:r>
            <w:r w:rsidRPr="00A81A8D">
              <w:rPr>
                <w:rFonts w:ascii="Arial" w:hAnsi="Arial" w:cs="Arial"/>
                <w:noProof/>
                <w:webHidden/>
              </w:rPr>
              <w:fldChar w:fldCharType="separate"/>
            </w:r>
            <w:r w:rsidRPr="00A81A8D">
              <w:rPr>
                <w:rFonts w:ascii="Arial" w:hAnsi="Arial" w:cs="Arial"/>
                <w:noProof/>
                <w:webHidden/>
              </w:rPr>
              <w:t>4</w:t>
            </w:r>
            <w:r w:rsidRPr="00A81A8D">
              <w:rPr>
                <w:rFonts w:ascii="Arial" w:hAnsi="Arial" w:cs="Arial"/>
                <w:noProof/>
                <w:webHidden/>
              </w:rPr>
              <w:fldChar w:fldCharType="end"/>
            </w:r>
          </w:hyperlink>
        </w:p>
        <w:p w14:paraId="6E71D4DA" w14:textId="5DC50503" w:rsidR="001603C8" w:rsidRPr="00A81A8D" w:rsidRDefault="001603C8" w:rsidP="00A81A8D">
          <w:pPr>
            <w:pStyle w:val="TOC1"/>
            <w:tabs>
              <w:tab w:val="right" w:leader="dot" w:pos="9016"/>
            </w:tabs>
            <w:spacing w:line="360" w:lineRule="auto"/>
            <w:rPr>
              <w:rFonts w:ascii="Arial" w:hAnsi="Arial" w:cs="Arial"/>
              <w:noProof/>
            </w:rPr>
          </w:pPr>
          <w:hyperlink w:anchor="_Toc223017655" w:history="1">
            <w:r w:rsidRPr="00A81A8D">
              <w:rPr>
                <w:rStyle w:val="Hyperlink"/>
                <w:rFonts w:ascii="Arial" w:hAnsi="Arial" w:cs="Arial"/>
                <w:noProof/>
              </w:rPr>
              <w:t>Feelings</w:t>
            </w:r>
            <w:r w:rsidRPr="00A81A8D">
              <w:rPr>
                <w:rFonts w:ascii="Arial" w:hAnsi="Arial" w:cs="Arial"/>
                <w:noProof/>
                <w:webHidden/>
              </w:rPr>
              <w:tab/>
            </w:r>
            <w:r w:rsidRPr="00A81A8D">
              <w:rPr>
                <w:rFonts w:ascii="Arial" w:hAnsi="Arial" w:cs="Arial"/>
                <w:noProof/>
                <w:webHidden/>
              </w:rPr>
              <w:fldChar w:fldCharType="begin"/>
            </w:r>
            <w:r w:rsidRPr="00A81A8D">
              <w:rPr>
                <w:rFonts w:ascii="Arial" w:hAnsi="Arial" w:cs="Arial"/>
                <w:noProof/>
                <w:webHidden/>
              </w:rPr>
              <w:instrText xml:space="preserve"> PAGEREF _Toc223017655 \h </w:instrText>
            </w:r>
            <w:r w:rsidRPr="00A81A8D">
              <w:rPr>
                <w:rFonts w:ascii="Arial" w:hAnsi="Arial" w:cs="Arial"/>
                <w:noProof/>
                <w:webHidden/>
              </w:rPr>
            </w:r>
            <w:r w:rsidRPr="00A81A8D">
              <w:rPr>
                <w:rFonts w:ascii="Arial" w:hAnsi="Arial" w:cs="Arial"/>
                <w:noProof/>
                <w:webHidden/>
              </w:rPr>
              <w:fldChar w:fldCharType="separate"/>
            </w:r>
            <w:r w:rsidRPr="00A81A8D">
              <w:rPr>
                <w:rFonts w:ascii="Arial" w:hAnsi="Arial" w:cs="Arial"/>
                <w:noProof/>
                <w:webHidden/>
              </w:rPr>
              <w:t>5</w:t>
            </w:r>
            <w:r w:rsidRPr="00A81A8D">
              <w:rPr>
                <w:rFonts w:ascii="Arial" w:hAnsi="Arial" w:cs="Arial"/>
                <w:noProof/>
                <w:webHidden/>
              </w:rPr>
              <w:fldChar w:fldCharType="end"/>
            </w:r>
          </w:hyperlink>
        </w:p>
        <w:p w14:paraId="1FFF9879" w14:textId="3C57EF77" w:rsidR="001603C8" w:rsidRPr="00A81A8D" w:rsidRDefault="001603C8" w:rsidP="00A81A8D">
          <w:pPr>
            <w:pStyle w:val="TOC1"/>
            <w:tabs>
              <w:tab w:val="right" w:leader="dot" w:pos="9016"/>
            </w:tabs>
            <w:spacing w:line="360" w:lineRule="auto"/>
            <w:rPr>
              <w:rFonts w:ascii="Arial" w:hAnsi="Arial" w:cs="Arial"/>
              <w:noProof/>
            </w:rPr>
          </w:pPr>
          <w:hyperlink w:anchor="_Toc223017656" w:history="1">
            <w:r w:rsidRPr="00A81A8D">
              <w:rPr>
                <w:rStyle w:val="Hyperlink"/>
                <w:rFonts w:ascii="Arial" w:hAnsi="Arial" w:cs="Arial"/>
                <w:noProof/>
              </w:rPr>
              <w:t>Evaluation</w:t>
            </w:r>
            <w:r w:rsidRPr="00A81A8D">
              <w:rPr>
                <w:rFonts w:ascii="Arial" w:hAnsi="Arial" w:cs="Arial"/>
                <w:noProof/>
                <w:webHidden/>
              </w:rPr>
              <w:tab/>
            </w:r>
            <w:r w:rsidRPr="00A81A8D">
              <w:rPr>
                <w:rFonts w:ascii="Arial" w:hAnsi="Arial" w:cs="Arial"/>
                <w:noProof/>
                <w:webHidden/>
              </w:rPr>
              <w:fldChar w:fldCharType="begin"/>
            </w:r>
            <w:r w:rsidRPr="00A81A8D">
              <w:rPr>
                <w:rFonts w:ascii="Arial" w:hAnsi="Arial" w:cs="Arial"/>
                <w:noProof/>
                <w:webHidden/>
              </w:rPr>
              <w:instrText xml:space="preserve"> PAGEREF _Toc223017656 \h </w:instrText>
            </w:r>
            <w:r w:rsidRPr="00A81A8D">
              <w:rPr>
                <w:rFonts w:ascii="Arial" w:hAnsi="Arial" w:cs="Arial"/>
                <w:noProof/>
                <w:webHidden/>
              </w:rPr>
            </w:r>
            <w:r w:rsidRPr="00A81A8D">
              <w:rPr>
                <w:rFonts w:ascii="Arial" w:hAnsi="Arial" w:cs="Arial"/>
                <w:noProof/>
                <w:webHidden/>
              </w:rPr>
              <w:fldChar w:fldCharType="separate"/>
            </w:r>
            <w:r w:rsidRPr="00A81A8D">
              <w:rPr>
                <w:rFonts w:ascii="Arial" w:hAnsi="Arial" w:cs="Arial"/>
                <w:noProof/>
                <w:webHidden/>
              </w:rPr>
              <w:t>6</w:t>
            </w:r>
            <w:r w:rsidRPr="00A81A8D">
              <w:rPr>
                <w:rFonts w:ascii="Arial" w:hAnsi="Arial" w:cs="Arial"/>
                <w:noProof/>
                <w:webHidden/>
              </w:rPr>
              <w:fldChar w:fldCharType="end"/>
            </w:r>
          </w:hyperlink>
        </w:p>
        <w:p w14:paraId="2B891560" w14:textId="1D45C566" w:rsidR="001603C8" w:rsidRPr="00A81A8D" w:rsidRDefault="001603C8" w:rsidP="00A81A8D">
          <w:pPr>
            <w:pStyle w:val="TOC1"/>
            <w:tabs>
              <w:tab w:val="right" w:leader="dot" w:pos="9016"/>
            </w:tabs>
            <w:spacing w:line="360" w:lineRule="auto"/>
            <w:rPr>
              <w:rFonts w:ascii="Arial" w:hAnsi="Arial" w:cs="Arial"/>
              <w:noProof/>
            </w:rPr>
          </w:pPr>
          <w:hyperlink w:anchor="_Toc223017657" w:history="1">
            <w:r w:rsidRPr="00A81A8D">
              <w:rPr>
                <w:rStyle w:val="Hyperlink"/>
                <w:rFonts w:ascii="Arial" w:hAnsi="Arial" w:cs="Arial"/>
                <w:noProof/>
              </w:rPr>
              <w:t>Analyses</w:t>
            </w:r>
            <w:r w:rsidRPr="00A81A8D">
              <w:rPr>
                <w:rFonts w:ascii="Arial" w:hAnsi="Arial" w:cs="Arial"/>
                <w:noProof/>
                <w:webHidden/>
              </w:rPr>
              <w:tab/>
            </w:r>
            <w:r w:rsidRPr="00A81A8D">
              <w:rPr>
                <w:rFonts w:ascii="Arial" w:hAnsi="Arial" w:cs="Arial"/>
                <w:noProof/>
                <w:webHidden/>
              </w:rPr>
              <w:fldChar w:fldCharType="begin"/>
            </w:r>
            <w:r w:rsidRPr="00A81A8D">
              <w:rPr>
                <w:rFonts w:ascii="Arial" w:hAnsi="Arial" w:cs="Arial"/>
                <w:noProof/>
                <w:webHidden/>
              </w:rPr>
              <w:instrText xml:space="preserve"> PAGEREF _Toc223017657 \h </w:instrText>
            </w:r>
            <w:r w:rsidRPr="00A81A8D">
              <w:rPr>
                <w:rFonts w:ascii="Arial" w:hAnsi="Arial" w:cs="Arial"/>
                <w:noProof/>
                <w:webHidden/>
              </w:rPr>
            </w:r>
            <w:r w:rsidRPr="00A81A8D">
              <w:rPr>
                <w:rFonts w:ascii="Arial" w:hAnsi="Arial" w:cs="Arial"/>
                <w:noProof/>
                <w:webHidden/>
              </w:rPr>
              <w:fldChar w:fldCharType="separate"/>
            </w:r>
            <w:r w:rsidRPr="00A81A8D">
              <w:rPr>
                <w:rFonts w:ascii="Arial" w:hAnsi="Arial" w:cs="Arial"/>
                <w:noProof/>
                <w:webHidden/>
              </w:rPr>
              <w:t>7</w:t>
            </w:r>
            <w:r w:rsidRPr="00A81A8D">
              <w:rPr>
                <w:rFonts w:ascii="Arial" w:hAnsi="Arial" w:cs="Arial"/>
                <w:noProof/>
                <w:webHidden/>
              </w:rPr>
              <w:fldChar w:fldCharType="end"/>
            </w:r>
          </w:hyperlink>
        </w:p>
        <w:p w14:paraId="4505DF4A" w14:textId="1802E884" w:rsidR="001603C8" w:rsidRPr="00A81A8D" w:rsidRDefault="001603C8" w:rsidP="00A81A8D">
          <w:pPr>
            <w:pStyle w:val="TOC1"/>
            <w:tabs>
              <w:tab w:val="right" w:leader="dot" w:pos="9016"/>
            </w:tabs>
            <w:spacing w:line="360" w:lineRule="auto"/>
            <w:rPr>
              <w:rFonts w:ascii="Arial" w:hAnsi="Arial" w:cs="Arial"/>
              <w:noProof/>
            </w:rPr>
          </w:pPr>
          <w:hyperlink w:anchor="_Toc223017658" w:history="1">
            <w:r w:rsidRPr="00A81A8D">
              <w:rPr>
                <w:rStyle w:val="Hyperlink"/>
                <w:rFonts w:ascii="Arial" w:hAnsi="Arial" w:cs="Arial"/>
                <w:noProof/>
              </w:rPr>
              <w:t>Conclusion</w:t>
            </w:r>
            <w:r w:rsidRPr="00A81A8D">
              <w:rPr>
                <w:rFonts w:ascii="Arial" w:hAnsi="Arial" w:cs="Arial"/>
                <w:noProof/>
                <w:webHidden/>
              </w:rPr>
              <w:tab/>
            </w:r>
            <w:r w:rsidRPr="00A81A8D">
              <w:rPr>
                <w:rFonts w:ascii="Arial" w:hAnsi="Arial" w:cs="Arial"/>
                <w:noProof/>
                <w:webHidden/>
              </w:rPr>
              <w:fldChar w:fldCharType="begin"/>
            </w:r>
            <w:r w:rsidRPr="00A81A8D">
              <w:rPr>
                <w:rFonts w:ascii="Arial" w:hAnsi="Arial" w:cs="Arial"/>
                <w:noProof/>
                <w:webHidden/>
              </w:rPr>
              <w:instrText xml:space="preserve"> PAGEREF _Toc223017658 \h </w:instrText>
            </w:r>
            <w:r w:rsidRPr="00A81A8D">
              <w:rPr>
                <w:rFonts w:ascii="Arial" w:hAnsi="Arial" w:cs="Arial"/>
                <w:noProof/>
                <w:webHidden/>
              </w:rPr>
            </w:r>
            <w:r w:rsidRPr="00A81A8D">
              <w:rPr>
                <w:rFonts w:ascii="Arial" w:hAnsi="Arial" w:cs="Arial"/>
                <w:noProof/>
                <w:webHidden/>
              </w:rPr>
              <w:fldChar w:fldCharType="separate"/>
            </w:r>
            <w:r w:rsidRPr="00A81A8D">
              <w:rPr>
                <w:rFonts w:ascii="Arial" w:hAnsi="Arial" w:cs="Arial"/>
                <w:noProof/>
                <w:webHidden/>
              </w:rPr>
              <w:t>8</w:t>
            </w:r>
            <w:r w:rsidRPr="00A81A8D">
              <w:rPr>
                <w:rFonts w:ascii="Arial" w:hAnsi="Arial" w:cs="Arial"/>
                <w:noProof/>
                <w:webHidden/>
              </w:rPr>
              <w:fldChar w:fldCharType="end"/>
            </w:r>
          </w:hyperlink>
        </w:p>
        <w:p w14:paraId="0D53E471" w14:textId="624E6704" w:rsidR="001603C8" w:rsidRPr="00A81A8D" w:rsidRDefault="001603C8" w:rsidP="00A81A8D">
          <w:pPr>
            <w:pStyle w:val="TOC1"/>
            <w:tabs>
              <w:tab w:val="right" w:leader="dot" w:pos="9016"/>
            </w:tabs>
            <w:spacing w:line="360" w:lineRule="auto"/>
            <w:rPr>
              <w:rFonts w:ascii="Arial" w:hAnsi="Arial" w:cs="Arial"/>
              <w:noProof/>
            </w:rPr>
          </w:pPr>
          <w:hyperlink w:anchor="_Toc223017659" w:history="1">
            <w:r w:rsidRPr="00A81A8D">
              <w:rPr>
                <w:rStyle w:val="Hyperlink"/>
                <w:rFonts w:ascii="Arial" w:hAnsi="Arial" w:cs="Arial"/>
                <w:noProof/>
              </w:rPr>
              <w:t>Action Plan</w:t>
            </w:r>
            <w:r w:rsidRPr="00A81A8D">
              <w:rPr>
                <w:rFonts w:ascii="Arial" w:hAnsi="Arial" w:cs="Arial"/>
                <w:noProof/>
                <w:webHidden/>
              </w:rPr>
              <w:tab/>
            </w:r>
            <w:r w:rsidRPr="00A81A8D">
              <w:rPr>
                <w:rFonts w:ascii="Arial" w:hAnsi="Arial" w:cs="Arial"/>
                <w:noProof/>
                <w:webHidden/>
              </w:rPr>
              <w:fldChar w:fldCharType="begin"/>
            </w:r>
            <w:r w:rsidRPr="00A81A8D">
              <w:rPr>
                <w:rFonts w:ascii="Arial" w:hAnsi="Arial" w:cs="Arial"/>
                <w:noProof/>
                <w:webHidden/>
              </w:rPr>
              <w:instrText xml:space="preserve"> PAGEREF _Toc223017659 \h </w:instrText>
            </w:r>
            <w:r w:rsidRPr="00A81A8D">
              <w:rPr>
                <w:rFonts w:ascii="Arial" w:hAnsi="Arial" w:cs="Arial"/>
                <w:noProof/>
                <w:webHidden/>
              </w:rPr>
            </w:r>
            <w:r w:rsidRPr="00A81A8D">
              <w:rPr>
                <w:rFonts w:ascii="Arial" w:hAnsi="Arial" w:cs="Arial"/>
                <w:noProof/>
                <w:webHidden/>
              </w:rPr>
              <w:fldChar w:fldCharType="separate"/>
            </w:r>
            <w:r w:rsidRPr="00A81A8D">
              <w:rPr>
                <w:rFonts w:ascii="Arial" w:hAnsi="Arial" w:cs="Arial"/>
                <w:noProof/>
                <w:webHidden/>
              </w:rPr>
              <w:t>9</w:t>
            </w:r>
            <w:r w:rsidRPr="00A81A8D">
              <w:rPr>
                <w:rFonts w:ascii="Arial" w:hAnsi="Arial" w:cs="Arial"/>
                <w:noProof/>
                <w:webHidden/>
              </w:rPr>
              <w:fldChar w:fldCharType="end"/>
            </w:r>
          </w:hyperlink>
        </w:p>
        <w:p w14:paraId="666F6C42" w14:textId="5AE2BB2E" w:rsidR="001603C8" w:rsidRPr="00A81A8D" w:rsidRDefault="001603C8" w:rsidP="00A81A8D">
          <w:pPr>
            <w:pStyle w:val="TOC1"/>
            <w:tabs>
              <w:tab w:val="right" w:leader="dot" w:pos="9016"/>
            </w:tabs>
            <w:spacing w:line="360" w:lineRule="auto"/>
            <w:rPr>
              <w:rFonts w:ascii="Arial" w:hAnsi="Arial" w:cs="Arial"/>
              <w:noProof/>
            </w:rPr>
          </w:pPr>
          <w:hyperlink w:anchor="_Toc223017660" w:history="1">
            <w:r w:rsidRPr="00A81A8D">
              <w:rPr>
                <w:rStyle w:val="Hyperlink"/>
                <w:rFonts w:ascii="Arial" w:hAnsi="Arial" w:cs="Arial"/>
                <w:noProof/>
              </w:rPr>
              <w:t>References</w:t>
            </w:r>
            <w:r w:rsidRPr="00A81A8D">
              <w:rPr>
                <w:rFonts w:ascii="Arial" w:hAnsi="Arial" w:cs="Arial"/>
                <w:noProof/>
                <w:webHidden/>
              </w:rPr>
              <w:tab/>
            </w:r>
            <w:r w:rsidRPr="00A81A8D">
              <w:rPr>
                <w:rFonts w:ascii="Arial" w:hAnsi="Arial" w:cs="Arial"/>
                <w:noProof/>
                <w:webHidden/>
              </w:rPr>
              <w:fldChar w:fldCharType="begin"/>
            </w:r>
            <w:r w:rsidRPr="00A81A8D">
              <w:rPr>
                <w:rFonts w:ascii="Arial" w:hAnsi="Arial" w:cs="Arial"/>
                <w:noProof/>
                <w:webHidden/>
              </w:rPr>
              <w:instrText xml:space="preserve"> PAGEREF _Toc223017660 \h </w:instrText>
            </w:r>
            <w:r w:rsidRPr="00A81A8D">
              <w:rPr>
                <w:rFonts w:ascii="Arial" w:hAnsi="Arial" w:cs="Arial"/>
                <w:noProof/>
                <w:webHidden/>
              </w:rPr>
            </w:r>
            <w:r w:rsidRPr="00A81A8D">
              <w:rPr>
                <w:rFonts w:ascii="Arial" w:hAnsi="Arial" w:cs="Arial"/>
                <w:noProof/>
                <w:webHidden/>
              </w:rPr>
              <w:fldChar w:fldCharType="separate"/>
            </w:r>
            <w:r w:rsidRPr="00A81A8D">
              <w:rPr>
                <w:rFonts w:ascii="Arial" w:hAnsi="Arial" w:cs="Arial"/>
                <w:noProof/>
                <w:webHidden/>
              </w:rPr>
              <w:t>10</w:t>
            </w:r>
            <w:r w:rsidRPr="00A81A8D">
              <w:rPr>
                <w:rFonts w:ascii="Arial" w:hAnsi="Arial" w:cs="Arial"/>
                <w:noProof/>
                <w:webHidden/>
              </w:rPr>
              <w:fldChar w:fldCharType="end"/>
            </w:r>
          </w:hyperlink>
        </w:p>
        <w:p w14:paraId="3E4C4BE1" w14:textId="5B991C6E" w:rsidR="001603C8" w:rsidRPr="00A81A8D" w:rsidRDefault="001603C8" w:rsidP="00A81A8D">
          <w:pPr>
            <w:spacing w:line="360" w:lineRule="auto"/>
            <w:rPr>
              <w:rFonts w:ascii="Arial" w:hAnsi="Arial" w:cs="Arial"/>
            </w:rPr>
          </w:pPr>
          <w:r w:rsidRPr="00A81A8D">
            <w:rPr>
              <w:rFonts w:ascii="Arial" w:hAnsi="Arial" w:cs="Arial"/>
              <w:b/>
              <w:bCs/>
            </w:rPr>
            <w:fldChar w:fldCharType="end"/>
          </w:r>
        </w:p>
      </w:sdtContent>
    </w:sdt>
    <w:p w14:paraId="7FF663D5" w14:textId="7C6B828D" w:rsidR="007933C5" w:rsidRPr="00A81A8D" w:rsidRDefault="007933C5" w:rsidP="00A81A8D">
      <w:pPr>
        <w:spacing w:line="360" w:lineRule="auto"/>
        <w:rPr>
          <w:rFonts w:ascii="Arial" w:hAnsi="Arial" w:cs="Arial"/>
        </w:rPr>
      </w:pPr>
    </w:p>
    <w:p w14:paraId="746D5D5B" w14:textId="7D2B8BE9" w:rsidR="00001407" w:rsidRPr="00A81A8D" w:rsidRDefault="00001407" w:rsidP="00A81A8D">
      <w:pPr>
        <w:spacing w:line="360" w:lineRule="auto"/>
        <w:rPr>
          <w:rFonts w:ascii="Arial" w:hAnsi="Arial" w:cs="Arial"/>
        </w:rPr>
      </w:pPr>
    </w:p>
    <w:p w14:paraId="0AA35BC4" w14:textId="77777777" w:rsidR="00001407" w:rsidRPr="00A81A8D" w:rsidRDefault="00001407" w:rsidP="00A81A8D">
      <w:pPr>
        <w:spacing w:line="360" w:lineRule="auto"/>
        <w:rPr>
          <w:rFonts w:ascii="Arial" w:hAnsi="Arial" w:cs="Arial"/>
        </w:rPr>
      </w:pPr>
      <w:r w:rsidRPr="00A81A8D">
        <w:rPr>
          <w:rFonts w:ascii="Arial" w:hAnsi="Arial" w:cs="Arial"/>
        </w:rPr>
        <w:br w:type="page"/>
      </w:r>
    </w:p>
    <w:p w14:paraId="6003887E" w14:textId="5C9276CD" w:rsidR="00001407" w:rsidRPr="00A81A8D" w:rsidRDefault="00001407" w:rsidP="0041566D">
      <w:pPr>
        <w:pStyle w:val="Title"/>
        <w:spacing w:line="360" w:lineRule="auto"/>
        <w:rPr>
          <w:rFonts w:ascii="Arial" w:hAnsi="Arial" w:cs="Arial"/>
        </w:rPr>
      </w:pPr>
      <w:r w:rsidRPr="00A81A8D">
        <w:rPr>
          <w:rFonts w:ascii="Arial" w:hAnsi="Arial" w:cs="Arial"/>
        </w:rPr>
        <w:t>Reflection on Career Journey and Future Professional Development</w:t>
      </w:r>
    </w:p>
    <w:p w14:paraId="21A96F10" w14:textId="1ECD5B6F" w:rsidR="00001407" w:rsidRPr="00A81A8D" w:rsidRDefault="00001407" w:rsidP="00A81A8D">
      <w:pPr>
        <w:pStyle w:val="Heading1"/>
        <w:spacing w:line="360" w:lineRule="auto"/>
        <w:rPr>
          <w:rFonts w:ascii="Arial" w:hAnsi="Arial" w:cs="Arial"/>
        </w:rPr>
      </w:pPr>
      <w:bookmarkStart w:id="0" w:name="_Toc223017653"/>
      <w:r w:rsidRPr="00A81A8D">
        <w:rPr>
          <w:rFonts w:ascii="Arial" w:hAnsi="Arial" w:cs="Arial"/>
          <w:b/>
          <w:bCs/>
        </w:rPr>
        <w:t>Introduction</w:t>
      </w:r>
      <w:bookmarkEnd w:id="0"/>
    </w:p>
    <w:p w14:paraId="024F81F5" w14:textId="5786A85B" w:rsidR="00001407" w:rsidRPr="00001407" w:rsidRDefault="00001407" w:rsidP="00A81A8D">
      <w:pPr>
        <w:spacing w:line="360" w:lineRule="auto"/>
        <w:rPr>
          <w:rFonts w:ascii="Arial" w:hAnsi="Arial" w:cs="Arial"/>
        </w:rPr>
      </w:pPr>
      <w:r>
        <w:rPr>
          <w:rFonts w:ascii="Arial" w:hAnsi="Arial" w:cs="Arial"/>
        </w:rPr>
        <w:t xml:space="preserve">      </w:t>
      </w:r>
      <w:r w:rsidRPr="00001407">
        <w:rPr>
          <w:rFonts w:ascii="Arial" w:hAnsi="Arial" w:cs="Arial"/>
        </w:rPr>
        <w:t>It is common knowledge that reflective practice is an important element in successful career development since it helps one to reflect on their past experiences, discern behavioural trends, and make informed conclusions about continued professional development. The opportunities and qualifications are not the only factors that determine career progression; instead, it is a matter of self-awareness, adaptability and continuous learning (Robertson, Hooley and McCash, 2020). The essay is based on the Gibbs Reflective cycle as systematic model of reflection on the factors that influenced my career progress so far and the ways, in which the learning within the Professional Career Development module will help me in further progression. My reflection involves the application of three major models examined in the module, which include SWOT analysis, Kolb Experiential Learning Cycle, and SMART goals. This essay is more about practice and individual experience as opposed to the theoretical elaboration.</w:t>
      </w:r>
    </w:p>
    <w:p w14:paraId="149A8B41" w14:textId="77777777" w:rsidR="00001407" w:rsidRDefault="00001407" w:rsidP="00A81A8D">
      <w:pPr>
        <w:spacing w:line="360" w:lineRule="auto"/>
        <w:rPr>
          <w:rFonts w:ascii="Arial" w:hAnsi="Arial" w:cs="Arial"/>
        </w:rPr>
      </w:pPr>
    </w:p>
    <w:p w14:paraId="4A410100" w14:textId="58199C9F" w:rsidR="00914F6B" w:rsidRDefault="00914F6B" w:rsidP="00A81A8D">
      <w:pPr>
        <w:spacing w:line="360" w:lineRule="auto"/>
        <w:rPr>
          <w:rFonts w:ascii="Arial" w:hAnsi="Arial" w:cs="Arial"/>
        </w:rPr>
      </w:pPr>
    </w:p>
    <w:p w14:paraId="29608AC0" w14:textId="2022D696" w:rsidR="00D740AE" w:rsidRPr="00A81A8D" w:rsidRDefault="00914F6B" w:rsidP="00A81A8D">
      <w:pPr>
        <w:spacing w:line="360" w:lineRule="auto"/>
        <w:rPr>
          <w:rFonts w:ascii="Arial" w:hAnsi="Arial" w:cs="Arial"/>
        </w:rPr>
      </w:pPr>
      <w:r>
        <w:rPr>
          <w:rFonts w:ascii="Arial" w:hAnsi="Arial" w:cs="Arial"/>
        </w:rPr>
        <w:br w:type="page"/>
      </w:r>
      <w:bookmarkStart w:id="1" w:name="_Toc223017654"/>
    </w:p>
    <w:p w14:paraId="7C5971AA" w14:textId="51A862B3" w:rsidR="00D740AE" w:rsidRPr="00A81A8D" w:rsidRDefault="00914F6B" w:rsidP="00A81A8D">
      <w:pPr>
        <w:pStyle w:val="Heading1"/>
        <w:spacing w:line="360" w:lineRule="auto"/>
        <w:rPr>
          <w:rFonts w:ascii="Arial" w:hAnsi="Arial" w:cs="Arial"/>
        </w:rPr>
      </w:pPr>
      <w:r w:rsidRPr="00A81A8D">
        <w:rPr>
          <w:rFonts w:ascii="Arial" w:hAnsi="Arial" w:cs="Arial"/>
        </w:rPr>
        <w:t>Description</w:t>
      </w:r>
      <w:bookmarkEnd w:id="1"/>
    </w:p>
    <w:p w14:paraId="5A68A323" w14:textId="64D28C33" w:rsidR="00914F6B" w:rsidRPr="00914F6B" w:rsidRDefault="00914F6B" w:rsidP="00A81A8D">
      <w:pPr>
        <w:spacing w:line="360" w:lineRule="auto"/>
        <w:rPr>
          <w:rFonts w:ascii="Arial" w:hAnsi="Arial" w:cs="Arial"/>
        </w:rPr>
      </w:pPr>
      <w:r w:rsidRPr="00914F6B">
        <w:rPr>
          <w:rFonts w:ascii="Arial" w:hAnsi="Arial" w:cs="Arial"/>
        </w:rPr>
        <w:t>The choices that I have made in life, as far as decisions about my career are concerned, have been largely influenced by my choice to further my education in Marketing. The reason I picked this field was due to my interest in consumer behaviour, branding and digital communication. In my academic studies, I have engaged in a number of group activities, presentations and coursework tasks which demanded analytical thinking, research capabilities and teamwork. One such turning point in my growth was when I shifted to having a general interest in business to a more narrowed commitment to the marketing strategy and digital marketing practices.</w:t>
      </w:r>
    </w:p>
    <w:p w14:paraId="1BD29EB9" w14:textId="7B476E32" w:rsidR="00914F6B" w:rsidRDefault="00914F6B" w:rsidP="00A81A8D">
      <w:pPr>
        <w:spacing w:line="360" w:lineRule="auto"/>
        <w:rPr>
          <w:rFonts w:ascii="Arial" w:hAnsi="Arial" w:cs="Arial"/>
        </w:rPr>
      </w:pPr>
      <w:r w:rsidRPr="00914F6B">
        <w:rPr>
          <w:rFonts w:ascii="Arial" w:hAnsi="Arial" w:cs="Arial"/>
        </w:rPr>
        <w:t>Besides learning in the classroom, other employability activities that I participated in, in the classroom, include CV writing workshops, mock interviews and recruitment simulations. Such experiences gave me a glimpse of the real life of the professional expectations. Group assessment helped in enhancing my teamworking and communication skills, and handling the multiple deadlines helped in enhancing my organisational capacity and responsibility. A single challenge in academics that I faced was the difficulty in balancing intricate tasks and time limits, and that could not be done without a strict plan. Even though I have not received a long-term professional job yet, all of these experiences have been part of the process by which transferable skills, including adaptability, reliability and interpersonal communication, could be developed, which are key to employability (Gallagher, 2022).</w:t>
      </w:r>
    </w:p>
    <w:p w14:paraId="15FF06BA" w14:textId="77777777" w:rsidR="00914F6B" w:rsidRDefault="00914F6B" w:rsidP="00A81A8D">
      <w:pPr>
        <w:spacing w:line="360" w:lineRule="auto"/>
        <w:rPr>
          <w:rFonts w:ascii="Arial" w:hAnsi="Arial" w:cs="Arial"/>
        </w:rPr>
      </w:pPr>
    </w:p>
    <w:p w14:paraId="048FC350" w14:textId="14F5B9AA" w:rsidR="00914F6B" w:rsidRDefault="00914F6B" w:rsidP="00A81A8D">
      <w:pPr>
        <w:spacing w:line="360" w:lineRule="auto"/>
        <w:rPr>
          <w:rFonts w:ascii="Arial" w:hAnsi="Arial" w:cs="Arial"/>
        </w:rPr>
      </w:pPr>
    </w:p>
    <w:p w14:paraId="5E5B1B32" w14:textId="37B4E602" w:rsidR="00D740AE" w:rsidRPr="00A81A8D" w:rsidRDefault="00914F6B" w:rsidP="00A81A8D">
      <w:pPr>
        <w:spacing w:line="360" w:lineRule="auto"/>
        <w:rPr>
          <w:rFonts w:ascii="Arial" w:hAnsi="Arial" w:cs="Arial"/>
        </w:rPr>
      </w:pPr>
      <w:r>
        <w:rPr>
          <w:rFonts w:ascii="Arial" w:hAnsi="Arial" w:cs="Arial"/>
        </w:rPr>
        <w:br w:type="page"/>
      </w:r>
      <w:bookmarkStart w:id="2" w:name="_Toc223017655"/>
    </w:p>
    <w:p w14:paraId="59A0089D" w14:textId="755C92FF" w:rsidR="00D740AE" w:rsidRPr="00A81A8D" w:rsidRDefault="00F46319" w:rsidP="00A81A8D">
      <w:pPr>
        <w:pStyle w:val="Heading1"/>
        <w:spacing w:line="360" w:lineRule="auto"/>
        <w:rPr>
          <w:rFonts w:ascii="Arial" w:hAnsi="Arial" w:cs="Arial"/>
        </w:rPr>
      </w:pPr>
      <w:r w:rsidRPr="00A81A8D">
        <w:rPr>
          <w:rFonts w:ascii="Arial" w:hAnsi="Arial" w:cs="Arial"/>
        </w:rPr>
        <w:t>Feelings</w:t>
      </w:r>
      <w:bookmarkEnd w:id="2"/>
    </w:p>
    <w:p w14:paraId="3F55DB38" w14:textId="0BBC80A6" w:rsidR="00F46319" w:rsidRPr="00F46319" w:rsidRDefault="00F46319" w:rsidP="00A81A8D">
      <w:pPr>
        <w:spacing w:line="360" w:lineRule="auto"/>
        <w:rPr>
          <w:rFonts w:ascii="Arial" w:hAnsi="Arial" w:cs="Arial"/>
        </w:rPr>
      </w:pPr>
      <w:r>
        <w:rPr>
          <w:rFonts w:ascii="Arial" w:hAnsi="Arial" w:cs="Arial"/>
        </w:rPr>
        <w:t xml:space="preserve"> </w:t>
      </w:r>
      <w:r w:rsidRPr="00F46319">
        <w:rPr>
          <w:rFonts w:ascii="Arial" w:hAnsi="Arial" w:cs="Arial"/>
        </w:rPr>
        <w:t>Initially, I was very enthusiastic in my studies and did not know my future career path. I was sure that I was good in my studies, but not certain how this capability would be translated into being employable. In my initial group presentations, I felt anxious about speaking in front of people and this had a negative impact on my confidence. Nevertheless, with time, my confidence in myself was slowly increasing because I was able to be presented and discuss in classrooms.</w:t>
      </w:r>
    </w:p>
    <w:p w14:paraId="5BC7C371" w14:textId="77777777" w:rsidR="00F46319" w:rsidRPr="00F46319" w:rsidRDefault="00F46319" w:rsidP="00A81A8D">
      <w:pPr>
        <w:spacing w:line="360" w:lineRule="auto"/>
        <w:rPr>
          <w:rFonts w:ascii="Arial" w:hAnsi="Arial" w:cs="Arial"/>
        </w:rPr>
      </w:pPr>
      <w:r w:rsidRPr="00F46319">
        <w:rPr>
          <w:rFonts w:ascii="Arial" w:hAnsi="Arial" w:cs="Arial"/>
        </w:rPr>
        <w:t>The most challenging ones were simulations of recruitment and mock interviews, which were emotionally difficult. I was first of all under-prepared and doubted on whether I had enough professional experience. These tutorials brought out aspects of imposter feelings most notably, when I had to view myself in relation to those who seemed more confident than me. Nonetheless, comments of tutors and classmates assisted me in becoming aware of the fact that the notion of employability is a process but not a quality.</w:t>
      </w:r>
    </w:p>
    <w:p w14:paraId="4C1371DC" w14:textId="5E5D3B28" w:rsidR="00F46319" w:rsidRDefault="00F46319" w:rsidP="00A81A8D">
      <w:pPr>
        <w:spacing w:line="360" w:lineRule="auto"/>
        <w:rPr>
          <w:rFonts w:ascii="Arial" w:hAnsi="Arial" w:cs="Arial"/>
        </w:rPr>
      </w:pPr>
      <w:r w:rsidRPr="00F46319">
        <w:rPr>
          <w:rFonts w:ascii="Arial" w:hAnsi="Arial" w:cs="Arial"/>
        </w:rPr>
        <w:t>The learning profile diagnostic carried out during the classroom situation revealed that I am a reflective and analytical learner. Such self-awareness made me reali</w:t>
      </w:r>
      <w:r>
        <w:rPr>
          <w:rFonts w:ascii="Arial" w:hAnsi="Arial" w:cs="Arial"/>
        </w:rPr>
        <w:t>s</w:t>
      </w:r>
      <w:r w:rsidRPr="00F46319">
        <w:rPr>
          <w:rFonts w:ascii="Arial" w:hAnsi="Arial" w:cs="Arial"/>
        </w:rPr>
        <w:t>e why I do well in written tests but first feel reluctant when dealing with impromptu verbal situations. Being aware of this trend made me more prepared to be employable as I was able to work on the weaker aspects but not evade them. Gaining personal confidence has thus become a purpose and not an expected side effect (Cottrell, 2021).</w:t>
      </w:r>
    </w:p>
    <w:p w14:paraId="310773AE" w14:textId="77777777" w:rsidR="00F46319" w:rsidRDefault="00F46319" w:rsidP="00A81A8D">
      <w:pPr>
        <w:spacing w:line="360" w:lineRule="auto"/>
        <w:rPr>
          <w:rFonts w:ascii="Arial" w:hAnsi="Arial" w:cs="Arial"/>
        </w:rPr>
      </w:pPr>
    </w:p>
    <w:p w14:paraId="0A2FB343" w14:textId="2E2EDD51" w:rsidR="00F46319" w:rsidRDefault="00F46319" w:rsidP="00A81A8D">
      <w:pPr>
        <w:spacing w:line="360" w:lineRule="auto"/>
        <w:rPr>
          <w:rFonts w:ascii="Arial" w:hAnsi="Arial" w:cs="Arial"/>
        </w:rPr>
      </w:pPr>
    </w:p>
    <w:p w14:paraId="162896D3" w14:textId="3556FA92" w:rsidR="00F46319" w:rsidRPr="00A81A8D" w:rsidRDefault="00F46319" w:rsidP="00A81A8D">
      <w:pPr>
        <w:spacing w:line="360" w:lineRule="auto"/>
        <w:rPr>
          <w:rFonts w:ascii="Arial" w:hAnsi="Arial" w:cs="Arial"/>
        </w:rPr>
      </w:pPr>
      <w:r>
        <w:rPr>
          <w:rFonts w:ascii="Arial" w:hAnsi="Arial" w:cs="Arial"/>
        </w:rPr>
        <w:br w:type="page"/>
      </w:r>
    </w:p>
    <w:p w14:paraId="22BE9B76" w14:textId="03007656" w:rsidR="00F46319" w:rsidRPr="00A81A8D" w:rsidRDefault="00F46319" w:rsidP="00A81A8D">
      <w:pPr>
        <w:pStyle w:val="Heading1"/>
        <w:spacing w:line="360" w:lineRule="auto"/>
        <w:rPr>
          <w:rFonts w:ascii="Arial" w:hAnsi="Arial" w:cs="Arial"/>
        </w:rPr>
      </w:pPr>
      <w:bookmarkStart w:id="3" w:name="_Toc223017656"/>
      <w:r w:rsidRPr="00A81A8D">
        <w:rPr>
          <w:rFonts w:ascii="Arial" w:hAnsi="Arial" w:cs="Arial"/>
        </w:rPr>
        <w:t>Evaluation</w:t>
      </w:r>
      <w:bookmarkEnd w:id="3"/>
    </w:p>
    <w:p w14:paraId="241C181A" w14:textId="6C186F72" w:rsidR="00F46319" w:rsidRPr="00F46319" w:rsidRDefault="00F46319" w:rsidP="00A81A8D">
      <w:pPr>
        <w:spacing w:line="360" w:lineRule="auto"/>
        <w:rPr>
          <w:rFonts w:ascii="Arial" w:hAnsi="Arial" w:cs="Arial"/>
        </w:rPr>
      </w:pPr>
      <w:r>
        <w:rPr>
          <w:rFonts w:ascii="Arial" w:hAnsi="Arial" w:cs="Arial"/>
        </w:rPr>
        <w:t xml:space="preserve">   </w:t>
      </w:r>
      <w:r w:rsidRPr="00F46319">
        <w:rPr>
          <w:rFonts w:ascii="Arial" w:hAnsi="Arial" w:cs="Arial"/>
        </w:rPr>
        <w:t>My career development has been positive in a number of aspects. I am also very academically disciplined and have been able to meet deadlines. My written communication is of good ability, and I am at ease in undertaking research-based tasks. Teamwork has consolidated my skill on how to work as a team and make a positive contribution towards common goals. These experiences coincide with such employability competencies as responsibility, accountability and professional communication (Gallagher, 2022).</w:t>
      </w:r>
    </w:p>
    <w:p w14:paraId="64D550FE" w14:textId="06914CE5" w:rsidR="00F46319" w:rsidRPr="00F46319" w:rsidRDefault="00F46319" w:rsidP="00A81A8D">
      <w:pPr>
        <w:spacing w:line="360" w:lineRule="auto"/>
        <w:rPr>
          <w:rFonts w:ascii="Arial" w:hAnsi="Arial" w:cs="Arial"/>
        </w:rPr>
      </w:pPr>
      <w:r w:rsidRPr="00F46319">
        <w:rPr>
          <w:rFonts w:ascii="Arial" w:hAnsi="Arial" w:cs="Arial"/>
        </w:rPr>
        <w:t>Nonetheless, some significant challenges have also been faced. Periods of overlapping assessments have occasionally been a challenge in time management. Whereas I usually meet deadlines, sometimes I face unneeded stress because of overplanning and perfectionism. Another major challenge has been interviewing anxiety. A mock interview in the classroom showed that I over think answers and this may make one less clear and spontaneous.</w:t>
      </w:r>
    </w:p>
    <w:p w14:paraId="7D82D962" w14:textId="66911F46" w:rsidR="00F46319" w:rsidRDefault="00F46319" w:rsidP="00A81A8D">
      <w:pPr>
        <w:spacing w:line="360" w:lineRule="auto"/>
        <w:rPr>
          <w:rFonts w:ascii="Arial" w:hAnsi="Arial" w:cs="Arial"/>
        </w:rPr>
      </w:pPr>
      <w:r w:rsidRPr="00F46319">
        <w:rPr>
          <w:rFonts w:ascii="Arial" w:hAnsi="Arial" w:cs="Arial"/>
        </w:rPr>
        <w:t>It was also helpful since peer feedback and self-assessment questionnaires helped me notice these patterns. As an illustration, the structured reflection exercises have revealed that my strengths are preparation and the ability to think analytically, but my developmental areas are connected to the confidence in high-pressure interpersonal environments. Discussions in the classroom about professional identity also supported the concept of employability as a factor that should be evaluated constantly and not occasionally. These experiences have enabled me to have a more balanced perspective on my strengths and weaknesses, meaning I can plan my career realistically (Robertson, Hooley and McCash, 2020).</w:t>
      </w:r>
    </w:p>
    <w:p w14:paraId="209DF073" w14:textId="77777777" w:rsidR="005E13B0" w:rsidRDefault="005E13B0" w:rsidP="00A81A8D">
      <w:pPr>
        <w:spacing w:line="360" w:lineRule="auto"/>
        <w:rPr>
          <w:rFonts w:ascii="Arial" w:hAnsi="Arial" w:cs="Arial"/>
        </w:rPr>
      </w:pPr>
    </w:p>
    <w:p w14:paraId="30ACA3BB" w14:textId="104DD69B" w:rsidR="005E13B0" w:rsidRDefault="005E13B0" w:rsidP="00A81A8D">
      <w:pPr>
        <w:spacing w:line="360" w:lineRule="auto"/>
        <w:rPr>
          <w:rFonts w:ascii="Arial" w:hAnsi="Arial" w:cs="Arial"/>
        </w:rPr>
      </w:pPr>
    </w:p>
    <w:p w14:paraId="41500E22" w14:textId="4B4F4C0A" w:rsidR="00A81A8D" w:rsidRPr="00A81A8D" w:rsidRDefault="005E13B0" w:rsidP="00A81A8D">
      <w:pPr>
        <w:spacing w:line="360" w:lineRule="auto"/>
        <w:rPr>
          <w:rFonts w:ascii="Arial" w:hAnsi="Arial" w:cs="Arial"/>
        </w:rPr>
      </w:pPr>
      <w:r>
        <w:rPr>
          <w:rFonts w:ascii="Arial" w:hAnsi="Arial" w:cs="Arial"/>
        </w:rPr>
        <w:br w:type="page"/>
      </w:r>
      <w:bookmarkStart w:id="4" w:name="_Toc223017657"/>
    </w:p>
    <w:p w14:paraId="0CCA81CF" w14:textId="6B7E09E2" w:rsidR="00A81A8D" w:rsidRPr="00A81A8D" w:rsidRDefault="005E13B0" w:rsidP="00A81A8D">
      <w:pPr>
        <w:pStyle w:val="Heading1"/>
        <w:spacing w:line="360" w:lineRule="auto"/>
        <w:rPr>
          <w:rFonts w:ascii="Arial" w:hAnsi="Arial" w:cs="Arial"/>
        </w:rPr>
      </w:pPr>
      <w:r w:rsidRPr="00A81A8D">
        <w:rPr>
          <w:rFonts w:ascii="Arial" w:hAnsi="Arial" w:cs="Arial"/>
        </w:rPr>
        <w:t>Analyses</w:t>
      </w:r>
      <w:bookmarkEnd w:id="4"/>
    </w:p>
    <w:p w14:paraId="4599022A" w14:textId="3CF136A7" w:rsidR="005E13B0" w:rsidRPr="005E13B0" w:rsidRDefault="005E13B0" w:rsidP="00A81A8D">
      <w:pPr>
        <w:spacing w:line="360" w:lineRule="auto"/>
        <w:rPr>
          <w:rFonts w:ascii="Arial" w:hAnsi="Arial" w:cs="Arial"/>
        </w:rPr>
      </w:pPr>
      <w:r w:rsidRPr="005E13B0">
        <w:rPr>
          <w:rFonts w:ascii="Arial" w:hAnsi="Arial" w:cs="Arial"/>
        </w:rPr>
        <w:t>By using SWOT analysis to evaluate my career path, I have been able to put internal and external factors that affect my development into categories. My core competences are analytical skills, strength in persevering to meet school requirements and writing skills. These are the strengths that have facilitated the steady performance in academics. Nevertheless, such areas as public speaking fear and insufficient professional experience in networking are weaknesses. The reali</w:t>
      </w:r>
      <w:r>
        <w:rPr>
          <w:rFonts w:ascii="Arial" w:hAnsi="Arial" w:cs="Arial"/>
        </w:rPr>
        <w:t>s</w:t>
      </w:r>
      <w:r w:rsidRPr="005E13B0">
        <w:rPr>
          <w:rFonts w:ascii="Arial" w:hAnsi="Arial" w:cs="Arial"/>
        </w:rPr>
        <w:t>ation of these weaknesses via SWOT has enabled me to shift my avoidance to systematic improvement.</w:t>
      </w:r>
    </w:p>
    <w:p w14:paraId="19F4D7B8" w14:textId="3A3E8F63" w:rsidR="005E13B0" w:rsidRPr="005E13B0" w:rsidRDefault="005E13B0" w:rsidP="00A81A8D">
      <w:pPr>
        <w:spacing w:line="360" w:lineRule="auto"/>
        <w:rPr>
          <w:rFonts w:ascii="Arial" w:hAnsi="Arial" w:cs="Arial"/>
        </w:rPr>
      </w:pPr>
      <w:r w:rsidRPr="005E13B0">
        <w:rPr>
          <w:rFonts w:ascii="Arial" w:hAnsi="Arial" w:cs="Arial"/>
        </w:rPr>
        <w:t>Regarding opportunities, university career services, internship and professional workshops are growth opportunities. On the other hand, competitive labour markets and scarcity of direct work experience are some of the threats. The personal SWOT analysis has helped to understand that the problem of employability should be strategically positioned but not passively developed (Cottrell, 2021). It emphasi</w:t>
      </w:r>
      <w:r>
        <w:rPr>
          <w:rFonts w:ascii="Arial" w:hAnsi="Arial" w:cs="Arial"/>
        </w:rPr>
        <w:t>s</w:t>
      </w:r>
      <w:r w:rsidRPr="005E13B0">
        <w:rPr>
          <w:rFonts w:ascii="Arial" w:hAnsi="Arial" w:cs="Arial"/>
        </w:rPr>
        <w:t>ed the need to take initiatives as development gaps are filled.</w:t>
      </w:r>
    </w:p>
    <w:p w14:paraId="61047087" w14:textId="77777777" w:rsidR="005E13B0" w:rsidRPr="005E13B0" w:rsidRDefault="005E13B0" w:rsidP="00A81A8D">
      <w:pPr>
        <w:spacing w:line="360" w:lineRule="auto"/>
        <w:rPr>
          <w:rFonts w:ascii="Arial" w:hAnsi="Arial" w:cs="Arial"/>
        </w:rPr>
      </w:pPr>
      <w:r w:rsidRPr="005E13B0">
        <w:rPr>
          <w:rFonts w:ascii="Arial" w:hAnsi="Arial" w:cs="Arial"/>
        </w:rPr>
        <w:t>The Experiential Learning Cycle offered by Kolb offers additional information about my development path. Communication difficulties were first observed during a tangible experience of working on a group marketing project. By observing in retrospection, I realised that I was a hesitant person because I was afraid to fail in front of people. Abstract conceptualisation enabled me to tie this understanding with the concepts of confidence and growth mindset theories (Dweck, 2017). Active experimentation at that time was the volunteering to present parts of the further projects, which led to the gradual improvement of my performance. This is a cyclic process that shows how experience is converted into learning through structured reflection (Kolb, 1984).</w:t>
      </w:r>
    </w:p>
    <w:p w14:paraId="515EFD45" w14:textId="335587C6" w:rsidR="00A81A8D" w:rsidRPr="00A81A8D" w:rsidRDefault="005E13B0" w:rsidP="00A81A8D">
      <w:pPr>
        <w:spacing w:line="360" w:lineRule="auto"/>
        <w:rPr>
          <w:rFonts w:ascii="Arial" w:hAnsi="Arial" w:cs="Arial"/>
        </w:rPr>
      </w:pPr>
      <w:r w:rsidRPr="005E13B0">
        <w:rPr>
          <w:rFonts w:ascii="Arial" w:hAnsi="Arial" w:cs="Arial"/>
        </w:rPr>
        <w:t>Lastly, SMART goal setting has made me more accountable to my profession. Instead of declaring a general goal of working in marketing, I have formulated a particular one that will see me get a graduate position in marketing in twelve months after leaving college. This objective can be quantified in terms of application targets and skills certification, which are attainable within my time frame, my academic focus, and time bound. Goal setting is structured, which increases clarity and motivation to strengthen employability preparedness (Locke and Latham, 2019).</w:t>
      </w:r>
      <w:bookmarkStart w:id="5" w:name="_Toc223017658"/>
    </w:p>
    <w:p w14:paraId="38E3868D" w14:textId="193C9FE0" w:rsidR="00A81A8D" w:rsidRPr="00A81A8D" w:rsidRDefault="005E13B0" w:rsidP="00A81A8D">
      <w:pPr>
        <w:pStyle w:val="Heading1"/>
        <w:spacing w:line="360" w:lineRule="auto"/>
        <w:rPr>
          <w:rFonts w:ascii="Arial" w:hAnsi="Arial" w:cs="Arial"/>
        </w:rPr>
      </w:pPr>
      <w:r w:rsidRPr="00A81A8D">
        <w:rPr>
          <w:rFonts w:ascii="Arial" w:hAnsi="Arial" w:cs="Arial"/>
        </w:rPr>
        <w:t>Conclusion</w:t>
      </w:r>
      <w:bookmarkEnd w:id="5"/>
    </w:p>
    <w:p w14:paraId="19808D62" w14:textId="0818C252" w:rsidR="005E13B0" w:rsidRPr="005E13B0" w:rsidRDefault="005E13B0" w:rsidP="00A81A8D">
      <w:pPr>
        <w:spacing w:line="360" w:lineRule="auto"/>
        <w:rPr>
          <w:rFonts w:ascii="Arial" w:hAnsi="Arial" w:cs="Arial"/>
        </w:rPr>
      </w:pPr>
      <w:r w:rsidRPr="005E13B0">
        <w:rPr>
          <w:rFonts w:ascii="Arial" w:hAnsi="Arial" w:cs="Arial"/>
        </w:rPr>
        <w:t>By using the Reflective Cycle by Gibbs, I have acquired a better understanding of my professional identity as immature marketing graduate. I have also realised that my strengths are in analytical thinking, discipline and written communication, whereas the areas of development are in confidence in interviews and professional networking. Reflection is being converted into action plan with the use of SWOT analysis combined with experiential learning and SMART goal setting.</w:t>
      </w:r>
    </w:p>
    <w:p w14:paraId="629C3399" w14:textId="411CD7C1" w:rsidR="005E13B0" w:rsidRDefault="005E13B0" w:rsidP="00A81A8D">
      <w:pPr>
        <w:spacing w:line="360" w:lineRule="auto"/>
        <w:rPr>
          <w:rFonts w:ascii="Arial" w:hAnsi="Arial" w:cs="Arial"/>
        </w:rPr>
      </w:pPr>
      <w:r w:rsidRPr="005E13B0">
        <w:rPr>
          <w:rFonts w:ascii="Arial" w:hAnsi="Arial" w:cs="Arial"/>
        </w:rPr>
        <w:t xml:space="preserve">I have also realised that employability is not only a qualification but self-awareness, flexibility and lifelong learning. My participation in the activities at the classroom level in a critical way has helped me to become more prepared to work than to be re-active to work opportunities. Reflective practice will hence continue playing a central role in my </w:t>
      </w:r>
      <w:r w:rsidR="00114E19" w:rsidRPr="005E13B0">
        <w:rPr>
          <w:rFonts w:ascii="Arial" w:hAnsi="Arial" w:cs="Arial"/>
        </w:rPr>
        <w:t>long-term</w:t>
      </w:r>
      <w:r w:rsidRPr="005E13B0">
        <w:rPr>
          <w:rFonts w:ascii="Arial" w:hAnsi="Arial" w:cs="Arial"/>
        </w:rPr>
        <w:t xml:space="preserve"> professional achievement.</w:t>
      </w:r>
    </w:p>
    <w:p w14:paraId="12B5BBDA" w14:textId="77777777" w:rsidR="00114E19" w:rsidRDefault="00114E19" w:rsidP="00A81A8D">
      <w:pPr>
        <w:spacing w:line="360" w:lineRule="auto"/>
        <w:rPr>
          <w:rFonts w:ascii="Arial" w:hAnsi="Arial" w:cs="Arial"/>
        </w:rPr>
      </w:pPr>
    </w:p>
    <w:p w14:paraId="1ACFB207" w14:textId="2223489D" w:rsidR="00114E19" w:rsidRDefault="00114E19" w:rsidP="00A81A8D">
      <w:pPr>
        <w:spacing w:line="360" w:lineRule="auto"/>
        <w:rPr>
          <w:rFonts w:ascii="Arial" w:hAnsi="Arial" w:cs="Arial"/>
        </w:rPr>
      </w:pPr>
    </w:p>
    <w:p w14:paraId="31CB1499" w14:textId="6CDD29D2" w:rsidR="00A81A8D" w:rsidRPr="00A81A8D" w:rsidRDefault="00114E19" w:rsidP="00A81A8D">
      <w:pPr>
        <w:spacing w:line="360" w:lineRule="auto"/>
        <w:rPr>
          <w:rFonts w:ascii="Arial" w:hAnsi="Arial" w:cs="Arial"/>
        </w:rPr>
      </w:pPr>
      <w:r>
        <w:rPr>
          <w:rFonts w:ascii="Arial" w:hAnsi="Arial" w:cs="Arial"/>
        </w:rPr>
        <w:br w:type="page"/>
      </w:r>
      <w:bookmarkStart w:id="6" w:name="_Toc223017659"/>
    </w:p>
    <w:p w14:paraId="6898A8E6" w14:textId="39C8B54D" w:rsidR="00A81A8D" w:rsidRPr="00A81A8D" w:rsidRDefault="00114E19" w:rsidP="00A81A8D">
      <w:pPr>
        <w:pStyle w:val="Heading1"/>
        <w:spacing w:line="360" w:lineRule="auto"/>
        <w:rPr>
          <w:rFonts w:ascii="Arial" w:hAnsi="Arial" w:cs="Arial"/>
        </w:rPr>
      </w:pPr>
      <w:r w:rsidRPr="00A81A8D">
        <w:rPr>
          <w:rFonts w:ascii="Arial" w:hAnsi="Arial" w:cs="Arial"/>
        </w:rPr>
        <w:t>Action Plan</w:t>
      </w:r>
      <w:bookmarkEnd w:id="6"/>
    </w:p>
    <w:p w14:paraId="3236D29F" w14:textId="456FAEFB" w:rsidR="00114E19" w:rsidRPr="00114E19" w:rsidRDefault="00114E19" w:rsidP="00A81A8D">
      <w:pPr>
        <w:spacing w:line="360" w:lineRule="auto"/>
        <w:rPr>
          <w:rFonts w:ascii="Arial" w:hAnsi="Arial" w:cs="Arial"/>
        </w:rPr>
      </w:pPr>
      <w:r>
        <w:rPr>
          <w:rFonts w:ascii="Arial" w:hAnsi="Arial" w:cs="Arial"/>
        </w:rPr>
        <w:t xml:space="preserve"> </w:t>
      </w:r>
      <w:r w:rsidRPr="00114E19">
        <w:rPr>
          <w:rFonts w:ascii="Arial" w:hAnsi="Arial" w:cs="Arial"/>
        </w:rPr>
        <w:t>In the short run, I will optimi</w:t>
      </w:r>
      <w:r>
        <w:rPr>
          <w:rFonts w:ascii="Arial" w:hAnsi="Arial" w:cs="Arial"/>
        </w:rPr>
        <w:t>s</w:t>
      </w:r>
      <w:r w:rsidRPr="00114E19">
        <w:rPr>
          <w:rFonts w:ascii="Arial" w:hAnsi="Arial" w:cs="Arial"/>
        </w:rPr>
        <w:t>e my CV through the analysis of job person specifications to match my skills and expectations of the employers. I will train mock interviews frequently to minimise the anxiety effect and enhance spontaneous communications. I am also going to visit university career events and actively manage my LinkedIn profile in order to become more professional. Such measures specifically deal with my weaknesses as revealed in my SWOT analysis.</w:t>
      </w:r>
    </w:p>
    <w:p w14:paraId="7C3AEA2F" w14:textId="77777777" w:rsidR="00114E19" w:rsidRPr="00114E19" w:rsidRDefault="00114E19" w:rsidP="00A81A8D">
      <w:pPr>
        <w:spacing w:line="360" w:lineRule="auto"/>
        <w:rPr>
          <w:rFonts w:ascii="Arial" w:hAnsi="Arial" w:cs="Arial"/>
        </w:rPr>
      </w:pPr>
      <w:r w:rsidRPr="00114E19">
        <w:rPr>
          <w:rFonts w:ascii="Arial" w:hAnsi="Arial" w:cs="Arial"/>
        </w:rPr>
        <w:t>On the medium-term, I will seek an internship or part-time position in a marketing company to acquire real-life experience. I will undertake a recognised certification in digital marketing to enhance my technical ability. Networking will be a planned goal and at minimum of four professional events will be attended in a twelve months’ time. These objectives go in line with my SMART model and experiential learning model.</w:t>
      </w:r>
    </w:p>
    <w:p w14:paraId="3641333B" w14:textId="7B3717C3" w:rsidR="00114E19" w:rsidRDefault="00114E19" w:rsidP="00A81A8D">
      <w:pPr>
        <w:spacing w:line="360" w:lineRule="auto"/>
        <w:rPr>
          <w:rFonts w:ascii="Arial" w:hAnsi="Arial" w:cs="Arial"/>
        </w:rPr>
      </w:pPr>
      <w:r w:rsidRPr="00114E19">
        <w:rPr>
          <w:rFonts w:ascii="Arial" w:hAnsi="Arial" w:cs="Arial"/>
        </w:rPr>
        <w:t>After two to five years, in the long term, I will advance to become a marketing executive and will aim at having a mentor to help in developing leadership skills. I will also undertake nonstop professional development practices to ensure that I am a competitive employee in a dynamic industry. Introducing reflective practice into continuous career planning, I will be able to guarantee professional development and employability sustainability.</w:t>
      </w:r>
    </w:p>
    <w:p w14:paraId="6486386A" w14:textId="77777777" w:rsidR="00114E19" w:rsidRDefault="00114E19" w:rsidP="00A81A8D">
      <w:pPr>
        <w:spacing w:line="360" w:lineRule="auto"/>
        <w:rPr>
          <w:rFonts w:ascii="Arial" w:hAnsi="Arial" w:cs="Arial"/>
        </w:rPr>
      </w:pPr>
    </w:p>
    <w:p w14:paraId="07403415" w14:textId="5DCF5D9F" w:rsidR="00114E19" w:rsidRDefault="00114E19" w:rsidP="00A81A8D">
      <w:pPr>
        <w:spacing w:line="360" w:lineRule="auto"/>
        <w:rPr>
          <w:rFonts w:ascii="Arial" w:hAnsi="Arial" w:cs="Arial"/>
        </w:rPr>
      </w:pPr>
    </w:p>
    <w:p w14:paraId="68518764" w14:textId="30458925" w:rsidR="00A81A8D" w:rsidRPr="00A81A8D" w:rsidRDefault="00114E19" w:rsidP="00A81A8D">
      <w:pPr>
        <w:spacing w:line="360" w:lineRule="auto"/>
        <w:rPr>
          <w:rFonts w:ascii="Arial" w:hAnsi="Arial" w:cs="Arial"/>
        </w:rPr>
      </w:pPr>
      <w:r>
        <w:rPr>
          <w:rFonts w:ascii="Arial" w:hAnsi="Arial" w:cs="Arial"/>
        </w:rPr>
        <w:br w:type="page"/>
      </w:r>
      <w:bookmarkStart w:id="7" w:name="_Toc223017660"/>
    </w:p>
    <w:p w14:paraId="6D0EEB5E" w14:textId="2624AEC5" w:rsidR="00114E19" w:rsidRPr="00A81A8D" w:rsidRDefault="00114E19" w:rsidP="00A81A8D">
      <w:pPr>
        <w:pStyle w:val="Heading1"/>
        <w:spacing w:line="360" w:lineRule="auto"/>
        <w:rPr>
          <w:rFonts w:ascii="Arial" w:hAnsi="Arial" w:cs="Arial"/>
        </w:rPr>
      </w:pPr>
      <w:r w:rsidRPr="00A81A8D">
        <w:rPr>
          <w:rFonts w:ascii="Arial" w:hAnsi="Arial" w:cs="Arial"/>
        </w:rPr>
        <w:t>References</w:t>
      </w:r>
      <w:bookmarkEnd w:id="7"/>
    </w:p>
    <w:sdt>
      <w:sdtPr>
        <w:rPr>
          <w:rFonts w:ascii="Arial" w:eastAsia="Calibri" w:hAnsi="Arial" w:cs="Arial"/>
          <w:kern w:val="0"/>
          <w:lang w:val="en-US"/>
          <w14:ligatures w14:val="none"/>
        </w:rPr>
        <w:id w:val="-573587230"/>
        <w:bibliography/>
      </w:sdtPr>
      <w:sdtContent>
        <w:p w14:paraId="53060E73" w14:textId="76AB11B3" w:rsidR="00D740AE" w:rsidRPr="00A81A8D" w:rsidRDefault="00D740AE" w:rsidP="00A81A8D">
          <w:pPr>
            <w:spacing w:after="200" w:line="360" w:lineRule="auto"/>
            <w:mirrorIndents/>
            <w:rPr>
              <w:rFonts w:ascii="Arial" w:eastAsia="Calibri" w:hAnsi="Arial" w:cs="Arial"/>
              <w:kern w:val="0"/>
              <w:lang w:val="en-US"/>
              <w14:ligatures w14:val="none"/>
            </w:rPr>
          </w:pPr>
          <w:r w:rsidRPr="00A81A8D">
            <w:rPr>
              <w:rFonts w:ascii="Arial" w:eastAsia="Calibri" w:hAnsi="Arial" w:cs="Arial"/>
              <w:kern w:val="0"/>
              <w:lang w:val="en-US"/>
              <w14:ligatures w14:val="none"/>
            </w:rPr>
            <w:t xml:space="preserve">Cottrell, S. (2021) </w:t>
          </w:r>
          <w:r w:rsidRPr="00A81A8D">
            <w:rPr>
              <w:rFonts w:ascii="Arial" w:eastAsia="Calibri" w:hAnsi="Arial" w:cs="Arial"/>
              <w:i/>
              <w:iCs/>
              <w:kern w:val="0"/>
              <w:lang w:val="en-US"/>
              <w14:ligatures w14:val="none"/>
            </w:rPr>
            <w:t>Skills for success: personal development and employability</w:t>
          </w:r>
          <w:r w:rsidRPr="00A81A8D">
            <w:rPr>
              <w:rFonts w:ascii="Arial" w:eastAsia="Calibri" w:hAnsi="Arial" w:cs="Arial"/>
              <w:kern w:val="0"/>
              <w:lang w:val="en-US"/>
              <w14:ligatures w14:val="none"/>
            </w:rPr>
            <w:t xml:space="preserve">. 4th </w:t>
          </w:r>
          <w:proofErr w:type="spellStart"/>
          <w:proofErr w:type="gramStart"/>
          <w:r w:rsidRPr="00A81A8D">
            <w:rPr>
              <w:rFonts w:ascii="Arial" w:eastAsia="Calibri" w:hAnsi="Arial" w:cs="Arial"/>
              <w:kern w:val="0"/>
              <w:lang w:val="en-US"/>
              <w14:ligatures w14:val="none"/>
            </w:rPr>
            <w:t>edn</w:t>
          </w:r>
          <w:proofErr w:type="spellEnd"/>
          <w:proofErr w:type="gramEnd"/>
          <w:r w:rsidRPr="00A81A8D">
            <w:rPr>
              <w:rFonts w:ascii="Arial" w:eastAsia="Calibri" w:hAnsi="Arial" w:cs="Arial"/>
              <w:kern w:val="0"/>
              <w:lang w:val="en-US"/>
              <w14:ligatures w14:val="none"/>
            </w:rPr>
            <w:t>. London: Red Globe Press. Available at: https://www.macmillanihe.com/page/detail/skills-for-success/?k=9781352005834</w:t>
          </w:r>
        </w:p>
        <w:p w14:paraId="2A65440B" w14:textId="77777777" w:rsidR="00D740AE" w:rsidRPr="00A81A8D" w:rsidRDefault="00D740AE" w:rsidP="00A81A8D">
          <w:pPr>
            <w:spacing w:after="200" w:line="360" w:lineRule="auto"/>
            <w:ind w:left="720" w:hanging="720"/>
            <w:mirrorIndents/>
            <w:rPr>
              <w:rFonts w:ascii="Arial" w:eastAsia="Calibri" w:hAnsi="Arial" w:cs="Arial"/>
              <w:kern w:val="0"/>
              <w:lang w:val="en-US"/>
              <w14:ligatures w14:val="none"/>
            </w:rPr>
          </w:pPr>
          <w:r w:rsidRPr="00A81A8D">
            <w:rPr>
              <w:rFonts w:ascii="Arial" w:eastAsia="Calibri" w:hAnsi="Arial" w:cs="Arial"/>
              <w:kern w:val="0"/>
              <w:lang w:val="en-US"/>
              <w14:ligatures w14:val="none"/>
            </w:rPr>
            <w:t xml:space="preserve">Dweck, C.S. (2017) </w:t>
          </w:r>
          <w:r w:rsidRPr="00A81A8D">
            <w:rPr>
              <w:rFonts w:ascii="Arial" w:eastAsia="Calibri" w:hAnsi="Arial" w:cs="Arial"/>
              <w:i/>
              <w:iCs/>
              <w:kern w:val="0"/>
              <w:lang w:val="en-US"/>
              <w14:ligatures w14:val="none"/>
            </w:rPr>
            <w:t>Mindset: changing the way you think to fulfil your potential</w:t>
          </w:r>
          <w:r w:rsidRPr="00A81A8D">
            <w:rPr>
              <w:rFonts w:ascii="Arial" w:eastAsia="Calibri" w:hAnsi="Arial" w:cs="Arial"/>
              <w:kern w:val="0"/>
              <w:lang w:val="en-US"/>
              <w14:ligatures w14:val="none"/>
            </w:rPr>
            <w:t xml:space="preserve">. Updated </w:t>
          </w:r>
          <w:proofErr w:type="spellStart"/>
          <w:proofErr w:type="gramStart"/>
          <w:r w:rsidRPr="00A81A8D">
            <w:rPr>
              <w:rFonts w:ascii="Arial" w:eastAsia="Calibri" w:hAnsi="Arial" w:cs="Arial"/>
              <w:kern w:val="0"/>
              <w:lang w:val="en-US"/>
              <w14:ligatures w14:val="none"/>
            </w:rPr>
            <w:t>edn</w:t>
          </w:r>
          <w:proofErr w:type="spellEnd"/>
          <w:proofErr w:type="gramEnd"/>
          <w:r w:rsidRPr="00A81A8D">
            <w:rPr>
              <w:rFonts w:ascii="Arial" w:eastAsia="Calibri" w:hAnsi="Arial" w:cs="Arial"/>
              <w:kern w:val="0"/>
              <w:lang w:val="en-US"/>
              <w14:ligatures w14:val="none"/>
            </w:rPr>
            <w:t>. London: Robinson. Available at: https://www.littlebrown.co.uk/titles/carol-s-dweck/mindset/9781472139952/</w:t>
          </w:r>
        </w:p>
        <w:p w14:paraId="09F033EA" w14:textId="77777777" w:rsidR="00D740AE" w:rsidRPr="00A81A8D" w:rsidRDefault="00D740AE" w:rsidP="00A81A8D">
          <w:pPr>
            <w:spacing w:after="200" w:line="360" w:lineRule="auto"/>
            <w:ind w:left="720" w:hanging="720"/>
            <w:mirrorIndents/>
            <w:rPr>
              <w:rFonts w:ascii="Arial" w:eastAsia="Calibri" w:hAnsi="Arial" w:cs="Arial"/>
              <w:kern w:val="0"/>
              <w:lang w:val="en-US"/>
              <w14:ligatures w14:val="none"/>
            </w:rPr>
          </w:pPr>
          <w:r w:rsidRPr="00A81A8D">
            <w:rPr>
              <w:rFonts w:ascii="Arial" w:eastAsia="Calibri" w:hAnsi="Arial" w:cs="Arial"/>
              <w:kern w:val="0"/>
              <w:lang w:val="en-US"/>
              <w14:ligatures w14:val="none"/>
            </w:rPr>
            <w:t xml:space="preserve">Gallagher, K. (2022) </w:t>
          </w:r>
          <w:r w:rsidRPr="00A81A8D">
            <w:rPr>
              <w:rFonts w:ascii="Arial" w:eastAsia="Calibri" w:hAnsi="Arial" w:cs="Arial"/>
              <w:i/>
              <w:iCs/>
              <w:kern w:val="0"/>
              <w:lang w:val="en-US"/>
              <w14:ligatures w14:val="none"/>
            </w:rPr>
            <w:t>Essential study and employment skills for business and management students</w:t>
          </w:r>
          <w:r w:rsidRPr="00A81A8D">
            <w:rPr>
              <w:rFonts w:ascii="Arial" w:eastAsia="Calibri" w:hAnsi="Arial" w:cs="Arial"/>
              <w:kern w:val="0"/>
              <w:lang w:val="en-US"/>
              <w14:ligatures w14:val="none"/>
            </w:rPr>
            <w:t xml:space="preserve">. 4th </w:t>
          </w:r>
          <w:proofErr w:type="spellStart"/>
          <w:proofErr w:type="gramStart"/>
          <w:r w:rsidRPr="00A81A8D">
            <w:rPr>
              <w:rFonts w:ascii="Arial" w:eastAsia="Calibri" w:hAnsi="Arial" w:cs="Arial"/>
              <w:kern w:val="0"/>
              <w:lang w:val="en-US"/>
              <w14:ligatures w14:val="none"/>
            </w:rPr>
            <w:t>edn</w:t>
          </w:r>
          <w:proofErr w:type="spellEnd"/>
          <w:proofErr w:type="gramEnd"/>
          <w:r w:rsidRPr="00A81A8D">
            <w:rPr>
              <w:rFonts w:ascii="Arial" w:eastAsia="Calibri" w:hAnsi="Arial" w:cs="Arial"/>
              <w:kern w:val="0"/>
              <w:lang w:val="en-US"/>
              <w14:ligatures w14:val="none"/>
            </w:rPr>
            <w:t>. Oxford: Oxford University Press. Available at: https://global.oup.com/academic/product/essential-study-and-employment-skills-for-business-and-management-students-9780198868009</w:t>
          </w:r>
        </w:p>
        <w:p w14:paraId="5F044A48" w14:textId="77777777" w:rsidR="00D740AE" w:rsidRPr="00A81A8D" w:rsidRDefault="00D740AE" w:rsidP="00A81A8D">
          <w:pPr>
            <w:spacing w:after="200" w:line="360" w:lineRule="auto"/>
            <w:ind w:left="720" w:hanging="720"/>
            <w:mirrorIndents/>
            <w:rPr>
              <w:rFonts w:ascii="Arial" w:eastAsia="Calibri" w:hAnsi="Arial" w:cs="Arial"/>
              <w:kern w:val="0"/>
              <w:lang w:val="en-US"/>
              <w14:ligatures w14:val="none"/>
            </w:rPr>
          </w:pPr>
          <w:r w:rsidRPr="00A81A8D">
            <w:rPr>
              <w:rFonts w:ascii="Arial" w:eastAsia="Calibri" w:hAnsi="Arial" w:cs="Arial"/>
              <w:kern w:val="0"/>
              <w:lang w:val="en-US"/>
              <w14:ligatures w14:val="none"/>
            </w:rPr>
            <w:t xml:space="preserve">Gibbs, G. (1988) </w:t>
          </w:r>
          <w:r w:rsidRPr="00A81A8D">
            <w:rPr>
              <w:rFonts w:ascii="Arial" w:eastAsia="Calibri" w:hAnsi="Arial" w:cs="Arial"/>
              <w:i/>
              <w:iCs/>
              <w:kern w:val="0"/>
              <w:lang w:val="en-US"/>
              <w14:ligatures w14:val="none"/>
            </w:rPr>
            <w:t>Learning by doing: a guide to teaching and learning methods</w:t>
          </w:r>
          <w:r w:rsidRPr="00A81A8D">
            <w:rPr>
              <w:rFonts w:ascii="Arial" w:eastAsia="Calibri" w:hAnsi="Arial" w:cs="Arial"/>
              <w:kern w:val="0"/>
              <w:lang w:val="en-US"/>
              <w14:ligatures w14:val="none"/>
            </w:rPr>
            <w:t>. Oxford: Oxford Polytechnic. Available at: https://www.researchgate.net/publication/303446712_Learning_by_Doing_A_Guide_to_Teaching_and_Learning_Methods</w:t>
          </w:r>
        </w:p>
        <w:p w14:paraId="42A2A7CA" w14:textId="77777777" w:rsidR="00D740AE" w:rsidRPr="00A81A8D" w:rsidRDefault="00D740AE" w:rsidP="00A81A8D">
          <w:pPr>
            <w:spacing w:after="200" w:line="360" w:lineRule="auto"/>
            <w:ind w:left="720" w:hanging="720"/>
            <w:mirrorIndents/>
            <w:rPr>
              <w:rFonts w:ascii="Arial" w:eastAsia="Calibri" w:hAnsi="Arial" w:cs="Arial"/>
              <w:kern w:val="0"/>
              <w:lang w:val="en-US"/>
              <w14:ligatures w14:val="none"/>
            </w:rPr>
          </w:pPr>
          <w:r w:rsidRPr="00A81A8D">
            <w:rPr>
              <w:rFonts w:ascii="Arial" w:eastAsia="Calibri" w:hAnsi="Arial" w:cs="Arial"/>
              <w:kern w:val="0"/>
              <w:lang w:val="en-US"/>
              <w14:ligatures w14:val="none"/>
            </w:rPr>
            <w:t xml:space="preserve">Kolb, D.A. (1984) </w:t>
          </w:r>
          <w:r w:rsidRPr="00A81A8D">
            <w:rPr>
              <w:rFonts w:ascii="Arial" w:eastAsia="Calibri" w:hAnsi="Arial" w:cs="Arial"/>
              <w:i/>
              <w:iCs/>
              <w:kern w:val="0"/>
              <w:lang w:val="en-US"/>
              <w14:ligatures w14:val="none"/>
            </w:rPr>
            <w:t>Experiential learning: experience as the source of learning and development</w:t>
          </w:r>
          <w:r w:rsidRPr="00A81A8D">
            <w:rPr>
              <w:rFonts w:ascii="Arial" w:eastAsia="Calibri" w:hAnsi="Arial" w:cs="Arial"/>
              <w:kern w:val="0"/>
              <w:lang w:val="en-US"/>
              <w14:ligatures w14:val="none"/>
            </w:rPr>
            <w:t>. Englewood Cliffs, NJ: Prentice Hall. Available at: https://www.learningfromexperience.com</w:t>
          </w:r>
        </w:p>
        <w:p w14:paraId="750BBEFB" w14:textId="77777777" w:rsidR="00D740AE" w:rsidRPr="00A81A8D" w:rsidRDefault="00D740AE" w:rsidP="00A81A8D">
          <w:pPr>
            <w:spacing w:after="200" w:line="360" w:lineRule="auto"/>
            <w:ind w:left="720" w:hanging="720"/>
            <w:mirrorIndents/>
            <w:rPr>
              <w:rFonts w:ascii="Arial" w:eastAsia="Calibri" w:hAnsi="Arial" w:cs="Arial"/>
              <w:kern w:val="0"/>
              <w:lang w:val="en-US"/>
              <w14:ligatures w14:val="none"/>
            </w:rPr>
          </w:pPr>
          <w:r w:rsidRPr="00A81A8D">
            <w:rPr>
              <w:rFonts w:ascii="Arial" w:eastAsia="Calibri" w:hAnsi="Arial" w:cs="Arial"/>
              <w:kern w:val="0"/>
              <w:lang w:val="en-US"/>
              <w14:ligatures w14:val="none"/>
            </w:rPr>
            <w:t xml:space="preserve">Locke, E.A. and Latham, G.P. (2019) ‘The development of goal setting theory: a half century retrospective’, </w:t>
          </w:r>
          <w:r w:rsidRPr="00A81A8D">
            <w:rPr>
              <w:rFonts w:ascii="Arial" w:eastAsia="Calibri" w:hAnsi="Arial" w:cs="Arial"/>
              <w:i/>
              <w:iCs/>
              <w:kern w:val="0"/>
              <w:lang w:val="en-US"/>
              <w14:ligatures w14:val="none"/>
            </w:rPr>
            <w:t>Motivation Science</w:t>
          </w:r>
          <w:r w:rsidRPr="00A81A8D">
            <w:rPr>
              <w:rFonts w:ascii="Arial" w:eastAsia="Calibri" w:hAnsi="Arial" w:cs="Arial"/>
              <w:kern w:val="0"/>
              <w:lang w:val="en-US"/>
              <w14:ligatures w14:val="none"/>
            </w:rPr>
            <w:t xml:space="preserve">, 5(2), pp. 93–105. Available at: </w:t>
          </w:r>
          <w:hyperlink r:id="rId10" w:tgtFrame="_new" w:history="1">
            <w:r w:rsidRPr="00A81A8D">
              <w:rPr>
                <w:rFonts w:ascii="Arial" w:eastAsia="Calibri" w:hAnsi="Arial" w:cs="Arial"/>
                <w:color w:val="0000FF"/>
                <w:kern w:val="0"/>
                <w:u w:val="single"/>
                <w:lang w:val="en-US"/>
                <w14:ligatures w14:val="none"/>
              </w:rPr>
              <w:t>https://psycnet.apa.org/doi/10.1037/mot0000127</w:t>
            </w:r>
          </w:hyperlink>
        </w:p>
        <w:p w14:paraId="5EAA91C7" w14:textId="77777777" w:rsidR="00D740AE" w:rsidRPr="00A81A8D" w:rsidRDefault="00D740AE" w:rsidP="00A81A8D">
          <w:pPr>
            <w:spacing w:after="200" w:line="360" w:lineRule="auto"/>
            <w:ind w:left="720" w:hanging="720"/>
            <w:mirrorIndents/>
            <w:rPr>
              <w:rFonts w:ascii="Arial" w:eastAsia="Calibri" w:hAnsi="Arial" w:cs="Arial"/>
              <w:kern w:val="0"/>
              <w:lang w:val="en-US"/>
              <w14:ligatures w14:val="none"/>
            </w:rPr>
          </w:pPr>
          <w:r w:rsidRPr="00A81A8D">
            <w:rPr>
              <w:rFonts w:ascii="Arial" w:eastAsia="Calibri" w:hAnsi="Arial" w:cs="Arial"/>
              <w:kern w:val="0"/>
              <w:lang w:val="en-US"/>
              <w14:ligatures w14:val="none"/>
            </w:rPr>
            <w:t xml:space="preserve">Robertson, P.J., Hooley, T. and McCash, P. (eds.) (2020) </w:t>
          </w:r>
          <w:r w:rsidRPr="00A81A8D">
            <w:rPr>
              <w:rFonts w:ascii="Arial" w:eastAsia="Calibri" w:hAnsi="Arial" w:cs="Arial"/>
              <w:i/>
              <w:iCs/>
              <w:kern w:val="0"/>
              <w:lang w:val="en-US"/>
              <w14:ligatures w14:val="none"/>
            </w:rPr>
            <w:t>The Oxford handbook of career development</w:t>
          </w:r>
          <w:r w:rsidRPr="00A81A8D">
            <w:rPr>
              <w:rFonts w:ascii="Arial" w:eastAsia="Calibri" w:hAnsi="Arial" w:cs="Arial"/>
              <w:kern w:val="0"/>
              <w:lang w:val="en-US"/>
              <w14:ligatures w14:val="none"/>
            </w:rPr>
            <w:t>. Oxford: Oxford University Press. Available at: https://global.oup.com/academic/product/the-oxford-handbook-of-career-development-9780190069701</w:t>
          </w:r>
        </w:p>
        <w:p w14:paraId="1D98F90F" w14:textId="09F03B6C" w:rsidR="005E13B0" w:rsidRPr="00A81A8D" w:rsidRDefault="00D740AE" w:rsidP="00A81A8D">
          <w:pPr>
            <w:spacing w:after="200" w:line="360" w:lineRule="auto"/>
            <w:ind w:left="720" w:hanging="720"/>
            <w:mirrorIndents/>
            <w:rPr>
              <w:rFonts w:ascii="Arial" w:eastAsia="Calibri" w:hAnsi="Arial" w:cs="Arial"/>
              <w:kern w:val="0"/>
              <w:lang w:val="en-US"/>
              <w14:ligatures w14:val="none"/>
            </w:rPr>
          </w:pPr>
          <w:r w:rsidRPr="00A81A8D">
            <w:rPr>
              <w:rFonts w:ascii="Arial" w:eastAsia="Calibri" w:hAnsi="Arial" w:cs="Arial"/>
              <w:kern w:val="0"/>
              <w:lang w:val="en-US"/>
              <w14:ligatures w14:val="none"/>
            </w:rPr>
            <w:t xml:space="preserve">Smale, B. (2015) </w:t>
          </w:r>
          <w:r w:rsidRPr="00A81A8D">
            <w:rPr>
              <w:rFonts w:ascii="Arial" w:eastAsia="Calibri" w:hAnsi="Arial" w:cs="Arial"/>
              <w:i/>
              <w:iCs/>
              <w:kern w:val="0"/>
              <w:lang w:val="en-US"/>
              <w14:ligatures w14:val="none"/>
            </w:rPr>
            <w:t>How to succeed at university: an essential guide to academic skills, personal development and employability</w:t>
          </w:r>
          <w:r w:rsidRPr="00A81A8D">
            <w:rPr>
              <w:rFonts w:ascii="Arial" w:eastAsia="Calibri" w:hAnsi="Arial" w:cs="Arial"/>
              <w:kern w:val="0"/>
              <w:lang w:val="en-US"/>
              <w14:ligatures w14:val="none"/>
            </w:rPr>
            <w:t xml:space="preserve">. 2nd </w:t>
          </w:r>
          <w:proofErr w:type="spellStart"/>
          <w:proofErr w:type="gramStart"/>
          <w:r w:rsidRPr="00A81A8D">
            <w:rPr>
              <w:rFonts w:ascii="Arial" w:eastAsia="Calibri" w:hAnsi="Arial" w:cs="Arial"/>
              <w:kern w:val="0"/>
              <w:lang w:val="en-US"/>
              <w14:ligatures w14:val="none"/>
            </w:rPr>
            <w:t>edn</w:t>
          </w:r>
          <w:proofErr w:type="spellEnd"/>
          <w:proofErr w:type="gramEnd"/>
          <w:r w:rsidRPr="00A81A8D">
            <w:rPr>
              <w:rFonts w:ascii="Arial" w:eastAsia="Calibri" w:hAnsi="Arial" w:cs="Arial"/>
              <w:kern w:val="0"/>
              <w:lang w:val="en-US"/>
              <w14:ligatures w14:val="none"/>
            </w:rPr>
            <w:t>. London: SAGE Publications. Available at: https://uk.sagepub.com/en-gb/eur/how-to-succeed-at-university/book243762</w:t>
          </w:r>
        </w:p>
      </w:sdtContent>
    </w:sdt>
    <w:sectPr w:rsidR="005E13B0" w:rsidRPr="00A81A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4F5"/>
    <w:rsid w:val="00001407"/>
    <w:rsid w:val="00006B97"/>
    <w:rsid w:val="000C7A4B"/>
    <w:rsid w:val="000D069A"/>
    <w:rsid w:val="00114E19"/>
    <w:rsid w:val="001603C8"/>
    <w:rsid w:val="0016617B"/>
    <w:rsid w:val="00183237"/>
    <w:rsid w:val="00263CD3"/>
    <w:rsid w:val="00282E5C"/>
    <w:rsid w:val="00351396"/>
    <w:rsid w:val="00404AD7"/>
    <w:rsid w:val="0041566D"/>
    <w:rsid w:val="005906E1"/>
    <w:rsid w:val="005A3FC0"/>
    <w:rsid w:val="005E13B0"/>
    <w:rsid w:val="006B6536"/>
    <w:rsid w:val="006E0D94"/>
    <w:rsid w:val="00751886"/>
    <w:rsid w:val="007933C5"/>
    <w:rsid w:val="00853384"/>
    <w:rsid w:val="008D24F5"/>
    <w:rsid w:val="00914F6B"/>
    <w:rsid w:val="009E732C"/>
    <w:rsid w:val="00A6598D"/>
    <w:rsid w:val="00A81A8D"/>
    <w:rsid w:val="00A90B97"/>
    <w:rsid w:val="00B62DF3"/>
    <w:rsid w:val="00BE5BF4"/>
    <w:rsid w:val="00D740AE"/>
    <w:rsid w:val="00D820CC"/>
    <w:rsid w:val="00DE5A7F"/>
    <w:rsid w:val="00F46319"/>
    <w:rsid w:val="2FDF4A96"/>
    <w:rsid w:val="75201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8968C"/>
  <w15:chartTrackingRefBased/>
  <w15:docId w15:val="{860DC9F3-66CD-4881-8E23-D37CBB7BE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4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4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4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4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4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4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4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4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4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4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4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4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4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4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4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4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4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4F5"/>
    <w:rPr>
      <w:rFonts w:eastAsiaTheme="majorEastAsia" w:cstheme="majorBidi"/>
      <w:color w:val="272727" w:themeColor="text1" w:themeTint="D8"/>
    </w:rPr>
  </w:style>
  <w:style w:type="paragraph" w:styleId="Title">
    <w:name w:val="Title"/>
    <w:basedOn w:val="Normal"/>
    <w:next w:val="Normal"/>
    <w:link w:val="TitleChar"/>
    <w:uiPriority w:val="10"/>
    <w:qFormat/>
    <w:rsid w:val="008D24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4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4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4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4F5"/>
    <w:pPr>
      <w:spacing w:before="160"/>
      <w:jc w:val="center"/>
    </w:pPr>
    <w:rPr>
      <w:i/>
      <w:iCs/>
      <w:color w:val="404040" w:themeColor="text1" w:themeTint="BF"/>
    </w:rPr>
  </w:style>
  <w:style w:type="character" w:customStyle="1" w:styleId="QuoteChar">
    <w:name w:val="Quote Char"/>
    <w:basedOn w:val="DefaultParagraphFont"/>
    <w:link w:val="Quote"/>
    <w:uiPriority w:val="29"/>
    <w:rsid w:val="008D24F5"/>
    <w:rPr>
      <w:i/>
      <w:iCs/>
      <w:color w:val="404040" w:themeColor="text1" w:themeTint="BF"/>
    </w:rPr>
  </w:style>
  <w:style w:type="paragraph" w:styleId="ListParagraph">
    <w:name w:val="List Paragraph"/>
    <w:basedOn w:val="Normal"/>
    <w:uiPriority w:val="34"/>
    <w:qFormat/>
    <w:rsid w:val="008D24F5"/>
    <w:pPr>
      <w:ind w:left="720"/>
      <w:contextualSpacing/>
    </w:pPr>
  </w:style>
  <w:style w:type="character" w:styleId="IntenseEmphasis">
    <w:name w:val="Intense Emphasis"/>
    <w:basedOn w:val="DefaultParagraphFont"/>
    <w:uiPriority w:val="21"/>
    <w:qFormat/>
    <w:rsid w:val="008D24F5"/>
    <w:rPr>
      <w:i/>
      <w:iCs/>
      <w:color w:val="0F4761" w:themeColor="accent1" w:themeShade="BF"/>
    </w:rPr>
  </w:style>
  <w:style w:type="paragraph" w:styleId="IntenseQuote">
    <w:name w:val="Intense Quote"/>
    <w:basedOn w:val="Normal"/>
    <w:next w:val="Normal"/>
    <w:link w:val="IntenseQuoteChar"/>
    <w:uiPriority w:val="30"/>
    <w:qFormat/>
    <w:rsid w:val="008D2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4F5"/>
    <w:rPr>
      <w:i/>
      <w:iCs/>
      <w:color w:val="0F4761" w:themeColor="accent1" w:themeShade="BF"/>
    </w:rPr>
  </w:style>
  <w:style w:type="character" w:styleId="IntenseReference">
    <w:name w:val="Intense Reference"/>
    <w:basedOn w:val="DefaultParagraphFont"/>
    <w:uiPriority w:val="32"/>
    <w:qFormat/>
    <w:rsid w:val="008D24F5"/>
    <w:rPr>
      <w:b/>
      <w:bCs/>
      <w:smallCaps/>
      <w:color w:val="0F4761" w:themeColor="accent1" w:themeShade="BF"/>
      <w:spacing w:val="5"/>
    </w:rPr>
  </w:style>
  <w:style w:type="paragraph" w:styleId="TOCHeading">
    <w:name w:val="TOC Heading"/>
    <w:basedOn w:val="Heading1"/>
    <w:next w:val="Normal"/>
    <w:uiPriority w:val="39"/>
    <w:unhideWhenUsed/>
    <w:qFormat/>
    <w:rsid w:val="001603C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603C8"/>
    <w:pPr>
      <w:spacing w:after="100"/>
    </w:pPr>
  </w:style>
  <w:style w:type="character" w:styleId="Hyperlink">
    <w:name w:val="Hyperlink"/>
    <w:basedOn w:val="DefaultParagraphFont"/>
    <w:uiPriority w:val="99"/>
    <w:unhideWhenUsed/>
    <w:rsid w:val="001603C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psycnet.apa.org/doi/10.1037/mot0000127"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edbe505bf763f30c31c8ac95d593003b">
  <xsd:schema xmlns:xsd="http://www.w3.org/2001/XMLSchema" xmlns:xs="http://www.w3.org/2001/XMLSchema" xmlns:p="http://schemas.microsoft.com/office/2006/metadata/properties" xmlns:ns3="b4f9f7ee-5770-4a14-8925-17f3d16e50b7" targetNamespace="http://schemas.microsoft.com/office/2006/metadata/properties" ma:root="true" ma:fieldsID="38a69fec9876c4afa107577e5262f3c6"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C3B371-97F1-4EC7-B1D7-1C15DDBD3C59}">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86CA382A-3505-4DCE-925F-E5844C28A426}">
  <ds:schemaRefs>
    <ds:schemaRef ds:uri="http://schemas.openxmlformats.org/officeDocument/2006/bibliography"/>
  </ds:schemaRefs>
</ds:datastoreItem>
</file>

<file path=customXml/itemProps3.xml><?xml version="1.0" encoding="utf-8"?>
<ds:datastoreItem xmlns:ds="http://schemas.openxmlformats.org/officeDocument/2006/customXml" ds:itemID="{F5F5063F-02B5-4696-BD0D-12EC766475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CA81BD-C0C7-4F13-AC28-7D1383DC9D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4465</TotalTime>
  <Pages>1</Pages>
  <Words>1979</Words>
  <Characters>11284</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13237</CharactersWithSpaces>
  <SharedDoc>false</SharedDoc>
  <HLinks>
    <vt:vector size="54" baseType="variant">
      <vt:variant>
        <vt:i4>8192101</vt:i4>
      </vt:variant>
      <vt:variant>
        <vt:i4>51</vt:i4>
      </vt:variant>
      <vt:variant>
        <vt:i4>0</vt:i4>
      </vt:variant>
      <vt:variant>
        <vt:i4>5</vt:i4>
      </vt:variant>
      <vt:variant>
        <vt:lpwstr>https://psycnet.apa.org/doi/10.1037/mot0000127</vt:lpwstr>
      </vt:variant>
      <vt:variant>
        <vt:lpwstr/>
      </vt:variant>
      <vt:variant>
        <vt:i4>1310774</vt:i4>
      </vt:variant>
      <vt:variant>
        <vt:i4>44</vt:i4>
      </vt:variant>
      <vt:variant>
        <vt:i4>0</vt:i4>
      </vt:variant>
      <vt:variant>
        <vt:i4>5</vt:i4>
      </vt:variant>
      <vt:variant>
        <vt:lpwstr/>
      </vt:variant>
      <vt:variant>
        <vt:lpwstr>_Toc223017660</vt:lpwstr>
      </vt:variant>
      <vt:variant>
        <vt:i4>1507382</vt:i4>
      </vt:variant>
      <vt:variant>
        <vt:i4>38</vt:i4>
      </vt:variant>
      <vt:variant>
        <vt:i4>0</vt:i4>
      </vt:variant>
      <vt:variant>
        <vt:i4>5</vt:i4>
      </vt:variant>
      <vt:variant>
        <vt:lpwstr/>
      </vt:variant>
      <vt:variant>
        <vt:lpwstr>_Toc223017659</vt:lpwstr>
      </vt:variant>
      <vt:variant>
        <vt:i4>1507382</vt:i4>
      </vt:variant>
      <vt:variant>
        <vt:i4>32</vt:i4>
      </vt:variant>
      <vt:variant>
        <vt:i4>0</vt:i4>
      </vt:variant>
      <vt:variant>
        <vt:i4>5</vt:i4>
      </vt:variant>
      <vt:variant>
        <vt:lpwstr/>
      </vt:variant>
      <vt:variant>
        <vt:lpwstr>_Toc223017658</vt:lpwstr>
      </vt:variant>
      <vt:variant>
        <vt:i4>1507382</vt:i4>
      </vt:variant>
      <vt:variant>
        <vt:i4>26</vt:i4>
      </vt:variant>
      <vt:variant>
        <vt:i4>0</vt:i4>
      </vt:variant>
      <vt:variant>
        <vt:i4>5</vt:i4>
      </vt:variant>
      <vt:variant>
        <vt:lpwstr/>
      </vt:variant>
      <vt:variant>
        <vt:lpwstr>_Toc223017657</vt:lpwstr>
      </vt:variant>
      <vt:variant>
        <vt:i4>1507382</vt:i4>
      </vt:variant>
      <vt:variant>
        <vt:i4>20</vt:i4>
      </vt:variant>
      <vt:variant>
        <vt:i4>0</vt:i4>
      </vt:variant>
      <vt:variant>
        <vt:i4>5</vt:i4>
      </vt:variant>
      <vt:variant>
        <vt:lpwstr/>
      </vt:variant>
      <vt:variant>
        <vt:lpwstr>_Toc223017656</vt:lpwstr>
      </vt:variant>
      <vt:variant>
        <vt:i4>1507382</vt:i4>
      </vt:variant>
      <vt:variant>
        <vt:i4>14</vt:i4>
      </vt:variant>
      <vt:variant>
        <vt:i4>0</vt:i4>
      </vt:variant>
      <vt:variant>
        <vt:i4>5</vt:i4>
      </vt:variant>
      <vt:variant>
        <vt:lpwstr/>
      </vt:variant>
      <vt:variant>
        <vt:lpwstr>_Toc223017655</vt:lpwstr>
      </vt:variant>
      <vt:variant>
        <vt:i4>1507382</vt:i4>
      </vt:variant>
      <vt:variant>
        <vt:i4>8</vt:i4>
      </vt:variant>
      <vt:variant>
        <vt:i4>0</vt:i4>
      </vt:variant>
      <vt:variant>
        <vt:i4>5</vt:i4>
      </vt:variant>
      <vt:variant>
        <vt:lpwstr/>
      </vt:variant>
      <vt:variant>
        <vt:lpwstr>_Toc223017654</vt:lpwstr>
      </vt:variant>
      <vt:variant>
        <vt:i4>1507382</vt:i4>
      </vt:variant>
      <vt:variant>
        <vt:i4>2</vt:i4>
      </vt:variant>
      <vt:variant>
        <vt:i4>0</vt:i4>
      </vt:variant>
      <vt:variant>
        <vt:i4>5</vt:i4>
      </vt:variant>
      <vt:variant>
        <vt:lpwstr/>
      </vt:variant>
      <vt:variant>
        <vt:lpwstr>_Toc223017653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Jessy Cardoso Sanca</dc:creator>
  <cp:keywords/>
  <dc:description/>
  <cp:lastModifiedBy>Jessy Cardoso Sanca</cp:lastModifiedBy>
  <cp:revision>17</cp:revision>
  <dcterms:created xsi:type="dcterms:W3CDTF">2026-02-24T17:16:00Z</dcterms:created>
  <dcterms:modified xsi:type="dcterms:W3CDTF">2026-02-27T11:59:00Z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