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C817D7" w14:textId="77777777" w:rsidR="00F55C09" w:rsidRDefault="00F55C09" w:rsidP="00F55C09">
      <w:pPr>
        <w:pStyle w:val="NormalWeb"/>
        <w:spacing w:before="0" w:beforeAutospacing="0" w:after="0" w:afterAutospacing="0"/>
        <w:ind w:left="-180" w:right="-334"/>
      </w:pPr>
      <w:bookmarkStart w:id="0" w:name="_Hlk513567529"/>
      <w:bookmarkStart w:id="1" w:name="_Toc17991112"/>
      <w:r>
        <w:rPr>
          <w:noProof/>
        </w:rPr>
        <w:drawing>
          <wp:inline distT="0" distB="0" distL="0" distR="0" wp14:anchorId="47219EAE" wp14:editId="6FD1537F">
            <wp:extent cx="1908175" cy="636270"/>
            <wp:effectExtent l="19050" t="19050" r="15875" b="11430"/>
            <wp:docPr id="6"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175" cy="636270"/>
                    </a:xfrm>
                    <a:prstGeom prst="rect">
                      <a:avLst/>
                    </a:prstGeom>
                    <a:noFill/>
                    <a:ln w="19050" cmpd="sng">
                      <a:solidFill>
                        <a:srgbClr val="000000"/>
                      </a:solidFill>
                      <a:miter lim="800000"/>
                      <a:headEnd/>
                      <a:tailEnd/>
                    </a:ln>
                    <a:effectLst/>
                  </pic:spPr>
                </pic:pic>
              </a:graphicData>
            </a:graphic>
          </wp:inline>
        </w:drawing>
      </w:r>
    </w:p>
    <w:p w14:paraId="4A477543" w14:textId="77777777" w:rsidR="00F55C09" w:rsidRDefault="00F55C09" w:rsidP="00F55C09">
      <w:pPr>
        <w:pStyle w:val="NormalWeb"/>
        <w:spacing w:before="0" w:beforeAutospacing="0" w:after="0" w:afterAutospacing="0"/>
        <w:ind w:left="-180" w:right="-334"/>
      </w:pPr>
    </w:p>
    <w:p w14:paraId="366DAABF" w14:textId="77777777" w:rsidR="00F55C09" w:rsidRDefault="00F55C09" w:rsidP="00F55C0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83C32D6" w14:textId="77777777" w:rsidR="00F55C09" w:rsidRPr="00230F35" w:rsidRDefault="00F55C09" w:rsidP="00F55C0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877003A" w14:textId="77777777" w:rsidR="00F55C09" w:rsidRPr="00230F35" w:rsidRDefault="00F55C09" w:rsidP="00F55C09">
      <w:pPr>
        <w:rPr>
          <w:rFonts w:ascii="Arial" w:hAnsi="Arial" w:cs="Arial"/>
          <w:sz w:val="28"/>
          <w:szCs w:val="28"/>
          <w:lang w:val="cy-GB"/>
        </w:rPr>
      </w:pPr>
    </w:p>
    <w:p w14:paraId="78508BA8" w14:textId="77777777" w:rsidR="00F55C09" w:rsidRDefault="00F55C09" w:rsidP="00F55C09">
      <w:pPr>
        <w:pStyle w:val="Heading3"/>
        <w:jc w:val="center"/>
        <w:rPr>
          <w:lang w:val="cy-GB"/>
        </w:rPr>
      </w:pPr>
      <w:r>
        <w:rPr>
          <w:lang w:val="cy-GB"/>
        </w:rPr>
        <w:t>THIS SHEET MUST BE THE FIRST PAGE OF THE ASSIGNMENT YOU ARE SUBMITTING  (DO NOT SEND AS A SEPARATE FILE)</w:t>
      </w:r>
    </w:p>
    <w:p w14:paraId="450A9D06" w14:textId="77777777" w:rsidR="00F55C09" w:rsidRDefault="00F55C09" w:rsidP="00D835F7"/>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55C09" w:rsidRPr="00230F35" w14:paraId="274C1C2E" w14:textId="77777777" w:rsidTr="00E91D9E">
        <w:trPr>
          <w:trHeight w:val="614"/>
        </w:trPr>
        <w:tc>
          <w:tcPr>
            <w:tcW w:w="8856" w:type="dxa"/>
            <w:gridSpan w:val="5"/>
          </w:tcPr>
          <w:p w14:paraId="4336C5B9" w14:textId="77777777" w:rsidR="00F55C09" w:rsidRPr="00230F35"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F55C09" w:rsidRPr="00230F35" w14:paraId="47863AC0" w14:textId="77777777" w:rsidTr="00E91D9E">
        <w:trPr>
          <w:trHeight w:val="718"/>
        </w:trPr>
        <w:tc>
          <w:tcPr>
            <w:tcW w:w="8856" w:type="dxa"/>
            <w:gridSpan w:val="5"/>
          </w:tcPr>
          <w:p w14:paraId="2DE1DF9D" w14:textId="77777777" w:rsidR="00F55C09"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SARAH PAGE</w:t>
            </w:r>
          </w:p>
          <w:p w14:paraId="4D4C47C7" w14:textId="77777777" w:rsidR="00F55C09" w:rsidRPr="00230F35" w:rsidRDefault="00F55C09" w:rsidP="00E91D9E">
            <w:pPr>
              <w:pStyle w:val="NormalWeb"/>
              <w:spacing w:before="0" w:beforeAutospacing="0" w:after="0" w:afterAutospacing="0"/>
              <w:ind w:right="34"/>
              <w:rPr>
                <w:rFonts w:ascii="Arial" w:hAnsi="Arial" w:cs="Arial"/>
                <w:sz w:val="22"/>
                <w:szCs w:val="22"/>
              </w:rPr>
            </w:pPr>
          </w:p>
          <w:p w14:paraId="026A6A8C" w14:textId="77777777" w:rsidR="00F55C09" w:rsidRPr="00230F35"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1704966@student@uwtsd.ac.uk</w:t>
            </w:r>
          </w:p>
        </w:tc>
      </w:tr>
      <w:tr w:rsidR="00F55C09" w:rsidRPr="00230F35" w14:paraId="3FE7A7E6" w14:textId="77777777" w:rsidTr="00E91D9E">
        <w:trPr>
          <w:trHeight w:val="849"/>
        </w:trPr>
        <w:tc>
          <w:tcPr>
            <w:tcW w:w="4788" w:type="dxa"/>
          </w:tcPr>
          <w:p w14:paraId="0388B2F2" w14:textId="0C182CF3" w:rsidR="00F55C09" w:rsidRPr="00230F35"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w:t>
            </w:r>
            <w:r w:rsidR="00B77159">
              <w:rPr>
                <w:rFonts w:ascii="Arial" w:hAnsi="Arial" w:cs="Arial"/>
                <w:sz w:val="22"/>
                <w:szCs w:val="22"/>
              </w:rPr>
              <w:t>41</w:t>
            </w:r>
          </w:p>
          <w:p w14:paraId="2E459434" w14:textId="77777777" w:rsidR="00F55C09" w:rsidRPr="00230F35" w:rsidRDefault="00F55C09" w:rsidP="00E91D9E">
            <w:pPr>
              <w:pStyle w:val="NormalWeb"/>
              <w:spacing w:before="0" w:beforeAutospacing="0" w:after="0" w:afterAutospacing="0"/>
              <w:ind w:right="34"/>
              <w:rPr>
                <w:rFonts w:ascii="Arial" w:hAnsi="Arial" w:cs="Arial"/>
                <w:sz w:val="22"/>
                <w:szCs w:val="22"/>
              </w:rPr>
            </w:pPr>
          </w:p>
          <w:p w14:paraId="3E5361C3" w14:textId="7F005F34" w:rsidR="00F55C09"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57444D">
              <w:rPr>
                <w:rFonts w:ascii="Arial" w:hAnsi="Arial" w:cs="Arial"/>
                <w:sz w:val="22"/>
                <w:szCs w:val="22"/>
              </w:rPr>
              <w:t xml:space="preserve">Engaged </w:t>
            </w:r>
            <w:r>
              <w:rPr>
                <w:rFonts w:ascii="Arial" w:hAnsi="Arial" w:cs="Arial"/>
                <w:sz w:val="22"/>
                <w:szCs w:val="22"/>
              </w:rPr>
              <w:t>A</w:t>
            </w:r>
            <w:r w:rsidR="0057444D">
              <w:rPr>
                <w:rFonts w:ascii="Arial" w:hAnsi="Arial" w:cs="Arial"/>
                <w:sz w:val="22"/>
                <w:szCs w:val="22"/>
              </w:rPr>
              <w:t>nthropology in Practice</w:t>
            </w:r>
          </w:p>
          <w:p w14:paraId="1FDA4BA3" w14:textId="77777777" w:rsidR="00F55C09" w:rsidRPr="00230F35" w:rsidRDefault="00F55C09" w:rsidP="00E91D9E">
            <w:pPr>
              <w:pStyle w:val="NormalWeb"/>
              <w:spacing w:before="0" w:beforeAutospacing="0" w:after="0" w:afterAutospacing="0"/>
              <w:ind w:right="34"/>
              <w:rPr>
                <w:rFonts w:ascii="Arial" w:hAnsi="Arial" w:cs="Arial"/>
                <w:sz w:val="22"/>
                <w:szCs w:val="22"/>
              </w:rPr>
            </w:pPr>
          </w:p>
        </w:tc>
        <w:tc>
          <w:tcPr>
            <w:tcW w:w="2266" w:type="dxa"/>
            <w:gridSpan w:val="3"/>
          </w:tcPr>
          <w:p w14:paraId="14945EDF" w14:textId="77777777" w:rsidR="00F55C09"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B083C66" w14:textId="77777777" w:rsidR="00F55C09" w:rsidRDefault="00F55C09" w:rsidP="00E91D9E">
            <w:pPr>
              <w:pStyle w:val="NormalWeb"/>
              <w:spacing w:before="0" w:beforeAutospacing="0" w:after="0" w:afterAutospacing="0"/>
              <w:ind w:right="34"/>
              <w:rPr>
                <w:rFonts w:ascii="Arial" w:hAnsi="Arial" w:cs="Arial"/>
                <w:sz w:val="22"/>
                <w:szCs w:val="22"/>
              </w:rPr>
            </w:pPr>
          </w:p>
          <w:p w14:paraId="2601CF0D" w14:textId="77777777" w:rsidR="00F55C09" w:rsidRPr="00230F35" w:rsidRDefault="00F55C09" w:rsidP="00E91D9E">
            <w:pPr>
              <w:pStyle w:val="NormalWeb"/>
              <w:spacing w:before="0" w:beforeAutospacing="0" w:after="0" w:afterAutospacing="0"/>
              <w:ind w:right="34"/>
              <w:rPr>
                <w:rFonts w:ascii="Arial" w:hAnsi="Arial" w:cs="Arial"/>
                <w:sz w:val="22"/>
                <w:szCs w:val="22"/>
              </w:rPr>
            </w:pPr>
            <w:r>
              <w:rPr>
                <w:rFonts w:ascii="Arial" w:hAnsi="Arial" w:cs="Arial"/>
                <w:sz w:val="22"/>
                <w:szCs w:val="22"/>
              </w:rPr>
              <w:t>1704966</w:t>
            </w:r>
          </w:p>
        </w:tc>
        <w:tc>
          <w:tcPr>
            <w:tcW w:w="1802" w:type="dxa"/>
          </w:tcPr>
          <w:p w14:paraId="2E70EFD4" w14:textId="77777777" w:rsidR="00F55C09" w:rsidRPr="00230F35"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DAD6425" w14:textId="77777777" w:rsidR="00F55C09" w:rsidRPr="00230F35" w:rsidRDefault="00F55C09" w:rsidP="00E91D9E">
            <w:pPr>
              <w:pStyle w:val="NormalWeb"/>
              <w:spacing w:before="0" w:beforeAutospacing="0" w:after="0" w:afterAutospacing="0"/>
              <w:ind w:right="34"/>
              <w:rPr>
                <w:rFonts w:ascii="Arial" w:hAnsi="Arial" w:cs="Arial"/>
                <w:sz w:val="22"/>
                <w:szCs w:val="22"/>
              </w:rPr>
            </w:pPr>
            <w:r w:rsidRPr="00FA14FA">
              <w:rPr>
                <w:rFonts w:ascii="Arial" w:hAnsi="Arial" w:cs="Arial"/>
                <w:strike/>
                <w:sz w:val="22"/>
                <w:szCs w:val="22"/>
              </w:rPr>
              <w:t>Yes</w:t>
            </w:r>
            <w:r w:rsidRPr="00230F35">
              <w:rPr>
                <w:rFonts w:ascii="Arial" w:hAnsi="Arial" w:cs="Arial"/>
                <w:sz w:val="22"/>
                <w:szCs w:val="22"/>
              </w:rPr>
              <w:t>/No</w:t>
            </w:r>
          </w:p>
        </w:tc>
      </w:tr>
      <w:tr w:rsidR="00F55C09" w:rsidRPr="00230F35" w14:paraId="134B5CE0" w14:textId="77777777" w:rsidTr="00E91D9E">
        <w:trPr>
          <w:trHeight w:val="1139"/>
        </w:trPr>
        <w:tc>
          <w:tcPr>
            <w:tcW w:w="8856" w:type="dxa"/>
            <w:gridSpan w:val="5"/>
          </w:tcPr>
          <w:p w14:paraId="3520EED5" w14:textId="78BE73DE" w:rsidR="00F55C09" w:rsidRPr="00230F35"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C97D49">
              <w:rPr>
                <w:rFonts w:ascii="Arial" w:hAnsi="Arial" w:cs="Arial"/>
                <w:sz w:val="22"/>
                <w:szCs w:val="22"/>
              </w:rPr>
              <w:t xml:space="preserve">The </w:t>
            </w:r>
            <w:r w:rsidR="0057444D">
              <w:rPr>
                <w:rFonts w:ascii="Arial" w:hAnsi="Arial" w:cs="Arial"/>
                <w:sz w:val="22"/>
                <w:szCs w:val="22"/>
              </w:rPr>
              <w:t>Value</w:t>
            </w:r>
            <w:r w:rsidR="00C97D49">
              <w:rPr>
                <w:rFonts w:ascii="Arial" w:hAnsi="Arial" w:cs="Arial"/>
                <w:sz w:val="22"/>
                <w:szCs w:val="22"/>
              </w:rPr>
              <w:t xml:space="preserve"> of Portsmouth Cathedral</w:t>
            </w:r>
          </w:p>
          <w:p w14:paraId="4B7737C5" w14:textId="77777777" w:rsidR="00F55C09" w:rsidRDefault="00F55C09" w:rsidP="00E91D9E">
            <w:pPr>
              <w:pStyle w:val="NormalWeb"/>
              <w:spacing w:before="0" w:beforeAutospacing="0" w:after="0" w:afterAutospacing="0"/>
              <w:ind w:right="34"/>
              <w:rPr>
                <w:rFonts w:ascii="Arial" w:hAnsi="Arial" w:cs="Arial"/>
                <w:sz w:val="22"/>
                <w:szCs w:val="22"/>
              </w:rPr>
            </w:pPr>
          </w:p>
          <w:p w14:paraId="37A36AF7" w14:textId="7B6A6727" w:rsidR="00F55C09" w:rsidRPr="00230F35"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C97D49">
              <w:rPr>
                <w:rFonts w:ascii="Arial" w:hAnsi="Arial" w:cs="Arial"/>
                <w:sz w:val="22"/>
                <w:szCs w:val="22"/>
              </w:rPr>
              <w:t>28.08.19.</w:t>
            </w:r>
          </w:p>
        </w:tc>
      </w:tr>
      <w:tr w:rsidR="00F55C09" w:rsidRPr="00230F35" w14:paraId="47987C71" w14:textId="77777777" w:rsidTr="00E91D9E">
        <w:trPr>
          <w:trHeight w:val="978"/>
        </w:trPr>
        <w:tc>
          <w:tcPr>
            <w:tcW w:w="8856" w:type="dxa"/>
            <w:gridSpan w:val="5"/>
            <w:tcBorders>
              <w:bottom w:val="single" w:sz="4" w:space="0" w:color="000000"/>
            </w:tcBorders>
          </w:tcPr>
          <w:p w14:paraId="4D36BA5E" w14:textId="49885A64" w:rsidR="00F55C09" w:rsidRPr="00230F35" w:rsidRDefault="00F55C09" w:rsidP="00E91D9E">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3"/>
                  <w:enabled/>
                  <w:calcOnExit w:val="0"/>
                  <w:checkBox>
                    <w:sizeAuto/>
                    <w:default w:val="0"/>
                  </w:checkBox>
                </w:ffData>
              </w:fldChar>
            </w:r>
            <w:bookmarkStart w:id="2" w:name="Check13"/>
            <w:r w:rsidRPr="00D919AC">
              <w:rPr>
                <w:rFonts w:ascii="Arial" w:hAnsi="Arial" w:cs="Arial"/>
                <w:sz w:val="22"/>
              </w:rPr>
              <w:instrText xml:space="preserve"> FORMCHECKBOX </w:instrText>
            </w:r>
            <w:r w:rsidR="00D6343E" w:rsidRPr="00D919AC">
              <w:rPr>
                <w:rFonts w:ascii="Arial" w:hAnsi="Arial" w:cs="Arial"/>
                <w:sz w:val="22"/>
              </w:rPr>
            </w:r>
            <w:r w:rsidR="00D6343E">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bookmarkStart w:id="3" w:name="Check14"/>
            <w:r w:rsidRPr="00230F35">
              <w:rPr>
                <w:rFonts w:ascii="Arial" w:hAnsi="Arial" w:cs="Arial"/>
                <w:sz w:val="22"/>
              </w:rPr>
              <w:instrText xml:space="preserve"> FORMCHECKBOX </w:instrText>
            </w:r>
            <w:r w:rsidR="00D6343E">
              <w:rPr>
                <w:rFonts w:ascii="Arial" w:hAnsi="Arial" w:cs="Arial"/>
                <w:sz w:val="22"/>
              </w:rPr>
            </w:r>
            <w:r w:rsidR="00D6343E">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4" w:name="Check15"/>
            <w:r w:rsidRPr="00230F35">
              <w:rPr>
                <w:rFonts w:ascii="Arial" w:hAnsi="Arial" w:cs="Arial"/>
                <w:sz w:val="22"/>
              </w:rPr>
              <w:instrText xml:space="preserve"> FORMCHECKBOX </w:instrText>
            </w:r>
            <w:r w:rsidR="00D6343E">
              <w:rPr>
                <w:rFonts w:ascii="Arial" w:hAnsi="Arial" w:cs="Arial"/>
                <w:sz w:val="22"/>
              </w:rPr>
            </w:r>
            <w:r w:rsidR="00D6343E">
              <w:rPr>
                <w:rFonts w:ascii="Arial" w:hAnsi="Arial" w:cs="Arial"/>
                <w:sz w:val="22"/>
              </w:rPr>
              <w:fldChar w:fldCharType="separate"/>
            </w:r>
            <w:r w:rsidRPr="00230F35">
              <w:rPr>
                <w:rFonts w:ascii="Arial" w:hAnsi="Arial" w:cs="Arial"/>
                <w:sz w:val="22"/>
              </w:rPr>
              <w:fldChar w:fldCharType="end"/>
            </w:r>
            <w:bookmarkEnd w:id="4"/>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00C97D49">
              <w:rPr>
                <w:rFonts w:ascii="Arial" w:hAnsi="Arial" w:cs="Arial"/>
                <w:sz w:val="22"/>
              </w:rPr>
              <w:fldChar w:fldCharType="begin">
                <w:ffData>
                  <w:name w:val="Check16"/>
                  <w:enabled/>
                  <w:calcOnExit w:val="0"/>
                  <w:checkBox>
                    <w:sizeAuto/>
                    <w:default w:val="0"/>
                  </w:checkBox>
                </w:ffData>
              </w:fldChar>
            </w:r>
            <w:bookmarkStart w:id="5" w:name="Check16"/>
            <w:r w:rsidR="00C97D49" w:rsidRPr="00C97D49">
              <w:rPr>
                <w:rFonts w:ascii="Arial" w:hAnsi="Arial" w:cs="Arial"/>
                <w:sz w:val="22"/>
              </w:rPr>
              <w:instrText xml:space="preserve"> FORMCHECKBOX </w:instrText>
            </w:r>
            <w:r w:rsidR="00D6343E">
              <w:rPr>
                <w:rFonts w:ascii="Arial" w:hAnsi="Arial" w:cs="Arial"/>
                <w:sz w:val="22"/>
              </w:rPr>
            </w:r>
            <w:r w:rsidR="00D6343E">
              <w:rPr>
                <w:rFonts w:ascii="Arial" w:hAnsi="Arial" w:cs="Arial"/>
                <w:sz w:val="22"/>
              </w:rPr>
              <w:fldChar w:fldCharType="separate"/>
            </w:r>
            <w:r w:rsidR="00C97D49">
              <w:rPr>
                <w:rFonts w:ascii="Arial" w:hAnsi="Arial" w:cs="Arial"/>
                <w:sz w:val="22"/>
              </w:rPr>
              <w:fldChar w:fldCharType="end"/>
            </w:r>
            <w:bookmarkEnd w:id="5"/>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00C97D49">
              <w:rPr>
                <w:rFonts w:ascii="Arial" w:hAnsi="Arial" w:cs="Arial"/>
                <w:sz w:val="22"/>
              </w:rPr>
              <w:fldChar w:fldCharType="begin">
                <w:ffData>
                  <w:name w:val="Check17"/>
                  <w:enabled/>
                  <w:calcOnExit w:val="0"/>
                  <w:checkBox>
                    <w:sizeAuto/>
                    <w:default w:val="1"/>
                  </w:checkBox>
                </w:ffData>
              </w:fldChar>
            </w:r>
            <w:bookmarkStart w:id="6" w:name="Check17"/>
            <w:r w:rsidR="00C97D49" w:rsidRPr="00C97D49">
              <w:rPr>
                <w:rFonts w:ascii="Arial" w:hAnsi="Arial" w:cs="Arial"/>
                <w:sz w:val="22"/>
              </w:rPr>
              <w:instrText xml:space="preserve"> FORMCHECKBOX </w:instrText>
            </w:r>
            <w:r w:rsidR="00D6343E">
              <w:rPr>
                <w:rFonts w:ascii="Arial" w:hAnsi="Arial" w:cs="Arial"/>
                <w:sz w:val="22"/>
              </w:rPr>
            </w:r>
            <w:r w:rsidR="00D6343E">
              <w:rPr>
                <w:rFonts w:ascii="Arial" w:hAnsi="Arial" w:cs="Arial"/>
                <w:sz w:val="22"/>
              </w:rPr>
              <w:fldChar w:fldCharType="separate"/>
            </w:r>
            <w:r w:rsidR="00C97D49">
              <w:rPr>
                <w:rFonts w:ascii="Arial" w:hAnsi="Arial" w:cs="Arial"/>
                <w:sz w:val="22"/>
              </w:rPr>
              <w:fldChar w:fldCharType="end"/>
            </w:r>
            <w:bookmarkEnd w:id="6"/>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7" w:name="Check18"/>
            <w:r w:rsidRPr="00230F35">
              <w:rPr>
                <w:rFonts w:ascii="Arial" w:hAnsi="Arial" w:cs="Arial"/>
                <w:sz w:val="22"/>
              </w:rPr>
              <w:instrText xml:space="preserve"> FORMCHECKBOX </w:instrText>
            </w:r>
            <w:r w:rsidR="00D6343E">
              <w:rPr>
                <w:rFonts w:ascii="Arial" w:hAnsi="Arial" w:cs="Arial"/>
                <w:sz w:val="22"/>
              </w:rPr>
            </w:r>
            <w:r w:rsidR="00D6343E">
              <w:rPr>
                <w:rFonts w:ascii="Arial" w:hAnsi="Arial" w:cs="Arial"/>
                <w:sz w:val="22"/>
              </w:rPr>
              <w:fldChar w:fldCharType="separate"/>
            </w:r>
            <w:r w:rsidRPr="00230F35">
              <w:rPr>
                <w:rFonts w:ascii="Arial" w:hAnsi="Arial" w:cs="Arial"/>
                <w:sz w:val="22"/>
              </w:rPr>
              <w:fldChar w:fldCharType="end"/>
            </w:r>
            <w:bookmarkEnd w:id="7"/>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F55C09" w:rsidRPr="00230F35" w14:paraId="4E68C13A" w14:textId="77777777" w:rsidTr="00E91D9E">
        <w:trPr>
          <w:trHeight w:val="978"/>
        </w:trPr>
        <w:tc>
          <w:tcPr>
            <w:tcW w:w="8856" w:type="dxa"/>
            <w:gridSpan w:val="5"/>
            <w:shd w:val="clear" w:color="auto" w:fill="D9D9D9"/>
          </w:tcPr>
          <w:p w14:paraId="3FEAE227" w14:textId="77777777" w:rsidR="00F55C09" w:rsidRPr="00230F35"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0F2C99C" w14:textId="77777777" w:rsidR="00F55C09" w:rsidRDefault="00F55C09" w:rsidP="00E91D9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 PAGE</w:t>
            </w:r>
            <w:r w:rsidRPr="00230F35">
              <w:rPr>
                <w:rFonts w:ascii="Arial" w:hAnsi="Arial" w:cs="Arial"/>
                <w:sz w:val="22"/>
                <w:szCs w:val="22"/>
              </w:rPr>
              <w:t>………………………</w:t>
            </w:r>
          </w:p>
          <w:p w14:paraId="6D2D3E89" w14:textId="77777777" w:rsidR="00F55C09" w:rsidRDefault="00F55C09" w:rsidP="00E91D9E">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Arial" w:hAnsi="Arial" w:cs="Arial"/>
                <w:sz w:val="22"/>
              </w:rPr>
              <w:fldChar w:fldCharType="begin">
                <w:ffData>
                  <w:name w:val="Check16"/>
                  <w:enabled/>
                  <w:calcOnExit w:val="0"/>
                  <w:checkBox>
                    <w:sizeAuto/>
                    <w:default w:val="1"/>
                  </w:checkBox>
                </w:ffData>
              </w:fldChar>
            </w:r>
            <w:r w:rsidRPr="0035182F">
              <w:rPr>
                <w:rFonts w:ascii="Arial" w:hAnsi="Arial" w:cs="Arial"/>
                <w:sz w:val="22"/>
              </w:rPr>
              <w:instrText xml:space="preserve"> FORMCHECKBOX </w:instrText>
            </w:r>
            <w:r w:rsidR="00D6343E">
              <w:rPr>
                <w:rFonts w:ascii="Arial" w:hAnsi="Arial" w:cs="Arial"/>
                <w:sz w:val="22"/>
              </w:rPr>
            </w:r>
            <w:r w:rsidR="00D6343E">
              <w:rPr>
                <w:rFonts w:ascii="Arial" w:hAnsi="Arial" w:cs="Arial"/>
                <w:sz w:val="22"/>
              </w:rPr>
              <w:fldChar w:fldCharType="separate"/>
            </w:r>
            <w:r>
              <w:rPr>
                <w:rFonts w:ascii="Arial" w:hAnsi="Arial" w:cs="Arial"/>
                <w:sz w:val="22"/>
              </w:rPr>
              <w:fldChar w:fldCharType="end"/>
            </w:r>
          </w:p>
          <w:p w14:paraId="7BC4F7F1" w14:textId="77777777" w:rsidR="00F55C09" w:rsidRPr="00230F35" w:rsidRDefault="00F55C09" w:rsidP="00E91D9E">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55C09" w:rsidRPr="00230F35" w14:paraId="29BE8DCC" w14:textId="77777777" w:rsidTr="00E91D9E">
        <w:trPr>
          <w:trHeight w:val="3972"/>
        </w:trPr>
        <w:tc>
          <w:tcPr>
            <w:tcW w:w="8856" w:type="dxa"/>
            <w:gridSpan w:val="5"/>
          </w:tcPr>
          <w:p w14:paraId="23C99E78" w14:textId="77777777" w:rsidR="00F55C09" w:rsidRDefault="00F55C09" w:rsidP="00E91D9E">
            <w:pPr>
              <w:rPr>
                <w:rFonts w:ascii="Arial" w:hAnsi="Arial"/>
                <w:b/>
              </w:rPr>
            </w:pPr>
          </w:p>
          <w:p w14:paraId="08D1379D" w14:textId="77777777" w:rsidR="00F55C09" w:rsidRPr="00116CE6" w:rsidRDefault="00F55C09" w:rsidP="00E91D9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55C09" w:rsidRPr="00116CE6" w14:paraId="3D649580" w14:textId="77777777" w:rsidTr="00E91D9E">
              <w:tc>
                <w:tcPr>
                  <w:tcW w:w="6970" w:type="dxa"/>
                </w:tcPr>
                <w:p w14:paraId="5D4F4997" w14:textId="77777777" w:rsidR="00F55C09" w:rsidRPr="00116CE6" w:rsidRDefault="00F55C09" w:rsidP="00E91D9E">
                  <w:pPr>
                    <w:rPr>
                      <w:rFonts w:ascii="Arial" w:hAnsi="Arial"/>
                      <w:sz w:val="20"/>
                      <w:szCs w:val="20"/>
                    </w:rPr>
                  </w:pPr>
                </w:p>
                <w:p w14:paraId="45C7119A" w14:textId="77777777" w:rsidR="00F55C09" w:rsidRPr="00116CE6" w:rsidRDefault="00F55C09" w:rsidP="00E91D9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0FB226E" w14:textId="77777777" w:rsidR="00F55C09" w:rsidRPr="00116CE6" w:rsidRDefault="00F55C09" w:rsidP="00E91D9E">
                  <w:pPr>
                    <w:rPr>
                      <w:rFonts w:ascii="Arial" w:hAnsi="Arial"/>
                      <w:sz w:val="20"/>
                      <w:szCs w:val="20"/>
                    </w:rPr>
                  </w:pPr>
                </w:p>
              </w:tc>
            </w:tr>
            <w:tr w:rsidR="00F55C09" w:rsidRPr="00116CE6" w14:paraId="2BF14ED1" w14:textId="77777777" w:rsidTr="00E91D9E">
              <w:tc>
                <w:tcPr>
                  <w:tcW w:w="6970" w:type="dxa"/>
                </w:tcPr>
                <w:p w14:paraId="56C82A8A" w14:textId="77777777" w:rsidR="00F55C09" w:rsidRPr="00116CE6" w:rsidRDefault="00F55C09" w:rsidP="00E91D9E">
                  <w:pPr>
                    <w:rPr>
                      <w:rFonts w:ascii="Arial" w:hAnsi="Arial"/>
                      <w:sz w:val="20"/>
                      <w:szCs w:val="20"/>
                    </w:rPr>
                  </w:pPr>
                </w:p>
                <w:p w14:paraId="5814C9AC" w14:textId="77777777" w:rsidR="00F55C09" w:rsidRPr="00116CE6" w:rsidRDefault="00F55C09" w:rsidP="00E91D9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089A7A6" w14:textId="77777777" w:rsidR="00F55C09" w:rsidRPr="00116CE6" w:rsidRDefault="00F55C09" w:rsidP="00E91D9E">
                  <w:pPr>
                    <w:rPr>
                      <w:rFonts w:ascii="Arial" w:hAnsi="Arial"/>
                      <w:sz w:val="20"/>
                      <w:szCs w:val="20"/>
                    </w:rPr>
                  </w:pPr>
                </w:p>
              </w:tc>
            </w:tr>
            <w:tr w:rsidR="00F55C09" w:rsidRPr="00116CE6" w14:paraId="17FF10F2" w14:textId="77777777" w:rsidTr="00E91D9E">
              <w:tc>
                <w:tcPr>
                  <w:tcW w:w="6970" w:type="dxa"/>
                </w:tcPr>
                <w:p w14:paraId="636974A7" w14:textId="77777777" w:rsidR="00F55C09" w:rsidRPr="00116CE6" w:rsidRDefault="00F55C09" w:rsidP="00E91D9E">
                  <w:pPr>
                    <w:rPr>
                      <w:rFonts w:ascii="Arial" w:hAnsi="Arial"/>
                      <w:sz w:val="20"/>
                      <w:szCs w:val="20"/>
                    </w:rPr>
                  </w:pPr>
                </w:p>
                <w:p w14:paraId="5FAD0481" w14:textId="77777777" w:rsidR="00F55C09" w:rsidRPr="00116CE6" w:rsidRDefault="00F55C09" w:rsidP="00E91D9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B92C0E7" w14:textId="77777777" w:rsidR="00F55C09" w:rsidRPr="00116CE6" w:rsidRDefault="00F55C09" w:rsidP="00E91D9E">
                  <w:pPr>
                    <w:rPr>
                      <w:rFonts w:ascii="Arial" w:hAnsi="Arial"/>
                      <w:sz w:val="20"/>
                      <w:szCs w:val="20"/>
                    </w:rPr>
                  </w:pPr>
                </w:p>
              </w:tc>
            </w:tr>
            <w:tr w:rsidR="00F55C09" w:rsidRPr="00116CE6" w14:paraId="2A85AA12" w14:textId="77777777" w:rsidTr="00E91D9E">
              <w:tc>
                <w:tcPr>
                  <w:tcW w:w="6970" w:type="dxa"/>
                </w:tcPr>
                <w:p w14:paraId="2F39E224" w14:textId="77777777" w:rsidR="00F55C09" w:rsidRDefault="00F55C09" w:rsidP="00E91D9E">
                  <w:pPr>
                    <w:rPr>
                      <w:rFonts w:ascii="Arial" w:hAnsi="Arial"/>
                      <w:sz w:val="20"/>
                      <w:szCs w:val="20"/>
                    </w:rPr>
                  </w:pPr>
                </w:p>
                <w:p w14:paraId="5AA54AD4" w14:textId="77777777" w:rsidR="00F55C09" w:rsidRPr="00022345" w:rsidRDefault="00F55C09" w:rsidP="00E91D9E">
                  <w:pPr>
                    <w:rPr>
                      <w:rFonts w:ascii="Arial" w:hAnsi="Arial"/>
                      <w:b/>
                      <w:sz w:val="20"/>
                      <w:szCs w:val="20"/>
                    </w:rPr>
                  </w:pPr>
                  <w:r w:rsidRPr="00022345">
                    <w:rPr>
                      <w:rFonts w:ascii="Arial" w:hAnsi="Arial"/>
                      <w:b/>
                      <w:sz w:val="20"/>
                      <w:szCs w:val="20"/>
                    </w:rPr>
                    <w:t>Final Mark</w:t>
                  </w:r>
                </w:p>
                <w:p w14:paraId="1234995C" w14:textId="77777777" w:rsidR="00F55C09" w:rsidRPr="00116CE6" w:rsidRDefault="00F55C09" w:rsidP="00E91D9E">
                  <w:pPr>
                    <w:rPr>
                      <w:rFonts w:ascii="Arial" w:hAnsi="Arial"/>
                      <w:sz w:val="20"/>
                      <w:szCs w:val="20"/>
                    </w:rPr>
                  </w:pPr>
                </w:p>
              </w:tc>
              <w:tc>
                <w:tcPr>
                  <w:tcW w:w="1660" w:type="dxa"/>
                </w:tcPr>
                <w:p w14:paraId="06EC18F2" w14:textId="77777777" w:rsidR="00F55C09" w:rsidRPr="00116CE6" w:rsidRDefault="00F55C09" w:rsidP="00E91D9E">
                  <w:pPr>
                    <w:rPr>
                      <w:rFonts w:ascii="Arial" w:hAnsi="Arial"/>
                      <w:sz w:val="20"/>
                      <w:szCs w:val="20"/>
                    </w:rPr>
                  </w:pPr>
                </w:p>
              </w:tc>
            </w:tr>
          </w:tbl>
          <w:p w14:paraId="64DA4A2E" w14:textId="77777777" w:rsidR="00F55C09" w:rsidRDefault="00F55C09" w:rsidP="00E91D9E">
            <w:pPr>
              <w:pStyle w:val="NormalWeb"/>
              <w:spacing w:before="0" w:beforeAutospacing="0" w:after="0" w:afterAutospacing="0"/>
              <w:ind w:left="142" w:right="34"/>
              <w:rPr>
                <w:rFonts w:ascii="Arial" w:hAnsi="Arial" w:cs="Arial"/>
                <w:b/>
                <w:sz w:val="22"/>
                <w:szCs w:val="22"/>
              </w:rPr>
            </w:pPr>
          </w:p>
          <w:p w14:paraId="255CB828" w14:textId="77777777" w:rsidR="00F55C09" w:rsidRPr="00230F35" w:rsidRDefault="00F55C09" w:rsidP="00E91D9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1118A27" w14:textId="77777777" w:rsidR="00F55C09" w:rsidRDefault="00F55C09" w:rsidP="00E91D9E">
            <w:pPr>
              <w:pStyle w:val="NormalWeb"/>
              <w:spacing w:before="0" w:beforeAutospacing="0" w:after="0" w:afterAutospacing="0"/>
              <w:rPr>
                <w:rFonts w:ascii="Arial" w:hAnsi="Arial" w:cs="Arial"/>
                <w:b/>
                <w:sz w:val="22"/>
                <w:szCs w:val="22"/>
              </w:rPr>
            </w:pPr>
          </w:p>
          <w:p w14:paraId="48EE0024" w14:textId="77777777" w:rsidR="00F55C09" w:rsidRDefault="00F55C09" w:rsidP="00E91D9E">
            <w:pPr>
              <w:pStyle w:val="NormalWeb"/>
              <w:spacing w:before="0" w:beforeAutospacing="0" w:after="0" w:afterAutospacing="0"/>
              <w:rPr>
                <w:rFonts w:ascii="Arial" w:hAnsi="Arial" w:cs="Arial"/>
                <w:b/>
                <w:sz w:val="22"/>
                <w:szCs w:val="22"/>
              </w:rPr>
            </w:pPr>
          </w:p>
          <w:p w14:paraId="6D883639" w14:textId="77777777" w:rsidR="00F55C09" w:rsidRDefault="00F55C09" w:rsidP="00E91D9E">
            <w:pPr>
              <w:pStyle w:val="NormalWeb"/>
              <w:spacing w:before="0" w:beforeAutospacing="0" w:after="0" w:afterAutospacing="0"/>
              <w:rPr>
                <w:rFonts w:ascii="Arial" w:hAnsi="Arial" w:cs="Arial"/>
                <w:b/>
                <w:sz w:val="22"/>
                <w:szCs w:val="22"/>
              </w:rPr>
            </w:pPr>
          </w:p>
          <w:p w14:paraId="1D951E0C" w14:textId="77777777" w:rsidR="00F55C09" w:rsidRDefault="00F55C09" w:rsidP="00E91D9E">
            <w:pPr>
              <w:pStyle w:val="NormalWeb"/>
              <w:spacing w:before="0" w:beforeAutospacing="0" w:after="0" w:afterAutospacing="0"/>
              <w:rPr>
                <w:rFonts w:ascii="Arial" w:hAnsi="Arial" w:cs="Arial"/>
                <w:b/>
                <w:sz w:val="22"/>
                <w:szCs w:val="22"/>
              </w:rPr>
            </w:pPr>
          </w:p>
          <w:p w14:paraId="7CAE7737" w14:textId="77777777" w:rsidR="00F55C09" w:rsidRDefault="00F55C09" w:rsidP="00E91D9E">
            <w:pPr>
              <w:pStyle w:val="NormalWeb"/>
              <w:spacing w:before="0" w:beforeAutospacing="0" w:after="0" w:afterAutospacing="0"/>
              <w:rPr>
                <w:rFonts w:ascii="Arial" w:hAnsi="Arial" w:cs="Arial"/>
                <w:b/>
                <w:sz w:val="22"/>
                <w:szCs w:val="22"/>
              </w:rPr>
            </w:pPr>
          </w:p>
          <w:p w14:paraId="4C207669" w14:textId="77777777" w:rsidR="00F55C09" w:rsidRPr="00230F35" w:rsidRDefault="00F55C09" w:rsidP="00E91D9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46B76AF" w14:textId="77777777" w:rsidR="00F55C09" w:rsidRDefault="00F55C09" w:rsidP="00E91D9E">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79B4D78F" w14:textId="77777777" w:rsidR="00F55C09" w:rsidRPr="00001C3B" w:rsidRDefault="00F55C09" w:rsidP="00E91D9E">
            <w:pPr>
              <w:pStyle w:val="NormalWeb"/>
              <w:rPr>
                <w:rFonts w:ascii="Arial" w:hAnsi="Arial" w:cs="Arial"/>
                <w:sz w:val="22"/>
                <w:szCs w:val="22"/>
              </w:rPr>
            </w:pPr>
          </w:p>
        </w:tc>
      </w:tr>
      <w:tr w:rsidR="00F55C09" w:rsidRPr="00230F35" w14:paraId="1BF337D4" w14:textId="77777777" w:rsidTr="00E91D9E">
        <w:trPr>
          <w:trHeight w:val="492"/>
        </w:trPr>
        <w:tc>
          <w:tcPr>
            <w:tcW w:w="6768" w:type="dxa"/>
            <w:gridSpan w:val="3"/>
          </w:tcPr>
          <w:p w14:paraId="0E52A6E6" w14:textId="77777777" w:rsidR="00F55C09" w:rsidRPr="00230F35" w:rsidRDefault="00F55C09" w:rsidP="00E91D9E">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3D98C97" w14:textId="77777777" w:rsidR="00F55C09" w:rsidRPr="00230F35" w:rsidRDefault="00F55C09" w:rsidP="00E91D9E">
            <w:pPr>
              <w:pStyle w:val="NormalWeb"/>
              <w:spacing w:after="0"/>
              <w:ind w:left="142" w:right="34"/>
              <w:rPr>
                <w:rFonts w:ascii="Arial" w:hAnsi="Arial" w:cs="Arial"/>
                <w:sz w:val="22"/>
                <w:szCs w:val="22"/>
              </w:rPr>
            </w:pPr>
            <w:r w:rsidRPr="00230F35">
              <w:rPr>
                <w:rFonts w:ascii="Arial" w:hAnsi="Arial" w:cs="Arial"/>
                <w:sz w:val="22"/>
                <w:szCs w:val="22"/>
              </w:rPr>
              <w:t>Date:</w:t>
            </w:r>
          </w:p>
        </w:tc>
      </w:tr>
      <w:tr w:rsidR="00F55C09" w:rsidRPr="002F467C" w14:paraId="48F94D31" w14:textId="77777777" w:rsidTr="00E91D9E">
        <w:tc>
          <w:tcPr>
            <w:tcW w:w="8856" w:type="dxa"/>
            <w:gridSpan w:val="5"/>
          </w:tcPr>
          <w:p w14:paraId="5CB1719E" w14:textId="77777777" w:rsidR="00F55C09" w:rsidRPr="00230F35" w:rsidRDefault="00F55C09" w:rsidP="00E91D9E">
            <w:pPr>
              <w:pStyle w:val="NormalWeb"/>
              <w:spacing w:before="0" w:beforeAutospacing="0" w:after="0" w:afterAutospacing="0"/>
              <w:ind w:right="-334"/>
              <w:rPr>
                <w:rFonts w:ascii="Arial" w:hAnsi="Arial" w:cs="Arial"/>
                <w:bCs/>
                <w:i/>
                <w:sz w:val="22"/>
                <w:szCs w:val="22"/>
              </w:rPr>
            </w:pPr>
          </w:p>
          <w:p w14:paraId="1E609DAE" w14:textId="77777777" w:rsidR="00F55C09" w:rsidRPr="00230F35" w:rsidRDefault="00F55C09" w:rsidP="00E91D9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B8DE989" w14:textId="77777777" w:rsidR="00F55C09" w:rsidRPr="00230F35" w:rsidRDefault="00F55C09" w:rsidP="00E91D9E">
            <w:pPr>
              <w:pStyle w:val="NormalWeb"/>
              <w:spacing w:before="0" w:beforeAutospacing="0" w:after="0" w:afterAutospacing="0"/>
              <w:ind w:right="-334"/>
              <w:rPr>
                <w:rFonts w:ascii="Arial" w:hAnsi="Arial" w:cs="Arial"/>
                <w:b/>
                <w:bCs/>
                <w:sz w:val="22"/>
                <w:szCs w:val="22"/>
              </w:rPr>
            </w:pPr>
          </w:p>
          <w:p w14:paraId="0E4517FF"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BB6426B"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6A1EBFDC"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38B35595"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52E6F5DE"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01731D18"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382FD439"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1DED5285"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34838605"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34B92F28" w14:textId="77777777" w:rsidR="00F55C09" w:rsidRDefault="00F55C09" w:rsidP="00E91D9E">
            <w:pPr>
              <w:pStyle w:val="NormalWeb"/>
              <w:spacing w:before="0" w:beforeAutospacing="0" w:after="0" w:afterAutospacing="0"/>
              <w:ind w:right="-334"/>
              <w:rPr>
                <w:rFonts w:ascii="Arial" w:hAnsi="Arial" w:cs="Arial"/>
                <w:bCs/>
                <w:sz w:val="22"/>
                <w:szCs w:val="22"/>
              </w:rPr>
            </w:pPr>
          </w:p>
          <w:p w14:paraId="3F52D3FE"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679B9588"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56C46F93"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tc>
      </w:tr>
      <w:tr w:rsidR="00F55C09" w:rsidRPr="002F467C" w14:paraId="353A0455" w14:textId="77777777" w:rsidTr="00E91D9E">
        <w:trPr>
          <w:trHeight w:val="720"/>
        </w:trPr>
        <w:tc>
          <w:tcPr>
            <w:tcW w:w="5211" w:type="dxa"/>
            <w:gridSpan w:val="2"/>
          </w:tcPr>
          <w:p w14:paraId="1F133522"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EEA1525"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55C09" w:rsidRPr="002F467C" w14:paraId="1C563C2E" w14:textId="77777777" w:rsidTr="00E91D9E">
        <w:trPr>
          <w:trHeight w:val="720"/>
        </w:trPr>
        <w:tc>
          <w:tcPr>
            <w:tcW w:w="8856" w:type="dxa"/>
            <w:gridSpan w:val="5"/>
          </w:tcPr>
          <w:p w14:paraId="0DC50D32" w14:textId="77777777" w:rsidR="00F55C09" w:rsidRPr="00B34964" w:rsidRDefault="00F55C09" w:rsidP="00E91D9E">
            <w:pPr>
              <w:rPr>
                <w:rFonts w:ascii="Arial" w:hAnsi="Arial" w:cs="Arial"/>
                <w:b/>
                <w:sz w:val="22"/>
              </w:rPr>
            </w:pPr>
            <w:r w:rsidRPr="00B34964">
              <w:rPr>
                <w:rFonts w:ascii="Arial" w:hAnsi="Arial" w:cs="Arial"/>
                <w:b/>
                <w:sz w:val="22"/>
              </w:rPr>
              <w:t>External Examiner’s comments (if relevant)</w:t>
            </w:r>
          </w:p>
          <w:p w14:paraId="5B97E23F"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6CCF75BB"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6DE487E2"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733DDA2A"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26E78135"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1A54A326"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3C03BAED"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7626F2EE"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4F4296B0" w14:textId="77777777" w:rsidR="00F55C09" w:rsidRDefault="00F55C09" w:rsidP="00E91D9E">
            <w:pPr>
              <w:pStyle w:val="NormalWeb"/>
              <w:spacing w:before="0" w:beforeAutospacing="0" w:after="0" w:afterAutospacing="0"/>
              <w:ind w:right="-334"/>
              <w:rPr>
                <w:rFonts w:ascii="Arial" w:hAnsi="Arial" w:cs="Arial"/>
                <w:bCs/>
                <w:sz w:val="22"/>
                <w:szCs w:val="22"/>
              </w:rPr>
            </w:pPr>
          </w:p>
          <w:p w14:paraId="489BAC16"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p w14:paraId="1725B324" w14:textId="77777777" w:rsidR="00F55C09" w:rsidRPr="00230F35" w:rsidRDefault="00F55C09" w:rsidP="00E91D9E">
            <w:pPr>
              <w:pStyle w:val="NormalWeb"/>
              <w:spacing w:before="0" w:beforeAutospacing="0" w:after="0" w:afterAutospacing="0"/>
              <w:ind w:right="-334"/>
              <w:rPr>
                <w:rFonts w:ascii="Arial" w:hAnsi="Arial" w:cs="Arial"/>
                <w:bCs/>
                <w:sz w:val="22"/>
                <w:szCs w:val="22"/>
              </w:rPr>
            </w:pPr>
          </w:p>
        </w:tc>
      </w:tr>
      <w:tr w:rsidR="00F55C09" w:rsidRPr="002F467C" w14:paraId="426C76D5" w14:textId="77777777" w:rsidTr="00E91D9E">
        <w:trPr>
          <w:trHeight w:val="720"/>
        </w:trPr>
        <w:tc>
          <w:tcPr>
            <w:tcW w:w="5211" w:type="dxa"/>
            <w:gridSpan w:val="2"/>
          </w:tcPr>
          <w:p w14:paraId="334F6ADB" w14:textId="77777777" w:rsidR="00F55C09" w:rsidRPr="00230F35" w:rsidRDefault="00F55C09" w:rsidP="00E91D9E">
            <w:pPr>
              <w:rPr>
                <w:rFonts w:ascii="Arial" w:hAnsi="Arial" w:cs="Arial"/>
                <w:sz w:val="22"/>
              </w:rPr>
            </w:pPr>
            <w:r w:rsidRPr="00230F35">
              <w:rPr>
                <w:rFonts w:ascii="Arial" w:hAnsi="Arial" w:cs="Arial"/>
                <w:sz w:val="22"/>
              </w:rPr>
              <w:t>External Examiner’s Signature:</w:t>
            </w:r>
          </w:p>
        </w:tc>
        <w:tc>
          <w:tcPr>
            <w:tcW w:w="3645" w:type="dxa"/>
            <w:gridSpan w:val="3"/>
          </w:tcPr>
          <w:p w14:paraId="08C32B9A" w14:textId="77777777" w:rsidR="00F55C09" w:rsidRPr="00230F35" w:rsidRDefault="00F55C09" w:rsidP="00E91D9E">
            <w:pPr>
              <w:rPr>
                <w:rFonts w:ascii="Arial" w:hAnsi="Arial" w:cs="Arial"/>
                <w:sz w:val="22"/>
              </w:rPr>
            </w:pPr>
            <w:r w:rsidRPr="00230F35">
              <w:rPr>
                <w:rFonts w:ascii="Arial" w:hAnsi="Arial" w:cs="Arial"/>
                <w:sz w:val="22"/>
              </w:rPr>
              <w:t>Date:</w:t>
            </w:r>
          </w:p>
        </w:tc>
      </w:tr>
      <w:bookmarkEnd w:id="0"/>
    </w:tbl>
    <w:p w14:paraId="56179295" w14:textId="77777777" w:rsidR="00F55C09" w:rsidRPr="00D67BF8" w:rsidRDefault="00F55C09" w:rsidP="00F55C09">
      <w:pPr>
        <w:pStyle w:val="NormalWeb"/>
        <w:spacing w:before="0" w:beforeAutospacing="0" w:after="0" w:afterAutospacing="0"/>
        <w:ind w:right="-334"/>
        <w:rPr>
          <w:rFonts w:ascii="Trebuchet MS" w:hAnsi="Trebuchet MS" w:cs="Tahoma"/>
          <w:bCs/>
          <w:sz w:val="24"/>
          <w:szCs w:val="24"/>
        </w:rPr>
      </w:pPr>
    </w:p>
    <w:p w14:paraId="615F49B9" w14:textId="77777777" w:rsidR="00F55C09" w:rsidRDefault="00F55C09" w:rsidP="00D835F7"/>
    <w:p w14:paraId="1F9C381E" w14:textId="77777777" w:rsidR="00F55C09" w:rsidRDefault="00F55C09" w:rsidP="00F55C09"/>
    <w:p w14:paraId="2A514C1A" w14:textId="77777777" w:rsidR="00F55C09" w:rsidRDefault="00F55C09" w:rsidP="00F55C09"/>
    <w:p w14:paraId="5B3C21F2" w14:textId="77777777" w:rsidR="00F55C09" w:rsidRDefault="00F55C09" w:rsidP="00F55C09"/>
    <w:p w14:paraId="6EADEF95" w14:textId="77777777" w:rsidR="00F55C09" w:rsidRDefault="00F55C09" w:rsidP="00F55C09"/>
    <w:p w14:paraId="54823ED7" w14:textId="2CEF2D69" w:rsidR="000676FC" w:rsidRDefault="001409D1" w:rsidP="00EE00E6">
      <w:pPr>
        <w:pStyle w:val="Heading1"/>
      </w:pPr>
      <w:r>
        <w:lastRenderedPageBreak/>
        <w:t>The Value of Portsmouth Cathedral</w:t>
      </w:r>
      <w:bookmarkEnd w:id="1"/>
    </w:p>
    <w:p w14:paraId="08249CCC" w14:textId="39A95D7E" w:rsidR="001409D1" w:rsidRDefault="001409D1" w:rsidP="00EE00E6"/>
    <w:sdt>
      <w:sdtPr>
        <w:rPr>
          <w:rFonts w:ascii="Calibri" w:eastAsiaTheme="minorHAnsi" w:hAnsi="Calibri" w:cs="Calibri"/>
          <w:color w:val="000000"/>
          <w:sz w:val="24"/>
          <w:szCs w:val="24"/>
          <w:lang w:val="en-GB" w:eastAsia="en-GB"/>
        </w:rPr>
        <w:id w:val="1635907729"/>
        <w:docPartObj>
          <w:docPartGallery w:val="Table of Contents"/>
          <w:docPartUnique/>
        </w:docPartObj>
      </w:sdtPr>
      <w:sdtEndPr>
        <w:rPr>
          <w:b/>
          <w:bCs/>
          <w:noProof/>
        </w:rPr>
      </w:sdtEndPr>
      <w:sdtContent>
        <w:p w14:paraId="6F3545E1" w14:textId="3DD508D8" w:rsidR="008A1982" w:rsidRDefault="008A1982">
          <w:pPr>
            <w:pStyle w:val="TOCHeading"/>
          </w:pPr>
          <w:r>
            <w:t>Contents</w:t>
          </w:r>
        </w:p>
        <w:p w14:paraId="08A0592A" w14:textId="0E4BCB8A" w:rsidR="008A1982" w:rsidRDefault="008A1982">
          <w:pPr>
            <w:pStyle w:val="TOC1"/>
            <w:tabs>
              <w:tab w:val="right" w:leader="dot" w:pos="9629"/>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17991112" w:history="1">
            <w:r w:rsidRPr="00046E10">
              <w:rPr>
                <w:rStyle w:val="Hyperlink"/>
                <w:noProof/>
              </w:rPr>
              <w:t>The Value of Portsmouth Cathedral</w:t>
            </w:r>
            <w:r>
              <w:rPr>
                <w:noProof/>
                <w:webHidden/>
              </w:rPr>
              <w:tab/>
            </w:r>
            <w:r>
              <w:rPr>
                <w:noProof/>
                <w:webHidden/>
              </w:rPr>
              <w:fldChar w:fldCharType="begin"/>
            </w:r>
            <w:r>
              <w:rPr>
                <w:noProof/>
                <w:webHidden/>
              </w:rPr>
              <w:instrText xml:space="preserve"> PAGEREF _Toc17991112 \h </w:instrText>
            </w:r>
            <w:r>
              <w:rPr>
                <w:noProof/>
                <w:webHidden/>
              </w:rPr>
            </w:r>
            <w:r>
              <w:rPr>
                <w:noProof/>
                <w:webHidden/>
              </w:rPr>
              <w:fldChar w:fldCharType="separate"/>
            </w:r>
            <w:r w:rsidR="00F55C09">
              <w:rPr>
                <w:noProof/>
                <w:webHidden/>
              </w:rPr>
              <w:t>1</w:t>
            </w:r>
            <w:r>
              <w:rPr>
                <w:noProof/>
                <w:webHidden/>
              </w:rPr>
              <w:fldChar w:fldCharType="end"/>
            </w:r>
          </w:hyperlink>
        </w:p>
        <w:p w14:paraId="0A894F8B" w14:textId="5AE24B91" w:rsidR="008A1982" w:rsidRDefault="00D6343E">
          <w:pPr>
            <w:pStyle w:val="TOC1"/>
            <w:tabs>
              <w:tab w:val="right" w:leader="dot" w:pos="9629"/>
            </w:tabs>
            <w:rPr>
              <w:rFonts w:asciiTheme="minorHAnsi" w:eastAsiaTheme="minorEastAsia" w:hAnsiTheme="minorHAnsi" w:cstheme="minorBidi"/>
              <w:noProof/>
              <w:color w:val="auto"/>
              <w:sz w:val="22"/>
              <w:szCs w:val="22"/>
            </w:rPr>
          </w:pPr>
          <w:hyperlink w:anchor="_Toc17991113" w:history="1">
            <w:r w:rsidR="008A1982" w:rsidRPr="00046E10">
              <w:rPr>
                <w:rStyle w:val="Hyperlink"/>
                <w:noProof/>
              </w:rPr>
              <w:t>Abstract</w:t>
            </w:r>
            <w:r w:rsidR="008A1982">
              <w:rPr>
                <w:noProof/>
                <w:webHidden/>
              </w:rPr>
              <w:tab/>
            </w:r>
            <w:r w:rsidR="008A1982">
              <w:rPr>
                <w:noProof/>
                <w:webHidden/>
              </w:rPr>
              <w:fldChar w:fldCharType="begin"/>
            </w:r>
            <w:r w:rsidR="008A1982">
              <w:rPr>
                <w:noProof/>
                <w:webHidden/>
              </w:rPr>
              <w:instrText xml:space="preserve"> PAGEREF _Toc17991113 \h </w:instrText>
            </w:r>
            <w:r w:rsidR="008A1982">
              <w:rPr>
                <w:noProof/>
                <w:webHidden/>
              </w:rPr>
            </w:r>
            <w:r w:rsidR="008A1982">
              <w:rPr>
                <w:noProof/>
                <w:webHidden/>
              </w:rPr>
              <w:fldChar w:fldCharType="separate"/>
            </w:r>
            <w:r w:rsidR="00F55C09">
              <w:rPr>
                <w:noProof/>
                <w:webHidden/>
              </w:rPr>
              <w:t>2</w:t>
            </w:r>
            <w:r w:rsidR="008A1982">
              <w:rPr>
                <w:noProof/>
                <w:webHidden/>
              </w:rPr>
              <w:fldChar w:fldCharType="end"/>
            </w:r>
          </w:hyperlink>
        </w:p>
        <w:p w14:paraId="50BD2C36" w14:textId="7CED6704" w:rsidR="008A1982" w:rsidRDefault="00D6343E">
          <w:pPr>
            <w:pStyle w:val="TOC1"/>
            <w:tabs>
              <w:tab w:val="right" w:leader="dot" w:pos="9629"/>
            </w:tabs>
            <w:rPr>
              <w:rFonts w:asciiTheme="minorHAnsi" w:eastAsiaTheme="minorEastAsia" w:hAnsiTheme="minorHAnsi" w:cstheme="minorBidi"/>
              <w:noProof/>
              <w:color w:val="auto"/>
              <w:sz w:val="22"/>
              <w:szCs w:val="22"/>
            </w:rPr>
          </w:pPr>
          <w:hyperlink w:anchor="_Toc17991114" w:history="1">
            <w:r w:rsidR="008A1982" w:rsidRPr="00046E10">
              <w:rPr>
                <w:rStyle w:val="Hyperlink"/>
                <w:noProof/>
              </w:rPr>
              <w:t>Introduction</w:t>
            </w:r>
            <w:r w:rsidR="008A1982">
              <w:rPr>
                <w:noProof/>
                <w:webHidden/>
              </w:rPr>
              <w:tab/>
            </w:r>
            <w:r w:rsidR="008A1982">
              <w:rPr>
                <w:noProof/>
                <w:webHidden/>
              </w:rPr>
              <w:fldChar w:fldCharType="begin"/>
            </w:r>
            <w:r w:rsidR="008A1982">
              <w:rPr>
                <w:noProof/>
                <w:webHidden/>
              </w:rPr>
              <w:instrText xml:space="preserve"> PAGEREF _Toc17991114 \h </w:instrText>
            </w:r>
            <w:r w:rsidR="008A1982">
              <w:rPr>
                <w:noProof/>
                <w:webHidden/>
              </w:rPr>
            </w:r>
            <w:r w:rsidR="008A1982">
              <w:rPr>
                <w:noProof/>
                <w:webHidden/>
              </w:rPr>
              <w:fldChar w:fldCharType="separate"/>
            </w:r>
            <w:r w:rsidR="00F55C09">
              <w:rPr>
                <w:noProof/>
                <w:webHidden/>
              </w:rPr>
              <w:t>2</w:t>
            </w:r>
            <w:r w:rsidR="008A1982">
              <w:rPr>
                <w:noProof/>
                <w:webHidden/>
              </w:rPr>
              <w:fldChar w:fldCharType="end"/>
            </w:r>
          </w:hyperlink>
        </w:p>
        <w:p w14:paraId="0455ED9C" w14:textId="269F8567" w:rsidR="008A1982" w:rsidRDefault="00D6343E">
          <w:pPr>
            <w:pStyle w:val="TOC1"/>
            <w:tabs>
              <w:tab w:val="right" w:leader="dot" w:pos="9629"/>
            </w:tabs>
            <w:rPr>
              <w:rFonts w:asciiTheme="minorHAnsi" w:eastAsiaTheme="minorEastAsia" w:hAnsiTheme="minorHAnsi" w:cstheme="minorBidi"/>
              <w:noProof/>
              <w:color w:val="auto"/>
              <w:sz w:val="22"/>
              <w:szCs w:val="22"/>
            </w:rPr>
          </w:pPr>
          <w:hyperlink w:anchor="_Toc17991115" w:history="1">
            <w:r w:rsidR="008A1982" w:rsidRPr="00046E10">
              <w:rPr>
                <w:rStyle w:val="Hyperlink"/>
                <w:noProof/>
              </w:rPr>
              <w:t>Methodology</w:t>
            </w:r>
            <w:r w:rsidR="008A1982">
              <w:rPr>
                <w:noProof/>
                <w:webHidden/>
              </w:rPr>
              <w:tab/>
            </w:r>
            <w:r w:rsidR="008A1982">
              <w:rPr>
                <w:noProof/>
                <w:webHidden/>
              </w:rPr>
              <w:fldChar w:fldCharType="begin"/>
            </w:r>
            <w:r w:rsidR="008A1982">
              <w:rPr>
                <w:noProof/>
                <w:webHidden/>
              </w:rPr>
              <w:instrText xml:space="preserve"> PAGEREF _Toc17991115 \h </w:instrText>
            </w:r>
            <w:r w:rsidR="008A1982">
              <w:rPr>
                <w:noProof/>
                <w:webHidden/>
              </w:rPr>
            </w:r>
            <w:r w:rsidR="008A1982">
              <w:rPr>
                <w:noProof/>
                <w:webHidden/>
              </w:rPr>
              <w:fldChar w:fldCharType="separate"/>
            </w:r>
            <w:r w:rsidR="00F55C09">
              <w:rPr>
                <w:noProof/>
                <w:webHidden/>
              </w:rPr>
              <w:t>4</w:t>
            </w:r>
            <w:r w:rsidR="008A1982">
              <w:rPr>
                <w:noProof/>
                <w:webHidden/>
              </w:rPr>
              <w:fldChar w:fldCharType="end"/>
            </w:r>
          </w:hyperlink>
        </w:p>
        <w:p w14:paraId="6F8932EA" w14:textId="788FDF92" w:rsidR="008A1982" w:rsidRDefault="00D6343E">
          <w:pPr>
            <w:pStyle w:val="TOC2"/>
            <w:tabs>
              <w:tab w:val="right" w:leader="dot" w:pos="9629"/>
            </w:tabs>
            <w:rPr>
              <w:rFonts w:asciiTheme="minorHAnsi" w:eastAsiaTheme="minorEastAsia" w:hAnsiTheme="minorHAnsi" w:cstheme="minorBidi"/>
              <w:noProof/>
              <w:color w:val="auto"/>
              <w:sz w:val="22"/>
              <w:szCs w:val="22"/>
            </w:rPr>
          </w:pPr>
          <w:hyperlink w:anchor="_Toc17991116" w:history="1">
            <w:r w:rsidR="008A1982" w:rsidRPr="00046E10">
              <w:rPr>
                <w:rStyle w:val="Hyperlink"/>
                <w:noProof/>
              </w:rPr>
              <w:t>The Research Project</w:t>
            </w:r>
            <w:r w:rsidR="008A1982">
              <w:rPr>
                <w:noProof/>
                <w:webHidden/>
              </w:rPr>
              <w:tab/>
            </w:r>
            <w:r w:rsidR="008A1982">
              <w:rPr>
                <w:noProof/>
                <w:webHidden/>
              </w:rPr>
              <w:fldChar w:fldCharType="begin"/>
            </w:r>
            <w:r w:rsidR="008A1982">
              <w:rPr>
                <w:noProof/>
                <w:webHidden/>
              </w:rPr>
              <w:instrText xml:space="preserve"> PAGEREF _Toc17991116 \h </w:instrText>
            </w:r>
            <w:r w:rsidR="008A1982">
              <w:rPr>
                <w:noProof/>
                <w:webHidden/>
              </w:rPr>
            </w:r>
            <w:r w:rsidR="008A1982">
              <w:rPr>
                <w:noProof/>
                <w:webHidden/>
              </w:rPr>
              <w:fldChar w:fldCharType="separate"/>
            </w:r>
            <w:r w:rsidR="00F55C09">
              <w:rPr>
                <w:noProof/>
                <w:webHidden/>
              </w:rPr>
              <w:t>4</w:t>
            </w:r>
            <w:r w:rsidR="008A1982">
              <w:rPr>
                <w:noProof/>
                <w:webHidden/>
              </w:rPr>
              <w:fldChar w:fldCharType="end"/>
            </w:r>
          </w:hyperlink>
        </w:p>
        <w:p w14:paraId="7D733284" w14:textId="64F4D960" w:rsidR="008A1982" w:rsidRDefault="00D6343E">
          <w:pPr>
            <w:pStyle w:val="TOC2"/>
            <w:tabs>
              <w:tab w:val="right" w:leader="dot" w:pos="9629"/>
            </w:tabs>
            <w:rPr>
              <w:rFonts w:asciiTheme="minorHAnsi" w:eastAsiaTheme="minorEastAsia" w:hAnsiTheme="minorHAnsi" w:cstheme="minorBidi"/>
              <w:noProof/>
              <w:color w:val="auto"/>
              <w:sz w:val="22"/>
              <w:szCs w:val="22"/>
            </w:rPr>
          </w:pPr>
          <w:hyperlink w:anchor="_Toc17991117" w:history="1">
            <w:r w:rsidR="008A1982" w:rsidRPr="00046E10">
              <w:rPr>
                <w:rStyle w:val="Hyperlink"/>
                <w:noProof/>
              </w:rPr>
              <w:t>Reflexive Evaluation</w:t>
            </w:r>
            <w:r w:rsidR="008A1982">
              <w:rPr>
                <w:noProof/>
                <w:webHidden/>
              </w:rPr>
              <w:tab/>
            </w:r>
            <w:r w:rsidR="008A1982">
              <w:rPr>
                <w:noProof/>
                <w:webHidden/>
              </w:rPr>
              <w:fldChar w:fldCharType="begin"/>
            </w:r>
            <w:r w:rsidR="008A1982">
              <w:rPr>
                <w:noProof/>
                <w:webHidden/>
              </w:rPr>
              <w:instrText xml:space="preserve"> PAGEREF _Toc17991117 \h </w:instrText>
            </w:r>
            <w:r w:rsidR="008A1982">
              <w:rPr>
                <w:noProof/>
                <w:webHidden/>
              </w:rPr>
            </w:r>
            <w:r w:rsidR="008A1982">
              <w:rPr>
                <w:noProof/>
                <w:webHidden/>
              </w:rPr>
              <w:fldChar w:fldCharType="separate"/>
            </w:r>
            <w:r w:rsidR="00F55C09">
              <w:rPr>
                <w:noProof/>
                <w:webHidden/>
              </w:rPr>
              <w:t>11</w:t>
            </w:r>
            <w:r w:rsidR="008A1982">
              <w:rPr>
                <w:noProof/>
                <w:webHidden/>
              </w:rPr>
              <w:fldChar w:fldCharType="end"/>
            </w:r>
          </w:hyperlink>
        </w:p>
        <w:p w14:paraId="4765E75E" w14:textId="71F1E269" w:rsidR="008A1982" w:rsidRDefault="00D6343E">
          <w:pPr>
            <w:pStyle w:val="TOC2"/>
            <w:tabs>
              <w:tab w:val="right" w:leader="dot" w:pos="9629"/>
            </w:tabs>
            <w:rPr>
              <w:rFonts w:asciiTheme="minorHAnsi" w:eastAsiaTheme="minorEastAsia" w:hAnsiTheme="minorHAnsi" w:cstheme="minorBidi"/>
              <w:noProof/>
              <w:color w:val="auto"/>
              <w:sz w:val="22"/>
              <w:szCs w:val="22"/>
            </w:rPr>
          </w:pPr>
          <w:hyperlink w:anchor="_Toc17991118" w:history="1">
            <w:r w:rsidR="008A1982" w:rsidRPr="00046E10">
              <w:rPr>
                <w:rStyle w:val="Hyperlink"/>
                <w:noProof/>
              </w:rPr>
              <w:t>Literature Review</w:t>
            </w:r>
            <w:r w:rsidR="008A1982">
              <w:rPr>
                <w:noProof/>
                <w:webHidden/>
              </w:rPr>
              <w:tab/>
            </w:r>
            <w:r w:rsidR="008A1982">
              <w:rPr>
                <w:noProof/>
                <w:webHidden/>
              </w:rPr>
              <w:fldChar w:fldCharType="begin"/>
            </w:r>
            <w:r w:rsidR="008A1982">
              <w:rPr>
                <w:noProof/>
                <w:webHidden/>
              </w:rPr>
              <w:instrText xml:space="preserve"> PAGEREF _Toc17991118 \h </w:instrText>
            </w:r>
            <w:r w:rsidR="008A1982">
              <w:rPr>
                <w:noProof/>
                <w:webHidden/>
              </w:rPr>
            </w:r>
            <w:r w:rsidR="008A1982">
              <w:rPr>
                <w:noProof/>
                <w:webHidden/>
              </w:rPr>
              <w:fldChar w:fldCharType="separate"/>
            </w:r>
            <w:r w:rsidR="00F55C09">
              <w:rPr>
                <w:noProof/>
                <w:webHidden/>
              </w:rPr>
              <w:t>11</w:t>
            </w:r>
            <w:r w:rsidR="008A1982">
              <w:rPr>
                <w:noProof/>
                <w:webHidden/>
              </w:rPr>
              <w:fldChar w:fldCharType="end"/>
            </w:r>
          </w:hyperlink>
        </w:p>
        <w:p w14:paraId="2B69CCE7" w14:textId="62143C0B" w:rsidR="008A1982" w:rsidRDefault="00D6343E">
          <w:pPr>
            <w:pStyle w:val="TOC1"/>
            <w:tabs>
              <w:tab w:val="right" w:leader="dot" w:pos="9629"/>
            </w:tabs>
            <w:rPr>
              <w:rFonts w:asciiTheme="minorHAnsi" w:eastAsiaTheme="minorEastAsia" w:hAnsiTheme="minorHAnsi" w:cstheme="minorBidi"/>
              <w:noProof/>
              <w:color w:val="auto"/>
              <w:sz w:val="22"/>
              <w:szCs w:val="22"/>
            </w:rPr>
          </w:pPr>
          <w:hyperlink w:anchor="_Toc17991119" w:history="1">
            <w:r w:rsidR="008A1982" w:rsidRPr="00046E10">
              <w:rPr>
                <w:rStyle w:val="Hyperlink"/>
                <w:noProof/>
              </w:rPr>
              <w:t>Discussion</w:t>
            </w:r>
            <w:r w:rsidR="008A1982">
              <w:rPr>
                <w:noProof/>
                <w:webHidden/>
              </w:rPr>
              <w:tab/>
            </w:r>
            <w:r w:rsidR="008A1982">
              <w:rPr>
                <w:noProof/>
                <w:webHidden/>
              </w:rPr>
              <w:fldChar w:fldCharType="begin"/>
            </w:r>
            <w:r w:rsidR="008A1982">
              <w:rPr>
                <w:noProof/>
                <w:webHidden/>
              </w:rPr>
              <w:instrText xml:space="preserve"> PAGEREF _Toc17991119 \h </w:instrText>
            </w:r>
            <w:r w:rsidR="008A1982">
              <w:rPr>
                <w:noProof/>
                <w:webHidden/>
              </w:rPr>
            </w:r>
            <w:r w:rsidR="008A1982">
              <w:rPr>
                <w:noProof/>
                <w:webHidden/>
              </w:rPr>
              <w:fldChar w:fldCharType="separate"/>
            </w:r>
            <w:r w:rsidR="00F55C09">
              <w:rPr>
                <w:noProof/>
                <w:webHidden/>
              </w:rPr>
              <w:t>12</w:t>
            </w:r>
            <w:r w:rsidR="008A1982">
              <w:rPr>
                <w:noProof/>
                <w:webHidden/>
              </w:rPr>
              <w:fldChar w:fldCharType="end"/>
            </w:r>
          </w:hyperlink>
        </w:p>
        <w:p w14:paraId="14E685E6" w14:textId="509912F3" w:rsidR="008A1982" w:rsidRDefault="00D6343E">
          <w:pPr>
            <w:pStyle w:val="TOC2"/>
            <w:tabs>
              <w:tab w:val="right" w:leader="dot" w:pos="9629"/>
            </w:tabs>
            <w:rPr>
              <w:rFonts w:asciiTheme="minorHAnsi" w:eastAsiaTheme="minorEastAsia" w:hAnsiTheme="minorHAnsi" w:cstheme="minorBidi"/>
              <w:noProof/>
              <w:color w:val="auto"/>
              <w:sz w:val="22"/>
              <w:szCs w:val="22"/>
            </w:rPr>
          </w:pPr>
          <w:hyperlink w:anchor="_Toc17991120" w:history="1">
            <w:r w:rsidR="008A1982" w:rsidRPr="00046E10">
              <w:rPr>
                <w:rStyle w:val="Hyperlink"/>
                <w:noProof/>
              </w:rPr>
              <w:t>Value</w:t>
            </w:r>
            <w:r w:rsidR="008A1982">
              <w:rPr>
                <w:noProof/>
                <w:webHidden/>
              </w:rPr>
              <w:tab/>
            </w:r>
            <w:r w:rsidR="008A1982">
              <w:rPr>
                <w:noProof/>
                <w:webHidden/>
              </w:rPr>
              <w:fldChar w:fldCharType="begin"/>
            </w:r>
            <w:r w:rsidR="008A1982">
              <w:rPr>
                <w:noProof/>
                <w:webHidden/>
              </w:rPr>
              <w:instrText xml:space="preserve"> PAGEREF _Toc17991120 \h </w:instrText>
            </w:r>
            <w:r w:rsidR="008A1982">
              <w:rPr>
                <w:noProof/>
                <w:webHidden/>
              </w:rPr>
            </w:r>
            <w:r w:rsidR="008A1982">
              <w:rPr>
                <w:noProof/>
                <w:webHidden/>
              </w:rPr>
              <w:fldChar w:fldCharType="separate"/>
            </w:r>
            <w:r w:rsidR="00F55C09">
              <w:rPr>
                <w:noProof/>
                <w:webHidden/>
              </w:rPr>
              <w:t>12</w:t>
            </w:r>
            <w:r w:rsidR="008A1982">
              <w:rPr>
                <w:noProof/>
                <w:webHidden/>
              </w:rPr>
              <w:fldChar w:fldCharType="end"/>
            </w:r>
          </w:hyperlink>
        </w:p>
        <w:p w14:paraId="6AAB8312" w14:textId="07C6E133" w:rsidR="008A1982" w:rsidRDefault="00D6343E">
          <w:pPr>
            <w:pStyle w:val="TOC2"/>
            <w:tabs>
              <w:tab w:val="right" w:leader="dot" w:pos="9629"/>
            </w:tabs>
            <w:rPr>
              <w:rFonts w:asciiTheme="minorHAnsi" w:eastAsiaTheme="minorEastAsia" w:hAnsiTheme="minorHAnsi" w:cstheme="minorBidi"/>
              <w:noProof/>
              <w:color w:val="auto"/>
              <w:sz w:val="22"/>
              <w:szCs w:val="22"/>
            </w:rPr>
          </w:pPr>
          <w:hyperlink w:anchor="_Toc17991121" w:history="1">
            <w:r w:rsidR="008A1982" w:rsidRPr="00046E10">
              <w:rPr>
                <w:rStyle w:val="Hyperlink"/>
                <w:noProof/>
              </w:rPr>
              <w:t>Tradition</w:t>
            </w:r>
            <w:r w:rsidR="008A1982">
              <w:rPr>
                <w:noProof/>
                <w:webHidden/>
              </w:rPr>
              <w:tab/>
            </w:r>
            <w:r w:rsidR="008A1982">
              <w:rPr>
                <w:noProof/>
                <w:webHidden/>
              </w:rPr>
              <w:fldChar w:fldCharType="begin"/>
            </w:r>
            <w:r w:rsidR="008A1982">
              <w:rPr>
                <w:noProof/>
                <w:webHidden/>
              </w:rPr>
              <w:instrText xml:space="preserve"> PAGEREF _Toc17991121 \h </w:instrText>
            </w:r>
            <w:r w:rsidR="008A1982">
              <w:rPr>
                <w:noProof/>
                <w:webHidden/>
              </w:rPr>
            </w:r>
            <w:r w:rsidR="008A1982">
              <w:rPr>
                <w:noProof/>
                <w:webHidden/>
              </w:rPr>
              <w:fldChar w:fldCharType="separate"/>
            </w:r>
            <w:r w:rsidR="00F55C09">
              <w:rPr>
                <w:noProof/>
                <w:webHidden/>
              </w:rPr>
              <w:t>13</w:t>
            </w:r>
            <w:r w:rsidR="008A1982">
              <w:rPr>
                <w:noProof/>
                <w:webHidden/>
              </w:rPr>
              <w:fldChar w:fldCharType="end"/>
            </w:r>
          </w:hyperlink>
        </w:p>
        <w:p w14:paraId="50D0446C" w14:textId="44713CC9" w:rsidR="008A1982" w:rsidRDefault="00D6343E">
          <w:pPr>
            <w:pStyle w:val="TOC2"/>
            <w:tabs>
              <w:tab w:val="right" w:leader="dot" w:pos="9629"/>
            </w:tabs>
            <w:rPr>
              <w:rFonts w:asciiTheme="minorHAnsi" w:eastAsiaTheme="minorEastAsia" w:hAnsiTheme="minorHAnsi" w:cstheme="minorBidi"/>
              <w:noProof/>
              <w:color w:val="auto"/>
              <w:sz w:val="22"/>
              <w:szCs w:val="22"/>
            </w:rPr>
          </w:pPr>
          <w:hyperlink w:anchor="_Toc17991122" w:history="1">
            <w:r w:rsidR="008A1982" w:rsidRPr="00046E10">
              <w:rPr>
                <w:rStyle w:val="Hyperlink"/>
                <w:noProof/>
              </w:rPr>
              <w:t>Identity as Historical Value</w:t>
            </w:r>
            <w:r w:rsidR="008A1982">
              <w:rPr>
                <w:noProof/>
                <w:webHidden/>
              </w:rPr>
              <w:tab/>
            </w:r>
            <w:r w:rsidR="008A1982">
              <w:rPr>
                <w:noProof/>
                <w:webHidden/>
              </w:rPr>
              <w:fldChar w:fldCharType="begin"/>
            </w:r>
            <w:r w:rsidR="008A1982">
              <w:rPr>
                <w:noProof/>
                <w:webHidden/>
              </w:rPr>
              <w:instrText xml:space="preserve"> PAGEREF _Toc17991122 \h </w:instrText>
            </w:r>
            <w:r w:rsidR="008A1982">
              <w:rPr>
                <w:noProof/>
                <w:webHidden/>
              </w:rPr>
            </w:r>
            <w:r w:rsidR="008A1982">
              <w:rPr>
                <w:noProof/>
                <w:webHidden/>
              </w:rPr>
              <w:fldChar w:fldCharType="separate"/>
            </w:r>
            <w:r w:rsidR="00F55C09">
              <w:rPr>
                <w:noProof/>
                <w:webHidden/>
              </w:rPr>
              <w:t>13</w:t>
            </w:r>
            <w:r w:rsidR="008A1982">
              <w:rPr>
                <w:noProof/>
                <w:webHidden/>
              </w:rPr>
              <w:fldChar w:fldCharType="end"/>
            </w:r>
          </w:hyperlink>
        </w:p>
        <w:p w14:paraId="60DDB8E0" w14:textId="7569369B" w:rsidR="008A1982" w:rsidRDefault="00D6343E">
          <w:pPr>
            <w:pStyle w:val="TOC1"/>
            <w:tabs>
              <w:tab w:val="right" w:leader="dot" w:pos="9629"/>
            </w:tabs>
            <w:rPr>
              <w:rFonts w:asciiTheme="minorHAnsi" w:eastAsiaTheme="minorEastAsia" w:hAnsiTheme="minorHAnsi" w:cstheme="minorBidi"/>
              <w:noProof/>
              <w:color w:val="auto"/>
              <w:sz w:val="22"/>
              <w:szCs w:val="22"/>
            </w:rPr>
          </w:pPr>
          <w:hyperlink w:anchor="_Toc17991123" w:history="1">
            <w:r w:rsidR="008A1982" w:rsidRPr="00046E10">
              <w:rPr>
                <w:rStyle w:val="Hyperlink"/>
                <w:noProof/>
              </w:rPr>
              <w:t>Recommendations</w:t>
            </w:r>
            <w:r w:rsidR="008A1982">
              <w:rPr>
                <w:noProof/>
                <w:webHidden/>
              </w:rPr>
              <w:tab/>
            </w:r>
            <w:r w:rsidR="008A1982">
              <w:rPr>
                <w:noProof/>
                <w:webHidden/>
              </w:rPr>
              <w:fldChar w:fldCharType="begin"/>
            </w:r>
            <w:r w:rsidR="008A1982">
              <w:rPr>
                <w:noProof/>
                <w:webHidden/>
              </w:rPr>
              <w:instrText xml:space="preserve"> PAGEREF _Toc17991123 \h </w:instrText>
            </w:r>
            <w:r w:rsidR="008A1982">
              <w:rPr>
                <w:noProof/>
                <w:webHidden/>
              </w:rPr>
            </w:r>
            <w:r w:rsidR="008A1982">
              <w:rPr>
                <w:noProof/>
                <w:webHidden/>
              </w:rPr>
              <w:fldChar w:fldCharType="separate"/>
            </w:r>
            <w:r w:rsidR="00F55C09">
              <w:rPr>
                <w:noProof/>
                <w:webHidden/>
              </w:rPr>
              <w:t>17</w:t>
            </w:r>
            <w:r w:rsidR="008A1982">
              <w:rPr>
                <w:noProof/>
                <w:webHidden/>
              </w:rPr>
              <w:fldChar w:fldCharType="end"/>
            </w:r>
          </w:hyperlink>
        </w:p>
        <w:p w14:paraId="350A5AD1" w14:textId="7F72DEEB" w:rsidR="008A1982" w:rsidRDefault="00D6343E">
          <w:pPr>
            <w:pStyle w:val="TOC1"/>
            <w:tabs>
              <w:tab w:val="right" w:leader="dot" w:pos="9629"/>
            </w:tabs>
            <w:rPr>
              <w:rFonts w:asciiTheme="minorHAnsi" w:eastAsiaTheme="minorEastAsia" w:hAnsiTheme="minorHAnsi" w:cstheme="minorBidi"/>
              <w:noProof/>
              <w:color w:val="auto"/>
              <w:sz w:val="22"/>
              <w:szCs w:val="22"/>
            </w:rPr>
          </w:pPr>
          <w:hyperlink w:anchor="_Toc17991124" w:history="1">
            <w:r w:rsidR="008A1982" w:rsidRPr="00046E10">
              <w:rPr>
                <w:rStyle w:val="Hyperlink"/>
                <w:noProof/>
              </w:rPr>
              <w:t>Conclusion</w:t>
            </w:r>
            <w:r w:rsidR="008A1982">
              <w:rPr>
                <w:noProof/>
                <w:webHidden/>
              </w:rPr>
              <w:tab/>
            </w:r>
            <w:r w:rsidR="008A1982">
              <w:rPr>
                <w:noProof/>
                <w:webHidden/>
              </w:rPr>
              <w:fldChar w:fldCharType="begin"/>
            </w:r>
            <w:r w:rsidR="008A1982">
              <w:rPr>
                <w:noProof/>
                <w:webHidden/>
              </w:rPr>
              <w:instrText xml:space="preserve"> PAGEREF _Toc17991124 \h </w:instrText>
            </w:r>
            <w:r w:rsidR="008A1982">
              <w:rPr>
                <w:noProof/>
                <w:webHidden/>
              </w:rPr>
            </w:r>
            <w:r w:rsidR="008A1982">
              <w:rPr>
                <w:noProof/>
                <w:webHidden/>
              </w:rPr>
              <w:fldChar w:fldCharType="separate"/>
            </w:r>
            <w:r w:rsidR="00F55C09">
              <w:rPr>
                <w:noProof/>
                <w:webHidden/>
              </w:rPr>
              <w:t>18</w:t>
            </w:r>
            <w:r w:rsidR="008A1982">
              <w:rPr>
                <w:noProof/>
                <w:webHidden/>
              </w:rPr>
              <w:fldChar w:fldCharType="end"/>
            </w:r>
          </w:hyperlink>
        </w:p>
        <w:p w14:paraId="694ADDEA" w14:textId="24154BAB" w:rsidR="008A1982" w:rsidRDefault="00D6343E">
          <w:pPr>
            <w:pStyle w:val="TOC1"/>
            <w:tabs>
              <w:tab w:val="right" w:leader="dot" w:pos="9629"/>
            </w:tabs>
            <w:rPr>
              <w:rFonts w:asciiTheme="minorHAnsi" w:eastAsiaTheme="minorEastAsia" w:hAnsiTheme="minorHAnsi" w:cstheme="minorBidi"/>
              <w:noProof/>
              <w:color w:val="auto"/>
              <w:sz w:val="22"/>
              <w:szCs w:val="22"/>
            </w:rPr>
          </w:pPr>
          <w:hyperlink w:anchor="_Toc17991125" w:history="1">
            <w:r w:rsidR="008A1982" w:rsidRPr="00046E10">
              <w:rPr>
                <w:rStyle w:val="Hyperlink"/>
                <w:noProof/>
              </w:rPr>
              <w:t>References</w:t>
            </w:r>
            <w:r w:rsidR="008A1982">
              <w:rPr>
                <w:noProof/>
                <w:webHidden/>
              </w:rPr>
              <w:tab/>
            </w:r>
            <w:r w:rsidR="008A1982">
              <w:rPr>
                <w:noProof/>
                <w:webHidden/>
              </w:rPr>
              <w:fldChar w:fldCharType="begin"/>
            </w:r>
            <w:r w:rsidR="008A1982">
              <w:rPr>
                <w:noProof/>
                <w:webHidden/>
              </w:rPr>
              <w:instrText xml:space="preserve"> PAGEREF _Toc17991125 \h </w:instrText>
            </w:r>
            <w:r w:rsidR="008A1982">
              <w:rPr>
                <w:noProof/>
                <w:webHidden/>
              </w:rPr>
            </w:r>
            <w:r w:rsidR="008A1982">
              <w:rPr>
                <w:noProof/>
                <w:webHidden/>
              </w:rPr>
              <w:fldChar w:fldCharType="separate"/>
            </w:r>
            <w:r w:rsidR="00F55C09">
              <w:rPr>
                <w:noProof/>
                <w:webHidden/>
              </w:rPr>
              <w:t>19</w:t>
            </w:r>
            <w:r w:rsidR="008A1982">
              <w:rPr>
                <w:noProof/>
                <w:webHidden/>
              </w:rPr>
              <w:fldChar w:fldCharType="end"/>
            </w:r>
          </w:hyperlink>
        </w:p>
        <w:p w14:paraId="69C6C412" w14:textId="24FDF60D" w:rsidR="008A1982" w:rsidRDefault="008A1982">
          <w:r>
            <w:rPr>
              <w:b/>
              <w:bCs/>
              <w:noProof/>
            </w:rPr>
            <w:fldChar w:fldCharType="end"/>
          </w:r>
        </w:p>
      </w:sdtContent>
    </w:sdt>
    <w:p w14:paraId="5A5A09A9" w14:textId="4B316CEA" w:rsidR="001409D1" w:rsidRDefault="001409D1" w:rsidP="00EE00E6"/>
    <w:p w14:paraId="342B617E" w14:textId="1D22952C" w:rsidR="00954EB4" w:rsidRDefault="00954EB4">
      <w:pPr>
        <w:rPr>
          <w:rFonts w:asciiTheme="majorHAnsi" w:eastAsiaTheme="majorEastAsia" w:hAnsiTheme="majorHAnsi" w:cstheme="majorBidi"/>
          <w:color w:val="2F5496" w:themeColor="accent1" w:themeShade="BF"/>
          <w:sz w:val="32"/>
          <w:szCs w:val="32"/>
        </w:rPr>
      </w:pPr>
    </w:p>
    <w:p w14:paraId="3F8F933D" w14:textId="77777777" w:rsidR="008A1982" w:rsidRDefault="008A1982">
      <w:pPr>
        <w:rPr>
          <w:sz w:val="36"/>
          <w:szCs w:val="36"/>
        </w:rPr>
      </w:pPr>
      <w:r>
        <w:rPr>
          <w:sz w:val="36"/>
          <w:szCs w:val="36"/>
        </w:rPr>
        <w:br w:type="page"/>
      </w:r>
    </w:p>
    <w:p w14:paraId="41D3732F" w14:textId="67F6AE76" w:rsidR="00FD5650" w:rsidRDefault="00FD5650" w:rsidP="00FD5650"/>
    <w:p w14:paraId="1CE0F388" w14:textId="01374EB7" w:rsidR="00347E3C" w:rsidRPr="00F712C5" w:rsidRDefault="00347E3C" w:rsidP="00F712C5">
      <w:pPr>
        <w:rPr>
          <w:sz w:val="36"/>
          <w:szCs w:val="36"/>
        </w:rPr>
      </w:pPr>
      <w:r w:rsidRPr="00F712C5">
        <w:rPr>
          <w:sz w:val="36"/>
          <w:szCs w:val="36"/>
        </w:rPr>
        <w:t>The Value of Portsmouth Cathedral</w:t>
      </w:r>
    </w:p>
    <w:p w14:paraId="4918B4DE" w14:textId="7BCD5475" w:rsidR="008A1982" w:rsidRDefault="009846FC" w:rsidP="008A1982">
      <w:bookmarkStart w:id="8" w:name="_Toc17991113"/>
      <w:r>
        <w:t>Word Count: 3298</w:t>
      </w:r>
    </w:p>
    <w:p w14:paraId="422C22A7" w14:textId="2309C6B4" w:rsidR="001409D1" w:rsidRDefault="001409D1" w:rsidP="00EE00E6">
      <w:pPr>
        <w:pStyle w:val="Heading1"/>
      </w:pPr>
      <w:r>
        <w:t>Abstract</w:t>
      </w:r>
      <w:bookmarkEnd w:id="8"/>
    </w:p>
    <w:p w14:paraId="063BBC80" w14:textId="308A023A" w:rsidR="001409D1" w:rsidRDefault="001409D1" w:rsidP="00EE00E6">
      <w:r w:rsidRPr="001409D1">
        <w:t xml:space="preserve">Tilley </w:t>
      </w:r>
      <w:r w:rsidR="000373F0">
        <w:fldChar w:fldCharType="begin" w:fldLock="1"/>
      </w:r>
      <w:r w:rsidR="000B1C34">
        <w:instrText>ADDIN CSL_CITATION {"citationItems":[{"id":"ITEM-1","itemData":{"author":[{"dropping-particle":"","family":"Tilley","given":"Christopher","non-dropping-particle":"","parse-names":false,"suffix":""}],"id":"ITEM-1","issued":{"date-parts":[["1994"]]},"publisher":"University College, London","publisher-place":"London","title":"A Phenomenology of Landscape","type":"book"},"uris":["http://www.mendeley.com/documents/?uuid=746e7270-bb55-4b93-89f0-f9bd0b967d96"]}],"mendeley":{"formattedCitation":"(Tilley, 1994)","manualFormatting":"(1994, p.21)","plainTextFormattedCitation":"(Tilley, 1994)","previouslyFormattedCitation":"(Tilley, 1994)"},"properties":{"noteIndex":0},"schema":"https://github.com/citation-style-language/schema/raw/master/csl-citation.json"}</w:instrText>
      </w:r>
      <w:r w:rsidR="000373F0">
        <w:fldChar w:fldCharType="separate"/>
      </w:r>
      <w:r w:rsidR="000373F0" w:rsidRPr="000373F0">
        <w:rPr>
          <w:noProof/>
        </w:rPr>
        <w:t>(1994</w:t>
      </w:r>
      <w:r w:rsidR="000373F0">
        <w:rPr>
          <w:noProof/>
        </w:rPr>
        <w:t>, p.21</w:t>
      </w:r>
      <w:r w:rsidR="000373F0" w:rsidRPr="000373F0">
        <w:rPr>
          <w:noProof/>
        </w:rPr>
        <w:t>)</w:t>
      </w:r>
      <w:r w:rsidR="000373F0">
        <w:fldChar w:fldCharType="end"/>
      </w:r>
      <w:r w:rsidR="000373F0">
        <w:t xml:space="preserve"> </w:t>
      </w:r>
      <w:r w:rsidRPr="001409D1">
        <w:t xml:space="preserve">comments on how “landscapes, buildings, places and localities in contemporary society seem to have lost, or be in the process of losing, their value and significance”. This paper presents </w:t>
      </w:r>
      <w:r w:rsidR="00E9103E">
        <w:t xml:space="preserve">an ethnographic study </w:t>
      </w:r>
      <w:r w:rsidR="00B8362D">
        <w:t xml:space="preserve">at </w:t>
      </w:r>
      <w:r w:rsidR="00870971">
        <w:t xml:space="preserve">Portsmouth Cathedral, </w:t>
      </w:r>
      <w:r w:rsidR="00B8362D">
        <w:t xml:space="preserve">with </w:t>
      </w:r>
      <w:r w:rsidRPr="001409D1">
        <w:t xml:space="preserve">five participants who took part in a focussed discussion regarding the value they place on </w:t>
      </w:r>
      <w:r w:rsidR="00296F59">
        <w:t>the</w:t>
      </w:r>
      <w:r w:rsidRPr="001409D1">
        <w:t xml:space="preserve"> Cathedral. It refers to literature on the concept</w:t>
      </w:r>
      <w:r w:rsidR="00B02C74">
        <w:t>s</w:t>
      </w:r>
      <w:r w:rsidRPr="001409D1">
        <w:t xml:space="preserve"> of historic value</w:t>
      </w:r>
      <w:r w:rsidR="00B02C74">
        <w:t xml:space="preserve">, </w:t>
      </w:r>
      <w:r w:rsidRPr="001409D1">
        <w:t>identity and tradition that emerged</w:t>
      </w:r>
      <w:r w:rsidR="00B02C74">
        <w:t xml:space="preserve"> from the data</w:t>
      </w:r>
      <w:r w:rsidRPr="001409D1">
        <w:t>.</w:t>
      </w:r>
      <w:r w:rsidR="00BE481F">
        <w:t xml:space="preserve"> </w:t>
      </w:r>
      <w:r w:rsidR="00022F79">
        <w:t>It</w:t>
      </w:r>
      <w:r w:rsidRPr="001409D1">
        <w:t xml:space="preserve"> concludes by offering recommendations to </w:t>
      </w:r>
      <w:r w:rsidR="00085F98">
        <w:t>Portsmouth</w:t>
      </w:r>
      <w:r w:rsidRPr="001409D1">
        <w:t xml:space="preserve"> Cathedral to inform their marketing strategy with </w:t>
      </w:r>
      <w:r w:rsidR="004B40CB">
        <w:t>regards to</w:t>
      </w:r>
      <w:r w:rsidRPr="001409D1">
        <w:t xml:space="preserve"> </w:t>
      </w:r>
      <w:r w:rsidR="0047518F">
        <w:t xml:space="preserve">identity and </w:t>
      </w:r>
      <w:r w:rsidRPr="001409D1">
        <w:t>historical significance</w:t>
      </w:r>
      <w:r w:rsidR="00924F17">
        <w:t>.</w:t>
      </w:r>
    </w:p>
    <w:p w14:paraId="4CF412B5" w14:textId="4A7E98A6" w:rsidR="00347E3C" w:rsidRDefault="00347E3C" w:rsidP="00EE00E6"/>
    <w:p w14:paraId="007D2E13" w14:textId="77777777" w:rsidR="000B1B6D" w:rsidRDefault="000B1B6D" w:rsidP="000B1B6D">
      <w:pPr>
        <w:keepNext/>
        <w:jc w:val="center"/>
      </w:pPr>
      <w:r>
        <w:rPr>
          <w:noProof/>
        </w:rPr>
        <w:drawing>
          <wp:inline distT="0" distB="0" distL="0" distR="0" wp14:anchorId="52FA2EB7" wp14:editId="0DF3D535">
            <wp:extent cx="4681330" cy="3509538"/>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95517" cy="3520174"/>
                    </a:xfrm>
                    <a:prstGeom prst="rect">
                      <a:avLst/>
                    </a:prstGeom>
                    <a:noFill/>
                    <a:ln>
                      <a:noFill/>
                    </a:ln>
                  </pic:spPr>
                </pic:pic>
              </a:graphicData>
            </a:graphic>
          </wp:inline>
        </w:drawing>
      </w:r>
    </w:p>
    <w:p w14:paraId="1B3E8D16" w14:textId="7267BEB6" w:rsidR="00347E3C" w:rsidRPr="001409D1" w:rsidRDefault="000B1B6D" w:rsidP="000B1B6D">
      <w:pPr>
        <w:pStyle w:val="Caption"/>
        <w:jc w:val="center"/>
      </w:pPr>
      <w:bookmarkStart w:id="9" w:name="_Ref18002380"/>
      <w:r>
        <w:t xml:space="preserve">Figure </w:t>
      </w:r>
      <w:r w:rsidR="00D6343E">
        <w:fldChar w:fldCharType="begin"/>
      </w:r>
      <w:r w:rsidR="00D6343E">
        <w:instrText xml:space="preserve"> SEQ Figure \* ARABIC </w:instrText>
      </w:r>
      <w:r w:rsidR="00D6343E">
        <w:fldChar w:fldCharType="separate"/>
      </w:r>
      <w:r w:rsidR="00C70A13">
        <w:rPr>
          <w:noProof/>
        </w:rPr>
        <w:t>1</w:t>
      </w:r>
      <w:r w:rsidR="00D6343E">
        <w:rPr>
          <w:noProof/>
        </w:rPr>
        <w:fldChar w:fldCharType="end"/>
      </w:r>
      <w:bookmarkEnd w:id="9"/>
      <w:r>
        <w:t xml:space="preserve"> Portsmouth Cathedral - West End towers. Photo by author 2019</w:t>
      </w:r>
    </w:p>
    <w:p w14:paraId="747ADA81" w14:textId="179C6A24" w:rsidR="001409D1" w:rsidRDefault="001409D1" w:rsidP="00EE00E6">
      <w:pPr>
        <w:pStyle w:val="Heading1"/>
      </w:pPr>
      <w:bookmarkStart w:id="10" w:name="_Toc17991114"/>
      <w:r>
        <w:t>Introduction</w:t>
      </w:r>
      <w:bookmarkEnd w:id="10"/>
    </w:p>
    <w:p w14:paraId="70918026" w14:textId="632C9F06" w:rsidR="001409D1" w:rsidRDefault="001409D1" w:rsidP="00EE00E6">
      <w:r w:rsidRPr="00697896">
        <w:t>St Thomas's Church was designated a </w:t>
      </w:r>
      <w:r>
        <w:t>c</w:t>
      </w:r>
      <w:r w:rsidRPr="00697896">
        <w:t xml:space="preserve">athedral in </w:t>
      </w:r>
      <w:r>
        <w:t xml:space="preserve">only </w:t>
      </w:r>
      <w:r w:rsidRPr="00697896">
        <w:t xml:space="preserve">1927 when the </w:t>
      </w:r>
      <w:r w:rsidR="009D0127">
        <w:t xml:space="preserve">new </w:t>
      </w:r>
      <w:r w:rsidRPr="00697896">
        <w:t xml:space="preserve">Diocese of </w:t>
      </w:r>
      <w:r w:rsidR="009D0127">
        <w:t>Portsmouth was created</w:t>
      </w:r>
      <w:r w:rsidR="00342D53">
        <w:t xml:space="preserve">. </w:t>
      </w:r>
      <w:r w:rsidRPr="00697896">
        <w:t xml:space="preserve">The </w:t>
      </w:r>
      <w:r>
        <w:t xml:space="preserve">Anglican </w:t>
      </w:r>
      <w:r w:rsidRPr="00697896">
        <w:t xml:space="preserve">church </w:t>
      </w:r>
      <w:r>
        <w:t>of St Thomas</w:t>
      </w:r>
      <w:r w:rsidR="00041C8D">
        <w:t>’s</w:t>
      </w:r>
      <w:r>
        <w:t xml:space="preserve"> in Old Portsmouth </w:t>
      </w:r>
      <w:r w:rsidRPr="00697896">
        <w:t>under</w:t>
      </w:r>
      <w:r>
        <w:t>went</w:t>
      </w:r>
      <w:r w:rsidRPr="00697896">
        <w:t xml:space="preserve"> significant extension work to </w:t>
      </w:r>
      <w:r>
        <w:t>become</w:t>
      </w:r>
      <w:r w:rsidRPr="00697896">
        <w:t xml:space="preserve"> a suitabl</w:t>
      </w:r>
      <w:r>
        <w:t>y</w:t>
      </w:r>
      <w:r w:rsidRPr="00697896">
        <w:t xml:space="preserve"> sized building </w:t>
      </w:r>
      <w:r>
        <w:t>to</w:t>
      </w:r>
      <w:r w:rsidRPr="00697896">
        <w:t xml:space="preserve"> befit a </w:t>
      </w:r>
      <w:r>
        <w:t>c</w:t>
      </w:r>
      <w:r w:rsidRPr="00697896">
        <w:t xml:space="preserve">athedral, </w:t>
      </w:r>
      <w:r>
        <w:t>however</w:t>
      </w:r>
      <w:r w:rsidRPr="00697896">
        <w:t xml:space="preserve"> with the onset of World War 2, construction was halted and </w:t>
      </w:r>
      <w:r w:rsidR="00C306A2">
        <w:t>not</w:t>
      </w:r>
      <w:r w:rsidRPr="00697896">
        <w:t xml:space="preserve"> completed until 1991</w:t>
      </w:r>
      <w:r w:rsidR="005E731B">
        <w:t xml:space="preserve"> (</w:t>
      </w:r>
      <w:r w:rsidR="009F273A">
        <w:fldChar w:fldCharType="begin"/>
      </w:r>
      <w:r w:rsidR="009F273A">
        <w:instrText xml:space="preserve"> REF _Ref18002380 \h </w:instrText>
      </w:r>
      <w:r w:rsidR="009F273A">
        <w:fldChar w:fldCharType="separate"/>
      </w:r>
      <w:r w:rsidR="00F55C09">
        <w:t xml:space="preserve">Figure </w:t>
      </w:r>
      <w:r w:rsidR="00F55C09">
        <w:rPr>
          <w:noProof/>
        </w:rPr>
        <w:t>1</w:t>
      </w:r>
      <w:r w:rsidR="009F273A">
        <w:fldChar w:fldCharType="end"/>
      </w:r>
      <w:r w:rsidR="005E731B">
        <w:t>)</w:t>
      </w:r>
      <w:r w:rsidR="009F273A">
        <w:t xml:space="preserve">. </w:t>
      </w:r>
      <w:r w:rsidRPr="00697896">
        <w:t>M</w:t>
      </w:r>
      <w:r>
        <w:t>any</w:t>
      </w:r>
      <w:r w:rsidRPr="00697896">
        <w:t xml:space="preserve"> </w:t>
      </w:r>
      <w:r>
        <w:t>c</w:t>
      </w:r>
      <w:r w:rsidRPr="00697896">
        <w:t>athedrals in England have existe</w:t>
      </w:r>
      <w:r>
        <w:t>d</w:t>
      </w:r>
      <w:r w:rsidRPr="00697896">
        <w:t xml:space="preserve"> for several hundred years. Their relationship with the city and people living in the geographical area that they serve is one of mutual respect and </w:t>
      </w:r>
      <w:r w:rsidR="00041C8D">
        <w:t>loyalty</w:t>
      </w:r>
      <w:r w:rsidR="00EC77B1">
        <w:t xml:space="preserve"> </w:t>
      </w:r>
      <w:r w:rsidR="00DF09E5">
        <w:t>with t</w:t>
      </w:r>
      <w:r w:rsidRPr="00697896">
        <w:t xml:space="preserve">he building used as a community focus for both sacred and secular </w:t>
      </w:r>
      <w:r>
        <w:t>occasions</w:t>
      </w:r>
      <w:r w:rsidR="009B7029">
        <w:t>, “sacred space and common ground”</w:t>
      </w:r>
      <w:r>
        <w:t xml:space="preserve"> </w:t>
      </w:r>
      <w:r w:rsidR="002131CC">
        <w:fldChar w:fldCharType="begin" w:fldLock="1"/>
      </w:r>
      <w:r w:rsidR="005E6D92">
        <w:instrText>ADDIN CSL_CITATION {"citationItems":[{"id":"ITEM-1","itemData":{"author":[{"dropping-particle":"","family":"Platten","given":"S","non-dropping-particle":"","parse-names":false,"suffix":""}],"container-title":"Holy Ground - Cathedrals in the twenty-first century","editor":[{"dropping-particle":"","family":"Platten","given":"S","non-dropping-particle":"","parse-names":false,"suffix":""}],"id":"ITEM-1","issued":{"date-parts":[["2017"]]},"publisher":"Sacristy Press","publisher-place":"Durham","title":"Introduction","type":"chapter"},"uris":["http://www.mendeley.com/documents/?uuid=a797e8d9-2640-486d-abbc-f56967cd9254"]}],"mendeley":{"formattedCitation":"(Platten, 2017)","manualFormatting":"(Platten, 2017, pp.7,15)","plainTextFormattedCitation":"(Platten, 2017)","previouslyFormattedCitation":"(Platten, 2017)"},"properties":{"noteIndex":0},"schema":"https://github.com/citation-style-language/schema/raw/master/csl-citation.json"}</w:instrText>
      </w:r>
      <w:r w:rsidR="002131CC">
        <w:fldChar w:fldCharType="separate"/>
      </w:r>
      <w:r w:rsidR="002131CC" w:rsidRPr="002131CC">
        <w:rPr>
          <w:noProof/>
        </w:rPr>
        <w:t>(Platten, 2017</w:t>
      </w:r>
      <w:r w:rsidR="002131CC">
        <w:rPr>
          <w:noProof/>
        </w:rPr>
        <w:t>, p</w:t>
      </w:r>
      <w:r w:rsidR="00E304FA">
        <w:rPr>
          <w:noProof/>
        </w:rPr>
        <w:t>p</w:t>
      </w:r>
      <w:r w:rsidR="002131CC">
        <w:rPr>
          <w:noProof/>
        </w:rPr>
        <w:t>.</w:t>
      </w:r>
      <w:r w:rsidR="00E304FA">
        <w:rPr>
          <w:noProof/>
        </w:rPr>
        <w:t>7,</w:t>
      </w:r>
      <w:r w:rsidR="002131CC">
        <w:rPr>
          <w:noProof/>
        </w:rPr>
        <w:t>15</w:t>
      </w:r>
      <w:r w:rsidR="002131CC" w:rsidRPr="002131CC">
        <w:rPr>
          <w:noProof/>
        </w:rPr>
        <w:t>)</w:t>
      </w:r>
      <w:r w:rsidR="002131CC">
        <w:fldChar w:fldCharType="end"/>
      </w:r>
      <w:r w:rsidRPr="00697896">
        <w:t>. Portsmouth Cathedral</w:t>
      </w:r>
      <w:r>
        <w:t>, despite being of historical significance as the oldest place of worship in Old Portsmouth,</w:t>
      </w:r>
      <w:r w:rsidRPr="00697896">
        <w:t> does not experience patronage</w:t>
      </w:r>
      <w:r w:rsidR="00C306A2">
        <w:t xml:space="preserve"> </w:t>
      </w:r>
      <w:r>
        <w:t>on the same scale as other cathedrals</w:t>
      </w:r>
      <w:r w:rsidRPr="00697896">
        <w:t xml:space="preserve">. Comments from practising Christians living </w:t>
      </w:r>
      <w:r w:rsidR="00307598">
        <w:t>in the diocese</w:t>
      </w:r>
      <w:r w:rsidRPr="00697896">
        <w:t xml:space="preserve">, suggest that it's not a 'real' </w:t>
      </w:r>
      <w:r>
        <w:t>c</w:t>
      </w:r>
      <w:r w:rsidRPr="00697896">
        <w:t xml:space="preserve">athedral; it was 'imposed' on us. </w:t>
      </w:r>
      <w:r w:rsidR="007E5E50">
        <w:t xml:space="preserve">This is contrary to </w:t>
      </w:r>
      <w:r w:rsidR="00564654">
        <w:t>Henshall’s</w:t>
      </w:r>
      <w:r w:rsidR="007E5E50">
        <w:t xml:space="preserve"> belief that </w:t>
      </w:r>
      <w:r w:rsidR="00C83B37">
        <w:t>young cities</w:t>
      </w:r>
      <w:r w:rsidR="004E33C1">
        <w:t xml:space="preserve"> </w:t>
      </w:r>
      <w:r w:rsidR="00564654">
        <w:t xml:space="preserve">“show a real </w:t>
      </w:r>
      <w:r w:rsidR="004E33C1">
        <w:t>pr</w:t>
      </w:r>
      <w:r w:rsidR="00564654">
        <w:t>ide</w:t>
      </w:r>
      <w:r w:rsidR="004E33C1">
        <w:t xml:space="preserve"> </w:t>
      </w:r>
      <w:r w:rsidR="00564654">
        <w:t>in</w:t>
      </w:r>
      <w:r w:rsidR="004E33C1">
        <w:t xml:space="preserve"> their ‘new’ cathedrals</w:t>
      </w:r>
      <w:r w:rsidR="00564654">
        <w:t xml:space="preserve">” </w:t>
      </w:r>
      <w:r w:rsidR="00564654">
        <w:fldChar w:fldCharType="begin" w:fldLock="1"/>
      </w:r>
      <w:r w:rsidR="00647482">
        <w:instrText>ADDIN CSL_CITATION {"citationItems":[{"id":"ITEM-1","itemData":{"author":[{"dropping-particle":"","family":"Henshall","given":"Nicholas","non-dropping-particle":"","parse-names":false,"suffix":""}],"chapter-number":"9","container-title":"Holy Ground - Cathedrals in the twenty-first century","editor":[{"dropping-particle":"","family":"Platten","given":"S","non-dropping-particle":"","parse-names":false,"suffix":""}],"id":"ITEM-1","issued":{"date-parts":[["2017"]]},"publisher":"Sacristy Press","title":"Focuses of Prophecy?","type":"chapter"},"uris":["http://www.mendeley.com/documents/?uuid=8ead88b2-d371-4864-9207-585c7fd50cd2"]}],"mendeley":{"formattedCitation":"(Henshall, 2017)","manualFormatting":"(2017, p.146)","plainTextFormattedCitation":"(Henshall, 2017)","previouslyFormattedCitation":"(Henshall, 2017)"},"properties":{"noteIndex":0},"schema":"https://github.com/citation-style-language/schema/raw/master/csl-citation.json"}</w:instrText>
      </w:r>
      <w:r w:rsidR="00564654">
        <w:fldChar w:fldCharType="separate"/>
      </w:r>
      <w:r w:rsidR="00564654" w:rsidRPr="00564654">
        <w:rPr>
          <w:noProof/>
        </w:rPr>
        <w:t>(2017</w:t>
      </w:r>
      <w:r w:rsidR="00564654">
        <w:rPr>
          <w:noProof/>
        </w:rPr>
        <w:t>, p.146</w:t>
      </w:r>
      <w:r w:rsidR="00564654" w:rsidRPr="00564654">
        <w:rPr>
          <w:noProof/>
        </w:rPr>
        <w:t>)</w:t>
      </w:r>
      <w:r w:rsidR="00564654">
        <w:fldChar w:fldCharType="end"/>
      </w:r>
      <w:r w:rsidR="00564654">
        <w:t xml:space="preserve">. </w:t>
      </w:r>
      <w:r w:rsidRPr="00697896">
        <w:t xml:space="preserve">Many residents of the city do not even know it exists, as it is </w:t>
      </w:r>
      <w:r w:rsidR="007E5E50">
        <w:t xml:space="preserve">in </w:t>
      </w:r>
      <w:r w:rsidRPr="00697896">
        <w:t xml:space="preserve">Old Portsmouth, at the far end of </w:t>
      </w:r>
      <w:r w:rsidR="00036A29">
        <w:t xml:space="preserve">the </w:t>
      </w:r>
      <w:r w:rsidRPr="00697896">
        <w:t>island</w:t>
      </w:r>
      <w:r w:rsidR="00036A29">
        <w:t xml:space="preserve"> city</w:t>
      </w:r>
      <w:r w:rsidR="002967F3">
        <w:t xml:space="preserve">. </w:t>
      </w:r>
      <w:r w:rsidR="00876EAE">
        <w:t>(</w:t>
      </w:r>
      <w:r w:rsidR="0061057F">
        <w:fldChar w:fldCharType="begin"/>
      </w:r>
      <w:r w:rsidR="0061057F">
        <w:instrText xml:space="preserve"> REF _Ref17981508 \h </w:instrText>
      </w:r>
      <w:r w:rsidR="0061057F">
        <w:fldChar w:fldCharType="separate"/>
      </w:r>
      <w:r w:rsidR="00F55C09">
        <w:t xml:space="preserve">Figure </w:t>
      </w:r>
      <w:r w:rsidR="00F55C09">
        <w:rPr>
          <w:noProof/>
        </w:rPr>
        <w:t>2</w:t>
      </w:r>
      <w:r w:rsidR="0061057F">
        <w:fldChar w:fldCharType="end"/>
      </w:r>
      <w:r w:rsidR="00876EAE">
        <w:t>)</w:t>
      </w:r>
      <w:r w:rsidR="002967F3">
        <w:t xml:space="preserve">. On approach, </w:t>
      </w:r>
      <w:r w:rsidR="00876EAE">
        <w:t xml:space="preserve">the cathedral is not visible </w:t>
      </w:r>
      <w:r w:rsidR="00D446AB">
        <w:t>(</w:t>
      </w:r>
      <w:r w:rsidR="0061057F">
        <w:fldChar w:fldCharType="begin"/>
      </w:r>
      <w:r w:rsidR="0061057F">
        <w:instrText xml:space="preserve"> REF _Ref17981518 \h </w:instrText>
      </w:r>
      <w:r w:rsidR="0061057F">
        <w:fldChar w:fldCharType="separate"/>
      </w:r>
      <w:r w:rsidR="00F55C09">
        <w:t xml:space="preserve">Figure </w:t>
      </w:r>
      <w:r w:rsidR="00F55C09">
        <w:rPr>
          <w:noProof/>
        </w:rPr>
        <w:t>3</w:t>
      </w:r>
      <w:r w:rsidR="0061057F">
        <w:fldChar w:fldCharType="end"/>
      </w:r>
      <w:r w:rsidR="00D446AB">
        <w:t>)</w:t>
      </w:r>
    </w:p>
    <w:p w14:paraId="2A27FD7E" w14:textId="582FBEB1" w:rsidR="00F01082" w:rsidRDefault="00F01082" w:rsidP="00EE00E6"/>
    <w:p w14:paraId="5679595E" w14:textId="1483F050" w:rsidR="004C6232" w:rsidRDefault="001A4A94" w:rsidP="001A4A94">
      <w:pPr>
        <w:jc w:val="center"/>
      </w:pPr>
      <w:r>
        <w:rPr>
          <w:noProof/>
        </w:rPr>
        <w:lastRenderedPageBreak/>
        <w:drawing>
          <wp:inline distT="0" distB="0" distL="0" distR="0" wp14:anchorId="4868ADDA" wp14:editId="5E3F46D4">
            <wp:extent cx="5761219" cy="6870787"/>
            <wp:effectExtent l="0" t="0" r="0" b="6350"/>
            <wp:docPr id="16" name="Picture 16"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oundaries.png"/>
                    <pic:cNvPicPr/>
                  </pic:nvPicPr>
                  <pic:blipFill>
                    <a:blip r:embed="rId10">
                      <a:extLst>
                        <a:ext uri="{28A0092B-C50C-407E-A947-70E740481C1C}">
                          <a14:useLocalDpi xmlns:a14="http://schemas.microsoft.com/office/drawing/2010/main" val="0"/>
                        </a:ext>
                      </a:extLst>
                    </a:blip>
                    <a:stretch>
                      <a:fillRect/>
                    </a:stretch>
                  </pic:blipFill>
                  <pic:spPr>
                    <a:xfrm>
                      <a:off x="0" y="0"/>
                      <a:ext cx="5761219" cy="6870787"/>
                    </a:xfrm>
                    <a:prstGeom prst="rect">
                      <a:avLst/>
                    </a:prstGeom>
                  </pic:spPr>
                </pic:pic>
              </a:graphicData>
            </a:graphic>
          </wp:inline>
        </w:drawing>
      </w:r>
      <w:r w:rsidR="00E346E2">
        <w:rPr>
          <w:noProof/>
        </w:rPr>
        <mc:AlternateContent>
          <mc:Choice Requires="wps">
            <w:drawing>
              <wp:anchor distT="0" distB="0" distL="114300" distR="114300" simplePos="0" relativeHeight="251670528" behindDoc="0" locked="0" layoutInCell="1" allowOverlap="1" wp14:anchorId="082012D8" wp14:editId="54E5AA5C">
                <wp:simplePos x="0" y="0"/>
                <wp:positionH relativeFrom="column">
                  <wp:posOffset>3055430</wp:posOffset>
                </wp:positionH>
                <wp:positionV relativeFrom="paragraph">
                  <wp:posOffset>1891674</wp:posOffset>
                </wp:positionV>
                <wp:extent cx="126196" cy="33261"/>
                <wp:effectExtent l="0" t="0" r="26670" b="24130"/>
                <wp:wrapNone/>
                <wp:docPr id="24" name="Freeform: Shape 24"/>
                <wp:cNvGraphicFramePr/>
                <a:graphic xmlns:a="http://schemas.openxmlformats.org/drawingml/2006/main">
                  <a:graphicData uri="http://schemas.microsoft.com/office/word/2010/wordprocessingShape">
                    <wps:wsp>
                      <wps:cNvSpPr/>
                      <wps:spPr>
                        <a:xfrm>
                          <a:off x="0" y="0"/>
                          <a:ext cx="126196" cy="33261"/>
                        </a:xfrm>
                        <a:custGeom>
                          <a:avLst/>
                          <a:gdLst>
                            <a:gd name="connsiteX0" fmla="*/ 126196 w 126196"/>
                            <a:gd name="connsiteY0" fmla="*/ 33261 h 33261"/>
                            <a:gd name="connsiteX1" fmla="*/ 68270 w 126196"/>
                            <a:gd name="connsiteY1" fmla="*/ 12573 h 33261"/>
                            <a:gd name="connsiteX2" fmla="*/ 43445 w 126196"/>
                            <a:gd name="connsiteY2" fmla="*/ 161 h 33261"/>
                            <a:gd name="connsiteX3" fmla="*/ 22757 w 126196"/>
                            <a:gd name="connsiteY3" fmla="*/ 6367 h 33261"/>
                            <a:gd name="connsiteX4" fmla="*/ 6207 w 126196"/>
                            <a:gd name="connsiteY4" fmla="*/ 18780 h 33261"/>
                            <a:gd name="connsiteX5" fmla="*/ 0 w 126196"/>
                            <a:gd name="connsiteY5" fmla="*/ 31192 h 33261"/>
                            <a:gd name="connsiteX6" fmla="*/ 0 w 126196"/>
                            <a:gd name="connsiteY6" fmla="*/ 31192 h 3326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26196" h="33261">
                              <a:moveTo>
                                <a:pt x="126196" y="33261"/>
                              </a:moveTo>
                              <a:cubicBezTo>
                                <a:pt x="104129" y="25675"/>
                                <a:pt x="82062" y="18090"/>
                                <a:pt x="68270" y="12573"/>
                              </a:cubicBezTo>
                              <a:cubicBezTo>
                                <a:pt x="54478" y="7056"/>
                                <a:pt x="51030" y="1195"/>
                                <a:pt x="43445" y="161"/>
                              </a:cubicBezTo>
                              <a:cubicBezTo>
                                <a:pt x="35860" y="-873"/>
                                <a:pt x="28963" y="3264"/>
                                <a:pt x="22757" y="6367"/>
                              </a:cubicBezTo>
                              <a:cubicBezTo>
                                <a:pt x="16551" y="9470"/>
                                <a:pt x="10000" y="14642"/>
                                <a:pt x="6207" y="18780"/>
                              </a:cubicBezTo>
                              <a:cubicBezTo>
                                <a:pt x="2414" y="22917"/>
                                <a:pt x="0" y="31192"/>
                                <a:pt x="0" y="31192"/>
                              </a:cubicBezTo>
                              <a:lnTo>
                                <a:pt x="0" y="31192"/>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9700F44" id="Freeform: Shape 24" o:spid="_x0000_s1026" style="position:absolute;margin-left:240.6pt;margin-top:148.95pt;width:9.95pt;height:2.6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126196,33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" path="m126196,33261c104129,25675,82062,18090,68270,12573,54478,7056,51030,1195,43445,161,35860,-873,28963,3264,22757,6367,16551,9470,10000,14642,6207,18780,2414,22917,,31192,,31192r,e" filled="f" strokecolor="#1f3763 [1604]" strokeweight="1pt">
                <v:stroke joinstyle="miter"/>
                <v:path arrowok="t" o:connecttype="custom" o:connectlocs="126196,33261;68270,12573;43445,161;22757,6367;6207,18780;0,31192;0,31192" o:connectangles="0,0,0,0,0,0,0"/>
              </v:shape>
            </w:pict>
          </mc:Fallback>
        </mc:AlternateContent>
      </w:r>
    </w:p>
    <w:p w14:paraId="4D04C54B" w14:textId="44D113CB" w:rsidR="00EA2E9B" w:rsidRPr="00EA2E9B" w:rsidRDefault="004C6232" w:rsidP="00E616E5">
      <w:pPr>
        <w:pStyle w:val="Caption"/>
        <w:jc w:val="center"/>
      </w:pPr>
      <w:bookmarkStart w:id="11" w:name="_Ref17981508"/>
      <w:r>
        <w:t xml:space="preserve">Figure </w:t>
      </w:r>
      <w:r w:rsidR="00D6343E">
        <w:fldChar w:fldCharType="begin"/>
      </w:r>
      <w:r w:rsidR="00D6343E">
        <w:instrText xml:space="preserve"> SEQ Figure \* ARABIC </w:instrText>
      </w:r>
      <w:r w:rsidR="00D6343E">
        <w:fldChar w:fldCharType="separate"/>
      </w:r>
      <w:r w:rsidR="00C70A13">
        <w:rPr>
          <w:noProof/>
        </w:rPr>
        <w:t>2</w:t>
      </w:r>
      <w:r w:rsidR="00D6343E">
        <w:rPr>
          <w:noProof/>
        </w:rPr>
        <w:fldChar w:fldCharType="end"/>
      </w:r>
      <w:bookmarkEnd w:id="11"/>
      <w:r>
        <w:t xml:space="preserve">  Map of South Hampshire showing the Diocese of Portsmouth</w:t>
      </w:r>
      <w:r w:rsidR="00826BF7">
        <w:t>’s</w:t>
      </w:r>
      <w:r>
        <w:t xml:space="preserve"> boundaries, </w:t>
      </w:r>
      <w:r w:rsidR="00AC2AF3">
        <w:t xml:space="preserve">which </w:t>
      </w:r>
      <w:r>
        <w:t>includ</w:t>
      </w:r>
      <w:r w:rsidR="00AC2AF3">
        <w:t>es</w:t>
      </w:r>
      <w:r>
        <w:t xml:space="preserve"> the Isle of Wight</w:t>
      </w:r>
      <w:r w:rsidR="004C0188">
        <w:t>.</w:t>
      </w:r>
      <w:r w:rsidR="00E616E5">
        <w:t xml:space="preserve"> </w:t>
      </w:r>
      <w:r w:rsidR="00E616E5">
        <w:br/>
        <w:t>Overlay boundaries draw</w:t>
      </w:r>
      <w:r w:rsidR="00826BF7">
        <w:t>n</w:t>
      </w:r>
      <w:r w:rsidR="00E616E5">
        <w:t xml:space="preserve"> by the author on Google Maps</w:t>
      </w:r>
      <w:r w:rsidR="00826BF7">
        <w:t xml:space="preserve"> base.</w:t>
      </w:r>
      <w:r w:rsidR="00BF2D1C">
        <w:br/>
        <w:t xml:space="preserve">Google Maps, </w:t>
      </w:r>
      <w:r w:rsidR="00015F67">
        <w:t>2019</w:t>
      </w:r>
      <w:r w:rsidR="00BF2D1C">
        <w:t xml:space="preserve"> </w:t>
      </w:r>
      <w:r w:rsidR="00E1083A">
        <w:t>[online]</w:t>
      </w:r>
      <w:r w:rsidR="001644E1">
        <w:t xml:space="preserve"> Available at </w:t>
      </w:r>
      <w:r w:rsidR="00015F67">
        <w:t xml:space="preserve">google.com/maps. </w:t>
      </w:r>
      <w:r w:rsidR="00E1083A">
        <w:t>[Accessed 2</w:t>
      </w:r>
      <w:r w:rsidR="00D73852">
        <w:t>5</w:t>
      </w:r>
      <w:r w:rsidR="00E1083A">
        <w:t xml:space="preserve"> August 2019]</w:t>
      </w:r>
      <w:r w:rsidR="00E616E5">
        <w:t xml:space="preserve"> </w:t>
      </w:r>
    </w:p>
    <w:p w14:paraId="659F929B" w14:textId="77777777" w:rsidR="00347E3C" w:rsidRDefault="008D6EA9" w:rsidP="00347E3C">
      <w:pPr>
        <w:keepNext/>
        <w:jc w:val="center"/>
      </w:pPr>
      <w:r>
        <w:rPr>
          <w:noProof/>
        </w:rPr>
        <w:lastRenderedPageBreak/>
        <mc:AlternateContent>
          <mc:Choice Requires="wps">
            <w:drawing>
              <wp:anchor distT="45720" distB="45720" distL="114300" distR="114300" simplePos="0" relativeHeight="251675648" behindDoc="0" locked="0" layoutInCell="1" allowOverlap="1" wp14:anchorId="224ED172" wp14:editId="094F0403">
                <wp:simplePos x="0" y="0"/>
                <wp:positionH relativeFrom="column">
                  <wp:posOffset>1726479</wp:posOffset>
                </wp:positionH>
                <wp:positionV relativeFrom="paragraph">
                  <wp:posOffset>794007</wp:posOffset>
                </wp:positionV>
                <wp:extent cx="1012825" cy="545465"/>
                <wp:effectExtent l="0" t="0" r="0" b="698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2825" cy="545465"/>
                        </a:xfrm>
                        <a:prstGeom prst="rect">
                          <a:avLst/>
                        </a:prstGeom>
                        <a:solidFill>
                          <a:srgbClr val="FFFFFF"/>
                        </a:solidFill>
                        <a:ln w="9525">
                          <a:noFill/>
                          <a:miter lim="800000"/>
                          <a:headEnd/>
                          <a:tailEnd/>
                        </a:ln>
                      </wps:spPr>
                      <wps:txbx>
                        <w:txbxContent>
                          <w:p w14:paraId="1EC03C4B" w14:textId="51B2FF8D" w:rsidR="00307598" w:rsidRDefault="00307598">
                            <w:r>
                              <w:t>Portsmouth Cathedral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4ED172" id="_x0000_t202" coordsize="21600,21600" o:spt="202" path="m,l,21600r21600,l21600,xe">
                <v:stroke joinstyle="miter"/>
                <v:path gradientshapeok="t" o:connecttype="rect"/>
              </v:shapetype>
              <v:shape id="Text Box 2" o:spid="_x0000_s1026" type="#_x0000_t202" style="position:absolute;left:0;text-align:left;margin-left:135.95pt;margin-top:62.5pt;width:79.75pt;height:42.9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" stroked="f">
                <v:textbox>
                  <w:txbxContent>
                    <w:p w14:paraId="1EC03C4B" w14:textId="51B2FF8D" w:rsidR="00307598" w:rsidRDefault="00307598">
                      <w:r>
                        <w:t>Portsmouth Cathedral</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5C308E97" wp14:editId="63ED13FA">
                <wp:simplePos x="0" y="0"/>
                <wp:positionH relativeFrom="column">
                  <wp:posOffset>2257887</wp:posOffset>
                </wp:positionH>
                <wp:positionV relativeFrom="paragraph">
                  <wp:posOffset>1337841</wp:posOffset>
                </wp:positionV>
                <wp:extent cx="1804087" cy="1124465"/>
                <wp:effectExtent l="0" t="0" r="81915" b="57150"/>
                <wp:wrapNone/>
                <wp:docPr id="25" name="Straight Arrow Connector 25"/>
                <wp:cNvGraphicFramePr/>
                <a:graphic xmlns:a="http://schemas.openxmlformats.org/drawingml/2006/main">
                  <a:graphicData uri="http://schemas.microsoft.com/office/word/2010/wordprocessingShape">
                    <wps:wsp>
                      <wps:cNvCnPr/>
                      <wps:spPr>
                        <a:xfrm>
                          <a:off x="0" y="0"/>
                          <a:ext cx="1804087" cy="112446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9CC28B8" id="_x0000_t32" coordsize="21600,21600" o:spt="32" o:oned="t" path="m,l21600,21600e" filled="f">
                <v:path arrowok="t" fillok="f" o:connecttype="none"/>
                <o:lock v:ext="edit" shapetype="t"/>
              </v:shapetype>
              <v:shape id="Straight Arrow Connector 25" o:spid="_x0000_s1026" type="#_x0000_t32" style="position:absolute;margin-left:177.8pt;margin-top:105.35pt;width:142.05pt;height:88.5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" strokecolor="black [3213]" strokeweight=".5pt">
                <v:stroke endarrow="block" joinstyle="miter"/>
              </v:shape>
            </w:pict>
          </mc:Fallback>
        </mc:AlternateContent>
      </w:r>
      <w:r w:rsidR="008D08D4">
        <w:rPr>
          <w:noProof/>
        </w:rPr>
        <w:drawing>
          <wp:inline distT="0" distB="0" distL="0" distR="0" wp14:anchorId="0A2BA1AC" wp14:editId="13146B2A">
            <wp:extent cx="5689253" cy="4399006"/>
            <wp:effectExtent l="0" t="0" r="698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49580" cy="4445652"/>
                    </a:xfrm>
                    <a:prstGeom prst="rect">
                      <a:avLst/>
                    </a:prstGeom>
                  </pic:spPr>
                </pic:pic>
              </a:graphicData>
            </a:graphic>
          </wp:inline>
        </w:drawing>
      </w:r>
    </w:p>
    <w:p w14:paraId="0C256C00" w14:textId="12E5E060" w:rsidR="00D73852" w:rsidRPr="00D73852" w:rsidRDefault="00347E3C" w:rsidP="00D73852">
      <w:pPr>
        <w:pStyle w:val="Caption"/>
        <w:jc w:val="center"/>
      </w:pPr>
      <w:bookmarkStart w:id="12" w:name="_Ref17981518"/>
      <w:r>
        <w:t xml:space="preserve">Figure </w:t>
      </w:r>
      <w:r w:rsidR="00D6343E">
        <w:fldChar w:fldCharType="begin"/>
      </w:r>
      <w:r w:rsidR="00D6343E">
        <w:instrText xml:space="preserve"> SEQ Figure \* ARABIC </w:instrText>
      </w:r>
      <w:r w:rsidR="00D6343E">
        <w:fldChar w:fldCharType="separate"/>
      </w:r>
      <w:r w:rsidR="00C70A13">
        <w:rPr>
          <w:noProof/>
        </w:rPr>
        <w:t>3</w:t>
      </w:r>
      <w:r w:rsidR="00D6343E">
        <w:rPr>
          <w:noProof/>
        </w:rPr>
        <w:fldChar w:fldCharType="end"/>
      </w:r>
      <w:bookmarkEnd w:id="12"/>
      <w:r>
        <w:t xml:space="preserve"> High Street, Old Portsmouth on approach to the Cathedral</w:t>
      </w:r>
      <w:r w:rsidR="00D73852">
        <w:t>.</w:t>
      </w:r>
      <w:r w:rsidR="00D73852">
        <w:br/>
        <w:t xml:space="preserve">Google Maps street view, 2019. </w:t>
      </w:r>
      <w:r w:rsidR="00D347AF">
        <w:t xml:space="preserve">[online] Available through </w:t>
      </w:r>
      <w:r w:rsidR="001644E1">
        <w:t xml:space="preserve">www.google.com/maps. </w:t>
      </w:r>
      <w:r w:rsidR="00086F41">
        <w:t>[</w:t>
      </w:r>
      <w:r w:rsidR="001644E1">
        <w:t>Accessed 25 August 2019</w:t>
      </w:r>
      <w:r w:rsidR="00086F41">
        <w:t>]</w:t>
      </w:r>
    </w:p>
    <w:p w14:paraId="6427C900" w14:textId="71A70144" w:rsidR="0082057D" w:rsidRDefault="0082057D" w:rsidP="00EE00E6"/>
    <w:p w14:paraId="7A14D23C" w14:textId="21BF10C7" w:rsidR="00E24C48" w:rsidRDefault="00BC33E6" w:rsidP="00EE00E6">
      <w:r>
        <w:t>The researcher for this project is employed by Portsmouth Cathedral as the Education Officer</w:t>
      </w:r>
      <w:r w:rsidR="003D259B">
        <w:t xml:space="preserve"> and the study is being conducted as a work-placement research project</w:t>
      </w:r>
      <w:r w:rsidR="00492E57">
        <w:t xml:space="preserve">, a module of study for a </w:t>
      </w:r>
      <w:r w:rsidR="00164B43">
        <w:t>m</w:t>
      </w:r>
      <w:r w:rsidR="00492E57">
        <w:t>aster</w:t>
      </w:r>
      <w:r w:rsidR="002F4B94">
        <w:t>’</w:t>
      </w:r>
      <w:r w:rsidR="00492E57">
        <w:t xml:space="preserve">s </w:t>
      </w:r>
      <w:r w:rsidR="00164B43">
        <w:t>d</w:t>
      </w:r>
      <w:r w:rsidR="00492E57">
        <w:t xml:space="preserve">egree in </w:t>
      </w:r>
      <w:r w:rsidR="00A21ADB">
        <w:t>E</w:t>
      </w:r>
      <w:r w:rsidR="00E025FA">
        <w:t xml:space="preserve">ngaged Anthropology. </w:t>
      </w:r>
      <w:r w:rsidR="00A21ADB">
        <w:t xml:space="preserve">The focus for the research </w:t>
      </w:r>
      <w:r w:rsidR="00BB0292">
        <w:t>was identified by the researcher together with the then, Canon Chancellor</w:t>
      </w:r>
      <w:r w:rsidR="0045640B">
        <w:t xml:space="preserve">, </w:t>
      </w:r>
      <w:r w:rsidR="00B856B8">
        <w:t xml:space="preserve">who expressed an interest in understanding how the </w:t>
      </w:r>
      <w:r w:rsidR="007E1517">
        <w:t>C</w:t>
      </w:r>
      <w:r w:rsidR="00B856B8">
        <w:t xml:space="preserve">athedral was perceived or valued by </w:t>
      </w:r>
      <w:r w:rsidR="00AE6B32">
        <w:t>the people it served.</w:t>
      </w:r>
      <w:r w:rsidR="0045640B" w:rsidRPr="00EE00E6">
        <w:t xml:space="preserve"> </w:t>
      </w:r>
      <w:r w:rsidR="00AE6B32" w:rsidRPr="00EE00E6">
        <w:t>Since</w:t>
      </w:r>
      <w:r w:rsidR="00AE6B32">
        <w:t xml:space="preserve"> the inception of the project, t</w:t>
      </w:r>
      <w:r w:rsidR="006B7FE8">
        <w:t xml:space="preserve">he </w:t>
      </w:r>
      <w:r w:rsidR="00FF663B">
        <w:t>C</w:t>
      </w:r>
      <w:r w:rsidR="006B7FE8">
        <w:t>athedral under</w:t>
      </w:r>
      <w:r w:rsidR="00AE6B32">
        <w:t>went</w:t>
      </w:r>
      <w:r w:rsidR="006B7FE8">
        <w:t xml:space="preserve"> </w:t>
      </w:r>
      <w:r w:rsidR="008E3EBC">
        <w:t xml:space="preserve">several </w:t>
      </w:r>
      <w:r w:rsidR="00BC3912">
        <w:t>s</w:t>
      </w:r>
      <w:r w:rsidR="006B7FE8">
        <w:t xml:space="preserve">taff changes, </w:t>
      </w:r>
      <w:r w:rsidR="00A35E58">
        <w:t xml:space="preserve">with </w:t>
      </w:r>
      <w:r w:rsidR="006B7FE8">
        <w:t xml:space="preserve">a new Dean </w:t>
      </w:r>
      <w:r w:rsidR="00A35E58">
        <w:t xml:space="preserve">now </w:t>
      </w:r>
      <w:r w:rsidR="006B7FE8">
        <w:t>in post</w:t>
      </w:r>
      <w:r w:rsidR="00E30872">
        <w:t xml:space="preserve"> who is </w:t>
      </w:r>
      <w:r w:rsidR="0019331E">
        <w:t xml:space="preserve">working on a new vision and strategy for the future and who is </w:t>
      </w:r>
      <w:r w:rsidR="00E30872">
        <w:t xml:space="preserve">keen to understand the cathedral’s place </w:t>
      </w:r>
      <w:r w:rsidR="003D259B">
        <w:t>in the city and</w:t>
      </w:r>
      <w:r w:rsidR="001E7489">
        <w:t xml:space="preserve"> </w:t>
      </w:r>
      <w:r w:rsidR="00FA3ADF">
        <w:t>in</w:t>
      </w:r>
      <w:r w:rsidR="00EE5E16">
        <w:t xml:space="preserve"> the wider community</w:t>
      </w:r>
      <w:r w:rsidR="003D259B">
        <w:t xml:space="preserve">. </w:t>
      </w:r>
    </w:p>
    <w:p w14:paraId="494AFDF5" w14:textId="5CFD7007" w:rsidR="001409D1" w:rsidRDefault="001409D1" w:rsidP="00EE00E6"/>
    <w:p w14:paraId="01BF9616" w14:textId="23F719DA" w:rsidR="001409D1" w:rsidRDefault="001409D1" w:rsidP="00EE00E6">
      <w:pPr>
        <w:pStyle w:val="Heading1"/>
      </w:pPr>
      <w:bookmarkStart w:id="13" w:name="_Toc17991115"/>
      <w:r>
        <w:t>Methodology</w:t>
      </w:r>
      <w:bookmarkEnd w:id="13"/>
    </w:p>
    <w:p w14:paraId="1962FFEF" w14:textId="5A17C7EB" w:rsidR="001409D1" w:rsidRDefault="001409D1" w:rsidP="00EE00E6"/>
    <w:p w14:paraId="75B501FC" w14:textId="52E5DB07" w:rsidR="001409D1" w:rsidRDefault="001409D1" w:rsidP="00EE00E6">
      <w:pPr>
        <w:pStyle w:val="Heading2"/>
      </w:pPr>
      <w:bookmarkStart w:id="14" w:name="_Toc17991116"/>
      <w:r>
        <w:t>The Research Project</w:t>
      </w:r>
      <w:bookmarkEnd w:id="14"/>
    </w:p>
    <w:p w14:paraId="454026E6" w14:textId="77777777" w:rsidR="00524F4E" w:rsidRDefault="00524F4E" w:rsidP="00524F4E"/>
    <w:p w14:paraId="30B13C65" w14:textId="7677A633" w:rsidR="00F75F62" w:rsidRPr="00954DF0" w:rsidRDefault="004B6B8A" w:rsidP="00EE00E6">
      <w:pPr>
        <w:pStyle w:val="ListParagraph"/>
        <w:numPr>
          <w:ilvl w:val="0"/>
          <w:numId w:val="1"/>
        </w:numPr>
        <w:rPr>
          <w:u w:val="single"/>
        </w:rPr>
      </w:pPr>
      <w:r>
        <w:rPr>
          <w:u w:val="single"/>
        </w:rPr>
        <w:t xml:space="preserve">A </w:t>
      </w:r>
      <w:r w:rsidR="004B2A09" w:rsidRPr="00954DF0">
        <w:rPr>
          <w:u w:val="single"/>
        </w:rPr>
        <w:t>Focus Group</w:t>
      </w:r>
    </w:p>
    <w:p w14:paraId="41ED3743" w14:textId="1D6503AA" w:rsidR="004342D8" w:rsidRPr="008E4CA3" w:rsidRDefault="00307598" w:rsidP="004342D8">
      <w:pPr>
        <w:ind w:left="720"/>
      </w:pPr>
      <w:r>
        <w:t xml:space="preserve">A small group of </w:t>
      </w:r>
      <w:r w:rsidRPr="002C03D1">
        <w:rPr>
          <w:color w:val="000000" w:themeColor="text1"/>
        </w:rPr>
        <w:t xml:space="preserve">individuals were identified to form a focus group </w:t>
      </w:r>
      <w:r w:rsidRPr="002C03D1">
        <w:rPr>
          <w:color w:val="000000" w:themeColor="text1"/>
        </w:rPr>
        <w:fldChar w:fldCharType="begin" w:fldLock="1"/>
      </w:r>
      <w:r w:rsidRPr="002C03D1">
        <w:rPr>
          <w:color w:val="000000" w:themeColor="text1"/>
        </w:rPr>
        <w:instrText>ADDIN CSL_CITATION {"citationItems":[{"id":"ITEM-1","itemData":{"DOI":"10.1080/095372898234028","ISBN":"9780335264469","ISSN":"09537287","abstract":"A very popular basic guide to get you started – needs to be supplemented with more in-depth material, once you have grasped the basics.","author":[{"dropping-particle":"","family":"Bell","given":"Judith","non-dropping-particle":"","parse-names":false,"suffix":""},{"dropping-particle":"","family":"Waters","given":"Stephen","non-dropping-particle":"","parse-names":false,"suffix":""}],"container-title":"McGraw-Hill Education","edition":"6","id":"ITEM-1","issued":{"date-parts":[["2014"]]},"title":"Doing your research project: A guide for first-time researchers","type":"book"},"uris":["http://www.mendeley.com/documents/?uuid=62d6b0e0-ae7d-4f5a-a759-817b094a418f"]}],"mendeley":{"formattedCitation":"(Bell and Waters, 2014)","manualFormatting":"(Bell and Waters, 2014, p.182-3)","plainTextFormattedCitation":"(Bell and Waters, 2014)","previouslyFormattedCitation":"(Bell and Waters, 2014)"},"properties":{"noteIndex":0},"schema":"https://github.com/citation-style-language/schema/raw/master/csl-citation.json"}</w:instrText>
      </w:r>
      <w:r w:rsidRPr="002C03D1">
        <w:rPr>
          <w:color w:val="000000" w:themeColor="text1"/>
        </w:rPr>
        <w:fldChar w:fldCharType="separate"/>
      </w:r>
      <w:r w:rsidRPr="002C03D1">
        <w:rPr>
          <w:noProof/>
          <w:color w:val="000000" w:themeColor="text1"/>
        </w:rPr>
        <w:t>(Bell and Waters, 2014, p.182-3)</w:t>
      </w:r>
      <w:r w:rsidRPr="002C03D1">
        <w:rPr>
          <w:color w:val="000000" w:themeColor="text1"/>
        </w:rPr>
        <w:fldChar w:fldCharType="end"/>
      </w:r>
      <w:r w:rsidRPr="002C03D1">
        <w:rPr>
          <w:color w:val="000000" w:themeColor="text1"/>
        </w:rPr>
        <w:t xml:space="preserve"> to discuss the concept of value for Portsmouth Cathedral. </w:t>
      </w:r>
      <w:r w:rsidR="001005DC" w:rsidRPr="002C03D1">
        <w:rPr>
          <w:rFonts w:asciiTheme="minorHAnsi" w:hAnsiTheme="minorHAnsi" w:cstheme="minorHAnsi"/>
          <w:color w:val="000000" w:themeColor="text1"/>
          <w:shd w:val="clear" w:color="auto" w:fill="FFFFFF"/>
        </w:rPr>
        <w:t xml:space="preserve">Marshall </w:t>
      </w:r>
      <w:r w:rsidR="001B7EB4" w:rsidRPr="002C03D1">
        <w:rPr>
          <w:rFonts w:asciiTheme="minorHAnsi" w:hAnsiTheme="minorHAnsi" w:cstheme="minorHAnsi"/>
          <w:color w:val="000000" w:themeColor="text1"/>
          <w:shd w:val="clear" w:color="auto" w:fill="FFFFFF"/>
        </w:rPr>
        <w:fldChar w:fldCharType="begin" w:fldLock="1"/>
      </w:r>
      <w:r w:rsidR="008846A0" w:rsidRPr="002C03D1">
        <w:rPr>
          <w:rFonts w:asciiTheme="minorHAnsi" w:hAnsiTheme="minorHAnsi" w:cstheme="minorHAnsi"/>
          <w:color w:val="000000" w:themeColor="text1"/>
          <w:shd w:val="clear" w:color="auto" w:fill="FFFFFF"/>
        </w:rPr>
        <w:instrText>ADDIN CSL_CITATION {"citationItems":[{"id":"ITEM-1","itemData":{"author":[{"dropping-particle":"","family":"Marshall","given":"G","non-dropping-particle":"","parse-names":false,"suffix":""}],"id":"ITEM-1","issued":{"date-parts":[["1994"]]},"publisher":"Oxford University Press","publisher-place":"Oxford","title":"Oxford Dictionary of Sociology","type":"book"},"uris":["http://www.mendeley.com/documents/?uuid=1263d391-8330-4020-8bf0-61fed4dc6bfc"]}],"mendeley":{"formattedCitation":"(Marshall, 1994)","manualFormatting":"(1994, p.543)","plainTextFormattedCitation":"(Marshall, 1994)","previouslyFormattedCitation":"(Marshall, 1994)"},"properties":{"noteIndex":0},"schema":"https://github.com/citation-style-language/schema/raw/master/csl-citation.json"}</w:instrText>
      </w:r>
      <w:r w:rsidR="001B7EB4" w:rsidRPr="002C03D1">
        <w:rPr>
          <w:rFonts w:asciiTheme="minorHAnsi" w:hAnsiTheme="minorHAnsi" w:cstheme="minorHAnsi"/>
          <w:color w:val="000000" w:themeColor="text1"/>
          <w:shd w:val="clear" w:color="auto" w:fill="FFFFFF"/>
        </w:rPr>
        <w:fldChar w:fldCharType="separate"/>
      </w:r>
      <w:r w:rsidR="001B7EB4" w:rsidRPr="002C03D1">
        <w:rPr>
          <w:rFonts w:asciiTheme="minorHAnsi" w:hAnsiTheme="minorHAnsi" w:cstheme="minorHAnsi"/>
          <w:noProof/>
          <w:color w:val="000000" w:themeColor="text1"/>
          <w:shd w:val="clear" w:color="auto" w:fill="FFFFFF"/>
        </w:rPr>
        <w:t>(1994</w:t>
      </w:r>
      <w:r w:rsidR="0071132A" w:rsidRPr="002C03D1">
        <w:rPr>
          <w:rFonts w:asciiTheme="minorHAnsi" w:hAnsiTheme="minorHAnsi" w:cstheme="minorHAnsi"/>
          <w:noProof/>
          <w:color w:val="000000" w:themeColor="text1"/>
          <w:shd w:val="clear" w:color="auto" w:fill="FFFFFF"/>
        </w:rPr>
        <w:t>, p.543</w:t>
      </w:r>
      <w:r w:rsidR="001B7EB4" w:rsidRPr="002C03D1">
        <w:rPr>
          <w:rFonts w:asciiTheme="minorHAnsi" w:hAnsiTheme="minorHAnsi" w:cstheme="minorHAnsi"/>
          <w:noProof/>
          <w:color w:val="000000" w:themeColor="text1"/>
          <w:shd w:val="clear" w:color="auto" w:fill="FFFFFF"/>
        </w:rPr>
        <w:t>)</w:t>
      </w:r>
      <w:r w:rsidR="001B7EB4" w:rsidRPr="002C03D1">
        <w:rPr>
          <w:rFonts w:asciiTheme="minorHAnsi" w:hAnsiTheme="minorHAnsi" w:cstheme="minorHAnsi"/>
          <w:color w:val="000000" w:themeColor="text1"/>
          <w:shd w:val="clear" w:color="auto" w:fill="FFFFFF"/>
        </w:rPr>
        <w:fldChar w:fldCharType="end"/>
      </w:r>
      <w:r w:rsidR="001B7EB4" w:rsidRPr="002C03D1">
        <w:rPr>
          <w:rFonts w:asciiTheme="minorHAnsi" w:hAnsiTheme="minorHAnsi" w:cstheme="minorHAnsi"/>
          <w:color w:val="000000" w:themeColor="text1"/>
          <w:shd w:val="clear" w:color="auto" w:fill="FFFFFF"/>
        </w:rPr>
        <w:t xml:space="preserve"> </w:t>
      </w:r>
      <w:r w:rsidR="001005DC" w:rsidRPr="002C03D1">
        <w:rPr>
          <w:rFonts w:asciiTheme="minorHAnsi" w:hAnsiTheme="minorHAnsi" w:cstheme="minorHAnsi"/>
          <w:color w:val="000000" w:themeColor="text1"/>
          <w:shd w:val="clear" w:color="auto" w:fill="FFFFFF"/>
        </w:rPr>
        <w:t>emphasises the distinction between qualitative and quantitative research as meaning rather than measuring</w:t>
      </w:r>
      <w:r w:rsidR="001005DC" w:rsidRPr="002C03D1">
        <w:rPr>
          <w:color w:val="000000" w:themeColor="text1"/>
        </w:rPr>
        <w:t xml:space="preserve">. </w:t>
      </w:r>
      <w:r w:rsidR="004B6B8A" w:rsidRPr="002C03D1">
        <w:rPr>
          <w:color w:val="000000" w:themeColor="text1"/>
        </w:rPr>
        <w:t>A</w:t>
      </w:r>
      <w:r w:rsidR="00615D18" w:rsidRPr="002C03D1">
        <w:rPr>
          <w:color w:val="000000" w:themeColor="text1"/>
        </w:rPr>
        <w:t xml:space="preserve"> focus group was </w:t>
      </w:r>
      <w:r w:rsidR="004B6B8A" w:rsidRPr="002C03D1">
        <w:rPr>
          <w:color w:val="000000" w:themeColor="text1"/>
        </w:rPr>
        <w:t xml:space="preserve">convened </w:t>
      </w:r>
      <w:r w:rsidR="00A30E5D">
        <w:t xml:space="preserve">to obtain qualitative data, </w:t>
      </w:r>
      <w:r w:rsidR="00615D18">
        <w:t>consist</w:t>
      </w:r>
      <w:r w:rsidR="00137DCD">
        <w:t>ing</w:t>
      </w:r>
      <w:r w:rsidR="00615D18">
        <w:t xml:space="preserve"> people with different knowledge and experience of Portsmouth Cathedral, different genders and ages (</w:t>
      </w:r>
      <w:r w:rsidR="0061057F">
        <w:fldChar w:fldCharType="begin"/>
      </w:r>
      <w:r w:rsidR="0061057F">
        <w:instrText xml:space="preserve"> REF _Ref17981491 \h </w:instrText>
      </w:r>
      <w:r w:rsidR="0061057F">
        <w:fldChar w:fldCharType="separate"/>
      </w:r>
      <w:r w:rsidR="00F55C09">
        <w:t xml:space="preserve">Figure </w:t>
      </w:r>
      <w:r w:rsidR="00F55C09">
        <w:rPr>
          <w:noProof/>
        </w:rPr>
        <w:t>4</w:t>
      </w:r>
      <w:r w:rsidR="0061057F">
        <w:fldChar w:fldCharType="end"/>
      </w:r>
      <w:r w:rsidR="00615D18" w:rsidRPr="00D34A01">
        <w:t>)</w:t>
      </w:r>
      <w:r w:rsidR="005803C7">
        <w:t>.</w:t>
      </w:r>
      <w:r w:rsidR="00615D18" w:rsidRPr="00D34A01">
        <w:t xml:space="preserve"> </w:t>
      </w:r>
      <w:r w:rsidR="005803C7">
        <w:t>I</w:t>
      </w:r>
      <w:r w:rsidR="00615D18">
        <w:t>ndividual</w:t>
      </w:r>
      <w:r w:rsidR="005803C7">
        <w:t>s</w:t>
      </w:r>
      <w:r w:rsidR="00615D18">
        <w:t xml:space="preserve"> w</w:t>
      </w:r>
      <w:r w:rsidR="005803C7">
        <w:t>ere</w:t>
      </w:r>
      <w:r w:rsidR="00615D18">
        <w:t xml:space="preserve"> known to me either personally, or in a work capacity. I spoke to each person, explaining about the course I was studying and outlining the purpose of my project, then invited them to take part in </w:t>
      </w:r>
      <w:r w:rsidR="005803C7">
        <w:t>a</w:t>
      </w:r>
      <w:r w:rsidR="007D5E4A">
        <w:t xml:space="preserve"> Focus Group</w:t>
      </w:r>
      <w:r w:rsidR="00615D18">
        <w:t xml:space="preserve"> </w:t>
      </w:r>
      <w:r w:rsidR="007D5E4A">
        <w:t>D</w:t>
      </w:r>
      <w:r w:rsidR="00615D18">
        <w:t xml:space="preserve">iscussion. I </w:t>
      </w:r>
      <w:r w:rsidR="005803C7">
        <w:lastRenderedPageBreak/>
        <w:t>co</w:t>
      </w:r>
      <w:r w:rsidR="00615D18">
        <w:t>nfirm</w:t>
      </w:r>
      <w:r w:rsidR="00483945">
        <w:t>ed details by email.</w:t>
      </w:r>
      <w:r w:rsidR="00615D18">
        <w:t xml:space="preserve"> </w:t>
      </w:r>
      <w:r w:rsidR="004342D8">
        <w:t xml:space="preserve">I spoke to seven possible participants, one was not available at the time scheduled for the meeting, </w:t>
      </w:r>
      <w:r w:rsidR="00483945">
        <w:t>an</w:t>
      </w:r>
      <w:r w:rsidR="004342D8">
        <w:t>other declined to take part.</w:t>
      </w:r>
    </w:p>
    <w:p w14:paraId="446DCEEB" w14:textId="77777777" w:rsidR="004342D8" w:rsidRPr="00D46D3A" w:rsidRDefault="004342D8" w:rsidP="004342D8">
      <w:pPr>
        <w:ind w:left="720"/>
        <w:rPr>
          <w:color w:val="FF0000"/>
        </w:rPr>
      </w:pPr>
    </w:p>
    <w:p w14:paraId="43A7F572" w14:textId="4F8ED2D3" w:rsidR="004342D8" w:rsidRDefault="004342D8" w:rsidP="004342D8">
      <w:pPr>
        <w:ind w:left="720"/>
        <w:rPr>
          <w:rFonts w:asciiTheme="minorHAnsi" w:hAnsiTheme="minorHAnsi" w:cstheme="minorHAnsi"/>
        </w:rPr>
      </w:pPr>
      <w:r>
        <w:t xml:space="preserve">Before the </w:t>
      </w:r>
      <w:r w:rsidR="00F716E8">
        <w:t>fieldwork</w:t>
      </w:r>
      <w:r w:rsidR="00483945">
        <w:t xml:space="preserve"> began</w:t>
      </w:r>
      <w:r>
        <w:t xml:space="preserve">, some prompt questions were prepared to </w:t>
      </w:r>
      <w:r w:rsidR="005803C7">
        <w:t>prompt</w:t>
      </w:r>
      <w:r>
        <w:t xml:space="preserve"> discussion. This was considered a semi-structured </w:t>
      </w:r>
      <w:r w:rsidRPr="00066485">
        <w:rPr>
          <w:rFonts w:asciiTheme="minorHAnsi" w:hAnsiTheme="minorHAnsi" w:cstheme="minorHAnsi"/>
        </w:rPr>
        <w:t>interview</w:t>
      </w:r>
      <w:r>
        <w:rPr>
          <w:rFonts w:asciiTheme="minorHAnsi" w:hAnsiTheme="minorHAnsi" w:cstheme="minorHAnsi"/>
        </w:rPr>
        <w:t xml:space="preserve"> </w:t>
      </w:r>
      <w:r>
        <w:rPr>
          <w:rFonts w:asciiTheme="minorHAnsi" w:hAnsiTheme="minorHAnsi" w:cstheme="minorHAnsi"/>
        </w:rPr>
        <w:fldChar w:fldCharType="begin" w:fldLock="1"/>
      </w:r>
      <w:r w:rsidR="00EE2EAA">
        <w:rPr>
          <w:rFonts w:asciiTheme="minorHAnsi" w:hAnsiTheme="minorHAnsi" w:cstheme="minorHAnsi"/>
        </w:rPr>
        <w:instrText>ADDIN CSL_CITATION {"citationItems":[{"id":"ITEM-1","itemData":{"author":[{"dropping-particle":"","family":"Hennink","given":"Monique","non-dropping-particle":"","parse-names":false,"suffix":""},{"dropping-particle":"","family":"Hutter","given":"Inge","non-dropping-particle":"","parse-names":false,"suffix":""},{"dropping-particle":"","family":"Bailey","given":"Ajay","non-dropping-particle":"","parse-names":false,"suffix":""}],"id":"ITEM-1","issued":{"date-parts":[["2011"]]},"publisher":"Sage Publications Ltd","publisher-place":"London","title":"Qualitative Research Methods","type":"book"},"uris":["http://www.mendeley.com/documents/?uuid=90da6ae0-fb94-4f09-bb1c-3332ba1cd7c2"]}],"mendeley":{"formattedCitation":"(Hennink, Hutter and Bailey, 2011)","manualFormatting":"(Hennink, Hutter and Bailey (HHB), 2011, p.112-120)","plainTextFormattedCitation":"(Hennink, Hutter and Bailey, 2011)","previouslyFormattedCitation":"(Hennink, Hutter and Bailey, 2011)"},"properties":{"noteIndex":0},"schema":"https://github.com/citation-style-language/schema/raw/master/csl-citation.json"}</w:instrText>
      </w:r>
      <w:r>
        <w:rPr>
          <w:rFonts w:asciiTheme="minorHAnsi" w:hAnsiTheme="minorHAnsi" w:cstheme="minorHAnsi"/>
        </w:rPr>
        <w:fldChar w:fldCharType="separate"/>
      </w:r>
      <w:r w:rsidRPr="00DB0E3F">
        <w:rPr>
          <w:rFonts w:asciiTheme="minorHAnsi" w:hAnsiTheme="minorHAnsi" w:cstheme="minorHAnsi"/>
          <w:noProof/>
        </w:rPr>
        <w:t>(Hennink, Hutter and Bailey</w:t>
      </w:r>
      <w:r w:rsidR="003A5C34">
        <w:rPr>
          <w:rFonts w:asciiTheme="minorHAnsi" w:hAnsiTheme="minorHAnsi" w:cstheme="minorHAnsi"/>
          <w:noProof/>
        </w:rPr>
        <w:t xml:space="preserve"> (HHB)</w:t>
      </w:r>
      <w:r w:rsidRPr="00DB0E3F">
        <w:rPr>
          <w:rFonts w:asciiTheme="minorHAnsi" w:hAnsiTheme="minorHAnsi" w:cstheme="minorHAnsi"/>
          <w:noProof/>
        </w:rPr>
        <w:t>, 2011</w:t>
      </w:r>
      <w:r>
        <w:rPr>
          <w:rFonts w:asciiTheme="minorHAnsi" w:hAnsiTheme="minorHAnsi" w:cstheme="minorHAnsi"/>
          <w:noProof/>
        </w:rPr>
        <w:t>, p.112-120</w:t>
      </w:r>
      <w:r w:rsidRPr="00DB0E3F">
        <w:rPr>
          <w:rFonts w:asciiTheme="minorHAnsi" w:hAnsiTheme="minorHAnsi" w:cstheme="minorHAnsi"/>
          <w:noProof/>
        </w:rPr>
        <w:t>)</w:t>
      </w:r>
      <w:r>
        <w:rPr>
          <w:rFonts w:asciiTheme="minorHAnsi" w:hAnsiTheme="minorHAnsi" w:cstheme="minorHAnsi"/>
        </w:rPr>
        <w:fldChar w:fldCharType="end"/>
      </w:r>
      <w:r w:rsidR="00B55597">
        <w:rPr>
          <w:rFonts w:asciiTheme="minorHAnsi" w:hAnsiTheme="minorHAnsi" w:cstheme="minorHAnsi"/>
        </w:rPr>
        <w:t xml:space="preserve"> </w:t>
      </w:r>
      <w:r w:rsidR="00F716E8">
        <w:rPr>
          <w:rFonts w:asciiTheme="minorHAnsi" w:hAnsiTheme="minorHAnsi" w:cstheme="minorHAnsi"/>
        </w:rPr>
        <w:t xml:space="preserve">to take </w:t>
      </w:r>
      <w:r>
        <w:rPr>
          <w:rFonts w:asciiTheme="minorHAnsi" w:hAnsiTheme="minorHAnsi" w:cstheme="minorHAnsi"/>
        </w:rPr>
        <w:t>an inductive approach</w:t>
      </w:r>
      <w:r w:rsidR="00F716E8">
        <w:rPr>
          <w:rFonts w:asciiTheme="minorHAnsi" w:hAnsiTheme="minorHAnsi" w:cstheme="minorHAnsi"/>
        </w:rPr>
        <w:t xml:space="preserve"> so</w:t>
      </w:r>
      <w:r>
        <w:rPr>
          <w:rFonts w:asciiTheme="minorHAnsi" w:hAnsiTheme="minorHAnsi" w:cstheme="minorHAnsi"/>
        </w:rPr>
        <w:t xml:space="preserve"> a free conversation </w:t>
      </w:r>
      <w:r w:rsidR="0078799E">
        <w:rPr>
          <w:rFonts w:asciiTheme="minorHAnsi" w:hAnsiTheme="minorHAnsi" w:cstheme="minorHAnsi"/>
        </w:rPr>
        <w:t xml:space="preserve">was encouraged </w:t>
      </w:r>
      <w:r w:rsidR="00F260F5">
        <w:rPr>
          <w:rFonts w:asciiTheme="minorHAnsi" w:hAnsiTheme="minorHAnsi" w:cstheme="minorHAnsi"/>
        </w:rPr>
        <w:fldChar w:fldCharType="begin" w:fldLock="1"/>
      </w:r>
      <w:r w:rsidR="00163D21">
        <w:rPr>
          <w:rFonts w:asciiTheme="minorHAnsi" w:hAnsiTheme="minorHAnsi" w:cstheme="minorHAnsi"/>
        </w:rPr>
        <w:instrText>ADDIN CSL_CITATION {"citationItems":[{"id":"ITEM-1","itemData":{"DOI":"10.1080/095372898234028","ISBN":"9780335264469","ISSN":"09537287","abstract":"A very popular basic guide to get you started – needs to be supplemented with more in-depth material, once you have grasped the basics.","author":[{"dropping-particle":"","family":"Bell","given":"Judith","non-dropping-particle":"","parse-names":false,"suffix":""},{"dropping-particle":"","family":"Waters","given":"Stephen","non-dropping-particle":"","parse-names":false,"suffix":""}],"container-title":"McGraw-Hill Education","edition":"6","id":"ITEM-1","issued":{"date-parts":[["2014"]]},"title":"Doing your research project: A guide for first-time researchers","type":"book"},"uris":["http://www.mendeley.com/documents/?uuid=62d6b0e0-ae7d-4f5a-a759-817b094a418f"]}],"mendeley":{"formattedCitation":"(Bell and Waters, 2014)","manualFormatting":"(Bell and Waters, 2014, p.181-3)","plainTextFormattedCitation":"(Bell and Waters, 2014)","previouslyFormattedCitation":"(Bell and Waters, 2014)"},"properties":{"noteIndex":0},"schema":"https://github.com/citation-style-language/schema/raw/master/csl-citation.json"}</w:instrText>
      </w:r>
      <w:r w:rsidR="00F260F5">
        <w:rPr>
          <w:rFonts w:asciiTheme="minorHAnsi" w:hAnsiTheme="minorHAnsi" w:cstheme="minorHAnsi"/>
        </w:rPr>
        <w:fldChar w:fldCharType="separate"/>
      </w:r>
      <w:r w:rsidR="00F260F5" w:rsidRPr="00F260F5">
        <w:rPr>
          <w:rFonts w:asciiTheme="minorHAnsi" w:hAnsiTheme="minorHAnsi" w:cstheme="minorHAnsi"/>
          <w:noProof/>
        </w:rPr>
        <w:t>(Bell and Waters, 2014</w:t>
      </w:r>
      <w:r w:rsidR="00E86A7E">
        <w:rPr>
          <w:rFonts w:asciiTheme="minorHAnsi" w:hAnsiTheme="minorHAnsi" w:cstheme="minorHAnsi"/>
          <w:noProof/>
        </w:rPr>
        <w:t>, p.</w:t>
      </w:r>
      <w:r w:rsidR="00E770AA">
        <w:rPr>
          <w:rFonts w:asciiTheme="minorHAnsi" w:hAnsiTheme="minorHAnsi" w:cstheme="minorHAnsi"/>
          <w:noProof/>
        </w:rPr>
        <w:t>181-</w:t>
      </w:r>
      <w:r w:rsidR="00163D21">
        <w:rPr>
          <w:rFonts w:asciiTheme="minorHAnsi" w:hAnsiTheme="minorHAnsi" w:cstheme="minorHAnsi"/>
          <w:noProof/>
        </w:rPr>
        <w:t>3</w:t>
      </w:r>
      <w:r w:rsidR="00F260F5" w:rsidRPr="00F260F5">
        <w:rPr>
          <w:rFonts w:asciiTheme="minorHAnsi" w:hAnsiTheme="minorHAnsi" w:cstheme="minorHAnsi"/>
          <w:noProof/>
        </w:rPr>
        <w:t>)</w:t>
      </w:r>
      <w:r w:rsidR="00F260F5">
        <w:rPr>
          <w:rFonts w:asciiTheme="minorHAnsi" w:hAnsiTheme="minorHAnsi" w:cstheme="minorHAnsi"/>
        </w:rPr>
        <w:fldChar w:fldCharType="end"/>
      </w:r>
    </w:p>
    <w:p w14:paraId="5D69C5C9" w14:textId="56E71965" w:rsidR="00FC135E" w:rsidRDefault="00FC135E" w:rsidP="004342D8">
      <w:pPr>
        <w:ind w:left="720"/>
        <w:rPr>
          <w:rFonts w:asciiTheme="minorHAnsi" w:hAnsiTheme="minorHAnsi" w:cstheme="minorHAnsi"/>
        </w:rPr>
      </w:pPr>
    </w:p>
    <w:p w14:paraId="7AC60CA8" w14:textId="77777777" w:rsidR="009A20F2" w:rsidRDefault="009A20F2" w:rsidP="004342D8">
      <w:pPr>
        <w:ind w:left="720"/>
        <w:rPr>
          <w:rFonts w:asciiTheme="minorHAnsi" w:hAnsiTheme="minorHAnsi" w:cstheme="minorHAnsi"/>
        </w:rPr>
      </w:pPr>
    </w:p>
    <w:p w14:paraId="78D5370D" w14:textId="77777777" w:rsidR="00FC135E" w:rsidRDefault="00FC135E" w:rsidP="004342D8">
      <w:pPr>
        <w:ind w:left="720"/>
        <w:rPr>
          <w:rFonts w:asciiTheme="minorHAnsi" w:hAnsiTheme="minorHAnsi" w:cstheme="minorHAnsi"/>
        </w:rPr>
      </w:pPr>
    </w:p>
    <w:p w14:paraId="56D0C26E" w14:textId="2A807AF6" w:rsidR="009A20F2" w:rsidRPr="00524F4E" w:rsidRDefault="009A20F2" w:rsidP="00307598">
      <w:pPr>
        <w:pStyle w:val="ListParagraph"/>
        <w:numPr>
          <w:ilvl w:val="0"/>
          <w:numId w:val="1"/>
        </w:numPr>
        <w:rPr>
          <w:u w:val="single"/>
        </w:rPr>
      </w:pPr>
      <w:r w:rsidRPr="00524F4E">
        <w:rPr>
          <w:u w:val="single"/>
        </w:rPr>
        <w:t>Ethic</w:t>
      </w:r>
      <w:r>
        <w:rPr>
          <w:u w:val="single"/>
        </w:rPr>
        <w:t>s’ Approval</w:t>
      </w:r>
    </w:p>
    <w:p w14:paraId="21BFD1FA" w14:textId="24E2028C" w:rsidR="009A20F2" w:rsidRDefault="009A20F2" w:rsidP="009A20F2">
      <w:pPr>
        <w:ind w:left="720"/>
      </w:pPr>
      <w:r>
        <w:t xml:space="preserve">Details of the methodology, recording and use of data was approved and followed Ethical Guidance </w:t>
      </w:r>
      <w:r>
        <w:fldChar w:fldCharType="begin" w:fldLock="1"/>
      </w:r>
      <w:r>
        <w:instrText>ADDIN CSL_CITATION {"citationItems":[{"id":"ITEM-1","itemData":{"author":[{"dropping-particle":"","family":"BERA","given":"","non-dropping-particle":"","parse-names":false,"suffix":""}],"id":"ITEM-1","issued":{"date-parts":[["2011"]]},"title":"BERA Research Ethics guidelines","type":"article-journal"},"uris":["http://www.mendeley.com/documents/?uuid=b0f5c547-8806-44c3-9a75-0c1f645c0de1"]},{"id":"ITEM-2","itemData":{"DOI":"10.1086/203673","ISSN":"0011-3204","abstract":"Preamble Social anthropologists carry out their professional research in many places around the world; some where they are 'at home' and others where they are in some way 'foreign'. Anthropological scholarship occurs within a variety of economic, cultural, legal and political settings. As professionals and as citizens, they need to consider the effects of their involvement with, and consequences of their work for; the individuals and groups among whom they do their fieldwork (their research participants or 'subjects'); their colleagues and the discipline, and collaborating researchers; sponsors, funders, employers and gatekeepers; their own and host governments; and other interest groups and the wider society in the countries in which they work. Anthropologists, like other social researchers, are faced increasingly with competing duties, obligations and conflicts of interest, with the need to make implicit or explicit choices between values and between the interests of different individuals and groups. Ethical and legal dilemmas occur at all stages of research -in the selection of topic, area or population, choice of sponsor and source of funding, in negotiating access, making 'research bargains' and during the research itself conducting fieldwork, in the interpretation and analysis of results and in the publication of findings and the disposal of data. Anthropologists have a responsibility to anticipate problems and insofar as is possible to resolve them without harming the research participants or the scholarly community. They should do their utmost to ensure that they leave a research field in a state which permits future access by other researchers. As members of a discipline committed to the pursuit of knowledge and the public disclosure of findings, they should strive to maintain integrity in the conduct of anthropological research. To these ends the Association has adopted the following set of ethical guidelines to which individual ASA Members should subscribe. They follow the educational model for professional codes, aiming to alert researchers to issues that raise ethical concerns or to potential problems and conflicts of interests that might arise in the research process. They are intended to provide a practical framework for Members to make informed decisions about their own behaviour and involvement, and to help them communicate their professional positions more clearly to the other parties involved in or affected by their research activities.","author":[{"dropping-particle":"","family":"ASA","given":"","non-dropping-particle":"","parse-names":false,"suffix":""}],"container-title":"Current Anthropology","id":"ITEM-2","issue":"3","issued":{"date-parts":[["1988"]]},"page":"522-527","title":"Association of Social Anthropologists of the Commonwealth Ethical Guidelines for Good Practice","type":"article-journal","volume":"29"},"uris":["http://www.mendeley.com/documents/?uuid=ee61ee77-a0ab-4410-867f-87d15c36a25f"]}],"mendeley":{"formattedCitation":"(ASA, 1988; BERA, 2011)","plainTextFormattedCitation":"(ASA, 1988; BERA, 2011)","previouslyFormattedCitation":"(ASA, 1988; BERA, 2011)"},"properties":{"noteIndex":0},"schema":"https://github.com/citation-style-language/schema/raw/master/csl-citation.json"}</w:instrText>
      </w:r>
      <w:r>
        <w:fldChar w:fldCharType="separate"/>
      </w:r>
      <w:r w:rsidRPr="00614514">
        <w:rPr>
          <w:noProof/>
        </w:rPr>
        <w:t>(ASA, 1988; BERA, 2011)</w:t>
      </w:r>
      <w:r>
        <w:fldChar w:fldCharType="end"/>
      </w:r>
      <w:r>
        <w:t xml:space="preserve">. The project aims and objectives were explained clearly to participants before the study began and their approval obtained to record the session. Each consented to a profile about them being tabled. I recorded the Focus Group session on my mobile phone and have now deleted this from the device and my </w:t>
      </w:r>
      <w:proofErr w:type="spellStart"/>
      <w:r>
        <w:t>i</w:t>
      </w:r>
      <w:proofErr w:type="spellEnd"/>
      <w:r>
        <w:t xml:space="preserve">-cloud. The whole session was transcribed removing any names </w:t>
      </w:r>
      <w:r w:rsidR="005803C7">
        <w:t xml:space="preserve">and this formed the raw data for the study. </w:t>
      </w:r>
      <w:r>
        <w:t>I ascribed an alias to each so that I could quote in the report as necessary</w:t>
      </w:r>
      <w:r w:rsidR="0088755D">
        <w:t xml:space="preserve"> (Figure 5</w:t>
      </w:r>
      <w:r>
        <w:t>). The participants were assured that whilst I could not guarantee confidentiality, I would ensure anonymity (HHB, 2011 p.76). All participants were happy for their comments to be cited in the project report and understood that it would be submitted to the university for marking. Also, that a summary report would be prepared for the Dean of Portsmouth and I would discuss the outcomes and recommendations with him.</w:t>
      </w:r>
    </w:p>
    <w:p w14:paraId="2F99FF8B" w14:textId="77777777" w:rsidR="004342D8" w:rsidRDefault="004342D8" w:rsidP="00B46580">
      <w:pPr>
        <w:ind w:left="720"/>
      </w:pPr>
    </w:p>
    <w:p w14:paraId="3184F22B" w14:textId="77777777" w:rsidR="00525265" w:rsidRDefault="008818C0" w:rsidP="00525265">
      <w:pPr>
        <w:keepNext/>
        <w:ind w:left="720"/>
      </w:pPr>
      <w:r>
        <w:rPr>
          <w:noProof/>
        </w:rPr>
        <w:lastRenderedPageBreak/>
        <w:drawing>
          <wp:inline distT="0" distB="0" distL="0" distR="0" wp14:anchorId="6E17DA43" wp14:editId="241D2970">
            <wp:extent cx="4804064" cy="6559865"/>
            <wp:effectExtent l="19050" t="19050" r="15875" b="12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p participant profiles.png"/>
                    <pic:cNvPicPr/>
                  </pic:nvPicPr>
                  <pic:blipFill>
                    <a:blip r:embed="rId12">
                      <a:extLst>
                        <a:ext uri="{28A0092B-C50C-407E-A947-70E740481C1C}">
                          <a14:useLocalDpi xmlns:a14="http://schemas.microsoft.com/office/drawing/2010/main" val="0"/>
                        </a:ext>
                      </a:extLst>
                    </a:blip>
                    <a:stretch>
                      <a:fillRect/>
                    </a:stretch>
                  </pic:blipFill>
                  <pic:spPr>
                    <a:xfrm>
                      <a:off x="0" y="0"/>
                      <a:ext cx="4804064" cy="6559865"/>
                    </a:xfrm>
                    <a:prstGeom prst="rect">
                      <a:avLst/>
                    </a:prstGeom>
                    <a:ln>
                      <a:solidFill>
                        <a:srgbClr val="002060"/>
                      </a:solidFill>
                    </a:ln>
                  </pic:spPr>
                </pic:pic>
              </a:graphicData>
            </a:graphic>
          </wp:inline>
        </w:drawing>
      </w:r>
    </w:p>
    <w:p w14:paraId="1B4CA0BD" w14:textId="3794FCA2" w:rsidR="00525265" w:rsidRDefault="00525265" w:rsidP="00525265">
      <w:pPr>
        <w:pStyle w:val="Caption"/>
        <w:jc w:val="center"/>
      </w:pPr>
      <w:bookmarkStart w:id="15" w:name="_Ref17981491"/>
      <w:r>
        <w:t xml:space="preserve">Figure </w:t>
      </w:r>
      <w:r w:rsidR="00D6343E">
        <w:fldChar w:fldCharType="begin"/>
      </w:r>
      <w:r w:rsidR="00D6343E">
        <w:instrText xml:space="preserve"> SEQ Figure \* ARABIC </w:instrText>
      </w:r>
      <w:r w:rsidR="00D6343E">
        <w:fldChar w:fldCharType="separate"/>
      </w:r>
      <w:r w:rsidR="00C70A13">
        <w:rPr>
          <w:noProof/>
        </w:rPr>
        <w:t>4</w:t>
      </w:r>
      <w:r w:rsidR="00D6343E">
        <w:rPr>
          <w:noProof/>
        </w:rPr>
        <w:fldChar w:fldCharType="end"/>
      </w:r>
      <w:bookmarkEnd w:id="15"/>
      <w:r>
        <w:t xml:space="preserve"> </w:t>
      </w:r>
      <w:r w:rsidRPr="00871BAE">
        <w:t>Plan of Portsmouth Cathedral annotated with participants, sited in relation to their proximity to the core function of the Cathedral. Prepared by Author August2019, on base from Google Maps</w:t>
      </w:r>
      <w:r w:rsidR="003E03E2">
        <w:br/>
        <w:t xml:space="preserve">Google maps, 2019. Available at </w:t>
      </w:r>
      <w:r w:rsidR="000C5BE8" w:rsidRPr="000C5BE8">
        <w:t>www.google.com/maps</w:t>
      </w:r>
      <w:r w:rsidR="000C5BE8">
        <w:t xml:space="preserve"> [Accessed 25 August 2019]</w:t>
      </w:r>
    </w:p>
    <w:p w14:paraId="08D27011" w14:textId="1942C614" w:rsidR="0094121B" w:rsidRDefault="0094121B" w:rsidP="0094121B"/>
    <w:p w14:paraId="31B5BBF1" w14:textId="7118608C" w:rsidR="007B4519" w:rsidRDefault="007B4519" w:rsidP="0094121B">
      <w:r>
        <w:rPr>
          <w:noProof/>
        </w:rPr>
        <mc:AlternateContent>
          <mc:Choice Requires="wpg">
            <w:drawing>
              <wp:anchor distT="0" distB="0" distL="114300" distR="114300" simplePos="0" relativeHeight="251672576" behindDoc="0" locked="0" layoutInCell="1" allowOverlap="1" wp14:anchorId="4F3CDB5C" wp14:editId="73E97ED8">
                <wp:simplePos x="0" y="0"/>
                <wp:positionH relativeFrom="column">
                  <wp:align>center</wp:align>
                </wp:positionH>
                <wp:positionV relativeFrom="paragraph">
                  <wp:posOffset>0</wp:posOffset>
                </wp:positionV>
                <wp:extent cx="5324400" cy="1742400"/>
                <wp:effectExtent l="0" t="0" r="10160" b="10795"/>
                <wp:wrapNone/>
                <wp:docPr id="23" name="Group 23"/>
                <wp:cNvGraphicFramePr/>
                <a:graphic xmlns:a="http://schemas.openxmlformats.org/drawingml/2006/main">
                  <a:graphicData uri="http://schemas.microsoft.com/office/word/2010/wordprocessingGroup">
                    <wpg:wgp>
                      <wpg:cNvGrpSpPr/>
                      <wpg:grpSpPr>
                        <a:xfrm>
                          <a:off x="0" y="0"/>
                          <a:ext cx="5324400" cy="1742400"/>
                          <a:chOff x="0" y="0"/>
                          <a:chExt cx="5324218" cy="1744275"/>
                        </a:xfrm>
                      </wpg:grpSpPr>
                      <wps:wsp>
                        <wps:cNvPr id="217" name="Text Box 2"/>
                        <wps:cNvSpPr txBox="1">
                          <a:spLocks noChangeArrowheads="1"/>
                        </wps:cNvSpPr>
                        <wps:spPr bwMode="auto">
                          <a:xfrm>
                            <a:off x="0" y="0"/>
                            <a:ext cx="5324218" cy="1744275"/>
                          </a:xfrm>
                          <a:prstGeom prst="rect">
                            <a:avLst/>
                          </a:prstGeom>
                          <a:solidFill>
                            <a:srgbClr val="FFFFFF"/>
                          </a:solidFill>
                          <a:ln w="9525">
                            <a:solidFill>
                              <a:srgbClr val="000000"/>
                            </a:solidFill>
                            <a:miter lim="800000"/>
                            <a:headEnd/>
                            <a:tailEnd/>
                          </a:ln>
                        </wps:spPr>
                        <wps:txbx>
                          <w:txbxContent>
                            <w:p w14:paraId="21DD3A20" w14:textId="77777777" w:rsidR="00307598" w:rsidRPr="00F52000" w:rsidRDefault="00307598" w:rsidP="007B4519">
                              <w:pPr>
                                <w:pStyle w:val="ListParagraph"/>
                                <w:ind w:left="0"/>
                                <w:rPr>
                                  <w:sz w:val="20"/>
                                  <w:szCs w:val="20"/>
                                </w:rPr>
                              </w:pPr>
                              <w:r w:rsidRPr="00F52000">
                                <w:rPr>
                                  <w:sz w:val="20"/>
                                  <w:szCs w:val="20"/>
                                </w:rPr>
                                <w:t>Key:</w:t>
                              </w:r>
                            </w:p>
                            <w:p w14:paraId="3F0BB1FF" w14:textId="77777777" w:rsidR="00307598" w:rsidRDefault="00307598" w:rsidP="007B4519">
                              <w:pPr>
                                <w:pStyle w:val="ListParagraph"/>
                                <w:ind w:left="567"/>
                                <w:rPr>
                                  <w:sz w:val="20"/>
                                  <w:szCs w:val="20"/>
                                </w:rPr>
                              </w:pPr>
                              <w:r w:rsidRPr="00F52000">
                                <w:rPr>
                                  <w:sz w:val="20"/>
                                  <w:szCs w:val="20"/>
                                </w:rPr>
                                <w:t>Closest to the principal altar – member of clergy</w:t>
                              </w:r>
                            </w:p>
                            <w:p w14:paraId="3EB84B58" w14:textId="77777777" w:rsidR="00307598" w:rsidRDefault="00307598" w:rsidP="007B4519">
                              <w:pPr>
                                <w:pStyle w:val="ListParagraph"/>
                                <w:ind w:left="567"/>
                                <w:rPr>
                                  <w:sz w:val="20"/>
                                  <w:szCs w:val="20"/>
                                </w:rPr>
                              </w:pPr>
                            </w:p>
                            <w:p w14:paraId="3F2F424A" w14:textId="77777777" w:rsidR="00307598" w:rsidRDefault="00307598" w:rsidP="007B4519">
                              <w:pPr>
                                <w:pStyle w:val="ListParagraph"/>
                                <w:ind w:left="567"/>
                                <w:rPr>
                                  <w:sz w:val="20"/>
                                  <w:szCs w:val="20"/>
                                </w:rPr>
                              </w:pPr>
                              <w:r>
                                <w:rPr>
                                  <w:sz w:val="20"/>
                                  <w:szCs w:val="20"/>
                                </w:rPr>
                                <w:t>In the Quire, where most services take place – volunteer</w:t>
                              </w:r>
                            </w:p>
                            <w:p w14:paraId="130EEA20" w14:textId="77777777" w:rsidR="00307598" w:rsidRDefault="00307598" w:rsidP="007B4519">
                              <w:pPr>
                                <w:pStyle w:val="ListParagraph"/>
                                <w:ind w:left="567"/>
                                <w:rPr>
                                  <w:sz w:val="20"/>
                                  <w:szCs w:val="20"/>
                                </w:rPr>
                              </w:pPr>
                            </w:p>
                            <w:p w14:paraId="3E388DEA" w14:textId="77777777" w:rsidR="00307598" w:rsidRDefault="00307598" w:rsidP="007B4519">
                              <w:pPr>
                                <w:pStyle w:val="ListParagraph"/>
                                <w:ind w:left="567"/>
                                <w:rPr>
                                  <w:sz w:val="20"/>
                                  <w:szCs w:val="20"/>
                                </w:rPr>
                              </w:pPr>
                              <w:r>
                                <w:rPr>
                                  <w:sz w:val="20"/>
                                  <w:szCs w:val="20"/>
                                </w:rPr>
                                <w:t>In the Nave, where ‘more secular’ engagements take place – Art Curator</w:t>
                              </w:r>
                            </w:p>
                            <w:p w14:paraId="1AA91E01" w14:textId="77777777" w:rsidR="00307598" w:rsidRDefault="00307598" w:rsidP="007B4519">
                              <w:pPr>
                                <w:pStyle w:val="ListParagraph"/>
                                <w:ind w:left="567"/>
                                <w:rPr>
                                  <w:sz w:val="20"/>
                                  <w:szCs w:val="20"/>
                                </w:rPr>
                              </w:pPr>
                            </w:p>
                            <w:p w14:paraId="64F0D797" w14:textId="77777777" w:rsidR="00307598" w:rsidRDefault="00307598" w:rsidP="007B4519">
                              <w:pPr>
                                <w:pStyle w:val="ListParagraph"/>
                                <w:ind w:left="567"/>
                                <w:rPr>
                                  <w:sz w:val="20"/>
                                  <w:szCs w:val="20"/>
                                </w:rPr>
                              </w:pPr>
                              <w:r>
                                <w:rPr>
                                  <w:sz w:val="20"/>
                                  <w:szCs w:val="20"/>
                                </w:rPr>
                                <w:t>Outside the Cathedral, but in close proximity – Christian who attends/visits occasionally</w:t>
                              </w:r>
                            </w:p>
                            <w:p w14:paraId="068BA3C9" w14:textId="77777777" w:rsidR="00307598" w:rsidRDefault="00307598" w:rsidP="007B4519">
                              <w:pPr>
                                <w:pStyle w:val="ListParagraph"/>
                                <w:ind w:left="567"/>
                                <w:rPr>
                                  <w:sz w:val="20"/>
                                  <w:szCs w:val="20"/>
                                </w:rPr>
                              </w:pPr>
                            </w:p>
                            <w:p w14:paraId="36170706" w14:textId="0C264E50" w:rsidR="00307598" w:rsidRPr="00F52000" w:rsidRDefault="00307598" w:rsidP="007B4519">
                              <w:pPr>
                                <w:pStyle w:val="ListParagraph"/>
                                <w:ind w:left="567"/>
                                <w:rPr>
                                  <w:sz w:val="20"/>
                                  <w:szCs w:val="20"/>
                                </w:rPr>
                              </w:pPr>
                              <w:r>
                                <w:rPr>
                                  <w:sz w:val="20"/>
                                  <w:szCs w:val="20"/>
                                </w:rPr>
                                <w:t>Not in the Cathedral grounds, far from its daily workings – atheist, has visited once before</w:t>
                              </w:r>
                            </w:p>
                          </w:txbxContent>
                        </wps:txbx>
                        <wps:bodyPr rot="0" vert="horz" wrap="square" lIns="91440" tIns="45720" rIns="91440" bIns="45720" anchor="t" anchorCtr="0">
                          <a:noAutofit/>
                        </wps:bodyPr>
                      </wps:wsp>
                      <wps:wsp>
                        <wps:cNvPr id="14" name="Speech Bubble: Oval 14"/>
                        <wps:cNvSpPr/>
                        <wps:spPr>
                          <a:xfrm>
                            <a:off x="153680" y="1467650"/>
                            <a:ext cx="172085" cy="113030"/>
                          </a:xfrm>
                          <a:prstGeom prst="wedgeEllipseCallout">
                            <a:avLst>
                              <a:gd name="adj1" fmla="val -27173"/>
                              <a:gd name="adj2" fmla="val 83739"/>
                            </a:avLst>
                          </a:prstGeom>
                          <a:solidFill>
                            <a:srgbClr val="FF00FF"/>
                          </a:solidFill>
                          <a:ln w="3175"/>
                        </wps:spPr>
                        <wps:style>
                          <a:lnRef idx="2">
                            <a:schemeClr val="accent1">
                              <a:shade val="50000"/>
                            </a:schemeClr>
                          </a:lnRef>
                          <a:fillRef idx="1">
                            <a:schemeClr val="accent1"/>
                          </a:fillRef>
                          <a:effectRef idx="0">
                            <a:schemeClr val="accent1"/>
                          </a:effectRef>
                          <a:fontRef idx="minor">
                            <a:schemeClr val="lt1"/>
                          </a:fontRef>
                        </wps:style>
                        <wps:txbx>
                          <w:txbxContent>
                            <w:p w14:paraId="2C754314" w14:textId="77777777" w:rsidR="00307598" w:rsidRDefault="00307598" w:rsidP="007B45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peech Bubble: Oval 13"/>
                        <wps:cNvSpPr/>
                        <wps:spPr>
                          <a:xfrm>
                            <a:off x="153680" y="1152605"/>
                            <a:ext cx="172085" cy="113030"/>
                          </a:xfrm>
                          <a:prstGeom prst="wedgeEllipseCallout">
                            <a:avLst>
                              <a:gd name="adj1" fmla="val -27173"/>
                              <a:gd name="adj2" fmla="val 83739"/>
                            </a:avLst>
                          </a:prstGeom>
                          <a:solidFill>
                            <a:schemeClr val="bg1">
                              <a:lumMod val="75000"/>
                            </a:schemeClr>
                          </a:solidFill>
                          <a:ln w="3175"/>
                        </wps:spPr>
                        <wps:style>
                          <a:lnRef idx="2">
                            <a:schemeClr val="accent1">
                              <a:shade val="50000"/>
                            </a:schemeClr>
                          </a:lnRef>
                          <a:fillRef idx="1">
                            <a:schemeClr val="accent1"/>
                          </a:fillRef>
                          <a:effectRef idx="0">
                            <a:schemeClr val="accent1"/>
                          </a:effectRef>
                          <a:fontRef idx="minor">
                            <a:schemeClr val="lt1"/>
                          </a:fontRef>
                        </wps:style>
                        <wps:txbx>
                          <w:txbxContent>
                            <w:p w14:paraId="299B1E33" w14:textId="77777777" w:rsidR="00307598" w:rsidRDefault="00307598" w:rsidP="007B45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peech Bubble: Oval 12"/>
                        <wps:cNvSpPr/>
                        <wps:spPr>
                          <a:xfrm>
                            <a:off x="153680" y="791455"/>
                            <a:ext cx="172085" cy="113030"/>
                          </a:xfrm>
                          <a:prstGeom prst="wedgeEllipseCallout">
                            <a:avLst>
                              <a:gd name="adj1" fmla="val -27173"/>
                              <a:gd name="adj2" fmla="val 83739"/>
                            </a:avLst>
                          </a:prstGeom>
                          <a:solidFill>
                            <a:srgbClr val="00FF00"/>
                          </a:solidFill>
                          <a:ln w="3175"/>
                        </wps:spPr>
                        <wps:style>
                          <a:lnRef idx="2">
                            <a:schemeClr val="accent1">
                              <a:shade val="50000"/>
                            </a:schemeClr>
                          </a:lnRef>
                          <a:fillRef idx="1">
                            <a:schemeClr val="accent1"/>
                          </a:fillRef>
                          <a:effectRef idx="0">
                            <a:schemeClr val="accent1"/>
                          </a:effectRef>
                          <a:fontRef idx="minor">
                            <a:schemeClr val="lt1"/>
                          </a:fontRef>
                        </wps:style>
                        <wps:txbx>
                          <w:txbxContent>
                            <w:p w14:paraId="3EE24C64" w14:textId="77777777" w:rsidR="00307598" w:rsidRDefault="00307598" w:rsidP="007B45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Speech Bubble: Oval 11"/>
                        <wps:cNvSpPr/>
                        <wps:spPr>
                          <a:xfrm>
                            <a:off x="153680" y="491778"/>
                            <a:ext cx="172085" cy="113030"/>
                          </a:xfrm>
                          <a:prstGeom prst="wedgeEllipseCallout">
                            <a:avLst>
                              <a:gd name="adj1" fmla="val -27173"/>
                              <a:gd name="adj2" fmla="val 83739"/>
                            </a:avLst>
                          </a:prstGeom>
                          <a:solidFill>
                            <a:srgbClr val="FF0000"/>
                          </a:solidFill>
                          <a:ln w="3175"/>
                        </wps:spPr>
                        <wps:style>
                          <a:lnRef idx="2">
                            <a:schemeClr val="accent1">
                              <a:shade val="50000"/>
                            </a:schemeClr>
                          </a:lnRef>
                          <a:fillRef idx="1">
                            <a:schemeClr val="accent1"/>
                          </a:fillRef>
                          <a:effectRef idx="0">
                            <a:schemeClr val="accent1"/>
                          </a:effectRef>
                          <a:fontRef idx="minor">
                            <a:schemeClr val="lt1"/>
                          </a:fontRef>
                        </wps:style>
                        <wps:txbx>
                          <w:txbxContent>
                            <w:p w14:paraId="0A996535" w14:textId="77777777" w:rsidR="00307598" w:rsidRDefault="00307598" w:rsidP="007B45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Speech Bubble: Oval 10"/>
                        <wps:cNvSpPr/>
                        <wps:spPr>
                          <a:xfrm>
                            <a:off x="153680" y="230521"/>
                            <a:ext cx="172085" cy="113030"/>
                          </a:xfrm>
                          <a:prstGeom prst="wedgeEllipseCallout">
                            <a:avLst>
                              <a:gd name="adj1" fmla="val -27173"/>
                              <a:gd name="adj2" fmla="val 83739"/>
                            </a:avLst>
                          </a:prstGeom>
                          <a:solidFill>
                            <a:srgbClr val="00FFFF"/>
                          </a:solidFill>
                          <a:ln w="3175"/>
                        </wps:spPr>
                        <wps:style>
                          <a:lnRef idx="2">
                            <a:schemeClr val="accent1">
                              <a:shade val="50000"/>
                            </a:schemeClr>
                          </a:lnRef>
                          <a:fillRef idx="1">
                            <a:schemeClr val="accent1"/>
                          </a:fillRef>
                          <a:effectRef idx="0">
                            <a:schemeClr val="accent1"/>
                          </a:effectRef>
                          <a:fontRef idx="minor">
                            <a:schemeClr val="lt1"/>
                          </a:fontRef>
                        </wps:style>
                        <wps:txbx>
                          <w:txbxContent>
                            <w:p w14:paraId="39CC63AB" w14:textId="77777777" w:rsidR="00307598" w:rsidRDefault="00307598" w:rsidP="007B451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3CDB5C" id="Group 23" o:spid="_x0000_s1027" style="position:absolute;margin-left:0;margin-top:0;width:419.25pt;height:137.2pt;z-index:251672576;mso-position-horizontal:center;mso-width-relative:margin;mso-height-relative:margin" coordsize="53242,174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">
                <v:shape id="_x0000_s1028" type="#_x0000_t202" style="position:absolute;width:53242;height:174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21DD3A20" w14:textId="77777777" w:rsidR="00307598" w:rsidRPr="00F52000" w:rsidRDefault="00307598" w:rsidP="007B4519">
                        <w:pPr>
                          <w:pStyle w:val="ListParagraph"/>
                          <w:ind w:left="0"/>
                          <w:rPr>
                            <w:sz w:val="20"/>
                            <w:szCs w:val="20"/>
                          </w:rPr>
                        </w:pPr>
                        <w:r w:rsidRPr="00F52000">
                          <w:rPr>
                            <w:sz w:val="20"/>
                            <w:szCs w:val="20"/>
                          </w:rPr>
                          <w:t>Key:</w:t>
                        </w:r>
                      </w:p>
                      <w:p w14:paraId="3F0BB1FF" w14:textId="77777777" w:rsidR="00307598" w:rsidRDefault="00307598" w:rsidP="007B4519">
                        <w:pPr>
                          <w:pStyle w:val="ListParagraph"/>
                          <w:ind w:left="567"/>
                          <w:rPr>
                            <w:sz w:val="20"/>
                            <w:szCs w:val="20"/>
                          </w:rPr>
                        </w:pPr>
                        <w:r w:rsidRPr="00F52000">
                          <w:rPr>
                            <w:sz w:val="20"/>
                            <w:szCs w:val="20"/>
                          </w:rPr>
                          <w:t>Closest to the principal altar – member of clergy</w:t>
                        </w:r>
                      </w:p>
                      <w:p w14:paraId="3EB84B58" w14:textId="77777777" w:rsidR="00307598" w:rsidRDefault="00307598" w:rsidP="007B4519">
                        <w:pPr>
                          <w:pStyle w:val="ListParagraph"/>
                          <w:ind w:left="567"/>
                          <w:rPr>
                            <w:sz w:val="20"/>
                            <w:szCs w:val="20"/>
                          </w:rPr>
                        </w:pPr>
                      </w:p>
                      <w:p w14:paraId="3F2F424A" w14:textId="77777777" w:rsidR="00307598" w:rsidRDefault="00307598" w:rsidP="007B4519">
                        <w:pPr>
                          <w:pStyle w:val="ListParagraph"/>
                          <w:ind w:left="567"/>
                          <w:rPr>
                            <w:sz w:val="20"/>
                            <w:szCs w:val="20"/>
                          </w:rPr>
                        </w:pPr>
                        <w:r>
                          <w:rPr>
                            <w:sz w:val="20"/>
                            <w:szCs w:val="20"/>
                          </w:rPr>
                          <w:t>In the Quire, where most services take place – volunteer</w:t>
                        </w:r>
                      </w:p>
                      <w:p w14:paraId="130EEA20" w14:textId="77777777" w:rsidR="00307598" w:rsidRDefault="00307598" w:rsidP="007B4519">
                        <w:pPr>
                          <w:pStyle w:val="ListParagraph"/>
                          <w:ind w:left="567"/>
                          <w:rPr>
                            <w:sz w:val="20"/>
                            <w:szCs w:val="20"/>
                          </w:rPr>
                        </w:pPr>
                      </w:p>
                      <w:p w14:paraId="3E388DEA" w14:textId="77777777" w:rsidR="00307598" w:rsidRDefault="00307598" w:rsidP="007B4519">
                        <w:pPr>
                          <w:pStyle w:val="ListParagraph"/>
                          <w:ind w:left="567"/>
                          <w:rPr>
                            <w:sz w:val="20"/>
                            <w:szCs w:val="20"/>
                          </w:rPr>
                        </w:pPr>
                        <w:r>
                          <w:rPr>
                            <w:sz w:val="20"/>
                            <w:szCs w:val="20"/>
                          </w:rPr>
                          <w:t>In the Nave, where ‘more secular’ engagements take place – Art Curator</w:t>
                        </w:r>
                      </w:p>
                      <w:p w14:paraId="1AA91E01" w14:textId="77777777" w:rsidR="00307598" w:rsidRDefault="00307598" w:rsidP="007B4519">
                        <w:pPr>
                          <w:pStyle w:val="ListParagraph"/>
                          <w:ind w:left="567"/>
                          <w:rPr>
                            <w:sz w:val="20"/>
                            <w:szCs w:val="20"/>
                          </w:rPr>
                        </w:pPr>
                      </w:p>
                      <w:p w14:paraId="64F0D797" w14:textId="77777777" w:rsidR="00307598" w:rsidRDefault="00307598" w:rsidP="007B4519">
                        <w:pPr>
                          <w:pStyle w:val="ListParagraph"/>
                          <w:ind w:left="567"/>
                          <w:rPr>
                            <w:sz w:val="20"/>
                            <w:szCs w:val="20"/>
                          </w:rPr>
                        </w:pPr>
                        <w:r>
                          <w:rPr>
                            <w:sz w:val="20"/>
                            <w:szCs w:val="20"/>
                          </w:rPr>
                          <w:t xml:space="preserve">Outside the Cathedral, but in </w:t>
                        </w:r>
                        <w:proofErr w:type="gramStart"/>
                        <w:r>
                          <w:rPr>
                            <w:sz w:val="20"/>
                            <w:szCs w:val="20"/>
                          </w:rPr>
                          <w:t>close proximity</w:t>
                        </w:r>
                        <w:proofErr w:type="gramEnd"/>
                        <w:r>
                          <w:rPr>
                            <w:sz w:val="20"/>
                            <w:szCs w:val="20"/>
                          </w:rPr>
                          <w:t xml:space="preserve"> – Christian who attends/visits occasionally</w:t>
                        </w:r>
                      </w:p>
                      <w:p w14:paraId="068BA3C9" w14:textId="77777777" w:rsidR="00307598" w:rsidRDefault="00307598" w:rsidP="007B4519">
                        <w:pPr>
                          <w:pStyle w:val="ListParagraph"/>
                          <w:ind w:left="567"/>
                          <w:rPr>
                            <w:sz w:val="20"/>
                            <w:szCs w:val="20"/>
                          </w:rPr>
                        </w:pPr>
                      </w:p>
                      <w:p w14:paraId="36170706" w14:textId="0C264E50" w:rsidR="00307598" w:rsidRPr="00F52000" w:rsidRDefault="00307598" w:rsidP="007B4519">
                        <w:pPr>
                          <w:pStyle w:val="ListParagraph"/>
                          <w:ind w:left="567"/>
                          <w:rPr>
                            <w:sz w:val="20"/>
                            <w:szCs w:val="20"/>
                          </w:rPr>
                        </w:pPr>
                        <w:r>
                          <w:rPr>
                            <w:sz w:val="20"/>
                            <w:szCs w:val="20"/>
                          </w:rPr>
                          <w:t>Not in the Cathedral grounds, far from its daily workings – atheist, has visited once before</w:t>
                        </w:r>
                      </w:p>
                    </w:txbxContent>
                  </v:textbox>
                </v:shape>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4" o:spid="_x0000_s1029" type="#_x0000_t63" style="position:absolute;left:1536;top:14676;width:1721;height:11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" adj="4931,28888" fillcolor="fuchsia" strokecolor="#1f3763 [1604]" strokeweight=".25pt">
                  <v:textbox>
                    <w:txbxContent>
                      <w:p w14:paraId="2C754314" w14:textId="77777777" w:rsidR="00307598" w:rsidRDefault="00307598" w:rsidP="007B4519">
                        <w:pPr>
                          <w:jc w:val="center"/>
                        </w:pPr>
                      </w:p>
                    </w:txbxContent>
                  </v:textbox>
                </v:shape>
                <v:shape id="Speech Bubble: Oval 13" o:spid="_x0000_s1030" type="#_x0000_t63" style="position:absolute;left:1536;top:11526;width:1721;height:11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" adj="4931,28888" fillcolor="#bfbfbf [2412]" strokecolor="#1f3763 [1604]" strokeweight=".25pt">
                  <v:textbox>
                    <w:txbxContent>
                      <w:p w14:paraId="299B1E33" w14:textId="77777777" w:rsidR="00307598" w:rsidRDefault="00307598" w:rsidP="007B4519">
                        <w:pPr>
                          <w:jc w:val="center"/>
                        </w:pPr>
                      </w:p>
                    </w:txbxContent>
                  </v:textbox>
                </v:shape>
                <v:shape id="Speech Bubble: Oval 12" o:spid="_x0000_s1031" type="#_x0000_t63" style="position:absolute;left:1536;top:7914;width:1721;height:11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" adj="4931,28888" fillcolor="lime" strokecolor="#1f3763 [1604]" strokeweight=".25pt">
                  <v:textbox>
                    <w:txbxContent>
                      <w:p w14:paraId="3EE24C64" w14:textId="77777777" w:rsidR="00307598" w:rsidRDefault="00307598" w:rsidP="007B4519">
                        <w:pPr>
                          <w:jc w:val="center"/>
                        </w:pPr>
                      </w:p>
                    </w:txbxContent>
                  </v:textbox>
                </v:shape>
                <v:shape id="Speech Bubble: Oval 11" o:spid="_x0000_s1032" type="#_x0000_t63" style="position:absolute;left:1536;top:4917;width:1721;height:11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" adj="4931,28888" fillcolor="red" strokecolor="#1f3763 [1604]" strokeweight=".25pt">
                  <v:textbox>
                    <w:txbxContent>
                      <w:p w14:paraId="0A996535" w14:textId="77777777" w:rsidR="00307598" w:rsidRDefault="00307598" w:rsidP="007B4519">
                        <w:pPr>
                          <w:jc w:val="center"/>
                        </w:pPr>
                      </w:p>
                    </w:txbxContent>
                  </v:textbox>
                </v:shape>
                <v:shape id="Speech Bubble: Oval 10" o:spid="_x0000_s1033" type="#_x0000_t63" style="position:absolute;left:1536;top:2305;width:1721;height:11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" adj="4931,28888" fillcolor="aqua" strokecolor="#1f3763 [1604]" strokeweight=".25pt">
                  <v:textbox>
                    <w:txbxContent>
                      <w:p w14:paraId="39CC63AB" w14:textId="77777777" w:rsidR="00307598" w:rsidRDefault="00307598" w:rsidP="007B4519">
                        <w:pPr>
                          <w:jc w:val="center"/>
                        </w:pPr>
                      </w:p>
                    </w:txbxContent>
                  </v:textbox>
                </v:shape>
              </v:group>
            </w:pict>
          </mc:Fallback>
        </mc:AlternateContent>
      </w:r>
    </w:p>
    <w:p w14:paraId="761A5ED5" w14:textId="6CB50BCF" w:rsidR="007B4519" w:rsidRDefault="007B4519" w:rsidP="0094121B"/>
    <w:p w14:paraId="7892FCE8" w14:textId="39FD4219" w:rsidR="007B4519" w:rsidRDefault="007B4519" w:rsidP="0094121B"/>
    <w:p w14:paraId="43DD8FA0" w14:textId="25DBBF19" w:rsidR="007B4519" w:rsidRDefault="007B4519" w:rsidP="0094121B"/>
    <w:p w14:paraId="7A3EF0FA" w14:textId="5BAFB149" w:rsidR="007B4519" w:rsidRDefault="007B4519" w:rsidP="0094121B"/>
    <w:p w14:paraId="7E313121" w14:textId="4036C99B" w:rsidR="007B4519" w:rsidRDefault="007B4519" w:rsidP="0094121B"/>
    <w:p w14:paraId="10E11AA6" w14:textId="26C815E4" w:rsidR="007B4519" w:rsidRDefault="007B4519" w:rsidP="0094121B"/>
    <w:p w14:paraId="64FC9F85" w14:textId="4A80AD66" w:rsidR="007B4519" w:rsidRDefault="007B4519" w:rsidP="0094121B"/>
    <w:p w14:paraId="4588F41A" w14:textId="32095F50" w:rsidR="007B4519" w:rsidRDefault="007B4519" w:rsidP="0094121B"/>
    <w:p w14:paraId="2C9A600C" w14:textId="396379FC" w:rsidR="007B4519" w:rsidRDefault="007B4519" w:rsidP="0094121B"/>
    <w:p w14:paraId="259A0C79" w14:textId="77777777" w:rsidR="007B4519" w:rsidRPr="0094121B" w:rsidRDefault="007B4519" w:rsidP="0094121B"/>
    <w:p w14:paraId="6DF881D8" w14:textId="719A1AED" w:rsidR="00AA12EC" w:rsidRDefault="00AA12EC" w:rsidP="00954DF0">
      <w:pPr>
        <w:ind w:left="720"/>
      </w:pPr>
    </w:p>
    <w:p w14:paraId="4007DFD2" w14:textId="09226085" w:rsidR="00AA12EC" w:rsidRDefault="00AA12EC" w:rsidP="00954DF0">
      <w:pPr>
        <w:ind w:left="720"/>
      </w:pPr>
    </w:p>
    <w:tbl>
      <w:tblPr>
        <w:tblStyle w:val="TableGrid"/>
        <w:tblW w:w="0" w:type="auto"/>
        <w:tblInd w:w="607" w:type="dxa"/>
        <w:tblLook w:val="04A0" w:firstRow="1" w:lastRow="0" w:firstColumn="1" w:lastColumn="0" w:noHBand="0" w:noVBand="1"/>
      </w:tblPr>
      <w:tblGrid>
        <w:gridCol w:w="2122"/>
        <w:gridCol w:w="4536"/>
        <w:gridCol w:w="2358"/>
      </w:tblGrid>
      <w:tr w:rsidR="00615D18" w14:paraId="66C0C1B7" w14:textId="77777777" w:rsidTr="00D46D3A">
        <w:trPr>
          <w:cantSplit/>
        </w:trPr>
        <w:tc>
          <w:tcPr>
            <w:tcW w:w="2122" w:type="dxa"/>
            <w:tcBorders>
              <w:bottom w:val="single" w:sz="12" w:space="0" w:color="auto"/>
            </w:tcBorders>
            <w:vAlign w:val="center"/>
          </w:tcPr>
          <w:p w14:paraId="76F4CD5F" w14:textId="77777777" w:rsidR="00615D18" w:rsidRPr="00F454C4" w:rsidRDefault="00615D18" w:rsidP="00954DF0">
            <w:pPr>
              <w:jc w:val="center"/>
              <w:rPr>
                <w:b/>
                <w:bCs/>
              </w:rPr>
            </w:pPr>
            <w:bookmarkStart w:id="16" w:name="_Hlk17406509"/>
            <w:r>
              <w:rPr>
                <w:b/>
                <w:bCs/>
              </w:rPr>
              <w:t>Possible participants</w:t>
            </w:r>
          </w:p>
        </w:tc>
        <w:tc>
          <w:tcPr>
            <w:tcW w:w="4536" w:type="dxa"/>
            <w:tcBorders>
              <w:bottom w:val="single" w:sz="12" w:space="0" w:color="auto"/>
            </w:tcBorders>
            <w:vAlign w:val="center"/>
          </w:tcPr>
          <w:p w14:paraId="2877AB27" w14:textId="77777777" w:rsidR="00615D18" w:rsidRPr="00F454C4" w:rsidRDefault="00615D18" w:rsidP="00954DF0">
            <w:pPr>
              <w:jc w:val="center"/>
              <w:rPr>
                <w:b/>
                <w:bCs/>
              </w:rPr>
            </w:pPr>
            <w:r>
              <w:rPr>
                <w:b/>
                <w:bCs/>
              </w:rPr>
              <w:t>Association with the Cathedral</w:t>
            </w:r>
          </w:p>
        </w:tc>
        <w:tc>
          <w:tcPr>
            <w:tcW w:w="2358" w:type="dxa"/>
            <w:tcBorders>
              <w:bottom w:val="single" w:sz="12" w:space="0" w:color="auto"/>
            </w:tcBorders>
            <w:vAlign w:val="center"/>
          </w:tcPr>
          <w:p w14:paraId="11EDB18A" w14:textId="77777777" w:rsidR="00615D18" w:rsidRPr="00F454C4" w:rsidRDefault="00615D18" w:rsidP="00954DF0">
            <w:pPr>
              <w:jc w:val="center"/>
              <w:rPr>
                <w:b/>
                <w:bCs/>
              </w:rPr>
            </w:pPr>
            <w:r>
              <w:rPr>
                <w:b/>
                <w:bCs/>
              </w:rPr>
              <w:t>Alias ascribed for presenting the data</w:t>
            </w:r>
          </w:p>
        </w:tc>
      </w:tr>
      <w:tr w:rsidR="00615D18" w14:paraId="659A2739" w14:textId="77777777" w:rsidTr="00D46D3A">
        <w:trPr>
          <w:cantSplit/>
        </w:trPr>
        <w:tc>
          <w:tcPr>
            <w:tcW w:w="2122" w:type="dxa"/>
            <w:tcBorders>
              <w:top w:val="single" w:sz="12" w:space="0" w:color="auto"/>
            </w:tcBorders>
          </w:tcPr>
          <w:p w14:paraId="0BD4675E" w14:textId="77777777" w:rsidR="00615D18" w:rsidRPr="00A97853" w:rsidRDefault="00615D18" w:rsidP="00954DF0">
            <w:pPr>
              <w:jc w:val="left"/>
              <w:rPr>
                <w:color w:val="00B0F0"/>
              </w:rPr>
            </w:pPr>
            <w:r w:rsidRPr="00A97853">
              <w:rPr>
                <w:color w:val="00B0F0"/>
              </w:rPr>
              <w:t>Female, age 40-50</w:t>
            </w:r>
          </w:p>
        </w:tc>
        <w:tc>
          <w:tcPr>
            <w:tcW w:w="4536" w:type="dxa"/>
            <w:tcBorders>
              <w:top w:val="single" w:sz="12" w:space="0" w:color="auto"/>
            </w:tcBorders>
          </w:tcPr>
          <w:p w14:paraId="6E8E4B7A" w14:textId="77777777" w:rsidR="00615D18" w:rsidRPr="00A97853" w:rsidRDefault="00615D18" w:rsidP="00954DF0">
            <w:pPr>
              <w:jc w:val="left"/>
              <w:rPr>
                <w:color w:val="00B0F0"/>
              </w:rPr>
            </w:pPr>
            <w:r w:rsidRPr="00A97853">
              <w:rPr>
                <w:color w:val="00B0F0"/>
              </w:rPr>
              <w:t>Christian. Member of clergy in the diocese of Portsmouth but not living in the Cathedral parish and not employed by the Cathedral.</w:t>
            </w:r>
          </w:p>
        </w:tc>
        <w:tc>
          <w:tcPr>
            <w:tcW w:w="2358" w:type="dxa"/>
            <w:tcBorders>
              <w:top w:val="single" w:sz="12" w:space="0" w:color="auto"/>
            </w:tcBorders>
          </w:tcPr>
          <w:p w14:paraId="63F2685A" w14:textId="77777777" w:rsidR="00615D18" w:rsidRPr="00A97853" w:rsidRDefault="00615D18" w:rsidP="00954DF0">
            <w:pPr>
              <w:jc w:val="left"/>
              <w:rPr>
                <w:color w:val="00B0F0"/>
              </w:rPr>
            </w:pPr>
            <w:r w:rsidRPr="00A97853">
              <w:rPr>
                <w:color w:val="00B0F0"/>
              </w:rPr>
              <w:t>Alison</w:t>
            </w:r>
          </w:p>
        </w:tc>
      </w:tr>
      <w:tr w:rsidR="00615D18" w14:paraId="03F1F25A" w14:textId="77777777" w:rsidTr="00D46D3A">
        <w:trPr>
          <w:cantSplit/>
        </w:trPr>
        <w:tc>
          <w:tcPr>
            <w:tcW w:w="2122" w:type="dxa"/>
          </w:tcPr>
          <w:p w14:paraId="65DFB070" w14:textId="77777777" w:rsidR="00615D18" w:rsidRPr="00A97853" w:rsidRDefault="00615D18" w:rsidP="00954DF0">
            <w:pPr>
              <w:jc w:val="left"/>
              <w:rPr>
                <w:color w:val="FF0000"/>
              </w:rPr>
            </w:pPr>
            <w:r w:rsidRPr="00A97853">
              <w:rPr>
                <w:color w:val="FF0000"/>
              </w:rPr>
              <w:t>Female, age 60+</w:t>
            </w:r>
          </w:p>
        </w:tc>
        <w:tc>
          <w:tcPr>
            <w:tcW w:w="4536" w:type="dxa"/>
          </w:tcPr>
          <w:p w14:paraId="5180A6C2" w14:textId="4A4C6D43" w:rsidR="00615D18" w:rsidRPr="00A97853" w:rsidRDefault="00615D18" w:rsidP="00954DF0">
            <w:pPr>
              <w:jc w:val="left"/>
              <w:rPr>
                <w:color w:val="FF0000"/>
              </w:rPr>
            </w:pPr>
            <w:r w:rsidRPr="00A97853">
              <w:rPr>
                <w:color w:val="FF0000"/>
              </w:rPr>
              <w:t xml:space="preserve">Christian. Member of </w:t>
            </w:r>
            <w:r w:rsidR="001A7352">
              <w:rPr>
                <w:color w:val="FF0000"/>
              </w:rPr>
              <w:t>C</w:t>
            </w:r>
            <w:r w:rsidRPr="00A97853">
              <w:rPr>
                <w:color w:val="FF0000"/>
              </w:rPr>
              <w:t xml:space="preserve">athedral </w:t>
            </w:r>
            <w:r w:rsidR="001A7352">
              <w:rPr>
                <w:color w:val="FF0000"/>
              </w:rPr>
              <w:t>C</w:t>
            </w:r>
            <w:r w:rsidRPr="00A97853">
              <w:rPr>
                <w:color w:val="FF0000"/>
              </w:rPr>
              <w:t>hoir, volunteer during services</w:t>
            </w:r>
            <w:r w:rsidR="001A7352">
              <w:rPr>
                <w:color w:val="FF0000"/>
              </w:rPr>
              <w:t xml:space="preserve"> and other events</w:t>
            </w:r>
            <w:r w:rsidRPr="00A97853">
              <w:rPr>
                <w:color w:val="FF0000"/>
              </w:rPr>
              <w:t>. Lives in the diocese of Portsmouth but not in the parish that the Cathedral serves</w:t>
            </w:r>
            <w:r w:rsidR="001A7352">
              <w:rPr>
                <w:color w:val="FF0000"/>
              </w:rPr>
              <w:t>.</w:t>
            </w:r>
          </w:p>
        </w:tc>
        <w:tc>
          <w:tcPr>
            <w:tcW w:w="2358" w:type="dxa"/>
          </w:tcPr>
          <w:p w14:paraId="4F8A33CC" w14:textId="77777777" w:rsidR="00615D18" w:rsidRPr="00A97853" w:rsidRDefault="00615D18" w:rsidP="00954DF0">
            <w:pPr>
              <w:jc w:val="left"/>
              <w:rPr>
                <w:color w:val="FF0000"/>
              </w:rPr>
            </w:pPr>
            <w:r w:rsidRPr="00A97853">
              <w:rPr>
                <w:color w:val="FF0000"/>
              </w:rPr>
              <w:t>Beth</w:t>
            </w:r>
          </w:p>
        </w:tc>
      </w:tr>
      <w:tr w:rsidR="00615D18" w14:paraId="1C779101" w14:textId="77777777" w:rsidTr="00D46D3A">
        <w:trPr>
          <w:cantSplit/>
        </w:trPr>
        <w:tc>
          <w:tcPr>
            <w:tcW w:w="2122" w:type="dxa"/>
          </w:tcPr>
          <w:p w14:paraId="73EB26FB" w14:textId="77777777" w:rsidR="00615D18" w:rsidRPr="00A97853" w:rsidRDefault="00615D18" w:rsidP="00954DF0">
            <w:pPr>
              <w:jc w:val="left"/>
              <w:rPr>
                <w:color w:val="00B050"/>
              </w:rPr>
            </w:pPr>
            <w:r w:rsidRPr="00A97853">
              <w:rPr>
                <w:color w:val="00B050"/>
              </w:rPr>
              <w:t>Female, age 40-50</w:t>
            </w:r>
          </w:p>
        </w:tc>
        <w:tc>
          <w:tcPr>
            <w:tcW w:w="4536" w:type="dxa"/>
          </w:tcPr>
          <w:p w14:paraId="1F43658B" w14:textId="18DED4C3" w:rsidR="00615D18" w:rsidRPr="00A97853" w:rsidRDefault="00615D18" w:rsidP="00954DF0">
            <w:pPr>
              <w:jc w:val="left"/>
              <w:rPr>
                <w:color w:val="00B050"/>
              </w:rPr>
            </w:pPr>
            <w:r w:rsidRPr="00A97853">
              <w:rPr>
                <w:color w:val="00B050"/>
              </w:rPr>
              <w:t xml:space="preserve">Christian. Previously a freelance consultant to </w:t>
            </w:r>
            <w:r w:rsidR="006B5CAE">
              <w:rPr>
                <w:color w:val="00B050"/>
              </w:rPr>
              <w:t xml:space="preserve">the Cathedral </w:t>
            </w:r>
            <w:r w:rsidR="007C1366">
              <w:rPr>
                <w:color w:val="00B050"/>
              </w:rPr>
              <w:t>as Art Curator</w:t>
            </w:r>
            <w:r w:rsidRPr="00A97853">
              <w:rPr>
                <w:color w:val="00B050"/>
              </w:rPr>
              <w:t>. Lives in the diocese of Portsmouth but not in the parish that the Cathedral serves</w:t>
            </w:r>
            <w:r w:rsidR="009F7694">
              <w:rPr>
                <w:color w:val="00B050"/>
              </w:rPr>
              <w:t>.</w:t>
            </w:r>
          </w:p>
        </w:tc>
        <w:tc>
          <w:tcPr>
            <w:tcW w:w="2358" w:type="dxa"/>
          </w:tcPr>
          <w:p w14:paraId="779B50CC" w14:textId="77777777" w:rsidR="00615D18" w:rsidRPr="00A97853" w:rsidRDefault="00615D18" w:rsidP="00954DF0">
            <w:pPr>
              <w:jc w:val="left"/>
              <w:rPr>
                <w:color w:val="00B050"/>
              </w:rPr>
            </w:pPr>
            <w:r w:rsidRPr="00A97853">
              <w:rPr>
                <w:color w:val="00B050"/>
              </w:rPr>
              <w:t>Charlotte</w:t>
            </w:r>
          </w:p>
        </w:tc>
      </w:tr>
      <w:tr w:rsidR="00615D18" w14:paraId="772BABC5" w14:textId="77777777" w:rsidTr="00D46D3A">
        <w:trPr>
          <w:cantSplit/>
        </w:trPr>
        <w:tc>
          <w:tcPr>
            <w:tcW w:w="2122" w:type="dxa"/>
          </w:tcPr>
          <w:p w14:paraId="3202A69C" w14:textId="77777777" w:rsidR="00615D18" w:rsidRPr="00A97853" w:rsidRDefault="00615D18" w:rsidP="00954DF0">
            <w:pPr>
              <w:jc w:val="left"/>
              <w:rPr>
                <w:color w:val="808080" w:themeColor="background1" w:themeShade="80"/>
              </w:rPr>
            </w:pPr>
            <w:r w:rsidRPr="00A97853">
              <w:rPr>
                <w:color w:val="808080" w:themeColor="background1" w:themeShade="80"/>
              </w:rPr>
              <w:t>Male, age 70+</w:t>
            </w:r>
          </w:p>
        </w:tc>
        <w:tc>
          <w:tcPr>
            <w:tcW w:w="4536" w:type="dxa"/>
          </w:tcPr>
          <w:p w14:paraId="2ABE80F2" w14:textId="288E78F2" w:rsidR="00615D18" w:rsidRPr="00A97853" w:rsidRDefault="00615D18" w:rsidP="00954DF0">
            <w:pPr>
              <w:jc w:val="left"/>
              <w:rPr>
                <w:color w:val="808080" w:themeColor="background1" w:themeShade="80"/>
              </w:rPr>
            </w:pPr>
            <w:r w:rsidRPr="00A97853">
              <w:rPr>
                <w:color w:val="808080" w:themeColor="background1" w:themeShade="80"/>
              </w:rPr>
              <w:t xml:space="preserve">Christian. Related to the researcher. Does not live in Portsmouth </w:t>
            </w:r>
            <w:r w:rsidR="00904D9B">
              <w:rPr>
                <w:color w:val="808080" w:themeColor="background1" w:themeShade="80"/>
              </w:rPr>
              <w:t>d</w:t>
            </w:r>
            <w:r w:rsidRPr="00A97853">
              <w:rPr>
                <w:color w:val="808080" w:themeColor="background1" w:themeShade="80"/>
              </w:rPr>
              <w:t>iocese</w:t>
            </w:r>
            <w:r w:rsidR="007C1366">
              <w:rPr>
                <w:color w:val="808080" w:themeColor="background1" w:themeShade="80"/>
              </w:rPr>
              <w:t xml:space="preserve"> but has attended the Cathedral </w:t>
            </w:r>
            <w:r w:rsidR="00DE00DD">
              <w:rPr>
                <w:color w:val="808080" w:themeColor="background1" w:themeShade="80"/>
              </w:rPr>
              <w:t>on occasions.</w:t>
            </w:r>
          </w:p>
        </w:tc>
        <w:tc>
          <w:tcPr>
            <w:tcW w:w="2358" w:type="dxa"/>
          </w:tcPr>
          <w:p w14:paraId="69658852" w14:textId="77777777" w:rsidR="00615D18" w:rsidRPr="00A97853" w:rsidRDefault="00615D18" w:rsidP="00954DF0">
            <w:pPr>
              <w:jc w:val="left"/>
              <w:rPr>
                <w:color w:val="808080" w:themeColor="background1" w:themeShade="80"/>
              </w:rPr>
            </w:pPr>
            <w:r w:rsidRPr="00A97853">
              <w:rPr>
                <w:color w:val="808080" w:themeColor="background1" w:themeShade="80"/>
              </w:rPr>
              <w:t>Duncan</w:t>
            </w:r>
          </w:p>
        </w:tc>
      </w:tr>
      <w:tr w:rsidR="00615D18" w14:paraId="567E6754" w14:textId="77777777" w:rsidTr="00D46D3A">
        <w:trPr>
          <w:cantSplit/>
        </w:trPr>
        <w:tc>
          <w:tcPr>
            <w:tcW w:w="2122" w:type="dxa"/>
          </w:tcPr>
          <w:p w14:paraId="616999AD" w14:textId="77777777" w:rsidR="00615D18" w:rsidRPr="00A97853" w:rsidRDefault="00615D18" w:rsidP="00954DF0">
            <w:pPr>
              <w:jc w:val="left"/>
              <w:rPr>
                <w:color w:val="FF33CC"/>
              </w:rPr>
            </w:pPr>
            <w:r w:rsidRPr="00A97853">
              <w:rPr>
                <w:color w:val="FF33CC"/>
              </w:rPr>
              <w:t>Female, age 50-60</w:t>
            </w:r>
          </w:p>
        </w:tc>
        <w:tc>
          <w:tcPr>
            <w:tcW w:w="4536" w:type="dxa"/>
          </w:tcPr>
          <w:p w14:paraId="2B397E74" w14:textId="545C0371" w:rsidR="00615D18" w:rsidRPr="00A97853" w:rsidRDefault="00615D18" w:rsidP="00954DF0">
            <w:pPr>
              <w:jc w:val="left"/>
              <w:rPr>
                <w:color w:val="FF33CC"/>
              </w:rPr>
            </w:pPr>
            <w:r w:rsidRPr="00A97853">
              <w:rPr>
                <w:color w:val="FF33CC"/>
              </w:rPr>
              <w:t xml:space="preserve">Atheist. Lives in Portsmouth </w:t>
            </w:r>
            <w:r w:rsidR="00904D9B">
              <w:rPr>
                <w:color w:val="FF33CC"/>
              </w:rPr>
              <w:t>d</w:t>
            </w:r>
            <w:r w:rsidRPr="00A97853">
              <w:rPr>
                <w:color w:val="FF33CC"/>
              </w:rPr>
              <w:t>iocese but not in the parish that the Cathedral serves</w:t>
            </w:r>
            <w:r w:rsidR="007C1366">
              <w:rPr>
                <w:color w:val="FF33CC"/>
              </w:rPr>
              <w:t>.</w:t>
            </w:r>
          </w:p>
        </w:tc>
        <w:tc>
          <w:tcPr>
            <w:tcW w:w="2358" w:type="dxa"/>
          </w:tcPr>
          <w:p w14:paraId="57B5049A" w14:textId="77777777" w:rsidR="00615D18" w:rsidRPr="00A97853" w:rsidRDefault="00615D18" w:rsidP="00954DF0">
            <w:pPr>
              <w:jc w:val="left"/>
              <w:rPr>
                <w:color w:val="FF33CC"/>
              </w:rPr>
            </w:pPr>
            <w:r w:rsidRPr="00A97853">
              <w:rPr>
                <w:color w:val="FF33CC"/>
              </w:rPr>
              <w:t>Ellie</w:t>
            </w:r>
          </w:p>
        </w:tc>
      </w:tr>
      <w:tr w:rsidR="00615D18" w14:paraId="76F84419" w14:textId="77777777" w:rsidTr="00D46D3A">
        <w:trPr>
          <w:cantSplit/>
        </w:trPr>
        <w:tc>
          <w:tcPr>
            <w:tcW w:w="2122" w:type="dxa"/>
          </w:tcPr>
          <w:p w14:paraId="4A4EE41F" w14:textId="77777777" w:rsidR="00615D18" w:rsidRPr="00A97853" w:rsidRDefault="00615D18" w:rsidP="00954DF0">
            <w:pPr>
              <w:jc w:val="left"/>
              <w:rPr>
                <w:color w:val="FF9900"/>
              </w:rPr>
            </w:pPr>
            <w:r w:rsidRPr="00A97853">
              <w:rPr>
                <w:color w:val="FF9900"/>
              </w:rPr>
              <w:t>Male, age 20-30</w:t>
            </w:r>
          </w:p>
        </w:tc>
        <w:tc>
          <w:tcPr>
            <w:tcW w:w="4536" w:type="dxa"/>
          </w:tcPr>
          <w:p w14:paraId="4F925499" w14:textId="77777777" w:rsidR="00615D18" w:rsidRPr="00A97853" w:rsidRDefault="00615D18" w:rsidP="00954DF0">
            <w:pPr>
              <w:jc w:val="left"/>
              <w:rPr>
                <w:color w:val="FF9900"/>
              </w:rPr>
            </w:pPr>
            <w:r w:rsidRPr="00A97853">
              <w:rPr>
                <w:color w:val="FF9900"/>
              </w:rPr>
              <w:t>Christian. Employed by the Cathedral.</w:t>
            </w:r>
          </w:p>
        </w:tc>
        <w:tc>
          <w:tcPr>
            <w:tcW w:w="2358" w:type="dxa"/>
          </w:tcPr>
          <w:p w14:paraId="3BC45B88" w14:textId="77777777" w:rsidR="00615D18" w:rsidRPr="00A97853" w:rsidRDefault="00615D18" w:rsidP="00954DF0">
            <w:pPr>
              <w:jc w:val="left"/>
              <w:rPr>
                <w:color w:val="FF9900"/>
              </w:rPr>
            </w:pPr>
            <w:r w:rsidRPr="00A97853">
              <w:rPr>
                <w:color w:val="FF9900"/>
              </w:rPr>
              <w:t>Freddie</w:t>
            </w:r>
          </w:p>
        </w:tc>
      </w:tr>
      <w:tr w:rsidR="00615D18" w14:paraId="56C348DF" w14:textId="77777777" w:rsidTr="00D46D3A">
        <w:trPr>
          <w:cantSplit/>
        </w:trPr>
        <w:tc>
          <w:tcPr>
            <w:tcW w:w="2122" w:type="dxa"/>
          </w:tcPr>
          <w:p w14:paraId="2D596F2A" w14:textId="77777777" w:rsidR="00615D18" w:rsidRPr="00A97853" w:rsidRDefault="00615D18" w:rsidP="00954DF0">
            <w:pPr>
              <w:jc w:val="left"/>
              <w:rPr>
                <w:color w:val="9933FF"/>
              </w:rPr>
            </w:pPr>
            <w:r w:rsidRPr="00A97853">
              <w:rPr>
                <w:color w:val="9933FF"/>
              </w:rPr>
              <w:t>Male, age 60+</w:t>
            </w:r>
          </w:p>
        </w:tc>
        <w:tc>
          <w:tcPr>
            <w:tcW w:w="4536" w:type="dxa"/>
          </w:tcPr>
          <w:p w14:paraId="5B0A704E" w14:textId="70F9E2C2" w:rsidR="00615D18" w:rsidRPr="00A97853" w:rsidRDefault="00615D18" w:rsidP="00954DF0">
            <w:pPr>
              <w:jc w:val="left"/>
              <w:rPr>
                <w:color w:val="9933FF"/>
              </w:rPr>
            </w:pPr>
            <w:r w:rsidRPr="00A97853">
              <w:rPr>
                <w:color w:val="9933FF"/>
              </w:rPr>
              <w:t xml:space="preserve">Atheist. Lives in Portsmouth </w:t>
            </w:r>
            <w:r w:rsidR="00904D9B">
              <w:rPr>
                <w:color w:val="9933FF"/>
              </w:rPr>
              <w:t>d</w:t>
            </w:r>
            <w:r w:rsidRPr="00A97853">
              <w:rPr>
                <w:color w:val="9933FF"/>
              </w:rPr>
              <w:t>iocese but not in the parish that the Cathedral serves</w:t>
            </w:r>
            <w:r w:rsidR="00904D9B">
              <w:rPr>
                <w:color w:val="9933FF"/>
              </w:rPr>
              <w:t>.</w:t>
            </w:r>
          </w:p>
        </w:tc>
        <w:tc>
          <w:tcPr>
            <w:tcW w:w="2358" w:type="dxa"/>
          </w:tcPr>
          <w:p w14:paraId="3A833634" w14:textId="77777777" w:rsidR="00615D18" w:rsidRPr="00A97853" w:rsidRDefault="00615D18" w:rsidP="00EA2E9B">
            <w:pPr>
              <w:keepNext/>
              <w:jc w:val="left"/>
              <w:rPr>
                <w:color w:val="9933FF"/>
              </w:rPr>
            </w:pPr>
            <w:r w:rsidRPr="00A97853">
              <w:rPr>
                <w:color w:val="9933FF"/>
              </w:rPr>
              <w:t>Grant</w:t>
            </w:r>
          </w:p>
        </w:tc>
      </w:tr>
    </w:tbl>
    <w:p w14:paraId="1CCF8701" w14:textId="7D81CD19" w:rsidR="00615D18" w:rsidRDefault="004A0294" w:rsidP="0070680D">
      <w:pPr>
        <w:pStyle w:val="Caption"/>
        <w:ind w:left="720"/>
        <w:jc w:val="center"/>
      </w:pPr>
      <w:bookmarkStart w:id="17" w:name="_Ref17981468"/>
      <w:bookmarkEnd w:id="16"/>
      <w:r>
        <w:br/>
      </w:r>
      <w:r w:rsidR="00EA2E9B">
        <w:t xml:space="preserve">Figure </w:t>
      </w:r>
      <w:r w:rsidR="00D6343E">
        <w:fldChar w:fldCharType="begin"/>
      </w:r>
      <w:r w:rsidR="00D6343E">
        <w:instrText xml:space="preserve"> SEQ Figure \* ARABIC </w:instrText>
      </w:r>
      <w:r w:rsidR="00D6343E">
        <w:fldChar w:fldCharType="separate"/>
      </w:r>
      <w:r w:rsidR="00C70A13">
        <w:rPr>
          <w:noProof/>
        </w:rPr>
        <w:t>5</w:t>
      </w:r>
      <w:r w:rsidR="00D6343E">
        <w:rPr>
          <w:noProof/>
        </w:rPr>
        <w:fldChar w:fldCharType="end"/>
      </w:r>
      <w:bookmarkEnd w:id="17"/>
      <w:r w:rsidR="00EA2E9B">
        <w:t xml:space="preserve"> Profiles of participants</w:t>
      </w:r>
    </w:p>
    <w:p w14:paraId="61DF87B5" w14:textId="77777777" w:rsidR="00042DD1" w:rsidRDefault="00042DD1" w:rsidP="00162B91">
      <w:pPr>
        <w:ind w:left="720"/>
      </w:pPr>
    </w:p>
    <w:p w14:paraId="4E491044" w14:textId="07EF2AA8" w:rsidR="009F4E70" w:rsidRDefault="0014712A" w:rsidP="0087737D">
      <w:pPr>
        <w:pStyle w:val="ListParagraph"/>
        <w:numPr>
          <w:ilvl w:val="0"/>
          <w:numId w:val="1"/>
        </w:numPr>
        <w:rPr>
          <w:u w:val="single"/>
        </w:rPr>
      </w:pPr>
      <w:r>
        <w:rPr>
          <w:u w:val="single"/>
        </w:rPr>
        <w:t>Data Analysis</w:t>
      </w:r>
    </w:p>
    <w:p w14:paraId="30F9FA7E" w14:textId="726A18E6" w:rsidR="00607898" w:rsidRDefault="00873B57" w:rsidP="00607898">
      <w:pPr>
        <w:ind w:left="720"/>
      </w:pPr>
      <w:r>
        <w:rPr>
          <w:rFonts w:asciiTheme="minorHAnsi" w:hAnsiTheme="minorHAnsi" w:cstheme="minorHAnsi"/>
        </w:rPr>
        <w:t>The transcript</w:t>
      </w:r>
      <w:r w:rsidR="00C93DF7">
        <w:rPr>
          <w:rFonts w:asciiTheme="minorHAnsi" w:hAnsiTheme="minorHAnsi" w:cstheme="minorHAnsi"/>
        </w:rPr>
        <w:t xml:space="preserve"> of the</w:t>
      </w:r>
      <w:r>
        <w:rPr>
          <w:rFonts w:asciiTheme="minorHAnsi" w:hAnsiTheme="minorHAnsi" w:cstheme="minorHAnsi"/>
        </w:rPr>
        <w:t xml:space="preserve"> recording underwent </w:t>
      </w:r>
      <w:r w:rsidR="00D912EB" w:rsidRPr="00B46580">
        <w:rPr>
          <w:rFonts w:asciiTheme="minorHAnsi" w:hAnsiTheme="minorHAnsi" w:cstheme="minorHAnsi"/>
        </w:rPr>
        <w:t xml:space="preserve">a detailed analytic reading to </w:t>
      </w:r>
      <w:r w:rsidR="003C5A1A">
        <w:rPr>
          <w:rFonts w:asciiTheme="minorHAnsi" w:hAnsiTheme="minorHAnsi" w:cstheme="minorHAnsi"/>
        </w:rPr>
        <w:t xml:space="preserve">consider </w:t>
      </w:r>
      <w:r w:rsidR="00D912EB" w:rsidRPr="00B46580">
        <w:rPr>
          <w:rFonts w:asciiTheme="minorHAnsi" w:hAnsiTheme="minorHAnsi" w:cstheme="minorHAnsi"/>
        </w:rPr>
        <w:t>meanings</w:t>
      </w:r>
      <w:r w:rsidR="00BB3C9B">
        <w:rPr>
          <w:rFonts w:asciiTheme="minorHAnsi" w:hAnsiTheme="minorHAnsi" w:cstheme="minorHAnsi"/>
        </w:rPr>
        <w:t xml:space="preserve"> and identify themes</w:t>
      </w:r>
      <w:r w:rsidR="00D912EB" w:rsidRPr="00B46580">
        <w:rPr>
          <w:rFonts w:asciiTheme="minorHAnsi" w:hAnsiTheme="minorHAnsi" w:cstheme="minorHAnsi"/>
        </w:rPr>
        <w:t xml:space="preserve"> (HHB, 2011 p.220-228). </w:t>
      </w:r>
      <w:r w:rsidR="0099771A" w:rsidRPr="00B46580">
        <w:rPr>
          <w:rFonts w:asciiTheme="minorHAnsi" w:hAnsiTheme="minorHAnsi" w:cstheme="minorHAnsi"/>
        </w:rPr>
        <w:t xml:space="preserve">Then, </w:t>
      </w:r>
      <w:r w:rsidR="00B67988">
        <w:rPr>
          <w:rFonts w:asciiTheme="minorHAnsi" w:hAnsiTheme="minorHAnsi" w:cstheme="minorHAnsi"/>
        </w:rPr>
        <w:t>w</w:t>
      </w:r>
      <w:r w:rsidR="002340C9">
        <w:rPr>
          <w:rFonts w:asciiTheme="minorHAnsi" w:hAnsiTheme="minorHAnsi" w:cstheme="minorHAnsi"/>
        </w:rPr>
        <w:t xml:space="preserve">ord </w:t>
      </w:r>
      <w:r w:rsidR="00B67988">
        <w:rPr>
          <w:rFonts w:asciiTheme="minorHAnsi" w:hAnsiTheme="minorHAnsi" w:cstheme="minorHAnsi"/>
        </w:rPr>
        <w:t>c</w:t>
      </w:r>
      <w:r w:rsidR="002340C9">
        <w:rPr>
          <w:rFonts w:asciiTheme="minorHAnsi" w:hAnsiTheme="minorHAnsi" w:cstheme="minorHAnsi"/>
        </w:rPr>
        <w:t>louds were created using o</w:t>
      </w:r>
      <w:r w:rsidR="00332E4E">
        <w:t xml:space="preserve">nline software </w:t>
      </w:r>
      <w:proofErr w:type="spellStart"/>
      <w:r w:rsidR="00332E4E">
        <w:t>WorditOut</w:t>
      </w:r>
      <w:proofErr w:type="spellEnd"/>
      <w:r w:rsidR="007015AE">
        <w:t xml:space="preserve">, one for the whole text </w:t>
      </w:r>
      <w:r w:rsidR="009C3E5A">
        <w:t>(</w:t>
      </w:r>
      <w:r w:rsidR="009C3E5A">
        <w:fldChar w:fldCharType="begin"/>
      </w:r>
      <w:r w:rsidR="009C3E5A">
        <w:instrText xml:space="preserve"> REF _Ref17981423 \h </w:instrText>
      </w:r>
      <w:r w:rsidR="009C3E5A">
        <w:fldChar w:fldCharType="separate"/>
      </w:r>
      <w:r w:rsidR="00F55C09">
        <w:t xml:space="preserve">Figure </w:t>
      </w:r>
      <w:r w:rsidR="00F55C09">
        <w:rPr>
          <w:noProof/>
        </w:rPr>
        <w:t>6</w:t>
      </w:r>
      <w:r w:rsidR="009C3E5A">
        <w:fldChar w:fldCharType="end"/>
      </w:r>
      <w:r w:rsidR="00782C21">
        <w:t>)</w:t>
      </w:r>
      <w:r w:rsidR="007015AE">
        <w:t>, then one for each participant</w:t>
      </w:r>
      <w:r w:rsidR="00283721">
        <w:t xml:space="preserve"> </w:t>
      </w:r>
      <w:r w:rsidR="002D223C">
        <w:t>(</w:t>
      </w:r>
      <w:r w:rsidR="009C3E5A">
        <w:t>Figures 7-11</w:t>
      </w:r>
      <w:r w:rsidR="002D223C">
        <w:t>)</w:t>
      </w:r>
      <w:r w:rsidR="00C734D4">
        <w:t xml:space="preserve">. </w:t>
      </w:r>
      <w:r w:rsidR="003E07AC">
        <w:t>Themes identified were then explored with current literature.</w:t>
      </w:r>
      <w:r w:rsidR="007A7C17">
        <w:t xml:space="preserve"> </w:t>
      </w:r>
    </w:p>
    <w:p w14:paraId="57B72459" w14:textId="27FA3F9A" w:rsidR="00A35E00" w:rsidRDefault="00A35E00" w:rsidP="00607898">
      <w:pPr>
        <w:ind w:left="720"/>
      </w:pPr>
    </w:p>
    <w:p w14:paraId="64403142" w14:textId="31BBC73B" w:rsidR="00A846CE" w:rsidRDefault="00A846CE" w:rsidP="001959AF">
      <w:pPr>
        <w:keepNext/>
        <w:jc w:val="center"/>
      </w:pPr>
    </w:p>
    <w:p w14:paraId="04553F27" w14:textId="409B1A0A" w:rsidR="0023489C" w:rsidRDefault="0023489C" w:rsidP="002D0704">
      <w:pPr>
        <w:pStyle w:val="Caption"/>
        <w:jc w:val="center"/>
      </w:pPr>
    </w:p>
    <w:p w14:paraId="78FCA529" w14:textId="77777777" w:rsidR="005A340D" w:rsidRDefault="005A340D" w:rsidP="00FB6EA8">
      <w:pPr>
        <w:keepNext/>
      </w:pPr>
    </w:p>
    <w:p w14:paraId="173F9645" w14:textId="16F61126" w:rsidR="00FB6EA8" w:rsidRDefault="004A19D5" w:rsidP="00FB6EA8">
      <w:pPr>
        <w:keepNext/>
      </w:pPr>
      <w:r>
        <w:rPr>
          <w:noProof/>
          <w:u w:val="single"/>
        </w:rPr>
        <w:drawing>
          <wp:inline distT="0" distB="0" distL="0" distR="0" wp14:anchorId="7E08A820" wp14:editId="4661A799">
            <wp:extent cx="6120765" cy="3789680"/>
            <wp:effectExtent l="19050" t="19050" r="13335" b="2032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6 WorditOut - Group Discussion without Researcher.png"/>
                    <pic:cNvPicPr/>
                  </pic:nvPicPr>
                  <pic:blipFill>
                    <a:blip r:embed="rId13">
                      <a:extLst>
                        <a:ext uri="{28A0092B-C50C-407E-A947-70E740481C1C}">
                          <a14:useLocalDpi xmlns:a14="http://schemas.microsoft.com/office/drawing/2010/main" val="0"/>
                        </a:ext>
                      </a:extLst>
                    </a:blip>
                    <a:stretch>
                      <a:fillRect/>
                    </a:stretch>
                  </pic:blipFill>
                  <pic:spPr>
                    <a:xfrm>
                      <a:off x="0" y="0"/>
                      <a:ext cx="6120765" cy="3789680"/>
                    </a:xfrm>
                    <a:prstGeom prst="rect">
                      <a:avLst/>
                    </a:prstGeom>
                    <a:ln>
                      <a:solidFill>
                        <a:srgbClr val="002060"/>
                      </a:solidFill>
                    </a:ln>
                  </pic:spPr>
                </pic:pic>
              </a:graphicData>
            </a:graphic>
          </wp:inline>
        </w:drawing>
      </w:r>
    </w:p>
    <w:p w14:paraId="08C4E8A7" w14:textId="495A866B" w:rsidR="004A19D5" w:rsidRDefault="00FB6EA8" w:rsidP="009858FE">
      <w:pPr>
        <w:pStyle w:val="Caption"/>
        <w:jc w:val="center"/>
        <w:rPr>
          <w:u w:val="single"/>
        </w:rPr>
      </w:pPr>
      <w:bookmarkStart w:id="18" w:name="_Ref17981423"/>
      <w:r>
        <w:t xml:space="preserve">Figure </w:t>
      </w:r>
      <w:r w:rsidR="00D6343E">
        <w:fldChar w:fldCharType="begin"/>
      </w:r>
      <w:r w:rsidR="00D6343E">
        <w:instrText xml:space="preserve"> SEQ Figure \* ARABIC </w:instrText>
      </w:r>
      <w:r w:rsidR="00D6343E">
        <w:fldChar w:fldCharType="separate"/>
      </w:r>
      <w:r w:rsidR="00C70A13">
        <w:rPr>
          <w:noProof/>
        </w:rPr>
        <w:t>6</w:t>
      </w:r>
      <w:r w:rsidR="00D6343E">
        <w:rPr>
          <w:noProof/>
        </w:rPr>
        <w:fldChar w:fldCharType="end"/>
      </w:r>
      <w:bookmarkEnd w:id="18"/>
      <w:r>
        <w:t xml:space="preserve"> Transcript of research data - All participants</w:t>
      </w:r>
    </w:p>
    <w:p w14:paraId="69736C10" w14:textId="0F59053E" w:rsidR="004A19D5" w:rsidRDefault="004A19D5" w:rsidP="007B607D">
      <w:pPr>
        <w:ind w:left="720"/>
        <w:rPr>
          <w:u w:val="single"/>
        </w:rPr>
      </w:pPr>
    </w:p>
    <w:p w14:paraId="652ACC00" w14:textId="77777777" w:rsidR="005A340D" w:rsidRDefault="005A340D" w:rsidP="007B607D">
      <w:pPr>
        <w:ind w:left="720"/>
        <w:rPr>
          <w:u w:val="single"/>
        </w:rPr>
      </w:pPr>
    </w:p>
    <w:p w14:paraId="3F4F1B61" w14:textId="77777777" w:rsidR="00FB6EA8" w:rsidRDefault="004A19D5" w:rsidP="00FB6EA8">
      <w:pPr>
        <w:keepNext/>
      </w:pPr>
      <w:r>
        <w:rPr>
          <w:noProof/>
          <w:u w:val="single"/>
        </w:rPr>
        <w:drawing>
          <wp:inline distT="0" distB="0" distL="0" distR="0" wp14:anchorId="2B89838A" wp14:editId="25D88C77">
            <wp:extent cx="6120765" cy="3789680"/>
            <wp:effectExtent l="0" t="0" r="0" b="127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 WorditOut - Group Discussion BLUE.png"/>
                    <pic:cNvPicPr/>
                  </pic:nvPicPr>
                  <pic:blipFill>
                    <a:blip r:embed="rId14">
                      <a:extLst>
                        <a:ext uri="{28A0092B-C50C-407E-A947-70E740481C1C}">
                          <a14:useLocalDpi xmlns:a14="http://schemas.microsoft.com/office/drawing/2010/main" val="0"/>
                        </a:ext>
                      </a:extLst>
                    </a:blip>
                    <a:stretch>
                      <a:fillRect/>
                    </a:stretch>
                  </pic:blipFill>
                  <pic:spPr>
                    <a:xfrm>
                      <a:off x="0" y="0"/>
                      <a:ext cx="6120765" cy="3789680"/>
                    </a:xfrm>
                    <a:prstGeom prst="rect">
                      <a:avLst/>
                    </a:prstGeom>
                  </pic:spPr>
                </pic:pic>
              </a:graphicData>
            </a:graphic>
          </wp:inline>
        </w:drawing>
      </w:r>
    </w:p>
    <w:p w14:paraId="6B8E535D" w14:textId="4C79B575" w:rsidR="004A19D5" w:rsidRDefault="00FB6EA8" w:rsidP="006D6656">
      <w:pPr>
        <w:pStyle w:val="Caption"/>
        <w:jc w:val="center"/>
        <w:rPr>
          <w:u w:val="single"/>
        </w:rPr>
      </w:pPr>
      <w:bookmarkStart w:id="19" w:name="_Ref17981652"/>
      <w:r>
        <w:t xml:space="preserve">Figure </w:t>
      </w:r>
      <w:r w:rsidR="00D6343E">
        <w:fldChar w:fldCharType="begin"/>
      </w:r>
      <w:r w:rsidR="00D6343E">
        <w:instrText xml:space="preserve"> SEQ Figure \* ARABIC </w:instrText>
      </w:r>
      <w:r w:rsidR="00D6343E">
        <w:fldChar w:fldCharType="separate"/>
      </w:r>
      <w:r w:rsidR="00C70A13">
        <w:rPr>
          <w:noProof/>
        </w:rPr>
        <w:t>7</w:t>
      </w:r>
      <w:r w:rsidR="00D6343E">
        <w:rPr>
          <w:noProof/>
        </w:rPr>
        <w:fldChar w:fldCharType="end"/>
      </w:r>
      <w:bookmarkEnd w:id="19"/>
      <w:r>
        <w:t xml:space="preserve"> Transcript of research data for </w:t>
      </w:r>
      <w:r w:rsidRPr="006B4248">
        <w:rPr>
          <w:color w:val="00B0F0"/>
        </w:rPr>
        <w:t>Alison</w:t>
      </w:r>
      <w:r>
        <w:t xml:space="preserve"> (alias)</w:t>
      </w:r>
    </w:p>
    <w:p w14:paraId="0D09E94B" w14:textId="29FCF445" w:rsidR="004A19D5" w:rsidRDefault="004A19D5" w:rsidP="007B607D">
      <w:pPr>
        <w:ind w:left="720"/>
        <w:rPr>
          <w:u w:val="single"/>
        </w:rPr>
      </w:pPr>
    </w:p>
    <w:p w14:paraId="15438840" w14:textId="77777777" w:rsidR="005A340D" w:rsidRDefault="005A340D" w:rsidP="00B5462E">
      <w:pPr>
        <w:keepNext/>
      </w:pPr>
    </w:p>
    <w:p w14:paraId="3BA1D871" w14:textId="35E109D9" w:rsidR="00B5462E" w:rsidRDefault="001B0F7E" w:rsidP="00B5462E">
      <w:pPr>
        <w:keepNext/>
      </w:pPr>
      <w:r>
        <w:rPr>
          <w:noProof/>
        </w:rPr>
        <w:drawing>
          <wp:inline distT="0" distB="0" distL="0" distR="0" wp14:anchorId="2FAE4B53" wp14:editId="2C4E5BDB">
            <wp:extent cx="6120765" cy="3789680"/>
            <wp:effectExtent l="0" t="0" r="0" b="127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 WordItOut RED.png"/>
                    <pic:cNvPicPr/>
                  </pic:nvPicPr>
                  <pic:blipFill>
                    <a:blip r:embed="rId15">
                      <a:extLst>
                        <a:ext uri="{28A0092B-C50C-407E-A947-70E740481C1C}">
                          <a14:useLocalDpi xmlns:a14="http://schemas.microsoft.com/office/drawing/2010/main" val="0"/>
                        </a:ext>
                      </a:extLst>
                    </a:blip>
                    <a:stretch>
                      <a:fillRect/>
                    </a:stretch>
                  </pic:blipFill>
                  <pic:spPr>
                    <a:xfrm>
                      <a:off x="0" y="0"/>
                      <a:ext cx="6120765" cy="3789680"/>
                    </a:xfrm>
                    <a:prstGeom prst="rect">
                      <a:avLst/>
                    </a:prstGeom>
                  </pic:spPr>
                </pic:pic>
              </a:graphicData>
            </a:graphic>
          </wp:inline>
        </w:drawing>
      </w:r>
    </w:p>
    <w:p w14:paraId="6833CD1C" w14:textId="57FF83F3" w:rsidR="004A19D5" w:rsidRDefault="00B5462E" w:rsidP="006D6656">
      <w:pPr>
        <w:pStyle w:val="Caption"/>
        <w:jc w:val="center"/>
        <w:rPr>
          <w:u w:val="single"/>
        </w:rPr>
      </w:pPr>
      <w:bookmarkStart w:id="20" w:name="_Ref17981680"/>
      <w:r>
        <w:t xml:space="preserve">Figure </w:t>
      </w:r>
      <w:r w:rsidR="00D6343E">
        <w:fldChar w:fldCharType="begin"/>
      </w:r>
      <w:r w:rsidR="00D6343E">
        <w:instrText xml:space="preserve"> SEQ Figure \* ARABIC </w:instrText>
      </w:r>
      <w:r w:rsidR="00D6343E">
        <w:fldChar w:fldCharType="separate"/>
      </w:r>
      <w:r w:rsidR="00C70A13">
        <w:rPr>
          <w:noProof/>
        </w:rPr>
        <w:t>8</w:t>
      </w:r>
      <w:r w:rsidR="00D6343E">
        <w:rPr>
          <w:noProof/>
        </w:rPr>
        <w:fldChar w:fldCharType="end"/>
      </w:r>
      <w:bookmarkEnd w:id="20"/>
      <w:r>
        <w:t xml:space="preserve"> Transcript of research data for </w:t>
      </w:r>
      <w:r w:rsidRPr="006B4248">
        <w:rPr>
          <w:color w:val="FF0000"/>
        </w:rPr>
        <w:t>Beth</w:t>
      </w:r>
      <w:r>
        <w:t xml:space="preserve"> (alias)</w:t>
      </w:r>
    </w:p>
    <w:p w14:paraId="6D36C02E" w14:textId="5ACEBE7D" w:rsidR="004A19D5" w:rsidRDefault="004A19D5" w:rsidP="007B607D">
      <w:pPr>
        <w:ind w:left="720"/>
        <w:rPr>
          <w:u w:val="single"/>
        </w:rPr>
      </w:pPr>
    </w:p>
    <w:p w14:paraId="486EA6F0" w14:textId="77777777" w:rsidR="005A340D" w:rsidRDefault="005A340D" w:rsidP="007B607D">
      <w:pPr>
        <w:ind w:left="720"/>
        <w:rPr>
          <w:u w:val="single"/>
        </w:rPr>
      </w:pPr>
    </w:p>
    <w:p w14:paraId="2C43FFD6" w14:textId="6068C511" w:rsidR="00B5462E" w:rsidRDefault="00371265" w:rsidP="00B5462E">
      <w:pPr>
        <w:keepNext/>
      </w:pPr>
      <w:r>
        <w:rPr>
          <w:noProof/>
        </w:rPr>
        <w:drawing>
          <wp:inline distT="0" distB="0" distL="0" distR="0" wp14:anchorId="2E5D198F" wp14:editId="650C6ED7">
            <wp:extent cx="6120765" cy="3789680"/>
            <wp:effectExtent l="0" t="0" r="0" b="127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ordItOut-word-cloud-3891319.png"/>
                    <pic:cNvPicPr/>
                  </pic:nvPicPr>
                  <pic:blipFill>
                    <a:blip r:embed="rId16">
                      <a:extLst>
                        <a:ext uri="{28A0092B-C50C-407E-A947-70E740481C1C}">
                          <a14:useLocalDpi xmlns:a14="http://schemas.microsoft.com/office/drawing/2010/main" val="0"/>
                        </a:ext>
                      </a:extLst>
                    </a:blip>
                    <a:stretch>
                      <a:fillRect/>
                    </a:stretch>
                  </pic:blipFill>
                  <pic:spPr>
                    <a:xfrm>
                      <a:off x="0" y="0"/>
                      <a:ext cx="6120765" cy="3789680"/>
                    </a:xfrm>
                    <a:prstGeom prst="rect">
                      <a:avLst/>
                    </a:prstGeom>
                  </pic:spPr>
                </pic:pic>
              </a:graphicData>
            </a:graphic>
          </wp:inline>
        </w:drawing>
      </w:r>
    </w:p>
    <w:p w14:paraId="7D509340" w14:textId="4EBE8397" w:rsidR="004A19D5" w:rsidRDefault="00B5462E" w:rsidP="006D6656">
      <w:pPr>
        <w:pStyle w:val="Caption"/>
        <w:jc w:val="center"/>
        <w:rPr>
          <w:u w:val="single"/>
        </w:rPr>
      </w:pPr>
      <w:bookmarkStart w:id="21" w:name="_Ref17981682"/>
      <w:r>
        <w:t xml:space="preserve">Figure </w:t>
      </w:r>
      <w:r w:rsidR="00D6343E">
        <w:fldChar w:fldCharType="begin"/>
      </w:r>
      <w:r w:rsidR="00D6343E">
        <w:instrText xml:space="preserve"> SEQ Figure \* ARABIC </w:instrText>
      </w:r>
      <w:r w:rsidR="00D6343E">
        <w:fldChar w:fldCharType="separate"/>
      </w:r>
      <w:r w:rsidR="00C70A13">
        <w:rPr>
          <w:noProof/>
        </w:rPr>
        <w:t>9</w:t>
      </w:r>
      <w:r w:rsidR="00D6343E">
        <w:rPr>
          <w:noProof/>
        </w:rPr>
        <w:fldChar w:fldCharType="end"/>
      </w:r>
      <w:bookmarkEnd w:id="21"/>
      <w:r>
        <w:t xml:space="preserve"> Transcript of research data for </w:t>
      </w:r>
      <w:r w:rsidRPr="00E93009">
        <w:rPr>
          <w:color w:val="00FF00"/>
        </w:rPr>
        <w:t>Charlotte</w:t>
      </w:r>
      <w:r>
        <w:t xml:space="preserve"> (alias)</w:t>
      </w:r>
    </w:p>
    <w:p w14:paraId="16D65CED" w14:textId="508FC0AE" w:rsidR="004A19D5" w:rsidRDefault="004A19D5" w:rsidP="007B607D">
      <w:pPr>
        <w:ind w:left="720"/>
        <w:rPr>
          <w:u w:val="single"/>
        </w:rPr>
      </w:pPr>
    </w:p>
    <w:p w14:paraId="24F33912" w14:textId="77777777" w:rsidR="005A340D" w:rsidRDefault="005A340D" w:rsidP="00B5462E">
      <w:pPr>
        <w:keepNext/>
      </w:pPr>
    </w:p>
    <w:p w14:paraId="18161FAF" w14:textId="580723BF" w:rsidR="00B5462E" w:rsidRDefault="004A19D5" w:rsidP="00B5462E">
      <w:pPr>
        <w:keepNext/>
      </w:pPr>
      <w:r>
        <w:rPr>
          <w:noProof/>
          <w:u w:val="single"/>
        </w:rPr>
        <w:drawing>
          <wp:inline distT="0" distB="0" distL="0" distR="0" wp14:anchorId="7E2396AD" wp14:editId="08AB9016">
            <wp:extent cx="6120765" cy="3789680"/>
            <wp:effectExtent l="0" t="0" r="0" b="1270"/>
            <wp:docPr id="19" name="Picture 1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4 WorditOut - Group Discussion GREY.png"/>
                    <pic:cNvPicPr/>
                  </pic:nvPicPr>
                  <pic:blipFill>
                    <a:blip r:embed="rId17">
                      <a:extLst>
                        <a:ext uri="{28A0092B-C50C-407E-A947-70E740481C1C}">
                          <a14:useLocalDpi xmlns:a14="http://schemas.microsoft.com/office/drawing/2010/main" val="0"/>
                        </a:ext>
                      </a:extLst>
                    </a:blip>
                    <a:stretch>
                      <a:fillRect/>
                    </a:stretch>
                  </pic:blipFill>
                  <pic:spPr>
                    <a:xfrm>
                      <a:off x="0" y="0"/>
                      <a:ext cx="6120765" cy="3789680"/>
                    </a:xfrm>
                    <a:prstGeom prst="rect">
                      <a:avLst/>
                    </a:prstGeom>
                  </pic:spPr>
                </pic:pic>
              </a:graphicData>
            </a:graphic>
          </wp:inline>
        </w:drawing>
      </w:r>
    </w:p>
    <w:p w14:paraId="35DFADBA" w14:textId="462EAA20" w:rsidR="004A19D5" w:rsidRDefault="00B5462E" w:rsidP="006D6656">
      <w:pPr>
        <w:pStyle w:val="Caption"/>
        <w:jc w:val="center"/>
        <w:rPr>
          <w:u w:val="single"/>
        </w:rPr>
      </w:pPr>
      <w:bookmarkStart w:id="22" w:name="_Ref17981684"/>
      <w:r>
        <w:t xml:space="preserve">Figure </w:t>
      </w:r>
      <w:r w:rsidR="00D6343E">
        <w:fldChar w:fldCharType="begin"/>
      </w:r>
      <w:r w:rsidR="00D6343E">
        <w:instrText xml:space="preserve"> SEQ Figure \* ARABIC </w:instrText>
      </w:r>
      <w:r w:rsidR="00D6343E">
        <w:fldChar w:fldCharType="separate"/>
      </w:r>
      <w:r w:rsidR="00C70A13">
        <w:rPr>
          <w:noProof/>
        </w:rPr>
        <w:t>10</w:t>
      </w:r>
      <w:r w:rsidR="00D6343E">
        <w:rPr>
          <w:noProof/>
        </w:rPr>
        <w:fldChar w:fldCharType="end"/>
      </w:r>
      <w:bookmarkEnd w:id="22"/>
      <w:r>
        <w:t xml:space="preserve"> Transcript of research data for </w:t>
      </w:r>
      <w:r w:rsidRPr="00274076">
        <w:rPr>
          <w:color w:val="767171" w:themeColor="background2" w:themeShade="80"/>
        </w:rPr>
        <w:t>Duncan</w:t>
      </w:r>
      <w:r>
        <w:t xml:space="preserve"> (alias)</w:t>
      </w:r>
    </w:p>
    <w:p w14:paraId="39EBC7D3" w14:textId="21E1237C" w:rsidR="004A19D5" w:rsidRDefault="004A19D5" w:rsidP="007B607D">
      <w:pPr>
        <w:ind w:left="720"/>
        <w:rPr>
          <w:u w:val="single"/>
        </w:rPr>
      </w:pPr>
    </w:p>
    <w:p w14:paraId="551B0B83" w14:textId="77777777" w:rsidR="005A340D" w:rsidRDefault="005A340D" w:rsidP="007B607D">
      <w:pPr>
        <w:ind w:left="720"/>
        <w:rPr>
          <w:u w:val="single"/>
        </w:rPr>
      </w:pPr>
    </w:p>
    <w:p w14:paraId="6B54917E" w14:textId="77777777" w:rsidR="00B5462E" w:rsidRDefault="004A19D5" w:rsidP="00B5462E">
      <w:pPr>
        <w:keepNext/>
      </w:pPr>
      <w:r>
        <w:rPr>
          <w:noProof/>
          <w:u w:val="single"/>
        </w:rPr>
        <w:drawing>
          <wp:inline distT="0" distB="0" distL="0" distR="0" wp14:anchorId="12195820" wp14:editId="39990A5A">
            <wp:extent cx="6120765" cy="3789680"/>
            <wp:effectExtent l="0" t="0" r="0" b="127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5 WorditOut - Group Discussion PINK.png"/>
                    <pic:cNvPicPr/>
                  </pic:nvPicPr>
                  <pic:blipFill>
                    <a:blip r:embed="rId18">
                      <a:extLst>
                        <a:ext uri="{28A0092B-C50C-407E-A947-70E740481C1C}">
                          <a14:useLocalDpi xmlns:a14="http://schemas.microsoft.com/office/drawing/2010/main" val="0"/>
                        </a:ext>
                      </a:extLst>
                    </a:blip>
                    <a:stretch>
                      <a:fillRect/>
                    </a:stretch>
                  </pic:blipFill>
                  <pic:spPr>
                    <a:xfrm>
                      <a:off x="0" y="0"/>
                      <a:ext cx="6120765" cy="3789680"/>
                    </a:xfrm>
                    <a:prstGeom prst="rect">
                      <a:avLst/>
                    </a:prstGeom>
                  </pic:spPr>
                </pic:pic>
              </a:graphicData>
            </a:graphic>
          </wp:inline>
        </w:drawing>
      </w:r>
    </w:p>
    <w:p w14:paraId="2F212828" w14:textId="75C249E6" w:rsidR="004A19D5" w:rsidRDefault="00B5462E" w:rsidP="006D6656">
      <w:pPr>
        <w:pStyle w:val="Caption"/>
        <w:jc w:val="center"/>
      </w:pPr>
      <w:bookmarkStart w:id="23" w:name="_Ref17981686"/>
      <w:r>
        <w:t xml:space="preserve">Figure </w:t>
      </w:r>
      <w:r w:rsidR="00D6343E">
        <w:fldChar w:fldCharType="begin"/>
      </w:r>
      <w:r w:rsidR="00D6343E">
        <w:instrText xml:space="preserve"> SEQ Figure \* ARABIC </w:instrText>
      </w:r>
      <w:r w:rsidR="00D6343E">
        <w:fldChar w:fldCharType="separate"/>
      </w:r>
      <w:r w:rsidR="00C70A13">
        <w:rPr>
          <w:noProof/>
        </w:rPr>
        <w:t>11</w:t>
      </w:r>
      <w:r w:rsidR="00D6343E">
        <w:rPr>
          <w:noProof/>
        </w:rPr>
        <w:fldChar w:fldCharType="end"/>
      </w:r>
      <w:bookmarkEnd w:id="23"/>
      <w:r>
        <w:t xml:space="preserve"> Transcript of research data for </w:t>
      </w:r>
      <w:r w:rsidRPr="00FC6392">
        <w:rPr>
          <w:color w:val="FF00FF"/>
        </w:rPr>
        <w:t>Ellie</w:t>
      </w:r>
      <w:r>
        <w:t xml:space="preserve"> (alias)</w:t>
      </w:r>
    </w:p>
    <w:p w14:paraId="241A8994" w14:textId="099574AA" w:rsidR="000B1299" w:rsidRDefault="000B1299" w:rsidP="000B1299"/>
    <w:p w14:paraId="45A94997" w14:textId="77777777" w:rsidR="005A340D" w:rsidRDefault="005A340D" w:rsidP="000B1299"/>
    <w:p w14:paraId="1F363037" w14:textId="5A66261E" w:rsidR="001409D1" w:rsidRDefault="001409D1" w:rsidP="00EE00E6">
      <w:pPr>
        <w:pStyle w:val="Heading2"/>
      </w:pPr>
      <w:bookmarkStart w:id="24" w:name="_Toc17991117"/>
      <w:r>
        <w:lastRenderedPageBreak/>
        <w:t>Reflexive Evaluation</w:t>
      </w:r>
      <w:bookmarkEnd w:id="24"/>
    </w:p>
    <w:p w14:paraId="6A1B0F91" w14:textId="24F93DFB" w:rsidR="00FA6447" w:rsidRDefault="00F269A3" w:rsidP="00FA6447">
      <w:r w:rsidRPr="00B94F81">
        <w:rPr>
          <w:rFonts w:asciiTheme="minorHAnsi" w:hAnsiTheme="minorHAnsi" w:cstheme="minorHAnsi"/>
        </w:rPr>
        <w:t xml:space="preserve">Throughout the project, I reflected on praxis </w:t>
      </w:r>
      <w:r w:rsidR="000F11C7">
        <w:rPr>
          <w:rFonts w:asciiTheme="minorHAnsi" w:hAnsiTheme="minorHAnsi" w:cstheme="minorHAnsi"/>
        </w:rPr>
        <w:t>and</w:t>
      </w:r>
      <w:r w:rsidR="0014689F" w:rsidRPr="00B94F81">
        <w:rPr>
          <w:rFonts w:asciiTheme="minorHAnsi" w:hAnsiTheme="minorHAnsi" w:cstheme="minorHAnsi"/>
        </w:rPr>
        <w:t xml:space="preserve"> the data</w:t>
      </w:r>
      <w:r w:rsidR="00F40D8C" w:rsidRPr="00B94F81">
        <w:rPr>
          <w:rFonts w:asciiTheme="minorHAnsi" w:hAnsiTheme="minorHAnsi" w:cstheme="minorHAnsi"/>
        </w:rPr>
        <w:t xml:space="preserve">. On </w:t>
      </w:r>
      <w:r w:rsidR="00E51464" w:rsidRPr="00B94F81">
        <w:rPr>
          <w:rFonts w:asciiTheme="minorHAnsi" w:hAnsiTheme="minorHAnsi" w:cstheme="minorHAnsi"/>
        </w:rPr>
        <w:t xml:space="preserve">introducing the idea of my project to potential participants, one </w:t>
      </w:r>
      <w:r w:rsidR="00B94F81" w:rsidRPr="00B94F81">
        <w:rPr>
          <w:rFonts w:asciiTheme="minorHAnsi" w:hAnsiTheme="minorHAnsi" w:cstheme="minorHAnsi"/>
        </w:rPr>
        <w:t>of the</w:t>
      </w:r>
      <w:r w:rsidR="00A0081E">
        <w:rPr>
          <w:rFonts w:asciiTheme="minorHAnsi" w:hAnsiTheme="minorHAnsi" w:cstheme="minorHAnsi"/>
        </w:rPr>
        <w:t>m</w:t>
      </w:r>
      <w:r w:rsidR="00B94F81" w:rsidRPr="00B94F81">
        <w:rPr>
          <w:rFonts w:asciiTheme="minorHAnsi" w:hAnsiTheme="minorHAnsi" w:cstheme="minorHAnsi"/>
        </w:rPr>
        <w:t xml:space="preserve">, </w:t>
      </w:r>
      <w:r w:rsidR="00B94F81" w:rsidRPr="00881ACF">
        <w:rPr>
          <w:rFonts w:asciiTheme="minorHAnsi" w:hAnsiTheme="minorHAnsi" w:cstheme="minorHAnsi"/>
          <w:color w:val="9933FF"/>
        </w:rPr>
        <w:t>Grant</w:t>
      </w:r>
      <w:r w:rsidR="00B94F81" w:rsidRPr="00B94F81">
        <w:rPr>
          <w:rFonts w:asciiTheme="minorHAnsi" w:hAnsiTheme="minorHAnsi" w:cstheme="minorHAnsi"/>
        </w:rPr>
        <w:t xml:space="preserve">, </w:t>
      </w:r>
      <w:r w:rsidR="001A2885">
        <w:rPr>
          <w:rFonts w:asciiTheme="minorHAnsi" w:hAnsiTheme="minorHAnsi" w:cstheme="minorHAnsi"/>
        </w:rPr>
        <w:t>declined</w:t>
      </w:r>
      <w:r w:rsidR="00B94F81" w:rsidRPr="00B94F81">
        <w:rPr>
          <w:rFonts w:asciiTheme="minorHAnsi" w:hAnsiTheme="minorHAnsi" w:cstheme="minorHAnsi"/>
        </w:rPr>
        <w:t xml:space="preserve"> to take part. I felt unexpectedly affronted by this. I fe</w:t>
      </w:r>
      <w:r w:rsidR="001A2885">
        <w:rPr>
          <w:rFonts w:asciiTheme="minorHAnsi" w:hAnsiTheme="minorHAnsi" w:cstheme="minorHAnsi"/>
        </w:rPr>
        <w:t>el</w:t>
      </w:r>
      <w:r w:rsidR="00B94F81" w:rsidRPr="00B94F81">
        <w:rPr>
          <w:rFonts w:asciiTheme="minorHAnsi" w:hAnsiTheme="minorHAnsi" w:cstheme="minorHAnsi"/>
        </w:rPr>
        <w:t xml:space="preserve"> loyal to the Cathedral as my employer and I value it as a heritage site and a place for social and spiritual benefit to many. On reflection, I was making assumptions about how people valued the cathedral before I had even conducted the research. This </w:t>
      </w:r>
      <w:r w:rsidR="00F90C8B">
        <w:rPr>
          <w:rFonts w:asciiTheme="minorHAnsi" w:hAnsiTheme="minorHAnsi" w:cstheme="minorHAnsi"/>
        </w:rPr>
        <w:t>sub</w:t>
      </w:r>
      <w:r w:rsidR="00A0081E">
        <w:rPr>
          <w:rFonts w:asciiTheme="minorHAnsi" w:hAnsiTheme="minorHAnsi" w:cstheme="minorHAnsi"/>
        </w:rPr>
        <w:t>sequently</w:t>
      </w:r>
      <w:r w:rsidR="0070176F">
        <w:rPr>
          <w:rFonts w:asciiTheme="minorHAnsi" w:hAnsiTheme="minorHAnsi" w:cstheme="minorHAnsi"/>
        </w:rPr>
        <w:t xml:space="preserve"> informed the </w:t>
      </w:r>
      <w:r w:rsidR="00B94F81" w:rsidRPr="00B94F81">
        <w:rPr>
          <w:rFonts w:asciiTheme="minorHAnsi" w:hAnsiTheme="minorHAnsi" w:cstheme="minorHAnsi"/>
        </w:rPr>
        <w:t xml:space="preserve">way I conducted the focus session in that I </w:t>
      </w:r>
      <w:r w:rsidR="00247A98">
        <w:rPr>
          <w:rFonts w:asciiTheme="minorHAnsi" w:hAnsiTheme="minorHAnsi" w:cstheme="minorHAnsi"/>
        </w:rPr>
        <w:t>ensure</w:t>
      </w:r>
      <w:r w:rsidR="00C53260">
        <w:rPr>
          <w:rFonts w:asciiTheme="minorHAnsi" w:hAnsiTheme="minorHAnsi" w:cstheme="minorHAnsi"/>
        </w:rPr>
        <w:t>d</w:t>
      </w:r>
      <w:r w:rsidR="00247A98">
        <w:rPr>
          <w:rFonts w:asciiTheme="minorHAnsi" w:hAnsiTheme="minorHAnsi" w:cstheme="minorHAnsi"/>
        </w:rPr>
        <w:t xml:space="preserve"> </w:t>
      </w:r>
      <w:r w:rsidR="00131B8D">
        <w:rPr>
          <w:rFonts w:asciiTheme="minorHAnsi" w:hAnsiTheme="minorHAnsi" w:cstheme="minorHAnsi"/>
        </w:rPr>
        <w:t>everyone’s</w:t>
      </w:r>
      <w:r w:rsidR="00B94F81" w:rsidRPr="00B94F81">
        <w:rPr>
          <w:rFonts w:asciiTheme="minorHAnsi" w:hAnsiTheme="minorHAnsi" w:cstheme="minorHAnsi"/>
        </w:rPr>
        <w:t xml:space="preserve"> </w:t>
      </w:r>
      <w:r w:rsidR="00247A98">
        <w:rPr>
          <w:rFonts w:asciiTheme="minorHAnsi" w:hAnsiTheme="minorHAnsi" w:cstheme="minorHAnsi"/>
        </w:rPr>
        <w:t>comments</w:t>
      </w:r>
      <w:r w:rsidR="00B94F81" w:rsidRPr="00B94F81">
        <w:rPr>
          <w:rFonts w:asciiTheme="minorHAnsi" w:hAnsiTheme="minorHAnsi" w:cstheme="minorHAnsi"/>
        </w:rPr>
        <w:t xml:space="preserve"> </w:t>
      </w:r>
      <w:r w:rsidR="00247A98">
        <w:rPr>
          <w:rFonts w:asciiTheme="minorHAnsi" w:hAnsiTheme="minorHAnsi" w:cstheme="minorHAnsi"/>
        </w:rPr>
        <w:t xml:space="preserve">were clearly </w:t>
      </w:r>
      <w:proofErr w:type="gramStart"/>
      <w:r w:rsidR="00247A98">
        <w:rPr>
          <w:rFonts w:asciiTheme="minorHAnsi" w:hAnsiTheme="minorHAnsi" w:cstheme="minorHAnsi"/>
        </w:rPr>
        <w:t>understood</w:t>
      </w:r>
      <w:r w:rsidR="00786745">
        <w:rPr>
          <w:rFonts w:asciiTheme="minorHAnsi" w:hAnsiTheme="minorHAnsi" w:cstheme="minorHAnsi"/>
        </w:rPr>
        <w:t xml:space="preserve">, </w:t>
      </w:r>
      <w:r w:rsidR="005803C7">
        <w:rPr>
          <w:rFonts w:asciiTheme="minorHAnsi" w:hAnsiTheme="minorHAnsi" w:cstheme="minorHAnsi"/>
        </w:rPr>
        <w:t>and</w:t>
      </w:r>
      <w:proofErr w:type="gramEnd"/>
      <w:r w:rsidR="00786745">
        <w:rPr>
          <w:rFonts w:asciiTheme="minorHAnsi" w:hAnsiTheme="minorHAnsi" w:cstheme="minorHAnsi"/>
        </w:rPr>
        <w:t xml:space="preserve"> endeavoured to remain </w:t>
      </w:r>
      <w:r w:rsidR="00D0402E">
        <w:rPr>
          <w:rFonts w:asciiTheme="minorHAnsi" w:hAnsiTheme="minorHAnsi" w:cstheme="minorHAnsi"/>
        </w:rPr>
        <w:t>a</w:t>
      </w:r>
      <w:r w:rsidR="00786745">
        <w:rPr>
          <w:rFonts w:asciiTheme="minorHAnsi" w:hAnsiTheme="minorHAnsi" w:cstheme="minorHAnsi"/>
        </w:rPr>
        <w:t xml:space="preserve"> participant observer and not </w:t>
      </w:r>
      <w:r w:rsidR="00BD2DD7">
        <w:rPr>
          <w:rFonts w:asciiTheme="minorHAnsi" w:hAnsiTheme="minorHAnsi" w:cstheme="minorHAnsi"/>
        </w:rPr>
        <w:t>take part</w:t>
      </w:r>
      <w:r w:rsidR="00786745">
        <w:rPr>
          <w:rFonts w:asciiTheme="minorHAnsi" w:hAnsiTheme="minorHAnsi" w:cstheme="minorHAnsi"/>
        </w:rPr>
        <w:t xml:space="preserve"> in the discussion. </w:t>
      </w:r>
      <w:r w:rsidR="00B94F81" w:rsidRPr="00B94F81">
        <w:rPr>
          <w:rFonts w:asciiTheme="minorHAnsi" w:hAnsiTheme="minorHAnsi" w:cstheme="minorHAnsi"/>
        </w:rPr>
        <w:t xml:space="preserve">Paradoxically, </w:t>
      </w:r>
      <w:r w:rsidR="00ED31F7" w:rsidRPr="00881ACF">
        <w:rPr>
          <w:rFonts w:asciiTheme="minorHAnsi" w:hAnsiTheme="minorHAnsi" w:cstheme="minorHAnsi"/>
          <w:color w:val="9933FF"/>
        </w:rPr>
        <w:t>Grant</w:t>
      </w:r>
      <w:r w:rsidR="00ED31F7">
        <w:rPr>
          <w:rFonts w:asciiTheme="minorHAnsi" w:hAnsiTheme="minorHAnsi" w:cstheme="minorHAnsi"/>
        </w:rPr>
        <w:t xml:space="preserve">’s decision not to take part </w:t>
      </w:r>
      <w:r w:rsidR="00B94F81" w:rsidRPr="00B94F81">
        <w:rPr>
          <w:rFonts w:asciiTheme="minorHAnsi" w:hAnsiTheme="minorHAnsi" w:cstheme="minorHAnsi"/>
        </w:rPr>
        <w:t>formed one of the most significant responses. By expressing no interest</w:t>
      </w:r>
      <w:r w:rsidR="00DA7BA6">
        <w:rPr>
          <w:rFonts w:asciiTheme="minorHAnsi" w:hAnsiTheme="minorHAnsi" w:cstheme="minorHAnsi"/>
        </w:rPr>
        <w:t xml:space="preserve"> </w:t>
      </w:r>
      <w:r w:rsidR="00B94F81" w:rsidRPr="00B94F81">
        <w:rPr>
          <w:rFonts w:asciiTheme="minorHAnsi" w:hAnsiTheme="minorHAnsi" w:cstheme="minorHAnsi"/>
        </w:rPr>
        <w:t xml:space="preserve">and declaring that he’d never visited nor intended to visit the cathedral, he clearly did not want any association with </w:t>
      </w:r>
      <w:r w:rsidR="00DA7BA6">
        <w:rPr>
          <w:rFonts w:asciiTheme="minorHAnsi" w:hAnsiTheme="minorHAnsi" w:cstheme="minorHAnsi"/>
        </w:rPr>
        <w:t>it</w:t>
      </w:r>
      <w:r w:rsidR="00B94F81" w:rsidRPr="00B94F81">
        <w:rPr>
          <w:rFonts w:asciiTheme="minorHAnsi" w:hAnsiTheme="minorHAnsi" w:cstheme="minorHAnsi"/>
        </w:rPr>
        <w:t xml:space="preserve">. </w:t>
      </w:r>
      <w:r w:rsidR="00B94F81" w:rsidRPr="00881ACF">
        <w:rPr>
          <w:rFonts w:asciiTheme="minorHAnsi" w:hAnsiTheme="minorHAnsi" w:cstheme="minorHAnsi"/>
          <w:color w:val="9933FF"/>
        </w:rPr>
        <w:t>G</w:t>
      </w:r>
      <w:r w:rsidR="00A424DF" w:rsidRPr="00881ACF">
        <w:rPr>
          <w:rFonts w:asciiTheme="minorHAnsi" w:hAnsiTheme="minorHAnsi" w:cstheme="minorHAnsi"/>
          <w:color w:val="9933FF"/>
        </w:rPr>
        <w:t>rant</w:t>
      </w:r>
      <w:r w:rsidR="00B94F81" w:rsidRPr="00B94F81">
        <w:rPr>
          <w:rFonts w:asciiTheme="minorHAnsi" w:hAnsiTheme="minorHAnsi" w:cstheme="minorHAnsi"/>
        </w:rPr>
        <w:t xml:space="preserve"> </w:t>
      </w:r>
      <w:r w:rsidR="00D3578E">
        <w:rPr>
          <w:rFonts w:asciiTheme="minorHAnsi" w:hAnsiTheme="minorHAnsi" w:cstheme="minorHAnsi"/>
        </w:rPr>
        <w:t>“</w:t>
      </w:r>
      <w:r w:rsidR="00B94F81" w:rsidRPr="00881ACF">
        <w:rPr>
          <w:rFonts w:asciiTheme="minorHAnsi" w:hAnsiTheme="minorHAnsi" w:cstheme="minorHAnsi"/>
          <w:color w:val="9933FF"/>
        </w:rPr>
        <w:t>did not value the Cathedral at all</w:t>
      </w:r>
      <w:r w:rsidR="00B94F81" w:rsidRPr="00B94F81">
        <w:rPr>
          <w:rFonts w:asciiTheme="minorHAnsi" w:hAnsiTheme="minorHAnsi" w:cstheme="minorHAnsi"/>
        </w:rPr>
        <w:t>” and said he had “</w:t>
      </w:r>
      <w:r w:rsidR="00B94F81" w:rsidRPr="00881ACF">
        <w:rPr>
          <w:rFonts w:asciiTheme="minorHAnsi" w:hAnsiTheme="minorHAnsi" w:cstheme="minorHAnsi"/>
          <w:color w:val="9933FF"/>
        </w:rPr>
        <w:t>nothing to contribute</w:t>
      </w:r>
      <w:r w:rsidR="00B94F81" w:rsidRPr="00B94F81">
        <w:rPr>
          <w:rFonts w:asciiTheme="minorHAnsi" w:hAnsiTheme="minorHAnsi" w:cstheme="minorHAnsi"/>
        </w:rPr>
        <w:t xml:space="preserve">”.  </w:t>
      </w:r>
      <w:r w:rsidR="005803C7" w:rsidRPr="00B94F81">
        <w:rPr>
          <w:rFonts w:asciiTheme="minorHAnsi" w:hAnsiTheme="minorHAnsi" w:cstheme="minorHAnsi"/>
        </w:rPr>
        <w:t>He declined to say any more</w:t>
      </w:r>
      <w:r w:rsidR="005803C7">
        <w:rPr>
          <w:rFonts w:asciiTheme="minorHAnsi" w:hAnsiTheme="minorHAnsi" w:cstheme="minorHAnsi"/>
        </w:rPr>
        <w:t>.</w:t>
      </w:r>
      <w:r w:rsidR="005803C7" w:rsidRPr="00B94F81">
        <w:rPr>
          <w:rFonts w:asciiTheme="minorHAnsi" w:hAnsiTheme="minorHAnsi" w:cstheme="minorHAnsi"/>
        </w:rPr>
        <w:t xml:space="preserve"> </w:t>
      </w:r>
      <w:r w:rsidR="00B94F81" w:rsidRPr="00B94F81">
        <w:rPr>
          <w:rFonts w:asciiTheme="minorHAnsi" w:hAnsiTheme="minorHAnsi" w:cstheme="minorHAnsi"/>
        </w:rPr>
        <w:t xml:space="preserve">This left me feeling frustrated </w:t>
      </w:r>
      <w:r w:rsidR="00A424DF">
        <w:rPr>
          <w:rFonts w:asciiTheme="minorHAnsi" w:hAnsiTheme="minorHAnsi" w:cstheme="minorHAnsi"/>
        </w:rPr>
        <w:t>because</w:t>
      </w:r>
      <w:r w:rsidR="00B94F81" w:rsidRPr="00B94F81">
        <w:rPr>
          <w:rFonts w:asciiTheme="minorHAnsi" w:hAnsiTheme="minorHAnsi" w:cstheme="minorHAnsi"/>
        </w:rPr>
        <w:t xml:space="preserve"> I could not ask why. This was the crux of the reason for the research in the first place – why some people found value in the cathedral, and some did not.</w:t>
      </w:r>
      <w:r w:rsidR="00946510">
        <w:rPr>
          <w:rFonts w:asciiTheme="minorHAnsi" w:hAnsiTheme="minorHAnsi" w:cstheme="minorHAnsi"/>
        </w:rPr>
        <w:t xml:space="preserve"> Later,</w:t>
      </w:r>
      <w:r w:rsidR="006428C3">
        <w:rPr>
          <w:rFonts w:asciiTheme="minorHAnsi" w:hAnsiTheme="minorHAnsi" w:cstheme="minorHAnsi"/>
        </w:rPr>
        <w:t xml:space="preserve"> </w:t>
      </w:r>
      <w:r w:rsidR="0070456E">
        <w:rPr>
          <w:rFonts w:asciiTheme="minorHAnsi" w:hAnsiTheme="minorHAnsi" w:cstheme="minorHAnsi"/>
        </w:rPr>
        <w:t xml:space="preserve">on reading Bendix </w:t>
      </w:r>
      <w:r w:rsidR="0070456E">
        <w:t>“</w:t>
      </w:r>
      <w:proofErr w:type="spellStart"/>
      <w:r w:rsidR="0070456E">
        <w:t>valorizations</w:t>
      </w:r>
      <w:proofErr w:type="spellEnd"/>
      <w:r w:rsidR="0070456E">
        <w:t xml:space="preserve"> of culture take place without involving the culture-bearers or community members” </w:t>
      </w:r>
      <w:r w:rsidR="0070456E">
        <w:fldChar w:fldCharType="begin" w:fldLock="1"/>
      </w:r>
      <w:r w:rsidR="0070456E">
        <w:instrText>ADDIN CSL_CITATION {"citationItems":[{"id":"ITEM-1","itemData":{"author":[{"dropping-particle":"","family":"Bendix","given":"Regina F","non-dropping-particle":"","parse-names":false,"suffix":""}],"id":"ITEM-1","issued":{"date-parts":[["2018"]]},"publisher":"Indiana University Press","publisher-place":"Bloomington","title":"Culture and Value. Tourism, Heritage and Property","type":"book"},"uris":["http://www.mendeley.com/documents/?uuid=29b6ba0f-38c5-46e2-8dab-44cc25dd1615"]}],"mendeley":{"formattedCitation":"(Bendix, 2018)","manualFormatting":"(Bendix, 2018, p.191)","plainTextFormattedCitation":"(Bendix, 2018)","previouslyFormattedCitation":"(Bendix, 2018)"},"properties":{"noteIndex":0},"schema":"https://github.com/citation-style-language/schema/raw/master/csl-citation.json"}</w:instrText>
      </w:r>
      <w:r w:rsidR="0070456E">
        <w:fldChar w:fldCharType="separate"/>
      </w:r>
      <w:r w:rsidR="0070456E" w:rsidRPr="001100FF">
        <w:rPr>
          <w:noProof/>
        </w:rPr>
        <w:t>(Bendix, 2018</w:t>
      </w:r>
      <w:r w:rsidR="0070456E">
        <w:rPr>
          <w:noProof/>
        </w:rPr>
        <w:t>, p.191</w:t>
      </w:r>
      <w:r w:rsidR="0070456E" w:rsidRPr="001100FF">
        <w:rPr>
          <w:noProof/>
        </w:rPr>
        <w:t>)</w:t>
      </w:r>
      <w:r w:rsidR="0070456E">
        <w:fldChar w:fldCharType="end"/>
      </w:r>
      <w:r w:rsidR="00B43A78">
        <w:t>,</w:t>
      </w:r>
      <w:r w:rsidR="0070456E">
        <w:t xml:space="preserve"> </w:t>
      </w:r>
      <w:r w:rsidR="00357865">
        <w:rPr>
          <w:rFonts w:asciiTheme="minorHAnsi" w:hAnsiTheme="minorHAnsi" w:cstheme="minorHAnsi"/>
        </w:rPr>
        <w:t xml:space="preserve">I questioned the relevance of the research, </w:t>
      </w:r>
      <w:r w:rsidR="00EB16D7">
        <w:rPr>
          <w:rFonts w:asciiTheme="minorHAnsi" w:hAnsiTheme="minorHAnsi" w:cstheme="minorHAnsi"/>
        </w:rPr>
        <w:t>in view of the fact that all the par</w:t>
      </w:r>
      <w:r w:rsidR="005D61E0">
        <w:rPr>
          <w:rFonts w:asciiTheme="minorHAnsi" w:hAnsiTheme="minorHAnsi" w:cstheme="minorHAnsi"/>
        </w:rPr>
        <w:t>ticipants did assign a value to the cathedral</w:t>
      </w:r>
      <w:r w:rsidR="006E66E8">
        <w:rPr>
          <w:rFonts w:asciiTheme="minorHAnsi" w:hAnsiTheme="minorHAnsi" w:cstheme="minorHAnsi"/>
        </w:rPr>
        <w:t>. T</w:t>
      </w:r>
      <w:r w:rsidR="007B3438">
        <w:rPr>
          <w:rFonts w:asciiTheme="minorHAnsi" w:hAnsiTheme="minorHAnsi" w:cstheme="minorHAnsi"/>
        </w:rPr>
        <w:t xml:space="preserve">he study did not </w:t>
      </w:r>
      <w:r w:rsidR="00F539B2">
        <w:rPr>
          <w:rFonts w:asciiTheme="minorHAnsi" w:hAnsiTheme="minorHAnsi" w:cstheme="minorHAnsi"/>
        </w:rPr>
        <w:t>consider</w:t>
      </w:r>
      <w:r w:rsidR="007B3438">
        <w:rPr>
          <w:rFonts w:asciiTheme="minorHAnsi" w:hAnsiTheme="minorHAnsi" w:cstheme="minorHAnsi"/>
        </w:rPr>
        <w:t xml:space="preserve"> those </w:t>
      </w:r>
      <w:r w:rsidR="00593998">
        <w:rPr>
          <w:rFonts w:asciiTheme="minorHAnsi" w:hAnsiTheme="minorHAnsi" w:cstheme="minorHAnsi"/>
        </w:rPr>
        <w:t xml:space="preserve">that did not. </w:t>
      </w:r>
      <w:r w:rsidR="008E3E0A">
        <w:t xml:space="preserve">That said, as the study </w:t>
      </w:r>
      <w:r w:rsidR="006E66E8">
        <w:t>revealed</w:t>
      </w:r>
      <w:r w:rsidR="008E3E0A">
        <w:t xml:space="preserve"> </w:t>
      </w:r>
      <w:r w:rsidR="007C0371">
        <w:t xml:space="preserve">an ANT </w:t>
      </w:r>
      <w:r w:rsidR="007C0371">
        <w:fldChar w:fldCharType="begin" w:fldLock="1"/>
      </w:r>
      <w:r w:rsidR="00351484">
        <w:instrText>ADDIN CSL_CITATION {"citationItems":[{"id":"ITEM-1","itemData":{"author":[{"dropping-particle":"","family":"Latour","given":"Bruno","non-dropping-particle":"","parse-names":false,"suffix":""}],"id":"ITEM-1","issued":{"date-parts":[["2005"]]},"publisher":"Oxford University Press","publisher-place":"Oxford","title":"Reassembling the Social An Introduction to Actor-Network-Theory","type":"book"},"uris":["http://www.mendeley.com/documents/?uuid=9000dc91-5887-49ab-ade7-20272fefebe2"]}],"mendeley":{"formattedCitation":"(Latour, 2005)","plainTextFormattedCitation":"(Latour, 2005)","previouslyFormattedCitation":"(Latour, 2005)"},"properties":{"noteIndex":0},"schema":"https://github.com/citation-style-language/schema/raw/master/csl-citation.json"}</w:instrText>
      </w:r>
      <w:r w:rsidR="007C0371">
        <w:fldChar w:fldCharType="separate"/>
      </w:r>
      <w:r w:rsidR="007C0371" w:rsidRPr="007C0371">
        <w:rPr>
          <w:noProof/>
        </w:rPr>
        <w:t>(Latour, 2005)</w:t>
      </w:r>
      <w:r w:rsidR="007C0371">
        <w:fldChar w:fldCharType="end"/>
      </w:r>
      <w:r w:rsidR="001A340E">
        <w:t xml:space="preserve"> or a </w:t>
      </w:r>
      <w:r w:rsidR="00930634">
        <w:t>M</w:t>
      </w:r>
      <w:r w:rsidR="001A340E" w:rsidRPr="00DA380C">
        <w:rPr>
          <w:i/>
          <w:iCs/>
        </w:rPr>
        <w:t>esh</w:t>
      </w:r>
      <w:r w:rsidR="00DA380C" w:rsidRPr="00DA380C">
        <w:rPr>
          <w:i/>
          <w:iCs/>
        </w:rPr>
        <w:t>work</w:t>
      </w:r>
      <w:r w:rsidR="00B569C7">
        <w:rPr>
          <w:i/>
          <w:iCs/>
        </w:rPr>
        <w:t xml:space="preserve"> </w:t>
      </w:r>
      <w:r w:rsidR="008008B4">
        <w:t>(Ingold, 2011, p.63)</w:t>
      </w:r>
      <w:r w:rsidR="00272E5D">
        <w:t>,</w:t>
      </w:r>
      <w:r w:rsidR="00B569C7">
        <w:t xml:space="preserve"> </w:t>
      </w:r>
      <w:r w:rsidR="007711CB">
        <w:t xml:space="preserve">this </w:t>
      </w:r>
      <w:r w:rsidR="00197BD4">
        <w:t xml:space="preserve">would justify </w:t>
      </w:r>
      <w:r w:rsidR="007711CB">
        <w:t xml:space="preserve">me </w:t>
      </w:r>
      <w:r w:rsidR="00197BD4">
        <w:t xml:space="preserve">viewing it (the cathedral) from the inside </w:t>
      </w:r>
      <w:r w:rsidR="006E66E8">
        <w:t xml:space="preserve">with other </w:t>
      </w:r>
      <w:r w:rsidR="00197BD4">
        <w:t>actant</w:t>
      </w:r>
      <w:r w:rsidR="006E66E8">
        <w:t xml:space="preserve">s </w:t>
      </w:r>
      <w:r w:rsidR="00197BD4">
        <w:fldChar w:fldCharType="begin" w:fldLock="1"/>
      </w:r>
      <w:r w:rsidR="00D6617C">
        <w:instrText>ADDIN CSL_CITATION {"citationItems":[{"id":"ITEM-1","itemData":{"author":[{"dropping-particle":"","family":"Latour","given":"Bruno","non-dropping-particle":"","parse-names":false,"suffix":""}],"id":"ITEM-1","issued":{"date-parts":[["2005"]]},"publisher":"Oxford University Press","publisher-place":"Oxford","title":"Reassembling the Social An Introduction to Actor-Network-Theory","type":"book"},"uris":["http://www.mendeley.com/documents/?uuid=9000dc91-5887-49ab-ade7-20272fefebe2"]}],"mendeley":{"formattedCitation":"(Latour, 2005)","manualFormatting":"(Latour, 2005, p.151)","plainTextFormattedCitation":"(Latour, 2005)","previouslyFormattedCitation":"(Latour, 2005)"},"properties":{"noteIndex":0},"schema":"https://github.com/citation-style-language/schema/raw/master/csl-citation.json"}</w:instrText>
      </w:r>
      <w:r w:rsidR="00197BD4">
        <w:fldChar w:fldCharType="separate"/>
      </w:r>
      <w:r w:rsidR="00197BD4" w:rsidRPr="00197BD4">
        <w:rPr>
          <w:noProof/>
        </w:rPr>
        <w:t>(Latour, 2005</w:t>
      </w:r>
      <w:r w:rsidR="00197BD4">
        <w:rPr>
          <w:noProof/>
        </w:rPr>
        <w:t>, p.151</w:t>
      </w:r>
      <w:r w:rsidR="00197BD4" w:rsidRPr="00197BD4">
        <w:rPr>
          <w:noProof/>
        </w:rPr>
        <w:t>)</w:t>
      </w:r>
      <w:r w:rsidR="00197BD4">
        <w:fldChar w:fldCharType="end"/>
      </w:r>
      <w:r w:rsidR="00197BD4">
        <w:t>.</w:t>
      </w:r>
    </w:p>
    <w:p w14:paraId="65E5FAD0" w14:textId="142B4641" w:rsidR="00B94F81" w:rsidRPr="00B94F81" w:rsidRDefault="00B94F81" w:rsidP="00B94F81">
      <w:pPr>
        <w:rPr>
          <w:rFonts w:asciiTheme="minorHAnsi" w:hAnsiTheme="minorHAnsi" w:cstheme="minorHAnsi"/>
        </w:rPr>
      </w:pPr>
    </w:p>
    <w:p w14:paraId="599B253A" w14:textId="661E0AB2" w:rsidR="00C93DD1" w:rsidRDefault="00B94F81" w:rsidP="00B94F81">
      <w:pPr>
        <w:rPr>
          <w:rFonts w:asciiTheme="minorHAnsi" w:hAnsiTheme="minorHAnsi" w:cstheme="minorHAnsi"/>
        </w:rPr>
      </w:pPr>
      <w:r w:rsidRPr="00B94F81">
        <w:rPr>
          <w:rFonts w:asciiTheme="minorHAnsi" w:hAnsiTheme="minorHAnsi" w:cstheme="minorHAnsi"/>
        </w:rPr>
        <w:t xml:space="preserve">My position as the insider </w:t>
      </w:r>
      <w:r w:rsidR="003D610C">
        <w:rPr>
          <w:rFonts w:asciiTheme="minorHAnsi" w:hAnsiTheme="minorHAnsi" w:cstheme="minorHAnsi"/>
        </w:rPr>
        <w:fldChar w:fldCharType="begin" w:fldLock="1"/>
      </w:r>
      <w:r w:rsidR="003F3DBB">
        <w:rPr>
          <w:rFonts w:asciiTheme="minorHAnsi" w:hAnsiTheme="minorHAnsi" w:cstheme="minorHAnsi"/>
        </w:rPr>
        <w:instrText>ADDIN CSL_CITATION {"citationItems":[{"id":"ITEM-1","itemData":{"ISSN":"10520147","abstract":"As qualitative researchers, what stories we are told, how they are relayed to us, and the narratives that we form and share with others are inevitably influenced by our position and experiences as a researcher in relation to our participants. This is particularly true for insider research, which is concerned with the study of one's own social group or society. This paper explores some of the possible methodological insights and challenges that may arise from insider research, and suggests several techniques and tools that may be utilized to aid in, rather than hinder, the process of the telling and sharing of participants' stories. Such strategies may also be used to minimize ethical implications, avoid potential bias and increase the trustworthiness of the data gathered. This analysis draws on the author's own experiences as an insider researcher and principal investigator on a research project that employed qualitative methodologies. [ABSTRACT FROM AUTHOR]","author":[{"dropping-particle":"","family":"Greene","given":"Melanie","non-dropping-particle":"","parse-names":false,"suffix":""}],"container-title":"Qualitative Report","id":"ITEM-1","issue":"29","issued":{"date-parts":[["2014"]]},"page":"1","title":"On the Inside Looking In: Methodological Insights and Challenges in Conducting Qualitative Insider Research.","type":"article-journal","volume":"19"},"uris":["http://www.mendeley.com/documents/?uuid=bebad1e6-112d-46c1-af8b-ace34d014446"]}],"mendeley":{"formattedCitation":"(Greene, 2014)","plainTextFormattedCitation":"(Greene, 2014)","previouslyFormattedCitation":"(Greene, 2014)"},"properties":{"noteIndex":0},"schema":"https://github.com/citation-style-language/schema/raw/master/csl-citation.json"}</w:instrText>
      </w:r>
      <w:r w:rsidR="003D610C">
        <w:rPr>
          <w:rFonts w:asciiTheme="minorHAnsi" w:hAnsiTheme="minorHAnsi" w:cstheme="minorHAnsi"/>
        </w:rPr>
        <w:fldChar w:fldCharType="separate"/>
      </w:r>
      <w:r w:rsidR="003D610C" w:rsidRPr="003D610C">
        <w:rPr>
          <w:rFonts w:asciiTheme="minorHAnsi" w:hAnsiTheme="minorHAnsi" w:cstheme="minorHAnsi"/>
          <w:noProof/>
        </w:rPr>
        <w:t>(Greene, 2014)</w:t>
      </w:r>
      <w:r w:rsidR="003D610C">
        <w:rPr>
          <w:rFonts w:asciiTheme="minorHAnsi" w:hAnsiTheme="minorHAnsi" w:cstheme="minorHAnsi"/>
        </w:rPr>
        <w:fldChar w:fldCharType="end"/>
      </w:r>
      <w:r w:rsidR="003D610C">
        <w:rPr>
          <w:rFonts w:asciiTheme="minorHAnsi" w:hAnsiTheme="minorHAnsi" w:cstheme="minorHAnsi"/>
        </w:rPr>
        <w:t xml:space="preserve"> </w:t>
      </w:r>
      <w:r w:rsidRPr="00B94F81">
        <w:rPr>
          <w:rFonts w:asciiTheme="minorHAnsi" w:hAnsiTheme="minorHAnsi" w:cstheme="minorHAnsi"/>
        </w:rPr>
        <w:t xml:space="preserve">became clearer and I felt more aware of my own bias towards the subject. I had read and noted the insider/outsider issues </w:t>
      </w:r>
      <w:r w:rsidR="002C4873">
        <w:rPr>
          <w:rFonts w:asciiTheme="minorHAnsi" w:hAnsiTheme="minorHAnsi" w:cstheme="minorHAnsi"/>
        </w:rPr>
        <w:fldChar w:fldCharType="begin" w:fldLock="1"/>
      </w:r>
      <w:r w:rsidR="00C9684C">
        <w:rPr>
          <w:rFonts w:asciiTheme="minorHAnsi" w:hAnsiTheme="minorHAnsi" w:cstheme="minorHAnsi"/>
        </w:rPr>
        <w:instrText>ADDIN CSL_CITATION {"citationItems":[{"id":"ITEM-1","itemData":{"edition":"2005","editor":[{"dropping-particle":"","family":"McCutcheon","given":"Russell T.","non-dropping-particle":"","parse-names":false,"suffix":""}],"id":"ITEM-1","issued":{"date-parts":[["1999"]]},"publisher":"Continuum International Publishing Group","publisher-place":"London","title":"The Insider/Outsider Problem in the Study of Religion A Reader","type":"book"},"uris":["http://www.mendeley.com/documents/?uuid=1c41935c-578d-4224-a0d4-5a2cb21a293d"]}],"mendeley":{"formattedCitation":"(McCutcheon, 1999)","plainTextFormattedCitation":"(McCutcheon, 1999)","previouslyFormattedCitation":"(McCutcheon, 1999)"},"properties":{"noteIndex":0},"schema":"https://github.com/citation-style-language/schema/raw/master/csl-citation.json"}</w:instrText>
      </w:r>
      <w:r w:rsidR="002C4873">
        <w:rPr>
          <w:rFonts w:asciiTheme="minorHAnsi" w:hAnsiTheme="minorHAnsi" w:cstheme="minorHAnsi"/>
        </w:rPr>
        <w:fldChar w:fldCharType="separate"/>
      </w:r>
      <w:r w:rsidR="002C4873" w:rsidRPr="002C4873">
        <w:rPr>
          <w:rFonts w:asciiTheme="minorHAnsi" w:hAnsiTheme="minorHAnsi" w:cstheme="minorHAnsi"/>
          <w:noProof/>
        </w:rPr>
        <w:t>(McCutcheon, 1999)</w:t>
      </w:r>
      <w:r w:rsidR="002C4873">
        <w:rPr>
          <w:rFonts w:asciiTheme="minorHAnsi" w:hAnsiTheme="minorHAnsi" w:cstheme="minorHAnsi"/>
        </w:rPr>
        <w:fldChar w:fldCharType="end"/>
      </w:r>
      <w:r w:rsidRPr="00B94F81">
        <w:rPr>
          <w:rFonts w:asciiTheme="minorHAnsi" w:hAnsiTheme="minorHAnsi" w:cstheme="minorHAnsi"/>
        </w:rPr>
        <w:t xml:space="preserve"> </w:t>
      </w:r>
      <w:r w:rsidR="006E66E8">
        <w:rPr>
          <w:rFonts w:asciiTheme="minorHAnsi" w:hAnsiTheme="minorHAnsi" w:cstheme="minorHAnsi"/>
        </w:rPr>
        <w:t>although</w:t>
      </w:r>
      <w:r w:rsidR="00F6200D">
        <w:rPr>
          <w:rFonts w:asciiTheme="minorHAnsi" w:hAnsiTheme="minorHAnsi" w:cstheme="minorHAnsi"/>
        </w:rPr>
        <w:t xml:space="preserve"> </w:t>
      </w:r>
      <w:r w:rsidR="007711CB">
        <w:rPr>
          <w:rFonts w:asciiTheme="minorHAnsi" w:hAnsiTheme="minorHAnsi" w:cstheme="minorHAnsi"/>
        </w:rPr>
        <w:t>it was</w:t>
      </w:r>
      <w:r w:rsidR="007879BF">
        <w:rPr>
          <w:rFonts w:asciiTheme="minorHAnsi" w:hAnsiTheme="minorHAnsi" w:cstheme="minorHAnsi"/>
        </w:rPr>
        <w:t xml:space="preserve"> </w:t>
      </w:r>
      <w:r w:rsidRPr="00B94F81">
        <w:rPr>
          <w:rFonts w:asciiTheme="minorHAnsi" w:hAnsiTheme="minorHAnsi" w:cstheme="minorHAnsi"/>
        </w:rPr>
        <w:t>difficult to maintain impartiality</w:t>
      </w:r>
      <w:r w:rsidR="0044377E">
        <w:rPr>
          <w:rFonts w:asciiTheme="minorHAnsi" w:hAnsiTheme="minorHAnsi" w:cstheme="minorHAnsi"/>
        </w:rPr>
        <w:t xml:space="preserve">. </w:t>
      </w:r>
      <w:r w:rsidR="007879BF">
        <w:rPr>
          <w:rFonts w:asciiTheme="minorHAnsi" w:hAnsiTheme="minorHAnsi" w:cstheme="minorHAnsi"/>
        </w:rPr>
        <w:t xml:space="preserve">There were occasions </w:t>
      </w:r>
      <w:r w:rsidR="004144A6">
        <w:rPr>
          <w:rFonts w:asciiTheme="minorHAnsi" w:hAnsiTheme="minorHAnsi" w:cstheme="minorHAnsi"/>
        </w:rPr>
        <w:t xml:space="preserve">during the fieldwork </w:t>
      </w:r>
      <w:r w:rsidR="007879BF">
        <w:rPr>
          <w:rFonts w:asciiTheme="minorHAnsi" w:hAnsiTheme="minorHAnsi" w:cstheme="minorHAnsi"/>
        </w:rPr>
        <w:t xml:space="preserve">when participants looked at me knowing my involvement with the cathedral. I </w:t>
      </w:r>
      <w:r w:rsidR="00D65CF7">
        <w:rPr>
          <w:rFonts w:asciiTheme="minorHAnsi" w:hAnsiTheme="minorHAnsi" w:cstheme="minorHAnsi"/>
        </w:rPr>
        <w:t xml:space="preserve">knew I had shared my views on some of the issues with them in conversation in the past and I wondered if their responses </w:t>
      </w:r>
      <w:r w:rsidR="00911612">
        <w:rPr>
          <w:rFonts w:asciiTheme="minorHAnsi" w:hAnsiTheme="minorHAnsi" w:cstheme="minorHAnsi"/>
        </w:rPr>
        <w:t>considered this</w:t>
      </w:r>
      <w:r w:rsidR="00D65CF7">
        <w:rPr>
          <w:rFonts w:asciiTheme="minorHAnsi" w:hAnsiTheme="minorHAnsi" w:cstheme="minorHAnsi"/>
        </w:rPr>
        <w:t>.</w:t>
      </w:r>
      <w:r w:rsidR="009F3FDB">
        <w:rPr>
          <w:rFonts w:asciiTheme="minorHAnsi" w:hAnsiTheme="minorHAnsi" w:cstheme="minorHAnsi"/>
        </w:rPr>
        <w:t xml:space="preserve"> </w:t>
      </w:r>
      <w:r w:rsidR="002F7963">
        <w:rPr>
          <w:rFonts w:asciiTheme="minorHAnsi" w:hAnsiTheme="minorHAnsi" w:cstheme="minorHAnsi"/>
        </w:rPr>
        <w:t xml:space="preserve">It </w:t>
      </w:r>
      <w:r w:rsidR="00D9770E">
        <w:rPr>
          <w:rFonts w:asciiTheme="minorHAnsi" w:hAnsiTheme="minorHAnsi" w:cstheme="minorHAnsi"/>
        </w:rPr>
        <w:t xml:space="preserve">would have been better perhaps to </w:t>
      </w:r>
      <w:r w:rsidR="00911612">
        <w:rPr>
          <w:rFonts w:asciiTheme="minorHAnsi" w:hAnsiTheme="minorHAnsi" w:cstheme="minorHAnsi"/>
        </w:rPr>
        <w:t xml:space="preserve">have </w:t>
      </w:r>
      <w:r w:rsidR="00D9770E">
        <w:rPr>
          <w:rFonts w:asciiTheme="minorHAnsi" w:hAnsiTheme="minorHAnsi" w:cstheme="minorHAnsi"/>
        </w:rPr>
        <w:t>video</w:t>
      </w:r>
      <w:r w:rsidR="00911612">
        <w:rPr>
          <w:rFonts w:asciiTheme="minorHAnsi" w:hAnsiTheme="minorHAnsi" w:cstheme="minorHAnsi"/>
        </w:rPr>
        <w:t>ed</w:t>
      </w:r>
      <w:r w:rsidR="00D9770E">
        <w:rPr>
          <w:rFonts w:asciiTheme="minorHAnsi" w:hAnsiTheme="minorHAnsi" w:cstheme="minorHAnsi"/>
        </w:rPr>
        <w:t xml:space="preserve"> the study instead of recording it, as this would have given me more data to analyse </w:t>
      </w:r>
      <w:proofErr w:type="spellStart"/>
      <w:r w:rsidR="00D9770E">
        <w:rPr>
          <w:rFonts w:asciiTheme="minorHAnsi" w:hAnsiTheme="minorHAnsi" w:cstheme="minorHAnsi"/>
        </w:rPr>
        <w:t>eg.</w:t>
      </w:r>
      <w:proofErr w:type="spellEnd"/>
      <w:r w:rsidR="00D9770E">
        <w:rPr>
          <w:rFonts w:asciiTheme="minorHAnsi" w:hAnsiTheme="minorHAnsi" w:cstheme="minorHAnsi"/>
        </w:rPr>
        <w:t xml:space="preserve"> facial expressions and other body language</w:t>
      </w:r>
      <w:r w:rsidR="00BE3123">
        <w:rPr>
          <w:rFonts w:asciiTheme="minorHAnsi" w:hAnsiTheme="minorHAnsi" w:cstheme="minorHAnsi"/>
        </w:rPr>
        <w:t xml:space="preserve"> </w:t>
      </w:r>
      <w:r w:rsidR="00BE3123">
        <w:rPr>
          <w:rFonts w:asciiTheme="minorHAnsi" w:hAnsiTheme="minorHAnsi" w:cstheme="minorHAnsi"/>
        </w:rPr>
        <w:fldChar w:fldCharType="begin" w:fldLock="1"/>
      </w:r>
      <w:r w:rsidR="00552AEE">
        <w:rPr>
          <w:rFonts w:asciiTheme="minorHAnsi" w:hAnsiTheme="minorHAnsi" w:cstheme="minorHAnsi"/>
        </w:rPr>
        <w:instrText>ADDIN CSL_CITATION {"citationItems":[{"id":"ITEM-1","itemData":{"author":[{"dropping-particle":"","family":"Moore, B.S; Isen","given":"A.M.","non-dropping-particle":"","parse-names":false,"suffix":""}],"chapter-number":"1","container-title":"Affect and Social Behavior","editor":[{"dropping-particle":"","family":"Moore, B.S.; Isen","given":"A.M.","non-dropping-particle":"","parse-names":false,"suffix":""}],"id":"ITEM-1","issued":{"date-parts":[["1990"]]},"publisher":"Cambridge University Press","publisher-place":"Cambridge","title":"Affect and social behavior","type":"chapter"},"uris":["http://www.mendeley.com/documents/?uuid=b19092b1-e983-4358-94f1-0f1496802c2f"]}],"mendeley":{"formattedCitation":"(Moore, B.S; Isen, 1990)","manualFormatting":"(Moore, Isen, 1990, p.6)","plainTextFormattedCitation":"(Moore, B.S; Isen, 1990)","previouslyFormattedCitation":"(Moore, B.S; Isen, 1990)"},"properties":{"noteIndex":0},"schema":"https://github.com/citation-style-language/schema/raw/master/csl-citation.json"}</w:instrText>
      </w:r>
      <w:r w:rsidR="00BE3123">
        <w:rPr>
          <w:rFonts w:asciiTheme="minorHAnsi" w:hAnsiTheme="minorHAnsi" w:cstheme="minorHAnsi"/>
        </w:rPr>
        <w:fldChar w:fldCharType="separate"/>
      </w:r>
      <w:r w:rsidR="00BE3123" w:rsidRPr="00BE3123">
        <w:rPr>
          <w:rFonts w:asciiTheme="minorHAnsi" w:hAnsiTheme="minorHAnsi" w:cstheme="minorHAnsi"/>
          <w:noProof/>
        </w:rPr>
        <w:t>(Moore, Isen, 1990</w:t>
      </w:r>
      <w:r w:rsidR="00BE3123">
        <w:rPr>
          <w:rFonts w:asciiTheme="minorHAnsi" w:hAnsiTheme="minorHAnsi" w:cstheme="minorHAnsi"/>
          <w:noProof/>
        </w:rPr>
        <w:t>, p.6</w:t>
      </w:r>
      <w:r w:rsidR="00BE3123" w:rsidRPr="00BE3123">
        <w:rPr>
          <w:rFonts w:asciiTheme="minorHAnsi" w:hAnsiTheme="minorHAnsi" w:cstheme="minorHAnsi"/>
          <w:noProof/>
        </w:rPr>
        <w:t>)</w:t>
      </w:r>
      <w:r w:rsidR="00BE3123">
        <w:rPr>
          <w:rFonts w:asciiTheme="minorHAnsi" w:hAnsiTheme="minorHAnsi" w:cstheme="minorHAnsi"/>
        </w:rPr>
        <w:fldChar w:fldCharType="end"/>
      </w:r>
      <w:r w:rsidR="00BE3123">
        <w:rPr>
          <w:rFonts w:asciiTheme="minorHAnsi" w:hAnsiTheme="minorHAnsi" w:cstheme="minorHAnsi"/>
        </w:rPr>
        <w:t xml:space="preserve"> </w:t>
      </w:r>
      <w:r w:rsidR="009F3FDB">
        <w:rPr>
          <w:rFonts w:asciiTheme="minorHAnsi" w:hAnsiTheme="minorHAnsi" w:cstheme="minorHAnsi"/>
        </w:rPr>
        <w:t>When writing the report therefore, I took care to ensure that the data supported any recommendations I made.</w:t>
      </w:r>
    </w:p>
    <w:p w14:paraId="68BFE571" w14:textId="24D1FED6" w:rsidR="00552A8D" w:rsidRDefault="00552A8D" w:rsidP="00B94F81">
      <w:pPr>
        <w:rPr>
          <w:rFonts w:asciiTheme="minorHAnsi" w:hAnsiTheme="minorHAnsi" w:cstheme="minorHAnsi"/>
        </w:rPr>
      </w:pPr>
    </w:p>
    <w:p w14:paraId="272A28F7" w14:textId="6A5DC05B" w:rsidR="00552A8D" w:rsidRDefault="00E2500B" w:rsidP="00B94F81">
      <w:pPr>
        <w:rPr>
          <w:rFonts w:asciiTheme="minorHAnsi" w:hAnsiTheme="minorHAnsi" w:cstheme="minorHAnsi"/>
        </w:rPr>
      </w:pPr>
      <w:r>
        <w:rPr>
          <w:rFonts w:asciiTheme="minorHAnsi" w:hAnsiTheme="minorHAnsi" w:cstheme="minorHAnsi"/>
        </w:rPr>
        <w:t>When considering how to present the data</w:t>
      </w:r>
      <w:r w:rsidR="007966F6">
        <w:rPr>
          <w:rFonts w:asciiTheme="minorHAnsi" w:hAnsiTheme="minorHAnsi" w:cstheme="minorHAnsi"/>
        </w:rPr>
        <w:t xml:space="preserve">, I </w:t>
      </w:r>
      <w:r w:rsidR="00F84CD8">
        <w:rPr>
          <w:rFonts w:asciiTheme="minorHAnsi" w:hAnsiTheme="minorHAnsi" w:cstheme="minorHAnsi"/>
        </w:rPr>
        <w:t>reflect</w:t>
      </w:r>
      <w:r w:rsidR="007966F6">
        <w:rPr>
          <w:rFonts w:asciiTheme="minorHAnsi" w:hAnsiTheme="minorHAnsi" w:cstheme="minorHAnsi"/>
        </w:rPr>
        <w:t>ed</w:t>
      </w:r>
      <w:r w:rsidR="00F84CD8">
        <w:rPr>
          <w:rFonts w:asciiTheme="minorHAnsi" w:hAnsiTheme="minorHAnsi" w:cstheme="minorHAnsi"/>
        </w:rPr>
        <w:t xml:space="preserve"> on how Ingold </w:t>
      </w:r>
      <w:r w:rsidR="00072BDB">
        <w:rPr>
          <w:rFonts w:asciiTheme="minorHAnsi" w:hAnsiTheme="minorHAnsi" w:cstheme="minorHAnsi"/>
        </w:rPr>
        <w:t>explores</w:t>
      </w:r>
      <w:r>
        <w:rPr>
          <w:rFonts w:asciiTheme="minorHAnsi" w:hAnsiTheme="minorHAnsi" w:cstheme="minorHAnsi"/>
        </w:rPr>
        <w:t xml:space="preserve"> </w:t>
      </w:r>
      <w:r w:rsidR="00615D59">
        <w:rPr>
          <w:rFonts w:asciiTheme="minorHAnsi" w:hAnsiTheme="minorHAnsi" w:cstheme="minorHAnsi"/>
        </w:rPr>
        <w:t xml:space="preserve">graphic anthropology </w:t>
      </w:r>
      <w:r w:rsidR="00615D59">
        <w:rPr>
          <w:rFonts w:asciiTheme="minorHAnsi" w:hAnsiTheme="minorHAnsi" w:cstheme="minorHAnsi"/>
        </w:rPr>
        <w:fldChar w:fldCharType="begin" w:fldLock="1"/>
      </w:r>
      <w:r w:rsidR="00C96CBB">
        <w:rPr>
          <w:rFonts w:asciiTheme="minorHAnsi" w:hAnsiTheme="minorHAnsi" w:cstheme="minorHAnsi"/>
        </w:rPr>
        <w:instrText>ADDIN CSL_CITATION {"citationItems":[{"id":"ITEM-1","itemData":{"author":[{"dropping-particle":"","family":"Ingold","given":"Tim","non-dropping-particle":"","parse-names":false,"suffix":""}],"id":"ITEM-1","issued":{"date-parts":[["2011"]]},"publisher":"Routledge","publisher-place":"Abingdon","title":"Being Alive. Essays on Movement, Knowledge and Description","type":"book"},"uris":["http://www.mendeley.com/documents/?uuid=4a952980-4885-4191-96bc-205df1cb295e"]}],"mendeley":{"formattedCitation":"(Ingold, 2011a)","manualFormatting":"(Ingold, 2011, p.222-3)","plainTextFormattedCitation":"(Ingold, 2011a)","previouslyFormattedCitation":"(Ingold, 2011a)"},"properties":{"noteIndex":0},"schema":"https://github.com/citation-style-language/schema/raw/master/csl-citation.json"}</w:instrText>
      </w:r>
      <w:r w:rsidR="00615D59">
        <w:rPr>
          <w:rFonts w:asciiTheme="minorHAnsi" w:hAnsiTheme="minorHAnsi" w:cstheme="minorHAnsi"/>
        </w:rPr>
        <w:fldChar w:fldCharType="separate"/>
      </w:r>
      <w:r w:rsidR="00615D59" w:rsidRPr="00615D59">
        <w:rPr>
          <w:rFonts w:asciiTheme="minorHAnsi" w:hAnsiTheme="minorHAnsi" w:cstheme="minorHAnsi"/>
          <w:noProof/>
        </w:rPr>
        <w:t>(Ingold, 2011</w:t>
      </w:r>
      <w:r w:rsidR="00615D59">
        <w:rPr>
          <w:rFonts w:asciiTheme="minorHAnsi" w:hAnsiTheme="minorHAnsi" w:cstheme="minorHAnsi"/>
          <w:noProof/>
        </w:rPr>
        <w:t xml:space="preserve">, </w:t>
      </w:r>
      <w:r w:rsidR="00695A1F">
        <w:rPr>
          <w:rFonts w:asciiTheme="minorHAnsi" w:hAnsiTheme="minorHAnsi" w:cstheme="minorHAnsi"/>
          <w:noProof/>
        </w:rPr>
        <w:t>p.222-3</w:t>
      </w:r>
      <w:r w:rsidR="00615D59" w:rsidRPr="00615D59">
        <w:rPr>
          <w:rFonts w:asciiTheme="minorHAnsi" w:hAnsiTheme="minorHAnsi" w:cstheme="minorHAnsi"/>
          <w:noProof/>
        </w:rPr>
        <w:t>)</w:t>
      </w:r>
      <w:r w:rsidR="00615D59">
        <w:rPr>
          <w:rFonts w:asciiTheme="minorHAnsi" w:hAnsiTheme="minorHAnsi" w:cstheme="minorHAnsi"/>
        </w:rPr>
        <w:fldChar w:fldCharType="end"/>
      </w:r>
      <w:r w:rsidR="00FB5480">
        <w:rPr>
          <w:rFonts w:asciiTheme="minorHAnsi" w:hAnsiTheme="minorHAnsi" w:cstheme="minorHAnsi"/>
        </w:rPr>
        <w:t xml:space="preserve">. </w:t>
      </w:r>
      <w:r w:rsidR="0033416A">
        <w:rPr>
          <w:rFonts w:asciiTheme="minorHAnsi" w:hAnsiTheme="minorHAnsi" w:cstheme="minorHAnsi"/>
        </w:rPr>
        <w:t xml:space="preserve">I was stunned </w:t>
      </w:r>
      <w:r w:rsidR="0060297E">
        <w:rPr>
          <w:rFonts w:asciiTheme="minorHAnsi" w:hAnsiTheme="minorHAnsi" w:cstheme="minorHAnsi"/>
        </w:rPr>
        <w:t>with the revelation</w:t>
      </w:r>
      <w:r w:rsidR="00D640DF">
        <w:rPr>
          <w:rFonts w:asciiTheme="minorHAnsi" w:hAnsiTheme="minorHAnsi" w:cstheme="minorHAnsi"/>
        </w:rPr>
        <w:t xml:space="preserve">s that appeared </w:t>
      </w:r>
      <w:r w:rsidR="00FB5480">
        <w:rPr>
          <w:rFonts w:asciiTheme="minorHAnsi" w:hAnsiTheme="minorHAnsi" w:cstheme="minorHAnsi"/>
        </w:rPr>
        <w:t>when I</w:t>
      </w:r>
      <w:r w:rsidR="00F15B4E">
        <w:rPr>
          <w:rFonts w:asciiTheme="minorHAnsi" w:hAnsiTheme="minorHAnsi" w:cstheme="minorHAnsi"/>
        </w:rPr>
        <w:t xml:space="preserve"> </w:t>
      </w:r>
      <w:r w:rsidR="00FB5480">
        <w:rPr>
          <w:rFonts w:asciiTheme="minorHAnsi" w:hAnsiTheme="minorHAnsi" w:cstheme="minorHAnsi"/>
        </w:rPr>
        <w:t>created my own graphic</w:t>
      </w:r>
      <w:r w:rsidR="005D4A6D">
        <w:rPr>
          <w:rFonts w:asciiTheme="minorHAnsi" w:hAnsiTheme="minorHAnsi" w:cstheme="minorHAnsi"/>
        </w:rPr>
        <w:t>s</w:t>
      </w:r>
      <w:r w:rsidR="00FB5480">
        <w:rPr>
          <w:rFonts w:asciiTheme="minorHAnsi" w:hAnsiTheme="minorHAnsi" w:cstheme="minorHAnsi"/>
        </w:rPr>
        <w:t xml:space="preserve"> from the words of the transcript</w:t>
      </w:r>
      <w:r w:rsidR="00D640DF">
        <w:rPr>
          <w:rFonts w:asciiTheme="minorHAnsi" w:hAnsiTheme="minorHAnsi" w:cstheme="minorHAnsi"/>
        </w:rPr>
        <w:t>.</w:t>
      </w:r>
      <w:r w:rsidR="00102214">
        <w:rPr>
          <w:rFonts w:asciiTheme="minorHAnsi" w:hAnsiTheme="minorHAnsi" w:cstheme="minorHAnsi"/>
        </w:rPr>
        <w:t xml:space="preserve"> </w:t>
      </w:r>
      <w:r w:rsidR="008648B4">
        <w:rPr>
          <w:rFonts w:asciiTheme="minorHAnsi" w:hAnsiTheme="minorHAnsi" w:cstheme="minorHAnsi"/>
        </w:rPr>
        <w:t>Not only did this show how effective</w:t>
      </w:r>
      <w:r w:rsidR="00F90AF0">
        <w:rPr>
          <w:rFonts w:asciiTheme="minorHAnsi" w:hAnsiTheme="minorHAnsi" w:cstheme="minorHAnsi"/>
        </w:rPr>
        <w:t>ly</w:t>
      </w:r>
      <w:r w:rsidR="008648B4">
        <w:rPr>
          <w:rFonts w:asciiTheme="minorHAnsi" w:hAnsiTheme="minorHAnsi" w:cstheme="minorHAnsi"/>
        </w:rPr>
        <w:t xml:space="preserve"> a graphic convey</w:t>
      </w:r>
      <w:r w:rsidR="00F90AF0">
        <w:rPr>
          <w:rFonts w:asciiTheme="minorHAnsi" w:hAnsiTheme="minorHAnsi" w:cstheme="minorHAnsi"/>
        </w:rPr>
        <w:t>s</w:t>
      </w:r>
      <w:r w:rsidR="008648B4">
        <w:rPr>
          <w:rFonts w:asciiTheme="minorHAnsi" w:hAnsiTheme="minorHAnsi" w:cstheme="minorHAnsi"/>
        </w:rPr>
        <w:t xml:space="preserve"> information, but encouraged me to pursue other ways to  </w:t>
      </w:r>
      <w:r w:rsidR="0086057C">
        <w:rPr>
          <w:rFonts w:asciiTheme="minorHAnsi" w:hAnsiTheme="minorHAnsi" w:cstheme="minorHAnsi"/>
        </w:rPr>
        <w:t>interpret</w:t>
      </w:r>
      <w:r w:rsidR="00CA3189">
        <w:rPr>
          <w:rFonts w:asciiTheme="minorHAnsi" w:hAnsiTheme="minorHAnsi" w:cstheme="minorHAnsi"/>
        </w:rPr>
        <w:t xml:space="preserve"> </w:t>
      </w:r>
      <w:r w:rsidR="0086057C">
        <w:rPr>
          <w:rFonts w:asciiTheme="minorHAnsi" w:hAnsiTheme="minorHAnsi" w:cstheme="minorHAnsi"/>
        </w:rPr>
        <w:t>and present</w:t>
      </w:r>
      <w:r w:rsidR="00CA3189">
        <w:rPr>
          <w:rFonts w:asciiTheme="minorHAnsi" w:hAnsiTheme="minorHAnsi" w:cstheme="minorHAnsi"/>
        </w:rPr>
        <w:t xml:space="preserve"> the </w:t>
      </w:r>
      <w:r w:rsidR="0086057C">
        <w:rPr>
          <w:rFonts w:asciiTheme="minorHAnsi" w:hAnsiTheme="minorHAnsi" w:cstheme="minorHAnsi"/>
        </w:rPr>
        <w:t>data</w:t>
      </w:r>
      <w:r w:rsidR="00DA2A44">
        <w:rPr>
          <w:rFonts w:asciiTheme="minorHAnsi" w:hAnsiTheme="minorHAnsi" w:cstheme="minorHAnsi"/>
        </w:rPr>
        <w:t xml:space="preserve"> </w:t>
      </w:r>
      <w:r w:rsidR="005D4A6D">
        <w:rPr>
          <w:rFonts w:asciiTheme="minorHAnsi" w:hAnsiTheme="minorHAnsi" w:cstheme="minorHAnsi"/>
        </w:rPr>
        <w:t>inspired by</w:t>
      </w:r>
      <w:r w:rsidR="0086057C">
        <w:rPr>
          <w:rFonts w:asciiTheme="minorHAnsi" w:hAnsiTheme="minorHAnsi" w:cstheme="minorHAnsi"/>
        </w:rPr>
        <w:t xml:space="preserve"> </w:t>
      </w:r>
      <w:r w:rsidR="00BA616A">
        <w:rPr>
          <w:rFonts w:asciiTheme="minorHAnsi" w:hAnsiTheme="minorHAnsi" w:cstheme="minorHAnsi"/>
        </w:rPr>
        <w:t>Ingold’s observations</w:t>
      </w:r>
      <w:r w:rsidR="00A63786">
        <w:rPr>
          <w:rFonts w:asciiTheme="minorHAnsi" w:hAnsiTheme="minorHAnsi" w:cstheme="minorHAnsi"/>
        </w:rPr>
        <w:t xml:space="preserve"> </w:t>
      </w:r>
      <w:r w:rsidR="00A63786">
        <w:rPr>
          <w:rFonts w:asciiTheme="minorHAnsi" w:hAnsiTheme="minorHAnsi" w:cstheme="minorHAnsi"/>
        </w:rPr>
        <w:fldChar w:fldCharType="begin" w:fldLock="1"/>
      </w:r>
      <w:r w:rsidR="00C96CBB">
        <w:rPr>
          <w:rFonts w:asciiTheme="minorHAnsi" w:hAnsiTheme="minorHAnsi" w:cstheme="minorHAnsi"/>
        </w:rPr>
        <w:instrText>ADDIN CSL_CITATION {"citationItems":[{"id":"ITEM-1","itemData":{"author":[{"dropping-particle":"","family":"Ingold","given":"Tim","non-dropping-particle":"","parse-names":false,"suffix":""}],"id":"ITEM-1","issued":{"date-parts":[["2011"]]},"publisher":"Routledge","publisher-place":"Abingdon","title":"Being Alive. Essays on Movement, Knowledge and Description","type":"book"},"uris":["http://www.mendeley.com/documents/?uuid=4a952980-4885-4191-96bc-205df1cb295e"]}],"mendeley":{"formattedCitation":"(Ingold, 2011a)","manualFormatting":"(Ingold, 2011, Part V)","plainTextFormattedCitation":"(Ingold, 2011a)","previouslyFormattedCitation":"(Ingold, 2011a)"},"properties":{"noteIndex":0},"schema":"https://github.com/citation-style-language/schema/raw/master/csl-citation.json"}</w:instrText>
      </w:r>
      <w:r w:rsidR="00A63786">
        <w:rPr>
          <w:rFonts w:asciiTheme="minorHAnsi" w:hAnsiTheme="minorHAnsi" w:cstheme="minorHAnsi"/>
        </w:rPr>
        <w:fldChar w:fldCharType="separate"/>
      </w:r>
      <w:r w:rsidR="00A63786" w:rsidRPr="00A63786">
        <w:rPr>
          <w:rFonts w:asciiTheme="minorHAnsi" w:hAnsiTheme="minorHAnsi" w:cstheme="minorHAnsi"/>
          <w:noProof/>
        </w:rPr>
        <w:t>(Ingold, 2011</w:t>
      </w:r>
      <w:r w:rsidR="00A63786">
        <w:rPr>
          <w:rFonts w:asciiTheme="minorHAnsi" w:hAnsiTheme="minorHAnsi" w:cstheme="minorHAnsi"/>
          <w:noProof/>
        </w:rPr>
        <w:t>, Part V</w:t>
      </w:r>
      <w:r w:rsidR="00A63786" w:rsidRPr="00A63786">
        <w:rPr>
          <w:rFonts w:asciiTheme="minorHAnsi" w:hAnsiTheme="minorHAnsi" w:cstheme="minorHAnsi"/>
          <w:noProof/>
        </w:rPr>
        <w:t>)</w:t>
      </w:r>
      <w:r w:rsidR="00A63786">
        <w:rPr>
          <w:rFonts w:asciiTheme="minorHAnsi" w:hAnsiTheme="minorHAnsi" w:cstheme="minorHAnsi"/>
        </w:rPr>
        <w:fldChar w:fldCharType="end"/>
      </w:r>
      <w:r w:rsidR="006D37BD">
        <w:rPr>
          <w:rFonts w:asciiTheme="minorHAnsi" w:hAnsiTheme="minorHAnsi" w:cstheme="minorHAnsi"/>
        </w:rPr>
        <w:t xml:space="preserve">, not to replace the </w:t>
      </w:r>
      <w:r w:rsidR="00310552">
        <w:rPr>
          <w:rFonts w:asciiTheme="minorHAnsi" w:hAnsiTheme="minorHAnsi" w:cstheme="minorHAnsi"/>
        </w:rPr>
        <w:t xml:space="preserve">writing, but to complement and support it </w:t>
      </w:r>
      <w:r w:rsidR="00E12481">
        <w:rPr>
          <w:rFonts w:asciiTheme="minorHAnsi" w:hAnsiTheme="minorHAnsi" w:cstheme="minorHAnsi"/>
        </w:rPr>
        <w:t>and</w:t>
      </w:r>
      <w:r w:rsidR="00DA2A44">
        <w:rPr>
          <w:rFonts w:asciiTheme="minorHAnsi" w:hAnsiTheme="minorHAnsi" w:cstheme="minorHAnsi"/>
        </w:rPr>
        <w:t xml:space="preserve"> </w:t>
      </w:r>
      <w:r w:rsidR="0094557D">
        <w:rPr>
          <w:rFonts w:asciiTheme="minorHAnsi" w:hAnsiTheme="minorHAnsi" w:cstheme="minorHAnsi"/>
        </w:rPr>
        <w:t>to creatively manage the restrictive word-count for this report</w:t>
      </w:r>
      <w:r w:rsidR="00681EBD">
        <w:rPr>
          <w:rFonts w:asciiTheme="minorHAnsi" w:hAnsiTheme="minorHAnsi" w:cstheme="minorHAnsi"/>
        </w:rPr>
        <w:t xml:space="preserve"> by using colour to link to people’s profiles when quoting.</w:t>
      </w:r>
    </w:p>
    <w:p w14:paraId="280F83BF" w14:textId="77777777" w:rsidR="00C93DD1" w:rsidRDefault="00C93DD1" w:rsidP="00B94F81">
      <w:pPr>
        <w:rPr>
          <w:rFonts w:asciiTheme="minorHAnsi" w:hAnsiTheme="minorHAnsi" w:cstheme="minorHAnsi"/>
        </w:rPr>
      </w:pPr>
    </w:p>
    <w:p w14:paraId="05300AD7" w14:textId="77777777" w:rsidR="005D61E0" w:rsidRDefault="005D61E0" w:rsidP="009B34CA"/>
    <w:p w14:paraId="43D2872F" w14:textId="60610600" w:rsidR="001409D1" w:rsidRDefault="001409D1" w:rsidP="00EE00E6">
      <w:pPr>
        <w:pStyle w:val="Heading2"/>
      </w:pPr>
      <w:bookmarkStart w:id="25" w:name="_Toc17991118"/>
      <w:r>
        <w:t>Literature Review</w:t>
      </w:r>
      <w:bookmarkEnd w:id="25"/>
    </w:p>
    <w:p w14:paraId="56A6D7DC" w14:textId="3E6573BD" w:rsidR="00D50080" w:rsidRDefault="00A21784" w:rsidP="00D50080">
      <w:r>
        <w:t xml:space="preserve">Current literature on the </w:t>
      </w:r>
      <w:r w:rsidRPr="00FE2EE8">
        <w:rPr>
          <w:i/>
          <w:iCs/>
        </w:rPr>
        <w:t>value</w:t>
      </w:r>
      <w:r>
        <w:t xml:space="preserve"> of cathedrals was difficult to find</w:t>
      </w:r>
      <w:r w:rsidR="006E66E8">
        <w:t xml:space="preserve"> </w:t>
      </w:r>
      <w:r>
        <w:t xml:space="preserve">that has not been written by clergy, </w:t>
      </w:r>
      <w:r w:rsidR="0025140D">
        <w:t>c</w:t>
      </w:r>
      <w:r>
        <w:t xml:space="preserve">athedral </w:t>
      </w:r>
      <w:r w:rsidR="0025140D">
        <w:t>c</w:t>
      </w:r>
      <w:r>
        <w:t xml:space="preserve">anons, </w:t>
      </w:r>
      <w:r w:rsidR="0025140D">
        <w:t>d</w:t>
      </w:r>
      <w:r>
        <w:t xml:space="preserve">eans or </w:t>
      </w:r>
      <w:r w:rsidR="0025140D">
        <w:t>b</w:t>
      </w:r>
      <w:r>
        <w:t>ishops</w:t>
      </w:r>
      <w:r w:rsidR="00F2100D">
        <w:t xml:space="preserve">, as </w:t>
      </w:r>
      <w:r w:rsidR="00F2100D">
        <w:rPr>
          <w:i/>
          <w:iCs/>
        </w:rPr>
        <w:t>insiders</w:t>
      </w:r>
      <w:r>
        <w:t xml:space="preserve">. </w:t>
      </w:r>
      <w:r w:rsidR="00B87C61">
        <w:t>L</w:t>
      </w:r>
      <w:r w:rsidR="0041502F">
        <w:t xml:space="preserve">iterature </w:t>
      </w:r>
      <w:r w:rsidR="00B87C61">
        <w:t xml:space="preserve">on the </w:t>
      </w:r>
      <w:r w:rsidR="00FE4357">
        <w:t>themes,</w:t>
      </w:r>
      <w:r w:rsidR="00B87C61">
        <w:t xml:space="preserve"> </w:t>
      </w:r>
      <w:r w:rsidR="00910F4E">
        <w:t xml:space="preserve">however, </w:t>
      </w:r>
      <w:r w:rsidR="00B87C61">
        <w:t xml:space="preserve">are </w:t>
      </w:r>
      <w:r w:rsidR="005E1265">
        <w:t xml:space="preserve">reviewed </w:t>
      </w:r>
      <w:r w:rsidR="00DE4DD0">
        <w:t>and referenced</w:t>
      </w:r>
      <w:r w:rsidR="005E1265">
        <w:t xml:space="preserve"> throughout the </w:t>
      </w:r>
      <w:r w:rsidR="00600F91">
        <w:t>Discussion</w:t>
      </w:r>
      <w:r w:rsidR="005E1265">
        <w:t xml:space="preserve"> section</w:t>
      </w:r>
      <w:r w:rsidR="00A60714">
        <w:t xml:space="preserve"> and supported by </w:t>
      </w:r>
      <w:r w:rsidR="00910F4E">
        <w:t>an</w:t>
      </w:r>
      <w:r w:rsidR="00A60714">
        <w:t xml:space="preserve"> Annotated Bibliography submitted with this paper</w:t>
      </w:r>
      <w:r w:rsidR="005728B9">
        <w:t>.</w:t>
      </w:r>
      <w:r w:rsidR="005728B9">
        <w:rPr>
          <w:rStyle w:val="FootnoteReference"/>
        </w:rPr>
        <w:footnoteReference w:id="1"/>
      </w:r>
      <w:r w:rsidR="00534BAD">
        <w:t xml:space="preserve"> </w:t>
      </w:r>
    </w:p>
    <w:p w14:paraId="564B2DA6" w14:textId="697428ED" w:rsidR="00626AC6" w:rsidRDefault="00626AC6" w:rsidP="00626AC6"/>
    <w:p w14:paraId="2853081B" w14:textId="146ABEE4" w:rsidR="00620997" w:rsidRDefault="00620997" w:rsidP="00626AC6"/>
    <w:p w14:paraId="04B4971D" w14:textId="5D425F34" w:rsidR="001409D1" w:rsidRDefault="001409D1" w:rsidP="00EE00E6">
      <w:pPr>
        <w:pStyle w:val="Heading1"/>
      </w:pPr>
      <w:bookmarkStart w:id="26" w:name="_Toc17991119"/>
      <w:r>
        <w:lastRenderedPageBreak/>
        <w:t>Discussion</w:t>
      </w:r>
      <w:bookmarkEnd w:id="26"/>
    </w:p>
    <w:p w14:paraId="38E985DA" w14:textId="62AC25A1" w:rsidR="001409D1" w:rsidRDefault="001202CB" w:rsidP="00A932FF">
      <w:r>
        <w:t>The participants</w:t>
      </w:r>
      <w:r w:rsidR="00E34E87">
        <w:t xml:space="preserve"> </w:t>
      </w:r>
      <w:r w:rsidR="00236487">
        <w:t xml:space="preserve">used the word </w:t>
      </w:r>
      <w:r w:rsidR="00236487">
        <w:rPr>
          <w:i/>
          <w:iCs/>
        </w:rPr>
        <w:t xml:space="preserve">value </w:t>
      </w:r>
      <w:r w:rsidR="005D15FD">
        <w:t xml:space="preserve">in many ways </w:t>
      </w:r>
      <w:r w:rsidR="001F1CA6">
        <w:t xml:space="preserve">(Figures 7-11) </w:t>
      </w:r>
      <w:r w:rsidR="005D15FD">
        <w:t xml:space="preserve">and endeavoured to </w:t>
      </w:r>
      <w:r w:rsidR="00E153E2">
        <w:t>define</w:t>
      </w:r>
      <w:r w:rsidR="005D15FD">
        <w:t xml:space="preserve"> it</w:t>
      </w:r>
      <w:r w:rsidR="009F65F8">
        <w:t xml:space="preserve">. </w:t>
      </w:r>
      <w:r w:rsidR="00E153E2">
        <w:t>All agreed it was a personal concept and recognised that each member of the group valued the cathedral for different reasons</w:t>
      </w:r>
      <w:r w:rsidR="00F405A1">
        <w:t>.</w:t>
      </w:r>
      <w:r w:rsidR="00E153E2">
        <w:t xml:space="preserve"> </w:t>
      </w:r>
      <w:r w:rsidR="00F71FFD">
        <w:t xml:space="preserve">There followed a debate about </w:t>
      </w:r>
      <w:r w:rsidR="00C87A4F">
        <w:t xml:space="preserve">how </w:t>
      </w:r>
      <w:r w:rsidR="00C87A4F" w:rsidRPr="006E66E8">
        <w:rPr>
          <w:i/>
          <w:iCs/>
        </w:rPr>
        <w:t>tradition</w:t>
      </w:r>
      <w:r w:rsidR="00C87A4F">
        <w:t xml:space="preserve"> created value and how </w:t>
      </w:r>
      <w:r w:rsidR="00187D30">
        <w:t xml:space="preserve">Portsmouth city and its cathedral </w:t>
      </w:r>
      <w:r w:rsidR="00146F02">
        <w:t>display</w:t>
      </w:r>
      <w:r w:rsidR="006E66E8">
        <w:t>ed</w:t>
      </w:r>
      <w:r w:rsidR="00187D30">
        <w:t xml:space="preserve"> their </w:t>
      </w:r>
      <w:r w:rsidR="0050386B" w:rsidRPr="00782B7D">
        <w:rPr>
          <w:i/>
          <w:iCs/>
        </w:rPr>
        <w:t>identity</w:t>
      </w:r>
      <w:r w:rsidR="00070556">
        <w:t>.</w:t>
      </w:r>
      <w:r w:rsidR="00952546">
        <w:t xml:space="preserve"> T</w:t>
      </w:r>
      <w:r w:rsidR="00C92FF4">
        <w:t xml:space="preserve">he </w:t>
      </w:r>
      <w:r w:rsidR="0050386B">
        <w:t xml:space="preserve">expectations </w:t>
      </w:r>
      <w:r w:rsidR="00C92FF4">
        <w:t>of a</w:t>
      </w:r>
      <w:r w:rsidR="00952546">
        <w:t xml:space="preserve">n English </w:t>
      </w:r>
      <w:r w:rsidR="00C92FF4">
        <w:t xml:space="preserve">cathedral were </w:t>
      </w:r>
      <w:r w:rsidR="009F6B97">
        <w:t>expounded</w:t>
      </w:r>
      <w:r w:rsidR="00146F02">
        <w:t>. Th</w:t>
      </w:r>
      <w:r w:rsidR="00A06CB0">
        <w:t xml:space="preserve">e </w:t>
      </w:r>
      <w:r w:rsidR="00667164">
        <w:t>themes</w:t>
      </w:r>
      <w:r w:rsidR="00DB19A7">
        <w:t xml:space="preserve"> that</w:t>
      </w:r>
      <w:r w:rsidR="0033430A">
        <w:t xml:space="preserve"> emerged from th</w:t>
      </w:r>
      <w:r w:rsidR="00B05D61">
        <w:t>is</w:t>
      </w:r>
      <w:r w:rsidR="0033430A">
        <w:t xml:space="preserve"> study </w:t>
      </w:r>
      <w:r w:rsidR="00667164">
        <w:t>were Value</w:t>
      </w:r>
      <w:r w:rsidR="008C4E00">
        <w:t>, Tradition</w:t>
      </w:r>
      <w:r w:rsidR="00667164">
        <w:t xml:space="preserve">, and </w:t>
      </w:r>
      <w:r w:rsidR="008C4E00">
        <w:t>Identit</w:t>
      </w:r>
      <w:r w:rsidR="00B821E6">
        <w:t>y.</w:t>
      </w:r>
    </w:p>
    <w:p w14:paraId="7A7619AE" w14:textId="77777777" w:rsidR="00D62828" w:rsidRDefault="00D62828" w:rsidP="00EE00E6"/>
    <w:p w14:paraId="08721840" w14:textId="77777777" w:rsidR="006123DF" w:rsidRDefault="006123DF" w:rsidP="009B34CA"/>
    <w:p w14:paraId="49182688" w14:textId="4FE32880" w:rsidR="001409D1" w:rsidRDefault="001409D1" w:rsidP="00EE00E6">
      <w:pPr>
        <w:pStyle w:val="Heading2"/>
      </w:pPr>
      <w:bookmarkStart w:id="27" w:name="_Toc17991120"/>
      <w:r>
        <w:t>Value</w:t>
      </w:r>
      <w:bookmarkEnd w:id="27"/>
    </w:p>
    <w:p w14:paraId="69E97A1B" w14:textId="77777777" w:rsidR="00210FF0" w:rsidRDefault="00210FF0" w:rsidP="00786E9F"/>
    <w:p w14:paraId="46C42534" w14:textId="76A1EC84" w:rsidR="00786E9F" w:rsidRPr="0040501C" w:rsidRDefault="00D62828" w:rsidP="00786E9F">
      <w:pPr>
        <w:rPr>
          <w:color w:val="FF00FF"/>
        </w:rPr>
      </w:pPr>
      <w:r>
        <w:t>An understanding of ‘value’ is a discourse that engages many scholars</w:t>
      </w:r>
      <w:r w:rsidR="00231E2D">
        <w:t xml:space="preserve"> </w:t>
      </w:r>
      <w:r w:rsidR="00231E2D">
        <w:fldChar w:fldCharType="begin" w:fldLock="1"/>
      </w:r>
      <w:r w:rsidR="00033E01">
        <w:instrText>ADDIN CSL_CITATION {"citationItems":[{"id":"ITEM-1","itemData":{"DOI":"10.1017/S1062798711000330","ISBN":"1062798711000","ISSN":"10627987","abstract":"The creation, roles, and experience of meaningful places in contemporary urban environments can be effectively informed through understandings of pertinent aspects of sacred architecture. To do so, this paper will discuss the mediating roles traditionally performed by sacred architecture and, in particular, its traditional role as an in-between place believed by its creators to establish connections to the understandings they sought or the gods they worshipped. Enduring themes of sacred places will be presented in the context of their communicative capacity and ritual uses, as a means to offer interpretations appropriate to today. The case study of the recently completed Oakland (CA) Cathedral will serve to illustrate contemporary positions and iterations. The conclusion suggests that the sacred place was (and still is), an intermediate zone created in the belief that it had the ability to engage, elucidate and transform, and that a re-introduction and repositioning of the mediating roles performed by the built environment can inform the creation of engaging and meaningful places today.","author":[{"dropping-particle":"","family":"Barrie","given":"Thomas","non-dropping-particle":"","parse-names":false,"suffix":""}],"container-title":"European Review","id":"ITEM-1","issue":"1","issued":{"date-parts":[["2012"]]},"page":"79-94","title":"Sacred space and the mediating roles of architecture","type":"article-journal","volume":"20"},"uris":["http://www.mendeley.com/documents/?uuid=48170219-0eac-4f39-afbf-f39ab62f0878"]},{"id":"ITEM-2","itemData":{"author":[{"dropping-particle":"","family":"Wilson","given":"Bryan","non-dropping-particle":"","parse-names":false,"suffix":""},{"dropping-particle":"","family":"Ikeda","given":"Daisaku","non-dropping-particle":"","parse-names":false,"suffix":""}],"id":"ITEM-2","issued":{"date-parts":[["2008"]]},"publisher":"I.B.Tauris &amp; Co Ltd","publisher-place":"London","title":"Human Values in a Changing World a dialogue","type":"book"},"uris":["http://www.mendeley.com/documents/?uuid=e1f2842f-b932-4742-bc6a-90e892e5c9e0"]},{"id":"ITEM-3","itemData":{"author":[{"dropping-particle":"","family":"Gorringe","given":"T.J.","non-dropping-particle":"","parse-names":false,"suffix":""}],"id":"ITEM-3","issued":{"date-parts":[["2004"]]},"publisher":"Ashgate Publishing Limited","publisher-place":"Aldershot","title":"Furthering Humanity","type":"book"},"uris":["http://www.mendeley.com/documents/?uuid=74ab8687-cec2-4152-81c7-b28723c0d270"]},{"id":"ITEM-4","itemData":{"author":[{"dropping-particle":"","family":"Knott","given":"K","non-dropping-particle":"","parse-names":false,"suffix":""}],"id":"ITEM-4","issued":{"date-parts":[["2014"]]},"publisher":"Routledge","publisher-place":"Abingdon","title":"The Location of Religion. A Spatial Analysis","type":"book"},"uris":["http://www.mendeley.com/documents/?uuid=058bd4a9-bd12-4cc1-b4fc-8875c7dadfae"]},{"id":"ITEM-5","itemData":{"author":[{"dropping-particle":"","family":"Graeber","given":"David","non-dropping-particle":"","parse-names":false,"suffix":""}],"id":"ITEM-5","issued":{"date-parts":[["2001"]]},"publisher":"PALGRAVE","publisher-place":"Basingstoke","title":"Toward An Anthropological Theory of Value: The False Coin of Our Own Dreams","type":"book"},"uris":["http://www.mendeley.com/documents/?uuid=b5140fb2-2cd1-4187-b728-64708ab80e60"]}],"mendeley":{"formattedCitation":"(Graeber, 2001; Gorringe, 2004; Wilson and Ikeda, 2008; Barrie, 2012; Knott, 2014)","manualFormatting":"(Graeber, 2001; Gorringe, 2004; Wilson and Ikeda, 2008; Barrie, 2012; Knott, 2014","plainTextFormattedCitation":"(Graeber, 2001; Gorringe, 2004; Wilson and Ikeda, 2008; Barrie, 2012; Knott, 2014)","previouslyFormattedCitation":"(Graeber, 2001; Gorringe, 2004; Wilson and Ikeda, 2008; Barrie, 2012; Knott, 2014)"},"properties":{"noteIndex":0},"schema":"https://github.com/citation-style-language/schema/raw/master/csl-citation.json"}</w:instrText>
      </w:r>
      <w:r w:rsidR="00231E2D">
        <w:fldChar w:fldCharType="separate"/>
      </w:r>
      <w:r w:rsidR="00231E2D" w:rsidRPr="00231E2D">
        <w:rPr>
          <w:noProof/>
        </w:rPr>
        <w:t xml:space="preserve">(Graeber, 2001; Gorringe, 2004; </w:t>
      </w:r>
      <w:r w:rsidR="00D04CC5">
        <w:rPr>
          <w:noProof/>
        </w:rPr>
        <w:fldChar w:fldCharType="begin" w:fldLock="1"/>
      </w:r>
      <w:r w:rsidR="00033E01">
        <w:rPr>
          <w:noProof/>
        </w:rPr>
        <w:instrText>ADDIN CSL_CITATION {"citationItems":[{"id":"ITEM-1","itemData":{"author":[{"dropping-particle":"","family":"Wilson","given":"Bryan","non-dropping-particle":"","parse-names":false,"suffix":""},{"dropping-particle":"","family":"Ikeda","given":"Daisaku","non-dropping-particle":"","parse-names":false,"suffix":""}],"id":"ITEM-1","issued":{"date-parts":[["2008"]]},"publisher":"I.B.Tauris &amp; Co Ltd","publisher-place":"London","title":"Human Values in a Changing World a dialogue","type":"book"},"uris":["http://www.mendeley.com/documents/?uuid=e1f2842f-b932-4742-bc6a-90e892e5c9e0"]}],"mendeley":{"formattedCitation":"(Wilson and Ikeda, 2008)","manualFormatting":"Wilson and Ikeda, 2008; ","plainTextFormattedCitation":"(Wilson and Ikeda, 2008)","previouslyFormattedCitation":"(Wilson and Ikeda, 2008)"},"properties":{"noteIndex":0},"schema":"https://github.com/citation-style-language/schema/raw/master/csl-citation.json"}</w:instrText>
      </w:r>
      <w:r w:rsidR="00D04CC5">
        <w:rPr>
          <w:noProof/>
        </w:rPr>
        <w:fldChar w:fldCharType="separate"/>
      </w:r>
      <w:r w:rsidR="00D04CC5" w:rsidRPr="00D04CC5">
        <w:rPr>
          <w:noProof/>
        </w:rPr>
        <w:t>Wilson and Ikeda, 2008</w:t>
      </w:r>
      <w:r w:rsidR="00D04CC5">
        <w:rPr>
          <w:noProof/>
        </w:rPr>
        <w:t xml:space="preserve">; </w:t>
      </w:r>
      <w:r w:rsidR="00D04CC5">
        <w:rPr>
          <w:noProof/>
        </w:rPr>
        <w:fldChar w:fldCharType="end"/>
      </w:r>
      <w:r w:rsidR="00231E2D" w:rsidRPr="00231E2D">
        <w:rPr>
          <w:noProof/>
        </w:rPr>
        <w:t>Barrie, 2012; Knott, 2014</w:t>
      </w:r>
      <w:r w:rsidR="00231E2D">
        <w:fldChar w:fldCharType="end"/>
      </w:r>
      <w:r w:rsidR="00D04CC5">
        <w:t>).</w:t>
      </w:r>
      <w:r>
        <w:t xml:space="preserve"> </w:t>
      </w:r>
      <w:r w:rsidR="000F4B1B">
        <w:t>Graeber</w:t>
      </w:r>
      <w:r w:rsidR="00593CF0">
        <w:t xml:space="preserve"> </w:t>
      </w:r>
      <w:r w:rsidR="0097107A">
        <w:t xml:space="preserve">states that “the definition oscillates between </w:t>
      </w:r>
      <w:r w:rsidR="00C9684C">
        <w:t>‘</w:t>
      </w:r>
      <w:r w:rsidR="0097107A">
        <w:t>meaning</w:t>
      </w:r>
      <w:r w:rsidR="00C9684C">
        <w:t>’</w:t>
      </w:r>
      <w:r w:rsidR="0097107A">
        <w:t xml:space="preserve"> and </w:t>
      </w:r>
      <w:r w:rsidR="00C9684C">
        <w:t>‘</w:t>
      </w:r>
      <w:r w:rsidR="0097107A">
        <w:t>importance</w:t>
      </w:r>
      <w:r w:rsidR="001D1E86">
        <w:t>’</w:t>
      </w:r>
      <w:r w:rsidR="00C9684C">
        <w:t xml:space="preserve"> … what one cares about most in life” </w:t>
      </w:r>
      <w:r w:rsidR="00C9684C">
        <w:fldChar w:fldCharType="begin" w:fldLock="1"/>
      </w:r>
      <w:r w:rsidR="005A5CBC">
        <w:instrText>ADDIN CSL_CITATION {"citationItems":[{"id":"ITEM-1","itemData":{"author":[{"dropping-particle":"","family":"Graeber","given":"David","non-dropping-particle":"","parse-names":false,"suffix":""}],"id":"ITEM-1","issued":{"date-parts":[["2001"]]},"publisher":"PALGRAVE","publisher-place":"Basingstoke","title":"Toward An Anthropological Theory of Value: The False Coin of Our Own Dreams","type":"book"},"uris":["http://www.mendeley.com/documents/?uuid=b5140fb2-2cd1-4187-b728-64708ab80e60"]}],"mendeley":{"formattedCitation":"(Graeber, 2001)","manualFormatting":"(Graeber, 2001, p.13)","plainTextFormattedCitation":"(Graeber, 2001)","previouslyFormattedCitation":"(Graeber, 2001)"},"properties":{"noteIndex":0},"schema":"https://github.com/citation-style-language/schema/raw/master/csl-citation.json"}</w:instrText>
      </w:r>
      <w:r w:rsidR="00C9684C">
        <w:fldChar w:fldCharType="separate"/>
      </w:r>
      <w:r w:rsidR="00C9684C" w:rsidRPr="00C9684C">
        <w:rPr>
          <w:noProof/>
        </w:rPr>
        <w:t>(Graeber, 2001</w:t>
      </w:r>
      <w:r w:rsidR="00C9684C">
        <w:rPr>
          <w:noProof/>
        </w:rPr>
        <w:t>, p.13</w:t>
      </w:r>
      <w:r w:rsidR="00C9684C" w:rsidRPr="00C9684C">
        <w:rPr>
          <w:noProof/>
        </w:rPr>
        <w:t>)</w:t>
      </w:r>
      <w:r w:rsidR="00C9684C">
        <w:fldChar w:fldCharType="end"/>
      </w:r>
      <w:r w:rsidR="00C9684C">
        <w:t>.</w:t>
      </w:r>
      <w:r w:rsidR="00786E9F">
        <w:t xml:space="preserve"> Graeber extends this further, considering </w:t>
      </w:r>
      <w:proofErr w:type="spellStart"/>
      <w:r w:rsidR="00786E9F">
        <w:t>Sahlins</w:t>
      </w:r>
      <w:proofErr w:type="spellEnd"/>
      <w:r w:rsidR="00786E9F">
        <w:t xml:space="preserve"> and contemplates </w:t>
      </w:r>
      <w:r w:rsidR="006E66E8">
        <w:t>“</w:t>
      </w:r>
      <w:r w:rsidR="00786E9F">
        <w:t>how to move on from understanding people’s passive contemplation of the world (Geertz’s “cerebral savage”), to their active participation in it”</w:t>
      </w:r>
      <w:r w:rsidR="00861B6E">
        <w:t>.</w:t>
      </w:r>
      <w:r w:rsidR="00501BDC">
        <w:t xml:space="preserve"> </w:t>
      </w:r>
      <w:r w:rsidR="00E10788">
        <w:t xml:space="preserve">This view supports </w:t>
      </w:r>
      <w:r w:rsidR="00E10788" w:rsidRPr="00FC6392">
        <w:rPr>
          <w:color w:val="FF00FF"/>
        </w:rPr>
        <w:t>Ellie</w:t>
      </w:r>
      <w:r w:rsidR="00E10788" w:rsidRPr="003742DD">
        <w:rPr>
          <w:color w:val="auto"/>
        </w:rPr>
        <w:t xml:space="preserve">’s </w:t>
      </w:r>
      <w:r w:rsidR="00E10788">
        <w:t>stance</w:t>
      </w:r>
      <w:r w:rsidR="00D31B70">
        <w:t xml:space="preserve"> entirely </w:t>
      </w:r>
      <w:r w:rsidR="006E66E8">
        <w:t>about</w:t>
      </w:r>
      <w:r w:rsidR="00D31B70">
        <w:t xml:space="preserve"> the Cathedral</w:t>
      </w:r>
      <w:r w:rsidR="00CF2F8A">
        <w:t xml:space="preserve"> </w:t>
      </w:r>
      <w:r w:rsidR="0090747D">
        <w:t>because</w:t>
      </w:r>
      <w:r w:rsidR="00C44CC3">
        <w:t xml:space="preserve"> she sa</w:t>
      </w:r>
      <w:r w:rsidR="00880ABA">
        <w:t>id</w:t>
      </w:r>
      <w:r w:rsidR="00C44CC3">
        <w:t>,</w:t>
      </w:r>
      <w:r w:rsidR="0090747D">
        <w:t xml:space="preserve"> </w:t>
      </w:r>
      <w:r w:rsidR="0090747D" w:rsidRPr="0040501C">
        <w:rPr>
          <w:color w:val="FF00FF"/>
        </w:rPr>
        <w:t>“</w:t>
      </w:r>
      <w:r w:rsidR="0090747D" w:rsidRPr="0040501C">
        <w:rPr>
          <w:rFonts w:asciiTheme="minorHAnsi" w:eastAsia="Times New Roman" w:hAnsiTheme="minorHAnsi" w:cstheme="minorHAnsi"/>
          <w:color w:val="FF00FF"/>
        </w:rPr>
        <w:t>I would still like it to be here even though I don't necessarily want to be part of it</w:t>
      </w:r>
      <w:r w:rsidR="00C44CC3" w:rsidRPr="0040501C">
        <w:rPr>
          <w:rFonts w:asciiTheme="minorHAnsi" w:eastAsia="Times New Roman" w:hAnsiTheme="minorHAnsi" w:cstheme="minorHAnsi"/>
          <w:color w:val="FF00FF"/>
        </w:rPr>
        <w:t>”</w:t>
      </w:r>
      <w:r w:rsidR="00ED2CDA" w:rsidRPr="0040501C">
        <w:rPr>
          <w:rFonts w:asciiTheme="minorHAnsi" w:eastAsia="Times New Roman" w:hAnsiTheme="minorHAnsi" w:cstheme="minorHAnsi"/>
          <w:color w:val="FF00FF"/>
        </w:rPr>
        <w:t>.</w:t>
      </w:r>
    </w:p>
    <w:p w14:paraId="0F62C2E3" w14:textId="5ADB2E91" w:rsidR="005A5CBC" w:rsidRDefault="005A5CBC" w:rsidP="00786E9F"/>
    <w:p w14:paraId="6F7C3391" w14:textId="4AE3EFE6" w:rsidR="006458F9" w:rsidRPr="005A0DA6" w:rsidRDefault="005A5CBC" w:rsidP="006458F9">
      <w:pPr>
        <w:rPr>
          <w:color w:val="auto"/>
        </w:rPr>
      </w:pPr>
      <w:r w:rsidRPr="003C42CF">
        <w:t>Today, in the global north, we live in a materialistic world</w:t>
      </w:r>
      <w:r>
        <w:t>. Gorringe explains that the way in which we apply value defines us. “In constructing the world materially</w:t>
      </w:r>
      <w:r w:rsidR="006F0040">
        <w:t>,</w:t>
      </w:r>
      <w:r>
        <w:t xml:space="preserve"> we interpret it, set values on it. To talk of values is to talk of a culture’s self-understanding, its account of its priorities</w:t>
      </w:r>
      <w:r w:rsidR="00877FA3">
        <w:t>”</w:t>
      </w:r>
      <w:r w:rsidR="00D6617C">
        <w:fldChar w:fldCharType="begin" w:fldLock="1"/>
      </w:r>
      <w:r w:rsidR="00C068BA">
        <w:instrText>ADDIN CSL_CITATION {"citationItems":[{"id":"ITEM-1","itemData":{"author":[{"dropping-particle":"","family":"Gorringe","given":"T.J.","non-dropping-particle":"","parse-names":false,"suffix":""}],"id":"ITEM-1","issued":{"date-parts":[["2004"]]},"publisher":"Ashgate Publishing Limited","publisher-place":"Aldershot","title":"Furthering Humanity","type":"book"},"uris":["http://www.mendeley.com/documents/?uuid=74ab8687-cec2-4152-81c7-b28723c0d270"]}],"mendeley":{"formattedCitation":"(Gorringe, 2004)","manualFormatting":"(Gorringe, 2004, p.3)","plainTextFormattedCitation":"(Gorringe, 2004)","previouslyFormattedCitation":"(Gorringe, 2004)"},"properties":{"noteIndex":0},"schema":"https://github.com/citation-style-language/schema/raw/master/csl-citation.json"}</w:instrText>
      </w:r>
      <w:r w:rsidR="00D6617C">
        <w:fldChar w:fldCharType="separate"/>
      </w:r>
      <w:r w:rsidR="00D6617C" w:rsidRPr="00D6617C">
        <w:rPr>
          <w:noProof/>
        </w:rPr>
        <w:t>(Gorringe, 2004</w:t>
      </w:r>
      <w:r w:rsidR="00D6617C">
        <w:rPr>
          <w:noProof/>
        </w:rPr>
        <w:t>, p.3</w:t>
      </w:r>
      <w:r w:rsidR="00D6617C" w:rsidRPr="00D6617C">
        <w:rPr>
          <w:noProof/>
        </w:rPr>
        <w:t>)</w:t>
      </w:r>
      <w:r w:rsidR="00D6617C">
        <w:fldChar w:fldCharType="end"/>
      </w:r>
      <w:r w:rsidR="00251626">
        <w:t xml:space="preserve">. </w:t>
      </w:r>
      <w:r w:rsidR="0029267E">
        <w:t>Appadurai posits that “value is embodied in commodities that are exchanged”</w:t>
      </w:r>
      <w:r w:rsidR="00251626">
        <w:t xml:space="preserve"> </w:t>
      </w:r>
      <w:r w:rsidR="00251626">
        <w:fldChar w:fldCharType="begin" w:fldLock="1"/>
      </w:r>
      <w:r w:rsidR="00670559">
        <w:instrText>ADDIN CSL_CITATION {"citationItems":[{"id":"ITEM-1","itemData":{"abstract":"The meaning that people attribute to things necessarily derives from human transactions and motivations, particulary from how those thongs are used and circulated. The contributors to this volume examine how things are solt and traded in a variety of social and cultural settings, both present and past. Focusing on culturally defined aspects of exchange and society regulated processes of circulation, the essays illuminate the ways in which people find value in things and things give values to social relations. By looking at things as if they lead social lives, the authors provide a new way to understand how value is externalized and sought after. They discuss a wide range of goods - fromoriental carpets to human relics - to reveal both that the underlying logic of everyday economic life is not so far removed from that which explains the circulation of exotica, and that the distinction between contemporary economics and simpler, more distant ones is less obvious that has been thought. As the editor argues in his introduction, beneath the seeming infinitude of human wants, and the apparent multiplicity of material forms, the in fact lie complex, but specific, social and political mechanisms that regulate taste, trade and desire. Cnntaining contributions from American and British social anthropologists and historian, the volum,e bridges the disciplines of social history, cultural anthropology, and economis, and marks a major step in our understanding of the cultural basis of economic life and the sociology of cultur. It will appeal to anthropologists, social historians, economists, archaeologists and historians of art.","author":[{"dropping-particle":"","family":"Appadurai","given":"A.","non-dropping-particle":"","parse-names":false,"suffix":""}],"chapter-number":"1","container-title":"The Social Life of Things","editor":[{"dropping-particle":"","family":"Appadurai","given":"A.","non-dropping-particle":"","parse-names":false,"suffix":""}],"id":"ITEM-1","issued":{"date-parts":[["1986"]]},"publisher":"Cambridge University Press","publisher-place":"Cambridge","title":"Introduction: Commodities and the politics of value","type":"chapter"},"uris":["http://www.mendeley.com/documents/?uuid=e1243136-488b-4040-ac30-f6efd5acf6bc"]}],"mendeley":{"formattedCitation":"(Appadurai, 1986)","manualFormatting":"(Appadurai, 1986, p.3)","plainTextFormattedCitation":"(Appadurai, 1986)","previouslyFormattedCitation":"(Appadurai, 1986)"},"properties":{"noteIndex":0},"schema":"https://github.com/citation-style-language/schema/raw/master/csl-citation.json"}</w:instrText>
      </w:r>
      <w:r w:rsidR="00251626">
        <w:fldChar w:fldCharType="separate"/>
      </w:r>
      <w:r w:rsidR="00251626" w:rsidRPr="00251626">
        <w:rPr>
          <w:noProof/>
        </w:rPr>
        <w:t>(Appadurai, 1986</w:t>
      </w:r>
      <w:r w:rsidR="00251626">
        <w:rPr>
          <w:noProof/>
        </w:rPr>
        <w:t>, p.3</w:t>
      </w:r>
      <w:r w:rsidR="00251626" w:rsidRPr="00251626">
        <w:rPr>
          <w:noProof/>
        </w:rPr>
        <w:t>)</w:t>
      </w:r>
      <w:r w:rsidR="00251626">
        <w:fldChar w:fldCharType="end"/>
      </w:r>
      <w:r w:rsidR="0029267E">
        <w:t xml:space="preserve">. Marx’s definition of a commodity is “an object outside us, a thing that by its properties satisfies human wants of some sort of another” </w:t>
      </w:r>
      <w:r w:rsidR="007B424E">
        <w:fldChar w:fldCharType="begin" w:fldLock="1"/>
      </w:r>
      <w:r w:rsidR="00A63786">
        <w:instrText>ADDIN CSL_CITATION {"citationItems":[{"id":"ITEM-1","itemData":{"author":[{"dropping-particle":"","family":"Marx","given":"Karl","non-dropping-particle":"","parse-names":false,"suffix":""}],"edition":"2013","id":"ITEM-1","issued":{"date-parts":[["1867"]]},"publisher":"Wordsworth Editions Limited","publisher-place":"Ware","title":"Capital","translator":[{"dropping-particle":"","family":"Moore","given":"S","non-dropping-particle":"","parse-names":false,"suffix":""},{"dropping-particle":"","family":"Aveling","given":"E","non-dropping-particle":"","parse-names":false,"suffix":""},{"dropping-particle":"","family":"Untermann","given":"E","non-dropping-particle":"","parse-names":false,"suffix":""}],"type":"book"},"uris":["http://www.mendeley.com/documents/?uuid=81938377-c295-4706-bacd-1be1fce83c8b"]}],"mendeley":{"formattedCitation":"(Marx, 1867)","manualFormatting":"(Marx, 1867, p.17)","plainTextFormattedCitation":"(Marx, 1867)","previouslyFormattedCitation":"(Marx, 1867)"},"properties":{"noteIndex":0},"schema":"https://github.com/citation-style-language/schema/raw/master/csl-citation.json"}</w:instrText>
      </w:r>
      <w:r w:rsidR="007B424E">
        <w:fldChar w:fldCharType="separate"/>
      </w:r>
      <w:r w:rsidR="007B424E" w:rsidRPr="007B424E">
        <w:rPr>
          <w:noProof/>
        </w:rPr>
        <w:t>(Marx, 1867</w:t>
      </w:r>
      <w:r w:rsidR="007B424E">
        <w:rPr>
          <w:noProof/>
        </w:rPr>
        <w:t>, p.17</w:t>
      </w:r>
      <w:r w:rsidR="007B424E" w:rsidRPr="007B424E">
        <w:rPr>
          <w:noProof/>
        </w:rPr>
        <w:t>)</w:t>
      </w:r>
      <w:r w:rsidR="007B424E">
        <w:fldChar w:fldCharType="end"/>
      </w:r>
      <w:r w:rsidR="0029267E">
        <w:t>.</w:t>
      </w:r>
      <w:r w:rsidR="00E47B0C">
        <w:t xml:space="preserve"> </w:t>
      </w:r>
      <w:r w:rsidR="006E0ADD">
        <w:t xml:space="preserve">The corollary here could be that value is an exchange that satisfies a desire. </w:t>
      </w:r>
      <w:r w:rsidR="004A0ED9">
        <w:t>A</w:t>
      </w:r>
      <w:r w:rsidR="0029267E">
        <w:t xml:space="preserve"> </w:t>
      </w:r>
      <w:r w:rsidR="004A0ED9">
        <w:t>c</w:t>
      </w:r>
      <w:r w:rsidR="0029267E">
        <w:t>athedral is not a commodity</w:t>
      </w:r>
      <w:r w:rsidR="00F13FEB">
        <w:t xml:space="preserve"> to be bought or exchanged</w:t>
      </w:r>
      <w:r w:rsidR="0029267E">
        <w:t xml:space="preserve">, however it can be argued that the cathedral has value embodied in it, </w:t>
      </w:r>
      <w:r w:rsidR="006E66E8">
        <w:t xml:space="preserve">and exchanges take place in acquiring </w:t>
      </w:r>
      <w:r w:rsidR="0029267E">
        <w:t>values</w:t>
      </w:r>
      <w:r w:rsidR="006E66E8">
        <w:t xml:space="preserve"> of</w:t>
      </w:r>
      <w:r w:rsidR="0029267E">
        <w:t xml:space="preserve"> spiritual, social, historical, architectural, social-use and educational </w:t>
      </w:r>
      <w:r w:rsidR="006E66E8">
        <w:t>need</w:t>
      </w:r>
      <w:r w:rsidR="0029267E">
        <w:t xml:space="preserve"> that are not easy to quantify or define because they are personal, based on individual preferences and unique experiences</w:t>
      </w:r>
      <w:r w:rsidR="006E66E8">
        <w:t xml:space="preserve">. It is </w:t>
      </w:r>
      <w:r w:rsidR="0013279C">
        <w:t>because of</w:t>
      </w:r>
      <w:r w:rsidR="00F13FEB">
        <w:t xml:space="preserve"> these experiences </w:t>
      </w:r>
      <w:r w:rsidR="006E66E8">
        <w:t xml:space="preserve">the </w:t>
      </w:r>
      <w:r w:rsidR="00F13FEB">
        <w:t xml:space="preserve">value manifests. </w:t>
      </w:r>
      <w:r w:rsidR="006458F9">
        <w:t xml:space="preserve">Many different forms of value can be ascribed, both tangible and non-tangible but Bendix </w:t>
      </w:r>
      <w:r w:rsidR="006458F9">
        <w:fldChar w:fldCharType="begin" w:fldLock="1"/>
      </w:r>
      <w:r w:rsidR="006458F9">
        <w:instrText>ADDIN CSL_CITATION {"citationItems":[{"id":"ITEM-1","itemData":{"author":[{"dropping-particle":"","family":"Bendix","given":"Regina F","non-dropping-particle":"","parse-names":false,"suffix":""}],"id":"ITEM-1","issued":{"date-parts":[["2018"]]},"publisher":"Indiana University Press","publisher-place":"Bloomington","title":"Culture and Value. Tourism, Heritage and Property","type":"book"},"uris":["http://www.mendeley.com/documents/?uuid=29b6ba0f-38c5-46e2-8dab-44cc25dd1615"]}],"mendeley":{"formattedCitation":"(Bendix, 2018)","manualFormatting":"(2018","plainTextFormattedCitation":"(Bendix, 2018)","previouslyFormattedCitation":"(Bendix, 2018)"},"properties":{"noteIndex":0},"schema":"https://github.com/citation-style-language/schema/raw/master/csl-citation.json"}</w:instrText>
      </w:r>
      <w:r w:rsidR="006458F9">
        <w:fldChar w:fldCharType="separate"/>
      </w:r>
      <w:r w:rsidR="006458F9" w:rsidRPr="0036046C">
        <w:rPr>
          <w:noProof/>
        </w:rPr>
        <w:t>(2018</w:t>
      </w:r>
      <w:r w:rsidR="006458F9">
        <w:fldChar w:fldCharType="end"/>
      </w:r>
      <w:r w:rsidR="006458F9">
        <w:t xml:space="preserve">, p.176) notes that they may all be intertwined and depend upon each other. </w:t>
      </w:r>
      <w:r w:rsidR="006458F9" w:rsidRPr="005A0DA6">
        <w:rPr>
          <w:color w:val="auto"/>
        </w:rPr>
        <w:t xml:space="preserve">Knott shares </w:t>
      </w:r>
      <w:proofErr w:type="spellStart"/>
      <w:r w:rsidR="006458F9" w:rsidRPr="005A0DA6">
        <w:rPr>
          <w:color w:val="auto"/>
        </w:rPr>
        <w:t>Forth’s</w:t>
      </w:r>
      <w:proofErr w:type="spellEnd"/>
      <w:r w:rsidR="006458F9" w:rsidRPr="005A0DA6">
        <w:rPr>
          <w:color w:val="auto"/>
        </w:rPr>
        <w:t xml:space="preserve"> </w:t>
      </w:r>
      <w:r w:rsidR="005A0DA6" w:rsidRPr="005A0DA6">
        <w:rPr>
          <w:color w:val="auto"/>
        </w:rPr>
        <w:t>view that</w:t>
      </w:r>
      <w:r w:rsidR="006458F9" w:rsidRPr="005A0DA6">
        <w:rPr>
          <w:color w:val="auto"/>
        </w:rPr>
        <w:t xml:space="preserve"> when seen from different levels, things accrue different values. </w:t>
      </w:r>
      <w:r w:rsidR="005A0DA6" w:rsidRPr="005A0DA6">
        <w:rPr>
          <w:color w:val="auto"/>
        </w:rPr>
        <w:fldChar w:fldCharType="begin" w:fldLock="1"/>
      </w:r>
      <w:r w:rsidR="00537365">
        <w:rPr>
          <w:color w:val="auto"/>
        </w:rPr>
        <w:instrText>ADDIN CSL_CITATION {"citationItems":[{"id":"ITEM-1","itemData":{"author":[{"dropping-particle":"","family":"Knott","given":"K","non-dropping-particle":"","parse-names":false,"suffix":""}],"id":"ITEM-1","issued":{"date-parts":[["2014"]]},"publisher":"Routledge","publisher-place":"Abingdon","title":"The Location of Religion. A Spatial Analysis","type":"book"},"uris":["http://www.mendeley.com/documents/?uuid=058bd4a9-bd12-4cc1-b4fc-8875c7dadfae"]}],"mendeley":{"formattedCitation":"(Knott, 2014)","manualFormatting":"(Knott, 2014, p.146)","plainTextFormattedCitation":"(Knott, 2014)","previouslyFormattedCitation":"(Knott, 2014)"},"properties":{"noteIndex":0},"schema":"https://github.com/citation-style-language/schema/raw/master/csl-citation.json"}</w:instrText>
      </w:r>
      <w:r w:rsidR="005A0DA6" w:rsidRPr="005A0DA6">
        <w:rPr>
          <w:color w:val="auto"/>
        </w:rPr>
        <w:fldChar w:fldCharType="separate"/>
      </w:r>
      <w:r w:rsidR="005A0DA6" w:rsidRPr="005A0DA6">
        <w:rPr>
          <w:noProof/>
          <w:color w:val="auto"/>
        </w:rPr>
        <w:t>(Knott, 2014, p.146)</w:t>
      </w:r>
      <w:r w:rsidR="005A0DA6" w:rsidRPr="005A0DA6">
        <w:rPr>
          <w:color w:val="auto"/>
        </w:rPr>
        <w:fldChar w:fldCharType="end"/>
      </w:r>
      <w:r w:rsidR="00537365">
        <w:rPr>
          <w:color w:val="auto"/>
        </w:rPr>
        <w:t>.</w:t>
      </w:r>
    </w:p>
    <w:p w14:paraId="169953B5" w14:textId="77777777" w:rsidR="00474247" w:rsidRDefault="00474247" w:rsidP="00356A24"/>
    <w:p w14:paraId="59FACACB" w14:textId="62B344EF" w:rsidR="00434909" w:rsidRDefault="00474247" w:rsidP="00434909">
      <w:r>
        <w:t>There are different ways to interpret this complexity.</w:t>
      </w:r>
      <w:r w:rsidR="00356A24">
        <w:t xml:space="preserve"> </w:t>
      </w:r>
      <w:r w:rsidR="003A6B5F">
        <w:t>Barrie</w:t>
      </w:r>
      <w:r w:rsidR="00150DA4">
        <w:t xml:space="preserve"> states</w:t>
      </w:r>
      <w:r w:rsidR="003A6B5F">
        <w:t>, “</w:t>
      </w:r>
      <w:r w:rsidR="00356A24">
        <w:t>W</w:t>
      </w:r>
      <w:r w:rsidR="00356A24" w:rsidRPr="00125A33">
        <w:t xml:space="preserve">e live in an age that may be understood to have lost some of its ability to </w:t>
      </w:r>
      <w:r w:rsidR="00356A24" w:rsidRPr="00564295">
        <w:t>value the immeasurable</w:t>
      </w:r>
      <w:r w:rsidR="00B47BD5">
        <w:t>”</w:t>
      </w:r>
      <w:r w:rsidR="00356A24">
        <w:t xml:space="preserve"> </w:t>
      </w:r>
      <w:r w:rsidR="00B47BD5" w:rsidRPr="002437B5">
        <w:rPr>
          <w:color w:val="auto"/>
        </w:rPr>
        <w:t>(</w:t>
      </w:r>
      <w:r w:rsidR="00356A24" w:rsidRPr="002437B5">
        <w:rPr>
          <w:color w:val="auto"/>
        </w:rPr>
        <w:t>Barrie</w:t>
      </w:r>
      <w:r w:rsidR="00B47BD5" w:rsidRPr="002437B5">
        <w:rPr>
          <w:color w:val="auto"/>
        </w:rPr>
        <w:t xml:space="preserve">, 2012, p. </w:t>
      </w:r>
      <w:r w:rsidR="002437B5" w:rsidRPr="002437B5">
        <w:rPr>
          <w:color w:val="auto"/>
        </w:rPr>
        <w:t>92</w:t>
      </w:r>
      <w:r w:rsidR="00B47BD5" w:rsidRPr="002437B5">
        <w:rPr>
          <w:color w:val="auto"/>
        </w:rPr>
        <w:t>)</w:t>
      </w:r>
      <w:r w:rsidR="0013279C">
        <w:rPr>
          <w:color w:val="auto"/>
        </w:rPr>
        <w:t>. An exchange or experience, is subjective and cannot be measured</w:t>
      </w:r>
      <w:r w:rsidR="00EB6D09">
        <w:rPr>
          <w:color w:val="auto"/>
        </w:rPr>
        <w:t xml:space="preserve">, so can the value of Portsmouth </w:t>
      </w:r>
      <w:r w:rsidR="006E66E8">
        <w:rPr>
          <w:color w:val="auto"/>
        </w:rPr>
        <w:t>C</w:t>
      </w:r>
      <w:r w:rsidR="00EB6D09">
        <w:rPr>
          <w:color w:val="auto"/>
        </w:rPr>
        <w:t xml:space="preserve">athedral be measured, or even universally understood if it is </w:t>
      </w:r>
      <w:r w:rsidR="00E50434">
        <w:rPr>
          <w:color w:val="auto"/>
        </w:rPr>
        <w:t>dependent</w:t>
      </w:r>
      <w:r w:rsidR="00EB6D09">
        <w:rPr>
          <w:color w:val="auto"/>
        </w:rPr>
        <w:t xml:space="preserve"> on individual experiences? </w:t>
      </w:r>
      <w:r w:rsidR="002F42AD">
        <w:t xml:space="preserve">Ingold </w:t>
      </w:r>
      <w:r w:rsidR="00D010A5">
        <w:fldChar w:fldCharType="begin" w:fldLock="1"/>
      </w:r>
      <w:r w:rsidR="003647F2">
        <w:instrText>ADDIN CSL_CITATION {"citationItems":[{"id":"ITEM-1","itemData":{"author":[{"dropping-particle":"","family":"Ingold","given":"Tim","non-dropping-particle":"","parse-names":false,"suffix":""}],"id":"ITEM-1","issued":{"date-parts":[["2011"]]},"publisher":"Routledge","publisher-place":"Abingdon","title":"Being Alive","type":"book"},"uris":["http://www.mendeley.com/documents/?uuid=493e275b-52a3-41b1-9c70-853872f094a2"]}],"mendeley":{"formattedCitation":"(Ingold, 2011b)","manualFormatting":"(2011, p.232)","plainTextFormattedCitation":"(Ingold, 2011b)","previouslyFormattedCitation":"(Ingold, 2011b)"},"properties":{"noteIndex":0},"schema":"https://github.com/citation-style-language/schema/raw/master/csl-citation.json"}</w:instrText>
      </w:r>
      <w:r w:rsidR="00D010A5">
        <w:fldChar w:fldCharType="separate"/>
      </w:r>
      <w:r w:rsidR="00D010A5" w:rsidRPr="00D010A5">
        <w:rPr>
          <w:noProof/>
        </w:rPr>
        <w:t>(2011</w:t>
      </w:r>
      <w:r w:rsidR="00D010A5">
        <w:rPr>
          <w:noProof/>
        </w:rPr>
        <w:t>, p.232</w:t>
      </w:r>
      <w:r w:rsidR="00D010A5" w:rsidRPr="00D010A5">
        <w:rPr>
          <w:noProof/>
        </w:rPr>
        <w:t>)</w:t>
      </w:r>
      <w:r w:rsidR="00D010A5">
        <w:fldChar w:fldCharType="end"/>
      </w:r>
      <w:r w:rsidR="00D010A5">
        <w:t xml:space="preserve"> </w:t>
      </w:r>
      <w:r w:rsidR="00AF733B">
        <w:t xml:space="preserve">uses the analogy of </w:t>
      </w:r>
      <w:r w:rsidR="006828B8">
        <w:t xml:space="preserve">the nonsense in dissecting </w:t>
      </w:r>
      <w:r w:rsidR="00AF733B">
        <w:t xml:space="preserve">a painting, </w:t>
      </w:r>
      <w:r w:rsidR="00A50CF6">
        <w:t xml:space="preserve">akin to </w:t>
      </w:r>
      <w:r w:rsidR="00394063">
        <w:t>Parkin</w:t>
      </w:r>
      <w:r w:rsidR="00A50CF6">
        <w:t>’s</w:t>
      </w:r>
      <w:r w:rsidR="00394063">
        <w:t xml:space="preserve"> </w:t>
      </w:r>
      <w:r w:rsidR="00394063">
        <w:fldChar w:fldCharType="begin" w:fldLock="1"/>
      </w:r>
      <w:r w:rsidR="00D81E9B">
        <w:instrText>ADDIN CSL_CITATION {"citationItems":[{"id":"ITEM-1","itemData":{"DOI":"10.1017/CBO9781107415324.004","ISBN":"9788578110796","ISSN":"1098-6596","PMID":"25246403","author":[{"dropping-particle":"","family":"Parkin","given":"David","non-dropping-particle":"","parse-names":false,"suffix":""}],"container-title":"Anthropological Reflections:1959-2019","id":"ITEM-1","issued":{"date-parts":[["2019"]]},"publisher":"RAI","title":"Lifetime Achievement Awards","type":"paper-conference"},"uris":["http://www.mendeley.com/documents/?uuid=be9df899-f674-431d-a1de-0c2aaa6a044f"]}],"mendeley":{"formattedCitation":"(Parkin, 2019)","manualFormatting":"(2019)","plainTextFormattedCitation":"(Parkin, 2019)","previouslyFormattedCitation":"(Parkin, 2019)"},"properties":{"noteIndex":0},"schema":"https://github.com/citation-style-language/schema/raw/master/csl-citation.json"}</w:instrText>
      </w:r>
      <w:r w:rsidR="00394063">
        <w:fldChar w:fldCharType="separate"/>
      </w:r>
      <w:r w:rsidR="00394063" w:rsidRPr="00537365">
        <w:rPr>
          <w:noProof/>
        </w:rPr>
        <w:t>(2019)</w:t>
      </w:r>
      <w:r w:rsidR="00394063">
        <w:fldChar w:fldCharType="end"/>
      </w:r>
      <w:r w:rsidR="00394063">
        <w:t xml:space="preserve"> talk of a “kaleidoscope” rather than </w:t>
      </w:r>
      <w:r w:rsidR="00CB0CA5">
        <w:t>a</w:t>
      </w:r>
      <w:r w:rsidR="00394063">
        <w:t xml:space="preserve"> “Big Picture”</w:t>
      </w:r>
      <w:r w:rsidR="00861419">
        <w:t xml:space="preserve">. </w:t>
      </w:r>
      <w:r w:rsidR="00D7736A">
        <w:t xml:space="preserve">This </w:t>
      </w:r>
      <w:r w:rsidR="00A27C4A">
        <w:t xml:space="preserve">can be posited as appreciating </w:t>
      </w:r>
      <w:r w:rsidR="00861419">
        <w:t xml:space="preserve">the </w:t>
      </w:r>
      <w:r w:rsidR="00870559">
        <w:t xml:space="preserve">overall effect that the stunning array of colours </w:t>
      </w:r>
      <w:r w:rsidR="00861419">
        <w:t xml:space="preserve">produces without having to identify </w:t>
      </w:r>
      <w:r w:rsidR="00BC289F">
        <w:t>which colour is most important, which colour is preferred</w:t>
      </w:r>
      <w:r w:rsidR="00FB3D37">
        <w:t xml:space="preserve"> and of course </w:t>
      </w:r>
      <w:r w:rsidR="00F01C2F">
        <w:t xml:space="preserve">knowing </w:t>
      </w:r>
      <w:r w:rsidR="00FB3D37">
        <w:t>the image changes</w:t>
      </w:r>
      <w:r w:rsidR="00BC289F">
        <w:t>.</w:t>
      </w:r>
      <w:r w:rsidR="00F52ADC">
        <w:t xml:space="preserve"> </w:t>
      </w:r>
      <w:r w:rsidR="00434909">
        <w:t xml:space="preserve">This became the conclusion reached by the participants in this </w:t>
      </w:r>
      <w:r w:rsidR="00F52ADC">
        <w:t>study</w:t>
      </w:r>
      <w:r w:rsidR="00434909">
        <w:t xml:space="preserve">. </w:t>
      </w:r>
      <w:r w:rsidR="00434909" w:rsidRPr="006B4248">
        <w:rPr>
          <w:color w:val="00B0F0"/>
        </w:rPr>
        <w:t>Alison</w:t>
      </w:r>
      <w:r w:rsidR="00434909">
        <w:t xml:space="preserve"> summed up with the following, </w:t>
      </w:r>
      <w:r w:rsidR="00434909" w:rsidRPr="002144EA">
        <w:rPr>
          <w:rFonts w:asciiTheme="minorHAnsi" w:hAnsiTheme="minorHAnsi" w:cstheme="minorHAnsi"/>
        </w:rPr>
        <w:t>“</w:t>
      </w:r>
      <w:r w:rsidR="00434909" w:rsidRPr="006B4248">
        <w:rPr>
          <w:rFonts w:asciiTheme="minorHAnsi" w:eastAsia="Times New Roman" w:hAnsiTheme="minorHAnsi" w:cstheme="minorHAnsi"/>
          <w:color w:val="00B0F0"/>
        </w:rPr>
        <w:t>so maybe the value as a whole has its value because it is made up of all these different values</w:t>
      </w:r>
      <w:r w:rsidR="00434909">
        <w:rPr>
          <w:rFonts w:asciiTheme="minorHAnsi" w:eastAsia="Times New Roman" w:hAnsiTheme="minorHAnsi" w:cstheme="minorHAnsi"/>
        </w:rPr>
        <w:t xml:space="preserve">”. </w:t>
      </w:r>
    </w:p>
    <w:p w14:paraId="79C950DB" w14:textId="55C0F2A2" w:rsidR="00801EC1" w:rsidRDefault="00801EC1" w:rsidP="00434909"/>
    <w:p w14:paraId="499607E9" w14:textId="38E5E8E9" w:rsidR="000D7C8B" w:rsidRPr="00C068BA" w:rsidRDefault="00D52D86" w:rsidP="00D52D86">
      <w:r>
        <w:rPr>
          <w:lang w:val="en"/>
        </w:rPr>
        <w:t xml:space="preserve">Value is ascribed where meaning exists, although Barrie declares that </w:t>
      </w:r>
      <w:r w:rsidR="0078042B">
        <w:rPr>
          <w:lang w:val="en"/>
        </w:rPr>
        <w:t>“</w:t>
      </w:r>
      <w:r>
        <w:t>buildings in and of themselves do not ‘‘mean’’ anything!</w:t>
      </w:r>
      <w:r w:rsidR="0078042B">
        <w:t>”</w:t>
      </w:r>
      <w:r>
        <w:t xml:space="preserve"> </w:t>
      </w:r>
      <w:r>
        <w:fldChar w:fldCharType="begin" w:fldLock="1"/>
      </w:r>
      <w:r w:rsidR="00251626">
        <w:instrText>ADDIN CSL_CITATION {"citationItems":[{"id":"ITEM-1","itemData":{"DOI":"10.1017/S1062798711000330","ISBN":"1062798711000","ISSN":"10627987","abstract":"The creation, roles, and experience of meaningful places in contemporary urban environments can be effectively informed through understandings of pertinent aspects of sacred architecture. To do so, this paper will discuss the mediating roles traditionally performed by sacred architecture and, in particular, its traditional role as an in-between place believed by its creators to establish connections to the understandings they sought or the gods they worshipped. Enduring themes of sacred places will be presented in the context of their communicative capacity and ritual uses, as a means to offer interpretations appropriate to today. The case study of the recently completed Oakland (CA) Cathedral will serve to illustrate contemporary positions and iterations. The conclusion suggests that the sacred place was (and still is), an intermediate zone created in the belief that it had the ability to engage, elucidate and transform, and that a re-introduction and repositioning of the mediating roles performed by the built environment can inform the creation of engaging and meaningful places today.","author":[{"dropping-particle":"","family":"Barrie","given":"Thomas","non-dropping-particle":"","parse-names":false,"suffix":""}],"container-title":"European Review","id":"ITEM-1","issue":"1","issued":{"date-parts":[["2012"]]},"page":"79-94","title":"Sacred space and the mediating roles of architecture","type":"article-journal","volume":"20"},"uris":["http://www.mendeley.com/documents/?uuid=48170219-0eac-4f39-afbf-f39ab62f0878"]}],"mendeley":{"formattedCitation":"(Barrie, 2012)","plainTextFormattedCitation":"(Barrie, 2012)","previouslyFormattedCitation":"(Barrie, 2012)"},"properties":{"noteIndex":0},"schema":"https://github.com/citation-style-language/schema/raw/master/csl-citation.json"}</w:instrText>
      </w:r>
      <w:r>
        <w:fldChar w:fldCharType="separate"/>
      </w:r>
      <w:r w:rsidRPr="00D52D86">
        <w:rPr>
          <w:noProof/>
        </w:rPr>
        <w:t>(Barrie, 2012)</w:t>
      </w:r>
      <w:r>
        <w:fldChar w:fldCharType="end"/>
      </w:r>
      <w:r>
        <w:t xml:space="preserve"> He </w:t>
      </w:r>
      <w:r w:rsidRPr="007A3911">
        <w:t xml:space="preserve">adds that the interaction between </w:t>
      </w:r>
      <w:r w:rsidRPr="007A3911">
        <w:lastRenderedPageBreak/>
        <w:t xml:space="preserve">humans and the built environment is </w:t>
      </w:r>
      <w:r>
        <w:t xml:space="preserve">itself </w:t>
      </w:r>
      <w:r w:rsidRPr="007A3911">
        <w:t>the value</w:t>
      </w:r>
      <w:r w:rsidR="00D83C7E">
        <w:t xml:space="preserve">. </w:t>
      </w:r>
      <w:r w:rsidR="000700A7">
        <w:t>Barrie’s view</w:t>
      </w:r>
      <w:r w:rsidR="0031756A">
        <w:t xml:space="preserve"> </w:t>
      </w:r>
      <w:r w:rsidR="00AC2CF9">
        <w:t>suggests</w:t>
      </w:r>
      <w:r w:rsidR="0031756A">
        <w:t xml:space="preserve"> </w:t>
      </w:r>
      <w:r w:rsidR="00550976">
        <w:t xml:space="preserve">the </w:t>
      </w:r>
      <w:r w:rsidR="00706B52">
        <w:t>Actor Network Theory</w:t>
      </w:r>
      <w:r w:rsidR="00E271C9">
        <w:t>, ANT</w:t>
      </w:r>
      <w:r w:rsidR="00C068BA">
        <w:t xml:space="preserve"> </w:t>
      </w:r>
      <w:r w:rsidR="00C068BA">
        <w:fldChar w:fldCharType="begin" w:fldLock="1"/>
      </w:r>
      <w:r w:rsidR="00C068BA">
        <w:instrText>ADDIN CSL_CITATION {"citationItems":[{"id":"ITEM-1","itemData":{"author":[{"dropping-particle":"","family":"Latour","given":"Bruno","non-dropping-particle":"","parse-names":false,"suffix":""}],"id":"ITEM-1","issued":{"date-parts":[["2005"]]},"publisher":"Oxford University Press","publisher-place":"Oxford","title":"Reassembling the Social An Introduction to Actor-Network-Theory","type":"book"},"uris":["http://www.mendeley.com/documents/?uuid=9000dc91-5887-49ab-ade7-20272fefebe2"]}],"mendeley":{"formattedCitation":"(Latour, 2005)","plainTextFormattedCitation":"(Latour, 2005)","previouslyFormattedCitation":"(Latour, 2005)"},"properties":{"noteIndex":0},"schema":"https://github.com/citation-style-language/schema/raw/master/csl-citation.json"}</w:instrText>
      </w:r>
      <w:r w:rsidR="00C068BA">
        <w:fldChar w:fldCharType="separate"/>
      </w:r>
      <w:r w:rsidR="00C068BA" w:rsidRPr="00C068BA">
        <w:rPr>
          <w:noProof/>
        </w:rPr>
        <w:t>(Latour, 2005)</w:t>
      </w:r>
      <w:r w:rsidR="00C068BA">
        <w:fldChar w:fldCharType="end"/>
      </w:r>
      <w:r w:rsidR="00706B52">
        <w:t xml:space="preserve"> </w:t>
      </w:r>
      <w:r w:rsidR="009847AF">
        <w:t>or</w:t>
      </w:r>
      <w:r w:rsidR="00706B52">
        <w:t xml:space="preserve"> Ingold’s </w:t>
      </w:r>
      <w:r w:rsidR="00C068BA" w:rsidRPr="00C068BA">
        <w:rPr>
          <w:i/>
          <w:iCs/>
        </w:rPr>
        <w:t>M</w:t>
      </w:r>
      <w:r w:rsidR="00706B52" w:rsidRPr="00C068BA">
        <w:rPr>
          <w:i/>
          <w:iCs/>
        </w:rPr>
        <w:t>eshwor</w:t>
      </w:r>
      <w:r w:rsidR="00930634">
        <w:rPr>
          <w:i/>
          <w:iCs/>
        </w:rPr>
        <w:t>k</w:t>
      </w:r>
      <w:r w:rsidR="00C068BA">
        <w:t xml:space="preserve"> </w:t>
      </w:r>
      <w:r w:rsidR="00C068BA">
        <w:fldChar w:fldCharType="begin" w:fldLock="1"/>
      </w:r>
      <w:r w:rsidR="00C96CBB">
        <w:instrText>ADDIN CSL_CITATION {"citationItems":[{"id":"ITEM-1","itemData":{"author":[{"dropping-particle":"","family":"Ingold","given":"Tim","non-dropping-particle":"","parse-names":false,"suffix":""}],"id":"ITEM-1","issued":{"date-parts":[["2011"]]},"publisher":"Routledge","publisher-place":"Abingdon","title":"Being Alive","type":"book"},"uris":["http://www.mendeley.com/documents/?uuid=493e275b-52a3-41b1-9c70-853872f094a2"]}],"mendeley":{"formattedCitation":"(Ingold, 2011b)","manualFormatting":"(Ingold, 2011)","plainTextFormattedCitation":"(Ingold, 2011b)","previouslyFormattedCitation":"(Ingold, 2011b)"},"properties":{"noteIndex":0},"schema":"https://github.com/citation-style-language/schema/raw/master/csl-citation.json"}</w:instrText>
      </w:r>
      <w:r w:rsidR="00C068BA">
        <w:fldChar w:fldCharType="separate"/>
      </w:r>
      <w:r w:rsidR="00C068BA" w:rsidRPr="00C068BA">
        <w:rPr>
          <w:noProof/>
        </w:rPr>
        <w:t>(Ingold, 2011)</w:t>
      </w:r>
      <w:r w:rsidR="00C068BA">
        <w:fldChar w:fldCharType="end"/>
      </w:r>
      <w:r w:rsidR="00C068BA">
        <w:t xml:space="preserve"> </w:t>
      </w:r>
      <w:r w:rsidR="00AC2CF9">
        <w:t>thrives</w:t>
      </w:r>
      <w:r w:rsidR="00451FB1">
        <w:t xml:space="preserve"> in</w:t>
      </w:r>
      <w:r w:rsidR="00DD35DD">
        <w:t xml:space="preserve"> the Cathedral. </w:t>
      </w:r>
      <w:r w:rsidR="00451FB1">
        <w:t>The</w:t>
      </w:r>
      <w:r w:rsidR="00362820">
        <w:t xml:space="preserve">se theories depend on relationships, the interactions between all actants whether people, objects, places, </w:t>
      </w:r>
      <w:r w:rsidR="00DB677F">
        <w:t xml:space="preserve">performances. </w:t>
      </w:r>
      <w:r w:rsidR="00F62F04" w:rsidRPr="006B4248">
        <w:rPr>
          <w:color w:val="FF0000"/>
        </w:rPr>
        <w:t>Beth</w:t>
      </w:r>
      <w:r w:rsidR="00DB677F">
        <w:t xml:space="preserve"> </w:t>
      </w:r>
      <w:r w:rsidR="00F62F04">
        <w:t xml:space="preserve">explains, </w:t>
      </w:r>
      <w:r w:rsidR="00F62F04" w:rsidRPr="00A17C21">
        <w:rPr>
          <w:rFonts w:asciiTheme="minorHAnsi" w:hAnsiTheme="minorHAnsi" w:cstheme="minorHAnsi"/>
        </w:rPr>
        <w:t>“</w:t>
      </w:r>
      <w:r w:rsidR="00C47E49" w:rsidRPr="006B4248">
        <w:rPr>
          <w:rFonts w:asciiTheme="minorHAnsi" w:hAnsiTheme="minorHAnsi" w:cstheme="minorHAnsi"/>
          <w:color w:val="FF0000"/>
        </w:rPr>
        <w:t>…a</w:t>
      </w:r>
      <w:r w:rsidR="00A17C21" w:rsidRPr="006B4248">
        <w:rPr>
          <w:rFonts w:asciiTheme="minorHAnsi" w:eastAsia="Times New Roman" w:hAnsiTheme="minorHAnsi" w:cstheme="minorHAnsi"/>
          <w:color w:val="FF0000"/>
        </w:rPr>
        <w:t>ll the stones around here that have been listening to the worship for nearly 1000 years it's got to be worth something</w:t>
      </w:r>
      <w:r w:rsidR="00FB3D37" w:rsidRPr="006B4248">
        <w:rPr>
          <w:rFonts w:asciiTheme="minorHAnsi" w:eastAsia="Times New Roman" w:hAnsiTheme="minorHAnsi" w:cstheme="minorHAnsi"/>
          <w:color w:val="FF0000"/>
        </w:rPr>
        <w:t>…</w:t>
      </w:r>
      <w:r w:rsidR="00A76894" w:rsidRPr="006B4248">
        <w:rPr>
          <w:rFonts w:asciiTheme="minorHAnsi" w:eastAsia="Times New Roman" w:hAnsiTheme="minorHAnsi" w:cstheme="minorHAnsi"/>
          <w:color w:val="FF0000"/>
        </w:rPr>
        <w:t xml:space="preserve"> [it]</w:t>
      </w:r>
      <w:r w:rsidR="00A17C21" w:rsidRPr="006B4248">
        <w:rPr>
          <w:rFonts w:asciiTheme="minorHAnsi" w:eastAsia="Times New Roman" w:hAnsiTheme="minorHAnsi" w:cstheme="minorHAnsi"/>
          <w:color w:val="FF0000"/>
        </w:rPr>
        <w:t xml:space="preserve"> has a special meaning and you couldn't ever lose that</w:t>
      </w:r>
      <w:r w:rsidR="00C47E49" w:rsidRPr="006B4248">
        <w:rPr>
          <w:color w:val="FF0000"/>
        </w:rPr>
        <w:t>, you would still feel the importance</w:t>
      </w:r>
      <w:r w:rsidR="00C47E49">
        <w:t>.”</w:t>
      </w:r>
    </w:p>
    <w:p w14:paraId="7B2581C4" w14:textId="77777777" w:rsidR="00A24267" w:rsidRDefault="00A24267" w:rsidP="00D52D86"/>
    <w:p w14:paraId="65F6CA76" w14:textId="313835B2" w:rsidR="00F52ADC" w:rsidRDefault="00472347" w:rsidP="00F52ADC">
      <w:r>
        <w:t>To summarise, value was difficult to define because there are so many aspects to consider and it is about personal experiences</w:t>
      </w:r>
      <w:r w:rsidR="00595DC4">
        <w:t>. Significantly, it is in relationships or interactions that value is understood</w:t>
      </w:r>
      <w:r w:rsidR="003722C7">
        <w:t>, and not just between human actants</w:t>
      </w:r>
      <w:r w:rsidR="00A67C8A" w:rsidRPr="00A67C8A">
        <w:t xml:space="preserve"> </w:t>
      </w:r>
      <w:r w:rsidR="00A67C8A">
        <w:fldChar w:fldCharType="begin" w:fldLock="1"/>
      </w:r>
      <w:r w:rsidR="00A67C8A">
        <w:instrText>ADDIN CSL_CITATION {"citationItems":[{"id":"ITEM-1","itemData":{"author":[{"dropping-particle":"","family":"Knott","given":"K","non-dropping-particle":"","parse-names":false,"suffix":""}],"id":"ITEM-1","issued":{"date-parts":[["2014"]]},"publisher":"Routledge","publisher-place":"Abingdon","title":"The Location of Religion. A Spatial Analysis","type":"book"},"uris":["http://www.mendeley.com/documents/?uuid=058bd4a9-bd12-4cc1-b4fc-8875c7dadfae"]}],"mendeley":{"formattedCitation":"(Knott, 2014)","manualFormatting":"(Knott, 2014, p.23)","plainTextFormattedCitation":"(Knott, 2014)"},"properties":{"noteIndex":0},"schema":"https://github.com/citation-style-language/schema/raw/master/csl-citation.json"}</w:instrText>
      </w:r>
      <w:r w:rsidR="00A67C8A">
        <w:fldChar w:fldCharType="separate"/>
      </w:r>
      <w:r w:rsidR="00A67C8A" w:rsidRPr="000B1C34">
        <w:rPr>
          <w:noProof/>
        </w:rPr>
        <w:t>(Knott, 2014</w:t>
      </w:r>
      <w:r w:rsidR="00A67C8A">
        <w:rPr>
          <w:noProof/>
        </w:rPr>
        <w:t>, p.23</w:t>
      </w:r>
      <w:r w:rsidR="00A67C8A" w:rsidRPr="000B1C34">
        <w:rPr>
          <w:noProof/>
        </w:rPr>
        <w:t>)</w:t>
      </w:r>
      <w:r w:rsidR="00A67C8A">
        <w:fldChar w:fldCharType="end"/>
      </w:r>
      <w:r w:rsidR="00A67C8A">
        <w:t>.</w:t>
      </w:r>
    </w:p>
    <w:p w14:paraId="27198432" w14:textId="77777777" w:rsidR="002144EA" w:rsidRPr="00894CBD" w:rsidRDefault="002144EA" w:rsidP="00B866D6">
      <w:pPr>
        <w:rPr>
          <w:rFonts w:ascii="Times New Roman" w:eastAsia="Times New Roman" w:hAnsi="Times New Roman" w:cs="Times New Roman"/>
        </w:rPr>
      </w:pPr>
    </w:p>
    <w:p w14:paraId="0D393072" w14:textId="2601B1ED" w:rsidR="001409D1" w:rsidRDefault="001409D1" w:rsidP="00EE00E6">
      <w:pPr>
        <w:pStyle w:val="Heading2"/>
      </w:pPr>
      <w:bookmarkStart w:id="28" w:name="_Toc17991121"/>
      <w:r>
        <w:t>Tradition</w:t>
      </w:r>
      <w:bookmarkEnd w:id="28"/>
    </w:p>
    <w:p w14:paraId="107037DC" w14:textId="77777777" w:rsidR="001120AF" w:rsidRDefault="001120AF" w:rsidP="009B1D25">
      <w:pPr>
        <w:rPr>
          <w:rFonts w:asciiTheme="minorHAnsi" w:eastAsia="Times New Roman" w:hAnsiTheme="minorHAnsi" w:cstheme="minorHAnsi"/>
        </w:rPr>
      </w:pPr>
    </w:p>
    <w:p w14:paraId="12EBF177" w14:textId="213BB494" w:rsidR="009B1D25" w:rsidRPr="00FC6392" w:rsidRDefault="001120AF" w:rsidP="009B1D25">
      <w:pPr>
        <w:rPr>
          <w:rFonts w:asciiTheme="minorHAnsi" w:eastAsia="Times New Roman" w:hAnsiTheme="minorHAnsi" w:cstheme="minorHAnsi"/>
          <w:color w:val="FF00FF"/>
        </w:rPr>
      </w:pPr>
      <w:r>
        <w:rPr>
          <w:rFonts w:asciiTheme="minorHAnsi" w:eastAsia="Times New Roman" w:hAnsiTheme="minorHAnsi" w:cstheme="minorHAnsi"/>
        </w:rPr>
        <w:t xml:space="preserve">During the study, participants chose a range of synonyms for value: worth, importance, significance, </w:t>
      </w:r>
      <w:r w:rsidR="003C2F4A">
        <w:rPr>
          <w:rFonts w:asciiTheme="minorHAnsi" w:eastAsia="Times New Roman" w:hAnsiTheme="minorHAnsi" w:cstheme="minorHAnsi"/>
        </w:rPr>
        <w:t>me</w:t>
      </w:r>
      <w:r w:rsidR="003B0B26">
        <w:rPr>
          <w:rFonts w:asciiTheme="minorHAnsi" w:eastAsia="Times New Roman" w:hAnsiTheme="minorHAnsi" w:cstheme="minorHAnsi"/>
        </w:rPr>
        <w:t>a</w:t>
      </w:r>
      <w:r w:rsidR="003C2F4A">
        <w:rPr>
          <w:rFonts w:asciiTheme="minorHAnsi" w:eastAsia="Times New Roman" w:hAnsiTheme="minorHAnsi" w:cstheme="minorHAnsi"/>
        </w:rPr>
        <w:t>ning</w:t>
      </w:r>
      <w:r w:rsidR="00207CAD">
        <w:rPr>
          <w:rFonts w:asciiTheme="minorHAnsi" w:eastAsia="Times New Roman" w:hAnsiTheme="minorHAnsi" w:cstheme="minorHAnsi"/>
        </w:rPr>
        <w:t xml:space="preserve">. </w:t>
      </w:r>
      <w:r w:rsidR="00A601E4">
        <w:rPr>
          <w:rFonts w:asciiTheme="minorHAnsi" w:eastAsia="Times New Roman" w:hAnsiTheme="minorHAnsi" w:cstheme="minorHAnsi"/>
        </w:rPr>
        <w:t>T</w:t>
      </w:r>
      <w:r w:rsidR="00BE36C3">
        <w:rPr>
          <w:rFonts w:asciiTheme="minorHAnsi" w:eastAsia="Times New Roman" w:hAnsiTheme="minorHAnsi" w:cstheme="minorHAnsi"/>
        </w:rPr>
        <w:t xml:space="preserve">hese words </w:t>
      </w:r>
      <w:r w:rsidR="00A601E4">
        <w:rPr>
          <w:rFonts w:asciiTheme="minorHAnsi" w:eastAsia="Times New Roman" w:hAnsiTheme="minorHAnsi" w:cstheme="minorHAnsi"/>
        </w:rPr>
        <w:t>also</w:t>
      </w:r>
      <w:r w:rsidR="00BE36C3">
        <w:rPr>
          <w:rFonts w:asciiTheme="minorHAnsi" w:eastAsia="Times New Roman" w:hAnsiTheme="minorHAnsi" w:cstheme="minorHAnsi"/>
        </w:rPr>
        <w:t xml:space="preserve"> featured in </w:t>
      </w:r>
      <w:r w:rsidR="002874BD">
        <w:rPr>
          <w:rFonts w:asciiTheme="minorHAnsi" w:eastAsia="Times New Roman" w:hAnsiTheme="minorHAnsi" w:cstheme="minorHAnsi"/>
        </w:rPr>
        <w:t xml:space="preserve">descriptions of </w:t>
      </w:r>
      <w:r w:rsidR="009B2471">
        <w:rPr>
          <w:rFonts w:asciiTheme="minorHAnsi" w:eastAsia="Times New Roman" w:hAnsiTheme="minorHAnsi" w:cstheme="minorHAnsi"/>
        </w:rPr>
        <w:t>tradition</w:t>
      </w:r>
      <w:r w:rsidR="00F5106B">
        <w:rPr>
          <w:rFonts w:asciiTheme="minorHAnsi" w:eastAsia="Times New Roman" w:hAnsiTheme="minorHAnsi" w:cstheme="minorHAnsi"/>
        </w:rPr>
        <w:t xml:space="preserve">, </w:t>
      </w:r>
      <w:r w:rsidR="001914E8">
        <w:rPr>
          <w:rFonts w:asciiTheme="minorHAnsi" w:eastAsia="Times New Roman" w:hAnsiTheme="minorHAnsi" w:cstheme="minorHAnsi"/>
        </w:rPr>
        <w:t>the second</w:t>
      </w:r>
      <w:r w:rsidR="00F5106B">
        <w:rPr>
          <w:rFonts w:asciiTheme="minorHAnsi" w:eastAsia="Times New Roman" w:hAnsiTheme="minorHAnsi" w:cstheme="minorHAnsi"/>
        </w:rPr>
        <w:t xml:space="preserve"> theme </w:t>
      </w:r>
      <w:r w:rsidR="001914E8">
        <w:rPr>
          <w:rFonts w:asciiTheme="minorHAnsi" w:eastAsia="Times New Roman" w:hAnsiTheme="minorHAnsi" w:cstheme="minorHAnsi"/>
        </w:rPr>
        <w:t>of</w:t>
      </w:r>
      <w:r w:rsidR="00F5106B">
        <w:rPr>
          <w:rFonts w:asciiTheme="minorHAnsi" w:eastAsia="Times New Roman" w:hAnsiTheme="minorHAnsi" w:cstheme="minorHAnsi"/>
        </w:rPr>
        <w:t xml:space="preserve"> the data.</w:t>
      </w:r>
      <w:r w:rsidR="00A90FA6" w:rsidRPr="00A90FA6">
        <w:rPr>
          <w:rFonts w:asciiTheme="minorHAnsi" w:eastAsia="Times New Roman" w:hAnsiTheme="minorHAnsi" w:cstheme="minorHAnsi"/>
        </w:rPr>
        <w:t xml:space="preserve"> </w:t>
      </w:r>
      <w:r w:rsidR="00A90FA6" w:rsidRPr="00FC6392">
        <w:rPr>
          <w:rFonts w:asciiTheme="minorHAnsi" w:eastAsia="Times New Roman" w:hAnsiTheme="minorHAnsi" w:cstheme="minorHAnsi"/>
          <w:color w:val="FF00FF"/>
        </w:rPr>
        <w:t>Ellie</w:t>
      </w:r>
      <w:r w:rsidR="00A90FA6">
        <w:rPr>
          <w:rFonts w:asciiTheme="minorHAnsi" w:eastAsia="Times New Roman" w:hAnsiTheme="minorHAnsi" w:cstheme="minorHAnsi"/>
        </w:rPr>
        <w:t xml:space="preserve"> </w:t>
      </w:r>
      <w:r w:rsidR="003722C7">
        <w:rPr>
          <w:rFonts w:asciiTheme="minorHAnsi" w:eastAsia="Times New Roman" w:hAnsiTheme="minorHAnsi" w:cstheme="minorHAnsi"/>
        </w:rPr>
        <w:t xml:space="preserve">vehemently </w:t>
      </w:r>
      <w:r w:rsidR="00A90FA6">
        <w:rPr>
          <w:rFonts w:asciiTheme="minorHAnsi" w:eastAsia="Times New Roman" w:hAnsiTheme="minorHAnsi" w:cstheme="minorHAnsi"/>
        </w:rPr>
        <w:t>justif</w:t>
      </w:r>
      <w:r w:rsidR="001914E8">
        <w:rPr>
          <w:rFonts w:asciiTheme="minorHAnsi" w:eastAsia="Times New Roman" w:hAnsiTheme="minorHAnsi" w:cstheme="minorHAnsi"/>
        </w:rPr>
        <w:t>ied</w:t>
      </w:r>
      <w:r w:rsidR="00A90FA6">
        <w:rPr>
          <w:rFonts w:asciiTheme="minorHAnsi" w:eastAsia="Times New Roman" w:hAnsiTheme="minorHAnsi" w:cstheme="minorHAnsi"/>
        </w:rPr>
        <w:t xml:space="preserve"> her position on why cathedrals are valued </w:t>
      </w:r>
      <w:r w:rsidR="0081489B" w:rsidRPr="00FC6392">
        <w:rPr>
          <w:rFonts w:asciiTheme="minorHAnsi" w:eastAsia="Times New Roman" w:hAnsiTheme="minorHAnsi" w:cstheme="minorHAnsi"/>
          <w:color w:val="FF00FF"/>
        </w:rPr>
        <w:t>“…</w:t>
      </w:r>
      <w:r w:rsidR="009B1D25" w:rsidRPr="00FC6392">
        <w:rPr>
          <w:rFonts w:asciiTheme="minorHAnsi" w:eastAsia="Times New Roman" w:hAnsiTheme="minorHAnsi" w:cstheme="minorHAnsi"/>
          <w:color w:val="FF00FF"/>
        </w:rPr>
        <w:t>because it's tradition and I know that lots of people feel very strongly about it being here</w:t>
      </w:r>
      <w:r w:rsidR="000A2E3F" w:rsidRPr="00FC6392">
        <w:rPr>
          <w:rFonts w:asciiTheme="minorHAnsi" w:eastAsia="Times New Roman" w:hAnsiTheme="minorHAnsi" w:cstheme="minorHAnsi"/>
          <w:color w:val="FF00FF"/>
        </w:rPr>
        <w:t xml:space="preserve"> …</w:t>
      </w:r>
      <w:r w:rsidR="009B1D25" w:rsidRPr="00FC6392">
        <w:rPr>
          <w:rFonts w:asciiTheme="minorHAnsi" w:eastAsia="Times New Roman" w:hAnsiTheme="minorHAnsi" w:cstheme="minorHAnsi"/>
          <w:color w:val="FF00FF"/>
        </w:rPr>
        <w:t xml:space="preserve"> not just because it's a cathedral but because it's something else that is important to people</w:t>
      </w:r>
      <w:r w:rsidR="00102774" w:rsidRPr="00FC6392">
        <w:rPr>
          <w:rFonts w:asciiTheme="minorHAnsi" w:eastAsia="Times New Roman" w:hAnsiTheme="minorHAnsi" w:cstheme="minorHAnsi"/>
          <w:color w:val="FF00FF"/>
        </w:rPr>
        <w:t>.”</w:t>
      </w:r>
    </w:p>
    <w:p w14:paraId="6CBB014E" w14:textId="5D2E0A17" w:rsidR="00800AFE" w:rsidRDefault="00800AFE" w:rsidP="009B1D25">
      <w:pPr>
        <w:rPr>
          <w:rFonts w:asciiTheme="minorHAnsi" w:eastAsia="Times New Roman" w:hAnsiTheme="minorHAnsi" w:cstheme="minorHAnsi"/>
        </w:rPr>
      </w:pPr>
    </w:p>
    <w:p w14:paraId="55B491AC" w14:textId="5A73B686" w:rsidR="0058080B" w:rsidRDefault="00800AFE" w:rsidP="009F4607">
      <w:pPr>
        <w:rPr>
          <w:lang w:val="en"/>
        </w:rPr>
      </w:pPr>
      <w:r w:rsidRPr="00B03547">
        <w:rPr>
          <w:rFonts w:asciiTheme="minorHAnsi" w:hAnsiTheme="minorHAnsi" w:cstheme="minorHAnsi"/>
          <w:color w:val="767171" w:themeColor="background2" w:themeShade="80"/>
        </w:rPr>
        <w:t xml:space="preserve">Duncan </w:t>
      </w:r>
      <w:r w:rsidRPr="00B94F81">
        <w:rPr>
          <w:rFonts w:asciiTheme="minorHAnsi" w:hAnsiTheme="minorHAnsi" w:cstheme="minorHAnsi"/>
        </w:rPr>
        <w:t xml:space="preserve">and </w:t>
      </w:r>
      <w:r w:rsidRPr="00FC6392">
        <w:rPr>
          <w:rFonts w:asciiTheme="minorHAnsi" w:hAnsiTheme="minorHAnsi" w:cstheme="minorHAnsi"/>
          <w:color w:val="FF00FF"/>
        </w:rPr>
        <w:t>Ellie</w:t>
      </w:r>
      <w:r w:rsidRPr="00B94F81">
        <w:rPr>
          <w:rFonts w:asciiTheme="minorHAnsi" w:hAnsiTheme="minorHAnsi" w:cstheme="minorHAnsi"/>
        </w:rPr>
        <w:t xml:space="preserve"> both said they always had to go to church on Christmas Day </w:t>
      </w:r>
      <w:r w:rsidR="00C96049">
        <w:rPr>
          <w:rFonts w:asciiTheme="minorHAnsi" w:hAnsiTheme="minorHAnsi" w:cstheme="minorHAnsi"/>
        </w:rPr>
        <w:t xml:space="preserve">and </w:t>
      </w:r>
      <w:r w:rsidR="00C96049" w:rsidRPr="00FC6392">
        <w:rPr>
          <w:rFonts w:asciiTheme="minorHAnsi" w:hAnsiTheme="minorHAnsi" w:cstheme="minorHAnsi"/>
          <w:color w:val="FF00FF"/>
        </w:rPr>
        <w:t>Ellie</w:t>
      </w:r>
      <w:r w:rsidR="00C96049">
        <w:rPr>
          <w:rFonts w:asciiTheme="minorHAnsi" w:hAnsiTheme="minorHAnsi" w:cstheme="minorHAnsi"/>
        </w:rPr>
        <w:t xml:space="preserve"> explained “</w:t>
      </w:r>
      <w:r w:rsidRPr="00DC571F">
        <w:rPr>
          <w:rFonts w:asciiTheme="minorHAnsi" w:hAnsiTheme="minorHAnsi" w:cstheme="minorHAnsi"/>
          <w:color w:val="FF00FF"/>
        </w:rPr>
        <w:t>because it was tradition</w:t>
      </w:r>
      <w:r w:rsidR="00C96049">
        <w:rPr>
          <w:rFonts w:asciiTheme="minorHAnsi" w:hAnsiTheme="minorHAnsi" w:cstheme="minorHAnsi"/>
        </w:rPr>
        <w:t>”</w:t>
      </w:r>
      <w:r w:rsidR="003A6E9E">
        <w:rPr>
          <w:rFonts w:asciiTheme="minorHAnsi" w:hAnsiTheme="minorHAnsi" w:cstheme="minorHAnsi"/>
        </w:rPr>
        <w:t>.</w:t>
      </w:r>
      <w:r w:rsidRPr="00B94F81">
        <w:rPr>
          <w:rFonts w:asciiTheme="minorHAnsi" w:hAnsiTheme="minorHAnsi" w:cstheme="minorHAnsi"/>
        </w:rPr>
        <w:t xml:space="preserve"> </w:t>
      </w:r>
      <w:r w:rsidRPr="00FC6392">
        <w:rPr>
          <w:rFonts w:asciiTheme="minorHAnsi" w:hAnsiTheme="minorHAnsi" w:cstheme="minorHAnsi"/>
          <w:color w:val="FF00FF"/>
        </w:rPr>
        <w:t>Ellie</w:t>
      </w:r>
      <w:r w:rsidRPr="00B94F81">
        <w:rPr>
          <w:rFonts w:asciiTheme="minorHAnsi" w:hAnsiTheme="minorHAnsi" w:cstheme="minorHAnsi"/>
        </w:rPr>
        <w:t xml:space="preserve"> </w:t>
      </w:r>
      <w:r w:rsidR="00102774">
        <w:rPr>
          <w:rFonts w:asciiTheme="minorHAnsi" w:hAnsiTheme="minorHAnsi" w:cstheme="minorHAnsi"/>
        </w:rPr>
        <w:t xml:space="preserve">also </w:t>
      </w:r>
      <w:r w:rsidRPr="00B94F81">
        <w:rPr>
          <w:rFonts w:asciiTheme="minorHAnsi" w:hAnsiTheme="minorHAnsi" w:cstheme="minorHAnsi"/>
        </w:rPr>
        <w:t xml:space="preserve">insisted that </w:t>
      </w:r>
      <w:r>
        <w:rPr>
          <w:rFonts w:asciiTheme="minorHAnsi" w:hAnsiTheme="minorHAnsi" w:cstheme="minorHAnsi"/>
        </w:rPr>
        <w:t>c</w:t>
      </w:r>
      <w:r w:rsidRPr="00B94F81">
        <w:rPr>
          <w:rFonts w:asciiTheme="minorHAnsi" w:hAnsiTheme="minorHAnsi" w:cstheme="minorHAnsi"/>
        </w:rPr>
        <w:t>athedral</w:t>
      </w:r>
      <w:r>
        <w:rPr>
          <w:rFonts w:asciiTheme="minorHAnsi" w:hAnsiTheme="minorHAnsi" w:cstheme="minorHAnsi"/>
        </w:rPr>
        <w:t xml:space="preserve">s should always </w:t>
      </w:r>
      <w:r w:rsidRPr="00B94F81">
        <w:rPr>
          <w:rFonts w:asciiTheme="minorHAnsi" w:hAnsiTheme="minorHAnsi" w:cstheme="minorHAnsi"/>
        </w:rPr>
        <w:t>be available for people to carry on this tradition, even though she herself, did not wish to do this</w:t>
      </w:r>
      <w:r w:rsidR="008F49F2">
        <w:rPr>
          <w:rFonts w:asciiTheme="minorHAnsi" w:hAnsiTheme="minorHAnsi" w:cstheme="minorHAnsi"/>
        </w:rPr>
        <w:t>.</w:t>
      </w:r>
      <w:r w:rsidR="0075436B" w:rsidRPr="00B94F81">
        <w:rPr>
          <w:rFonts w:asciiTheme="minorHAnsi" w:hAnsiTheme="minorHAnsi" w:cstheme="minorHAnsi"/>
        </w:rPr>
        <w:t xml:space="preserve"> </w:t>
      </w:r>
      <w:r w:rsidR="0075436B" w:rsidRPr="00B03547">
        <w:rPr>
          <w:rFonts w:asciiTheme="minorHAnsi" w:hAnsiTheme="minorHAnsi" w:cstheme="minorHAnsi"/>
          <w:color w:val="767171" w:themeColor="background2" w:themeShade="80"/>
        </w:rPr>
        <w:t xml:space="preserve">Duncan </w:t>
      </w:r>
      <w:r w:rsidR="0075436B" w:rsidRPr="00EC057B">
        <w:rPr>
          <w:rFonts w:asciiTheme="minorHAnsi" w:hAnsiTheme="minorHAnsi" w:cstheme="minorHAnsi"/>
        </w:rPr>
        <w:t>assert</w:t>
      </w:r>
      <w:r w:rsidR="00681EBD">
        <w:rPr>
          <w:rFonts w:asciiTheme="minorHAnsi" w:hAnsiTheme="minorHAnsi" w:cstheme="minorHAnsi"/>
        </w:rPr>
        <w:t>ed</w:t>
      </w:r>
      <w:r w:rsidR="0075436B" w:rsidRPr="00EC057B">
        <w:rPr>
          <w:rFonts w:asciiTheme="minorHAnsi" w:hAnsiTheme="minorHAnsi" w:cstheme="minorHAnsi"/>
        </w:rPr>
        <w:t xml:space="preserve"> “</w:t>
      </w:r>
      <w:r w:rsidR="0075436B" w:rsidRPr="00B03547">
        <w:rPr>
          <w:rFonts w:asciiTheme="minorHAnsi" w:hAnsiTheme="minorHAnsi" w:cstheme="minorHAnsi"/>
          <w:color w:val="767171" w:themeColor="background2" w:themeShade="80"/>
        </w:rPr>
        <w:t xml:space="preserve">we </w:t>
      </w:r>
      <w:r w:rsidR="0075436B" w:rsidRPr="00BC3922">
        <w:rPr>
          <w:rFonts w:asciiTheme="minorHAnsi" w:hAnsiTheme="minorHAnsi" w:cstheme="minorHAnsi"/>
          <w:color w:val="808080" w:themeColor="background1" w:themeShade="80"/>
        </w:rPr>
        <w:t>need to keep that continuum</w:t>
      </w:r>
      <w:r w:rsidR="0075436B" w:rsidRPr="00EC057B">
        <w:rPr>
          <w:rFonts w:asciiTheme="minorHAnsi" w:eastAsia="Times New Roman" w:hAnsiTheme="minorHAnsi" w:cstheme="minorHAnsi"/>
        </w:rPr>
        <w:t>”.</w:t>
      </w:r>
      <w:r w:rsidR="00B324B5">
        <w:rPr>
          <w:rFonts w:asciiTheme="minorHAnsi" w:eastAsia="Times New Roman" w:hAnsiTheme="minorHAnsi" w:cstheme="minorHAnsi"/>
        </w:rPr>
        <w:t xml:space="preserve"> </w:t>
      </w:r>
      <w:r w:rsidR="00BA265F" w:rsidRPr="00B03547">
        <w:rPr>
          <w:rFonts w:asciiTheme="minorHAnsi" w:eastAsia="Times New Roman" w:hAnsiTheme="minorHAnsi" w:cstheme="minorHAnsi"/>
          <w:color w:val="767171" w:themeColor="background2" w:themeShade="80"/>
        </w:rPr>
        <w:t xml:space="preserve">Duncan </w:t>
      </w:r>
      <w:r w:rsidR="00BA265F">
        <w:rPr>
          <w:rFonts w:asciiTheme="minorHAnsi" w:eastAsia="Times New Roman" w:hAnsiTheme="minorHAnsi" w:cstheme="minorHAnsi"/>
        </w:rPr>
        <w:t>mentioned change several times</w:t>
      </w:r>
      <w:r w:rsidR="004A6AC3">
        <w:rPr>
          <w:rFonts w:asciiTheme="minorHAnsi" w:eastAsia="Times New Roman" w:hAnsiTheme="minorHAnsi" w:cstheme="minorHAnsi"/>
        </w:rPr>
        <w:t xml:space="preserve"> and his </w:t>
      </w:r>
      <w:r w:rsidR="00B324B5">
        <w:rPr>
          <w:rFonts w:asciiTheme="minorHAnsi" w:eastAsia="Times New Roman" w:hAnsiTheme="minorHAnsi" w:cstheme="minorHAnsi"/>
        </w:rPr>
        <w:t xml:space="preserve">use of the word ‘continuum’ supports </w:t>
      </w:r>
      <w:r w:rsidR="003F3675">
        <w:t>Luke</w:t>
      </w:r>
      <w:r w:rsidR="009C018F">
        <w:t>’s</w:t>
      </w:r>
      <w:r w:rsidR="00BD2642">
        <w:t xml:space="preserve"> </w:t>
      </w:r>
      <w:r w:rsidR="009C018F">
        <w:t>view</w:t>
      </w:r>
      <w:r w:rsidR="00AF28FC">
        <w:t xml:space="preserve"> that </w:t>
      </w:r>
      <w:r w:rsidR="00BD2642">
        <w:t>traditions must be seen as dynamic</w:t>
      </w:r>
      <w:r w:rsidR="009C018F">
        <w:t xml:space="preserve"> and</w:t>
      </w:r>
      <w:r w:rsidR="00BD2642">
        <w:t xml:space="preserve"> contemporary</w:t>
      </w:r>
      <w:r w:rsidR="005130D9">
        <w:t xml:space="preserve">, and “Traditions are manifest, not latent” </w:t>
      </w:r>
      <w:r w:rsidR="00AF347B">
        <w:t xml:space="preserve">(Luke, </w:t>
      </w:r>
      <w:r w:rsidR="005C60E5">
        <w:t>1996</w:t>
      </w:r>
      <w:r w:rsidR="0082303B">
        <w:t xml:space="preserve"> cited in Gorringe, 2004, p.84</w:t>
      </w:r>
      <w:r w:rsidR="005C60E5">
        <w:t xml:space="preserve">) </w:t>
      </w:r>
      <w:r w:rsidR="00950F30">
        <w:t>Traditions are an action or a performance</w:t>
      </w:r>
      <w:r w:rsidR="00C22549">
        <w:t>, not an object to be observed</w:t>
      </w:r>
      <w:r w:rsidR="003179FF">
        <w:t xml:space="preserve"> or </w:t>
      </w:r>
      <w:r w:rsidR="00913DD9">
        <w:t xml:space="preserve">a place to visit. </w:t>
      </w:r>
      <w:r w:rsidR="00DF71CC">
        <w:rPr>
          <w:lang w:val="en"/>
        </w:rPr>
        <w:t>Th</w:t>
      </w:r>
      <w:r w:rsidR="00486C26">
        <w:rPr>
          <w:lang w:val="en"/>
        </w:rPr>
        <w:t>is</w:t>
      </w:r>
      <w:r w:rsidR="00DF71CC">
        <w:rPr>
          <w:lang w:val="en"/>
        </w:rPr>
        <w:t xml:space="preserve"> study </w:t>
      </w:r>
      <w:r w:rsidR="00487B13">
        <w:rPr>
          <w:lang w:val="en"/>
        </w:rPr>
        <w:t xml:space="preserve">exposed a </w:t>
      </w:r>
      <w:r w:rsidR="00B006EE">
        <w:rPr>
          <w:lang w:val="en"/>
        </w:rPr>
        <w:t>difficulty</w:t>
      </w:r>
      <w:r w:rsidR="00D82EDE">
        <w:rPr>
          <w:lang w:val="en"/>
        </w:rPr>
        <w:t xml:space="preserve"> </w:t>
      </w:r>
      <w:r w:rsidR="00DF71CC">
        <w:rPr>
          <w:lang w:val="en"/>
        </w:rPr>
        <w:t xml:space="preserve">in </w:t>
      </w:r>
      <w:r w:rsidR="00220218">
        <w:rPr>
          <w:lang w:val="en"/>
        </w:rPr>
        <w:t>explaining the value of</w:t>
      </w:r>
      <w:r w:rsidR="00DF71CC">
        <w:rPr>
          <w:lang w:val="en"/>
        </w:rPr>
        <w:t xml:space="preserve"> tradition, </w:t>
      </w:r>
      <w:r w:rsidR="00625E4E">
        <w:rPr>
          <w:lang w:val="en"/>
        </w:rPr>
        <w:t xml:space="preserve">yet participants were adamant the cathedral was traditional, its existence was tradition. </w:t>
      </w:r>
      <w:r w:rsidR="006F67B6" w:rsidRPr="006C30EE">
        <w:rPr>
          <w:color w:val="auto"/>
          <w:lang w:val="en"/>
        </w:rPr>
        <w:t xml:space="preserve">Tweed </w:t>
      </w:r>
      <w:r w:rsidR="00D81E9B">
        <w:rPr>
          <w:lang w:val="en"/>
        </w:rPr>
        <w:fldChar w:fldCharType="begin" w:fldLock="1"/>
      </w:r>
      <w:r w:rsidR="00526D7D">
        <w:rPr>
          <w:lang w:val="en"/>
        </w:rPr>
        <w:instrText>ADDIN CSL_CITATION {"citationItems":[{"id":"ITEM-1","itemData":{"author":[{"dropping-particle":"","family":"Tweed","given":"Thomas A.","non-dropping-particle":"","parse-names":false,"suffix":""}],"id":"ITEM-1","issued":{"date-parts":[["2006"]]},"publisher":"First Harvard University Press","publisher-place":"London","title":"Crossing and Dwelling. A Theory of Religion","type":"book"},"uris":["http://www.mendeley.com/documents/?uuid=84e79772-0dcc-45f9-bcec-a6a15442a96a"]}],"mendeley":{"formattedCitation":"(Tweed, 2006)","manualFormatting":"(2006, p.62)","plainTextFormattedCitation":"(Tweed, 2006)","previouslyFormattedCitation":"(Tweed, 2006)"},"properties":{"noteIndex":0},"schema":"https://github.com/citation-style-language/schema/raw/master/csl-citation.json"}</w:instrText>
      </w:r>
      <w:r w:rsidR="00D81E9B">
        <w:rPr>
          <w:lang w:val="en"/>
        </w:rPr>
        <w:fldChar w:fldCharType="separate"/>
      </w:r>
      <w:r w:rsidR="00D81E9B" w:rsidRPr="00D81E9B">
        <w:rPr>
          <w:noProof/>
          <w:lang w:val="en"/>
        </w:rPr>
        <w:t>(2006</w:t>
      </w:r>
      <w:r w:rsidR="00FE07DC">
        <w:rPr>
          <w:noProof/>
          <w:lang w:val="en"/>
        </w:rPr>
        <w:t>, p.</w:t>
      </w:r>
      <w:r w:rsidR="006C30EE">
        <w:rPr>
          <w:noProof/>
          <w:lang w:val="en"/>
        </w:rPr>
        <w:t>62</w:t>
      </w:r>
      <w:r w:rsidR="00D81E9B" w:rsidRPr="00D81E9B">
        <w:rPr>
          <w:noProof/>
          <w:lang w:val="en"/>
        </w:rPr>
        <w:t>)</w:t>
      </w:r>
      <w:r w:rsidR="00D81E9B">
        <w:rPr>
          <w:lang w:val="en"/>
        </w:rPr>
        <w:fldChar w:fldCharType="end"/>
      </w:r>
      <w:r w:rsidR="00D81E9B">
        <w:rPr>
          <w:lang w:val="en"/>
        </w:rPr>
        <w:t xml:space="preserve"> </w:t>
      </w:r>
      <w:r w:rsidR="006F67B6">
        <w:rPr>
          <w:lang w:val="en"/>
        </w:rPr>
        <w:t xml:space="preserve">uses aquatic and not terrestrial analogies to denote </w:t>
      </w:r>
      <w:r w:rsidR="00082DCD">
        <w:rPr>
          <w:lang w:val="en"/>
        </w:rPr>
        <w:t xml:space="preserve">the religious flows </w:t>
      </w:r>
      <w:r w:rsidR="00BC0A58">
        <w:rPr>
          <w:lang w:val="en"/>
        </w:rPr>
        <w:t xml:space="preserve">of </w:t>
      </w:r>
      <w:r w:rsidR="00082DCD">
        <w:rPr>
          <w:lang w:val="en"/>
        </w:rPr>
        <w:t>cultur</w:t>
      </w:r>
      <w:r w:rsidR="00BC0A58">
        <w:rPr>
          <w:lang w:val="en"/>
        </w:rPr>
        <w:t xml:space="preserve">e </w:t>
      </w:r>
      <w:r w:rsidR="00D22722">
        <w:rPr>
          <w:lang w:val="en"/>
        </w:rPr>
        <w:t xml:space="preserve">matching </w:t>
      </w:r>
      <w:r w:rsidR="00082DCD">
        <w:rPr>
          <w:lang w:val="en"/>
        </w:rPr>
        <w:t>Appadurai</w:t>
      </w:r>
      <w:r w:rsidR="00D22722">
        <w:rPr>
          <w:lang w:val="en"/>
        </w:rPr>
        <w:t>’s distinct and dynamic “imagined worlds”</w:t>
      </w:r>
      <w:r w:rsidR="00082DCD">
        <w:rPr>
          <w:lang w:val="en"/>
        </w:rPr>
        <w:t xml:space="preserve">. </w:t>
      </w:r>
      <w:r w:rsidR="007D7607">
        <w:rPr>
          <w:lang w:val="en"/>
        </w:rPr>
        <w:t xml:space="preserve">Tweed </w:t>
      </w:r>
      <w:r w:rsidR="00954954">
        <w:rPr>
          <w:lang w:val="en"/>
        </w:rPr>
        <w:t xml:space="preserve">then </w:t>
      </w:r>
      <w:r w:rsidR="005E2B7C">
        <w:rPr>
          <w:lang w:val="en"/>
        </w:rPr>
        <w:t xml:space="preserve">imagines </w:t>
      </w:r>
      <w:r w:rsidR="007D7607">
        <w:rPr>
          <w:lang w:val="en"/>
        </w:rPr>
        <w:t>the trails</w:t>
      </w:r>
      <w:r w:rsidR="00FF3693">
        <w:rPr>
          <w:lang w:val="en"/>
        </w:rPr>
        <w:t xml:space="preserve"> and traces left </w:t>
      </w:r>
      <w:r w:rsidR="005E2B7C">
        <w:rPr>
          <w:lang w:val="en"/>
        </w:rPr>
        <w:t>after</w:t>
      </w:r>
      <w:r w:rsidR="00FF3693">
        <w:rPr>
          <w:lang w:val="en"/>
        </w:rPr>
        <w:t xml:space="preserve"> </w:t>
      </w:r>
      <w:r w:rsidR="005E2B7C">
        <w:rPr>
          <w:lang w:val="en"/>
        </w:rPr>
        <w:t xml:space="preserve">an </w:t>
      </w:r>
      <w:r w:rsidR="00FF3693">
        <w:rPr>
          <w:lang w:val="en"/>
        </w:rPr>
        <w:t xml:space="preserve">encounter that </w:t>
      </w:r>
      <w:r w:rsidR="003D429E">
        <w:rPr>
          <w:lang w:val="en"/>
        </w:rPr>
        <w:t xml:space="preserve">“move across time and space”. </w:t>
      </w:r>
      <w:r w:rsidR="00DE04CF">
        <w:rPr>
          <w:lang w:val="en"/>
        </w:rPr>
        <w:t>The actions that constitute tradition</w:t>
      </w:r>
      <w:r w:rsidR="005E2B7C">
        <w:rPr>
          <w:lang w:val="en"/>
        </w:rPr>
        <w:t xml:space="preserve"> </w:t>
      </w:r>
      <w:r w:rsidR="00F42879">
        <w:rPr>
          <w:lang w:val="en"/>
        </w:rPr>
        <w:t>therefore</w:t>
      </w:r>
      <w:r w:rsidR="00DE04CF">
        <w:rPr>
          <w:lang w:val="en"/>
        </w:rPr>
        <w:t xml:space="preserve"> create meaning and leave </w:t>
      </w:r>
      <w:r w:rsidR="00360865">
        <w:rPr>
          <w:lang w:val="en"/>
        </w:rPr>
        <w:t>‘something’ with you</w:t>
      </w:r>
      <w:r w:rsidR="00F42879">
        <w:rPr>
          <w:lang w:val="en"/>
        </w:rPr>
        <w:t xml:space="preserve">, although because it is </w:t>
      </w:r>
      <w:r w:rsidR="006932B2">
        <w:rPr>
          <w:lang w:val="en"/>
        </w:rPr>
        <w:t xml:space="preserve">dynamic and </w:t>
      </w:r>
      <w:r w:rsidR="00F42879">
        <w:rPr>
          <w:lang w:val="en"/>
        </w:rPr>
        <w:t>transient</w:t>
      </w:r>
      <w:r w:rsidR="006932B2">
        <w:rPr>
          <w:lang w:val="en"/>
        </w:rPr>
        <w:t xml:space="preserve">, it is </w:t>
      </w:r>
      <w:r w:rsidR="00F2549D">
        <w:rPr>
          <w:lang w:val="en"/>
        </w:rPr>
        <w:t xml:space="preserve">difficult to describe or value. </w:t>
      </w:r>
    </w:p>
    <w:p w14:paraId="7DC82E68" w14:textId="77777777" w:rsidR="0058080B" w:rsidRDefault="0058080B" w:rsidP="009F4607">
      <w:pPr>
        <w:rPr>
          <w:lang w:val="en"/>
        </w:rPr>
      </w:pPr>
    </w:p>
    <w:p w14:paraId="43DE5F4B" w14:textId="3582D907" w:rsidR="009F4607" w:rsidRDefault="009F4607" w:rsidP="009F4607">
      <w:pPr>
        <w:rPr>
          <w:color w:val="auto"/>
        </w:rPr>
      </w:pPr>
      <w:r>
        <w:rPr>
          <w:lang w:val="en"/>
        </w:rPr>
        <w:t xml:space="preserve">Tradition </w:t>
      </w:r>
      <w:r w:rsidR="00E374EE">
        <w:rPr>
          <w:lang w:val="en"/>
        </w:rPr>
        <w:t xml:space="preserve">then, </w:t>
      </w:r>
      <w:r w:rsidR="009E4DF9">
        <w:rPr>
          <w:lang w:val="en"/>
        </w:rPr>
        <w:t>whilst</w:t>
      </w:r>
      <w:r w:rsidR="00E374EE">
        <w:rPr>
          <w:lang w:val="en"/>
        </w:rPr>
        <w:t xml:space="preserve"> difficult to define, emerge</w:t>
      </w:r>
      <w:r w:rsidR="00B82023">
        <w:rPr>
          <w:lang w:val="en"/>
        </w:rPr>
        <w:t>s</w:t>
      </w:r>
      <w:r w:rsidR="00E374EE">
        <w:rPr>
          <w:lang w:val="en"/>
        </w:rPr>
        <w:t xml:space="preserve"> as a value from the past, lived and experienced toda</w:t>
      </w:r>
      <w:r w:rsidR="00901551">
        <w:rPr>
          <w:lang w:val="en"/>
        </w:rPr>
        <w:t xml:space="preserve">y. </w:t>
      </w:r>
      <w:r w:rsidR="003E7A77" w:rsidRPr="008803C5">
        <w:rPr>
          <w:color w:val="00FF00"/>
        </w:rPr>
        <w:t>Charlotte</w:t>
      </w:r>
      <w:r w:rsidR="003E7A77">
        <w:rPr>
          <w:color w:val="auto"/>
        </w:rPr>
        <w:t xml:space="preserve"> stated it</w:t>
      </w:r>
      <w:r w:rsidR="00175769">
        <w:rPr>
          <w:lang w:val="en"/>
        </w:rPr>
        <w:t xml:space="preserve"> is tradition in cathedrals to </w:t>
      </w:r>
      <w:r w:rsidR="008553CC">
        <w:rPr>
          <w:lang w:val="en"/>
        </w:rPr>
        <w:t>hold civic services, national acts of remembrance, mark local and national anniversaries</w:t>
      </w:r>
      <w:r w:rsidR="005B6E8F">
        <w:rPr>
          <w:lang w:val="en"/>
        </w:rPr>
        <w:t xml:space="preserve">, come together for </w:t>
      </w:r>
      <w:r w:rsidR="005B6E8F" w:rsidRPr="005B6E8F">
        <w:rPr>
          <w:i/>
          <w:iCs/>
          <w:lang w:val="en"/>
        </w:rPr>
        <w:t>holidays</w:t>
      </w:r>
      <w:r w:rsidR="005B6E8F">
        <w:rPr>
          <w:lang w:val="en"/>
        </w:rPr>
        <w:t xml:space="preserve"> (Holy Days)</w:t>
      </w:r>
      <w:r w:rsidR="00E46D2B">
        <w:rPr>
          <w:lang w:val="en"/>
        </w:rPr>
        <w:t xml:space="preserve">. On these occasions, </w:t>
      </w:r>
      <w:r w:rsidR="002C2CB2">
        <w:rPr>
          <w:lang w:val="en"/>
        </w:rPr>
        <w:t xml:space="preserve">the events of </w:t>
      </w:r>
      <w:r w:rsidR="00E46D2B">
        <w:rPr>
          <w:lang w:val="en"/>
        </w:rPr>
        <w:t xml:space="preserve">history </w:t>
      </w:r>
      <w:r w:rsidR="002C2CB2">
        <w:rPr>
          <w:lang w:val="en"/>
        </w:rPr>
        <w:t xml:space="preserve">are recounted in collective memory. </w:t>
      </w:r>
      <w:r w:rsidR="00B82023">
        <w:rPr>
          <w:lang w:val="en"/>
        </w:rPr>
        <w:t>History is tradition in the form of collective memory</w:t>
      </w:r>
      <w:r w:rsidR="00737323">
        <w:rPr>
          <w:lang w:val="en"/>
        </w:rPr>
        <w:t>.</w:t>
      </w:r>
      <w:r w:rsidR="00B82023">
        <w:rPr>
          <w:lang w:val="en"/>
        </w:rPr>
        <w:t xml:space="preserve"> </w:t>
      </w:r>
      <w:r w:rsidR="003F7FFE">
        <w:rPr>
          <w:color w:val="auto"/>
        </w:rPr>
        <w:t xml:space="preserve">The stories of history are kept </w:t>
      </w:r>
      <w:r w:rsidR="00A32639">
        <w:rPr>
          <w:color w:val="auto"/>
        </w:rPr>
        <w:t xml:space="preserve">alive </w:t>
      </w:r>
      <w:r w:rsidR="007B6917">
        <w:rPr>
          <w:color w:val="auto"/>
        </w:rPr>
        <w:t xml:space="preserve">and </w:t>
      </w:r>
      <w:r w:rsidR="00A32639">
        <w:rPr>
          <w:color w:val="auto"/>
        </w:rPr>
        <w:t>pass</w:t>
      </w:r>
      <w:r w:rsidR="007B6917">
        <w:rPr>
          <w:color w:val="auto"/>
        </w:rPr>
        <w:t>ed</w:t>
      </w:r>
      <w:r w:rsidR="00A32639">
        <w:rPr>
          <w:color w:val="auto"/>
        </w:rPr>
        <w:t xml:space="preserve"> on to other generations</w:t>
      </w:r>
      <w:r w:rsidR="007B6917">
        <w:rPr>
          <w:color w:val="auto"/>
        </w:rPr>
        <w:t xml:space="preserve"> so that we may learn from them. </w:t>
      </w:r>
      <w:r w:rsidR="007B6917">
        <w:rPr>
          <w:color w:val="auto"/>
        </w:rPr>
        <w:fldChar w:fldCharType="begin" w:fldLock="1"/>
      </w:r>
      <w:r w:rsidR="007B6917">
        <w:rPr>
          <w:color w:val="auto"/>
        </w:rPr>
        <w:instrText>ADDIN CSL_CITATION {"citationItems":[{"id":"ITEM-1","itemData":{"author":[{"dropping-particle":"","family":"Grayling","given":"A.C.","non-dropping-particle":"","parse-names":false,"suffix":""}],"edition":"2002","id":"ITEM-1","issued":{"date-parts":[["2001"]]},"publisher":"Phoenix, Orion Books Ltd","publisher-place":"London","title":"The Meaning of Things. Applying Philosophy to Life","type":"book"},"uris":["http://www.mendeley.com/documents/?uuid=ae4732d4-ad81-4ad5-aaa6-d70cc1b1a732"]}],"mendeley":{"formattedCitation":"(Grayling, 2001)","manualFormatting":"(Grayling, 2001, p.184)","plainTextFormattedCitation":"(Grayling, 2001)","previouslyFormattedCitation":"(Grayling, 2001)"},"properties":{"noteIndex":0},"schema":"https://github.com/citation-style-language/schema/raw/master/csl-citation.json"}</w:instrText>
      </w:r>
      <w:r w:rsidR="007B6917">
        <w:rPr>
          <w:color w:val="auto"/>
        </w:rPr>
        <w:fldChar w:fldCharType="separate"/>
      </w:r>
      <w:r w:rsidR="007B6917" w:rsidRPr="00942209">
        <w:rPr>
          <w:noProof/>
          <w:color w:val="auto"/>
        </w:rPr>
        <w:t>(Grayling, 2001</w:t>
      </w:r>
      <w:r w:rsidR="007B6917">
        <w:rPr>
          <w:noProof/>
          <w:color w:val="auto"/>
        </w:rPr>
        <w:t>, p.184</w:t>
      </w:r>
      <w:r w:rsidR="007B6917" w:rsidRPr="00942209">
        <w:rPr>
          <w:noProof/>
          <w:color w:val="auto"/>
        </w:rPr>
        <w:t>)</w:t>
      </w:r>
      <w:r w:rsidR="007B6917">
        <w:rPr>
          <w:color w:val="auto"/>
        </w:rPr>
        <w:fldChar w:fldCharType="end"/>
      </w:r>
      <w:r w:rsidR="007B6917">
        <w:rPr>
          <w:color w:val="auto"/>
        </w:rPr>
        <w:t>.</w:t>
      </w:r>
      <w:r w:rsidR="00737323">
        <w:rPr>
          <w:color w:val="auto"/>
        </w:rPr>
        <w:t xml:space="preserve"> This links the theme of tradition to the next, identity </w:t>
      </w:r>
      <w:r w:rsidR="00BB6E94">
        <w:rPr>
          <w:color w:val="auto"/>
        </w:rPr>
        <w:t>as</w:t>
      </w:r>
      <w:r w:rsidR="00737323">
        <w:rPr>
          <w:color w:val="auto"/>
        </w:rPr>
        <w:t xml:space="preserve"> historical value.</w:t>
      </w:r>
    </w:p>
    <w:p w14:paraId="551A02AA" w14:textId="77777777" w:rsidR="00BB6E94" w:rsidRPr="009F4607" w:rsidRDefault="00BB6E94" w:rsidP="009F4607">
      <w:pPr>
        <w:rPr>
          <w:noProof/>
          <w:lang w:val="en"/>
        </w:rPr>
      </w:pPr>
    </w:p>
    <w:p w14:paraId="12BD2845" w14:textId="77777777" w:rsidR="009B1D25" w:rsidRDefault="009B1D25" w:rsidP="00EE00E6"/>
    <w:p w14:paraId="769C230F" w14:textId="77B6F978" w:rsidR="001409D1" w:rsidRDefault="000C3DE9" w:rsidP="00EE00E6">
      <w:pPr>
        <w:pStyle w:val="Heading2"/>
      </w:pPr>
      <w:bookmarkStart w:id="29" w:name="_Toc17991122"/>
      <w:r>
        <w:t>Identity a</w:t>
      </w:r>
      <w:r w:rsidR="00BB6E94">
        <w:t>s</w:t>
      </w:r>
      <w:r>
        <w:t xml:space="preserve"> </w:t>
      </w:r>
      <w:r w:rsidR="001409D1">
        <w:t>Historical Value</w:t>
      </w:r>
      <w:bookmarkEnd w:id="29"/>
    </w:p>
    <w:p w14:paraId="446447E6" w14:textId="56271114" w:rsidR="00694F89" w:rsidRDefault="00694F89" w:rsidP="00694F89"/>
    <w:p w14:paraId="2F56E7D4" w14:textId="012C6F01" w:rsidR="004B14CD" w:rsidRDefault="007C5936" w:rsidP="004B14CD">
      <w:r>
        <w:t xml:space="preserve">Participants </w:t>
      </w:r>
      <w:r w:rsidR="009F348C">
        <w:t>assessed</w:t>
      </w:r>
      <w:r w:rsidR="00EB6A78">
        <w:t xml:space="preserve"> </w:t>
      </w:r>
      <w:r w:rsidR="009F348C">
        <w:t>v</w:t>
      </w:r>
      <w:r w:rsidR="00EB6A78">
        <w:t xml:space="preserve">alue </w:t>
      </w:r>
      <w:r>
        <w:t xml:space="preserve">by </w:t>
      </w:r>
      <w:r w:rsidR="00EB6694">
        <w:t xml:space="preserve">discussing </w:t>
      </w:r>
      <w:r w:rsidR="009F348C">
        <w:t xml:space="preserve">the cathedral’s </w:t>
      </w:r>
      <w:r w:rsidR="00EB6694">
        <w:t>identity</w:t>
      </w:r>
      <w:r w:rsidR="007C1023">
        <w:t xml:space="preserve">. </w:t>
      </w:r>
      <w:r w:rsidR="00855E9D">
        <w:t xml:space="preserve">Identity </w:t>
      </w:r>
      <w:r w:rsidR="00F00877">
        <w:t>is about</w:t>
      </w:r>
      <w:r w:rsidR="00855E9D">
        <w:t xml:space="preserve"> brand, image, </w:t>
      </w:r>
      <w:r w:rsidR="003063FF">
        <w:t xml:space="preserve">appearance, association. </w:t>
      </w:r>
      <w:r w:rsidR="009E4DF9">
        <w:fldChar w:fldCharType="begin"/>
      </w:r>
      <w:r w:rsidR="009E4DF9">
        <w:instrText xml:space="preserve"> REF _Ref17986687 \h </w:instrText>
      </w:r>
      <w:r w:rsidR="009E4DF9">
        <w:fldChar w:fldCharType="separate"/>
      </w:r>
      <w:r w:rsidR="00F55C09">
        <w:br/>
        <w:t xml:space="preserve">Figure </w:t>
      </w:r>
      <w:r w:rsidR="00F55C09">
        <w:rPr>
          <w:noProof/>
        </w:rPr>
        <w:t>12</w:t>
      </w:r>
      <w:r w:rsidR="009E4DF9">
        <w:fldChar w:fldCharType="end"/>
      </w:r>
      <w:r w:rsidR="009E4DF9">
        <w:t xml:space="preserve"> </w:t>
      </w:r>
      <w:r w:rsidR="00802FEC">
        <w:t xml:space="preserve">shows the responses when asked </w:t>
      </w:r>
      <w:r w:rsidR="003063FF">
        <w:t xml:space="preserve">for </w:t>
      </w:r>
      <w:r w:rsidR="00FF0D55">
        <w:t xml:space="preserve">a shout-out of words synonymous with </w:t>
      </w:r>
      <w:r w:rsidR="00802FEC">
        <w:t>‘</w:t>
      </w:r>
      <w:r w:rsidR="00FF0D55">
        <w:t>cathedral</w:t>
      </w:r>
      <w:r w:rsidR="00802FEC">
        <w:t>’.</w:t>
      </w:r>
      <w:r w:rsidR="004B14CD" w:rsidRPr="004B14CD">
        <w:t xml:space="preserve"> </w:t>
      </w:r>
      <w:r w:rsidR="004B14CD">
        <w:t xml:space="preserve">Most of these were non-tangible values associated with an identity </w:t>
      </w:r>
      <w:r w:rsidR="004B14CD">
        <w:fldChar w:fldCharType="begin" w:fldLock="1"/>
      </w:r>
      <w:r w:rsidR="004B14CD">
        <w:instrText>ADDIN CSL_CITATION {"citationItems":[{"id":"ITEM-1","itemData":{"author":[{"dropping-particle":"","family":"Grayling","given":"A.C.","non-dropping-particle":"","parse-names":false,"suffix":""}],"edition":"2002","id":"ITEM-1","issued":{"date-parts":[["2001"]]},"publisher":"Phoenix, Orion Books Ltd","publisher-place":"London","title":"The Meaning of Things. Applying Philosophy to Life","type":"book"},"uris":["http://www.mendeley.com/documents/?uuid=ae4732d4-ad81-4ad5-aaa6-d70cc1b1a732"]}],"mendeley":{"formattedCitation":"(Grayling, 2001)","manualFormatting":"(Grayling, 2001, p.148)","plainTextFormattedCitation":"(Grayling, 2001)","previouslyFormattedCitation":"(Grayling, 2001)"},"properties":{"noteIndex":0},"schema":"https://github.com/citation-style-language/schema/raw/master/csl-citation.json"}</w:instrText>
      </w:r>
      <w:r w:rsidR="004B14CD">
        <w:fldChar w:fldCharType="separate"/>
      </w:r>
      <w:r w:rsidR="004B14CD" w:rsidRPr="0028262C">
        <w:rPr>
          <w:noProof/>
        </w:rPr>
        <w:t>(Grayling, 2001</w:t>
      </w:r>
      <w:r w:rsidR="004B14CD">
        <w:rPr>
          <w:noProof/>
        </w:rPr>
        <w:t>, p.148</w:t>
      </w:r>
      <w:r w:rsidR="004B14CD" w:rsidRPr="0028262C">
        <w:rPr>
          <w:noProof/>
        </w:rPr>
        <w:t>)</w:t>
      </w:r>
      <w:r w:rsidR="004B14CD">
        <w:fldChar w:fldCharType="end"/>
      </w:r>
      <w:r w:rsidR="004B14CD">
        <w:t>.</w:t>
      </w:r>
    </w:p>
    <w:p w14:paraId="3264376D" w14:textId="215E02F9" w:rsidR="001E3893" w:rsidRDefault="001E3893" w:rsidP="000F1D47"/>
    <w:p w14:paraId="603559C5" w14:textId="77777777" w:rsidR="001E3893" w:rsidRDefault="001E3893" w:rsidP="000F1D47"/>
    <w:p w14:paraId="035463BE" w14:textId="77777777" w:rsidR="00534E74" w:rsidRDefault="00C96B78" w:rsidP="00534E74">
      <w:pPr>
        <w:keepNext/>
      </w:pPr>
      <w:r>
        <w:rPr>
          <w:noProof/>
        </w:rPr>
        <w:drawing>
          <wp:inline distT="0" distB="0" distL="0" distR="0" wp14:anchorId="7EA9D5CF" wp14:editId="23A590AB">
            <wp:extent cx="5951306" cy="3782929"/>
            <wp:effectExtent l="19050" t="19050" r="11430" b="27305"/>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ynonymous with cathedral.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53559" cy="3784361"/>
                    </a:xfrm>
                    <a:prstGeom prst="rect">
                      <a:avLst/>
                    </a:prstGeom>
                    <a:ln>
                      <a:solidFill>
                        <a:srgbClr val="002060"/>
                      </a:solidFill>
                    </a:ln>
                  </pic:spPr>
                </pic:pic>
              </a:graphicData>
            </a:graphic>
          </wp:inline>
        </w:drawing>
      </w:r>
    </w:p>
    <w:p w14:paraId="1DC0F853" w14:textId="00EFC408" w:rsidR="00C96B78" w:rsidRDefault="00820D79" w:rsidP="00534E74">
      <w:pPr>
        <w:pStyle w:val="Caption"/>
        <w:jc w:val="center"/>
      </w:pPr>
      <w:bookmarkStart w:id="30" w:name="_Ref17986687"/>
      <w:r>
        <w:br/>
      </w:r>
      <w:r w:rsidR="00534E74">
        <w:t xml:space="preserve">Figure </w:t>
      </w:r>
      <w:r w:rsidR="00D6343E">
        <w:fldChar w:fldCharType="begin"/>
      </w:r>
      <w:r w:rsidR="00D6343E">
        <w:instrText xml:space="preserve"> SEQ Figure \* ARABIC </w:instrText>
      </w:r>
      <w:r w:rsidR="00D6343E">
        <w:fldChar w:fldCharType="separate"/>
      </w:r>
      <w:r w:rsidR="00C70A13">
        <w:rPr>
          <w:noProof/>
        </w:rPr>
        <w:t>12</w:t>
      </w:r>
      <w:r w:rsidR="00D6343E">
        <w:rPr>
          <w:noProof/>
        </w:rPr>
        <w:fldChar w:fldCharType="end"/>
      </w:r>
      <w:bookmarkEnd w:id="30"/>
      <w:r w:rsidR="00534E74">
        <w:t xml:space="preserve"> </w:t>
      </w:r>
      <w:r w:rsidR="00534E74" w:rsidRPr="00A96EF5">
        <w:t>Words suggested by participants that they consider synonymous with ‘cathedral’</w:t>
      </w:r>
    </w:p>
    <w:p w14:paraId="61CC1774" w14:textId="77777777" w:rsidR="00E7778E" w:rsidRDefault="00E7778E" w:rsidP="005F78BB"/>
    <w:p w14:paraId="3FE110A0" w14:textId="0900B471" w:rsidR="005F78BB" w:rsidRPr="004F0A06" w:rsidRDefault="005F78BB" w:rsidP="005F78BB">
      <w:pPr>
        <w:rPr>
          <w:color w:val="auto"/>
        </w:rPr>
      </w:pPr>
      <w:r w:rsidRPr="008803C5">
        <w:rPr>
          <w:color w:val="00FF00"/>
        </w:rPr>
        <w:t>Charlotte</w:t>
      </w:r>
      <w:r>
        <w:t xml:space="preserve"> understood identity for the cathedral to mean </w:t>
      </w:r>
      <w:r w:rsidR="00843743">
        <w:t xml:space="preserve">it </w:t>
      </w:r>
      <w:r>
        <w:t xml:space="preserve">upheld certain standards </w:t>
      </w:r>
      <w:r w:rsidR="00C73A5D">
        <w:t>–</w:t>
      </w:r>
      <w:r>
        <w:t xml:space="preserve"> </w:t>
      </w:r>
      <w:r w:rsidR="00C73A5D">
        <w:t>“</w:t>
      </w:r>
      <w:r w:rsidRPr="00C73A5D">
        <w:rPr>
          <w:color w:val="00FF00"/>
        </w:rPr>
        <w:t>it upholds tradition in being an exemplar of good practice</w:t>
      </w:r>
      <w:r>
        <w:t>.</w:t>
      </w:r>
      <w:r w:rsidR="00C73A5D">
        <w:t>”</w:t>
      </w:r>
      <w:r>
        <w:t xml:space="preserve"> She then explained that </w:t>
      </w:r>
      <w:r w:rsidR="00E14D7B">
        <w:t>a</w:t>
      </w:r>
      <w:r>
        <w:t xml:space="preserve"> cathedral </w:t>
      </w:r>
      <w:proofErr w:type="gramStart"/>
      <w:r>
        <w:t>pioneer</w:t>
      </w:r>
      <w:r w:rsidR="00E14D7B">
        <w:t>s</w:t>
      </w:r>
      <w:proofErr w:type="gramEnd"/>
      <w:r>
        <w:t xml:space="preserve"> </w:t>
      </w:r>
      <w:r w:rsidR="00E14D7B">
        <w:t xml:space="preserve">new </w:t>
      </w:r>
      <w:r>
        <w:t>ideas, innovat</w:t>
      </w:r>
      <w:r w:rsidR="00E14D7B">
        <w:t>es</w:t>
      </w:r>
      <w:r>
        <w:t xml:space="preserve"> or ta</w:t>
      </w:r>
      <w:r w:rsidR="00E14D7B">
        <w:t>kes risks</w:t>
      </w:r>
      <w:r>
        <w:t xml:space="preserve">. These qualities manifest in the </w:t>
      </w:r>
      <w:r w:rsidR="00E21AB6">
        <w:t>performance</w:t>
      </w:r>
      <w:r>
        <w:t xml:space="preserve"> of modern </w:t>
      </w:r>
      <w:r w:rsidR="00E21AB6">
        <w:t xml:space="preserve">musical </w:t>
      </w:r>
      <w:r>
        <w:t xml:space="preserve">compositions in worship or in the display of contemporary art </w:t>
      </w:r>
      <w:r w:rsidR="00B441D7">
        <w:t>to</w:t>
      </w:r>
      <w:r>
        <w:t xml:space="preserve"> </w:t>
      </w:r>
      <w:r>
        <w:rPr>
          <w:color w:val="auto"/>
        </w:rPr>
        <w:t xml:space="preserve">“challenge and inspire” </w:t>
      </w:r>
      <w:r>
        <w:rPr>
          <w:color w:val="auto"/>
        </w:rPr>
        <w:fldChar w:fldCharType="begin" w:fldLock="1"/>
      </w:r>
      <w:r w:rsidR="005E6D92">
        <w:rPr>
          <w:color w:val="auto"/>
        </w:rPr>
        <w:instrText>ADDIN CSL_CITATION {"citationItems":[{"id":"ITEM-1","itemData":{"author":[{"dropping-particle":"","family":"Platten","given":"S","non-dropping-particle":"","parse-names":false,"suffix":""}],"container-title":"Holy Ground - Cathedrals in the twenty-first century","editor":[{"dropping-particle":"","family":"Platten","given":"S","non-dropping-particle":"","parse-names":false,"suffix":""}],"id":"ITEM-1","issued":{"date-parts":[["2017"]]},"publisher":"Sacristy Press","publisher-place":"Durham","title":"Introduction","type":"chapter"},"uris":["http://www.mendeley.com/documents/?uuid=a797e8d9-2640-486d-abbc-f56967cd9254"]}],"mendeley":{"formattedCitation":"(Platten, 2017)","manualFormatting":"(Platten, 2017, p.16)","plainTextFormattedCitation":"(Platten, 2017)","previouslyFormattedCitation":"(Platten, 2017)"},"properties":{"noteIndex":0},"schema":"https://github.com/citation-style-language/schema/raw/master/csl-citation.json"}</w:instrText>
      </w:r>
      <w:r>
        <w:rPr>
          <w:color w:val="auto"/>
        </w:rPr>
        <w:fldChar w:fldCharType="separate"/>
      </w:r>
      <w:r w:rsidRPr="00E94B88">
        <w:rPr>
          <w:noProof/>
          <w:color w:val="auto"/>
        </w:rPr>
        <w:t>(Platten, 2017</w:t>
      </w:r>
      <w:r>
        <w:rPr>
          <w:noProof/>
          <w:color w:val="auto"/>
        </w:rPr>
        <w:t>, p.16</w:t>
      </w:r>
      <w:r w:rsidRPr="00E94B88">
        <w:rPr>
          <w:noProof/>
          <w:color w:val="auto"/>
        </w:rPr>
        <w:t>)</w:t>
      </w:r>
      <w:r>
        <w:rPr>
          <w:color w:val="auto"/>
        </w:rPr>
        <w:fldChar w:fldCharType="end"/>
      </w:r>
      <w:r>
        <w:rPr>
          <w:color w:val="auto"/>
        </w:rPr>
        <w:t xml:space="preserve">. The participants in the study expressed their contrasting opinions on the ‘Soup of Souls’ </w:t>
      </w:r>
      <w:r w:rsidR="00E21AB6">
        <w:rPr>
          <w:color w:val="auto"/>
        </w:rPr>
        <w:t xml:space="preserve">art </w:t>
      </w:r>
      <w:r>
        <w:rPr>
          <w:color w:val="auto"/>
        </w:rPr>
        <w:t>exhibition at Portsmouth on the day the</w:t>
      </w:r>
      <w:r w:rsidR="00B441D7">
        <w:rPr>
          <w:color w:val="auto"/>
        </w:rPr>
        <w:t>y</w:t>
      </w:r>
      <w:r>
        <w:rPr>
          <w:color w:val="auto"/>
        </w:rPr>
        <w:t xml:space="preserve"> met. </w:t>
      </w:r>
      <w:r w:rsidRPr="00FC6392">
        <w:rPr>
          <w:color w:val="FF00FF"/>
        </w:rPr>
        <w:t>Ellie</w:t>
      </w:r>
      <w:r>
        <w:rPr>
          <w:color w:val="auto"/>
        </w:rPr>
        <w:t xml:space="preserve"> didn’t like this</w:t>
      </w:r>
      <w:r w:rsidR="00681EBD">
        <w:rPr>
          <w:color w:val="auto"/>
        </w:rPr>
        <w:t xml:space="preserve"> at all</w:t>
      </w:r>
      <w:r w:rsidR="00E7778E">
        <w:rPr>
          <w:color w:val="auto"/>
        </w:rPr>
        <w:t xml:space="preserve">. </w:t>
      </w:r>
      <w:r>
        <w:rPr>
          <w:rFonts w:asciiTheme="minorHAnsi" w:hAnsiTheme="minorHAnsi" w:cstheme="minorHAnsi"/>
          <w:color w:val="auto"/>
        </w:rPr>
        <w:t>(</w:t>
      </w:r>
      <w:r>
        <w:rPr>
          <w:rFonts w:asciiTheme="minorHAnsi" w:hAnsiTheme="minorHAnsi" w:cstheme="minorHAnsi"/>
          <w:color w:val="auto"/>
        </w:rPr>
        <w:fldChar w:fldCharType="begin"/>
      </w:r>
      <w:r>
        <w:rPr>
          <w:rFonts w:asciiTheme="minorHAnsi" w:hAnsiTheme="minorHAnsi" w:cstheme="minorHAnsi"/>
          <w:color w:val="auto"/>
        </w:rPr>
        <w:instrText xml:space="preserve"> REF _Ref17984190 \h </w:instrText>
      </w:r>
      <w:r>
        <w:rPr>
          <w:rFonts w:asciiTheme="minorHAnsi" w:hAnsiTheme="minorHAnsi" w:cstheme="minorHAnsi"/>
          <w:color w:val="auto"/>
        </w:rPr>
      </w:r>
      <w:r>
        <w:rPr>
          <w:rFonts w:asciiTheme="minorHAnsi" w:hAnsiTheme="minorHAnsi" w:cstheme="minorHAnsi"/>
          <w:color w:val="auto"/>
        </w:rPr>
        <w:fldChar w:fldCharType="separate"/>
      </w:r>
      <w:r w:rsidR="00F55C09">
        <w:t xml:space="preserve">Figure </w:t>
      </w:r>
      <w:r w:rsidR="00F55C09">
        <w:rPr>
          <w:noProof/>
        </w:rPr>
        <w:t>13</w:t>
      </w:r>
      <w:r>
        <w:rPr>
          <w:rFonts w:asciiTheme="minorHAnsi" w:hAnsiTheme="minorHAnsi" w:cstheme="minorHAnsi"/>
          <w:color w:val="auto"/>
        </w:rPr>
        <w:fldChar w:fldCharType="end"/>
      </w:r>
      <w:r>
        <w:rPr>
          <w:rFonts w:asciiTheme="minorHAnsi" w:hAnsiTheme="minorHAnsi" w:cstheme="minorHAnsi"/>
          <w:color w:val="auto"/>
        </w:rPr>
        <w:t>)</w:t>
      </w:r>
    </w:p>
    <w:p w14:paraId="3847B114" w14:textId="77777777" w:rsidR="005F78BB" w:rsidRDefault="005F78BB" w:rsidP="005F78BB">
      <w:pPr>
        <w:rPr>
          <w:rFonts w:asciiTheme="minorHAnsi" w:hAnsiTheme="minorHAnsi" w:cstheme="minorHAnsi"/>
          <w:color w:val="auto"/>
        </w:rPr>
      </w:pPr>
    </w:p>
    <w:p w14:paraId="748D07AC" w14:textId="77777777" w:rsidR="005F78BB" w:rsidRDefault="005F78BB" w:rsidP="005F78BB">
      <w:pPr>
        <w:keepNext/>
      </w:pPr>
      <w:r>
        <w:rPr>
          <w:noProof/>
          <w:color w:val="FF00FF"/>
        </w:rPr>
        <w:lastRenderedPageBreak/>
        <w:drawing>
          <wp:inline distT="0" distB="0" distL="0" distR="0" wp14:anchorId="74D38049" wp14:editId="70ED5F69">
            <wp:extent cx="6120765" cy="3623310"/>
            <wp:effectExtent l="19050" t="19050" r="13335" b="15240"/>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up of Souls.png"/>
                    <pic:cNvPicPr/>
                  </pic:nvPicPr>
                  <pic:blipFill>
                    <a:blip r:embed="rId20">
                      <a:extLst>
                        <a:ext uri="{28A0092B-C50C-407E-A947-70E740481C1C}">
                          <a14:useLocalDpi xmlns:a14="http://schemas.microsoft.com/office/drawing/2010/main" val="0"/>
                        </a:ext>
                      </a:extLst>
                    </a:blip>
                    <a:stretch>
                      <a:fillRect/>
                    </a:stretch>
                  </pic:blipFill>
                  <pic:spPr>
                    <a:xfrm>
                      <a:off x="0" y="0"/>
                      <a:ext cx="6120765" cy="3623310"/>
                    </a:xfrm>
                    <a:prstGeom prst="rect">
                      <a:avLst/>
                    </a:prstGeom>
                    <a:ln>
                      <a:solidFill>
                        <a:srgbClr val="002060"/>
                      </a:solidFill>
                    </a:ln>
                  </pic:spPr>
                </pic:pic>
              </a:graphicData>
            </a:graphic>
          </wp:inline>
        </w:drawing>
      </w:r>
    </w:p>
    <w:p w14:paraId="616C3AE8" w14:textId="75A14C8C" w:rsidR="005F78BB" w:rsidRDefault="005F78BB" w:rsidP="005F78BB">
      <w:pPr>
        <w:pStyle w:val="Caption"/>
        <w:jc w:val="center"/>
        <w:rPr>
          <w:color w:val="FF00FF"/>
        </w:rPr>
      </w:pPr>
      <w:bookmarkStart w:id="31" w:name="_Ref17984190"/>
      <w:r>
        <w:t xml:space="preserve">Figure </w:t>
      </w:r>
      <w:r w:rsidR="00D6343E">
        <w:fldChar w:fldCharType="begin"/>
      </w:r>
      <w:r w:rsidR="00D6343E">
        <w:instrText xml:space="preserve"> SEQ Figure \* ARABIC </w:instrText>
      </w:r>
      <w:r w:rsidR="00D6343E">
        <w:fldChar w:fldCharType="separate"/>
      </w:r>
      <w:r w:rsidR="00C70A13">
        <w:rPr>
          <w:noProof/>
        </w:rPr>
        <w:t>13</w:t>
      </w:r>
      <w:r w:rsidR="00D6343E">
        <w:rPr>
          <w:noProof/>
        </w:rPr>
        <w:fldChar w:fldCharType="end"/>
      </w:r>
      <w:bookmarkEnd w:id="31"/>
      <w:r>
        <w:t xml:space="preserve"> Conversation about the 'challenging and inspiring' artwork at Portsmouth Cathedral</w:t>
      </w:r>
    </w:p>
    <w:p w14:paraId="3AE4C12C" w14:textId="02CCAC67" w:rsidR="005F78BB" w:rsidRDefault="005F78BB" w:rsidP="005F78BB">
      <w:r w:rsidRPr="00FC6392">
        <w:rPr>
          <w:color w:val="FF00FF"/>
        </w:rPr>
        <w:t>Ellie</w:t>
      </w:r>
      <w:r>
        <w:t xml:space="preserve"> and </w:t>
      </w:r>
      <w:r w:rsidRPr="00274076">
        <w:rPr>
          <w:color w:val="767171" w:themeColor="background2" w:themeShade="80"/>
        </w:rPr>
        <w:t>Duncan</w:t>
      </w:r>
      <w:r>
        <w:t xml:space="preserve"> clearly did not appreciate the contemporary </w:t>
      </w:r>
      <w:r w:rsidR="00911D44">
        <w:t>artwork and</w:t>
      </w:r>
      <w:r>
        <w:t xml:space="preserve"> did not understand the value others placed on it. Of note, these were the two participants with the least </w:t>
      </w:r>
      <w:r w:rsidR="00911D44">
        <w:t>active</w:t>
      </w:r>
      <w:r>
        <w:t xml:space="preserve"> engagement </w:t>
      </w:r>
      <w:r w:rsidR="00911D44">
        <w:t>with</w:t>
      </w:r>
      <w:r>
        <w:t xml:space="preserve"> the life of the cathedral. </w:t>
      </w:r>
      <w:r w:rsidR="00D213F6">
        <w:t xml:space="preserve">Was this </w:t>
      </w:r>
      <w:r>
        <w:t>because they didn’t know the relevance</w:t>
      </w:r>
      <w:r w:rsidR="00D213F6">
        <w:t xml:space="preserve"> or the </w:t>
      </w:r>
      <w:r w:rsidR="006D0A58">
        <w:t xml:space="preserve">purpose of the cathedral hosting such work? They had no </w:t>
      </w:r>
      <w:r w:rsidR="00EE416B">
        <w:t xml:space="preserve">experience </w:t>
      </w:r>
      <w:r w:rsidR="00146933">
        <w:t xml:space="preserve">of how this work </w:t>
      </w:r>
      <w:r w:rsidR="00B533B4">
        <w:t xml:space="preserve">might contribute to the identity of the cathedral </w:t>
      </w:r>
      <w:r w:rsidR="00681EBD">
        <w:t>as</w:t>
      </w:r>
      <w:r w:rsidR="00B533B4">
        <w:t xml:space="preserve"> a </w:t>
      </w:r>
      <w:r w:rsidR="002A00A6">
        <w:t xml:space="preserve">supporter of modern </w:t>
      </w:r>
      <w:proofErr w:type="gramStart"/>
      <w:r w:rsidR="002A00A6">
        <w:t>art</w:t>
      </w:r>
      <w:r w:rsidR="00681EBD">
        <w:t>?</w:t>
      </w:r>
      <w:proofErr w:type="gramEnd"/>
    </w:p>
    <w:p w14:paraId="3EDAEC6D" w14:textId="77777777" w:rsidR="0058080B" w:rsidRDefault="0058080B" w:rsidP="005F78BB"/>
    <w:p w14:paraId="0E6E8656" w14:textId="77777777" w:rsidR="006629D7" w:rsidRDefault="002A00A6" w:rsidP="00AB15CA">
      <w:pPr>
        <w:shd w:val="clear" w:color="auto" w:fill="FFFFFF"/>
      </w:pPr>
      <w:r>
        <w:t>“</w:t>
      </w:r>
      <w:r w:rsidR="002E048D" w:rsidRPr="00856734">
        <w:t xml:space="preserve">The cathedral cities </w:t>
      </w:r>
      <w:r w:rsidR="005B331B">
        <w:t xml:space="preserve">… </w:t>
      </w:r>
      <w:r w:rsidR="002E048D" w:rsidRPr="00856734">
        <w:t>form an important part of the identity of England, and figure prominently in images of ‘Englishness’</w:t>
      </w:r>
      <w:r w:rsidR="001373F0">
        <w:t>… Skylines are also important to the identity of the settlement</w:t>
      </w:r>
      <w:r w:rsidR="00681EBD">
        <w:t>”</w:t>
      </w:r>
      <w:r w:rsidR="001373F0">
        <w:t xml:space="preserve"> </w:t>
      </w:r>
      <w:r w:rsidR="00B54FC6">
        <w:fldChar w:fldCharType="begin" w:fldLock="1"/>
      </w:r>
      <w:r w:rsidR="002356BC">
        <w:instrText>ADDIN CSL_CITATION {"citationItems":[{"id":"ITEM-1","itemData":{"author":[{"dropping-particle":"","family":"Bate","given":"Richard","non-dropping-particle":"","parse-names":false,"suffix":""},{"dropping-particle":"","family":"Burton-Pye","given":"David","non-dropping-particle":"","parse-names":false,"suffix":""}],"id":"ITEM-1","issue":"October","issued":{"date-parts":[["2014"]]},"page":"178","title":"The sustainable growth of cathedral cities and historic towns","type":"article-journal"},"uris":["http://www.mendeley.com/documents/?uuid=77629810-70da-4d9c-a9df-a0d946bd6888"]}],"mendeley":{"formattedCitation":"(Bate and Burton-Pye, 2014)","manualFormatting":"(Bate and Burton-Pye, 2014, p.5, 4.15)","plainTextFormattedCitation":"(Bate and Burton-Pye, 2014)","previouslyFormattedCitation":"(Bate and Burton-Pye, 2014)"},"properties":{"noteIndex":0},"schema":"https://github.com/citation-style-language/schema/raw/master/csl-citation.json"}</w:instrText>
      </w:r>
      <w:r w:rsidR="00B54FC6">
        <w:fldChar w:fldCharType="separate"/>
      </w:r>
      <w:r w:rsidR="00B54FC6" w:rsidRPr="00B54FC6">
        <w:rPr>
          <w:noProof/>
        </w:rPr>
        <w:t>(Bate and Burton-Pye, 2014</w:t>
      </w:r>
      <w:r w:rsidR="00B54FC6">
        <w:rPr>
          <w:noProof/>
        </w:rPr>
        <w:t>, p.5</w:t>
      </w:r>
      <w:r w:rsidR="00FB6C44">
        <w:rPr>
          <w:noProof/>
        </w:rPr>
        <w:t>, 4.15</w:t>
      </w:r>
      <w:r w:rsidR="00B54FC6" w:rsidRPr="00B54FC6">
        <w:rPr>
          <w:noProof/>
        </w:rPr>
        <w:t>)</w:t>
      </w:r>
      <w:r w:rsidR="00B54FC6">
        <w:fldChar w:fldCharType="end"/>
      </w:r>
      <w:r w:rsidR="00FB6C44">
        <w:t xml:space="preserve">. This citation </w:t>
      </w:r>
      <w:r w:rsidR="00013807">
        <w:t xml:space="preserve">is relevant because </w:t>
      </w:r>
      <w:r w:rsidR="00AC6532">
        <w:t xml:space="preserve">participants in this study </w:t>
      </w:r>
      <w:r w:rsidR="007166EC">
        <w:t>felt all cathedrals should have a spire and dominate the skyline</w:t>
      </w:r>
      <w:r w:rsidR="00EE63CE">
        <w:t>!</w:t>
      </w:r>
      <w:r w:rsidR="00553613">
        <w:t xml:space="preserve"> Participants expected the cathedral to have a unique identity </w:t>
      </w:r>
      <w:r w:rsidR="005B331B">
        <w:t>yet</w:t>
      </w:r>
      <w:r w:rsidR="00553613">
        <w:t xml:space="preserve"> one that is jointly owned </w:t>
      </w:r>
      <w:r w:rsidR="005B331B">
        <w:t xml:space="preserve">and valued </w:t>
      </w:r>
      <w:r w:rsidR="00553613">
        <w:t>by the city</w:t>
      </w:r>
      <w:r w:rsidR="00F117D9">
        <w:t>, its visibility, its status, its history.</w:t>
      </w:r>
      <w:r w:rsidR="00E96BE1">
        <w:t xml:space="preserve"> </w:t>
      </w:r>
      <w:r w:rsidR="0080081A">
        <w:t xml:space="preserve">A discussion ensued about the Spinnaker Tower and how that now is the iconic landmark for Portsmouth and that other </w:t>
      </w:r>
      <w:r w:rsidR="002E57F9">
        <w:t xml:space="preserve">buildings </w:t>
      </w:r>
      <w:r w:rsidR="0080081A">
        <w:t>dwarf Portsmouth Cathedral</w:t>
      </w:r>
      <w:r w:rsidR="00E31049">
        <w:t xml:space="preserve">. Further, the cathedral </w:t>
      </w:r>
      <w:r w:rsidR="00FF0686">
        <w:t xml:space="preserve">is isolated, </w:t>
      </w:r>
      <w:r w:rsidR="000C5BD9">
        <w:t>s</w:t>
      </w:r>
      <w:r w:rsidR="00E31049">
        <w:t xml:space="preserve">urrounded by </w:t>
      </w:r>
      <w:r w:rsidR="00A63F42">
        <w:t>residential streets which people must cross to reach the cathedral grounds. It is “</w:t>
      </w:r>
      <w:r w:rsidR="00A63F42" w:rsidRPr="008803C5">
        <w:rPr>
          <w:color w:val="FF00FF"/>
        </w:rPr>
        <w:t>marooned on an island all on its own</w:t>
      </w:r>
      <w:r w:rsidR="00A63F42">
        <w:t xml:space="preserve">” observed </w:t>
      </w:r>
      <w:r w:rsidR="00A63F42" w:rsidRPr="00FC6392">
        <w:rPr>
          <w:color w:val="FF00FF"/>
        </w:rPr>
        <w:t>Ellie</w:t>
      </w:r>
      <w:r w:rsidR="00380A24">
        <w:t>, resignedly</w:t>
      </w:r>
    </w:p>
    <w:p w14:paraId="625FA6C6" w14:textId="41245ABF" w:rsidR="0024184C" w:rsidRDefault="00A572D7" w:rsidP="00AB15CA">
      <w:pPr>
        <w:shd w:val="clear" w:color="auto" w:fill="FFFFFF"/>
      </w:pPr>
      <w:r>
        <w:t>(</w:t>
      </w:r>
      <w:r w:rsidR="00E06617">
        <w:fldChar w:fldCharType="begin"/>
      </w:r>
      <w:r w:rsidR="00E06617">
        <w:instrText xml:space="preserve"> REF _Ref18010805 \h </w:instrText>
      </w:r>
      <w:r w:rsidR="00E06617">
        <w:fldChar w:fldCharType="separate"/>
      </w:r>
      <w:r w:rsidR="00F55C09">
        <w:t xml:space="preserve">Figure </w:t>
      </w:r>
      <w:r w:rsidR="00F55C09">
        <w:rPr>
          <w:noProof/>
        </w:rPr>
        <w:t>14</w:t>
      </w:r>
      <w:r w:rsidR="00E06617">
        <w:fldChar w:fldCharType="end"/>
      </w:r>
      <w:r w:rsidR="007F0702">
        <w:t>)</w:t>
      </w:r>
      <w:r>
        <w:t>.</w:t>
      </w:r>
      <w:r w:rsidR="00827C92">
        <w:t xml:space="preserve"> </w:t>
      </w:r>
    </w:p>
    <w:p w14:paraId="7EB15659" w14:textId="77777777" w:rsidR="0024184C" w:rsidRDefault="0024184C" w:rsidP="00AB15CA">
      <w:pPr>
        <w:shd w:val="clear" w:color="auto" w:fill="FFFFFF"/>
      </w:pPr>
    </w:p>
    <w:p w14:paraId="2A730EA3" w14:textId="77777777" w:rsidR="00A572D7" w:rsidRDefault="00A572D7" w:rsidP="00A572D7">
      <w:pPr>
        <w:keepNext/>
        <w:shd w:val="clear" w:color="auto" w:fill="FFFFFF"/>
        <w:jc w:val="center"/>
      </w:pPr>
      <w:r>
        <w:rPr>
          <w:noProof/>
        </w:rPr>
        <w:lastRenderedPageBreak/>
        <w:drawing>
          <wp:inline distT="0" distB="0" distL="0" distR="0" wp14:anchorId="61849196" wp14:editId="3201ED97">
            <wp:extent cx="5158597" cy="3878332"/>
            <wp:effectExtent l="0" t="0" r="4445"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73357" cy="3889429"/>
                    </a:xfrm>
                    <a:prstGeom prst="rect">
                      <a:avLst/>
                    </a:prstGeom>
                  </pic:spPr>
                </pic:pic>
              </a:graphicData>
            </a:graphic>
          </wp:inline>
        </w:drawing>
      </w:r>
    </w:p>
    <w:p w14:paraId="44AF8575" w14:textId="6FB7C442" w:rsidR="003042AD" w:rsidRDefault="00820D79" w:rsidP="00A572D7">
      <w:pPr>
        <w:pStyle w:val="Caption"/>
        <w:jc w:val="center"/>
      </w:pPr>
      <w:bookmarkStart w:id="32" w:name="_Ref17988142"/>
      <w:r>
        <w:br/>
      </w:r>
      <w:bookmarkStart w:id="33" w:name="_Ref18010805"/>
      <w:r w:rsidR="00A572D7">
        <w:t xml:space="preserve">Figure </w:t>
      </w:r>
      <w:r w:rsidR="00D6343E">
        <w:fldChar w:fldCharType="begin"/>
      </w:r>
      <w:r w:rsidR="00D6343E">
        <w:instrText xml:space="preserve"> SEQ Figure \* ARABIC </w:instrText>
      </w:r>
      <w:r w:rsidR="00D6343E">
        <w:fldChar w:fldCharType="separate"/>
      </w:r>
      <w:r w:rsidR="00C70A13">
        <w:rPr>
          <w:noProof/>
        </w:rPr>
        <w:t>14</w:t>
      </w:r>
      <w:r w:rsidR="00D6343E">
        <w:rPr>
          <w:noProof/>
        </w:rPr>
        <w:fldChar w:fldCharType="end"/>
      </w:r>
      <w:bookmarkEnd w:id="32"/>
      <w:bookmarkEnd w:id="33"/>
      <w:r w:rsidR="00A572D7">
        <w:t xml:space="preserve"> Portsmouth Cathedral "</w:t>
      </w:r>
      <w:r w:rsidR="00A572D7" w:rsidRPr="00F602DA">
        <w:rPr>
          <w:color w:val="FF33CC"/>
        </w:rPr>
        <w:t>marooned on its own island</w:t>
      </w:r>
      <w:r w:rsidR="00A572D7">
        <w:t>" (</w:t>
      </w:r>
      <w:r w:rsidR="00A572D7" w:rsidRPr="00FC6392">
        <w:rPr>
          <w:color w:val="FF00FF"/>
        </w:rPr>
        <w:t>Ellie</w:t>
      </w:r>
      <w:r w:rsidR="00A572D7">
        <w:t>)</w:t>
      </w:r>
      <w:r w:rsidR="00AF674C">
        <w:t xml:space="preserve"> Google </w:t>
      </w:r>
      <w:r w:rsidR="00827C92">
        <w:t xml:space="preserve">Maps, </w:t>
      </w:r>
      <w:proofErr w:type="spellStart"/>
      <w:r w:rsidR="00827C92">
        <w:t>StreetVie</w:t>
      </w:r>
      <w:r w:rsidR="00C63461">
        <w:t>w</w:t>
      </w:r>
      <w:proofErr w:type="spellEnd"/>
      <w:r w:rsidR="00C63461">
        <w:br/>
        <w:t>Google Maps, 2019 [online] Available at google.com/maps. [Accessed 25 August 2019]</w:t>
      </w:r>
    </w:p>
    <w:p w14:paraId="5920E2B0" w14:textId="73F4E53D" w:rsidR="00303B4F" w:rsidRDefault="006E5C62" w:rsidP="00303B4F">
      <w:pPr>
        <w:keepNext/>
        <w:shd w:val="clear" w:color="auto" w:fill="FFFFFF"/>
        <w:jc w:val="center"/>
      </w:pPr>
      <w:r w:rsidRPr="006E5C62">
        <w:rPr>
          <w:noProof/>
        </w:rPr>
        <w:t xml:space="preserve"> </w:t>
      </w:r>
      <w:r w:rsidR="00C33A46" w:rsidRPr="00C33A46">
        <w:rPr>
          <w:noProof/>
        </w:rPr>
        <w:t xml:space="preserve"> </w:t>
      </w:r>
    </w:p>
    <w:p w14:paraId="1F4576EF" w14:textId="051F9DF5" w:rsidR="007608FA" w:rsidRDefault="00025A9D" w:rsidP="00694F89">
      <w:r>
        <w:t xml:space="preserve">There ensued a corroboration of facts and much disappointment about the lack of signage, the location of the cathedral to the city centre, how no-one knew of the cathedral’s existence, and the fact that it doesn’t even look like a cathedral! The extensions to St Thomas’s church took place over a period of 800 years. With each addition, a transformation occurred and a new identity. Cathedrals are palimpsests </w:t>
      </w:r>
      <w:r>
        <w:fldChar w:fldCharType="begin" w:fldLock="1"/>
      </w:r>
      <w:r w:rsidR="005E6D92">
        <w:instrText>ADDIN CSL_CITATION {"citationItems":[{"id":"ITEM-1","itemData":{"author":[{"dropping-particle":"","family":"Platten","given":"S","non-dropping-particle":"","parse-names":false,"suffix":""}],"container-title":"Holy Ground - Cathedrals in the twenty-first century","editor":[{"dropping-particle":"","family":"Platten","given":"S","non-dropping-particle":"","parse-names":false,"suffix":""}],"id":"ITEM-1","issued":{"date-parts":[["2017"]]},"publisher":"Sacristy Press","publisher-place":"Durham","title":"Introduction","type":"chapter"},"uris":["http://www.mendeley.com/documents/?uuid=a797e8d9-2640-486d-abbc-f56967cd9254"]},{"id":"ITEM-2","itemData":{"author":[{"dropping-particle":"","family":"Knott","given":"K","non-dropping-particle":"","parse-names":false,"suffix":""}],"id":"ITEM-2","issued":{"date-parts":[["2014"]]},"publisher":"Routledge","publisher-place":"Abingdon","title":"The Location of Religion. A Spatial Analysis","type":"book"},"uris":["http://www.mendeley.com/documents/?uuid=058bd4a9-bd12-4cc1-b4fc-8875c7dadfae"]}],"mendeley":{"formattedCitation":"(Knott, 2014; Platten, 2017)","manualFormatting":"(Knott, 2014, p.24; Platten, 2017, p.11)","plainTextFormattedCitation":"(Knott, 2014; Platten, 2017)","previouslyFormattedCitation":"(Knott, 2014; Platten, 2017)"},"properties":{"noteIndex":0},"schema":"https://github.com/citation-style-language/schema/raw/master/csl-citation.json"}</w:instrText>
      </w:r>
      <w:r>
        <w:fldChar w:fldCharType="separate"/>
      </w:r>
      <w:r w:rsidRPr="0010652D">
        <w:rPr>
          <w:noProof/>
        </w:rPr>
        <w:t>(Knott, 2014</w:t>
      </w:r>
      <w:r>
        <w:rPr>
          <w:noProof/>
        </w:rPr>
        <w:t>, p.24</w:t>
      </w:r>
      <w:r w:rsidRPr="0010652D">
        <w:rPr>
          <w:noProof/>
        </w:rPr>
        <w:t>; Platten, 2017</w:t>
      </w:r>
      <w:r>
        <w:rPr>
          <w:noProof/>
        </w:rPr>
        <w:t>, p.11</w:t>
      </w:r>
      <w:r w:rsidRPr="0010652D">
        <w:rPr>
          <w:noProof/>
        </w:rPr>
        <w:t>)</w:t>
      </w:r>
      <w:r>
        <w:fldChar w:fldCharType="end"/>
      </w:r>
      <w:r>
        <w:t xml:space="preserve"> although Knott confirms, “The inscriptions of the past may be there to be identified and decoded, but it is the </w:t>
      </w:r>
      <w:r>
        <w:rPr>
          <w:i/>
          <w:iCs/>
        </w:rPr>
        <w:t>present</w:t>
      </w:r>
      <w:r>
        <w:t xml:space="preserve"> space that shows its face and offers itself for observation” </w:t>
      </w:r>
      <w:r>
        <w:fldChar w:fldCharType="begin" w:fldLock="1"/>
      </w:r>
      <w:r>
        <w:instrText>ADDIN CSL_CITATION {"citationItems":[{"id":"ITEM-1","itemData":{"author":[{"dropping-particle":"","family":"Knott","given":"K","non-dropping-particle":"","parse-names":false,"suffix":""}],"id":"ITEM-1","issued":{"date-parts":[["2014"]]},"publisher":"Routledge","publisher-place":"Abingdon","title":"The Location of Religion. A Spatial Analysis","type":"book"},"uris":["http://www.mendeley.com/documents/?uuid=058bd4a9-bd12-4cc1-b4fc-8875c7dadfae"]}],"mendeley":{"formattedCitation":"(Knott, 2014)","manualFormatting":"(Knott, 2014, p.24)","plainTextFormattedCitation":"(Knott, 2014)","previouslyFormattedCitation":"(Knott, 2014)"},"properties":{"noteIndex":0},"schema":"https://github.com/citation-style-language/schema/raw/master/csl-citation.json"}</w:instrText>
      </w:r>
      <w:r>
        <w:fldChar w:fldCharType="separate"/>
      </w:r>
      <w:r w:rsidRPr="002356BC">
        <w:rPr>
          <w:noProof/>
        </w:rPr>
        <w:t>(Knott, 2014</w:t>
      </w:r>
      <w:r>
        <w:rPr>
          <w:noProof/>
        </w:rPr>
        <w:t>, p.24</w:t>
      </w:r>
      <w:r w:rsidRPr="002356BC">
        <w:rPr>
          <w:noProof/>
        </w:rPr>
        <w:t>)</w:t>
      </w:r>
      <w:r>
        <w:fldChar w:fldCharType="end"/>
      </w:r>
      <w:r>
        <w:t xml:space="preserve">. </w:t>
      </w:r>
      <w:r w:rsidR="00B602C9">
        <w:t xml:space="preserve">Anyone might </w:t>
      </w:r>
      <w:r w:rsidR="006C508C">
        <w:t>respond to this offer</w:t>
      </w:r>
      <w:r w:rsidR="00A52850">
        <w:t xml:space="preserve"> and </w:t>
      </w:r>
      <w:r w:rsidR="008D17F3">
        <w:t>in establishing the cathedral’s identity, its history a</w:t>
      </w:r>
      <w:r w:rsidR="00C82F6A">
        <w:t xml:space="preserve">s The Cathedral of the Sea, </w:t>
      </w:r>
      <w:r w:rsidR="003A65FE">
        <w:t xml:space="preserve">it </w:t>
      </w:r>
      <w:r w:rsidR="00C82F6A">
        <w:t xml:space="preserve">needs to ‘show its face’. </w:t>
      </w:r>
    </w:p>
    <w:p w14:paraId="442FF533" w14:textId="77777777" w:rsidR="006629D7" w:rsidRDefault="006629D7" w:rsidP="00694F89"/>
    <w:p w14:paraId="12F8F594" w14:textId="1EE1DB72" w:rsidR="00D00E85" w:rsidRDefault="006D65B7" w:rsidP="00D00E85">
      <w:pPr>
        <w:rPr>
          <w:rFonts w:asciiTheme="minorHAnsi" w:hAnsiTheme="minorHAnsi" w:cstheme="minorHAnsi"/>
          <w:color w:val="auto"/>
          <w:shd w:val="clear" w:color="auto" w:fill="FFFFFF"/>
        </w:rPr>
      </w:pPr>
      <w:r>
        <w:t>The concept of ‘storied place’ (</w:t>
      </w:r>
      <w:r w:rsidR="00517FE8" w:rsidRPr="00AD0CEB">
        <w:rPr>
          <w:color w:val="auto"/>
        </w:rPr>
        <w:t>Hoyle</w:t>
      </w:r>
      <w:r w:rsidR="00712020">
        <w:rPr>
          <w:color w:val="auto"/>
        </w:rPr>
        <w:t xml:space="preserve">, </w:t>
      </w:r>
      <w:proofErr w:type="gramStart"/>
      <w:r w:rsidR="00712020">
        <w:rPr>
          <w:color w:val="auto"/>
        </w:rPr>
        <w:t>2017,</w:t>
      </w:r>
      <w:r w:rsidRPr="00AD0CEB">
        <w:rPr>
          <w:color w:val="auto"/>
        </w:rPr>
        <w:t>p.</w:t>
      </w:r>
      <w:proofErr w:type="gramEnd"/>
      <w:r w:rsidRPr="00AD0CEB">
        <w:rPr>
          <w:color w:val="auto"/>
        </w:rPr>
        <w:t>61</w:t>
      </w:r>
      <w:r>
        <w:t>; Lane</w:t>
      </w:r>
      <w:r w:rsidR="00712020">
        <w:t>, 2001,</w:t>
      </w:r>
      <w:r>
        <w:t xml:space="preserve"> p.15; Knott</w:t>
      </w:r>
      <w:r w:rsidR="004E531C">
        <w:t>, 2014,</w:t>
      </w:r>
      <w:r>
        <w:t xml:space="preserve"> p.95) </w:t>
      </w:r>
      <w:r w:rsidR="00F85FFB">
        <w:t>contributes to identity</w:t>
      </w:r>
      <w:r>
        <w:t xml:space="preserve">. Lane stresses the importance of keeping the ‘storied experience’ of a place alive and visible or “we lose the power it exercises on the imagination.” </w:t>
      </w:r>
      <w:r w:rsidR="00444345">
        <w:fldChar w:fldCharType="begin" w:fldLock="1"/>
      </w:r>
      <w:r w:rsidR="00EA388A">
        <w:instrText>ADDIN CSL_CITATION {"citationItems":[{"id":"ITEM-1","itemData":{"ISBN":"0-8018-6838-6","author":[{"dropping-particle":"","family":"Lane","given":"Belden C.","non-dropping-particle":"","parse-names":false,"suffix":""}],"edition":"Expanded E","id":"ITEM-1","issued":{"date-parts":[["2001"]]},"publisher":"The Johns Hopkins University Press","publisher-place":"Baltimore","title":"Landscapes of the Sacred","type":"book"},"uris":["http://www.mendeley.com/documents/?uuid=d8309dba-86a4-4d40-afe0-58a7f6561cc6"]}],"mendeley":{"formattedCitation":"(Lane, 2001)","manualFormatting":"(Lane, 2001,p.59)","plainTextFormattedCitation":"(Lane, 2001)","previouslyFormattedCitation":"(Lane, 2001)"},"properties":{"noteIndex":0},"schema":"https://github.com/citation-style-language/schema/raw/master/csl-citation.json"}</w:instrText>
      </w:r>
      <w:r w:rsidR="00444345">
        <w:fldChar w:fldCharType="separate"/>
      </w:r>
      <w:r w:rsidR="00444345" w:rsidRPr="00444345">
        <w:rPr>
          <w:noProof/>
        </w:rPr>
        <w:t>(Lane, 2001</w:t>
      </w:r>
      <w:r w:rsidR="00444345">
        <w:rPr>
          <w:noProof/>
        </w:rPr>
        <w:t>,p.59</w:t>
      </w:r>
      <w:r w:rsidR="00444345" w:rsidRPr="00444345">
        <w:rPr>
          <w:noProof/>
        </w:rPr>
        <w:t>)</w:t>
      </w:r>
      <w:r w:rsidR="00444345">
        <w:fldChar w:fldCharType="end"/>
      </w:r>
      <w:r>
        <w:t xml:space="preserve">. </w:t>
      </w:r>
      <w:r w:rsidR="00F85FFB">
        <w:t>W</w:t>
      </w:r>
      <w:r w:rsidR="002F59A5">
        <w:t xml:space="preserve">e rely on our imagination to </w:t>
      </w:r>
      <w:r w:rsidR="0032457E">
        <w:t xml:space="preserve">interpret the artefacts or stories </w:t>
      </w:r>
      <w:r w:rsidR="00C1500D">
        <w:t xml:space="preserve">of the past so to create historical value and the cathedral must facilitate imaginings by displaying and re-enacting its story. </w:t>
      </w:r>
      <w:r w:rsidR="007E0CDB">
        <w:rPr>
          <w:rFonts w:asciiTheme="minorHAnsi" w:hAnsiTheme="minorHAnsi" w:cstheme="minorHAnsi"/>
        </w:rPr>
        <w:t>T</w:t>
      </w:r>
      <w:r w:rsidR="007E0CDB" w:rsidRPr="00562911">
        <w:rPr>
          <w:rFonts w:asciiTheme="minorHAnsi" w:hAnsiTheme="minorHAnsi" w:cstheme="minorHAnsi"/>
        </w:rPr>
        <w:t>he plot of these stories fuels our imagination</w:t>
      </w:r>
      <w:r w:rsidR="007E0CDB">
        <w:rPr>
          <w:rFonts w:asciiTheme="minorHAnsi" w:hAnsiTheme="minorHAnsi" w:cstheme="minorHAnsi"/>
        </w:rPr>
        <w:t xml:space="preserve"> an</w:t>
      </w:r>
      <w:r w:rsidR="00913800">
        <w:rPr>
          <w:rFonts w:asciiTheme="minorHAnsi" w:hAnsiTheme="minorHAnsi" w:cstheme="minorHAnsi"/>
        </w:rPr>
        <w:t>d f</w:t>
      </w:r>
      <w:r w:rsidR="00FB3F78">
        <w:t xml:space="preserve">ollowing the devastating fire at Notre Dame Cathedral, </w:t>
      </w:r>
      <w:r w:rsidR="004039E4">
        <w:t xml:space="preserve">President </w:t>
      </w:r>
      <w:r w:rsidR="00544861">
        <w:t>Macron</w:t>
      </w:r>
      <w:r w:rsidR="004039E4">
        <w:t xml:space="preserve"> </w:t>
      </w:r>
      <w:r w:rsidR="00913800">
        <w:t xml:space="preserve">confirm this </w:t>
      </w:r>
      <w:r w:rsidR="00544861">
        <w:t xml:space="preserve">“Notre Dame is our history, our literature, our </w:t>
      </w:r>
      <w:r w:rsidR="00544861" w:rsidRPr="00BF58BB">
        <w:t>imagination</w:t>
      </w:r>
      <w:r w:rsidR="000A3F7B">
        <w:t xml:space="preserve"> </w:t>
      </w:r>
      <w:r w:rsidR="00EA388A">
        <w:fldChar w:fldCharType="begin" w:fldLock="1"/>
      </w:r>
      <w:r w:rsidR="0024414C">
        <w:instrText>ADDIN CSL_CITATION {"citationItems":[{"id":"ITEM-1","itemData":{"container-title":"The Week","id":"ITEM-1","issue":"27 April 2019","issued":{"date-parts":[["2019"]]},"title":"Notre Dame and the idea of France","type":"article-journal","volume":"13"},"uris":["http://www.mendeley.com/documents/?uuid=2df53f3e-b7c9-4e1c-8d8d-daec43f4a411"]}],"mendeley":{"formattedCitation":"(‘Notre Dame and the idea of France’, 2019)","manualFormatting":"(The Week, 2019)","plainTextFormattedCitation":"(‘Notre Dame and the idea of France’, 2019)","previouslyFormattedCitation":"(‘Notre Dame and the idea of France’, 2019)"},"properties":{"noteIndex":0},"schema":"https://github.com/citation-style-language/schema/raw/master/csl-citation.json"}</w:instrText>
      </w:r>
      <w:r w:rsidR="00EA388A">
        <w:fldChar w:fldCharType="separate"/>
      </w:r>
      <w:r w:rsidR="00EA388A" w:rsidRPr="00EA388A">
        <w:rPr>
          <w:noProof/>
        </w:rPr>
        <w:t>(</w:t>
      </w:r>
      <w:r w:rsidR="008A581C">
        <w:rPr>
          <w:noProof/>
        </w:rPr>
        <w:t>The Week</w:t>
      </w:r>
      <w:r w:rsidR="00EA388A" w:rsidRPr="00EA388A">
        <w:rPr>
          <w:noProof/>
        </w:rPr>
        <w:t>, 2019)</w:t>
      </w:r>
      <w:r w:rsidR="00EA388A">
        <w:fldChar w:fldCharType="end"/>
      </w:r>
      <w:r w:rsidR="000A3F7B">
        <w:t xml:space="preserve">. </w:t>
      </w:r>
      <w:r w:rsidR="00A55644" w:rsidRPr="00562911">
        <w:rPr>
          <w:rFonts w:asciiTheme="minorHAnsi" w:hAnsiTheme="minorHAnsi" w:cstheme="minorHAnsi"/>
        </w:rPr>
        <w:t xml:space="preserve">Graeber’s analogy </w:t>
      </w:r>
      <w:r w:rsidR="00F47ED4" w:rsidRPr="00562911">
        <w:rPr>
          <w:rFonts w:asciiTheme="minorHAnsi" w:hAnsiTheme="minorHAnsi" w:cstheme="minorHAnsi"/>
        </w:rPr>
        <w:t xml:space="preserve">is </w:t>
      </w:r>
      <w:r w:rsidR="00F47ED4" w:rsidRPr="00562911">
        <w:rPr>
          <w:rFonts w:asciiTheme="minorHAnsi" w:hAnsiTheme="minorHAnsi" w:cstheme="minorHAnsi"/>
          <w:color w:val="auto"/>
        </w:rPr>
        <w:t>simple</w:t>
      </w:r>
      <w:r w:rsidR="00172E00">
        <w:rPr>
          <w:rFonts w:asciiTheme="minorHAnsi" w:hAnsiTheme="minorHAnsi" w:cstheme="minorHAnsi"/>
          <w:color w:val="auto"/>
        </w:rPr>
        <w:t>:</w:t>
      </w:r>
      <w:r w:rsidR="00F47ED4" w:rsidRPr="00562911">
        <w:rPr>
          <w:rFonts w:asciiTheme="minorHAnsi" w:hAnsiTheme="minorHAnsi" w:cstheme="minorHAnsi"/>
          <w:color w:val="auto"/>
        </w:rPr>
        <w:t xml:space="preserve"> “</w:t>
      </w:r>
      <w:r w:rsidR="00D00E85" w:rsidRPr="00562911">
        <w:rPr>
          <w:rFonts w:asciiTheme="minorHAnsi" w:hAnsiTheme="minorHAnsi" w:cstheme="minorHAnsi"/>
          <w:color w:val="auto"/>
          <w:shd w:val="clear" w:color="auto" w:fill="FFFFFF"/>
        </w:rPr>
        <w:t>If one is enjoying the bedtime story, one doesn't care that penguins can't really talk</w:t>
      </w:r>
      <w:r w:rsidR="00F47ED4" w:rsidRPr="00562911">
        <w:rPr>
          <w:rFonts w:asciiTheme="minorHAnsi" w:hAnsiTheme="minorHAnsi" w:cstheme="minorHAnsi"/>
          <w:color w:val="auto"/>
          <w:shd w:val="clear" w:color="auto" w:fill="FFFFFF"/>
        </w:rPr>
        <w:t>”</w:t>
      </w:r>
      <w:r w:rsidR="00C53FC8" w:rsidRPr="00562911">
        <w:rPr>
          <w:rFonts w:asciiTheme="minorHAnsi" w:hAnsiTheme="minorHAnsi" w:cstheme="minorHAnsi"/>
          <w:color w:val="auto"/>
          <w:shd w:val="clear" w:color="auto" w:fill="FFFFFF"/>
        </w:rPr>
        <w:t xml:space="preserve"> </w:t>
      </w:r>
      <w:r w:rsidR="0024414C" w:rsidRPr="00562911">
        <w:rPr>
          <w:rFonts w:asciiTheme="minorHAnsi" w:hAnsiTheme="minorHAnsi" w:cstheme="minorHAnsi"/>
          <w:color w:val="auto"/>
          <w:shd w:val="clear" w:color="auto" w:fill="FFFFFF"/>
        </w:rPr>
        <w:fldChar w:fldCharType="begin" w:fldLock="1"/>
      </w:r>
      <w:r w:rsidR="007C0EED">
        <w:rPr>
          <w:rFonts w:asciiTheme="minorHAnsi" w:hAnsiTheme="minorHAnsi" w:cstheme="minorHAnsi"/>
          <w:color w:val="auto"/>
          <w:shd w:val="clear" w:color="auto" w:fill="FFFFFF"/>
        </w:rPr>
        <w:instrText>ADDIN CSL_CITATION {"citationItems":[{"id":"ITEM-1","itemData":{"DOI":"10.14318/hau3.2.012","ISSN":"20491115","abstract":"A postscript to the Special Issue on \"value  as  theory.\"","author":[{"dropping-particle":"","family":"Graeber","given":"David","non-dropping-particle":"","parse-names":false,"suffix":""}],"container-title":"HAU: Journal of Ethnographic Theory","id":"ITEM-1","issue":"2","issued":{"date-parts":[["2013"]]},"page":"219-243","title":"It is value that brings universes into being","type":"article-journal","volume":"3"},"uris":["http://www.mendeley.com/documents/?uuid=6e869fb8-58c5-430f-9b83-9f1593649a16"]}],"mendeley":{"formattedCitation":"(Graeber, 2013)","manualFormatting":"(Graeber, 2013, p.230)","plainTextFormattedCitation":"(Graeber, 2013)","previouslyFormattedCitation":"(Graeber, 2013)"},"properties":{"noteIndex":0},"schema":"https://github.com/citation-style-language/schema/raw/master/csl-citation.json"}</w:instrText>
      </w:r>
      <w:r w:rsidR="0024414C" w:rsidRPr="00562911">
        <w:rPr>
          <w:rFonts w:asciiTheme="minorHAnsi" w:hAnsiTheme="minorHAnsi" w:cstheme="minorHAnsi"/>
          <w:color w:val="auto"/>
          <w:shd w:val="clear" w:color="auto" w:fill="FFFFFF"/>
        </w:rPr>
        <w:fldChar w:fldCharType="separate"/>
      </w:r>
      <w:r w:rsidR="0024414C" w:rsidRPr="00562911">
        <w:rPr>
          <w:rFonts w:asciiTheme="minorHAnsi" w:hAnsiTheme="minorHAnsi" w:cstheme="minorHAnsi"/>
          <w:noProof/>
          <w:color w:val="auto"/>
          <w:shd w:val="clear" w:color="auto" w:fill="FFFFFF"/>
        </w:rPr>
        <w:t>(Graeber, 2013, p.23</w:t>
      </w:r>
      <w:r w:rsidR="00781BF7" w:rsidRPr="00562911">
        <w:rPr>
          <w:rFonts w:asciiTheme="minorHAnsi" w:hAnsiTheme="minorHAnsi" w:cstheme="minorHAnsi"/>
          <w:noProof/>
          <w:color w:val="auto"/>
          <w:shd w:val="clear" w:color="auto" w:fill="FFFFFF"/>
        </w:rPr>
        <w:t>0</w:t>
      </w:r>
      <w:r w:rsidR="0024414C" w:rsidRPr="00562911">
        <w:rPr>
          <w:rFonts w:asciiTheme="minorHAnsi" w:hAnsiTheme="minorHAnsi" w:cstheme="minorHAnsi"/>
          <w:noProof/>
          <w:color w:val="auto"/>
          <w:shd w:val="clear" w:color="auto" w:fill="FFFFFF"/>
        </w:rPr>
        <w:t>)</w:t>
      </w:r>
      <w:r w:rsidR="0024414C" w:rsidRPr="00562911">
        <w:rPr>
          <w:rFonts w:asciiTheme="minorHAnsi" w:hAnsiTheme="minorHAnsi" w:cstheme="minorHAnsi"/>
          <w:color w:val="auto"/>
          <w:shd w:val="clear" w:color="auto" w:fill="FFFFFF"/>
        </w:rPr>
        <w:fldChar w:fldCharType="end"/>
      </w:r>
      <w:r w:rsidR="00562911">
        <w:rPr>
          <w:rFonts w:asciiTheme="minorHAnsi" w:hAnsiTheme="minorHAnsi" w:cstheme="minorHAnsi"/>
          <w:color w:val="auto"/>
          <w:shd w:val="clear" w:color="auto" w:fill="FFFFFF"/>
        </w:rPr>
        <w:t xml:space="preserve"> </w:t>
      </w:r>
      <w:r w:rsidR="00781BF7" w:rsidRPr="00562911">
        <w:rPr>
          <w:rFonts w:asciiTheme="minorHAnsi" w:hAnsiTheme="minorHAnsi" w:cstheme="minorHAnsi"/>
          <w:color w:val="auto"/>
          <w:shd w:val="clear" w:color="auto" w:fill="FFFFFF"/>
        </w:rPr>
        <w:t xml:space="preserve">So </w:t>
      </w:r>
      <w:r w:rsidR="00D00E85" w:rsidRPr="00562911">
        <w:rPr>
          <w:rFonts w:asciiTheme="minorHAnsi" w:hAnsiTheme="minorHAnsi" w:cstheme="minorHAnsi"/>
          <w:color w:val="auto"/>
          <w:shd w:val="clear" w:color="auto" w:fill="FFFFFF"/>
        </w:rPr>
        <w:t>if people enjoy or want to hear the story of the cathedral, it shouldn’t matter whether they believe in God or not</w:t>
      </w:r>
      <w:r w:rsidR="00D93946">
        <w:rPr>
          <w:rFonts w:asciiTheme="minorHAnsi" w:hAnsiTheme="minorHAnsi" w:cstheme="minorHAnsi"/>
          <w:color w:val="auto"/>
          <w:shd w:val="clear" w:color="auto" w:fill="FFFFFF"/>
        </w:rPr>
        <w:t>.</w:t>
      </w:r>
      <w:r w:rsidR="005A4F6C">
        <w:rPr>
          <w:rFonts w:asciiTheme="minorHAnsi" w:hAnsiTheme="minorHAnsi" w:cstheme="minorHAnsi"/>
          <w:color w:val="auto"/>
          <w:shd w:val="clear" w:color="auto" w:fill="FFFFFF"/>
        </w:rPr>
        <w:t xml:space="preserve"> </w:t>
      </w:r>
      <w:r w:rsidR="008F029B">
        <w:rPr>
          <w:rFonts w:asciiTheme="minorHAnsi" w:hAnsiTheme="minorHAnsi" w:cstheme="minorHAnsi"/>
          <w:color w:val="auto"/>
          <w:shd w:val="clear" w:color="auto" w:fill="FFFFFF"/>
        </w:rPr>
        <w:t>“</w:t>
      </w:r>
      <w:r w:rsidR="00172E00" w:rsidRPr="008B714F">
        <w:rPr>
          <w:rFonts w:asciiTheme="minorHAnsi" w:hAnsiTheme="minorHAnsi" w:cstheme="minorHAnsi"/>
          <w:color w:val="FF00FF"/>
          <w:shd w:val="clear" w:color="auto" w:fill="FFFFFF"/>
        </w:rPr>
        <w:t>Certainly,</w:t>
      </w:r>
      <w:r w:rsidR="00BB301B" w:rsidRPr="008B714F">
        <w:rPr>
          <w:rFonts w:asciiTheme="minorHAnsi" w:hAnsiTheme="minorHAnsi" w:cstheme="minorHAnsi"/>
          <w:color w:val="FF00FF"/>
          <w:shd w:val="clear" w:color="auto" w:fill="FFFFFF"/>
        </w:rPr>
        <w:t xml:space="preserve"> for me [the value] is </w:t>
      </w:r>
      <w:r w:rsidR="00241E83" w:rsidRPr="008B714F">
        <w:rPr>
          <w:rFonts w:asciiTheme="minorHAnsi" w:hAnsiTheme="minorHAnsi" w:cstheme="minorHAnsi"/>
          <w:color w:val="FF00FF"/>
          <w:shd w:val="clear" w:color="auto" w:fill="FFFFFF"/>
        </w:rPr>
        <w:t>its historical value</w:t>
      </w:r>
      <w:r w:rsidR="00241E83">
        <w:rPr>
          <w:rFonts w:asciiTheme="minorHAnsi" w:hAnsiTheme="minorHAnsi" w:cstheme="minorHAnsi"/>
          <w:color w:val="auto"/>
          <w:shd w:val="clear" w:color="auto" w:fill="FFFFFF"/>
        </w:rPr>
        <w:t>” (</w:t>
      </w:r>
      <w:r w:rsidR="00241E83" w:rsidRPr="00FC6392">
        <w:rPr>
          <w:rFonts w:asciiTheme="minorHAnsi" w:hAnsiTheme="minorHAnsi" w:cstheme="minorHAnsi"/>
          <w:color w:val="FF00FF"/>
          <w:shd w:val="clear" w:color="auto" w:fill="FFFFFF"/>
        </w:rPr>
        <w:t>Ellie</w:t>
      </w:r>
      <w:r w:rsidR="00241E83">
        <w:rPr>
          <w:rFonts w:asciiTheme="minorHAnsi" w:hAnsiTheme="minorHAnsi" w:cstheme="minorHAnsi"/>
          <w:color w:val="auto"/>
          <w:shd w:val="clear" w:color="auto" w:fill="FFFFFF"/>
        </w:rPr>
        <w:t>)</w:t>
      </w:r>
      <w:r w:rsidR="00D93946">
        <w:rPr>
          <w:rFonts w:asciiTheme="minorHAnsi" w:hAnsiTheme="minorHAnsi" w:cstheme="minorHAnsi"/>
          <w:color w:val="auto"/>
          <w:shd w:val="clear" w:color="auto" w:fill="FFFFFF"/>
        </w:rPr>
        <w:t>.</w:t>
      </w:r>
    </w:p>
    <w:p w14:paraId="6E463E05" w14:textId="17C640A0" w:rsidR="007E6E76" w:rsidRDefault="007E6E76" w:rsidP="00D00E85">
      <w:pPr>
        <w:rPr>
          <w:rFonts w:asciiTheme="minorHAnsi" w:hAnsiTheme="minorHAnsi" w:cstheme="minorHAnsi"/>
          <w:color w:val="auto"/>
          <w:shd w:val="clear" w:color="auto" w:fill="FFFFFF"/>
        </w:rPr>
      </w:pPr>
    </w:p>
    <w:p w14:paraId="12237C43" w14:textId="44EBC000" w:rsidR="00AF74EA" w:rsidRDefault="007E6E76" w:rsidP="00EE00E6">
      <w:pPr>
        <w:rPr>
          <w:lang w:val="en"/>
        </w:rPr>
      </w:pPr>
      <w:r>
        <w:rPr>
          <w:rFonts w:asciiTheme="minorHAnsi" w:hAnsiTheme="minorHAnsi" w:cstheme="minorHAnsi"/>
          <w:color w:val="auto"/>
          <w:shd w:val="clear" w:color="auto" w:fill="FFFFFF"/>
        </w:rPr>
        <w:t>Tourists want to be entertained. They seek authenticity</w:t>
      </w:r>
      <w:r w:rsidR="0084544A">
        <w:rPr>
          <w:rFonts w:asciiTheme="minorHAnsi" w:hAnsiTheme="minorHAnsi" w:cstheme="minorHAnsi"/>
          <w:color w:val="auto"/>
          <w:shd w:val="clear" w:color="auto" w:fill="FFFFFF"/>
        </w:rPr>
        <w:t xml:space="preserve">. </w:t>
      </w:r>
      <w:r w:rsidR="007C0EED">
        <w:rPr>
          <w:rFonts w:asciiTheme="minorHAnsi" w:hAnsiTheme="minorHAnsi" w:cstheme="minorHAnsi"/>
          <w:color w:val="auto"/>
          <w:shd w:val="clear" w:color="auto" w:fill="FFFFFF"/>
        </w:rPr>
        <w:fldChar w:fldCharType="begin" w:fldLock="1"/>
      </w:r>
      <w:r w:rsidR="00AB3CC1">
        <w:rPr>
          <w:rFonts w:asciiTheme="minorHAnsi" w:hAnsiTheme="minorHAnsi" w:cstheme="minorHAnsi"/>
          <w:color w:val="auto"/>
          <w:shd w:val="clear" w:color="auto" w:fill="FFFFFF"/>
        </w:rPr>
        <w:instrText>ADDIN CSL_CITATION {"citationItems":[{"id":"ITEM-1","itemData":{"author":[{"dropping-particle":"","family":"Bendix","given":"Regina F","non-dropping-particle":"","parse-names":false,"suffix":""}],"id":"ITEM-1","issued":{"date-parts":[["2018"]]},"publisher":"Indiana University Press","publisher-place":"Bloomington","title":"Culture and Value. Tourism, Heritage and Property","type":"book"},"uris":["http://www.mendeley.com/documents/?uuid=29b6ba0f-38c5-46e2-8dab-44cc25dd1615"]}],"mendeley":{"formattedCitation":"(Bendix, 2018)","manualFormatting":"(Bendix, 2018,p.6, p.27)","plainTextFormattedCitation":"(Bendix, 2018)","previouslyFormattedCitation":"(Bendix, 2018)"},"properties":{"noteIndex":0},"schema":"https://github.com/citation-style-language/schema/raw/master/csl-citation.json"}</w:instrText>
      </w:r>
      <w:r w:rsidR="007C0EED">
        <w:rPr>
          <w:rFonts w:asciiTheme="minorHAnsi" w:hAnsiTheme="minorHAnsi" w:cstheme="minorHAnsi"/>
          <w:color w:val="auto"/>
          <w:shd w:val="clear" w:color="auto" w:fill="FFFFFF"/>
        </w:rPr>
        <w:fldChar w:fldCharType="separate"/>
      </w:r>
      <w:r w:rsidR="007C0EED" w:rsidRPr="007C0EED">
        <w:rPr>
          <w:rFonts w:asciiTheme="minorHAnsi" w:hAnsiTheme="minorHAnsi" w:cstheme="minorHAnsi"/>
          <w:noProof/>
          <w:color w:val="auto"/>
          <w:shd w:val="clear" w:color="auto" w:fill="FFFFFF"/>
        </w:rPr>
        <w:t>(Bendix, 2018</w:t>
      </w:r>
      <w:r w:rsidR="007C0EED">
        <w:rPr>
          <w:rFonts w:asciiTheme="minorHAnsi" w:hAnsiTheme="minorHAnsi" w:cstheme="minorHAnsi"/>
          <w:noProof/>
          <w:color w:val="auto"/>
          <w:shd w:val="clear" w:color="auto" w:fill="FFFFFF"/>
        </w:rPr>
        <w:t>,p.6, p.27</w:t>
      </w:r>
      <w:r w:rsidR="007C0EED" w:rsidRPr="007C0EED">
        <w:rPr>
          <w:rFonts w:asciiTheme="minorHAnsi" w:hAnsiTheme="minorHAnsi" w:cstheme="minorHAnsi"/>
          <w:noProof/>
          <w:color w:val="auto"/>
          <w:shd w:val="clear" w:color="auto" w:fill="FFFFFF"/>
        </w:rPr>
        <w:t>)</w:t>
      </w:r>
      <w:r w:rsidR="007C0EED">
        <w:rPr>
          <w:rFonts w:asciiTheme="minorHAnsi" w:hAnsiTheme="minorHAnsi" w:cstheme="minorHAnsi"/>
          <w:color w:val="auto"/>
          <w:shd w:val="clear" w:color="auto" w:fill="FFFFFF"/>
        </w:rPr>
        <w:fldChar w:fldCharType="end"/>
      </w:r>
      <w:r w:rsidR="007C0EED">
        <w:rPr>
          <w:rFonts w:asciiTheme="minorHAnsi" w:hAnsiTheme="minorHAnsi" w:cstheme="minorHAnsi"/>
          <w:color w:val="auto"/>
          <w:shd w:val="clear" w:color="auto" w:fill="FFFFFF"/>
        </w:rPr>
        <w:t xml:space="preserve">. </w:t>
      </w:r>
      <w:r w:rsidR="0084544A">
        <w:rPr>
          <w:rFonts w:asciiTheme="minorHAnsi" w:hAnsiTheme="minorHAnsi" w:cstheme="minorHAnsi"/>
          <w:color w:val="auto"/>
          <w:shd w:val="clear" w:color="auto" w:fill="FFFFFF"/>
        </w:rPr>
        <w:t>They want to hear stories</w:t>
      </w:r>
      <w:r w:rsidR="002B6BAE">
        <w:rPr>
          <w:rFonts w:asciiTheme="minorHAnsi" w:hAnsiTheme="minorHAnsi" w:cstheme="minorHAnsi"/>
          <w:color w:val="auto"/>
          <w:shd w:val="clear" w:color="auto" w:fill="FFFFFF"/>
        </w:rPr>
        <w:t xml:space="preserve"> and </w:t>
      </w:r>
      <w:r w:rsidR="00FE3B5F">
        <w:rPr>
          <w:rFonts w:asciiTheme="minorHAnsi" w:hAnsiTheme="minorHAnsi" w:cstheme="minorHAnsi"/>
          <w:color w:val="auto"/>
          <w:shd w:val="clear" w:color="auto" w:fill="FFFFFF"/>
        </w:rPr>
        <w:t>make their own</w:t>
      </w:r>
      <w:r w:rsidR="002B6BAE">
        <w:rPr>
          <w:rFonts w:asciiTheme="minorHAnsi" w:hAnsiTheme="minorHAnsi" w:cstheme="minorHAnsi"/>
          <w:color w:val="auto"/>
          <w:shd w:val="clear" w:color="auto" w:fill="FFFFFF"/>
        </w:rPr>
        <w:t xml:space="preserve"> i</w:t>
      </w:r>
      <w:r w:rsidR="00902E98" w:rsidRPr="007D3BF2">
        <w:t>nterpretations</w:t>
      </w:r>
      <w:r w:rsidR="005C279E">
        <w:t xml:space="preserve">. </w:t>
      </w:r>
      <w:r w:rsidR="00AC17BC">
        <w:t xml:space="preserve">Portsmouth city </w:t>
      </w:r>
      <w:r w:rsidR="002A679F">
        <w:t>is renowned for its maritime heritage. Portsmouth Cathedral is the Cathedra</w:t>
      </w:r>
      <w:r w:rsidR="006040DC">
        <w:t xml:space="preserve">l of the Sea. The two </w:t>
      </w:r>
      <w:r w:rsidR="002B6BAE">
        <w:t>appear in the same story</w:t>
      </w:r>
      <w:r w:rsidR="00B20FFA">
        <w:t xml:space="preserve"> if </w:t>
      </w:r>
      <w:r w:rsidR="00B20FFA">
        <w:lastRenderedPageBreak/>
        <w:t>you hear it at the cathedral</w:t>
      </w:r>
      <w:r w:rsidR="00230923">
        <w:t xml:space="preserve"> (</w:t>
      </w:r>
      <w:r w:rsidR="00087268">
        <w:t>Figure 15</w:t>
      </w:r>
      <w:r w:rsidR="00230923">
        <w:t>)</w:t>
      </w:r>
      <w:r w:rsidR="00B20FFA">
        <w:t xml:space="preserve">, but not elsewhere. </w:t>
      </w:r>
      <w:r w:rsidR="00746EC7">
        <w:t xml:space="preserve">According to </w:t>
      </w:r>
      <w:r w:rsidR="00746EC7" w:rsidRPr="00274076">
        <w:rPr>
          <w:color w:val="767171" w:themeColor="background2" w:themeShade="80"/>
        </w:rPr>
        <w:t>Duncan</w:t>
      </w:r>
      <w:r w:rsidR="00746EC7">
        <w:t xml:space="preserve"> and </w:t>
      </w:r>
      <w:r w:rsidR="00746EC7" w:rsidRPr="00E93009">
        <w:rPr>
          <w:color w:val="00FF00"/>
        </w:rPr>
        <w:t>Charlotte</w:t>
      </w:r>
      <w:r w:rsidR="00746EC7">
        <w:t>, t</w:t>
      </w:r>
      <w:r w:rsidR="006040DC">
        <w:t xml:space="preserve">he city council does little to </w:t>
      </w:r>
      <w:r w:rsidR="007C75C8">
        <w:t>suggest</w:t>
      </w:r>
      <w:r w:rsidR="0026111C">
        <w:t xml:space="preserve"> that it places any value on the cathedral. </w:t>
      </w:r>
      <w:r w:rsidR="00B445BC">
        <w:t xml:space="preserve">Values can be </w:t>
      </w:r>
      <w:r w:rsidR="000567B4">
        <w:t xml:space="preserve">assigned from afar even before learning </w:t>
      </w:r>
      <w:r w:rsidR="00AB3CC1">
        <w:t xml:space="preserve">anything about an object </w:t>
      </w:r>
      <w:r w:rsidR="00AB3CC1">
        <w:fldChar w:fldCharType="begin" w:fldLock="1"/>
      </w:r>
      <w:r w:rsidR="008A3592">
        <w:instrText>ADDIN CSL_CITATION {"citationItems":[{"id":"ITEM-1","itemData":{"author":[{"dropping-particle":"","family":"Moore, B.S; Isen","given":"A.M.","non-dropping-particle":"","parse-names":false,"suffix":""}],"chapter-number":"1","container-title":"Affect and Social Behavior","editor":[{"dropping-particle":"","family":"Moore, B.S.; Isen","given":"A.M.","non-dropping-particle":"","parse-names":false,"suffix":""}],"id":"ITEM-1","issued":{"date-parts":[["1990"]]},"publisher":"Cambridge University Press","publisher-place":"Cambridge","title":"Affect and social behavior","type":"chapter"},"uris":["http://www.mendeley.com/documents/?uuid=b19092b1-e983-4358-94f1-0f1496802c2f"]}],"mendeley":{"formattedCitation":"(Moore, B.S; Isen, 1990)","manualFormatting":"(Moore, Isen, 1990,p.43)","plainTextFormattedCitation":"(Moore, B.S; Isen, 1990)","previouslyFormattedCitation":"(Moore, B.S; Isen, 1990)"},"properties":{"noteIndex":0},"schema":"https://github.com/citation-style-language/schema/raw/master/csl-citation.json"}</w:instrText>
      </w:r>
      <w:r w:rsidR="00AB3CC1">
        <w:fldChar w:fldCharType="separate"/>
      </w:r>
      <w:r w:rsidR="00AB3CC1" w:rsidRPr="00AB3CC1">
        <w:rPr>
          <w:noProof/>
        </w:rPr>
        <w:t>(Moore</w:t>
      </w:r>
      <w:r w:rsidR="008A3592">
        <w:rPr>
          <w:noProof/>
        </w:rPr>
        <w:t>,</w:t>
      </w:r>
      <w:r w:rsidR="00AB3CC1" w:rsidRPr="00AB3CC1">
        <w:rPr>
          <w:noProof/>
        </w:rPr>
        <w:t xml:space="preserve"> Isen, 1990</w:t>
      </w:r>
      <w:r w:rsidR="00AB3CC1">
        <w:rPr>
          <w:noProof/>
        </w:rPr>
        <w:t>,p.43</w:t>
      </w:r>
      <w:r w:rsidR="00AB3CC1" w:rsidRPr="00AB3CC1">
        <w:rPr>
          <w:noProof/>
        </w:rPr>
        <w:t>)</w:t>
      </w:r>
      <w:r w:rsidR="00AB3CC1">
        <w:fldChar w:fldCharType="end"/>
      </w:r>
      <w:r w:rsidR="00AB3CC1">
        <w:t xml:space="preserve">. </w:t>
      </w:r>
      <w:r w:rsidR="00AB3CC1">
        <w:rPr>
          <w:lang w:val="en"/>
        </w:rPr>
        <w:t xml:space="preserve">Conversely, do people </w:t>
      </w:r>
      <w:r w:rsidR="001E4B6F">
        <w:rPr>
          <w:lang w:val="en"/>
        </w:rPr>
        <w:t xml:space="preserve">reject </w:t>
      </w:r>
      <w:r w:rsidR="00214A89">
        <w:rPr>
          <w:lang w:val="en"/>
        </w:rPr>
        <w:t>value from afar</w:t>
      </w:r>
      <w:r w:rsidR="00AB3CC1">
        <w:rPr>
          <w:lang w:val="en"/>
        </w:rPr>
        <w:t xml:space="preserve"> </w:t>
      </w:r>
      <w:r w:rsidR="005342DA">
        <w:rPr>
          <w:lang w:val="en"/>
        </w:rPr>
        <w:t>too</w:t>
      </w:r>
      <w:r w:rsidR="00190097">
        <w:rPr>
          <w:lang w:val="en"/>
        </w:rPr>
        <w:t>, without knowing anything of it?</w:t>
      </w:r>
    </w:p>
    <w:p w14:paraId="233196FE" w14:textId="407A63B1" w:rsidR="00866C21" w:rsidRDefault="00866C21" w:rsidP="00EE00E6">
      <w:pPr>
        <w:rPr>
          <w:lang w:val="en"/>
        </w:rPr>
      </w:pPr>
    </w:p>
    <w:p w14:paraId="324F59D7" w14:textId="765689EB" w:rsidR="00866C21" w:rsidRDefault="00866C21" w:rsidP="00EE00E6">
      <w:r>
        <w:t>An identity is a story of being. To value Portsmouth Cathedral, its story must be known and visible.</w:t>
      </w:r>
    </w:p>
    <w:p w14:paraId="328310EC" w14:textId="692CF969" w:rsidR="00866C21" w:rsidRDefault="00866C21" w:rsidP="00EE00E6"/>
    <w:p w14:paraId="7D691C83" w14:textId="4477D8F5" w:rsidR="00866C21" w:rsidRDefault="00866C21" w:rsidP="00EE00E6"/>
    <w:p w14:paraId="44CB0326" w14:textId="3B44A1F8" w:rsidR="00866C21" w:rsidRDefault="00866C21" w:rsidP="00EE00E6"/>
    <w:p w14:paraId="530686C7" w14:textId="77777777" w:rsidR="00866C21" w:rsidRDefault="00866C21" w:rsidP="00EE00E6">
      <w:pPr>
        <w:rPr>
          <w:lang w:val="en"/>
        </w:rPr>
      </w:pPr>
    </w:p>
    <w:p w14:paraId="512648A2" w14:textId="44BD60AB" w:rsidR="00FA4323" w:rsidRDefault="00FA4323" w:rsidP="00EE00E6">
      <w:pPr>
        <w:rPr>
          <w:lang w:val="en"/>
        </w:rPr>
      </w:pPr>
    </w:p>
    <w:p w14:paraId="14B8C815" w14:textId="77777777" w:rsidR="00C70A13" w:rsidRDefault="00554AB8" w:rsidP="00C70A13">
      <w:pPr>
        <w:keepNext/>
      </w:pPr>
      <w:r w:rsidRPr="00554AB8">
        <w:rPr>
          <w:noProof/>
        </w:rPr>
        <w:drawing>
          <wp:inline distT="0" distB="0" distL="0" distR="0" wp14:anchorId="7862FD6E" wp14:editId="21C069F2">
            <wp:extent cx="5572125" cy="2162175"/>
            <wp:effectExtent l="19050" t="19050" r="28575" b="28575"/>
            <wp:docPr id="18" name="Picture 3">
              <a:extLst xmlns:a="http://schemas.openxmlformats.org/drawingml/2006/main">
                <a:ext uri="{FF2B5EF4-FFF2-40B4-BE49-F238E27FC236}">
                  <a16:creationId xmlns:a16="http://schemas.microsoft.com/office/drawing/2014/main" id="{FEEEEF09-C4EF-490C-B487-B3BC91796E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EEEEF09-C4EF-490C-B487-B3BC91796E8C}"/>
                        </a:ext>
                      </a:extLst>
                    </pic:cNvPr>
                    <pic:cNvPicPr>
                      <a:picLocks noChangeAspect="1"/>
                    </pic:cNvPicPr>
                  </pic:nvPicPr>
                  <pic:blipFill rotWithShape="1">
                    <a:blip r:embed="rId22"/>
                    <a:srcRect r="7416" b="53534"/>
                    <a:stretch/>
                  </pic:blipFill>
                  <pic:spPr bwMode="auto">
                    <a:xfrm>
                      <a:off x="0" y="0"/>
                      <a:ext cx="5572609" cy="2162363"/>
                    </a:xfrm>
                    <a:prstGeom prst="rect">
                      <a:avLst/>
                    </a:prstGeom>
                    <a:ln>
                      <a:solidFill>
                        <a:srgbClr val="002060"/>
                      </a:solidFill>
                    </a:ln>
                    <a:extLst>
                      <a:ext uri="{53640926-AAD7-44D8-BBD7-CCE9431645EC}">
                        <a14:shadowObscured xmlns:a14="http://schemas.microsoft.com/office/drawing/2010/main"/>
                      </a:ext>
                    </a:extLst>
                  </pic:spPr>
                </pic:pic>
              </a:graphicData>
            </a:graphic>
          </wp:inline>
        </w:drawing>
      </w:r>
    </w:p>
    <w:p w14:paraId="49482073" w14:textId="4FFDBA24" w:rsidR="00087268" w:rsidRPr="00087268" w:rsidRDefault="00C70A13" w:rsidP="00087268">
      <w:pPr>
        <w:pStyle w:val="Caption"/>
        <w:ind w:left="720"/>
        <w:rPr>
          <w:i w:val="0"/>
          <w:iCs w:val="0"/>
        </w:rPr>
      </w:pPr>
      <w:r>
        <w:t xml:space="preserve">Figure </w:t>
      </w:r>
      <w:r w:rsidR="00D6343E">
        <w:fldChar w:fldCharType="begin"/>
      </w:r>
      <w:r w:rsidR="00D6343E">
        <w:instrText xml:space="preserve"> SEQ Figure \* ARABIC </w:instrText>
      </w:r>
      <w:r w:rsidR="00D6343E">
        <w:fldChar w:fldCharType="separate"/>
      </w:r>
      <w:r>
        <w:rPr>
          <w:noProof/>
        </w:rPr>
        <w:t>15</w:t>
      </w:r>
      <w:r w:rsidR="00D6343E">
        <w:rPr>
          <w:noProof/>
        </w:rPr>
        <w:fldChar w:fldCharType="end"/>
      </w:r>
      <w:r>
        <w:t xml:space="preserve"> The story of Portsmouth Cathedral</w:t>
      </w:r>
      <w:r w:rsidR="00087268">
        <w:br/>
      </w:r>
      <w:r w:rsidR="00FF731D">
        <w:t xml:space="preserve">Portsmouth </w:t>
      </w:r>
      <w:r>
        <w:t xml:space="preserve">Cathedral website 2019. Available at www.portsmouthcathedral.org.uk </w:t>
      </w:r>
      <w:r>
        <w:rPr>
          <w:i w:val="0"/>
          <w:iCs w:val="0"/>
        </w:rPr>
        <w:t>[Accessed 6 August 2019]</w:t>
      </w:r>
    </w:p>
    <w:p w14:paraId="23387035" w14:textId="77777777" w:rsidR="00866C21" w:rsidRDefault="00866C21" w:rsidP="006A7BD3"/>
    <w:p w14:paraId="6448385F" w14:textId="77777777" w:rsidR="00866C21" w:rsidRDefault="00866C21" w:rsidP="006A7BD3"/>
    <w:p w14:paraId="476F07EB" w14:textId="75E896A4" w:rsidR="003C5F5B" w:rsidRDefault="003C5F5B" w:rsidP="006A7BD3"/>
    <w:p w14:paraId="40F404EC" w14:textId="08F62A51" w:rsidR="001409D1" w:rsidRDefault="001409D1" w:rsidP="00EE00E6">
      <w:pPr>
        <w:pStyle w:val="Heading1"/>
      </w:pPr>
      <w:bookmarkStart w:id="34" w:name="_Toc17991123"/>
      <w:r>
        <w:t>Recommendations</w:t>
      </w:r>
      <w:bookmarkEnd w:id="34"/>
    </w:p>
    <w:p w14:paraId="66C20CC3" w14:textId="436AEE4D" w:rsidR="001409D1" w:rsidRDefault="001409D1" w:rsidP="00EE00E6"/>
    <w:p w14:paraId="15EAA1D5" w14:textId="617C9B43" w:rsidR="001706DA" w:rsidRDefault="004E09C8" w:rsidP="00EE00E6">
      <w:pPr>
        <w:rPr>
          <w:u w:val="single"/>
        </w:rPr>
      </w:pPr>
      <w:r w:rsidRPr="00F94986">
        <w:rPr>
          <w:u w:val="single"/>
        </w:rPr>
        <w:t>To the Cathedral</w:t>
      </w:r>
      <w:r w:rsidR="00F94986">
        <w:rPr>
          <w:u w:val="single"/>
        </w:rPr>
        <w:t>:</w:t>
      </w:r>
    </w:p>
    <w:p w14:paraId="045D4564" w14:textId="77777777" w:rsidR="003C5F5B" w:rsidRPr="00F94986" w:rsidRDefault="003C5F5B" w:rsidP="00EE00E6">
      <w:pPr>
        <w:rPr>
          <w:u w:val="single"/>
        </w:rPr>
      </w:pPr>
    </w:p>
    <w:p w14:paraId="217D6C6C" w14:textId="0522159D" w:rsidR="00693457" w:rsidRDefault="007E5503" w:rsidP="00313231">
      <w:pPr>
        <w:pStyle w:val="ListParagraph"/>
        <w:numPr>
          <w:ilvl w:val="0"/>
          <w:numId w:val="3"/>
        </w:numPr>
      </w:pPr>
      <w:r>
        <w:t xml:space="preserve">Following the practice of </w:t>
      </w:r>
      <w:r w:rsidR="00DB49B2">
        <w:t>presenting data in creative ways,</w:t>
      </w:r>
      <w:r w:rsidR="003C5F5B">
        <w:t xml:space="preserve"> Figures 1</w:t>
      </w:r>
      <w:r w:rsidR="00FF731D">
        <w:t>6</w:t>
      </w:r>
      <w:r w:rsidR="003C5F5B">
        <w:t xml:space="preserve"> &amp; 1</w:t>
      </w:r>
      <w:r w:rsidR="00FF731D">
        <w:t>7</w:t>
      </w:r>
      <w:r w:rsidR="003C5F5B">
        <w:t xml:space="preserve"> </w:t>
      </w:r>
      <w:r w:rsidR="0042629C">
        <w:t xml:space="preserve">illustrate the most commonly used words by each participant </w:t>
      </w:r>
      <w:r w:rsidR="00D229EC">
        <w:t xml:space="preserve">and for the whole data set respectively. They are quite telling </w:t>
      </w:r>
      <w:r w:rsidR="00017229">
        <w:t xml:space="preserve">and </w:t>
      </w:r>
      <w:r w:rsidR="0034341C">
        <w:t xml:space="preserve">are included for </w:t>
      </w:r>
      <w:r w:rsidR="00017229">
        <w:t>the Dean to</w:t>
      </w:r>
      <w:r w:rsidR="0034341C">
        <w:t xml:space="preserve"> interpret</w:t>
      </w:r>
    </w:p>
    <w:p w14:paraId="0D57EDA0" w14:textId="37B6694D" w:rsidR="00866C21" w:rsidRDefault="00866C21" w:rsidP="00866C21"/>
    <w:p w14:paraId="6BF274E1" w14:textId="77777777" w:rsidR="00866C21" w:rsidRDefault="00866C21" w:rsidP="00866C21"/>
    <w:p w14:paraId="181F9606" w14:textId="77777777" w:rsidR="00866C21" w:rsidRDefault="00866C21" w:rsidP="00866C21">
      <w:pPr>
        <w:pStyle w:val="ListParagraph"/>
        <w:numPr>
          <w:ilvl w:val="0"/>
          <w:numId w:val="3"/>
        </w:numPr>
      </w:pPr>
      <w:r>
        <w:t>Establish a clear identity by increasing awareness of the Cathedral’s traditions and its history with the city. The Cathedral of the Sea’s story is not just one chapter in the story of the city but significantly appears throughout the no</w:t>
      </w:r>
      <w:bookmarkStart w:id="35" w:name="_GoBack"/>
      <w:bookmarkEnd w:id="35"/>
      <w:r>
        <w:t xml:space="preserve">vel. More people will likely find value in the cathedral if it ‘shows its face’ and does not question whether penguins can talk! </w:t>
      </w:r>
    </w:p>
    <w:p w14:paraId="0ECB10EA" w14:textId="34907D9B" w:rsidR="00866C21" w:rsidRDefault="00866C21" w:rsidP="00866C21">
      <w:pPr>
        <w:ind w:left="720"/>
      </w:pPr>
      <w:r>
        <w:t>(Figure 1</w:t>
      </w:r>
      <w:r w:rsidR="00FF731D">
        <w:t>8</w:t>
      </w:r>
      <w:r>
        <w:t>)</w:t>
      </w:r>
    </w:p>
    <w:p w14:paraId="61E880C1" w14:textId="1185CF36" w:rsidR="00693457" w:rsidRDefault="00693457" w:rsidP="00693457"/>
    <w:p w14:paraId="556B141F" w14:textId="07EFCA5F" w:rsidR="00866C21" w:rsidRDefault="00866C21" w:rsidP="00693457"/>
    <w:p w14:paraId="15336193" w14:textId="6F330DAE" w:rsidR="00866C21" w:rsidRDefault="00866C21" w:rsidP="00693457"/>
    <w:p w14:paraId="14A0BEC7" w14:textId="75C3A7CA" w:rsidR="00866C21" w:rsidRDefault="00866C21" w:rsidP="00693457"/>
    <w:p w14:paraId="6E08E5DE" w14:textId="66676EA8" w:rsidR="00866C21" w:rsidRDefault="00866C21" w:rsidP="00693457"/>
    <w:p w14:paraId="290D0A5C" w14:textId="74533167" w:rsidR="00866C21" w:rsidRDefault="00866C21" w:rsidP="00693457"/>
    <w:p w14:paraId="369B2F49" w14:textId="7A71C886" w:rsidR="00866C21" w:rsidRDefault="00866C21" w:rsidP="00693457"/>
    <w:p w14:paraId="7A26C80B" w14:textId="3CD54881" w:rsidR="00866C21" w:rsidRDefault="00866C21" w:rsidP="00693457"/>
    <w:p w14:paraId="5D4B561A" w14:textId="77777777" w:rsidR="00866C21" w:rsidRDefault="00866C21" w:rsidP="00693457"/>
    <w:p w14:paraId="008347F0" w14:textId="77777777" w:rsidR="002D5EFC" w:rsidRDefault="002D5EFC" w:rsidP="00E60BC7">
      <w:pPr>
        <w:keepNext/>
        <w:jc w:val="center"/>
      </w:pPr>
      <w:r>
        <w:rPr>
          <w:noProof/>
        </w:rPr>
        <w:drawing>
          <wp:inline distT="0" distB="0" distL="0" distR="0" wp14:anchorId="52665AC3" wp14:editId="0D4145AE">
            <wp:extent cx="5577384" cy="3897630"/>
            <wp:effectExtent l="19050" t="19050" r="23495" b="26670"/>
            <wp:docPr id="4" name="Picture 4"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rticipants shout-out.png"/>
                    <pic:cNvPicPr/>
                  </pic:nvPicPr>
                  <pic:blipFill>
                    <a:blip r:embed="rId23">
                      <a:extLst>
                        <a:ext uri="{28A0092B-C50C-407E-A947-70E740481C1C}">
                          <a14:useLocalDpi xmlns:a14="http://schemas.microsoft.com/office/drawing/2010/main" val="0"/>
                        </a:ext>
                      </a:extLst>
                    </a:blip>
                    <a:stretch>
                      <a:fillRect/>
                    </a:stretch>
                  </pic:blipFill>
                  <pic:spPr>
                    <a:xfrm>
                      <a:off x="0" y="0"/>
                      <a:ext cx="5585803" cy="3903514"/>
                    </a:xfrm>
                    <a:prstGeom prst="rect">
                      <a:avLst/>
                    </a:prstGeom>
                    <a:ln>
                      <a:solidFill>
                        <a:srgbClr val="002060"/>
                      </a:solidFill>
                    </a:ln>
                  </pic:spPr>
                </pic:pic>
              </a:graphicData>
            </a:graphic>
          </wp:inline>
        </w:drawing>
      </w:r>
    </w:p>
    <w:p w14:paraId="61519D48" w14:textId="3A565A76" w:rsidR="002D5EFC" w:rsidRDefault="002D5EFC" w:rsidP="002D5EFC">
      <w:pPr>
        <w:pStyle w:val="Caption"/>
        <w:jc w:val="center"/>
      </w:pPr>
      <w:bookmarkStart w:id="36" w:name="_Ref17988914"/>
      <w:r>
        <w:t xml:space="preserve">Figure </w:t>
      </w:r>
      <w:r w:rsidR="00D6343E">
        <w:fldChar w:fldCharType="begin"/>
      </w:r>
      <w:r w:rsidR="00D6343E">
        <w:instrText xml:space="preserve"> SEQ Figure \* ARABIC </w:instrText>
      </w:r>
      <w:r w:rsidR="00D6343E">
        <w:fldChar w:fldCharType="separate"/>
      </w:r>
      <w:r w:rsidR="00C70A13">
        <w:rPr>
          <w:noProof/>
        </w:rPr>
        <w:t>16</w:t>
      </w:r>
      <w:r w:rsidR="00D6343E">
        <w:rPr>
          <w:noProof/>
        </w:rPr>
        <w:fldChar w:fldCharType="end"/>
      </w:r>
      <w:bookmarkEnd w:id="36"/>
      <w:r>
        <w:t xml:space="preserve"> Participants' Shout-Outs - most commonly used words in discussion 'How do you value Portsmouth Cathedral?'</w:t>
      </w:r>
    </w:p>
    <w:p w14:paraId="04815795" w14:textId="2D41B67F" w:rsidR="002D5EFC" w:rsidRDefault="002D5EFC" w:rsidP="00584602">
      <w:pPr>
        <w:autoSpaceDE w:val="0"/>
        <w:autoSpaceDN w:val="0"/>
        <w:adjustRightInd w:val="0"/>
        <w:rPr>
          <w:color w:val="auto"/>
        </w:rPr>
      </w:pPr>
    </w:p>
    <w:p w14:paraId="4D02E53A" w14:textId="48D9B319" w:rsidR="003C5F5B" w:rsidRDefault="003C5F5B" w:rsidP="00584602">
      <w:pPr>
        <w:autoSpaceDE w:val="0"/>
        <w:autoSpaceDN w:val="0"/>
        <w:adjustRightInd w:val="0"/>
        <w:rPr>
          <w:color w:val="auto"/>
        </w:rPr>
      </w:pPr>
    </w:p>
    <w:p w14:paraId="62B8A012" w14:textId="5FE1B225" w:rsidR="003C5F5B" w:rsidRDefault="003C5F5B" w:rsidP="00584602">
      <w:pPr>
        <w:autoSpaceDE w:val="0"/>
        <w:autoSpaceDN w:val="0"/>
        <w:adjustRightInd w:val="0"/>
        <w:rPr>
          <w:color w:val="auto"/>
        </w:rPr>
      </w:pPr>
    </w:p>
    <w:p w14:paraId="707C2CF3" w14:textId="77777777" w:rsidR="003C5F5B" w:rsidRDefault="003C5F5B" w:rsidP="00584602">
      <w:pPr>
        <w:autoSpaceDE w:val="0"/>
        <w:autoSpaceDN w:val="0"/>
        <w:adjustRightInd w:val="0"/>
        <w:rPr>
          <w:color w:val="auto"/>
        </w:rPr>
      </w:pPr>
    </w:p>
    <w:p w14:paraId="44B520AC" w14:textId="06F3980C" w:rsidR="002D5EFC" w:rsidRDefault="002D5EFC" w:rsidP="00E60BC7">
      <w:pPr>
        <w:keepNext/>
        <w:autoSpaceDE w:val="0"/>
        <w:autoSpaceDN w:val="0"/>
        <w:adjustRightInd w:val="0"/>
        <w:jc w:val="center"/>
      </w:pPr>
      <w:r>
        <w:rPr>
          <w:noProof/>
          <w:color w:val="auto"/>
        </w:rPr>
        <w:drawing>
          <wp:inline distT="0" distB="0" distL="0" distR="0" wp14:anchorId="595D4673" wp14:editId="4D4848FF">
            <wp:extent cx="5619750" cy="3720264"/>
            <wp:effectExtent l="19050" t="19050" r="19050" b="13970"/>
            <wp:docPr id="8" name="Picture 8"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ortsmouth Cathedral shout-out.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626237" cy="3724559"/>
                    </a:xfrm>
                    <a:prstGeom prst="rect">
                      <a:avLst/>
                    </a:prstGeom>
                    <a:ln>
                      <a:solidFill>
                        <a:srgbClr val="002060"/>
                      </a:solidFill>
                    </a:ln>
                  </pic:spPr>
                </pic:pic>
              </a:graphicData>
            </a:graphic>
          </wp:inline>
        </w:drawing>
      </w:r>
    </w:p>
    <w:p w14:paraId="1B48139E" w14:textId="7EC25A12" w:rsidR="002D5EFC" w:rsidRDefault="002D5EFC" w:rsidP="002D5EFC">
      <w:pPr>
        <w:pStyle w:val="Caption"/>
        <w:jc w:val="center"/>
        <w:rPr>
          <w:color w:val="auto"/>
        </w:rPr>
      </w:pPr>
      <w:bookmarkStart w:id="37" w:name="_Ref17988929"/>
      <w:r>
        <w:t xml:space="preserve">Figure </w:t>
      </w:r>
      <w:r w:rsidR="00D6343E">
        <w:fldChar w:fldCharType="begin"/>
      </w:r>
      <w:r w:rsidR="00D6343E">
        <w:instrText xml:space="preserve"> SEQ Figure \* ARABIC </w:instrText>
      </w:r>
      <w:r w:rsidR="00D6343E">
        <w:fldChar w:fldCharType="separate"/>
      </w:r>
      <w:r w:rsidR="00C70A13">
        <w:rPr>
          <w:noProof/>
        </w:rPr>
        <w:t>17</w:t>
      </w:r>
      <w:r w:rsidR="00D6343E">
        <w:rPr>
          <w:noProof/>
        </w:rPr>
        <w:fldChar w:fldCharType="end"/>
      </w:r>
      <w:bookmarkEnd w:id="37"/>
      <w:r>
        <w:t xml:space="preserve"> Shout-Out for Portsmouth Cathedral - most commonly used words in discussion about the value of the cathedral</w:t>
      </w:r>
    </w:p>
    <w:p w14:paraId="307BFD6C" w14:textId="77777777" w:rsidR="002D5EFC" w:rsidRDefault="002D5EFC" w:rsidP="00584602">
      <w:pPr>
        <w:autoSpaceDE w:val="0"/>
        <w:autoSpaceDN w:val="0"/>
        <w:adjustRightInd w:val="0"/>
        <w:rPr>
          <w:color w:val="auto"/>
        </w:rPr>
      </w:pPr>
    </w:p>
    <w:p w14:paraId="16551637" w14:textId="70E5F856" w:rsidR="00AA1019" w:rsidRDefault="003505AF" w:rsidP="00AA1019">
      <w:r w:rsidRPr="00DF523C">
        <w:rPr>
          <w:noProof/>
        </w:rPr>
        <w:drawing>
          <wp:anchor distT="0" distB="0" distL="114300" distR="114300" simplePos="0" relativeHeight="251676672" behindDoc="0" locked="0" layoutInCell="1" allowOverlap="1" wp14:anchorId="3A945062" wp14:editId="012D7E9B">
            <wp:simplePos x="0" y="0"/>
            <wp:positionH relativeFrom="column">
              <wp:posOffset>42545</wp:posOffset>
            </wp:positionH>
            <wp:positionV relativeFrom="paragraph">
              <wp:posOffset>184785</wp:posOffset>
            </wp:positionV>
            <wp:extent cx="3865880" cy="2989580"/>
            <wp:effectExtent l="0" t="0" r="1270" b="1270"/>
            <wp:wrapSquare wrapText="bothSides"/>
            <wp:docPr id="17" name="Picture 3">
              <a:extLst xmlns:a="http://schemas.openxmlformats.org/drawingml/2006/main">
                <a:ext uri="{FF2B5EF4-FFF2-40B4-BE49-F238E27FC236}">
                  <a16:creationId xmlns:a16="http://schemas.microsoft.com/office/drawing/2014/main" id="{62C1CEBD-17AC-4089-BF5D-A61C6DB331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2C1CEBD-17AC-4089-BF5D-A61C6DB3316E}"/>
                        </a:ext>
                      </a:extLst>
                    </pic:cNvPr>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865880" cy="2989580"/>
                    </a:xfrm>
                    <a:prstGeom prst="rect">
                      <a:avLst/>
                    </a:prstGeom>
                  </pic:spPr>
                </pic:pic>
              </a:graphicData>
            </a:graphic>
          </wp:anchor>
        </w:drawing>
      </w:r>
    </w:p>
    <w:p w14:paraId="14F6AEC8" w14:textId="655B0BF1" w:rsidR="00DF523C" w:rsidRDefault="00DF523C" w:rsidP="003505AF">
      <w:pPr>
        <w:keepNext/>
      </w:pPr>
    </w:p>
    <w:p w14:paraId="4E1F721A" w14:textId="7D54D1B4" w:rsidR="00AE5CA1" w:rsidRDefault="00AE5CA1" w:rsidP="00F43591">
      <w:pPr>
        <w:pStyle w:val="Caption"/>
        <w:rPr>
          <w:i w:val="0"/>
          <w:iCs w:val="0"/>
        </w:rPr>
      </w:pPr>
      <w:r>
        <w:t xml:space="preserve">Figure </w:t>
      </w:r>
      <w:fldSimple w:instr=" SEQ Figure \* ARABIC ">
        <w:r w:rsidR="00C70A13">
          <w:rPr>
            <w:noProof/>
          </w:rPr>
          <w:t>18</w:t>
        </w:r>
      </w:fldSimple>
      <w:r>
        <w:t xml:space="preserve"> Front page of Portsmouth Cathedral website</w:t>
      </w:r>
      <w:r w:rsidRPr="00466A99">
        <w:rPr>
          <w:i w:val="0"/>
          <w:iCs w:val="0"/>
        </w:rPr>
        <w:t xml:space="preserve"> </w:t>
      </w:r>
      <w:r w:rsidR="001A37F5">
        <w:rPr>
          <w:i w:val="0"/>
          <w:iCs w:val="0"/>
        </w:rPr>
        <w:t xml:space="preserve">– questioning </w:t>
      </w:r>
      <w:r w:rsidR="004814DA">
        <w:rPr>
          <w:i w:val="0"/>
          <w:iCs w:val="0"/>
        </w:rPr>
        <w:t>a clear identity</w:t>
      </w:r>
    </w:p>
    <w:p w14:paraId="2467FBF1" w14:textId="77777777" w:rsidR="00F053CD" w:rsidRPr="00545789" w:rsidRDefault="00F712D8" w:rsidP="00F43591">
      <w:pPr>
        <w:pStyle w:val="Caption"/>
      </w:pPr>
      <w:r w:rsidRPr="00545789">
        <w:t xml:space="preserve">The front page of the Cathedral’s website shows no images of the sea and shows no </w:t>
      </w:r>
      <w:r w:rsidR="00466A99" w:rsidRPr="00545789">
        <w:t>association with the city’s maritime history other than the name. Rather incongruous and not a clear message for those who do not know the story.</w:t>
      </w:r>
    </w:p>
    <w:p w14:paraId="1AE2FB99" w14:textId="77777777" w:rsidR="00B35822" w:rsidRPr="00545789" w:rsidRDefault="00F053CD" w:rsidP="00F43591">
      <w:pPr>
        <w:pStyle w:val="Caption"/>
      </w:pPr>
      <w:r w:rsidRPr="00545789">
        <w:t xml:space="preserve">The image looks like an ancient building, </w:t>
      </w:r>
      <w:r w:rsidR="001A37F5" w:rsidRPr="00545789">
        <w:t xml:space="preserve">(perhaps a castle) </w:t>
      </w:r>
      <w:r w:rsidRPr="00545789">
        <w:t>but not a church</w:t>
      </w:r>
      <w:r w:rsidR="001A37F5" w:rsidRPr="00545789">
        <w:t>, least of all a cathedral!</w:t>
      </w:r>
    </w:p>
    <w:p w14:paraId="1DCE2F8C" w14:textId="7460A99A" w:rsidR="00456B2B" w:rsidRPr="00AE5CA1" w:rsidRDefault="003505AF" w:rsidP="00F43591">
      <w:pPr>
        <w:pStyle w:val="Caption"/>
      </w:pPr>
      <w:r>
        <w:rPr>
          <w:i w:val="0"/>
          <w:iCs w:val="0"/>
        </w:rPr>
        <w:t xml:space="preserve">Portsmouth Cathedral website </w:t>
      </w:r>
      <w:r w:rsidR="00B35822" w:rsidRPr="003505AF">
        <w:t>Home page</w:t>
      </w:r>
      <w:r w:rsidR="00B35822">
        <w:rPr>
          <w:i w:val="0"/>
          <w:iCs w:val="0"/>
        </w:rPr>
        <w:t xml:space="preserve">. </w:t>
      </w:r>
      <w:r w:rsidR="00B35822" w:rsidRPr="003505AF">
        <w:rPr>
          <w:i w:val="0"/>
          <w:iCs w:val="0"/>
        </w:rPr>
        <w:t xml:space="preserve">[online] Available at: </w:t>
      </w:r>
      <w:r w:rsidRPr="003505AF">
        <w:rPr>
          <w:i w:val="0"/>
          <w:iCs w:val="0"/>
        </w:rPr>
        <w:br/>
      </w:r>
      <w:r w:rsidR="00B35822" w:rsidRPr="003505AF">
        <w:rPr>
          <w:i w:val="0"/>
          <w:iCs w:val="0"/>
        </w:rPr>
        <w:t xml:space="preserve">https://www.portsmouthcathedral.org.uk/ </w:t>
      </w:r>
      <w:r w:rsidRPr="003505AF">
        <w:rPr>
          <w:i w:val="0"/>
          <w:iCs w:val="0"/>
        </w:rPr>
        <w:br/>
      </w:r>
      <w:r w:rsidR="00B35822" w:rsidRPr="003505AF">
        <w:rPr>
          <w:i w:val="0"/>
          <w:iCs w:val="0"/>
        </w:rPr>
        <w:t>[Accessed 27July-28August 2019]</w:t>
      </w:r>
      <w:r w:rsidR="00456B2B" w:rsidRPr="00466A99">
        <w:t xml:space="preserve">             </w:t>
      </w:r>
      <w:r w:rsidR="00456B2B" w:rsidRPr="00AE5CA1">
        <w:t xml:space="preserve">      </w:t>
      </w:r>
    </w:p>
    <w:p w14:paraId="2AF2E18C" w14:textId="77777777" w:rsidR="00456B2B" w:rsidRPr="0029577A" w:rsidRDefault="00456B2B" w:rsidP="00456B2B">
      <w:pPr>
        <w:pStyle w:val="Caption"/>
        <w:ind w:left="360"/>
      </w:pPr>
    </w:p>
    <w:p w14:paraId="62A55E1D" w14:textId="77777777" w:rsidR="00456B2B" w:rsidRPr="0029577A" w:rsidRDefault="00456B2B" w:rsidP="00456B2B">
      <w:pPr>
        <w:pStyle w:val="Caption"/>
        <w:ind w:left="360"/>
      </w:pPr>
    </w:p>
    <w:p w14:paraId="2BBDD8A2" w14:textId="77777777" w:rsidR="00456B2B" w:rsidRPr="0029577A" w:rsidRDefault="00456B2B" w:rsidP="00456B2B">
      <w:pPr>
        <w:pStyle w:val="Caption"/>
        <w:ind w:left="360"/>
      </w:pPr>
    </w:p>
    <w:p w14:paraId="1FBA34B4" w14:textId="77777777" w:rsidR="00456B2B" w:rsidRPr="0029577A" w:rsidRDefault="00456B2B" w:rsidP="00456B2B">
      <w:pPr>
        <w:pStyle w:val="Caption"/>
        <w:ind w:left="360"/>
      </w:pPr>
    </w:p>
    <w:p w14:paraId="0C90857A" w14:textId="77777777" w:rsidR="00456B2B" w:rsidRPr="0029577A" w:rsidRDefault="00456B2B" w:rsidP="00456B2B">
      <w:pPr>
        <w:pStyle w:val="Caption"/>
        <w:ind w:left="360"/>
      </w:pPr>
    </w:p>
    <w:p w14:paraId="63A45226" w14:textId="6AE5FBEB" w:rsidR="00693457" w:rsidRPr="00F94986" w:rsidRDefault="0060304F" w:rsidP="003106DB">
      <w:pPr>
        <w:rPr>
          <w:u w:val="single"/>
        </w:rPr>
      </w:pPr>
      <w:r w:rsidRPr="00F94986">
        <w:rPr>
          <w:u w:val="single"/>
        </w:rPr>
        <w:t xml:space="preserve">For further </w:t>
      </w:r>
      <w:r w:rsidR="00C55830">
        <w:rPr>
          <w:u w:val="single"/>
        </w:rPr>
        <w:t>research</w:t>
      </w:r>
      <w:r w:rsidR="00F94986">
        <w:rPr>
          <w:u w:val="single"/>
        </w:rPr>
        <w:t>:</w:t>
      </w:r>
    </w:p>
    <w:p w14:paraId="6052321B" w14:textId="4C590E13" w:rsidR="0060304F" w:rsidRDefault="0060304F" w:rsidP="003106DB"/>
    <w:p w14:paraId="198B8D39" w14:textId="77777777" w:rsidR="00B418E4" w:rsidRDefault="00875E8F" w:rsidP="00B418E4">
      <w:pPr>
        <w:pStyle w:val="ListParagraph"/>
        <w:numPr>
          <w:ilvl w:val="0"/>
          <w:numId w:val="6"/>
        </w:numPr>
      </w:pPr>
      <w:r>
        <w:t xml:space="preserve">A </w:t>
      </w:r>
      <w:r w:rsidR="00B418E4">
        <w:t>study of the ANT in Portsmouth Cathedral.</w:t>
      </w:r>
    </w:p>
    <w:p w14:paraId="0F7DC7B2" w14:textId="1CB5D032" w:rsidR="0060304F" w:rsidRDefault="00B418E4" w:rsidP="00B418E4">
      <w:pPr>
        <w:pStyle w:val="ListParagraph"/>
        <w:numPr>
          <w:ilvl w:val="0"/>
          <w:numId w:val="6"/>
        </w:numPr>
      </w:pPr>
      <w:r>
        <w:t xml:space="preserve">The author would like to </w:t>
      </w:r>
      <w:r w:rsidR="006350FA">
        <w:t>research</w:t>
      </w:r>
      <w:r w:rsidR="00875E8F">
        <w:t xml:space="preserve"> and develop Ingold’s work on graphic </w:t>
      </w:r>
      <w:r w:rsidR="003647F2">
        <w:t>a</w:t>
      </w:r>
      <w:r w:rsidR="007342C3">
        <w:t>nthropolog</w:t>
      </w:r>
      <w:r w:rsidR="003647F2">
        <w:t xml:space="preserve">y </w:t>
      </w:r>
      <w:r w:rsidR="003647F2">
        <w:fldChar w:fldCharType="begin" w:fldLock="1"/>
      </w:r>
      <w:r w:rsidR="00CD1171">
        <w:instrText>ADDIN CSL_CITATION {"citationItems":[{"id":"ITEM-1","itemData":{"author":[{"dropping-particle":"","family":"Ingold","given":"Tim","non-dropping-particle":"","parse-names":false,"suffix":""}],"id":"ITEM-1","issued":{"date-parts":[["2011"]]},"publisher":"Routledge","publisher-place":"Abingdon","title":"Being Alive","type":"book"},"uris":["http://www.mendeley.com/documents/?uuid=493e275b-52a3-41b1-9c70-853872f094a2"]}],"mendeley":{"formattedCitation":"(Ingold, 2011b)","manualFormatting":"(Ingold, 2011, Part V)","plainTextFormattedCitation":"(Ingold, 2011b)","previouslyFormattedCitation":"(Ingold, 2011b)"},"properties":{"noteIndex":0},"schema":"https://github.com/citation-style-language/schema/raw/master/csl-citation.json"}</w:instrText>
      </w:r>
      <w:r w:rsidR="003647F2">
        <w:fldChar w:fldCharType="separate"/>
      </w:r>
      <w:r w:rsidR="003647F2" w:rsidRPr="003647F2">
        <w:rPr>
          <w:noProof/>
        </w:rPr>
        <w:t>(Ingold, 2011</w:t>
      </w:r>
      <w:r w:rsidR="006350FA">
        <w:rPr>
          <w:noProof/>
        </w:rPr>
        <w:t>, Part V</w:t>
      </w:r>
      <w:r w:rsidR="003647F2" w:rsidRPr="003647F2">
        <w:rPr>
          <w:noProof/>
        </w:rPr>
        <w:t>)</w:t>
      </w:r>
      <w:r w:rsidR="003647F2">
        <w:fldChar w:fldCharType="end"/>
      </w:r>
    </w:p>
    <w:p w14:paraId="101DED21" w14:textId="19E8C494" w:rsidR="00584602" w:rsidRDefault="00584602" w:rsidP="00EE00E6"/>
    <w:p w14:paraId="1F66A2F6" w14:textId="64117438" w:rsidR="001409D1" w:rsidRDefault="001409D1" w:rsidP="00EE00E6">
      <w:pPr>
        <w:pStyle w:val="Heading1"/>
      </w:pPr>
      <w:bookmarkStart w:id="38" w:name="_Toc17991124"/>
      <w:r>
        <w:t>Conclusion</w:t>
      </w:r>
      <w:bookmarkEnd w:id="38"/>
    </w:p>
    <w:p w14:paraId="1C53CADB" w14:textId="559A0276" w:rsidR="001409D1" w:rsidRDefault="001409D1" w:rsidP="00EE00E6"/>
    <w:p w14:paraId="5037B917" w14:textId="0C0411BA" w:rsidR="00F718E2" w:rsidRDefault="00C97611">
      <w:pPr>
        <w:rPr>
          <w:rFonts w:asciiTheme="majorHAnsi" w:eastAsiaTheme="majorEastAsia" w:hAnsiTheme="majorHAnsi" w:cstheme="majorBidi"/>
          <w:color w:val="2F5496" w:themeColor="accent1" w:themeShade="BF"/>
          <w:sz w:val="32"/>
          <w:szCs w:val="32"/>
        </w:rPr>
      </w:pPr>
      <w:r>
        <w:t>This report</w:t>
      </w:r>
      <w:r w:rsidR="00ED24A4">
        <w:t xml:space="preserve"> </w:t>
      </w:r>
      <w:r w:rsidR="008B7CA5">
        <w:t xml:space="preserve">presents a </w:t>
      </w:r>
      <w:r w:rsidR="00B27C8F">
        <w:t xml:space="preserve">research project </w:t>
      </w:r>
      <w:r w:rsidR="00C1577C">
        <w:t xml:space="preserve">on the </w:t>
      </w:r>
      <w:r w:rsidR="00DB3C0E">
        <w:t>study of value for Portsmouth Cathedral through fieldwork with a small focus group</w:t>
      </w:r>
      <w:r w:rsidR="00B27C8F">
        <w:t xml:space="preserve">. </w:t>
      </w:r>
      <w:r w:rsidR="00C1577C">
        <w:t xml:space="preserve">Using creative graphics to illustrate themes </w:t>
      </w:r>
      <w:r w:rsidR="00B36612">
        <w:t xml:space="preserve">that emerged </w:t>
      </w:r>
      <w:r w:rsidR="00C1577C">
        <w:t xml:space="preserve">from the data, </w:t>
      </w:r>
      <w:r w:rsidR="005A4747">
        <w:t xml:space="preserve">inspired by Ingold’s “graphic anthropology”, </w:t>
      </w:r>
      <w:r w:rsidR="005A4747">
        <w:fldChar w:fldCharType="begin" w:fldLock="1"/>
      </w:r>
      <w:r w:rsidR="00CD1171">
        <w:instrText>ADDIN CSL_CITATION {"citationItems":[{"id":"ITEM-1","itemData":{"author":[{"dropping-particle":"","family":"Ingold","given":"Tim","non-dropping-particle":"","parse-names":false,"suffix":""}],"id":"ITEM-1","issued":{"date-parts":[["2011"]]},"publisher":"Routledge","publisher-place":"Abingdon","title":"Being Alive","type":"book"},"uris":["http://www.mendeley.com/documents/?uuid=493e275b-52a3-41b1-9c70-853872f094a2"]}],"mendeley":{"formattedCitation":"(Ingold, 2011b)","manualFormatting":"(Ingold, 2011, Part V)","plainTextFormattedCitation":"(Ingold, 2011b)","previouslyFormattedCitation":"(Ingold, 2011b)"},"properties":{"noteIndex":0},"schema":"https://github.com/citation-style-language/schema/raw/master/csl-citation.json"}</w:instrText>
      </w:r>
      <w:r w:rsidR="005A4747">
        <w:fldChar w:fldCharType="separate"/>
      </w:r>
      <w:r w:rsidR="005A4747" w:rsidRPr="003647F2">
        <w:rPr>
          <w:noProof/>
        </w:rPr>
        <w:t>(Ingold, 2011</w:t>
      </w:r>
      <w:r w:rsidR="005A4747">
        <w:rPr>
          <w:noProof/>
        </w:rPr>
        <w:t>, Part V</w:t>
      </w:r>
      <w:r w:rsidR="005A4747" w:rsidRPr="003647F2">
        <w:rPr>
          <w:noProof/>
        </w:rPr>
        <w:t>)</w:t>
      </w:r>
      <w:r w:rsidR="005A4747">
        <w:fldChar w:fldCharType="end"/>
      </w:r>
      <w:r w:rsidR="005A4747">
        <w:t xml:space="preserve">, </w:t>
      </w:r>
      <w:r w:rsidR="00C1577C">
        <w:t xml:space="preserve">the </w:t>
      </w:r>
      <w:r w:rsidR="00571C8C">
        <w:t xml:space="preserve">paper explored </w:t>
      </w:r>
      <w:r w:rsidR="00571C8C">
        <w:rPr>
          <w:i/>
          <w:iCs/>
        </w:rPr>
        <w:t xml:space="preserve">value, tradition </w:t>
      </w:r>
      <w:r w:rsidR="00571C8C">
        <w:t xml:space="preserve">and </w:t>
      </w:r>
      <w:r w:rsidR="00571C8C">
        <w:rPr>
          <w:i/>
          <w:iCs/>
        </w:rPr>
        <w:t>identity</w:t>
      </w:r>
      <w:r w:rsidR="007D0D94">
        <w:t xml:space="preserve">, relating these concepts to current literature and </w:t>
      </w:r>
      <w:r w:rsidR="00ED5620">
        <w:t>concluded that Identity is a story</w:t>
      </w:r>
      <w:r w:rsidR="00E9429A">
        <w:t xml:space="preserve">, Tradition is an experience and </w:t>
      </w:r>
      <w:r w:rsidR="0098089D">
        <w:t xml:space="preserve">the value of the cathedral is in the many diverse values placed upon it. </w:t>
      </w:r>
      <w:r w:rsidR="00426DC3">
        <w:t xml:space="preserve">The report included a reflexive evaluation of the </w:t>
      </w:r>
      <w:r w:rsidR="004C0F06">
        <w:t xml:space="preserve">project, as the author is an employee of the cathedral and </w:t>
      </w:r>
      <w:r w:rsidR="00CD1171">
        <w:t xml:space="preserve">recognised some insider/outsider issues </w:t>
      </w:r>
      <w:r w:rsidR="00CD1171">
        <w:fldChar w:fldCharType="begin" w:fldLock="1"/>
      </w:r>
      <w:r w:rsidR="001964C2">
        <w:instrText>ADDIN CSL_CITATION {"citationItems":[{"id":"ITEM-1","itemData":{"edition":"2005","editor":[{"dropping-particle":"","family":"McCutcheon","given":"Russell T.","non-dropping-particle":"","parse-names":false,"suffix":""}],"id":"ITEM-1","issued":{"date-parts":[["1999"]]},"publisher":"Continuum International Publishing Group","publisher-place":"London","title":"The Insider/Outsider Problem in the Study of Religion A Reader","type":"book"},"uris":["http://www.mendeley.com/documents/?uuid=1c41935c-578d-4224-a0d4-5a2cb21a293d"]}],"mendeley":{"formattedCitation":"(McCutcheon, 1999)","plainTextFormattedCitation":"(McCutcheon, 1999)","previouslyFormattedCitation":"(McCutcheon, 1999)"},"properties":{"noteIndex":0},"schema":"https://github.com/citation-style-language/schema/raw/master/csl-citation.json"}</w:instrText>
      </w:r>
      <w:r w:rsidR="00CD1171">
        <w:fldChar w:fldCharType="separate"/>
      </w:r>
      <w:r w:rsidR="00CD1171" w:rsidRPr="00CD1171">
        <w:rPr>
          <w:noProof/>
        </w:rPr>
        <w:t>(McCutcheon, 1999)</w:t>
      </w:r>
      <w:r w:rsidR="00CD1171">
        <w:fldChar w:fldCharType="end"/>
      </w:r>
      <w:r w:rsidR="007C6B42">
        <w:t>. H</w:t>
      </w:r>
      <w:r w:rsidR="00C70C1F">
        <w:t xml:space="preserve">er </w:t>
      </w:r>
      <w:r w:rsidR="00DE19B9">
        <w:t xml:space="preserve">emotional </w:t>
      </w:r>
      <w:r w:rsidR="007C6B42">
        <w:t>responses to the fieldwork and data</w:t>
      </w:r>
      <w:r w:rsidR="0077472D">
        <w:t xml:space="preserve"> </w:t>
      </w:r>
      <w:r w:rsidR="00EF77E2">
        <w:t xml:space="preserve">were </w:t>
      </w:r>
      <w:r w:rsidR="00DE19B9">
        <w:t xml:space="preserve">declared and these </w:t>
      </w:r>
      <w:r w:rsidR="00470036">
        <w:t xml:space="preserve">influenced the way she assessed her impartiality </w:t>
      </w:r>
      <w:r w:rsidR="00971E99">
        <w:t xml:space="preserve">in the final report. An annotated bibliography </w:t>
      </w:r>
      <w:r w:rsidR="00F346FE">
        <w:t xml:space="preserve">accompanies this </w:t>
      </w:r>
      <w:r w:rsidR="00423AED">
        <w:t>assignment</w:t>
      </w:r>
      <w:r w:rsidR="00F346FE">
        <w:t>, giving more detail about the literature studied throughout the project</w:t>
      </w:r>
      <w:r w:rsidR="00465BEF">
        <w:t xml:space="preserve"> including some that has not been cited in the body of this text.</w:t>
      </w:r>
      <w:r w:rsidR="00ED5620" w:rsidRPr="00ED5620">
        <w:t xml:space="preserve"> </w:t>
      </w:r>
      <w:r w:rsidR="00017290">
        <w:t>R</w:t>
      </w:r>
      <w:r w:rsidR="00ED5620">
        <w:t>ecommendations for the cathedral and for further research</w:t>
      </w:r>
      <w:r w:rsidR="00017290">
        <w:t xml:space="preserve"> </w:t>
      </w:r>
      <w:r w:rsidR="00433C65">
        <w:t>completed the project.</w:t>
      </w:r>
      <w:r w:rsidR="00017290">
        <w:t xml:space="preserve"> </w:t>
      </w:r>
      <w:r w:rsidR="00F718E2">
        <w:br w:type="page"/>
      </w:r>
    </w:p>
    <w:p w14:paraId="105D3D9D" w14:textId="3F9EF55D" w:rsidR="001409D1" w:rsidRDefault="001409D1" w:rsidP="00EE00E6">
      <w:pPr>
        <w:pStyle w:val="Heading1"/>
      </w:pPr>
      <w:bookmarkStart w:id="39" w:name="_Toc17991125"/>
      <w:r>
        <w:lastRenderedPageBreak/>
        <w:t>References</w:t>
      </w:r>
      <w:bookmarkEnd w:id="39"/>
    </w:p>
    <w:p w14:paraId="6EC22A2B" w14:textId="29D898DA" w:rsidR="00FE5B50" w:rsidRDefault="00FE5B50" w:rsidP="00EE00E6"/>
    <w:p w14:paraId="4AA73F04" w14:textId="49A8F9A5" w:rsidR="000B1C34" w:rsidRPr="000B1C34" w:rsidRDefault="00670559" w:rsidP="000B1C34">
      <w:pPr>
        <w:widowControl w:val="0"/>
        <w:autoSpaceDE w:val="0"/>
        <w:autoSpaceDN w:val="0"/>
        <w:adjustRightInd w:val="0"/>
        <w:rPr>
          <w:noProof/>
        </w:rPr>
      </w:pPr>
      <w:r>
        <w:fldChar w:fldCharType="begin" w:fldLock="1"/>
      </w:r>
      <w:r>
        <w:instrText xml:space="preserve">ADDIN Mendeley Bibliography CSL_BIBLIOGRAPHY </w:instrText>
      </w:r>
      <w:r>
        <w:fldChar w:fldCharType="separate"/>
      </w:r>
      <w:r w:rsidR="000B1C34" w:rsidRPr="000B1C34">
        <w:rPr>
          <w:noProof/>
        </w:rPr>
        <w:t xml:space="preserve">Appadurai, A. (1986) ‘Introduction: Commodities and the politics of value’, in Appadurai, A. (ed.) </w:t>
      </w:r>
      <w:r w:rsidR="000B1C34" w:rsidRPr="000B1C34">
        <w:rPr>
          <w:i/>
          <w:iCs/>
          <w:noProof/>
        </w:rPr>
        <w:t>The Social Life of Things</w:t>
      </w:r>
      <w:r w:rsidR="000B1C34" w:rsidRPr="000B1C34">
        <w:rPr>
          <w:noProof/>
        </w:rPr>
        <w:t>. Cambridge: Cambridge University Press.</w:t>
      </w:r>
    </w:p>
    <w:p w14:paraId="49934CB6" w14:textId="77777777" w:rsidR="00361CE7" w:rsidRDefault="00361CE7" w:rsidP="000B1C34">
      <w:pPr>
        <w:widowControl w:val="0"/>
        <w:autoSpaceDE w:val="0"/>
        <w:autoSpaceDN w:val="0"/>
        <w:adjustRightInd w:val="0"/>
        <w:rPr>
          <w:noProof/>
        </w:rPr>
      </w:pPr>
    </w:p>
    <w:p w14:paraId="0D296C79" w14:textId="7DB95232" w:rsidR="000B1C34" w:rsidRPr="000B1C34" w:rsidRDefault="000B1C34" w:rsidP="000B1C34">
      <w:pPr>
        <w:widowControl w:val="0"/>
        <w:autoSpaceDE w:val="0"/>
        <w:autoSpaceDN w:val="0"/>
        <w:adjustRightInd w:val="0"/>
        <w:rPr>
          <w:noProof/>
        </w:rPr>
      </w:pPr>
      <w:r w:rsidRPr="000B1C34">
        <w:rPr>
          <w:noProof/>
        </w:rPr>
        <w:t xml:space="preserve">ASA (1988) ‘Association of Social Anthropologists of the Commonwealth Ethical Guidelines for Good Practice’, </w:t>
      </w:r>
      <w:r w:rsidRPr="000B1C34">
        <w:rPr>
          <w:i/>
          <w:iCs/>
          <w:noProof/>
        </w:rPr>
        <w:t>Current Anthropology</w:t>
      </w:r>
      <w:r w:rsidRPr="000B1C34">
        <w:rPr>
          <w:noProof/>
        </w:rPr>
        <w:t>, 29(3), pp. 522–527. doi: 10.1086/203673.</w:t>
      </w:r>
    </w:p>
    <w:p w14:paraId="26FEA236" w14:textId="77777777" w:rsidR="00361CE7" w:rsidRDefault="00361CE7" w:rsidP="000B1C34">
      <w:pPr>
        <w:widowControl w:val="0"/>
        <w:autoSpaceDE w:val="0"/>
        <w:autoSpaceDN w:val="0"/>
        <w:adjustRightInd w:val="0"/>
        <w:rPr>
          <w:noProof/>
        </w:rPr>
      </w:pPr>
    </w:p>
    <w:p w14:paraId="093326A4" w14:textId="32F2C865" w:rsidR="000B1C34" w:rsidRPr="000B1C34" w:rsidRDefault="000B1C34" w:rsidP="000B1C34">
      <w:pPr>
        <w:widowControl w:val="0"/>
        <w:autoSpaceDE w:val="0"/>
        <w:autoSpaceDN w:val="0"/>
        <w:adjustRightInd w:val="0"/>
        <w:rPr>
          <w:noProof/>
        </w:rPr>
      </w:pPr>
      <w:r w:rsidRPr="000B1C34">
        <w:rPr>
          <w:noProof/>
        </w:rPr>
        <w:t xml:space="preserve">Barrie, T. (2012) ‘Sacred space and the mediating roles of architecture’, </w:t>
      </w:r>
      <w:r w:rsidRPr="000B1C34">
        <w:rPr>
          <w:i/>
          <w:iCs/>
          <w:noProof/>
        </w:rPr>
        <w:t>European Review</w:t>
      </w:r>
      <w:r w:rsidRPr="000B1C34">
        <w:rPr>
          <w:noProof/>
        </w:rPr>
        <w:t>, 20(1), pp. 79–94. doi: 10.1017/S1062798711000330.</w:t>
      </w:r>
    </w:p>
    <w:p w14:paraId="022D510C" w14:textId="77777777" w:rsidR="00361CE7" w:rsidRDefault="00361CE7" w:rsidP="000B1C34">
      <w:pPr>
        <w:widowControl w:val="0"/>
        <w:autoSpaceDE w:val="0"/>
        <w:autoSpaceDN w:val="0"/>
        <w:adjustRightInd w:val="0"/>
        <w:rPr>
          <w:noProof/>
        </w:rPr>
      </w:pPr>
    </w:p>
    <w:p w14:paraId="0A5E1C67" w14:textId="11A1AB17" w:rsidR="000B1C34" w:rsidRPr="000B1C34" w:rsidRDefault="000B1C34" w:rsidP="000B1C34">
      <w:pPr>
        <w:widowControl w:val="0"/>
        <w:autoSpaceDE w:val="0"/>
        <w:autoSpaceDN w:val="0"/>
        <w:adjustRightInd w:val="0"/>
        <w:rPr>
          <w:noProof/>
        </w:rPr>
      </w:pPr>
      <w:r w:rsidRPr="000B1C34">
        <w:rPr>
          <w:noProof/>
        </w:rPr>
        <w:t>Bate, R. and Burton-Pye, D. (2014) ‘The sustainable growth of cathedral cities and historic towns’, (October), p. 178.</w:t>
      </w:r>
    </w:p>
    <w:p w14:paraId="31F1454B" w14:textId="77777777" w:rsidR="00361CE7" w:rsidRDefault="00361CE7" w:rsidP="000B1C34">
      <w:pPr>
        <w:widowControl w:val="0"/>
        <w:autoSpaceDE w:val="0"/>
        <w:autoSpaceDN w:val="0"/>
        <w:adjustRightInd w:val="0"/>
        <w:rPr>
          <w:noProof/>
        </w:rPr>
      </w:pPr>
    </w:p>
    <w:p w14:paraId="57743F15" w14:textId="1F8AFBF9" w:rsidR="000B1C34" w:rsidRPr="000B1C34" w:rsidRDefault="000B1C34" w:rsidP="000B1C34">
      <w:pPr>
        <w:widowControl w:val="0"/>
        <w:autoSpaceDE w:val="0"/>
        <w:autoSpaceDN w:val="0"/>
        <w:adjustRightInd w:val="0"/>
        <w:rPr>
          <w:noProof/>
        </w:rPr>
      </w:pPr>
      <w:r w:rsidRPr="000B1C34">
        <w:rPr>
          <w:noProof/>
        </w:rPr>
        <w:t xml:space="preserve">Bell, J. and Waters, S. (2014) </w:t>
      </w:r>
      <w:r w:rsidRPr="000B1C34">
        <w:rPr>
          <w:i/>
          <w:iCs/>
          <w:noProof/>
        </w:rPr>
        <w:t>Doing your research project: A guide for first-time researchers</w:t>
      </w:r>
      <w:r w:rsidRPr="000B1C34">
        <w:rPr>
          <w:noProof/>
        </w:rPr>
        <w:t xml:space="preserve">. 6th edn, </w:t>
      </w:r>
      <w:r w:rsidRPr="000B1C34">
        <w:rPr>
          <w:i/>
          <w:iCs/>
          <w:noProof/>
        </w:rPr>
        <w:t>McGraw-Hill Education</w:t>
      </w:r>
      <w:r w:rsidRPr="000B1C34">
        <w:rPr>
          <w:noProof/>
        </w:rPr>
        <w:t>. 6th edn. doi: 10.1080/095372898234028.</w:t>
      </w:r>
    </w:p>
    <w:p w14:paraId="56F6CD09" w14:textId="77777777" w:rsidR="00361CE7" w:rsidRDefault="00361CE7" w:rsidP="000B1C34">
      <w:pPr>
        <w:widowControl w:val="0"/>
        <w:autoSpaceDE w:val="0"/>
        <w:autoSpaceDN w:val="0"/>
        <w:adjustRightInd w:val="0"/>
        <w:rPr>
          <w:noProof/>
        </w:rPr>
      </w:pPr>
    </w:p>
    <w:p w14:paraId="21A4F427" w14:textId="0FFC23D1" w:rsidR="000B1C34" w:rsidRPr="000B1C34" w:rsidRDefault="000B1C34" w:rsidP="000B1C34">
      <w:pPr>
        <w:widowControl w:val="0"/>
        <w:autoSpaceDE w:val="0"/>
        <w:autoSpaceDN w:val="0"/>
        <w:adjustRightInd w:val="0"/>
        <w:rPr>
          <w:noProof/>
        </w:rPr>
      </w:pPr>
      <w:r w:rsidRPr="000B1C34">
        <w:rPr>
          <w:noProof/>
        </w:rPr>
        <w:t xml:space="preserve">Bendix, R. F. (2018) </w:t>
      </w:r>
      <w:r w:rsidRPr="000B1C34">
        <w:rPr>
          <w:i/>
          <w:iCs/>
          <w:noProof/>
        </w:rPr>
        <w:t>Culture and Value. Tourism, Heritage and Property</w:t>
      </w:r>
      <w:r w:rsidRPr="000B1C34">
        <w:rPr>
          <w:noProof/>
        </w:rPr>
        <w:t>. Bloomington: Indiana University Press.</w:t>
      </w:r>
    </w:p>
    <w:p w14:paraId="7B8F5878" w14:textId="77777777" w:rsidR="00361CE7" w:rsidRDefault="00361CE7" w:rsidP="000B1C34">
      <w:pPr>
        <w:widowControl w:val="0"/>
        <w:autoSpaceDE w:val="0"/>
        <w:autoSpaceDN w:val="0"/>
        <w:adjustRightInd w:val="0"/>
        <w:rPr>
          <w:noProof/>
        </w:rPr>
      </w:pPr>
    </w:p>
    <w:p w14:paraId="503748BE" w14:textId="5524B061" w:rsidR="000B1C34" w:rsidRPr="000B1C34" w:rsidRDefault="000B1C34" w:rsidP="000B1C34">
      <w:pPr>
        <w:widowControl w:val="0"/>
        <w:autoSpaceDE w:val="0"/>
        <w:autoSpaceDN w:val="0"/>
        <w:adjustRightInd w:val="0"/>
        <w:rPr>
          <w:noProof/>
        </w:rPr>
      </w:pPr>
      <w:r w:rsidRPr="000B1C34">
        <w:rPr>
          <w:noProof/>
        </w:rPr>
        <w:t>BERA (2011) ‘BERA Research Ethics guidelines’.</w:t>
      </w:r>
    </w:p>
    <w:p w14:paraId="0D6C53DC" w14:textId="6007F496" w:rsidR="00361CE7" w:rsidRDefault="00361CE7" w:rsidP="000B1C34">
      <w:pPr>
        <w:widowControl w:val="0"/>
        <w:autoSpaceDE w:val="0"/>
        <w:autoSpaceDN w:val="0"/>
        <w:adjustRightInd w:val="0"/>
        <w:rPr>
          <w:noProof/>
        </w:rPr>
      </w:pPr>
    </w:p>
    <w:p w14:paraId="2C3F0BAA" w14:textId="2E280D32" w:rsidR="00FE2266" w:rsidRDefault="00FE2266" w:rsidP="000B1C34">
      <w:pPr>
        <w:widowControl w:val="0"/>
        <w:autoSpaceDE w:val="0"/>
        <w:autoSpaceDN w:val="0"/>
        <w:adjustRightInd w:val="0"/>
        <w:rPr>
          <w:noProof/>
        </w:rPr>
      </w:pPr>
      <w:r>
        <w:rPr>
          <w:noProof/>
        </w:rPr>
        <w:t>Google Maps 2019 Available at</w:t>
      </w:r>
      <w:r w:rsidR="007F6D30">
        <w:rPr>
          <w:noProof/>
        </w:rPr>
        <w:t xml:space="preserve"> www.google.com/maps [Accessed: 1 July - 28 August 2019</w:t>
      </w:r>
      <w:r w:rsidR="007233C7">
        <w:rPr>
          <w:noProof/>
        </w:rPr>
        <w:t>]</w:t>
      </w:r>
    </w:p>
    <w:p w14:paraId="518EF62E" w14:textId="77777777" w:rsidR="007233C7" w:rsidRDefault="007233C7" w:rsidP="000B1C34">
      <w:pPr>
        <w:widowControl w:val="0"/>
        <w:autoSpaceDE w:val="0"/>
        <w:autoSpaceDN w:val="0"/>
        <w:adjustRightInd w:val="0"/>
        <w:rPr>
          <w:noProof/>
        </w:rPr>
      </w:pPr>
    </w:p>
    <w:p w14:paraId="73EE9349" w14:textId="4541EEA0" w:rsidR="000B1C34" w:rsidRPr="000B1C34" w:rsidRDefault="000B1C34" w:rsidP="000B1C34">
      <w:pPr>
        <w:widowControl w:val="0"/>
        <w:autoSpaceDE w:val="0"/>
        <w:autoSpaceDN w:val="0"/>
        <w:adjustRightInd w:val="0"/>
        <w:rPr>
          <w:noProof/>
        </w:rPr>
      </w:pPr>
      <w:r w:rsidRPr="000B1C34">
        <w:rPr>
          <w:noProof/>
        </w:rPr>
        <w:t xml:space="preserve">Gorringe, T. J. (2004) </w:t>
      </w:r>
      <w:r w:rsidRPr="000B1C34">
        <w:rPr>
          <w:i/>
          <w:iCs/>
          <w:noProof/>
        </w:rPr>
        <w:t>Furthering Humanity</w:t>
      </w:r>
      <w:r w:rsidRPr="000B1C34">
        <w:rPr>
          <w:noProof/>
        </w:rPr>
        <w:t>. Aldershot: Ashgate Publishing Limited.</w:t>
      </w:r>
    </w:p>
    <w:p w14:paraId="2F87E5B4" w14:textId="77777777" w:rsidR="00361CE7" w:rsidRDefault="00361CE7" w:rsidP="000B1C34">
      <w:pPr>
        <w:widowControl w:val="0"/>
        <w:autoSpaceDE w:val="0"/>
        <w:autoSpaceDN w:val="0"/>
        <w:adjustRightInd w:val="0"/>
        <w:rPr>
          <w:noProof/>
        </w:rPr>
      </w:pPr>
    </w:p>
    <w:p w14:paraId="229557CD" w14:textId="71020030" w:rsidR="000B1C34" w:rsidRPr="000B1C34" w:rsidRDefault="000B1C34" w:rsidP="000B1C34">
      <w:pPr>
        <w:widowControl w:val="0"/>
        <w:autoSpaceDE w:val="0"/>
        <w:autoSpaceDN w:val="0"/>
        <w:adjustRightInd w:val="0"/>
        <w:rPr>
          <w:noProof/>
        </w:rPr>
      </w:pPr>
      <w:r w:rsidRPr="000B1C34">
        <w:rPr>
          <w:noProof/>
        </w:rPr>
        <w:t xml:space="preserve">Graeber, D. (2001) </w:t>
      </w:r>
      <w:r w:rsidRPr="000B1C34">
        <w:rPr>
          <w:i/>
          <w:iCs/>
          <w:noProof/>
        </w:rPr>
        <w:t>Toward An Anthropological Theory of Value: The False Coin of Our Own Dreams</w:t>
      </w:r>
      <w:r w:rsidRPr="000B1C34">
        <w:rPr>
          <w:noProof/>
        </w:rPr>
        <w:t>. Basingstoke: PALGRAVE.</w:t>
      </w:r>
    </w:p>
    <w:p w14:paraId="27C42BC8" w14:textId="77777777" w:rsidR="00361CE7" w:rsidRDefault="00361CE7" w:rsidP="000B1C34">
      <w:pPr>
        <w:widowControl w:val="0"/>
        <w:autoSpaceDE w:val="0"/>
        <w:autoSpaceDN w:val="0"/>
        <w:adjustRightInd w:val="0"/>
        <w:rPr>
          <w:noProof/>
        </w:rPr>
      </w:pPr>
    </w:p>
    <w:p w14:paraId="565605C0" w14:textId="327759FE" w:rsidR="000B1C34" w:rsidRPr="000B1C34" w:rsidRDefault="000B1C34" w:rsidP="000B1C34">
      <w:pPr>
        <w:widowControl w:val="0"/>
        <w:autoSpaceDE w:val="0"/>
        <w:autoSpaceDN w:val="0"/>
        <w:adjustRightInd w:val="0"/>
        <w:rPr>
          <w:noProof/>
        </w:rPr>
      </w:pPr>
      <w:r w:rsidRPr="000B1C34">
        <w:rPr>
          <w:noProof/>
        </w:rPr>
        <w:t xml:space="preserve">Graeber, D. (2013) ‘It is value that brings universes into being’, </w:t>
      </w:r>
      <w:r w:rsidRPr="000B1C34">
        <w:rPr>
          <w:i/>
          <w:iCs/>
          <w:noProof/>
        </w:rPr>
        <w:t>HAU: Journal of Ethnographic Theory</w:t>
      </w:r>
      <w:r w:rsidRPr="000B1C34">
        <w:rPr>
          <w:noProof/>
        </w:rPr>
        <w:t>, 3(2), pp. 219–243. doi: 10.14318/hau3.2.012.</w:t>
      </w:r>
    </w:p>
    <w:p w14:paraId="762ECBD9" w14:textId="77777777" w:rsidR="00361CE7" w:rsidRDefault="00361CE7" w:rsidP="000B1C34">
      <w:pPr>
        <w:widowControl w:val="0"/>
        <w:autoSpaceDE w:val="0"/>
        <w:autoSpaceDN w:val="0"/>
        <w:adjustRightInd w:val="0"/>
        <w:rPr>
          <w:noProof/>
        </w:rPr>
      </w:pPr>
    </w:p>
    <w:p w14:paraId="3D276C05" w14:textId="2BD06E93" w:rsidR="000B1C34" w:rsidRPr="000B1C34" w:rsidRDefault="000B1C34" w:rsidP="000B1C34">
      <w:pPr>
        <w:widowControl w:val="0"/>
        <w:autoSpaceDE w:val="0"/>
        <w:autoSpaceDN w:val="0"/>
        <w:adjustRightInd w:val="0"/>
        <w:rPr>
          <w:noProof/>
        </w:rPr>
      </w:pPr>
      <w:r w:rsidRPr="000B1C34">
        <w:rPr>
          <w:noProof/>
        </w:rPr>
        <w:t xml:space="preserve">Grayling, A. C. (2001) </w:t>
      </w:r>
      <w:r w:rsidRPr="000B1C34">
        <w:rPr>
          <w:i/>
          <w:iCs/>
          <w:noProof/>
        </w:rPr>
        <w:t>The Meaning of Things. Applying Philosophy to Life</w:t>
      </w:r>
      <w:r w:rsidRPr="000B1C34">
        <w:rPr>
          <w:noProof/>
        </w:rPr>
        <w:t>. 2002nd edn. London: Phoenix, Orion Books Ltd.</w:t>
      </w:r>
    </w:p>
    <w:p w14:paraId="08F77354" w14:textId="77777777" w:rsidR="00361CE7" w:rsidRDefault="00361CE7" w:rsidP="000B1C34">
      <w:pPr>
        <w:widowControl w:val="0"/>
        <w:autoSpaceDE w:val="0"/>
        <w:autoSpaceDN w:val="0"/>
        <w:adjustRightInd w:val="0"/>
        <w:rPr>
          <w:noProof/>
        </w:rPr>
      </w:pPr>
    </w:p>
    <w:p w14:paraId="2C67CA6B" w14:textId="7C4F4AD9" w:rsidR="000B1C34" w:rsidRPr="000B1C34" w:rsidRDefault="000B1C34" w:rsidP="000B1C34">
      <w:pPr>
        <w:widowControl w:val="0"/>
        <w:autoSpaceDE w:val="0"/>
        <w:autoSpaceDN w:val="0"/>
        <w:adjustRightInd w:val="0"/>
        <w:rPr>
          <w:noProof/>
        </w:rPr>
      </w:pPr>
      <w:r w:rsidRPr="000B1C34">
        <w:rPr>
          <w:noProof/>
        </w:rPr>
        <w:t xml:space="preserve">Greene, M. (2014) ‘On the Inside Looking In: Methodological Insights and Challenges in Conducting Qualitative Insider Research.’, </w:t>
      </w:r>
      <w:r w:rsidRPr="000B1C34">
        <w:rPr>
          <w:i/>
          <w:iCs/>
          <w:noProof/>
        </w:rPr>
        <w:t>Qualitative Report</w:t>
      </w:r>
      <w:r w:rsidRPr="000B1C34">
        <w:rPr>
          <w:noProof/>
        </w:rPr>
        <w:t>, 19(29), p. 1.</w:t>
      </w:r>
    </w:p>
    <w:p w14:paraId="38FBCDE1" w14:textId="77777777" w:rsidR="00361CE7" w:rsidRDefault="00361CE7" w:rsidP="000B1C34">
      <w:pPr>
        <w:widowControl w:val="0"/>
        <w:autoSpaceDE w:val="0"/>
        <w:autoSpaceDN w:val="0"/>
        <w:adjustRightInd w:val="0"/>
        <w:rPr>
          <w:noProof/>
        </w:rPr>
      </w:pPr>
    </w:p>
    <w:p w14:paraId="24CD331B" w14:textId="181000CF" w:rsidR="000B1C34" w:rsidRPr="000B1C34" w:rsidRDefault="000B1C34" w:rsidP="000B1C34">
      <w:pPr>
        <w:widowControl w:val="0"/>
        <w:autoSpaceDE w:val="0"/>
        <w:autoSpaceDN w:val="0"/>
        <w:adjustRightInd w:val="0"/>
        <w:rPr>
          <w:noProof/>
        </w:rPr>
      </w:pPr>
      <w:r w:rsidRPr="000B1C34">
        <w:rPr>
          <w:noProof/>
        </w:rPr>
        <w:t xml:space="preserve">Hennink, M., Hutter, I. and Bailey, A. (2011) </w:t>
      </w:r>
      <w:r w:rsidRPr="000B1C34">
        <w:rPr>
          <w:i/>
          <w:iCs/>
          <w:noProof/>
        </w:rPr>
        <w:t>Qualitative Research Methods</w:t>
      </w:r>
      <w:r w:rsidRPr="000B1C34">
        <w:rPr>
          <w:noProof/>
        </w:rPr>
        <w:t>. London: Sage Publications Ltd.</w:t>
      </w:r>
    </w:p>
    <w:p w14:paraId="7CBA54C3" w14:textId="77777777" w:rsidR="00361CE7" w:rsidRDefault="00361CE7" w:rsidP="000B1C34">
      <w:pPr>
        <w:widowControl w:val="0"/>
        <w:autoSpaceDE w:val="0"/>
        <w:autoSpaceDN w:val="0"/>
        <w:adjustRightInd w:val="0"/>
        <w:rPr>
          <w:noProof/>
        </w:rPr>
      </w:pPr>
    </w:p>
    <w:p w14:paraId="6F2E4A2E" w14:textId="2F1611EC" w:rsidR="000B1C34" w:rsidRPr="000B1C34" w:rsidRDefault="000B1C34" w:rsidP="000B1C34">
      <w:pPr>
        <w:widowControl w:val="0"/>
        <w:autoSpaceDE w:val="0"/>
        <w:autoSpaceDN w:val="0"/>
        <w:adjustRightInd w:val="0"/>
        <w:rPr>
          <w:noProof/>
        </w:rPr>
      </w:pPr>
      <w:r w:rsidRPr="000B1C34">
        <w:rPr>
          <w:noProof/>
        </w:rPr>
        <w:t xml:space="preserve">Henshall, N. (2017) ‘Focuses of Prophecy?’, in Platten, S. (ed.) </w:t>
      </w:r>
      <w:r w:rsidRPr="000B1C34">
        <w:rPr>
          <w:i/>
          <w:iCs/>
          <w:noProof/>
        </w:rPr>
        <w:t>Holy Ground - Cathedrals in the twenty-first century</w:t>
      </w:r>
      <w:r w:rsidRPr="000B1C34">
        <w:rPr>
          <w:noProof/>
        </w:rPr>
        <w:t xml:space="preserve">. </w:t>
      </w:r>
      <w:r w:rsidR="00243863">
        <w:rPr>
          <w:noProof/>
        </w:rPr>
        <w:t>Ch.9 pp.139-153 Durham</w:t>
      </w:r>
      <w:r w:rsidR="00CC5AAF">
        <w:rPr>
          <w:noProof/>
        </w:rPr>
        <w:t>:</w:t>
      </w:r>
      <w:r w:rsidR="00243863">
        <w:rPr>
          <w:noProof/>
        </w:rPr>
        <w:t xml:space="preserve"> </w:t>
      </w:r>
      <w:r w:rsidRPr="000B1C34">
        <w:rPr>
          <w:noProof/>
        </w:rPr>
        <w:t>Sacristy Press.</w:t>
      </w:r>
    </w:p>
    <w:p w14:paraId="6511C46F" w14:textId="77777777" w:rsidR="00361CE7" w:rsidRDefault="00361CE7" w:rsidP="000B1C34">
      <w:pPr>
        <w:widowControl w:val="0"/>
        <w:autoSpaceDE w:val="0"/>
        <w:autoSpaceDN w:val="0"/>
        <w:adjustRightInd w:val="0"/>
        <w:rPr>
          <w:noProof/>
        </w:rPr>
      </w:pPr>
    </w:p>
    <w:p w14:paraId="3D5FC73D" w14:textId="1352A85D" w:rsidR="002D4619" w:rsidRDefault="002D4619" w:rsidP="000B1C34">
      <w:pPr>
        <w:widowControl w:val="0"/>
        <w:autoSpaceDE w:val="0"/>
        <w:autoSpaceDN w:val="0"/>
        <w:adjustRightInd w:val="0"/>
        <w:rPr>
          <w:noProof/>
        </w:rPr>
      </w:pPr>
      <w:r>
        <w:rPr>
          <w:noProof/>
        </w:rPr>
        <w:t xml:space="preserve">Hoyle, D. (2017) 'History, Heritage and Taking Time' </w:t>
      </w:r>
      <w:r w:rsidRPr="000B1C34">
        <w:rPr>
          <w:noProof/>
        </w:rPr>
        <w:t xml:space="preserve">in Platten, S. (ed.) </w:t>
      </w:r>
      <w:r w:rsidRPr="000B1C34">
        <w:rPr>
          <w:i/>
          <w:iCs/>
          <w:noProof/>
        </w:rPr>
        <w:t>Holy Ground - Cathedrals in the twenty-first century</w:t>
      </w:r>
      <w:r w:rsidRPr="000B1C34">
        <w:rPr>
          <w:noProof/>
        </w:rPr>
        <w:t xml:space="preserve">. </w:t>
      </w:r>
      <w:r>
        <w:rPr>
          <w:noProof/>
        </w:rPr>
        <w:t>Ch.</w:t>
      </w:r>
      <w:r w:rsidR="00814115">
        <w:rPr>
          <w:noProof/>
        </w:rPr>
        <w:t>4 pp.59-76</w:t>
      </w:r>
      <w:r>
        <w:rPr>
          <w:noProof/>
        </w:rPr>
        <w:t xml:space="preserve"> Durham: </w:t>
      </w:r>
      <w:r w:rsidRPr="000B1C34">
        <w:rPr>
          <w:noProof/>
        </w:rPr>
        <w:t>Sacristy Press</w:t>
      </w:r>
    </w:p>
    <w:p w14:paraId="0E8C76BF" w14:textId="77777777" w:rsidR="00361CE7" w:rsidRDefault="00361CE7" w:rsidP="000B1C34">
      <w:pPr>
        <w:widowControl w:val="0"/>
        <w:autoSpaceDE w:val="0"/>
        <w:autoSpaceDN w:val="0"/>
        <w:adjustRightInd w:val="0"/>
        <w:rPr>
          <w:noProof/>
        </w:rPr>
      </w:pPr>
    </w:p>
    <w:p w14:paraId="0ED223A8" w14:textId="74871355" w:rsidR="000B1C34" w:rsidRPr="000B1C34" w:rsidRDefault="000B1C34" w:rsidP="000B1C34">
      <w:pPr>
        <w:widowControl w:val="0"/>
        <w:autoSpaceDE w:val="0"/>
        <w:autoSpaceDN w:val="0"/>
        <w:adjustRightInd w:val="0"/>
        <w:rPr>
          <w:noProof/>
        </w:rPr>
      </w:pPr>
      <w:r w:rsidRPr="000B1C34">
        <w:rPr>
          <w:noProof/>
        </w:rPr>
        <w:t xml:space="preserve">Ingold, T. (2011) </w:t>
      </w:r>
      <w:r w:rsidRPr="000B1C34">
        <w:rPr>
          <w:i/>
          <w:iCs/>
          <w:noProof/>
        </w:rPr>
        <w:t>Being Alive. Essays on Movement, Knowledge and Description</w:t>
      </w:r>
      <w:r w:rsidRPr="000B1C34">
        <w:rPr>
          <w:noProof/>
        </w:rPr>
        <w:t>. Abingdon: Routledge.</w:t>
      </w:r>
    </w:p>
    <w:p w14:paraId="44A6A140" w14:textId="77777777" w:rsidR="00361CE7" w:rsidRDefault="00361CE7" w:rsidP="000B1C34">
      <w:pPr>
        <w:widowControl w:val="0"/>
        <w:autoSpaceDE w:val="0"/>
        <w:autoSpaceDN w:val="0"/>
        <w:adjustRightInd w:val="0"/>
        <w:rPr>
          <w:noProof/>
        </w:rPr>
      </w:pPr>
    </w:p>
    <w:p w14:paraId="2EAEAD50" w14:textId="3DB4301D" w:rsidR="000B1C34" w:rsidRPr="000B1C34" w:rsidRDefault="000B1C34" w:rsidP="000B1C34">
      <w:pPr>
        <w:widowControl w:val="0"/>
        <w:autoSpaceDE w:val="0"/>
        <w:autoSpaceDN w:val="0"/>
        <w:adjustRightInd w:val="0"/>
        <w:rPr>
          <w:noProof/>
        </w:rPr>
      </w:pPr>
      <w:r w:rsidRPr="000B1C34">
        <w:rPr>
          <w:noProof/>
        </w:rPr>
        <w:lastRenderedPageBreak/>
        <w:t xml:space="preserve">Knott, K. (2014) </w:t>
      </w:r>
      <w:r w:rsidRPr="000B1C34">
        <w:rPr>
          <w:i/>
          <w:iCs/>
          <w:noProof/>
        </w:rPr>
        <w:t>The Location of Religion. A Spatial Analysis</w:t>
      </w:r>
      <w:r w:rsidRPr="000B1C34">
        <w:rPr>
          <w:noProof/>
        </w:rPr>
        <w:t>. Abingdon: Routledge.</w:t>
      </w:r>
    </w:p>
    <w:p w14:paraId="520AB5E3" w14:textId="77777777" w:rsidR="00361CE7" w:rsidRDefault="00361CE7" w:rsidP="000B1C34">
      <w:pPr>
        <w:widowControl w:val="0"/>
        <w:autoSpaceDE w:val="0"/>
        <w:autoSpaceDN w:val="0"/>
        <w:adjustRightInd w:val="0"/>
        <w:rPr>
          <w:noProof/>
        </w:rPr>
      </w:pPr>
    </w:p>
    <w:p w14:paraId="7E3BA243" w14:textId="4784F07D" w:rsidR="000B1C34" w:rsidRPr="000B1C34" w:rsidRDefault="000B1C34" w:rsidP="000B1C34">
      <w:pPr>
        <w:widowControl w:val="0"/>
        <w:autoSpaceDE w:val="0"/>
        <w:autoSpaceDN w:val="0"/>
        <w:adjustRightInd w:val="0"/>
        <w:rPr>
          <w:noProof/>
        </w:rPr>
      </w:pPr>
      <w:r w:rsidRPr="000B1C34">
        <w:rPr>
          <w:noProof/>
        </w:rPr>
        <w:t xml:space="preserve">Lane, B. C. (2001) </w:t>
      </w:r>
      <w:r w:rsidRPr="000B1C34">
        <w:rPr>
          <w:i/>
          <w:iCs/>
          <w:noProof/>
        </w:rPr>
        <w:t>Landscapes of the Sacred</w:t>
      </w:r>
      <w:r w:rsidRPr="000B1C34">
        <w:rPr>
          <w:noProof/>
        </w:rPr>
        <w:t>. Expanded E. Baltimore: The Johns Hopkins University Press.</w:t>
      </w:r>
    </w:p>
    <w:p w14:paraId="5046E08A" w14:textId="77777777" w:rsidR="00361CE7" w:rsidRDefault="00361CE7" w:rsidP="000B1C34">
      <w:pPr>
        <w:widowControl w:val="0"/>
        <w:autoSpaceDE w:val="0"/>
        <w:autoSpaceDN w:val="0"/>
        <w:adjustRightInd w:val="0"/>
        <w:rPr>
          <w:noProof/>
        </w:rPr>
      </w:pPr>
    </w:p>
    <w:p w14:paraId="50CCDA20" w14:textId="7FF0B46E" w:rsidR="000B1C34" w:rsidRPr="000B1C34" w:rsidRDefault="000B1C34" w:rsidP="000B1C34">
      <w:pPr>
        <w:widowControl w:val="0"/>
        <w:autoSpaceDE w:val="0"/>
        <w:autoSpaceDN w:val="0"/>
        <w:adjustRightInd w:val="0"/>
        <w:rPr>
          <w:noProof/>
        </w:rPr>
      </w:pPr>
      <w:r w:rsidRPr="000B1C34">
        <w:rPr>
          <w:noProof/>
        </w:rPr>
        <w:t xml:space="preserve">Latour, B. (2005) </w:t>
      </w:r>
      <w:r w:rsidRPr="000B1C34">
        <w:rPr>
          <w:i/>
          <w:iCs/>
          <w:noProof/>
        </w:rPr>
        <w:t>Reassembling the Social An Introduction to Actor-Network-Theory</w:t>
      </w:r>
      <w:r w:rsidRPr="000B1C34">
        <w:rPr>
          <w:noProof/>
        </w:rPr>
        <w:t>. Oxford: Oxford University Press.</w:t>
      </w:r>
    </w:p>
    <w:p w14:paraId="69AFA14D" w14:textId="77777777" w:rsidR="00361CE7" w:rsidRDefault="00361CE7" w:rsidP="000B1C34">
      <w:pPr>
        <w:widowControl w:val="0"/>
        <w:autoSpaceDE w:val="0"/>
        <w:autoSpaceDN w:val="0"/>
        <w:adjustRightInd w:val="0"/>
        <w:rPr>
          <w:noProof/>
        </w:rPr>
      </w:pPr>
    </w:p>
    <w:p w14:paraId="5DD8EC25" w14:textId="4A20DC48" w:rsidR="000B1C34" w:rsidRPr="000B1C34" w:rsidRDefault="000B1C34" w:rsidP="000B1C34">
      <w:pPr>
        <w:widowControl w:val="0"/>
        <w:autoSpaceDE w:val="0"/>
        <w:autoSpaceDN w:val="0"/>
        <w:adjustRightInd w:val="0"/>
        <w:rPr>
          <w:noProof/>
        </w:rPr>
      </w:pPr>
      <w:r w:rsidRPr="000B1C34">
        <w:rPr>
          <w:noProof/>
        </w:rPr>
        <w:t xml:space="preserve">Marshall, G. (1994) </w:t>
      </w:r>
      <w:r w:rsidRPr="000B1C34">
        <w:rPr>
          <w:i/>
          <w:iCs/>
          <w:noProof/>
        </w:rPr>
        <w:t>Oxford Dictionary of Sociology</w:t>
      </w:r>
      <w:r w:rsidRPr="000B1C34">
        <w:rPr>
          <w:noProof/>
        </w:rPr>
        <w:t>. Oxford: Oxford University Press.</w:t>
      </w:r>
    </w:p>
    <w:p w14:paraId="59C66BD5" w14:textId="77777777" w:rsidR="00361CE7" w:rsidRDefault="00361CE7" w:rsidP="000B1C34">
      <w:pPr>
        <w:widowControl w:val="0"/>
        <w:autoSpaceDE w:val="0"/>
        <w:autoSpaceDN w:val="0"/>
        <w:adjustRightInd w:val="0"/>
        <w:rPr>
          <w:noProof/>
        </w:rPr>
      </w:pPr>
    </w:p>
    <w:p w14:paraId="65E81E35" w14:textId="11CBFD70" w:rsidR="000B1C34" w:rsidRPr="000B1C34" w:rsidRDefault="000B1C34" w:rsidP="000B1C34">
      <w:pPr>
        <w:widowControl w:val="0"/>
        <w:autoSpaceDE w:val="0"/>
        <w:autoSpaceDN w:val="0"/>
        <w:adjustRightInd w:val="0"/>
        <w:rPr>
          <w:noProof/>
        </w:rPr>
      </w:pPr>
      <w:r w:rsidRPr="000B1C34">
        <w:rPr>
          <w:noProof/>
        </w:rPr>
        <w:t xml:space="preserve">Marx, K. (1867) </w:t>
      </w:r>
      <w:r w:rsidRPr="000B1C34">
        <w:rPr>
          <w:i/>
          <w:iCs/>
          <w:noProof/>
        </w:rPr>
        <w:t>Capital</w:t>
      </w:r>
      <w:r w:rsidRPr="000B1C34">
        <w:rPr>
          <w:noProof/>
        </w:rPr>
        <w:t>. 2013th edn. Translated by S. Moore, E. Aveling, and E. Untermann. Ware: Wordsworth Editions Limited.</w:t>
      </w:r>
    </w:p>
    <w:p w14:paraId="6E1ACD1E" w14:textId="77777777" w:rsidR="00361CE7" w:rsidRDefault="00361CE7" w:rsidP="000B1C34">
      <w:pPr>
        <w:widowControl w:val="0"/>
        <w:autoSpaceDE w:val="0"/>
        <w:autoSpaceDN w:val="0"/>
        <w:adjustRightInd w:val="0"/>
        <w:rPr>
          <w:noProof/>
        </w:rPr>
      </w:pPr>
    </w:p>
    <w:p w14:paraId="14DBBE22" w14:textId="2C23A26C" w:rsidR="000B1C34" w:rsidRPr="000B1C34" w:rsidRDefault="000B1C34" w:rsidP="000B1C34">
      <w:pPr>
        <w:widowControl w:val="0"/>
        <w:autoSpaceDE w:val="0"/>
        <w:autoSpaceDN w:val="0"/>
        <w:adjustRightInd w:val="0"/>
        <w:rPr>
          <w:noProof/>
        </w:rPr>
      </w:pPr>
      <w:r w:rsidRPr="000B1C34">
        <w:rPr>
          <w:noProof/>
        </w:rPr>
        <w:t xml:space="preserve">McCutcheon, R. T. (ed.) (1999) </w:t>
      </w:r>
      <w:r w:rsidRPr="000B1C34">
        <w:rPr>
          <w:i/>
          <w:iCs/>
          <w:noProof/>
        </w:rPr>
        <w:t>The Insider/Outsider Problem in the Study of Religion A Reader</w:t>
      </w:r>
      <w:r w:rsidRPr="000B1C34">
        <w:rPr>
          <w:noProof/>
        </w:rPr>
        <w:t>. 2005th edn. London: Continuum International Publishing Group.</w:t>
      </w:r>
    </w:p>
    <w:p w14:paraId="362BABE7" w14:textId="77777777" w:rsidR="00361CE7" w:rsidRDefault="00361CE7" w:rsidP="000B1C34">
      <w:pPr>
        <w:widowControl w:val="0"/>
        <w:autoSpaceDE w:val="0"/>
        <w:autoSpaceDN w:val="0"/>
        <w:adjustRightInd w:val="0"/>
        <w:rPr>
          <w:noProof/>
        </w:rPr>
      </w:pPr>
    </w:p>
    <w:p w14:paraId="4D19E0E3" w14:textId="153BE778" w:rsidR="000B1C34" w:rsidRPr="000B1C34" w:rsidRDefault="000B1C34" w:rsidP="000B1C34">
      <w:pPr>
        <w:widowControl w:val="0"/>
        <w:autoSpaceDE w:val="0"/>
        <w:autoSpaceDN w:val="0"/>
        <w:adjustRightInd w:val="0"/>
        <w:rPr>
          <w:noProof/>
        </w:rPr>
      </w:pPr>
      <w:r w:rsidRPr="000B1C34">
        <w:rPr>
          <w:noProof/>
        </w:rPr>
        <w:t xml:space="preserve">Moore, B.S; Isen, A. M. (1990) ‘Affect and social behavior’, in Moore, B.S.; Isen, A. M. (ed.) </w:t>
      </w:r>
      <w:r w:rsidRPr="000B1C34">
        <w:rPr>
          <w:i/>
          <w:iCs/>
          <w:noProof/>
        </w:rPr>
        <w:t>Affect and Social Behavior</w:t>
      </w:r>
      <w:r w:rsidRPr="000B1C34">
        <w:rPr>
          <w:noProof/>
        </w:rPr>
        <w:t>. Cambridge: Cambridge University Press.</w:t>
      </w:r>
    </w:p>
    <w:p w14:paraId="61B440FC" w14:textId="77777777" w:rsidR="00361CE7" w:rsidRDefault="00361CE7" w:rsidP="000B1C34">
      <w:pPr>
        <w:widowControl w:val="0"/>
        <w:autoSpaceDE w:val="0"/>
        <w:autoSpaceDN w:val="0"/>
        <w:adjustRightInd w:val="0"/>
        <w:rPr>
          <w:noProof/>
        </w:rPr>
      </w:pPr>
    </w:p>
    <w:p w14:paraId="74D549B1" w14:textId="446E976E" w:rsidR="000B1C34" w:rsidRPr="000B1C34" w:rsidRDefault="000B1C34" w:rsidP="000B1C34">
      <w:pPr>
        <w:widowControl w:val="0"/>
        <w:autoSpaceDE w:val="0"/>
        <w:autoSpaceDN w:val="0"/>
        <w:adjustRightInd w:val="0"/>
        <w:rPr>
          <w:noProof/>
        </w:rPr>
      </w:pPr>
      <w:r w:rsidRPr="000B1C34">
        <w:rPr>
          <w:noProof/>
        </w:rPr>
        <w:t xml:space="preserve">‘Notre Dame and the idea of France’ (2019) </w:t>
      </w:r>
      <w:r w:rsidRPr="000B1C34">
        <w:rPr>
          <w:i/>
          <w:iCs/>
          <w:noProof/>
        </w:rPr>
        <w:t>The Week</w:t>
      </w:r>
      <w:r w:rsidRPr="000B1C34">
        <w:rPr>
          <w:noProof/>
        </w:rPr>
        <w:t>, 13(27 April 2019).</w:t>
      </w:r>
    </w:p>
    <w:p w14:paraId="09B28F38" w14:textId="77777777" w:rsidR="00361CE7" w:rsidRDefault="00361CE7" w:rsidP="000B1C34">
      <w:pPr>
        <w:widowControl w:val="0"/>
        <w:autoSpaceDE w:val="0"/>
        <w:autoSpaceDN w:val="0"/>
        <w:adjustRightInd w:val="0"/>
        <w:rPr>
          <w:noProof/>
        </w:rPr>
      </w:pPr>
    </w:p>
    <w:p w14:paraId="3578F45A" w14:textId="5B2DDE35" w:rsidR="000B1C34" w:rsidRPr="000B1C34" w:rsidRDefault="000B1C34" w:rsidP="000B1C34">
      <w:pPr>
        <w:widowControl w:val="0"/>
        <w:autoSpaceDE w:val="0"/>
        <w:autoSpaceDN w:val="0"/>
        <w:adjustRightInd w:val="0"/>
        <w:rPr>
          <w:noProof/>
        </w:rPr>
      </w:pPr>
      <w:r w:rsidRPr="000B1C34">
        <w:rPr>
          <w:noProof/>
        </w:rPr>
        <w:t xml:space="preserve">Parkin, D. (2019) ‘Lifetime Achievement Awards’, in </w:t>
      </w:r>
      <w:r w:rsidRPr="000B1C34">
        <w:rPr>
          <w:i/>
          <w:iCs/>
          <w:noProof/>
        </w:rPr>
        <w:t>Anthropological Reflections:1959-2019</w:t>
      </w:r>
      <w:r w:rsidRPr="000B1C34">
        <w:rPr>
          <w:noProof/>
        </w:rPr>
        <w:t>. RAI. doi: 10.1017/CBO9781107415324.004.</w:t>
      </w:r>
    </w:p>
    <w:p w14:paraId="33E858C4" w14:textId="77777777" w:rsidR="00361CE7" w:rsidRDefault="00361CE7" w:rsidP="000B1C34">
      <w:pPr>
        <w:widowControl w:val="0"/>
        <w:autoSpaceDE w:val="0"/>
        <w:autoSpaceDN w:val="0"/>
        <w:adjustRightInd w:val="0"/>
        <w:rPr>
          <w:noProof/>
        </w:rPr>
      </w:pPr>
    </w:p>
    <w:p w14:paraId="7C42EDA5" w14:textId="222D0367" w:rsidR="000B1C34" w:rsidRPr="000B1C34" w:rsidRDefault="000B1C34" w:rsidP="000B1C34">
      <w:pPr>
        <w:widowControl w:val="0"/>
        <w:autoSpaceDE w:val="0"/>
        <w:autoSpaceDN w:val="0"/>
        <w:adjustRightInd w:val="0"/>
        <w:rPr>
          <w:noProof/>
        </w:rPr>
      </w:pPr>
      <w:r w:rsidRPr="000B1C34">
        <w:rPr>
          <w:noProof/>
        </w:rPr>
        <w:t>Platten, S. (2017) ‘</w:t>
      </w:r>
      <w:r w:rsidR="00D15468">
        <w:rPr>
          <w:noProof/>
        </w:rPr>
        <w:t>Cathedrals - What's the Point?'</w:t>
      </w:r>
      <w:r w:rsidRPr="000B1C34">
        <w:rPr>
          <w:noProof/>
        </w:rPr>
        <w:t xml:space="preserve">, in Platten, S. (ed.) </w:t>
      </w:r>
      <w:r w:rsidRPr="000B1C34">
        <w:rPr>
          <w:i/>
          <w:iCs/>
          <w:noProof/>
        </w:rPr>
        <w:t>Holy Ground - Cathedrals in the twenty-first century</w:t>
      </w:r>
      <w:r w:rsidRPr="000B1C34">
        <w:rPr>
          <w:noProof/>
        </w:rPr>
        <w:t>.</w:t>
      </w:r>
      <w:r w:rsidR="005C30CA">
        <w:rPr>
          <w:noProof/>
        </w:rPr>
        <w:t xml:space="preserve"> Ch</w:t>
      </w:r>
      <w:r w:rsidR="00D15468">
        <w:rPr>
          <w:noProof/>
        </w:rPr>
        <w:t>.1 pp.7-</w:t>
      </w:r>
      <w:r w:rsidR="00635C80">
        <w:rPr>
          <w:noProof/>
        </w:rPr>
        <w:t>22</w:t>
      </w:r>
      <w:r w:rsidRPr="000B1C34">
        <w:rPr>
          <w:noProof/>
        </w:rPr>
        <w:t xml:space="preserve"> Durham: Sacristy Press.</w:t>
      </w:r>
    </w:p>
    <w:p w14:paraId="2E157DA1" w14:textId="77777777" w:rsidR="00361CE7" w:rsidRDefault="00361CE7" w:rsidP="000B1C34">
      <w:pPr>
        <w:widowControl w:val="0"/>
        <w:autoSpaceDE w:val="0"/>
        <w:autoSpaceDN w:val="0"/>
        <w:adjustRightInd w:val="0"/>
        <w:rPr>
          <w:noProof/>
        </w:rPr>
      </w:pPr>
    </w:p>
    <w:p w14:paraId="2EA3C1B0" w14:textId="73A22294" w:rsidR="000B1C34" w:rsidRPr="000B1C34" w:rsidRDefault="000B1C34" w:rsidP="000B1C34">
      <w:pPr>
        <w:widowControl w:val="0"/>
        <w:autoSpaceDE w:val="0"/>
        <w:autoSpaceDN w:val="0"/>
        <w:adjustRightInd w:val="0"/>
        <w:rPr>
          <w:noProof/>
        </w:rPr>
      </w:pPr>
      <w:r w:rsidRPr="000B1C34">
        <w:rPr>
          <w:noProof/>
        </w:rPr>
        <w:t xml:space="preserve">Tilley, C. (1994) </w:t>
      </w:r>
      <w:r w:rsidRPr="000B1C34">
        <w:rPr>
          <w:i/>
          <w:iCs/>
          <w:noProof/>
        </w:rPr>
        <w:t>A Phenomenology of Landscape</w:t>
      </w:r>
      <w:r w:rsidRPr="000B1C34">
        <w:rPr>
          <w:noProof/>
        </w:rPr>
        <w:t>. London: University College, London.</w:t>
      </w:r>
    </w:p>
    <w:p w14:paraId="4234318D" w14:textId="77777777" w:rsidR="00361CE7" w:rsidRDefault="00361CE7" w:rsidP="000B1C34">
      <w:pPr>
        <w:widowControl w:val="0"/>
        <w:autoSpaceDE w:val="0"/>
        <w:autoSpaceDN w:val="0"/>
        <w:adjustRightInd w:val="0"/>
        <w:rPr>
          <w:noProof/>
        </w:rPr>
      </w:pPr>
    </w:p>
    <w:p w14:paraId="5B4A4265" w14:textId="098158B1" w:rsidR="000B1C34" w:rsidRPr="000B1C34" w:rsidRDefault="000B1C34" w:rsidP="000B1C34">
      <w:pPr>
        <w:widowControl w:val="0"/>
        <w:autoSpaceDE w:val="0"/>
        <w:autoSpaceDN w:val="0"/>
        <w:adjustRightInd w:val="0"/>
        <w:rPr>
          <w:noProof/>
        </w:rPr>
      </w:pPr>
      <w:r w:rsidRPr="000B1C34">
        <w:rPr>
          <w:noProof/>
        </w:rPr>
        <w:t xml:space="preserve">Tweed, T. A. (2006) </w:t>
      </w:r>
      <w:r w:rsidRPr="000B1C34">
        <w:rPr>
          <w:i/>
          <w:iCs/>
          <w:noProof/>
        </w:rPr>
        <w:t>Crossing and Dwelling. A Theory of Religion</w:t>
      </w:r>
      <w:r w:rsidRPr="000B1C34">
        <w:rPr>
          <w:noProof/>
        </w:rPr>
        <w:t>. London: First Harvard University Press.</w:t>
      </w:r>
    </w:p>
    <w:p w14:paraId="15354F73" w14:textId="77777777" w:rsidR="00361CE7" w:rsidRDefault="00361CE7" w:rsidP="000B1C34">
      <w:pPr>
        <w:widowControl w:val="0"/>
        <w:autoSpaceDE w:val="0"/>
        <w:autoSpaceDN w:val="0"/>
        <w:adjustRightInd w:val="0"/>
        <w:rPr>
          <w:noProof/>
        </w:rPr>
      </w:pPr>
    </w:p>
    <w:p w14:paraId="4AE20524" w14:textId="675DD15A" w:rsidR="000B1C34" w:rsidRPr="000B1C34" w:rsidRDefault="000B1C34" w:rsidP="000B1C34">
      <w:pPr>
        <w:widowControl w:val="0"/>
        <w:autoSpaceDE w:val="0"/>
        <w:autoSpaceDN w:val="0"/>
        <w:adjustRightInd w:val="0"/>
        <w:rPr>
          <w:noProof/>
        </w:rPr>
      </w:pPr>
      <w:r w:rsidRPr="000B1C34">
        <w:rPr>
          <w:noProof/>
        </w:rPr>
        <w:t xml:space="preserve">Wilson, B. and Ikeda, D. (2008) </w:t>
      </w:r>
      <w:r w:rsidRPr="000B1C34">
        <w:rPr>
          <w:i/>
          <w:iCs/>
          <w:noProof/>
        </w:rPr>
        <w:t>Human Values in a Changing World a dialogue</w:t>
      </w:r>
      <w:r w:rsidRPr="000B1C34">
        <w:rPr>
          <w:noProof/>
        </w:rPr>
        <w:t>. London: I.B.Tauris &amp; Co Ltd.</w:t>
      </w:r>
    </w:p>
    <w:p w14:paraId="756CA5F4" w14:textId="2F79C867" w:rsidR="00FE5B50" w:rsidRDefault="00670559" w:rsidP="00EE00E6">
      <w:r>
        <w:fldChar w:fldCharType="end"/>
      </w:r>
    </w:p>
    <w:p w14:paraId="52C366A0" w14:textId="6F154DFD" w:rsidR="001964C2" w:rsidRDefault="007A377D" w:rsidP="00C61F96">
      <w:proofErr w:type="spellStart"/>
      <w:r>
        <w:t>WorditOut</w:t>
      </w:r>
      <w:proofErr w:type="spellEnd"/>
      <w:r>
        <w:t xml:space="preserve">, 2019 </w:t>
      </w:r>
      <w:r w:rsidR="0075132A">
        <w:t xml:space="preserve">[online]. Available at </w:t>
      </w:r>
      <w:r w:rsidR="0075132A" w:rsidRPr="0075132A">
        <w:t>www.worditout.com</w:t>
      </w:r>
      <w:r w:rsidR="0075132A">
        <w:t xml:space="preserve"> under Creative Commons License</w:t>
      </w:r>
      <w:r w:rsidR="005015F9">
        <w:t xml:space="preserve"> [Accessed 25-26 August 2019]</w:t>
      </w:r>
    </w:p>
    <w:p w14:paraId="0D11546C" w14:textId="77777777" w:rsidR="007A377D" w:rsidRDefault="007A377D" w:rsidP="00C61F96"/>
    <w:p w14:paraId="3B78D5F9" w14:textId="77777777" w:rsidR="00307EEA" w:rsidRPr="00434A01" w:rsidRDefault="00307EEA"/>
    <w:sectPr w:rsidR="00307EEA" w:rsidRPr="00434A01" w:rsidSect="00942ADB">
      <w:headerReference w:type="default" r:id="rId26"/>
      <w:footerReference w:type="default" r:id="rId27"/>
      <w:pgSz w:w="11906" w:h="16838"/>
      <w:pgMar w:top="1135" w:right="1133" w:bottom="851" w:left="1134" w:header="567"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2BA5D7" w14:textId="77777777" w:rsidR="00D6343E" w:rsidRDefault="00D6343E" w:rsidP="005728B9">
      <w:r>
        <w:separator/>
      </w:r>
    </w:p>
  </w:endnote>
  <w:endnote w:type="continuationSeparator" w:id="0">
    <w:p w14:paraId="29F2A932" w14:textId="77777777" w:rsidR="00D6343E" w:rsidRDefault="00D6343E" w:rsidP="005728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7462"/>
      <w:docPartObj>
        <w:docPartGallery w:val="Page Numbers (Bottom of Page)"/>
        <w:docPartUnique/>
      </w:docPartObj>
    </w:sdtPr>
    <w:sdtEndPr>
      <w:rPr>
        <w:noProof/>
      </w:rPr>
    </w:sdtEndPr>
    <w:sdtContent>
      <w:p w14:paraId="5717F9F9" w14:textId="7AC4F9D1" w:rsidR="00307598" w:rsidRDefault="00D6343E">
        <w:pPr>
          <w:pStyle w:val="Footer"/>
          <w:jc w:val="right"/>
        </w:pPr>
      </w:p>
    </w:sdtContent>
  </w:sdt>
  <w:p w14:paraId="6AE92105" w14:textId="77777777" w:rsidR="00307598" w:rsidRDefault="00307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AF7C54" w14:textId="77777777" w:rsidR="00D6343E" w:rsidRDefault="00D6343E" w:rsidP="005728B9">
      <w:r>
        <w:separator/>
      </w:r>
    </w:p>
  </w:footnote>
  <w:footnote w:type="continuationSeparator" w:id="0">
    <w:p w14:paraId="5A8BBDE2" w14:textId="77777777" w:rsidR="00D6343E" w:rsidRDefault="00D6343E" w:rsidP="005728B9">
      <w:r>
        <w:continuationSeparator/>
      </w:r>
    </w:p>
  </w:footnote>
  <w:footnote w:id="1">
    <w:p w14:paraId="7E4C1622" w14:textId="780B6D7C" w:rsidR="00307598" w:rsidRDefault="00307598">
      <w:pPr>
        <w:pStyle w:val="FootnoteText"/>
      </w:pPr>
      <w:r>
        <w:rPr>
          <w:rStyle w:val="FootnoteReference"/>
        </w:rPr>
        <w:footnoteRef/>
      </w:r>
      <w:r>
        <w:t xml:space="preserve"> To avoid duplication and to meet the limited word count for this paper, the Literature Review is weaved into the Discussion text</w:t>
      </w:r>
      <w:r w:rsidRPr="002E35AB">
        <w:t xml:space="preserve"> </w:t>
      </w:r>
      <w:r>
        <w:t>(as advised by Dr Luci Attala, University of Wales Trinity St David). An Annotated Bibliography gives further comment on the use and relevance of current literature.</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47AF1" w14:textId="68D7AE7E" w:rsidR="00720AC0" w:rsidRDefault="008808A2" w:rsidP="008808A2">
    <w:pPr>
      <w:pStyle w:val="Header"/>
      <w:tabs>
        <w:tab w:val="clear" w:pos="4513"/>
        <w:tab w:val="clear" w:pos="9026"/>
        <w:tab w:val="center" w:pos="7938"/>
      </w:tabs>
    </w:pPr>
    <w:r>
      <w:t xml:space="preserve">Sarah Page </w:t>
    </w:r>
    <w:proofErr w:type="gramStart"/>
    <w:r>
      <w:t xml:space="preserve">1704966  </w:t>
    </w:r>
    <w:r>
      <w:tab/>
    </w:r>
    <w:proofErr w:type="gramEnd"/>
    <w:r>
      <w:t xml:space="preserve">                              Page </w:t>
    </w:r>
    <w:sdt>
      <w:sdtPr>
        <w:id w:val="-18907496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t>1</w:t>
        </w:r>
        <w:r>
          <w:rPr>
            <w:noProof/>
          </w:rPr>
          <w:fldChar w:fldCharType="end"/>
        </w:r>
        <w:r>
          <w:rPr>
            <w:noProof/>
          </w:rPr>
          <w:t xml:space="preserve">  of  </w:t>
        </w:r>
        <w:r>
          <w:rPr>
            <w:noProof/>
          </w:rPr>
          <w:fldChar w:fldCharType="begin"/>
        </w:r>
        <w:r>
          <w:rPr>
            <w:noProof/>
          </w:rPr>
          <w:instrText xml:space="preserve"> NUMPAGES   \* MERGEFORMAT </w:instrText>
        </w:r>
        <w:r>
          <w:rPr>
            <w:noProof/>
          </w:rPr>
          <w:fldChar w:fldCharType="separate"/>
        </w:r>
        <w:r>
          <w:rPr>
            <w:noProof/>
          </w:rPr>
          <w:t>34</w:t>
        </w:r>
        <w:r>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8" type="#_x0000_t75" style="width:14.85pt;height:14.85pt;visibility:visible;mso-wrap-style:square" o:bullet="t">
        <v:imagedata r:id="rId1" o:title=""/>
      </v:shape>
    </w:pict>
  </w:numPicBullet>
  <w:abstractNum w:abstractNumId="0" w15:restartNumberingAfterBreak="0">
    <w:nsid w:val="05634EF9"/>
    <w:multiLevelType w:val="hybridMultilevel"/>
    <w:tmpl w:val="D2603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CF3399"/>
    <w:multiLevelType w:val="hybridMultilevel"/>
    <w:tmpl w:val="A3300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BA4F7B"/>
    <w:multiLevelType w:val="hybridMultilevel"/>
    <w:tmpl w:val="8EC6E7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DA3F68"/>
    <w:multiLevelType w:val="hybridMultilevel"/>
    <w:tmpl w:val="8EC6E7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03081A"/>
    <w:multiLevelType w:val="hybridMultilevel"/>
    <w:tmpl w:val="5A98E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C76A00"/>
    <w:multiLevelType w:val="hybridMultilevel"/>
    <w:tmpl w:val="C270B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9D1"/>
    <w:rsid w:val="00000E26"/>
    <w:rsid w:val="00002DEE"/>
    <w:rsid w:val="0000437D"/>
    <w:rsid w:val="000061E6"/>
    <w:rsid w:val="0000712F"/>
    <w:rsid w:val="00010F02"/>
    <w:rsid w:val="00013807"/>
    <w:rsid w:val="0001517E"/>
    <w:rsid w:val="00015F67"/>
    <w:rsid w:val="00016358"/>
    <w:rsid w:val="00016779"/>
    <w:rsid w:val="00017229"/>
    <w:rsid w:val="00017290"/>
    <w:rsid w:val="00021726"/>
    <w:rsid w:val="00022F79"/>
    <w:rsid w:val="00025A9D"/>
    <w:rsid w:val="000261B4"/>
    <w:rsid w:val="00030502"/>
    <w:rsid w:val="000323CA"/>
    <w:rsid w:val="000324C2"/>
    <w:rsid w:val="00033E01"/>
    <w:rsid w:val="000356E8"/>
    <w:rsid w:val="00036A29"/>
    <w:rsid w:val="000373F0"/>
    <w:rsid w:val="00037411"/>
    <w:rsid w:val="00040D83"/>
    <w:rsid w:val="00041A1D"/>
    <w:rsid w:val="00041C8D"/>
    <w:rsid w:val="00042DD1"/>
    <w:rsid w:val="00051BD7"/>
    <w:rsid w:val="00053551"/>
    <w:rsid w:val="000553FB"/>
    <w:rsid w:val="000567B4"/>
    <w:rsid w:val="00057D64"/>
    <w:rsid w:val="000604B3"/>
    <w:rsid w:val="00061D62"/>
    <w:rsid w:val="00066485"/>
    <w:rsid w:val="000676FC"/>
    <w:rsid w:val="000700A7"/>
    <w:rsid w:val="00070556"/>
    <w:rsid w:val="00072BDB"/>
    <w:rsid w:val="000744F3"/>
    <w:rsid w:val="0007651A"/>
    <w:rsid w:val="00077680"/>
    <w:rsid w:val="000820E6"/>
    <w:rsid w:val="00082DCD"/>
    <w:rsid w:val="00082ED5"/>
    <w:rsid w:val="00084793"/>
    <w:rsid w:val="00085F98"/>
    <w:rsid w:val="00086F41"/>
    <w:rsid w:val="00087268"/>
    <w:rsid w:val="00090364"/>
    <w:rsid w:val="0009665A"/>
    <w:rsid w:val="0009794A"/>
    <w:rsid w:val="000A01E1"/>
    <w:rsid w:val="000A2E3F"/>
    <w:rsid w:val="000A31ED"/>
    <w:rsid w:val="000A3F7B"/>
    <w:rsid w:val="000A42AC"/>
    <w:rsid w:val="000A4A27"/>
    <w:rsid w:val="000A5B89"/>
    <w:rsid w:val="000A7B53"/>
    <w:rsid w:val="000B1299"/>
    <w:rsid w:val="000B1B6D"/>
    <w:rsid w:val="000B1C34"/>
    <w:rsid w:val="000B1F20"/>
    <w:rsid w:val="000B42FC"/>
    <w:rsid w:val="000B4DF8"/>
    <w:rsid w:val="000C1522"/>
    <w:rsid w:val="000C3DE9"/>
    <w:rsid w:val="000C5BD9"/>
    <w:rsid w:val="000C5BE8"/>
    <w:rsid w:val="000D6E3B"/>
    <w:rsid w:val="000D73C7"/>
    <w:rsid w:val="000D74B0"/>
    <w:rsid w:val="000D7C8B"/>
    <w:rsid w:val="000E1A89"/>
    <w:rsid w:val="000E1E35"/>
    <w:rsid w:val="000E216F"/>
    <w:rsid w:val="000E3133"/>
    <w:rsid w:val="000E4200"/>
    <w:rsid w:val="000F11C7"/>
    <w:rsid w:val="000F1D47"/>
    <w:rsid w:val="000F2433"/>
    <w:rsid w:val="000F4B1B"/>
    <w:rsid w:val="000F5C9D"/>
    <w:rsid w:val="001005DC"/>
    <w:rsid w:val="00101174"/>
    <w:rsid w:val="00102214"/>
    <w:rsid w:val="00102774"/>
    <w:rsid w:val="00105864"/>
    <w:rsid w:val="0010652D"/>
    <w:rsid w:val="00107478"/>
    <w:rsid w:val="00107AD5"/>
    <w:rsid w:val="00107FBD"/>
    <w:rsid w:val="001100FF"/>
    <w:rsid w:val="00111946"/>
    <w:rsid w:val="001120AF"/>
    <w:rsid w:val="001120CD"/>
    <w:rsid w:val="001202CB"/>
    <w:rsid w:val="00121952"/>
    <w:rsid w:val="001253E8"/>
    <w:rsid w:val="001313CE"/>
    <w:rsid w:val="00131B8D"/>
    <w:rsid w:val="0013279C"/>
    <w:rsid w:val="00134D2F"/>
    <w:rsid w:val="001366D3"/>
    <w:rsid w:val="001373F0"/>
    <w:rsid w:val="00137DCD"/>
    <w:rsid w:val="001409D1"/>
    <w:rsid w:val="00140EC0"/>
    <w:rsid w:val="00141FD8"/>
    <w:rsid w:val="00142A08"/>
    <w:rsid w:val="001441C8"/>
    <w:rsid w:val="0014645B"/>
    <w:rsid w:val="0014689F"/>
    <w:rsid w:val="00146933"/>
    <w:rsid w:val="00146F02"/>
    <w:rsid w:val="0014712A"/>
    <w:rsid w:val="001478CF"/>
    <w:rsid w:val="00150DA4"/>
    <w:rsid w:val="00154CAC"/>
    <w:rsid w:val="00157EEB"/>
    <w:rsid w:val="00161819"/>
    <w:rsid w:val="00162B91"/>
    <w:rsid w:val="00163D21"/>
    <w:rsid w:val="00164256"/>
    <w:rsid w:val="001644E1"/>
    <w:rsid w:val="00164B43"/>
    <w:rsid w:val="001706DA"/>
    <w:rsid w:val="00172E00"/>
    <w:rsid w:val="00175769"/>
    <w:rsid w:val="00180A9A"/>
    <w:rsid w:val="001820DC"/>
    <w:rsid w:val="001851B0"/>
    <w:rsid w:val="00187D30"/>
    <w:rsid w:val="00190097"/>
    <w:rsid w:val="00190CE5"/>
    <w:rsid w:val="00190FE5"/>
    <w:rsid w:val="001914E8"/>
    <w:rsid w:val="0019331E"/>
    <w:rsid w:val="00193498"/>
    <w:rsid w:val="001959AF"/>
    <w:rsid w:val="00195CD7"/>
    <w:rsid w:val="001964C2"/>
    <w:rsid w:val="001978C1"/>
    <w:rsid w:val="00197BD4"/>
    <w:rsid w:val="001A16D7"/>
    <w:rsid w:val="001A1DA0"/>
    <w:rsid w:val="001A2885"/>
    <w:rsid w:val="001A340E"/>
    <w:rsid w:val="001A37F5"/>
    <w:rsid w:val="001A4A94"/>
    <w:rsid w:val="001A6197"/>
    <w:rsid w:val="001A621C"/>
    <w:rsid w:val="001A7352"/>
    <w:rsid w:val="001A7F11"/>
    <w:rsid w:val="001B0F7E"/>
    <w:rsid w:val="001B4B3E"/>
    <w:rsid w:val="001B5304"/>
    <w:rsid w:val="001B6962"/>
    <w:rsid w:val="001B7EB4"/>
    <w:rsid w:val="001C1801"/>
    <w:rsid w:val="001D09F6"/>
    <w:rsid w:val="001D0AFD"/>
    <w:rsid w:val="001D1E86"/>
    <w:rsid w:val="001D5111"/>
    <w:rsid w:val="001E1453"/>
    <w:rsid w:val="001E2221"/>
    <w:rsid w:val="001E28C5"/>
    <w:rsid w:val="001E3893"/>
    <w:rsid w:val="001E46FD"/>
    <w:rsid w:val="001E4B6F"/>
    <w:rsid w:val="001E6201"/>
    <w:rsid w:val="001E7489"/>
    <w:rsid w:val="001F1CA6"/>
    <w:rsid w:val="001F2BC5"/>
    <w:rsid w:val="001F4F83"/>
    <w:rsid w:val="001F58F8"/>
    <w:rsid w:val="001F7517"/>
    <w:rsid w:val="001F7D4B"/>
    <w:rsid w:val="00200CB7"/>
    <w:rsid w:val="00203907"/>
    <w:rsid w:val="00207495"/>
    <w:rsid w:val="00207B7F"/>
    <w:rsid w:val="00207CAD"/>
    <w:rsid w:val="00210F68"/>
    <w:rsid w:val="00210FF0"/>
    <w:rsid w:val="002123DC"/>
    <w:rsid w:val="002131CC"/>
    <w:rsid w:val="002144EA"/>
    <w:rsid w:val="00214A89"/>
    <w:rsid w:val="00220218"/>
    <w:rsid w:val="00222D85"/>
    <w:rsid w:val="00223166"/>
    <w:rsid w:val="002263A9"/>
    <w:rsid w:val="00230923"/>
    <w:rsid w:val="00231E2D"/>
    <w:rsid w:val="00232738"/>
    <w:rsid w:val="00233E76"/>
    <w:rsid w:val="002340C9"/>
    <w:rsid w:val="0023489C"/>
    <w:rsid w:val="002356BC"/>
    <w:rsid w:val="00235C2E"/>
    <w:rsid w:val="00236487"/>
    <w:rsid w:val="0023708F"/>
    <w:rsid w:val="0024184C"/>
    <w:rsid w:val="00241CA1"/>
    <w:rsid w:val="00241E83"/>
    <w:rsid w:val="0024331E"/>
    <w:rsid w:val="002437B5"/>
    <w:rsid w:val="00243863"/>
    <w:rsid w:val="00243B1D"/>
    <w:rsid w:val="0024414C"/>
    <w:rsid w:val="00247A98"/>
    <w:rsid w:val="0025140D"/>
    <w:rsid w:val="00251626"/>
    <w:rsid w:val="002520B0"/>
    <w:rsid w:val="0026111C"/>
    <w:rsid w:val="00261FD0"/>
    <w:rsid w:val="002622A4"/>
    <w:rsid w:val="00266B61"/>
    <w:rsid w:val="00267CAD"/>
    <w:rsid w:val="00271049"/>
    <w:rsid w:val="00272E5D"/>
    <w:rsid w:val="00273A69"/>
    <w:rsid w:val="00274076"/>
    <w:rsid w:val="002756E8"/>
    <w:rsid w:val="00275CF3"/>
    <w:rsid w:val="00276F93"/>
    <w:rsid w:val="002810AA"/>
    <w:rsid w:val="0028262C"/>
    <w:rsid w:val="0028300A"/>
    <w:rsid w:val="00283721"/>
    <w:rsid w:val="002874BD"/>
    <w:rsid w:val="00291C46"/>
    <w:rsid w:val="0029267E"/>
    <w:rsid w:val="00294ED4"/>
    <w:rsid w:val="0029577A"/>
    <w:rsid w:val="002967F3"/>
    <w:rsid w:val="00296990"/>
    <w:rsid w:val="00296F59"/>
    <w:rsid w:val="002A00A6"/>
    <w:rsid w:val="002A55E7"/>
    <w:rsid w:val="002A679F"/>
    <w:rsid w:val="002A687C"/>
    <w:rsid w:val="002B5723"/>
    <w:rsid w:val="002B5CDE"/>
    <w:rsid w:val="002B65FF"/>
    <w:rsid w:val="002B6BAE"/>
    <w:rsid w:val="002C03D1"/>
    <w:rsid w:val="002C042C"/>
    <w:rsid w:val="002C0A4E"/>
    <w:rsid w:val="002C2CB2"/>
    <w:rsid w:val="002C31B5"/>
    <w:rsid w:val="002C3AD7"/>
    <w:rsid w:val="002C4662"/>
    <w:rsid w:val="002C4873"/>
    <w:rsid w:val="002C7809"/>
    <w:rsid w:val="002C7E9E"/>
    <w:rsid w:val="002D0704"/>
    <w:rsid w:val="002D223C"/>
    <w:rsid w:val="002D2E3D"/>
    <w:rsid w:val="002D4313"/>
    <w:rsid w:val="002D4619"/>
    <w:rsid w:val="002D49A9"/>
    <w:rsid w:val="002D55DB"/>
    <w:rsid w:val="002D5761"/>
    <w:rsid w:val="002D5EFC"/>
    <w:rsid w:val="002D6912"/>
    <w:rsid w:val="002E048D"/>
    <w:rsid w:val="002E35AB"/>
    <w:rsid w:val="002E545F"/>
    <w:rsid w:val="002E5624"/>
    <w:rsid w:val="002E57F9"/>
    <w:rsid w:val="002E5CBD"/>
    <w:rsid w:val="002F008E"/>
    <w:rsid w:val="002F2B6E"/>
    <w:rsid w:val="002F42AD"/>
    <w:rsid w:val="002F4461"/>
    <w:rsid w:val="002F4609"/>
    <w:rsid w:val="002F4B94"/>
    <w:rsid w:val="002F59A5"/>
    <w:rsid w:val="002F5B22"/>
    <w:rsid w:val="002F7963"/>
    <w:rsid w:val="00303B4F"/>
    <w:rsid w:val="003042AD"/>
    <w:rsid w:val="003063FF"/>
    <w:rsid w:val="00307598"/>
    <w:rsid w:val="00307EEA"/>
    <w:rsid w:val="003100B3"/>
    <w:rsid w:val="00310552"/>
    <w:rsid w:val="003106DB"/>
    <w:rsid w:val="00312074"/>
    <w:rsid w:val="00313231"/>
    <w:rsid w:val="00317000"/>
    <w:rsid w:val="0031756A"/>
    <w:rsid w:val="003179FF"/>
    <w:rsid w:val="00320BCB"/>
    <w:rsid w:val="00320F54"/>
    <w:rsid w:val="0032153A"/>
    <w:rsid w:val="00322BCD"/>
    <w:rsid w:val="0032457E"/>
    <w:rsid w:val="00326806"/>
    <w:rsid w:val="00326D67"/>
    <w:rsid w:val="00330BB2"/>
    <w:rsid w:val="00330D7F"/>
    <w:rsid w:val="003321E8"/>
    <w:rsid w:val="00332E4E"/>
    <w:rsid w:val="00333885"/>
    <w:rsid w:val="00333E5E"/>
    <w:rsid w:val="0033416A"/>
    <w:rsid w:val="003342E4"/>
    <w:rsid w:val="0033430A"/>
    <w:rsid w:val="00334F53"/>
    <w:rsid w:val="00337FF3"/>
    <w:rsid w:val="00341E0D"/>
    <w:rsid w:val="00341E20"/>
    <w:rsid w:val="0034215D"/>
    <w:rsid w:val="00342D53"/>
    <w:rsid w:val="0034341C"/>
    <w:rsid w:val="00347E3C"/>
    <w:rsid w:val="003505AF"/>
    <w:rsid w:val="00351484"/>
    <w:rsid w:val="0035481C"/>
    <w:rsid w:val="00354F0C"/>
    <w:rsid w:val="00356A24"/>
    <w:rsid w:val="00357865"/>
    <w:rsid w:val="0036046C"/>
    <w:rsid w:val="00360865"/>
    <w:rsid w:val="00360E19"/>
    <w:rsid w:val="00361CE7"/>
    <w:rsid w:val="00361DC9"/>
    <w:rsid w:val="00362820"/>
    <w:rsid w:val="003647F2"/>
    <w:rsid w:val="00365582"/>
    <w:rsid w:val="00371265"/>
    <w:rsid w:val="003722C7"/>
    <w:rsid w:val="003742DD"/>
    <w:rsid w:val="00375EA0"/>
    <w:rsid w:val="00376FDB"/>
    <w:rsid w:val="00380A24"/>
    <w:rsid w:val="00383C11"/>
    <w:rsid w:val="00385FBF"/>
    <w:rsid w:val="00386115"/>
    <w:rsid w:val="00386A57"/>
    <w:rsid w:val="0038752A"/>
    <w:rsid w:val="00392283"/>
    <w:rsid w:val="0039290E"/>
    <w:rsid w:val="00394063"/>
    <w:rsid w:val="0039585C"/>
    <w:rsid w:val="003A4577"/>
    <w:rsid w:val="003A5C34"/>
    <w:rsid w:val="003A65FE"/>
    <w:rsid w:val="003A6B5F"/>
    <w:rsid w:val="003A6E9E"/>
    <w:rsid w:val="003A7FDF"/>
    <w:rsid w:val="003B0B26"/>
    <w:rsid w:val="003B18BA"/>
    <w:rsid w:val="003B1E2E"/>
    <w:rsid w:val="003B5BC2"/>
    <w:rsid w:val="003B69E8"/>
    <w:rsid w:val="003B7D5B"/>
    <w:rsid w:val="003C2F4A"/>
    <w:rsid w:val="003C5419"/>
    <w:rsid w:val="003C5501"/>
    <w:rsid w:val="003C5A1A"/>
    <w:rsid w:val="003C5F5B"/>
    <w:rsid w:val="003D06C6"/>
    <w:rsid w:val="003D259B"/>
    <w:rsid w:val="003D3CCD"/>
    <w:rsid w:val="003D429E"/>
    <w:rsid w:val="003D610C"/>
    <w:rsid w:val="003D6C50"/>
    <w:rsid w:val="003D719A"/>
    <w:rsid w:val="003E03E2"/>
    <w:rsid w:val="003E07AC"/>
    <w:rsid w:val="003E1EB5"/>
    <w:rsid w:val="003E7A77"/>
    <w:rsid w:val="003F32D1"/>
    <w:rsid w:val="003F3675"/>
    <w:rsid w:val="003F3DBB"/>
    <w:rsid w:val="003F41CD"/>
    <w:rsid w:val="003F4427"/>
    <w:rsid w:val="003F4F83"/>
    <w:rsid w:val="003F7FFE"/>
    <w:rsid w:val="004019AB"/>
    <w:rsid w:val="004039E4"/>
    <w:rsid w:val="00403FE1"/>
    <w:rsid w:val="0040501C"/>
    <w:rsid w:val="00405447"/>
    <w:rsid w:val="00407601"/>
    <w:rsid w:val="00411CD3"/>
    <w:rsid w:val="004144A6"/>
    <w:rsid w:val="0041502F"/>
    <w:rsid w:val="00415485"/>
    <w:rsid w:val="00421521"/>
    <w:rsid w:val="00422C62"/>
    <w:rsid w:val="00423AED"/>
    <w:rsid w:val="00425C99"/>
    <w:rsid w:val="0042629C"/>
    <w:rsid w:val="00426DC3"/>
    <w:rsid w:val="00431934"/>
    <w:rsid w:val="00433C65"/>
    <w:rsid w:val="004342D8"/>
    <w:rsid w:val="00434909"/>
    <w:rsid w:val="00434A01"/>
    <w:rsid w:val="00435BC6"/>
    <w:rsid w:val="0044158E"/>
    <w:rsid w:val="0044377E"/>
    <w:rsid w:val="0044394A"/>
    <w:rsid w:val="00444345"/>
    <w:rsid w:val="004448BB"/>
    <w:rsid w:val="00451FB1"/>
    <w:rsid w:val="00452D1C"/>
    <w:rsid w:val="00453B5C"/>
    <w:rsid w:val="00454F3F"/>
    <w:rsid w:val="0045640B"/>
    <w:rsid w:val="00456B2B"/>
    <w:rsid w:val="00461E6B"/>
    <w:rsid w:val="00465BEF"/>
    <w:rsid w:val="00466678"/>
    <w:rsid w:val="00466A52"/>
    <w:rsid w:val="00466A99"/>
    <w:rsid w:val="00470036"/>
    <w:rsid w:val="00471A46"/>
    <w:rsid w:val="00472347"/>
    <w:rsid w:val="00474247"/>
    <w:rsid w:val="0047518F"/>
    <w:rsid w:val="00477883"/>
    <w:rsid w:val="00480DD6"/>
    <w:rsid w:val="004814DA"/>
    <w:rsid w:val="004832FC"/>
    <w:rsid w:val="00483945"/>
    <w:rsid w:val="004858CA"/>
    <w:rsid w:val="00486C26"/>
    <w:rsid w:val="00487B13"/>
    <w:rsid w:val="00491836"/>
    <w:rsid w:val="00491B08"/>
    <w:rsid w:val="00492E57"/>
    <w:rsid w:val="00493276"/>
    <w:rsid w:val="00494A6E"/>
    <w:rsid w:val="0049561A"/>
    <w:rsid w:val="004A0294"/>
    <w:rsid w:val="004A065A"/>
    <w:rsid w:val="004A0B16"/>
    <w:rsid w:val="004A0ED9"/>
    <w:rsid w:val="004A19D5"/>
    <w:rsid w:val="004A20E3"/>
    <w:rsid w:val="004A508D"/>
    <w:rsid w:val="004A6AC3"/>
    <w:rsid w:val="004B06F5"/>
    <w:rsid w:val="004B08EA"/>
    <w:rsid w:val="004B14CD"/>
    <w:rsid w:val="004B16E7"/>
    <w:rsid w:val="004B1C10"/>
    <w:rsid w:val="004B2A09"/>
    <w:rsid w:val="004B335E"/>
    <w:rsid w:val="004B40CB"/>
    <w:rsid w:val="004B6B8A"/>
    <w:rsid w:val="004B74B5"/>
    <w:rsid w:val="004C0188"/>
    <w:rsid w:val="004C0F06"/>
    <w:rsid w:val="004C5993"/>
    <w:rsid w:val="004C6232"/>
    <w:rsid w:val="004D2E0E"/>
    <w:rsid w:val="004D31FD"/>
    <w:rsid w:val="004D4A0B"/>
    <w:rsid w:val="004D68BC"/>
    <w:rsid w:val="004E09C8"/>
    <w:rsid w:val="004E33C1"/>
    <w:rsid w:val="004E531C"/>
    <w:rsid w:val="004E595B"/>
    <w:rsid w:val="004E68C4"/>
    <w:rsid w:val="004E73A8"/>
    <w:rsid w:val="004F01E6"/>
    <w:rsid w:val="004F0A06"/>
    <w:rsid w:val="00500000"/>
    <w:rsid w:val="005004D6"/>
    <w:rsid w:val="005015F9"/>
    <w:rsid w:val="00501BDC"/>
    <w:rsid w:val="0050386B"/>
    <w:rsid w:val="005040EC"/>
    <w:rsid w:val="005056E4"/>
    <w:rsid w:val="00507BA9"/>
    <w:rsid w:val="005121A5"/>
    <w:rsid w:val="005130D9"/>
    <w:rsid w:val="0051363E"/>
    <w:rsid w:val="005140F8"/>
    <w:rsid w:val="00517FE8"/>
    <w:rsid w:val="00522173"/>
    <w:rsid w:val="0052483C"/>
    <w:rsid w:val="00524F4E"/>
    <w:rsid w:val="00525265"/>
    <w:rsid w:val="00526D7D"/>
    <w:rsid w:val="00527326"/>
    <w:rsid w:val="00527772"/>
    <w:rsid w:val="00527D51"/>
    <w:rsid w:val="00530B21"/>
    <w:rsid w:val="005311A5"/>
    <w:rsid w:val="005342DA"/>
    <w:rsid w:val="00534877"/>
    <w:rsid w:val="00534BAD"/>
    <w:rsid w:val="00534E74"/>
    <w:rsid w:val="0053599D"/>
    <w:rsid w:val="00536A65"/>
    <w:rsid w:val="00536D67"/>
    <w:rsid w:val="00537365"/>
    <w:rsid w:val="00537EF1"/>
    <w:rsid w:val="00537F07"/>
    <w:rsid w:val="00544861"/>
    <w:rsid w:val="00545789"/>
    <w:rsid w:val="00546800"/>
    <w:rsid w:val="00550976"/>
    <w:rsid w:val="00552A8D"/>
    <w:rsid w:val="00552AEE"/>
    <w:rsid w:val="00552B97"/>
    <w:rsid w:val="00553613"/>
    <w:rsid w:val="00554AB8"/>
    <w:rsid w:val="00555F9A"/>
    <w:rsid w:val="00562911"/>
    <w:rsid w:val="00564654"/>
    <w:rsid w:val="005658F4"/>
    <w:rsid w:val="005662C0"/>
    <w:rsid w:val="00566427"/>
    <w:rsid w:val="00567586"/>
    <w:rsid w:val="00571C8C"/>
    <w:rsid w:val="0057283C"/>
    <w:rsid w:val="005728B9"/>
    <w:rsid w:val="00572EDE"/>
    <w:rsid w:val="0057444D"/>
    <w:rsid w:val="005756A7"/>
    <w:rsid w:val="00575F97"/>
    <w:rsid w:val="00577E23"/>
    <w:rsid w:val="005803C7"/>
    <w:rsid w:val="0058080B"/>
    <w:rsid w:val="00580815"/>
    <w:rsid w:val="00582A29"/>
    <w:rsid w:val="00582C5B"/>
    <w:rsid w:val="005837FD"/>
    <w:rsid w:val="00584602"/>
    <w:rsid w:val="00585019"/>
    <w:rsid w:val="00586698"/>
    <w:rsid w:val="00591523"/>
    <w:rsid w:val="0059373B"/>
    <w:rsid w:val="00593998"/>
    <w:rsid w:val="00593CF0"/>
    <w:rsid w:val="00595DC4"/>
    <w:rsid w:val="005A001F"/>
    <w:rsid w:val="005A0530"/>
    <w:rsid w:val="005A0DA6"/>
    <w:rsid w:val="005A340D"/>
    <w:rsid w:val="005A3E71"/>
    <w:rsid w:val="005A4747"/>
    <w:rsid w:val="005A4F6C"/>
    <w:rsid w:val="005A5578"/>
    <w:rsid w:val="005A5A8B"/>
    <w:rsid w:val="005A5CBC"/>
    <w:rsid w:val="005A6D7A"/>
    <w:rsid w:val="005B12D5"/>
    <w:rsid w:val="005B1D80"/>
    <w:rsid w:val="005B331B"/>
    <w:rsid w:val="005B667F"/>
    <w:rsid w:val="005B6E8F"/>
    <w:rsid w:val="005C1CA6"/>
    <w:rsid w:val="005C279E"/>
    <w:rsid w:val="005C2A8A"/>
    <w:rsid w:val="005C30CA"/>
    <w:rsid w:val="005C60E5"/>
    <w:rsid w:val="005D0394"/>
    <w:rsid w:val="005D15FD"/>
    <w:rsid w:val="005D19EA"/>
    <w:rsid w:val="005D25B8"/>
    <w:rsid w:val="005D46D9"/>
    <w:rsid w:val="005D4A6D"/>
    <w:rsid w:val="005D61E0"/>
    <w:rsid w:val="005D6692"/>
    <w:rsid w:val="005E1265"/>
    <w:rsid w:val="005E2B7C"/>
    <w:rsid w:val="005E6D92"/>
    <w:rsid w:val="005E731B"/>
    <w:rsid w:val="005F4D88"/>
    <w:rsid w:val="005F78BB"/>
    <w:rsid w:val="00600F91"/>
    <w:rsid w:val="0060221C"/>
    <w:rsid w:val="0060235A"/>
    <w:rsid w:val="00602487"/>
    <w:rsid w:val="0060297E"/>
    <w:rsid w:val="0060304F"/>
    <w:rsid w:val="006040AC"/>
    <w:rsid w:val="006040DC"/>
    <w:rsid w:val="006073C0"/>
    <w:rsid w:val="00607898"/>
    <w:rsid w:val="0061057F"/>
    <w:rsid w:val="006111C3"/>
    <w:rsid w:val="006123DF"/>
    <w:rsid w:val="00612E7A"/>
    <w:rsid w:val="00614514"/>
    <w:rsid w:val="00615D18"/>
    <w:rsid w:val="00615D59"/>
    <w:rsid w:val="00617E5E"/>
    <w:rsid w:val="00620997"/>
    <w:rsid w:val="00624BA1"/>
    <w:rsid w:val="00625E4E"/>
    <w:rsid w:val="00626AC6"/>
    <w:rsid w:val="0062721E"/>
    <w:rsid w:val="006300BC"/>
    <w:rsid w:val="00630CF8"/>
    <w:rsid w:val="006350FA"/>
    <w:rsid w:val="00635C80"/>
    <w:rsid w:val="0063667F"/>
    <w:rsid w:val="006428C3"/>
    <w:rsid w:val="0064342A"/>
    <w:rsid w:val="006458F9"/>
    <w:rsid w:val="00647482"/>
    <w:rsid w:val="006501D5"/>
    <w:rsid w:val="00650B6E"/>
    <w:rsid w:val="00653133"/>
    <w:rsid w:val="00654818"/>
    <w:rsid w:val="00655669"/>
    <w:rsid w:val="006605E9"/>
    <w:rsid w:val="00660D0C"/>
    <w:rsid w:val="006629D7"/>
    <w:rsid w:val="00662BC5"/>
    <w:rsid w:val="00667164"/>
    <w:rsid w:val="00670067"/>
    <w:rsid w:val="00670559"/>
    <w:rsid w:val="00670F82"/>
    <w:rsid w:val="00681EBD"/>
    <w:rsid w:val="006828B8"/>
    <w:rsid w:val="00682FD9"/>
    <w:rsid w:val="00691683"/>
    <w:rsid w:val="00692A99"/>
    <w:rsid w:val="006932B2"/>
    <w:rsid w:val="00693457"/>
    <w:rsid w:val="006942F5"/>
    <w:rsid w:val="00694B37"/>
    <w:rsid w:val="00694F89"/>
    <w:rsid w:val="00695A1F"/>
    <w:rsid w:val="006A0485"/>
    <w:rsid w:val="006A1DA1"/>
    <w:rsid w:val="006A4144"/>
    <w:rsid w:val="006A5F13"/>
    <w:rsid w:val="006A5FB4"/>
    <w:rsid w:val="006A7BD3"/>
    <w:rsid w:val="006B4248"/>
    <w:rsid w:val="006B48BB"/>
    <w:rsid w:val="006B5CAE"/>
    <w:rsid w:val="006B6044"/>
    <w:rsid w:val="006B72EB"/>
    <w:rsid w:val="006B754E"/>
    <w:rsid w:val="006B7FE8"/>
    <w:rsid w:val="006C0253"/>
    <w:rsid w:val="006C0BC2"/>
    <w:rsid w:val="006C0D1D"/>
    <w:rsid w:val="006C270B"/>
    <w:rsid w:val="006C30EE"/>
    <w:rsid w:val="006C3352"/>
    <w:rsid w:val="006C46FC"/>
    <w:rsid w:val="006C508C"/>
    <w:rsid w:val="006C6687"/>
    <w:rsid w:val="006C6F0B"/>
    <w:rsid w:val="006D0A58"/>
    <w:rsid w:val="006D18B0"/>
    <w:rsid w:val="006D37BD"/>
    <w:rsid w:val="006D3EC0"/>
    <w:rsid w:val="006D65B7"/>
    <w:rsid w:val="006D6656"/>
    <w:rsid w:val="006D6681"/>
    <w:rsid w:val="006E0ADD"/>
    <w:rsid w:val="006E5C62"/>
    <w:rsid w:val="006E64BF"/>
    <w:rsid w:val="006E66E8"/>
    <w:rsid w:val="006F0040"/>
    <w:rsid w:val="006F1E14"/>
    <w:rsid w:val="006F3C58"/>
    <w:rsid w:val="006F3CF6"/>
    <w:rsid w:val="006F450F"/>
    <w:rsid w:val="006F489C"/>
    <w:rsid w:val="006F67B6"/>
    <w:rsid w:val="006F70AE"/>
    <w:rsid w:val="007015AE"/>
    <w:rsid w:val="0070176F"/>
    <w:rsid w:val="0070456E"/>
    <w:rsid w:val="0070680D"/>
    <w:rsid w:val="00706B52"/>
    <w:rsid w:val="00707113"/>
    <w:rsid w:val="00707B13"/>
    <w:rsid w:val="0071132A"/>
    <w:rsid w:val="00712020"/>
    <w:rsid w:val="0071435D"/>
    <w:rsid w:val="007151FA"/>
    <w:rsid w:val="007166EC"/>
    <w:rsid w:val="007174F7"/>
    <w:rsid w:val="00720AC0"/>
    <w:rsid w:val="007233C7"/>
    <w:rsid w:val="00724024"/>
    <w:rsid w:val="00724AAF"/>
    <w:rsid w:val="00725CB3"/>
    <w:rsid w:val="0072631F"/>
    <w:rsid w:val="007324C7"/>
    <w:rsid w:val="007342C3"/>
    <w:rsid w:val="007342D9"/>
    <w:rsid w:val="00735650"/>
    <w:rsid w:val="00735A02"/>
    <w:rsid w:val="00735C60"/>
    <w:rsid w:val="00736C85"/>
    <w:rsid w:val="00737323"/>
    <w:rsid w:val="00742C30"/>
    <w:rsid w:val="00742C73"/>
    <w:rsid w:val="00745B85"/>
    <w:rsid w:val="00745F99"/>
    <w:rsid w:val="00746EC7"/>
    <w:rsid w:val="00747B19"/>
    <w:rsid w:val="0075126B"/>
    <w:rsid w:val="0075132A"/>
    <w:rsid w:val="00751EB8"/>
    <w:rsid w:val="0075436B"/>
    <w:rsid w:val="00754722"/>
    <w:rsid w:val="007601FD"/>
    <w:rsid w:val="007608FA"/>
    <w:rsid w:val="007611F9"/>
    <w:rsid w:val="00762223"/>
    <w:rsid w:val="007651B8"/>
    <w:rsid w:val="007655A6"/>
    <w:rsid w:val="00766E40"/>
    <w:rsid w:val="007711C1"/>
    <w:rsid w:val="007711CB"/>
    <w:rsid w:val="00772812"/>
    <w:rsid w:val="0077472D"/>
    <w:rsid w:val="00774B5D"/>
    <w:rsid w:val="00777EBC"/>
    <w:rsid w:val="0078042B"/>
    <w:rsid w:val="0078093E"/>
    <w:rsid w:val="00780B96"/>
    <w:rsid w:val="00781002"/>
    <w:rsid w:val="00781BF7"/>
    <w:rsid w:val="00782A3D"/>
    <w:rsid w:val="00782B7D"/>
    <w:rsid w:val="00782C21"/>
    <w:rsid w:val="0078392C"/>
    <w:rsid w:val="007846B3"/>
    <w:rsid w:val="007862B8"/>
    <w:rsid w:val="00786745"/>
    <w:rsid w:val="00786E9F"/>
    <w:rsid w:val="0078799E"/>
    <w:rsid w:val="007879BF"/>
    <w:rsid w:val="007916A7"/>
    <w:rsid w:val="007923A1"/>
    <w:rsid w:val="00795694"/>
    <w:rsid w:val="00795D31"/>
    <w:rsid w:val="007966F6"/>
    <w:rsid w:val="007A377D"/>
    <w:rsid w:val="007A5FEE"/>
    <w:rsid w:val="007A6A7C"/>
    <w:rsid w:val="007A7C17"/>
    <w:rsid w:val="007B0F10"/>
    <w:rsid w:val="007B26E7"/>
    <w:rsid w:val="007B3438"/>
    <w:rsid w:val="007B424E"/>
    <w:rsid w:val="007B430D"/>
    <w:rsid w:val="007B4519"/>
    <w:rsid w:val="007B607D"/>
    <w:rsid w:val="007B6917"/>
    <w:rsid w:val="007C0371"/>
    <w:rsid w:val="007C05CA"/>
    <w:rsid w:val="007C0C91"/>
    <w:rsid w:val="007C0EED"/>
    <w:rsid w:val="007C1023"/>
    <w:rsid w:val="007C1366"/>
    <w:rsid w:val="007C5936"/>
    <w:rsid w:val="007C67BB"/>
    <w:rsid w:val="007C6B42"/>
    <w:rsid w:val="007C75C8"/>
    <w:rsid w:val="007D0868"/>
    <w:rsid w:val="007D0D94"/>
    <w:rsid w:val="007D3BF2"/>
    <w:rsid w:val="007D50A8"/>
    <w:rsid w:val="007D5895"/>
    <w:rsid w:val="007D5E4A"/>
    <w:rsid w:val="007D65F7"/>
    <w:rsid w:val="007D7607"/>
    <w:rsid w:val="007D7797"/>
    <w:rsid w:val="007E0CDB"/>
    <w:rsid w:val="007E1517"/>
    <w:rsid w:val="007E361F"/>
    <w:rsid w:val="007E5503"/>
    <w:rsid w:val="007E59D2"/>
    <w:rsid w:val="007E5E50"/>
    <w:rsid w:val="007E6E76"/>
    <w:rsid w:val="007F0702"/>
    <w:rsid w:val="007F11EE"/>
    <w:rsid w:val="007F1B41"/>
    <w:rsid w:val="007F1F40"/>
    <w:rsid w:val="007F331E"/>
    <w:rsid w:val="007F6350"/>
    <w:rsid w:val="007F6D30"/>
    <w:rsid w:val="0080081A"/>
    <w:rsid w:val="00800892"/>
    <w:rsid w:val="008008B4"/>
    <w:rsid w:val="00800AFE"/>
    <w:rsid w:val="00801EC1"/>
    <w:rsid w:val="00802231"/>
    <w:rsid w:val="00802FEC"/>
    <w:rsid w:val="00803806"/>
    <w:rsid w:val="00803A28"/>
    <w:rsid w:val="00803C9E"/>
    <w:rsid w:val="00813748"/>
    <w:rsid w:val="00814115"/>
    <w:rsid w:val="0081489B"/>
    <w:rsid w:val="008152D9"/>
    <w:rsid w:val="00815DBE"/>
    <w:rsid w:val="008165E6"/>
    <w:rsid w:val="00816C90"/>
    <w:rsid w:val="008174DC"/>
    <w:rsid w:val="00817808"/>
    <w:rsid w:val="0082057D"/>
    <w:rsid w:val="00820D79"/>
    <w:rsid w:val="008214B2"/>
    <w:rsid w:val="008216E1"/>
    <w:rsid w:val="00822CE3"/>
    <w:rsid w:val="0082303B"/>
    <w:rsid w:val="00823382"/>
    <w:rsid w:val="00825F7F"/>
    <w:rsid w:val="00826BF7"/>
    <w:rsid w:val="00827C92"/>
    <w:rsid w:val="0083014C"/>
    <w:rsid w:val="00830DD7"/>
    <w:rsid w:val="008423D9"/>
    <w:rsid w:val="00843057"/>
    <w:rsid w:val="00843743"/>
    <w:rsid w:val="008448F3"/>
    <w:rsid w:val="0084544A"/>
    <w:rsid w:val="00850873"/>
    <w:rsid w:val="00851701"/>
    <w:rsid w:val="00851B15"/>
    <w:rsid w:val="008553CC"/>
    <w:rsid w:val="00855E9D"/>
    <w:rsid w:val="0086057C"/>
    <w:rsid w:val="00861419"/>
    <w:rsid w:val="00861B6E"/>
    <w:rsid w:val="008648B4"/>
    <w:rsid w:val="00864B31"/>
    <w:rsid w:val="00866762"/>
    <w:rsid w:val="00866B84"/>
    <w:rsid w:val="00866C21"/>
    <w:rsid w:val="00867A5E"/>
    <w:rsid w:val="00870559"/>
    <w:rsid w:val="00870971"/>
    <w:rsid w:val="00873B57"/>
    <w:rsid w:val="00875E8F"/>
    <w:rsid w:val="008764BF"/>
    <w:rsid w:val="00876EAE"/>
    <w:rsid w:val="0087737D"/>
    <w:rsid w:val="00877FA3"/>
    <w:rsid w:val="008803C5"/>
    <w:rsid w:val="008808A2"/>
    <w:rsid w:val="00880ABA"/>
    <w:rsid w:val="008818C0"/>
    <w:rsid w:val="00881ACF"/>
    <w:rsid w:val="008846A0"/>
    <w:rsid w:val="0088755D"/>
    <w:rsid w:val="00887847"/>
    <w:rsid w:val="0089230E"/>
    <w:rsid w:val="00896515"/>
    <w:rsid w:val="008A1982"/>
    <w:rsid w:val="008A3592"/>
    <w:rsid w:val="008A43DD"/>
    <w:rsid w:val="008A581C"/>
    <w:rsid w:val="008A6DC7"/>
    <w:rsid w:val="008B0464"/>
    <w:rsid w:val="008B149C"/>
    <w:rsid w:val="008B160D"/>
    <w:rsid w:val="008B39D6"/>
    <w:rsid w:val="008B6C49"/>
    <w:rsid w:val="008B6FD0"/>
    <w:rsid w:val="008B714F"/>
    <w:rsid w:val="008B7CA5"/>
    <w:rsid w:val="008C0A1F"/>
    <w:rsid w:val="008C4E00"/>
    <w:rsid w:val="008C52CD"/>
    <w:rsid w:val="008D08D4"/>
    <w:rsid w:val="008D146D"/>
    <w:rsid w:val="008D17F3"/>
    <w:rsid w:val="008D2E09"/>
    <w:rsid w:val="008D50C4"/>
    <w:rsid w:val="008D5583"/>
    <w:rsid w:val="008D610E"/>
    <w:rsid w:val="008D6EA9"/>
    <w:rsid w:val="008D7BCD"/>
    <w:rsid w:val="008E1B7B"/>
    <w:rsid w:val="008E2779"/>
    <w:rsid w:val="008E3E0A"/>
    <w:rsid w:val="008E3EBC"/>
    <w:rsid w:val="008E4049"/>
    <w:rsid w:val="008E4BAD"/>
    <w:rsid w:val="008F029B"/>
    <w:rsid w:val="008F304D"/>
    <w:rsid w:val="008F4215"/>
    <w:rsid w:val="008F49F2"/>
    <w:rsid w:val="008F5092"/>
    <w:rsid w:val="008F564B"/>
    <w:rsid w:val="008F593A"/>
    <w:rsid w:val="008F5AC9"/>
    <w:rsid w:val="0090121B"/>
    <w:rsid w:val="00901551"/>
    <w:rsid w:val="00901B4D"/>
    <w:rsid w:val="0090248F"/>
    <w:rsid w:val="00902E98"/>
    <w:rsid w:val="00904D9B"/>
    <w:rsid w:val="00905EEC"/>
    <w:rsid w:val="0090747D"/>
    <w:rsid w:val="00907530"/>
    <w:rsid w:val="00910920"/>
    <w:rsid w:val="00910F4E"/>
    <w:rsid w:val="00911288"/>
    <w:rsid w:val="00911612"/>
    <w:rsid w:val="00911D44"/>
    <w:rsid w:val="00913800"/>
    <w:rsid w:val="00913DD9"/>
    <w:rsid w:val="00914264"/>
    <w:rsid w:val="009148AF"/>
    <w:rsid w:val="009208D8"/>
    <w:rsid w:val="00921515"/>
    <w:rsid w:val="0092218C"/>
    <w:rsid w:val="0092235C"/>
    <w:rsid w:val="00924F17"/>
    <w:rsid w:val="00926F6E"/>
    <w:rsid w:val="00930634"/>
    <w:rsid w:val="00932574"/>
    <w:rsid w:val="00933806"/>
    <w:rsid w:val="009351FB"/>
    <w:rsid w:val="0094121B"/>
    <w:rsid w:val="00941E46"/>
    <w:rsid w:val="00942209"/>
    <w:rsid w:val="00942ADB"/>
    <w:rsid w:val="0094557D"/>
    <w:rsid w:val="00945F65"/>
    <w:rsid w:val="00946510"/>
    <w:rsid w:val="00950F30"/>
    <w:rsid w:val="00952546"/>
    <w:rsid w:val="00954954"/>
    <w:rsid w:val="00954DF0"/>
    <w:rsid w:val="00954EB4"/>
    <w:rsid w:val="00957DD5"/>
    <w:rsid w:val="00957E78"/>
    <w:rsid w:val="00961182"/>
    <w:rsid w:val="00962661"/>
    <w:rsid w:val="009633FD"/>
    <w:rsid w:val="00963D79"/>
    <w:rsid w:val="00966AA3"/>
    <w:rsid w:val="00967790"/>
    <w:rsid w:val="0097107A"/>
    <w:rsid w:val="00971C24"/>
    <w:rsid w:val="00971E99"/>
    <w:rsid w:val="00971EDD"/>
    <w:rsid w:val="00972235"/>
    <w:rsid w:val="0097420A"/>
    <w:rsid w:val="00974D64"/>
    <w:rsid w:val="00977C80"/>
    <w:rsid w:val="0098089D"/>
    <w:rsid w:val="009846FC"/>
    <w:rsid w:val="009847AF"/>
    <w:rsid w:val="00985476"/>
    <w:rsid w:val="009858FE"/>
    <w:rsid w:val="00986A82"/>
    <w:rsid w:val="009876EF"/>
    <w:rsid w:val="0099560F"/>
    <w:rsid w:val="0099771A"/>
    <w:rsid w:val="009A1DF6"/>
    <w:rsid w:val="009A20F2"/>
    <w:rsid w:val="009A6041"/>
    <w:rsid w:val="009A6F74"/>
    <w:rsid w:val="009B186A"/>
    <w:rsid w:val="009B1D25"/>
    <w:rsid w:val="009B2471"/>
    <w:rsid w:val="009B34CA"/>
    <w:rsid w:val="009B7029"/>
    <w:rsid w:val="009B7407"/>
    <w:rsid w:val="009C018F"/>
    <w:rsid w:val="009C2AFA"/>
    <w:rsid w:val="009C3E5A"/>
    <w:rsid w:val="009D0127"/>
    <w:rsid w:val="009D0D0B"/>
    <w:rsid w:val="009D0D66"/>
    <w:rsid w:val="009D54DA"/>
    <w:rsid w:val="009D6DB2"/>
    <w:rsid w:val="009E4DF9"/>
    <w:rsid w:val="009E5F25"/>
    <w:rsid w:val="009E7AAC"/>
    <w:rsid w:val="009E7F9B"/>
    <w:rsid w:val="009F273A"/>
    <w:rsid w:val="009F348C"/>
    <w:rsid w:val="009F3FDB"/>
    <w:rsid w:val="009F4607"/>
    <w:rsid w:val="009F4A57"/>
    <w:rsid w:val="009F4E70"/>
    <w:rsid w:val="009F65F8"/>
    <w:rsid w:val="009F6B97"/>
    <w:rsid w:val="009F7694"/>
    <w:rsid w:val="00A0081E"/>
    <w:rsid w:val="00A00B36"/>
    <w:rsid w:val="00A01205"/>
    <w:rsid w:val="00A01E41"/>
    <w:rsid w:val="00A06CB0"/>
    <w:rsid w:val="00A11B41"/>
    <w:rsid w:val="00A16E65"/>
    <w:rsid w:val="00A175F6"/>
    <w:rsid w:val="00A17BD9"/>
    <w:rsid w:val="00A17C21"/>
    <w:rsid w:val="00A21784"/>
    <w:rsid w:val="00A21ADB"/>
    <w:rsid w:val="00A21D8C"/>
    <w:rsid w:val="00A24267"/>
    <w:rsid w:val="00A27C4A"/>
    <w:rsid w:val="00A30E5D"/>
    <w:rsid w:val="00A3112B"/>
    <w:rsid w:val="00A318B0"/>
    <w:rsid w:val="00A32639"/>
    <w:rsid w:val="00A33C14"/>
    <w:rsid w:val="00A340F8"/>
    <w:rsid w:val="00A35E00"/>
    <w:rsid w:val="00A35E58"/>
    <w:rsid w:val="00A424DF"/>
    <w:rsid w:val="00A42E15"/>
    <w:rsid w:val="00A45C3D"/>
    <w:rsid w:val="00A471BC"/>
    <w:rsid w:val="00A47C32"/>
    <w:rsid w:val="00A50CF6"/>
    <w:rsid w:val="00A52594"/>
    <w:rsid w:val="00A52850"/>
    <w:rsid w:val="00A52985"/>
    <w:rsid w:val="00A52B46"/>
    <w:rsid w:val="00A55644"/>
    <w:rsid w:val="00A572D7"/>
    <w:rsid w:val="00A57E2B"/>
    <w:rsid w:val="00A601E4"/>
    <w:rsid w:val="00A60714"/>
    <w:rsid w:val="00A60F91"/>
    <w:rsid w:val="00A612C5"/>
    <w:rsid w:val="00A61FC7"/>
    <w:rsid w:val="00A62C5F"/>
    <w:rsid w:val="00A62F5A"/>
    <w:rsid w:val="00A63786"/>
    <w:rsid w:val="00A63F42"/>
    <w:rsid w:val="00A67C8A"/>
    <w:rsid w:val="00A706FB"/>
    <w:rsid w:val="00A72B31"/>
    <w:rsid w:val="00A76894"/>
    <w:rsid w:val="00A76D4F"/>
    <w:rsid w:val="00A820C5"/>
    <w:rsid w:val="00A82FFC"/>
    <w:rsid w:val="00A846CE"/>
    <w:rsid w:val="00A86802"/>
    <w:rsid w:val="00A90FA6"/>
    <w:rsid w:val="00A922BF"/>
    <w:rsid w:val="00A932FF"/>
    <w:rsid w:val="00A97498"/>
    <w:rsid w:val="00A97853"/>
    <w:rsid w:val="00AA1019"/>
    <w:rsid w:val="00AA12EC"/>
    <w:rsid w:val="00AA180D"/>
    <w:rsid w:val="00AA6F65"/>
    <w:rsid w:val="00AA7C84"/>
    <w:rsid w:val="00AB107E"/>
    <w:rsid w:val="00AB15CA"/>
    <w:rsid w:val="00AB3CC1"/>
    <w:rsid w:val="00AB4E25"/>
    <w:rsid w:val="00AB5D0B"/>
    <w:rsid w:val="00AB6752"/>
    <w:rsid w:val="00AB70C2"/>
    <w:rsid w:val="00AC0BFA"/>
    <w:rsid w:val="00AC17BC"/>
    <w:rsid w:val="00AC2AF3"/>
    <w:rsid w:val="00AC2CF9"/>
    <w:rsid w:val="00AC3ABB"/>
    <w:rsid w:val="00AC4988"/>
    <w:rsid w:val="00AC5F0E"/>
    <w:rsid w:val="00AC6532"/>
    <w:rsid w:val="00AC6FEA"/>
    <w:rsid w:val="00AD0CEB"/>
    <w:rsid w:val="00AD200E"/>
    <w:rsid w:val="00AD5215"/>
    <w:rsid w:val="00AE2985"/>
    <w:rsid w:val="00AE3EAD"/>
    <w:rsid w:val="00AE5CA1"/>
    <w:rsid w:val="00AE6B32"/>
    <w:rsid w:val="00AF09C7"/>
    <w:rsid w:val="00AF2129"/>
    <w:rsid w:val="00AF28FC"/>
    <w:rsid w:val="00AF347B"/>
    <w:rsid w:val="00AF362A"/>
    <w:rsid w:val="00AF5A7E"/>
    <w:rsid w:val="00AF674C"/>
    <w:rsid w:val="00AF6C92"/>
    <w:rsid w:val="00AF733B"/>
    <w:rsid w:val="00AF74EA"/>
    <w:rsid w:val="00B006EE"/>
    <w:rsid w:val="00B02C74"/>
    <w:rsid w:val="00B03547"/>
    <w:rsid w:val="00B05D61"/>
    <w:rsid w:val="00B12B50"/>
    <w:rsid w:val="00B14039"/>
    <w:rsid w:val="00B16E97"/>
    <w:rsid w:val="00B2096F"/>
    <w:rsid w:val="00B20F13"/>
    <w:rsid w:val="00B20FFA"/>
    <w:rsid w:val="00B2239D"/>
    <w:rsid w:val="00B24303"/>
    <w:rsid w:val="00B24688"/>
    <w:rsid w:val="00B263FB"/>
    <w:rsid w:val="00B264F5"/>
    <w:rsid w:val="00B27544"/>
    <w:rsid w:val="00B27C8F"/>
    <w:rsid w:val="00B324B5"/>
    <w:rsid w:val="00B32733"/>
    <w:rsid w:val="00B33C38"/>
    <w:rsid w:val="00B35822"/>
    <w:rsid w:val="00B35EA5"/>
    <w:rsid w:val="00B36612"/>
    <w:rsid w:val="00B3727C"/>
    <w:rsid w:val="00B418E4"/>
    <w:rsid w:val="00B42C90"/>
    <w:rsid w:val="00B43A78"/>
    <w:rsid w:val="00B441D7"/>
    <w:rsid w:val="00B443E6"/>
    <w:rsid w:val="00B445BC"/>
    <w:rsid w:val="00B46580"/>
    <w:rsid w:val="00B47485"/>
    <w:rsid w:val="00B47A9F"/>
    <w:rsid w:val="00B47BD5"/>
    <w:rsid w:val="00B52761"/>
    <w:rsid w:val="00B533B4"/>
    <w:rsid w:val="00B5462E"/>
    <w:rsid w:val="00B54FC6"/>
    <w:rsid w:val="00B55597"/>
    <w:rsid w:val="00B560D8"/>
    <w:rsid w:val="00B569C7"/>
    <w:rsid w:val="00B56B1D"/>
    <w:rsid w:val="00B602C9"/>
    <w:rsid w:val="00B61086"/>
    <w:rsid w:val="00B67988"/>
    <w:rsid w:val="00B70FFF"/>
    <w:rsid w:val="00B73446"/>
    <w:rsid w:val="00B77159"/>
    <w:rsid w:val="00B802F4"/>
    <w:rsid w:val="00B81E3C"/>
    <w:rsid w:val="00B82023"/>
    <w:rsid w:val="00B821E6"/>
    <w:rsid w:val="00B8362D"/>
    <w:rsid w:val="00B856B8"/>
    <w:rsid w:val="00B85E2A"/>
    <w:rsid w:val="00B86060"/>
    <w:rsid w:val="00B866D6"/>
    <w:rsid w:val="00B8780C"/>
    <w:rsid w:val="00B87B92"/>
    <w:rsid w:val="00B87C61"/>
    <w:rsid w:val="00B9018C"/>
    <w:rsid w:val="00B91437"/>
    <w:rsid w:val="00B924FF"/>
    <w:rsid w:val="00B9390F"/>
    <w:rsid w:val="00B94F81"/>
    <w:rsid w:val="00B95F04"/>
    <w:rsid w:val="00BA20B5"/>
    <w:rsid w:val="00BA265F"/>
    <w:rsid w:val="00BA308F"/>
    <w:rsid w:val="00BA4193"/>
    <w:rsid w:val="00BA616A"/>
    <w:rsid w:val="00BA6CF7"/>
    <w:rsid w:val="00BB0292"/>
    <w:rsid w:val="00BB301B"/>
    <w:rsid w:val="00BB3C9B"/>
    <w:rsid w:val="00BB6B09"/>
    <w:rsid w:val="00BB6E94"/>
    <w:rsid w:val="00BC0A58"/>
    <w:rsid w:val="00BC289F"/>
    <w:rsid w:val="00BC33E6"/>
    <w:rsid w:val="00BC3912"/>
    <w:rsid w:val="00BC3922"/>
    <w:rsid w:val="00BC5695"/>
    <w:rsid w:val="00BD2642"/>
    <w:rsid w:val="00BD282C"/>
    <w:rsid w:val="00BD2DD7"/>
    <w:rsid w:val="00BD3226"/>
    <w:rsid w:val="00BD59DA"/>
    <w:rsid w:val="00BD6224"/>
    <w:rsid w:val="00BD7970"/>
    <w:rsid w:val="00BE1BB8"/>
    <w:rsid w:val="00BE2F85"/>
    <w:rsid w:val="00BE3123"/>
    <w:rsid w:val="00BE36C3"/>
    <w:rsid w:val="00BE481F"/>
    <w:rsid w:val="00BE6A27"/>
    <w:rsid w:val="00BF2D1C"/>
    <w:rsid w:val="00BF3B4B"/>
    <w:rsid w:val="00BF58BB"/>
    <w:rsid w:val="00BF73CA"/>
    <w:rsid w:val="00C04F75"/>
    <w:rsid w:val="00C051FE"/>
    <w:rsid w:val="00C068BA"/>
    <w:rsid w:val="00C07907"/>
    <w:rsid w:val="00C12BEE"/>
    <w:rsid w:val="00C13347"/>
    <w:rsid w:val="00C1348C"/>
    <w:rsid w:val="00C14F55"/>
    <w:rsid w:val="00C1500D"/>
    <w:rsid w:val="00C15644"/>
    <w:rsid w:val="00C1577C"/>
    <w:rsid w:val="00C22549"/>
    <w:rsid w:val="00C250F5"/>
    <w:rsid w:val="00C306A2"/>
    <w:rsid w:val="00C3202F"/>
    <w:rsid w:val="00C3378B"/>
    <w:rsid w:val="00C33A46"/>
    <w:rsid w:val="00C34A8F"/>
    <w:rsid w:val="00C37787"/>
    <w:rsid w:val="00C43C85"/>
    <w:rsid w:val="00C44CC3"/>
    <w:rsid w:val="00C47E49"/>
    <w:rsid w:val="00C53260"/>
    <w:rsid w:val="00C53FC8"/>
    <w:rsid w:val="00C55830"/>
    <w:rsid w:val="00C61D2B"/>
    <w:rsid w:val="00C61F96"/>
    <w:rsid w:val="00C63461"/>
    <w:rsid w:val="00C64F74"/>
    <w:rsid w:val="00C70A13"/>
    <w:rsid w:val="00C70C1F"/>
    <w:rsid w:val="00C71FE7"/>
    <w:rsid w:val="00C734D4"/>
    <w:rsid w:val="00C73A5D"/>
    <w:rsid w:val="00C82F6A"/>
    <w:rsid w:val="00C83B37"/>
    <w:rsid w:val="00C8409F"/>
    <w:rsid w:val="00C86078"/>
    <w:rsid w:val="00C87A4F"/>
    <w:rsid w:val="00C921C1"/>
    <w:rsid w:val="00C92FF4"/>
    <w:rsid w:val="00C9349E"/>
    <w:rsid w:val="00C93DD1"/>
    <w:rsid w:val="00C93DF7"/>
    <w:rsid w:val="00C95D06"/>
    <w:rsid w:val="00C96049"/>
    <w:rsid w:val="00C9684C"/>
    <w:rsid w:val="00C96B78"/>
    <w:rsid w:val="00C96CBB"/>
    <w:rsid w:val="00C96F91"/>
    <w:rsid w:val="00C97611"/>
    <w:rsid w:val="00C97B39"/>
    <w:rsid w:val="00C97D49"/>
    <w:rsid w:val="00CA09D7"/>
    <w:rsid w:val="00CA3189"/>
    <w:rsid w:val="00CA7326"/>
    <w:rsid w:val="00CB0CA5"/>
    <w:rsid w:val="00CB2FD9"/>
    <w:rsid w:val="00CB303A"/>
    <w:rsid w:val="00CB38E0"/>
    <w:rsid w:val="00CB5B5B"/>
    <w:rsid w:val="00CB7075"/>
    <w:rsid w:val="00CC15DA"/>
    <w:rsid w:val="00CC338A"/>
    <w:rsid w:val="00CC3D6E"/>
    <w:rsid w:val="00CC5AAF"/>
    <w:rsid w:val="00CC6E4D"/>
    <w:rsid w:val="00CD1171"/>
    <w:rsid w:val="00CD1D89"/>
    <w:rsid w:val="00CD3942"/>
    <w:rsid w:val="00CD4AC7"/>
    <w:rsid w:val="00CD4FD2"/>
    <w:rsid w:val="00CD6C91"/>
    <w:rsid w:val="00CD7B3D"/>
    <w:rsid w:val="00CE0127"/>
    <w:rsid w:val="00CE0DED"/>
    <w:rsid w:val="00CE2E74"/>
    <w:rsid w:val="00CF2F8A"/>
    <w:rsid w:val="00D00E85"/>
    <w:rsid w:val="00D010A5"/>
    <w:rsid w:val="00D02D0D"/>
    <w:rsid w:val="00D031ED"/>
    <w:rsid w:val="00D034FD"/>
    <w:rsid w:val="00D0402E"/>
    <w:rsid w:val="00D04CC5"/>
    <w:rsid w:val="00D05F04"/>
    <w:rsid w:val="00D06340"/>
    <w:rsid w:val="00D10E37"/>
    <w:rsid w:val="00D1360F"/>
    <w:rsid w:val="00D139CB"/>
    <w:rsid w:val="00D15468"/>
    <w:rsid w:val="00D16CFD"/>
    <w:rsid w:val="00D20163"/>
    <w:rsid w:val="00D213F6"/>
    <w:rsid w:val="00D2192B"/>
    <w:rsid w:val="00D22722"/>
    <w:rsid w:val="00D22852"/>
    <w:rsid w:val="00D229EC"/>
    <w:rsid w:val="00D247CF"/>
    <w:rsid w:val="00D247EA"/>
    <w:rsid w:val="00D25185"/>
    <w:rsid w:val="00D31B70"/>
    <w:rsid w:val="00D347AF"/>
    <w:rsid w:val="00D351E2"/>
    <w:rsid w:val="00D355C8"/>
    <w:rsid w:val="00D356D4"/>
    <w:rsid w:val="00D3578E"/>
    <w:rsid w:val="00D40CF9"/>
    <w:rsid w:val="00D42E66"/>
    <w:rsid w:val="00D43FC5"/>
    <w:rsid w:val="00D446AB"/>
    <w:rsid w:val="00D46D3A"/>
    <w:rsid w:val="00D4790B"/>
    <w:rsid w:val="00D50080"/>
    <w:rsid w:val="00D51D7D"/>
    <w:rsid w:val="00D52CDB"/>
    <w:rsid w:val="00D52D86"/>
    <w:rsid w:val="00D53544"/>
    <w:rsid w:val="00D5667A"/>
    <w:rsid w:val="00D62203"/>
    <w:rsid w:val="00D62828"/>
    <w:rsid w:val="00D630FF"/>
    <w:rsid w:val="00D6343E"/>
    <w:rsid w:val="00D63653"/>
    <w:rsid w:val="00D640DF"/>
    <w:rsid w:val="00D647B9"/>
    <w:rsid w:val="00D65CF7"/>
    <w:rsid w:val="00D6617C"/>
    <w:rsid w:val="00D67FC3"/>
    <w:rsid w:val="00D70B8C"/>
    <w:rsid w:val="00D73852"/>
    <w:rsid w:val="00D76044"/>
    <w:rsid w:val="00D7736A"/>
    <w:rsid w:val="00D81E9B"/>
    <w:rsid w:val="00D82EDE"/>
    <w:rsid w:val="00D835F7"/>
    <w:rsid w:val="00D83C7E"/>
    <w:rsid w:val="00D83FB6"/>
    <w:rsid w:val="00D84309"/>
    <w:rsid w:val="00D86D2C"/>
    <w:rsid w:val="00D87083"/>
    <w:rsid w:val="00D912EB"/>
    <w:rsid w:val="00D9169C"/>
    <w:rsid w:val="00D919AC"/>
    <w:rsid w:val="00D91AEC"/>
    <w:rsid w:val="00D92171"/>
    <w:rsid w:val="00D92C62"/>
    <w:rsid w:val="00D93946"/>
    <w:rsid w:val="00D940CA"/>
    <w:rsid w:val="00D96187"/>
    <w:rsid w:val="00D9770E"/>
    <w:rsid w:val="00D97729"/>
    <w:rsid w:val="00DA0F61"/>
    <w:rsid w:val="00DA2A44"/>
    <w:rsid w:val="00DA380C"/>
    <w:rsid w:val="00DA630E"/>
    <w:rsid w:val="00DA6AA2"/>
    <w:rsid w:val="00DA7B39"/>
    <w:rsid w:val="00DA7BA6"/>
    <w:rsid w:val="00DA7C19"/>
    <w:rsid w:val="00DB0B33"/>
    <w:rsid w:val="00DB0E3F"/>
    <w:rsid w:val="00DB187E"/>
    <w:rsid w:val="00DB19A7"/>
    <w:rsid w:val="00DB3C0E"/>
    <w:rsid w:val="00DB49B2"/>
    <w:rsid w:val="00DB677F"/>
    <w:rsid w:val="00DC41C2"/>
    <w:rsid w:val="00DC571F"/>
    <w:rsid w:val="00DD07E4"/>
    <w:rsid w:val="00DD20C0"/>
    <w:rsid w:val="00DD30F5"/>
    <w:rsid w:val="00DD35DD"/>
    <w:rsid w:val="00DD3696"/>
    <w:rsid w:val="00DD4BA4"/>
    <w:rsid w:val="00DE00DD"/>
    <w:rsid w:val="00DE04CF"/>
    <w:rsid w:val="00DE18DE"/>
    <w:rsid w:val="00DE19B9"/>
    <w:rsid w:val="00DE1D34"/>
    <w:rsid w:val="00DE4DD0"/>
    <w:rsid w:val="00DE7089"/>
    <w:rsid w:val="00DE7C7F"/>
    <w:rsid w:val="00DF09E5"/>
    <w:rsid w:val="00DF0D8E"/>
    <w:rsid w:val="00DF523C"/>
    <w:rsid w:val="00DF71CC"/>
    <w:rsid w:val="00DF73A1"/>
    <w:rsid w:val="00E025FA"/>
    <w:rsid w:val="00E02BED"/>
    <w:rsid w:val="00E06617"/>
    <w:rsid w:val="00E06B2F"/>
    <w:rsid w:val="00E10788"/>
    <w:rsid w:val="00E1083A"/>
    <w:rsid w:val="00E111A4"/>
    <w:rsid w:val="00E115D3"/>
    <w:rsid w:val="00E11B86"/>
    <w:rsid w:val="00E12481"/>
    <w:rsid w:val="00E13895"/>
    <w:rsid w:val="00E14D7B"/>
    <w:rsid w:val="00E153E2"/>
    <w:rsid w:val="00E16A7D"/>
    <w:rsid w:val="00E178BB"/>
    <w:rsid w:val="00E21AB6"/>
    <w:rsid w:val="00E24C48"/>
    <w:rsid w:val="00E2500B"/>
    <w:rsid w:val="00E271C9"/>
    <w:rsid w:val="00E271EE"/>
    <w:rsid w:val="00E27908"/>
    <w:rsid w:val="00E304FA"/>
    <w:rsid w:val="00E30872"/>
    <w:rsid w:val="00E31049"/>
    <w:rsid w:val="00E31113"/>
    <w:rsid w:val="00E346E2"/>
    <w:rsid w:val="00E34E87"/>
    <w:rsid w:val="00E37189"/>
    <w:rsid w:val="00E374EE"/>
    <w:rsid w:val="00E3757B"/>
    <w:rsid w:val="00E4397C"/>
    <w:rsid w:val="00E46D2B"/>
    <w:rsid w:val="00E47B0C"/>
    <w:rsid w:val="00E50434"/>
    <w:rsid w:val="00E51464"/>
    <w:rsid w:val="00E534D2"/>
    <w:rsid w:val="00E55D56"/>
    <w:rsid w:val="00E5783E"/>
    <w:rsid w:val="00E60BC7"/>
    <w:rsid w:val="00E616E5"/>
    <w:rsid w:val="00E63282"/>
    <w:rsid w:val="00E65663"/>
    <w:rsid w:val="00E73DB1"/>
    <w:rsid w:val="00E770AA"/>
    <w:rsid w:val="00E7778E"/>
    <w:rsid w:val="00E808BB"/>
    <w:rsid w:val="00E86A7E"/>
    <w:rsid w:val="00E9103E"/>
    <w:rsid w:val="00E92363"/>
    <w:rsid w:val="00E93009"/>
    <w:rsid w:val="00E93814"/>
    <w:rsid w:val="00E93FDC"/>
    <w:rsid w:val="00E9429A"/>
    <w:rsid w:val="00E94B88"/>
    <w:rsid w:val="00E96BE1"/>
    <w:rsid w:val="00EA16CE"/>
    <w:rsid w:val="00EA2E9B"/>
    <w:rsid w:val="00EA388A"/>
    <w:rsid w:val="00EA5DE7"/>
    <w:rsid w:val="00EA7468"/>
    <w:rsid w:val="00EB0E07"/>
    <w:rsid w:val="00EB164D"/>
    <w:rsid w:val="00EB16D7"/>
    <w:rsid w:val="00EB2416"/>
    <w:rsid w:val="00EB6694"/>
    <w:rsid w:val="00EB6A78"/>
    <w:rsid w:val="00EB6D09"/>
    <w:rsid w:val="00EB6F33"/>
    <w:rsid w:val="00EC057B"/>
    <w:rsid w:val="00EC0C22"/>
    <w:rsid w:val="00EC3608"/>
    <w:rsid w:val="00EC3823"/>
    <w:rsid w:val="00EC70A5"/>
    <w:rsid w:val="00EC77B1"/>
    <w:rsid w:val="00ED24A4"/>
    <w:rsid w:val="00ED24DE"/>
    <w:rsid w:val="00ED2CDA"/>
    <w:rsid w:val="00ED31F7"/>
    <w:rsid w:val="00ED4159"/>
    <w:rsid w:val="00ED43AB"/>
    <w:rsid w:val="00ED5620"/>
    <w:rsid w:val="00ED5A3D"/>
    <w:rsid w:val="00EE00E6"/>
    <w:rsid w:val="00EE0E27"/>
    <w:rsid w:val="00EE2EAA"/>
    <w:rsid w:val="00EE416B"/>
    <w:rsid w:val="00EE4D8B"/>
    <w:rsid w:val="00EE5E16"/>
    <w:rsid w:val="00EE63CE"/>
    <w:rsid w:val="00EE6416"/>
    <w:rsid w:val="00EF09D7"/>
    <w:rsid w:val="00EF3BE4"/>
    <w:rsid w:val="00EF50C5"/>
    <w:rsid w:val="00EF77E2"/>
    <w:rsid w:val="00F001B5"/>
    <w:rsid w:val="00F00877"/>
    <w:rsid w:val="00F01082"/>
    <w:rsid w:val="00F01C2F"/>
    <w:rsid w:val="00F053CD"/>
    <w:rsid w:val="00F07E9A"/>
    <w:rsid w:val="00F117D9"/>
    <w:rsid w:val="00F1314F"/>
    <w:rsid w:val="00F13FEB"/>
    <w:rsid w:val="00F1457E"/>
    <w:rsid w:val="00F15B4E"/>
    <w:rsid w:val="00F20651"/>
    <w:rsid w:val="00F2100D"/>
    <w:rsid w:val="00F22950"/>
    <w:rsid w:val="00F25381"/>
    <w:rsid w:val="00F2549D"/>
    <w:rsid w:val="00F260F5"/>
    <w:rsid w:val="00F269A3"/>
    <w:rsid w:val="00F30C56"/>
    <w:rsid w:val="00F33ABB"/>
    <w:rsid w:val="00F33BA0"/>
    <w:rsid w:val="00F3403B"/>
    <w:rsid w:val="00F346FE"/>
    <w:rsid w:val="00F34F7D"/>
    <w:rsid w:val="00F405A1"/>
    <w:rsid w:val="00F4087F"/>
    <w:rsid w:val="00F40D8C"/>
    <w:rsid w:val="00F42879"/>
    <w:rsid w:val="00F43591"/>
    <w:rsid w:val="00F44D97"/>
    <w:rsid w:val="00F454B0"/>
    <w:rsid w:val="00F474D6"/>
    <w:rsid w:val="00F47ED4"/>
    <w:rsid w:val="00F5106B"/>
    <w:rsid w:val="00F52000"/>
    <w:rsid w:val="00F52ADC"/>
    <w:rsid w:val="00F539B2"/>
    <w:rsid w:val="00F55992"/>
    <w:rsid w:val="00F55C09"/>
    <w:rsid w:val="00F56F3F"/>
    <w:rsid w:val="00F5740F"/>
    <w:rsid w:val="00F57A3C"/>
    <w:rsid w:val="00F602DA"/>
    <w:rsid w:val="00F6131F"/>
    <w:rsid w:val="00F61503"/>
    <w:rsid w:val="00F6200D"/>
    <w:rsid w:val="00F62F04"/>
    <w:rsid w:val="00F6432D"/>
    <w:rsid w:val="00F65B71"/>
    <w:rsid w:val="00F67350"/>
    <w:rsid w:val="00F70A41"/>
    <w:rsid w:val="00F70D58"/>
    <w:rsid w:val="00F712C5"/>
    <w:rsid w:val="00F712D8"/>
    <w:rsid w:val="00F716E8"/>
    <w:rsid w:val="00F718E2"/>
    <w:rsid w:val="00F71FFD"/>
    <w:rsid w:val="00F72647"/>
    <w:rsid w:val="00F742BD"/>
    <w:rsid w:val="00F7554E"/>
    <w:rsid w:val="00F758BF"/>
    <w:rsid w:val="00F75A5C"/>
    <w:rsid w:val="00F75E09"/>
    <w:rsid w:val="00F75F62"/>
    <w:rsid w:val="00F767DA"/>
    <w:rsid w:val="00F771C6"/>
    <w:rsid w:val="00F83763"/>
    <w:rsid w:val="00F84CD8"/>
    <w:rsid w:val="00F85FFB"/>
    <w:rsid w:val="00F8790D"/>
    <w:rsid w:val="00F90AF0"/>
    <w:rsid w:val="00F90C8B"/>
    <w:rsid w:val="00F94986"/>
    <w:rsid w:val="00F9707F"/>
    <w:rsid w:val="00FA1FEC"/>
    <w:rsid w:val="00FA3ADF"/>
    <w:rsid w:val="00FA4323"/>
    <w:rsid w:val="00FA4BCE"/>
    <w:rsid w:val="00FA6447"/>
    <w:rsid w:val="00FA7F93"/>
    <w:rsid w:val="00FB0FB1"/>
    <w:rsid w:val="00FB325E"/>
    <w:rsid w:val="00FB3299"/>
    <w:rsid w:val="00FB3D37"/>
    <w:rsid w:val="00FB3F78"/>
    <w:rsid w:val="00FB5480"/>
    <w:rsid w:val="00FB6C44"/>
    <w:rsid w:val="00FB6EA8"/>
    <w:rsid w:val="00FC0DE0"/>
    <w:rsid w:val="00FC135E"/>
    <w:rsid w:val="00FC423F"/>
    <w:rsid w:val="00FC4362"/>
    <w:rsid w:val="00FC6392"/>
    <w:rsid w:val="00FC75B4"/>
    <w:rsid w:val="00FC7B99"/>
    <w:rsid w:val="00FD250D"/>
    <w:rsid w:val="00FD31FE"/>
    <w:rsid w:val="00FD4A92"/>
    <w:rsid w:val="00FD5650"/>
    <w:rsid w:val="00FE07DC"/>
    <w:rsid w:val="00FE2266"/>
    <w:rsid w:val="00FE2EE8"/>
    <w:rsid w:val="00FE3B5F"/>
    <w:rsid w:val="00FE4357"/>
    <w:rsid w:val="00FE5B50"/>
    <w:rsid w:val="00FE6C13"/>
    <w:rsid w:val="00FF0686"/>
    <w:rsid w:val="00FF0D55"/>
    <w:rsid w:val="00FF2716"/>
    <w:rsid w:val="00FF3693"/>
    <w:rsid w:val="00FF3B7C"/>
    <w:rsid w:val="00FF663B"/>
    <w:rsid w:val="00FF6642"/>
    <w:rsid w:val="00FF7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DB8F2C"/>
  <w15:chartTrackingRefBased/>
  <w15:docId w15:val="{40D0D8F3-51AD-4D8E-B671-53514AF53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E00E6"/>
    <w:rPr>
      <w:rFonts w:ascii="Calibri" w:hAnsi="Calibri" w:cs="Calibri"/>
      <w:color w:val="000000"/>
      <w:sz w:val="24"/>
      <w:szCs w:val="24"/>
      <w:lang w:eastAsia="en-GB"/>
    </w:rPr>
  </w:style>
  <w:style w:type="paragraph" w:styleId="Heading1">
    <w:name w:val="heading 1"/>
    <w:basedOn w:val="Normal"/>
    <w:next w:val="Normal"/>
    <w:link w:val="Heading1Char"/>
    <w:uiPriority w:val="9"/>
    <w:qFormat/>
    <w:rsid w:val="001409D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09D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77C8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41E46"/>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41E46"/>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9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409D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12B50"/>
    <w:pPr>
      <w:ind w:left="720"/>
      <w:contextualSpacing/>
    </w:pPr>
  </w:style>
  <w:style w:type="table" w:styleId="TableGrid">
    <w:name w:val="Table Grid"/>
    <w:basedOn w:val="TableNormal"/>
    <w:uiPriority w:val="39"/>
    <w:rsid w:val="00615D18"/>
    <w:pPr>
      <w:jc w:val="righ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C6232"/>
    <w:pPr>
      <w:spacing w:after="200"/>
    </w:pPr>
    <w:rPr>
      <w:i/>
      <w:iCs/>
      <w:color w:val="44546A" w:themeColor="text2"/>
      <w:sz w:val="18"/>
      <w:szCs w:val="18"/>
    </w:rPr>
  </w:style>
  <w:style w:type="paragraph" w:styleId="FootnoteText">
    <w:name w:val="footnote text"/>
    <w:basedOn w:val="Normal"/>
    <w:link w:val="FootnoteTextChar"/>
    <w:uiPriority w:val="99"/>
    <w:semiHidden/>
    <w:unhideWhenUsed/>
    <w:rsid w:val="005728B9"/>
    <w:rPr>
      <w:sz w:val="20"/>
      <w:szCs w:val="20"/>
    </w:rPr>
  </w:style>
  <w:style w:type="character" w:customStyle="1" w:styleId="FootnoteTextChar">
    <w:name w:val="Footnote Text Char"/>
    <w:basedOn w:val="DefaultParagraphFont"/>
    <w:link w:val="FootnoteText"/>
    <w:uiPriority w:val="99"/>
    <w:semiHidden/>
    <w:rsid w:val="005728B9"/>
    <w:rPr>
      <w:rFonts w:ascii="Calibri" w:hAnsi="Calibri" w:cs="Calibri"/>
      <w:color w:val="000000"/>
      <w:sz w:val="20"/>
      <w:szCs w:val="20"/>
      <w:shd w:val="clear" w:color="auto" w:fill="FFFFFF"/>
      <w:lang w:eastAsia="en-GB"/>
    </w:rPr>
  </w:style>
  <w:style w:type="character" w:styleId="FootnoteReference">
    <w:name w:val="footnote reference"/>
    <w:basedOn w:val="DefaultParagraphFont"/>
    <w:uiPriority w:val="99"/>
    <w:semiHidden/>
    <w:unhideWhenUsed/>
    <w:rsid w:val="005728B9"/>
    <w:rPr>
      <w:vertAlign w:val="superscript"/>
    </w:rPr>
  </w:style>
  <w:style w:type="paragraph" w:styleId="TOCHeading">
    <w:name w:val="TOC Heading"/>
    <w:basedOn w:val="Heading1"/>
    <w:next w:val="Normal"/>
    <w:uiPriority w:val="39"/>
    <w:unhideWhenUsed/>
    <w:qFormat/>
    <w:rsid w:val="003321E8"/>
    <w:pPr>
      <w:spacing w:line="259" w:lineRule="auto"/>
      <w:outlineLvl w:val="9"/>
    </w:pPr>
    <w:rPr>
      <w:lang w:val="en-US" w:eastAsia="en-US"/>
    </w:rPr>
  </w:style>
  <w:style w:type="paragraph" w:styleId="TOC1">
    <w:name w:val="toc 1"/>
    <w:basedOn w:val="Normal"/>
    <w:next w:val="Normal"/>
    <w:autoRedefine/>
    <w:uiPriority w:val="39"/>
    <w:unhideWhenUsed/>
    <w:rsid w:val="003321E8"/>
    <w:pPr>
      <w:spacing w:after="100"/>
    </w:pPr>
  </w:style>
  <w:style w:type="paragraph" w:styleId="TOC2">
    <w:name w:val="toc 2"/>
    <w:basedOn w:val="Normal"/>
    <w:next w:val="Normal"/>
    <w:autoRedefine/>
    <w:uiPriority w:val="39"/>
    <w:unhideWhenUsed/>
    <w:rsid w:val="003321E8"/>
    <w:pPr>
      <w:spacing w:after="100"/>
      <w:ind w:left="240"/>
    </w:pPr>
  </w:style>
  <w:style w:type="character" w:styleId="Hyperlink">
    <w:name w:val="Hyperlink"/>
    <w:basedOn w:val="DefaultParagraphFont"/>
    <w:uiPriority w:val="99"/>
    <w:unhideWhenUsed/>
    <w:rsid w:val="003321E8"/>
    <w:rPr>
      <w:color w:val="0563C1" w:themeColor="hyperlink"/>
      <w:u w:val="single"/>
    </w:rPr>
  </w:style>
  <w:style w:type="paragraph" w:styleId="BalloonText">
    <w:name w:val="Balloon Text"/>
    <w:basedOn w:val="Normal"/>
    <w:link w:val="BalloonTextChar"/>
    <w:uiPriority w:val="99"/>
    <w:semiHidden/>
    <w:unhideWhenUsed/>
    <w:rsid w:val="002131C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31CC"/>
    <w:rPr>
      <w:rFonts w:ascii="Segoe UI" w:hAnsi="Segoe UI" w:cs="Segoe UI"/>
      <w:color w:val="000000"/>
      <w:sz w:val="18"/>
      <w:szCs w:val="18"/>
      <w:shd w:val="clear" w:color="auto" w:fill="FFFFFF"/>
      <w:lang w:eastAsia="en-GB"/>
    </w:rPr>
  </w:style>
  <w:style w:type="character" w:customStyle="1" w:styleId="Heading3Char">
    <w:name w:val="Heading 3 Char"/>
    <w:basedOn w:val="DefaultParagraphFont"/>
    <w:link w:val="Heading3"/>
    <w:uiPriority w:val="9"/>
    <w:rsid w:val="00977C80"/>
    <w:rPr>
      <w:rFonts w:asciiTheme="majorHAnsi" w:eastAsiaTheme="majorEastAsia" w:hAnsiTheme="majorHAnsi" w:cstheme="majorBidi"/>
      <w:color w:val="1F3763" w:themeColor="accent1" w:themeShade="7F"/>
      <w:sz w:val="24"/>
      <w:szCs w:val="24"/>
      <w:lang w:eastAsia="en-GB"/>
    </w:rPr>
  </w:style>
  <w:style w:type="paragraph" w:styleId="Header">
    <w:name w:val="header"/>
    <w:basedOn w:val="Normal"/>
    <w:link w:val="HeaderChar"/>
    <w:uiPriority w:val="99"/>
    <w:unhideWhenUsed/>
    <w:rsid w:val="00AF6C92"/>
    <w:pPr>
      <w:tabs>
        <w:tab w:val="center" w:pos="4513"/>
        <w:tab w:val="right" w:pos="9026"/>
      </w:tabs>
    </w:pPr>
  </w:style>
  <w:style w:type="character" w:customStyle="1" w:styleId="HeaderChar">
    <w:name w:val="Header Char"/>
    <w:basedOn w:val="DefaultParagraphFont"/>
    <w:link w:val="Header"/>
    <w:uiPriority w:val="99"/>
    <w:rsid w:val="00AF6C92"/>
    <w:rPr>
      <w:rFonts w:ascii="Calibri" w:hAnsi="Calibri" w:cs="Calibri"/>
      <w:color w:val="000000"/>
      <w:sz w:val="24"/>
      <w:szCs w:val="24"/>
      <w:lang w:eastAsia="en-GB"/>
    </w:rPr>
  </w:style>
  <w:style w:type="paragraph" w:styleId="Footer">
    <w:name w:val="footer"/>
    <w:basedOn w:val="Normal"/>
    <w:link w:val="FooterChar"/>
    <w:uiPriority w:val="99"/>
    <w:unhideWhenUsed/>
    <w:rsid w:val="00AF6C92"/>
    <w:pPr>
      <w:tabs>
        <w:tab w:val="center" w:pos="4513"/>
        <w:tab w:val="right" w:pos="9026"/>
      </w:tabs>
    </w:pPr>
  </w:style>
  <w:style w:type="character" w:customStyle="1" w:styleId="FooterChar">
    <w:name w:val="Footer Char"/>
    <w:basedOn w:val="DefaultParagraphFont"/>
    <w:link w:val="Footer"/>
    <w:uiPriority w:val="99"/>
    <w:rsid w:val="00AF6C92"/>
    <w:rPr>
      <w:rFonts w:ascii="Calibri" w:hAnsi="Calibri" w:cs="Calibri"/>
      <w:color w:val="000000"/>
      <w:sz w:val="24"/>
      <w:szCs w:val="24"/>
      <w:lang w:eastAsia="en-GB"/>
    </w:rPr>
  </w:style>
  <w:style w:type="character" w:customStyle="1" w:styleId="Heading4Char">
    <w:name w:val="Heading 4 Char"/>
    <w:basedOn w:val="DefaultParagraphFont"/>
    <w:link w:val="Heading4"/>
    <w:uiPriority w:val="9"/>
    <w:rsid w:val="00941E46"/>
    <w:rPr>
      <w:rFonts w:asciiTheme="majorHAnsi" w:eastAsiaTheme="majorEastAsia" w:hAnsiTheme="majorHAnsi" w:cstheme="majorBidi"/>
      <w:i/>
      <w:iCs/>
      <w:color w:val="2F5496" w:themeColor="accent1" w:themeShade="BF"/>
      <w:sz w:val="24"/>
      <w:szCs w:val="24"/>
      <w:lang w:eastAsia="en-GB"/>
    </w:rPr>
  </w:style>
  <w:style w:type="character" w:customStyle="1" w:styleId="Heading5Char">
    <w:name w:val="Heading 5 Char"/>
    <w:basedOn w:val="DefaultParagraphFont"/>
    <w:link w:val="Heading5"/>
    <w:uiPriority w:val="9"/>
    <w:rsid w:val="00941E46"/>
    <w:rPr>
      <w:rFonts w:asciiTheme="majorHAnsi" w:eastAsiaTheme="majorEastAsia" w:hAnsiTheme="majorHAnsi" w:cstheme="majorBidi"/>
      <w:color w:val="2F5496" w:themeColor="accent1" w:themeShade="BF"/>
      <w:sz w:val="24"/>
      <w:szCs w:val="24"/>
      <w:lang w:eastAsia="en-GB"/>
    </w:rPr>
  </w:style>
  <w:style w:type="character" w:styleId="UnresolvedMention">
    <w:name w:val="Unresolved Mention"/>
    <w:basedOn w:val="DefaultParagraphFont"/>
    <w:uiPriority w:val="99"/>
    <w:semiHidden/>
    <w:unhideWhenUsed/>
    <w:rsid w:val="001644E1"/>
    <w:rPr>
      <w:color w:val="605E5C"/>
      <w:shd w:val="clear" w:color="auto" w:fill="E1DFDD"/>
    </w:rPr>
  </w:style>
  <w:style w:type="paragraph" w:styleId="NormalWeb">
    <w:name w:val="Normal (Web)"/>
    <w:basedOn w:val="Normal"/>
    <w:rsid w:val="00F55C09"/>
    <w:pPr>
      <w:spacing w:before="100" w:beforeAutospacing="1" w:after="100" w:afterAutospacing="1"/>
    </w:pPr>
    <w:rPr>
      <w:rFonts w:ascii="Georgia" w:eastAsia="SimSun" w:hAnsi="Georgia" w:cs="Times New Roman"/>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jpe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51784-C640-4AC4-9F6E-8346E5BB4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23</Pages>
  <Words>12254</Words>
  <Characters>69854</Characters>
  <Application>Microsoft Office Word</Application>
  <DocSecurity>0</DocSecurity>
  <Lines>582</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Page</dc:creator>
  <cp:keywords/>
  <dc:description/>
  <cp:lastModifiedBy>Sarah Page</cp:lastModifiedBy>
  <cp:revision>229</cp:revision>
  <cp:lastPrinted>2019-08-29T21:40:00Z</cp:lastPrinted>
  <dcterms:created xsi:type="dcterms:W3CDTF">2019-08-29T19:13:00Z</dcterms:created>
  <dcterms:modified xsi:type="dcterms:W3CDTF">2019-08-30T12:59:00Z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2dad8e94-1c63-3ae7-80c6-b4d71a0790d4</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