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CB47F" w14:textId="5D18BD9A" w:rsidR="00CE526C" w:rsidRPr="002D5B8F" w:rsidRDefault="0025214E" w:rsidP="00CE526C">
      <w:pPr>
        <w:spacing w:line="254" w:lineRule="auto"/>
        <w:jc w:val="center"/>
        <w:rPr>
          <w:rFonts w:eastAsia="Calibri" w:cs="Times New Roman"/>
          <w:sz w:val="36"/>
          <w:szCs w:val="36"/>
          <w:lang w:val="en-IN"/>
        </w:rPr>
      </w:pPr>
      <w:r>
        <w:rPr>
          <w:rFonts w:cs="Times New Roman"/>
          <w:szCs w:val="24"/>
        </w:rPr>
        <w:t xml:space="preserve">   </w:t>
      </w:r>
      <w:r w:rsidR="00CE526C" w:rsidRPr="002D5B8F">
        <w:rPr>
          <w:rFonts w:eastAsia="Calibri" w:cs="Times New Roman"/>
          <w:sz w:val="36"/>
          <w:szCs w:val="36"/>
          <w:lang w:val="en-IN"/>
        </w:rPr>
        <w:t>University of Wales</w:t>
      </w:r>
    </w:p>
    <w:p w14:paraId="2CD561B4" w14:textId="77777777" w:rsidR="00CE526C" w:rsidRPr="002D5B8F" w:rsidRDefault="00CE526C" w:rsidP="00CE526C">
      <w:pPr>
        <w:spacing w:line="254" w:lineRule="auto"/>
        <w:jc w:val="center"/>
        <w:rPr>
          <w:rFonts w:eastAsia="Calibri" w:cs="Times New Roman"/>
          <w:sz w:val="32"/>
          <w:szCs w:val="32"/>
          <w:lang w:val="en-IN"/>
        </w:rPr>
      </w:pPr>
      <w:r w:rsidRPr="002D5B8F">
        <w:rPr>
          <w:rFonts w:eastAsia="Calibri" w:cs="Times New Roman"/>
          <w:sz w:val="32"/>
          <w:szCs w:val="32"/>
          <w:lang w:val="en-IN"/>
        </w:rPr>
        <w:t>Trinity Saint David</w:t>
      </w:r>
    </w:p>
    <w:p w14:paraId="1111F542" w14:textId="77777777" w:rsidR="00CE526C" w:rsidRPr="002D5B8F" w:rsidRDefault="00CE526C" w:rsidP="00CE526C">
      <w:pPr>
        <w:spacing w:line="254" w:lineRule="auto"/>
        <w:jc w:val="center"/>
        <w:rPr>
          <w:rFonts w:eastAsia="Calibri" w:cs="Times New Roman"/>
          <w:sz w:val="28"/>
          <w:szCs w:val="28"/>
          <w:lang w:val="en-IN"/>
        </w:rPr>
      </w:pPr>
    </w:p>
    <w:p w14:paraId="78FAA7A9" w14:textId="77777777" w:rsidR="00CE526C" w:rsidRPr="002D5B8F" w:rsidRDefault="00CE526C" w:rsidP="00CE526C">
      <w:pPr>
        <w:spacing w:line="254" w:lineRule="auto"/>
        <w:jc w:val="center"/>
        <w:rPr>
          <w:rFonts w:eastAsia="Calibri" w:cs="Times New Roman"/>
          <w:sz w:val="28"/>
          <w:szCs w:val="28"/>
          <w:lang w:val="en-IN"/>
        </w:rPr>
      </w:pPr>
    </w:p>
    <w:p w14:paraId="42FEF18F" w14:textId="77777777" w:rsidR="00CE526C" w:rsidRPr="002D5B8F" w:rsidRDefault="00CE526C" w:rsidP="00CE526C">
      <w:pPr>
        <w:spacing w:line="254" w:lineRule="auto"/>
        <w:jc w:val="center"/>
        <w:rPr>
          <w:rFonts w:eastAsia="Calibri" w:cs="Times New Roman"/>
          <w:sz w:val="28"/>
          <w:szCs w:val="28"/>
          <w:lang w:val="en-IN"/>
        </w:rPr>
      </w:pPr>
    </w:p>
    <w:p w14:paraId="4985DBD5" w14:textId="438FC68B" w:rsidR="00CE526C" w:rsidRPr="002D5B8F" w:rsidRDefault="00CE526C" w:rsidP="00CE526C">
      <w:pPr>
        <w:spacing w:line="254" w:lineRule="auto"/>
        <w:jc w:val="center"/>
        <w:rPr>
          <w:rFonts w:eastAsia="Calibri" w:cs="Times New Roman"/>
          <w:sz w:val="32"/>
          <w:szCs w:val="32"/>
          <w:lang w:val="en-IN"/>
        </w:rPr>
      </w:pPr>
      <w:r>
        <w:rPr>
          <w:rFonts w:eastAsia="Calibri" w:cs="Times New Roman"/>
          <w:sz w:val="32"/>
          <w:szCs w:val="32"/>
          <w:lang w:val="en-IN"/>
        </w:rPr>
        <w:t>Managing people</w:t>
      </w:r>
    </w:p>
    <w:p w14:paraId="648BA69B" w14:textId="2CF1A24E" w:rsidR="00CE526C" w:rsidRDefault="00CE526C" w:rsidP="00CE526C">
      <w:pPr>
        <w:spacing w:line="254" w:lineRule="auto"/>
        <w:jc w:val="center"/>
        <w:rPr>
          <w:rFonts w:eastAsia="Calibri" w:cs="Times New Roman"/>
          <w:sz w:val="28"/>
          <w:szCs w:val="28"/>
          <w:lang w:val="en-IN"/>
        </w:rPr>
      </w:pPr>
      <w:r w:rsidRPr="002D5B8F">
        <w:rPr>
          <w:rFonts w:eastAsia="Calibri" w:cs="Times New Roman"/>
          <w:sz w:val="28"/>
          <w:szCs w:val="28"/>
          <w:lang w:val="en-IN"/>
        </w:rPr>
        <w:t>ASSESSMENT 1</w:t>
      </w:r>
    </w:p>
    <w:p w14:paraId="4CEC672C" w14:textId="243EDED9" w:rsidR="00CE526C" w:rsidRDefault="00CE526C" w:rsidP="00CE526C">
      <w:pPr>
        <w:spacing w:line="254" w:lineRule="auto"/>
        <w:jc w:val="center"/>
        <w:rPr>
          <w:rFonts w:eastAsia="Calibri" w:cs="Times New Roman"/>
          <w:sz w:val="28"/>
          <w:szCs w:val="28"/>
          <w:lang w:val="en-IN"/>
        </w:rPr>
      </w:pPr>
    </w:p>
    <w:p w14:paraId="1AF7F8D6" w14:textId="77777777" w:rsidR="00CE526C" w:rsidRPr="00CE526C" w:rsidRDefault="00CE526C" w:rsidP="00CE526C">
      <w:pPr>
        <w:spacing w:line="254" w:lineRule="auto"/>
        <w:jc w:val="center"/>
        <w:rPr>
          <w:rFonts w:eastAsia="Calibri" w:cs="Times New Roman"/>
          <w:sz w:val="28"/>
          <w:szCs w:val="28"/>
          <w:lang w:val="en-IN"/>
        </w:rPr>
      </w:pPr>
    </w:p>
    <w:p w14:paraId="5C83624C" w14:textId="77777777" w:rsidR="00CE526C" w:rsidRPr="002D5B8F" w:rsidRDefault="00CE526C" w:rsidP="00CE526C">
      <w:pPr>
        <w:spacing w:line="254" w:lineRule="auto"/>
        <w:rPr>
          <w:rFonts w:eastAsia="Calibri" w:cs="Times New Roman"/>
          <w:szCs w:val="24"/>
          <w:lang w:val="en-IN"/>
        </w:rPr>
      </w:pPr>
    </w:p>
    <w:p w14:paraId="375EDD38" w14:textId="77777777" w:rsidR="00CE526C" w:rsidRPr="002D5B8F" w:rsidRDefault="00CE526C" w:rsidP="00CE526C">
      <w:pPr>
        <w:spacing w:line="254" w:lineRule="auto"/>
        <w:rPr>
          <w:rFonts w:eastAsia="Calibri" w:cs="Times New Roman"/>
          <w:szCs w:val="24"/>
          <w:lang w:val="en-IN"/>
        </w:rPr>
      </w:pPr>
    </w:p>
    <w:p w14:paraId="4D597E7E" w14:textId="77777777" w:rsidR="00CE526C" w:rsidRPr="002D5B8F" w:rsidRDefault="00CE526C" w:rsidP="00CE526C">
      <w:pPr>
        <w:spacing w:line="254" w:lineRule="auto"/>
        <w:rPr>
          <w:rFonts w:eastAsia="Calibri" w:cs="Times New Roman"/>
          <w:szCs w:val="24"/>
          <w:lang w:val="en-IN"/>
        </w:rPr>
      </w:pPr>
    </w:p>
    <w:p w14:paraId="7D5676BF" w14:textId="77777777" w:rsidR="00CE526C" w:rsidRPr="002D5B8F" w:rsidRDefault="00CE526C" w:rsidP="00CE526C">
      <w:pPr>
        <w:spacing w:line="254" w:lineRule="auto"/>
        <w:rPr>
          <w:rFonts w:eastAsia="Calibri" w:cs="Times New Roman"/>
          <w:szCs w:val="24"/>
          <w:lang w:val="en-IN"/>
        </w:rPr>
      </w:pPr>
    </w:p>
    <w:p w14:paraId="79166875" w14:textId="77777777" w:rsidR="00CE526C" w:rsidRPr="002D5B8F" w:rsidRDefault="00CE526C" w:rsidP="00CE526C">
      <w:pPr>
        <w:spacing w:line="254" w:lineRule="auto"/>
        <w:rPr>
          <w:rFonts w:eastAsia="Calibri" w:cs="Times New Roman"/>
          <w:szCs w:val="24"/>
          <w:lang w:val="en-IN"/>
        </w:rPr>
      </w:pPr>
    </w:p>
    <w:p w14:paraId="6BB24012" w14:textId="77777777" w:rsidR="00CE526C" w:rsidRPr="002D5B8F" w:rsidRDefault="00CE526C" w:rsidP="00CE526C">
      <w:pPr>
        <w:spacing w:line="254" w:lineRule="auto"/>
        <w:jc w:val="center"/>
        <w:rPr>
          <w:rFonts w:eastAsia="Calibri" w:cs="Times New Roman"/>
          <w:szCs w:val="24"/>
          <w:lang w:val="en-IN"/>
        </w:rPr>
      </w:pPr>
      <w:r w:rsidRPr="002D5B8F">
        <w:rPr>
          <w:rFonts w:eastAsia="Calibri" w:cs="Times New Roman"/>
          <w:szCs w:val="24"/>
          <w:lang w:val="en-IN"/>
        </w:rPr>
        <w:t>Student                                                                                                        Lecture</w:t>
      </w:r>
    </w:p>
    <w:p w14:paraId="3050DE36" w14:textId="77777777" w:rsidR="00CE526C" w:rsidRPr="002D5B8F" w:rsidRDefault="00CE526C" w:rsidP="00CE526C">
      <w:pPr>
        <w:spacing w:line="254" w:lineRule="auto"/>
        <w:jc w:val="center"/>
        <w:rPr>
          <w:rFonts w:eastAsia="Calibri" w:cs="Times New Roman"/>
          <w:szCs w:val="24"/>
          <w:lang w:val="en-IN"/>
        </w:rPr>
      </w:pPr>
    </w:p>
    <w:p w14:paraId="29699835" w14:textId="77777777" w:rsidR="00CE526C" w:rsidRPr="002D5B8F" w:rsidRDefault="00CE526C" w:rsidP="00CE526C">
      <w:pPr>
        <w:spacing w:line="254" w:lineRule="auto"/>
        <w:jc w:val="center"/>
        <w:rPr>
          <w:rFonts w:eastAsia="Calibri" w:cs="Times New Roman"/>
          <w:szCs w:val="24"/>
          <w:lang w:val="en-IN"/>
        </w:rPr>
      </w:pPr>
    </w:p>
    <w:p w14:paraId="5300F3E2" w14:textId="2734DE83" w:rsidR="00CE526C" w:rsidRPr="002D5B8F" w:rsidRDefault="00CE526C" w:rsidP="00CE526C">
      <w:pPr>
        <w:spacing w:line="254" w:lineRule="auto"/>
        <w:rPr>
          <w:rFonts w:eastAsia="Calibri" w:cs="Times New Roman"/>
          <w:szCs w:val="24"/>
          <w:lang w:val="en-IN"/>
        </w:rPr>
      </w:pPr>
      <w:r w:rsidRPr="002D5B8F">
        <w:rPr>
          <w:rFonts w:eastAsia="Calibri" w:cs="Times New Roman"/>
          <w:szCs w:val="24"/>
          <w:lang w:val="en-IN"/>
        </w:rPr>
        <w:t xml:space="preserve">Manal </w:t>
      </w:r>
      <w:proofErr w:type="spellStart"/>
      <w:r w:rsidRPr="002D5B8F">
        <w:rPr>
          <w:rFonts w:eastAsia="Calibri" w:cs="Times New Roman"/>
          <w:szCs w:val="24"/>
          <w:lang w:val="en-IN"/>
        </w:rPr>
        <w:t>Talharchet</w:t>
      </w:r>
      <w:proofErr w:type="spellEnd"/>
      <w:r w:rsidRPr="002D5B8F">
        <w:rPr>
          <w:rFonts w:eastAsia="Calibri" w:cs="Times New Roman"/>
          <w:szCs w:val="24"/>
          <w:lang w:val="en-IN"/>
        </w:rPr>
        <w:t xml:space="preserve">                                                                                  </w:t>
      </w:r>
      <w:r w:rsidRPr="002D5B8F">
        <w:rPr>
          <w:rFonts w:eastAsia="Calibri" w:cs="Times New Roman"/>
          <w:lang w:val="en-IN"/>
        </w:rPr>
        <w:t xml:space="preserve">       </w:t>
      </w:r>
      <w:r w:rsidRPr="00CE526C">
        <w:rPr>
          <w:rFonts w:eastAsia="Calibri" w:cs="Times New Roman"/>
          <w:lang w:val="en-IN"/>
        </w:rPr>
        <w:t xml:space="preserve">Charles </w:t>
      </w:r>
      <w:proofErr w:type="spellStart"/>
      <w:r w:rsidRPr="00CE526C">
        <w:rPr>
          <w:rFonts w:eastAsia="Calibri" w:cs="Times New Roman"/>
          <w:lang w:val="en-IN"/>
        </w:rPr>
        <w:t>Oha</w:t>
      </w:r>
      <w:r>
        <w:rPr>
          <w:rFonts w:eastAsia="Calibri" w:cs="Times New Roman"/>
          <w:lang w:val="en-IN"/>
        </w:rPr>
        <w:t>m</w:t>
      </w:r>
      <w:proofErr w:type="spellEnd"/>
    </w:p>
    <w:p w14:paraId="6698FBA4" w14:textId="77777777" w:rsidR="00CE526C" w:rsidRPr="002D5B8F" w:rsidRDefault="00CE526C" w:rsidP="00CE526C">
      <w:pPr>
        <w:spacing w:line="254" w:lineRule="auto"/>
        <w:rPr>
          <w:rFonts w:eastAsia="Calibri" w:cs="Times New Roman"/>
          <w:szCs w:val="24"/>
          <w:lang w:val="en-IN"/>
        </w:rPr>
      </w:pPr>
      <w:r w:rsidRPr="002D5B8F">
        <w:rPr>
          <w:rFonts w:eastAsia="Calibri" w:cs="Times New Roman"/>
          <w:szCs w:val="24"/>
          <w:lang w:val="en-IN"/>
        </w:rPr>
        <w:t xml:space="preserve">       1917140</w:t>
      </w:r>
    </w:p>
    <w:p w14:paraId="15FABAEA" w14:textId="77777777" w:rsidR="00CE526C" w:rsidRPr="002D5B8F" w:rsidRDefault="00CE526C" w:rsidP="00CE526C">
      <w:pPr>
        <w:spacing w:line="254" w:lineRule="auto"/>
        <w:jc w:val="center"/>
        <w:rPr>
          <w:rFonts w:eastAsia="Calibri" w:cs="Times New Roman"/>
          <w:szCs w:val="24"/>
          <w:lang w:val="en-IN"/>
        </w:rPr>
      </w:pPr>
    </w:p>
    <w:p w14:paraId="4EE171E8" w14:textId="77777777" w:rsidR="00CE526C" w:rsidRPr="002D5B8F" w:rsidRDefault="00CE526C" w:rsidP="00CE526C">
      <w:pPr>
        <w:spacing w:line="254" w:lineRule="auto"/>
        <w:rPr>
          <w:rFonts w:eastAsia="Calibri" w:cs="Times New Roman"/>
          <w:szCs w:val="24"/>
          <w:lang w:val="en-IN"/>
        </w:rPr>
      </w:pPr>
    </w:p>
    <w:p w14:paraId="39DBB563" w14:textId="77777777" w:rsidR="00CE526C" w:rsidRPr="002D5B8F" w:rsidRDefault="00CE526C" w:rsidP="00CE526C">
      <w:pPr>
        <w:spacing w:line="254" w:lineRule="auto"/>
        <w:jc w:val="center"/>
        <w:rPr>
          <w:rFonts w:eastAsia="Calibri" w:cs="Times New Roman"/>
          <w:szCs w:val="24"/>
          <w:lang w:val="en-IN"/>
        </w:rPr>
      </w:pPr>
    </w:p>
    <w:p w14:paraId="3CCA6437" w14:textId="77777777" w:rsidR="00CE526C" w:rsidRPr="002D5B8F" w:rsidRDefault="00CE526C" w:rsidP="00CE526C">
      <w:pPr>
        <w:spacing w:line="254" w:lineRule="auto"/>
        <w:jc w:val="center"/>
        <w:rPr>
          <w:rFonts w:eastAsia="Calibri" w:cs="Times New Roman"/>
          <w:szCs w:val="24"/>
          <w:lang w:val="en-IN"/>
        </w:rPr>
      </w:pPr>
    </w:p>
    <w:p w14:paraId="3B73763C" w14:textId="77777777" w:rsidR="00CE526C" w:rsidRPr="002D5B8F" w:rsidRDefault="00CE526C" w:rsidP="00CE526C">
      <w:pPr>
        <w:spacing w:line="254" w:lineRule="auto"/>
        <w:jc w:val="center"/>
        <w:rPr>
          <w:rFonts w:eastAsia="Calibri" w:cs="Times New Roman"/>
          <w:szCs w:val="24"/>
          <w:lang w:val="en-IN"/>
        </w:rPr>
      </w:pPr>
    </w:p>
    <w:p w14:paraId="578BB6FC" w14:textId="77777777" w:rsidR="00CE526C" w:rsidRDefault="00CE526C" w:rsidP="00CE526C">
      <w:pPr>
        <w:spacing w:line="254" w:lineRule="auto"/>
        <w:jc w:val="center"/>
        <w:rPr>
          <w:rFonts w:eastAsia="Calibri" w:cs="Times New Roman"/>
          <w:szCs w:val="24"/>
          <w:lang w:val="en-IN"/>
        </w:rPr>
      </w:pPr>
      <w:r>
        <w:rPr>
          <w:rFonts w:eastAsia="Calibri" w:cs="Times New Roman"/>
          <w:szCs w:val="24"/>
          <w:lang w:val="en-IN"/>
        </w:rPr>
        <w:t>August</w:t>
      </w:r>
      <w:r w:rsidRPr="002D5B8F">
        <w:rPr>
          <w:rFonts w:eastAsia="Calibri" w:cs="Times New Roman"/>
          <w:szCs w:val="24"/>
          <w:lang w:val="en-IN"/>
        </w:rPr>
        <w:t xml:space="preserve"> 2021</w:t>
      </w:r>
    </w:p>
    <w:p w14:paraId="35D3F5B3" w14:textId="25F7BD90" w:rsidR="00D050B9" w:rsidRDefault="00D050B9" w:rsidP="00D050B9">
      <w:pPr>
        <w:jc w:val="both"/>
        <w:rPr>
          <w:rFonts w:cs="Times New Roman"/>
          <w:szCs w:val="24"/>
        </w:rPr>
      </w:pPr>
    </w:p>
    <w:p w14:paraId="1F859A3D" w14:textId="77777777" w:rsidR="00D050B9" w:rsidRDefault="00D050B9" w:rsidP="00D050B9">
      <w:pPr>
        <w:jc w:val="both"/>
        <w:rPr>
          <w:rFonts w:cs="Times New Roman"/>
          <w:szCs w:val="24"/>
        </w:rPr>
      </w:pPr>
    </w:p>
    <w:p w14:paraId="637AD134" w14:textId="77777777" w:rsidR="00D050B9" w:rsidRDefault="00D050B9" w:rsidP="00D050B9">
      <w:pPr>
        <w:jc w:val="both"/>
        <w:rPr>
          <w:rFonts w:cs="Times New Roman"/>
          <w:szCs w:val="24"/>
        </w:rPr>
      </w:pPr>
    </w:p>
    <w:sdt>
      <w:sdtPr>
        <w:rPr>
          <w:rFonts w:ascii="Times New Roman" w:eastAsiaTheme="minorHAnsi" w:hAnsi="Times New Roman" w:cstheme="minorBidi"/>
          <w:color w:val="auto"/>
          <w:sz w:val="24"/>
          <w:szCs w:val="22"/>
        </w:rPr>
        <w:id w:val="931553189"/>
        <w:docPartObj>
          <w:docPartGallery w:val="Table of Contents"/>
          <w:docPartUnique/>
        </w:docPartObj>
      </w:sdtPr>
      <w:sdtEndPr>
        <w:rPr>
          <w:b/>
          <w:bCs/>
          <w:noProof/>
        </w:rPr>
      </w:sdtEndPr>
      <w:sdtContent>
        <w:p w14:paraId="62207203" w14:textId="338F2D9E" w:rsidR="00CE526C" w:rsidRDefault="00CE526C" w:rsidP="00CE526C">
          <w:pPr>
            <w:pStyle w:val="Titolosommario"/>
            <w:rPr>
              <w:rFonts w:ascii="Times New Roman" w:hAnsi="Times New Roman" w:cs="Times New Roman"/>
              <w:color w:val="auto"/>
              <w:sz w:val="24"/>
              <w:szCs w:val="24"/>
            </w:rPr>
          </w:pPr>
          <w:r w:rsidRPr="00CE526C">
            <w:rPr>
              <w:rFonts w:ascii="Times New Roman" w:hAnsi="Times New Roman" w:cs="Times New Roman"/>
              <w:color w:val="5B9BD5" w:themeColor="accent1"/>
              <w:sz w:val="24"/>
              <w:szCs w:val="24"/>
            </w:rPr>
            <w:t>Table of contents</w:t>
          </w:r>
        </w:p>
        <w:p w14:paraId="16D5D0F4" w14:textId="77777777" w:rsidR="00CE526C" w:rsidRPr="00CE526C" w:rsidRDefault="00CE526C" w:rsidP="00CE526C"/>
        <w:p w14:paraId="11C2C459" w14:textId="77777777" w:rsidR="00CE526C" w:rsidRDefault="00CE526C" w:rsidP="00CE526C">
          <w:pPr>
            <w:pStyle w:val="Sommario1"/>
            <w:tabs>
              <w:tab w:val="right" w:leader="dot" w:pos="9350"/>
            </w:tabs>
            <w:rPr>
              <w:noProof/>
            </w:rPr>
          </w:pPr>
          <w:r>
            <w:fldChar w:fldCharType="begin"/>
          </w:r>
          <w:r>
            <w:instrText xml:space="preserve"> TOC \o "1-3" \h \z \u </w:instrText>
          </w:r>
          <w:r>
            <w:fldChar w:fldCharType="separate"/>
          </w:r>
          <w:hyperlink w:anchor="_Toc79554104" w:history="1">
            <w:r w:rsidRPr="00A33B03">
              <w:rPr>
                <w:rStyle w:val="Collegamentoipertestuale"/>
                <w:noProof/>
              </w:rPr>
              <w:t>Managing people</w:t>
            </w:r>
            <w:r>
              <w:rPr>
                <w:noProof/>
                <w:webHidden/>
              </w:rPr>
              <w:tab/>
            </w:r>
            <w:r>
              <w:rPr>
                <w:noProof/>
                <w:webHidden/>
              </w:rPr>
              <w:fldChar w:fldCharType="begin"/>
            </w:r>
            <w:r>
              <w:rPr>
                <w:noProof/>
                <w:webHidden/>
              </w:rPr>
              <w:instrText xml:space="preserve"> PAGEREF _Toc79554104 \h </w:instrText>
            </w:r>
            <w:r>
              <w:rPr>
                <w:noProof/>
                <w:webHidden/>
              </w:rPr>
            </w:r>
            <w:r>
              <w:rPr>
                <w:noProof/>
                <w:webHidden/>
              </w:rPr>
              <w:fldChar w:fldCharType="separate"/>
            </w:r>
            <w:r>
              <w:rPr>
                <w:noProof/>
                <w:webHidden/>
              </w:rPr>
              <w:t>3</w:t>
            </w:r>
            <w:r>
              <w:rPr>
                <w:noProof/>
                <w:webHidden/>
              </w:rPr>
              <w:fldChar w:fldCharType="end"/>
            </w:r>
          </w:hyperlink>
        </w:p>
        <w:p w14:paraId="77F339FC" w14:textId="77777777" w:rsidR="00CE526C" w:rsidRDefault="00CE526C" w:rsidP="00CE526C">
          <w:pPr>
            <w:pStyle w:val="Sommario2"/>
            <w:tabs>
              <w:tab w:val="right" w:leader="dot" w:pos="9350"/>
            </w:tabs>
            <w:rPr>
              <w:noProof/>
            </w:rPr>
          </w:pPr>
          <w:hyperlink w:anchor="_Toc79554105" w:history="1">
            <w:r w:rsidRPr="00A33B03">
              <w:rPr>
                <w:rStyle w:val="Collegamentoipertestuale"/>
                <w:noProof/>
              </w:rPr>
              <w:t>Core knowledge:</w:t>
            </w:r>
            <w:r>
              <w:rPr>
                <w:noProof/>
                <w:webHidden/>
              </w:rPr>
              <w:tab/>
            </w:r>
            <w:r>
              <w:rPr>
                <w:noProof/>
                <w:webHidden/>
              </w:rPr>
              <w:fldChar w:fldCharType="begin"/>
            </w:r>
            <w:r>
              <w:rPr>
                <w:noProof/>
                <w:webHidden/>
              </w:rPr>
              <w:instrText xml:space="preserve"> PAGEREF _Toc79554105 \h </w:instrText>
            </w:r>
            <w:r>
              <w:rPr>
                <w:noProof/>
                <w:webHidden/>
              </w:rPr>
            </w:r>
            <w:r>
              <w:rPr>
                <w:noProof/>
                <w:webHidden/>
              </w:rPr>
              <w:fldChar w:fldCharType="separate"/>
            </w:r>
            <w:r>
              <w:rPr>
                <w:noProof/>
                <w:webHidden/>
              </w:rPr>
              <w:t>5</w:t>
            </w:r>
            <w:r>
              <w:rPr>
                <w:noProof/>
                <w:webHidden/>
              </w:rPr>
              <w:fldChar w:fldCharType="end"/>
            </w:r>
          </w:hyperlink>
        </w:p>
        <w:p w14:paraId="49046677" w14:textId="77777777" w:rsidR="00CE526C" w:rsidRDefault="00CE526C" w:rsidP="00CE526C">
          <w:pPr>
            <w:pStyle w:val="Sommario2"/>
            <w:tabs>
              <w:tab w:val="right" w:leader="dot" w:pos="9350"/>
            </w:tabs>
            <w:rPr>
              <w:noProof/>
            </w:rPr>
          </w:pPr>
          <w:hyperlink w:anchor="_Toc79554106" w:history="1">
            <w:r w:rsidRPr="00A33B03">
              <w:rPr>
                <w:rStyle w:val="Collegamentoipertestuale"/>
                <w:noProof/>
              </w:rPr>
              <w:t>Core behavior:</w:t>
            </w:r>
            <w:r>
              <w:rPr>
                <w:noProof/>
                <w:webHidden/>
              </w:rPr>
              <w:tab/>
            </w:r>
            <w:r>
              <w:rPr>
                <w:noProof/>
                <w:webHidden/>
              </w:rPr>
              <w:fldChar w:fldCharType="begin"/>
            </w:r>
            <w:r>
              <w:rPr>
                <w:noProof/>
                <w:webHidden/>
              </w:rPr>
              <w:instrText xml:space="preserve"> PAGEREF _Toc79554106 \h </w:instrText>
            </w:r>
            <w:r>
              <w:rPr>
                <w:noProof/>
                <w:webHidden/>
              </w:rPr>
            </w:r>
            <w:r>
              <w:rPr>
                <w:noProof/>
                <w:webHidden/>
              </w:rPr>
              <w:fldChar w:fldCharType="separate"/>
            </w:r>
            <w:r>
              <w:rPr>
                <w:noProof/>
                <w:webHidden/>
              </w:rPr>
              <w:t>6</w:t>
            </w:r>
            <w:r>
              <w:rPr>
                <w:noProof/>
                <w:webHidden/>
              </w:rPr>
              <w:fldChar w:fldCharType="end"/>
            </w:r>
          </w:hyperlink>
        </w:p>
        <w:p w14:paraId="48DBCF0D" w14:textId="77777777" w:rsidR="00CE526C" w:rsidRDefault="00CE526C" w:rsidP="00CE526C">
          <w:pPr>
            <w:pStyle w:val="Sommario2"/>
            <w:tabs>
              <w:tab w:val="right" w:leader="dot" w:pos="9350"/>
            </w:tabs>
            <w:rPr>
              <w:noProof/>
            </w:rPr>
          </w:pPr>
          <w:hyperlink w:anchor="_Toc79554107" w:history="1">
            <w:r w:rsidRPr="00A33B03">
              <w:rPr>
                <w:rStyle w:val="Collegamentoipertestuale"/>
                <w:noProof/>
              </w:rPr>
              <w:t>Specialist Knowledge</w:t>
            </w:r>
            <w:r>
              <w:rPr>
                <w:noProof/>
                <w:webHidden/>
              </w:rPr>
              <w:tab/>
            </w:r>
            <w:r>
              <w:rPr>
                <w:noProof/>
                <w:webHidden/>
              </w:rPr>
              <w:fldChar w:fldCharType="begin"/>
            </w:r>
            <w:r>
              <w:rPr>
                <w:noProof/>
                <w:webHidden/>
              </w:rPr>
              <w:instrText xml:space="preserve"> PAGEREF _Toc79554107 \h </w:instrText>
            </w:r>
            <w:r>
              <w:rPr>
                <w:noProof/>
                <w:webHidden/>
              </w:rPr>
            </w:r>
            <w:r>
              <w:rPr>
                <w:noProof/>
                <w:webHidden/>
              </w:rPr>
              <w:fldChar w:fldCharType="separate"/>
            </w:r>
            <w:r>
              <w:rPr>
                <w:noProof/>
                <w:webHidden/>
              </w:rPr>
              <w:t>7</w:t>
            </w:r>
            <w:r>
              <w:rPr>
                <w:noProof/>
                <w:webHidden/>
              </w:rPr>
              <w:fldChar w:fldCharType="end"/>
            </w:r>
          </w:hyperlink>
        </w:p>
        <w:p w14:paraId="33A30E2C" w14:textId="77777777" w:rsidR="00CE526C" w:rsidRDefault="00CE526C" w:rsidP="00CE526C">
          <w:pPr>
            <w:pStyle w:val="Sommario1"/>
            <w:tabs>
              <w:tab w:val="right" w:leader="dot" w:pos="9350"/>
            </w:tabs>
            <w:rPr>
              <w:noProof/>
            </w:rPr>
          </w:pPr>
          <w:hyperlink w:anchor="_Toc79554108" w:history="1">
            <w:r w:rsidRPr="00A33B03">
              <w:rPr>
                <w:rStyle w:val="Collegamentoipertestuale"/>
                <w:noProof/>
              </w:rPr>
              <w:t>References</w:t>
            </w:r>
            <w:r>
              <w:rPr>
                <w:noProof/>
                <w:webHidden/>
              </w:rPr>
              <w:tab/>
            </w:r>
            <w:r>
              <w:rPr>
                <w:noProof/>
                <w:webHidden/>
              </w:rPr>
              <w:fldChar w:fldCharType="begin"/>
            </w:r>
            <w:r>
              <w:rPr>
                <w:noProof/>
                <w:webHidden/>
              </w:rPr>
              <w:instrText xml:space="preserve"> PAGEREF _Toc79554108 \h </w:instrText>
            </w:r>
            <w:r>
              <w:rPr>
                <w:noProof/>
                <w:webHidden/>
              </w:rPr>
            </w:r>
            <w:r>
              <w:rPr>
                <w:noProof/>
                <w:webHidden/>
              </w:rPr>
              <w:fldChar w:fldCharType="separate"/>
            </w:r>
            <w:r>
              <w:rPr>
                <w:noProof/>
                <w:webHidden/>
              </w:rPr>
              <w:t>10</w:t>
            </w:r>
            <w:r>
              <w:rPr>
                <w:noProof/>
                <w:webHidden/>
              </w:rPr>
              <w:fldChar w:fldCharType="end"/>
            </w:r>
          </w:hyperlink>
        </w:p>
        <w:p w14:paraId="11638FC5" w14:textId="77777777" w:rsidR="00CE526C" w:rsidRDefault="00CE526C" w:rsidP="00CE526C">
          <w:pPr>
            <w:rPr>
              <w:b/>
              <w:bCs/>
              <w:noProof/>
            </w:rPr>
          </w:pPr>
          <w:r>
            <w:rPr>
              <w:b/>
              <w:bCs/>
              <w:noProof/>
            </w:rPr>
            <w:fldChar w:fldCharType="end"/>
          </w:r>
        </w:p>
      </w:sdtContent>
    </w:sdt>
    <w:p w14:paraId="79B896D2" w14:textId="77777777" w:rsidR="00D050B9" w:rsidRDefault="00D050B9" w:rsidP="00D050B9">
      <w:pPr>
        <w:jc w:val="both"/>
        <w:rPr>
          <w:rFonts w:cs="Times New Roman"/>
          <w:szCs w:val="24"/>
        </w:rPr>
      </w:pPr>
    </w:p>
    <w:p w14:paraId="397EFBD0" w14:textId="77777777" w:rsidR="00D050B9" w:rsidRDefault="00D050B9" w:rsidP="00D050B9">
      <w:pPr>
        <w:jc w:val="both"/>
        <w:rPr>
          <w:rFonts w:cs="Times New Roman"/>
          <w:szCs w:val="24"/>
        </w:rPr>
      </w:pPr>
    </w:p>
    <w:p w14:paraId="578F2869" w14:textId="77777777" w:rsidR="00D050B9" w:rsidRDefault="00D050B9" w:rsidP="00D050B9">
      <w:pPr>
        <w:jc w:val="both"/>
        <w:rPr>
          <w:rFonts w:cs="Times New Roman"/>
          <w:szCs w:val="24"/>
        </w:rPr>
      </w:pPr>
    </w:p>
    <w:p w14:paraId="2A0E39C9" w14:textId="77777777" w:rsidR="00D050B9" w:rsidRDefault="00D050B9" w:rsidP="00D050B9">
      <w:pPr>
        <w:jc w:val="center"/>
        <w:rPr>
          <w:rFonts w:cs="Times New Roman"/>
          <w:szCs w:val="24"/>
        </w:rPr>
      </w:pPr>
    </w:p>
    <w:p w14:paraId="7ECB8E3C" w14:textId="77777777" w:rsidR="00D050B9" w:rsidRDefault="00D050B9" w:rsidP="00D050B9">
      <w:pPr>
        <w:jc w:val="both"/>
        <w:rPr>
          <w:rFonts w:cs="Times New Roman"/>
          <w:szCs w:val="24"/>
        </w:rPr>
      </w:pPr>
    </w:p>
    <w:p w14:paraId="621C992B" w14:textId="77777777" w:rsidR="00D050B9" w:rsidRDefault="00D050B9" w:rsidP="00D050B9">
      <w:pPr>
        <w:jc w:val="both"/>
        <w:rPr>
          <w:rFonts w:cs="Times New Roman"/>
          <w:szCs w:val="24"/>
        </w:rPr>
      </w:pPr>
      <w:r>
        <w:rPr>
          <w:rFonts w:cs="Times New Roman"/>
          <w:szCs w:val="24"/>
        </w:rPr>
        <w:t xml:space="preserve">                            </w:t>
      </w:r>
    </w:p>
    <w:p w14:paraId="7E2CECBF" w14:textId="77777777" w:rsidR="00D050B9" w:rsidRDefault="00D050B9" w:rsidP="00D050B9">
      <w:pPr>
        <w:jc w:val="both"/>
        <w:rPr>
          <w:rFonts w:cs="Times New Roman"/>
          <w:szCs w:val="24"/>
        </w:rPr>
      </w:pPr>
    </w:p>
    <w:p w14:paraId="0294EEE7" w14:textId="361C853E" w:rsidR="00D050B9" w:rsidRDefault="00D050B9" w:rsidP="00CE526C">
      <w:pPr>
        <w:jc w:val="both"/>
        <w:rPr>
          <w:rFonts w:cs="Times New Roman"/>
          <w:szCs w:val="24"/>
        </w:rPr>
      </w:pPr>
      <w:r>
        <w:rPr>
          <w:rFonts w:cs="Times New Roman"/>
          <w:szCs w:val="24"/>
        </w:rPr>
        <w:t xml:space="preserve">                          </w:t>
      </w:r>
    </w:p>
    <w:p w14:paraId="269DD57B" w14:textId="77777777" w:rsidR="00D050B9" w:rsidRDefault="00D050B9" w:rsidP="00D050B9">
      <w:pPr>
        <w:jc w:val="both"/>
        <w:rPr>
          <w:rFonts w:cs="Times New Roman"/>
          <w:szCs w:val="24"/>
        </w:rPr>
      </w:pPr>
    </w:p>
    <w:p w14:paraId="1013A70E" w14:textId="77777777" w:rsidR="00D050B9" w:rsidRDefault="00D050B9" w:rsidP="00D050B9">
      <w:pPr>
        <w:jc w:val="both"/>
        <w:rPr>
          <w:rFonts w:cs="Times New Roman"/>
          <w:szCs w:val="24"/>
        </w:rPr>
      </w:pPr>
    </w:p>
    <w:p w14:paraId="118BC432" w14:textId="77777777" w:rsidR="00D050B9" w:rsidRDefault="00D050B9" w:rsidP="00CE526C">
      <w:pPr>
        <w:ind w:firstLine="0"/>
        <w:jc w:val="both"/>
        <w:rPr>
          <w:rFonts w:cs="Times New Roman"/>
          <w:szCs w:val="24"/>
        </w:rPr>
      </w:pPr>
    </w:p>
    <w:p w14:paraId="24F28214" w14:textId="77777777" w:rsidR="001A604F" w:rsidRDefault="0025214E" w:rsidP="00D050B9">
      <w:pPr>
        <w:pStyle w:val="Titolo1"/>
        <w:jc w:val="both"/>
      </w:pPr>
      <w:r>
        <w:t xml:space="preserve">    </w:t>
      </w:r>
      <w:bookmarkStart w:id="0" w:name="_Toc79554104"/>
      <w:r>
        <w:t>Managing people</w:t>
      </w:r>
      <w:bookmarkEnd w:id="0"/>
      <w:r>
        <w:t xml:space="preserve"> </w:t>
      </w:r>
    </w:p>
    <w:p w14:paraId="0674F596" w14:textId="77777777" w:rsidR="0025214E" w:rsidRDefault="0025214E" w:rsidP="00D050B9">
      <w:pPr>
        <w:jc w:val="both"/>
        <w:rPr>
          <w:rFonts w:cs="Times New Roman"/>
          <w:szCs w:val="24"/>
        </w:rPr>
      </w:pPr>
      <w:r>
        <w:rPr>
          <w:rFonts w:cs="Times New Roman"/>
          <w:szCs w:val="24"/>
        </w:rPr>
        <w:t>In general terms</w:t>
      </w:r>
      <w:r w:rsidR="00EB4C01">
        <w:rPr>
          <w:rFonts w:cs="Times New Roman"/>
          <w:szCs w:val="24"/>
        </w:rPr>
        <w:t>,</w:t>
      </w:r>
      <w:r>
        <w:rPr>
          <w:rFonts w:cs="Times New Roman"/>
          <w:szCs w:val="24"/>
        </w:rPr>
        <w:t xml:space="preserve"> an HR professional is someone </w:t>
      </w:r>
      <w:r w:rsidR="004F0501">
        <w:rPr>
          <w:rFonts w:cs="Times New Roman"/>
          <w:szCs w:val="24"/>
        </w:rPr>
        <w:t>who knows how to run an organization in any given situation and circumstances</w:t>
      </w:r>
      <w:r w:rsidR="00147574">
        <w:rPr>
          <w:rFonts w:cs="Times New Roman"/>
          <w:szCs w:val="24"/>
        </w:rPr>
        <w:t xml:space="preserve"> whether it is the human resource or working world challenges</w:t>
      </w:r>
      <w:r w:rsidR="004F0501">
        <w:rPr>
          <w:rFonts w:cs="Times New Roman"/>
          <w:szCs w:val="24"/>
        </w:rPr>
        <w:t xml:space="preserve">. HR professionals hold the key tactics and skills which impact the functionality of the organization and also keep in mind the factors that impact the organization from inside and outside. There are certain qualities </w:t>
      </w:r>
      <w:r w:rsidR="00EB4C01">
        <w:rPr>
          <w:rFonts w:cs="Times New Roman"/>
          <w:szCs w:val="24"/>
        </w:rPr>
        <w:t>that</w:t>
      </w:r>
      <w:r w:rsidR="004F0501">
        <w:rPr>
          <w:rFonts w:cs="Times New Roman"/>
          <w:szCs w:val="24"/>
        </w:rPr>
        <w:t xml:space="preserve"> are associated with HR professionals worldwide. These qualities are put and weighed according to certain criteria and to follow the criteria it is of much importance that who and what decides the criteria. Along with this</w:t>
      </w:r>
      <w:r w:rsidR="00EB4C01">
        <w:rPr>
          <w:rFonts w:cs="Times New Roman"/>
          <w:szCs w:val="24"/>
        </w:rPr>
        <w:t>,</w:t>
      </w:r>
      <w:r w:rsidR="004F0501">
        <w:rPr>
          <w:rFonts w:cs="Times New Roman"/>
          <w:szCs w:val="24"/>
        </w:rPr>
        <w:t xml:space="preserve"> it is of immense importance that why this criteri</w:t>
      </w:r>
      <w:r w:rsidR="00EB4C01">
        <w:rPr>
          <w:rFonts w:cs="Times New Roman"/>
          <w:szCs w:val="24"/>
        </w:rPr>
        <w:t>on</w:t>
      </w:r>
      <w:r w:rsidR="004F0501">
        <w:rPr>
          <w:rFonts w:cs="Times New Roman"/>
          <w:szCs w:val="24"/>
        </w:rPr>
        <w:t xml:space="preserve"> is being set. The </w:t>
      </w:r>
      <w:r w:rsidR="00147574">
        <w:rPr>
          <w:rFonts w:cs="Times New Roman"/>
          <w:szCs w:val="24"/>
        </w:rPr>
        <w:t xml:space="preserve">answer for this is that the organization which holds the right and responsibility for setting criteria is the one organization </w:t>
      </w:r>
      <w:r w:rsidR="00EB4C01">
        <w:rPr>
          <w:rFonts w:cs="Times New Roman"/>
          <w:szCs w:val="24"/>
        </w:rPr>
        <w:t>that</w:t>
      </w:r>
      <w:r w:rsidR="00147574">
        <w:rPr>
          <w:rFonts w:cs="Times New Roman"/>
          <w:szCs w:val="24"/>
        </w:rPr>
        <w:t xml:space="preserve"> is given the consent of all the related subjoined entities</w:t>
      </w:r>
      <w:r w:rsidR="00B9654D">
        <w:rPr>
          <w:rFonts w:cs="Times New Roman"/>
          <w:szCs w:val="24"/>
        </w:rPr>
        <w:t xml:space="preserve"> in the business/ world of work (</w:t>
      </w:r>
      <w:proofErr w:type="spellStart"/>
      <w:r w:rsidR="00B9654D" w:rsidRPr="00B9654D">
        <w:rPr>
          <w:rFonts w:cs="Times New Roman"/>
          <w:szCs w:val="24"/>
        </w:rPr>
        <w:t>Syrigou</w:t>
      </w:r>
      <w:proofErr w:type="spellEnd"/>
      <w:r w:rsidR="00B9654D" w:rsidRPr="00B9654D">
        <w:rPr>
          <w:rFonts w:cs="Times New Roman"/>
          <w:szCs w:val="24"/>
        </w:rPr>
        <w:t>, A., 2018</w:t>
      </w:r>
      <w:r w:rsidR="00B9654D">
        <w:rPr>
          <w:rFonts w:cs="Times New Roman"/>
          <w:szCs w:val="24"/>
        </w:rPr>
        <w:t>).</w:t>
      </w:r>
    </w:p>
    <w:p w14:paraId="4FFE376F" w14:textId="77777777" w:rsidR="00B9654D" w:rsidRDefault="00B9654D" w:rsidP="00D050B9">
      <w:pPr>
        <w:jc w:val="both"/>
        <w:rPr>
          <w:rFonts w:cs="Times New Roman"/>
          <w:szCs w:val="24"/>
        </w:rPr>
      </w:pPr>
      <w:r>
        <w:rPr>
          <w:rFonts w:cs="Times New Roman"/>
          <w:szCs w:val="24"/>
        </w:rPr>
        <w:t>In the world of work and specifically business professionalism CIPD (Chartered</w:t>
      </w:r>
      <w:r w:rsidRPr="00B9654D">
        <w:rPr>
          <w:rFonts w:cs="Times New Roman"/>
          <w:szCs w:val="24"/>
        </w:rPr>
        <w:t xml:space="preserve"> Ins</w:t>
      </w:r>
      <w:r>
        <w:rPr>
          <w:rFonts w:cs="Times New Roman"/>
          <w:szCs w:val="24"/>
        </w:rPr>
        <w:t xml:space="preserve">titute of Personnel Development) is the one organization </w:t>
      </w:r>
      <w:r w:rsidR="00EB4C01">
        <w:rPr>
          <w:rFonts w:cs="Times New Roman"/>
          <w:szCs w:val="24"/>
        </w:rPr>
        <w:t>that</w:t>
      </w:r>
      <w:r>
        <w:rPr>
          <w:rFonts w:cs="Times New Roman"/>
          <w:szCs w:val="24"/>
        </w:rPr>
        <w:t xml:space="preserve"> sets the parameters and criteria for the measurement and management of professionalism across the globe. The organization caters to the </w:t>
      </w:r>
      <w:r w:rsidR="009B18F3">
        <w:rPr>
          <w:rFonts w:cs="Times New Roman"/>
          <w:szCs w:val="24"/>
        </w:rPr>
        <w:t>monitoring of the quality and standard of professionalism. It behaves as a benchmark for other organizations, businesses, foundations</w:t>
      </w:r>
      <w:r w:rsidR="00EB4C01">
        <w:rPr>
          <w:rFonts w:cs="Times New Roman"/>
          <w:szCs w:val="24"/>
        </w:rPr>
        <w:t>,</w:t>
      </w:r>
      <w:r w:rsidR="009B18F3">
        <w:rPr>
          <w:rFonts w:cs="Times New Roman"/>
          <w:szCs w:val="24"/>
        </w:rPr>
        <w:t xml:space="preserve"> or any other service and product providing workplaces where human resources are involved. CIPD sets the standards for ‘who’ can be called/ considered a professional. ‘Who can be considered a professional involves the knowledge, skills, capability, capacity</w:t>
      </w:r>
      <w:r w:rsidR="00EB4C01">
        <w:rPr>
          <w:rFonts w:cs="Times New Roman"/>
          <w:szCs w:val="24"/>
        </w:rPr>
        <w:t>,</w:t>
      </w:r>
      <w:r w:rsidR="009B18F3">
        <w:rPr>
          <w:rFonts w:cs="Times New Roman"/>
          <w:szCs w:val="24"/>
        </w:rPr>
        <w:t xml:space="preserve"> and ability of a person who is opting to be a part of an organization as an HR professional. CIPD defines the param</w:t>
      </w:r>
      <w:r w:rsidR="00420ADF">
        <w:rPr>
          <w:rFonts w:cs="Times New Roman"/>
          <w:szCs w:val="24"/>
        </w:rPr>
        <w:t xml:space="preserve">eter for these qualities to be </w:t>
      </w:r>
      <w:r w:rsidR="009B18F3">
        <w:rPr>
          <w:rFonts w:cs="Times New Roman"/>
          <w:szCs w:val="24"/>
        </w:rPr>
        <w:t xml:space="preserve">measured in order </w:t>
      </w:r>
      <w:r w:rsidR="00420ADF">
        <w:rPr>
          <w:rFonts w:cs="Times New Roman"/>
          <w:szCs w:val="24"/>
        </w:rPr>
        <w:t xml:space="preserve">to avoid a substandard mixing in the world of work in the name of professionalism. </w:t>
      </w:r>
    </w:p>
    <w:p w14:paraId="66A18326" w14:textId="77777777" w:rsidR="00420ADF" w:rsidRDefault="00420ADF" w:rsidP="00D050B9">
      <w:pPr>
        <w:jc w:val="both"/>
        <w:rPr>
          <w:rFonts w:cs="Times New Roman"/>
          <w:szCs w:val="24"/>
        </w:rPr>
      </w:pPr>
      <w:r>
        <w:rPr>
          <w:rFonts w:cs="Times New Roman"/>
          <w:szCs w:val="24"/>
        </w:rPr>
        <w:lastRenderedPageBreak/>
        <w:t xml:space="preserve">The HR professionals are responsible for the uninterrupted and smooth flow and functioning of the services or the products an organization provides to the customers. HR professionals are the linking source between the employers and the customers. This role makes them the essential and inevitable entities in the business world. The HR professionals manage all the constituents of the organization such as the workforce, financial resources, and procurement. </w:t>
      </w:r>
      <w:r w:rsidR="00A35E97">
        <w:rPr>
          <w:rFonts w:cs="Times New Roman"/>
          <w:szCs w:val="24"/>
        </w:rPr>
        <w:t xml:space="preserve">The management of human resources or workforce management involves the identification of the needed recourse type after discovering the gap in </w:t>
      </w:r>
      <w:r w:rsidR="00EB4C01">
        <w:rPr>
          <w:rFonts w:cs="Times New Roman"/>
          <w:szCs w:val="24"/>
        </w:rPr>
        <w:t xml:space="preserve">the </w:t>
      </w:r>
      <w:r w:rsidR="00A35E97">
        <w:rPr>
          <w:rFonts w:cs="Times New Roman"/>
          <w:szCs w:val="24"/>
        </w:rPr>
        <w:t>work chain, planning for the fulfillment of the gap with the best possible strategy to launch the hunting, recruitment; scrutinizing the available options through the recommended process such as the profession map guidelines presented by CIPD, and the selection of the resources which fit the standard criteria of CIPD.</w:t>
      </w:r>
    </w:p>
    <w:p w14:paraId="5D31433C" w14:textId="77777777" w:rsidR="00A35E97" w:rsidRDefault="00A35E97" w:rsidP="00D050B9">
      <w:pPr>
        <w:jc w:val="both"/>
        <w:rPr>
          <w:rFonts w:cs="Times New Roman"/>
          <w:szCs w:val="24"/>
        </w:rPr>
      </w:pPr>
      <w:r>
        <w:rPr>
          <w:rFonts w:cs="Times New Roman"/>
          <w:szCs w:val="24"/>
        </w:rPr>
        <w:t xml:space="preserve">CIPD is the best guide in this regard which not only helps the </w:t>
      </w:r>
      <w:r w:rsidR="00E3755A">
        <w:rPr>
          <w:rFonts w:cs="Times New Roman"/>
          <w:szCs w:val="24"/>
        </w:rPr>
        <w:t>organizations and HR professionals to choose the best options and make the best decision in the challenging movements. It also helps the candidates to develop the qualities and acquaint themselves with the learnings that are accepted, appreciated</w:t>
      </w:r>
      <w:r w:rsidR="00EB4C01">
        <w:rPr>
          <w:rFonts w:cs="Times New Roman"/>
          <w:szCs w:val="24"/>
        </w:rPr>
        <w:t>,</w:t>
      </w:r>
      <w:r w:rsidR="00E3755A">
        <w:rPr>
          <w:rFonts w:cs="Times New Roman"/>
          <w:szCs w:val="24"/>
        </w:rPr>
        <w:t xml:space="preserve"> and practiced in the organization in order to be part of it. </w:t>
      </w:r>
    </w:p>
    <w:p w14:paraId="45ED4D5B" w14:textId="77777777" w:rsidR="004E6DE4" w:rsidRDefault="00E3755A" w:rsidP="00D050B9">
      <w:pPr>
        <w:jc w:val="both"/>
        <w:rPr>
          <w:rFonts w:cs="Times New Roman"/>
          <w:szCs w:val="24"/>
        </w:rPr>
      </w:pPr>
      <w:r>
        <w:rPr>
          <w:rFonts w:cs="Times New Roman"/>
          <w:szCs w:val="24"/>
        </w:rPr>
        <w:t xml:space="preserve">The HR professional criteria and qualities of CIPD under the title of </w:t>
      </w:r>
      <w:r w:rsidR="004E6DE4">
        <w:rPr>
          <w:rFonts w:cs="Times New Roman"/>
          <w:szCs w:val="24"/>
        </w:rPr>
        <w:t>‘profession map’ are mentioned below:</w:t>
      </w:r>
    </w:p>
    <w:p w14:paraId="3BBD7FDD" w14:textId="77777777" w:rsidR="004E6DE4" w:rsidRDefault="004E6DE4" w:rsidP="00D050B9">
      <w:pPr>
        <w:pStyle w:val="Paragrafoelenco"/>
        <w:numPr>
          <w:ilvl w:val="0"/>
          <w:numId w:val="1"/>
        </w:numPr>
        <w:jc w:val="both"/>
        <w:rPr>
          <w:rFonts w:cs="Times New Roman"/>
          <w:szCs w:val="24"/>
        </w:rPr>
      </w:pPr>
      <w:r>
        <w:rPr>
          <w:rFonts w:cs="Times New Roman"/>
          <w:szCs w:val="24"/>
        </w:rPr>
        <w:t xml:space="preserve">Core Knowledge </w:t>
      </w:r>
    </w:p>
    <w:p w14:paraId="6FDF1906" w14:textId="77777777" w:rsidR="004E6DE4" w:rsidRDefault="004E6DE4" w:rsidP="00D050B9">
      <w:pPr>
        <w:pStyle w:val="Paragrafoelenco"/>
        <w:numPr>
          <w:ilvl w:val="0"/>
          <w:numId w:val="1"/>
        </w:numPr>
        <w:jc w:val="both"/>
        <w:rPr>
          <w:rFonts w:cs="Times New Roman"/>
          <w:szCs w:val="24"/>
        </w:rPr>
      </w:pPr>
      <w:r>
        <w:rPr>
          <w:rFonts w:cs="Times New Roman"/>
          <w:szCs w:val="24"/>
        </w:rPr>
        <w:t>Core Behavior</w:t>
      </w:r>
    </w:p>
    <w:p w14:paraId="5CCFEFEB" w14:textId="77777777" w:rsidR="004E6DE4" w:rsidRPr="004E6DE4" w:rsidRDefault="004E6DE4" w:rsidP="00D050B9">
      <w:pPr>
        <w:pStyle w:val="Paragrafoelenco"/>
        <w:numPr>
          <w:ilvl w:val="0"/>
          <w:numId w:val="1"/>
        </w:numPr>
        <w:jc w:val="both"/>
        <w:rPr>
          <w:rFonts w:cs="Times New Roman"/>
          <w:szCs w:val="24"/>
        </w:rPr>
      </w:pPr>
      <w:r>
        <w:rPr>
          <w:rFonts w:cs="Times New Roman"/>
          <w:szCs w:val="24"/>
        </w:rPr>
        <w:t>Specialist knowledge</w:t>
      </w:r>
    </w:p>
    <w:p w14:paraId="3033E436" w14:textId="77777777" w:rsidR="0090375B" w:rsidRDefault="00BD3A58" w:rsidP="00D050B9">
      <w:pPr>
        <w:ind w:firstLine="0"/>
        <w:jc w:val="both"/>
        <w:rPr>
          <w:rFonts w:cs="Times New Roman"/>
          <w:szCs w:val="24"/>
        </w:rPr>
      </w:pPr>
      <w:r>
        <w:rPr>
          <w:rFonts w:cs="Times New Roman"/>
          <w:szCs w:val="24"/>
        </w:rPr>
        <w:t>These major qua</w:t>
      </w:r>
      <w:r w:rsidR="00D46E57">
        <w:rPr>
          <w:rFonts w:cs="Times New Roman"/>
          <w:szCs w:val="24"/>
        </w:rPr>
        <w:t>lities are based on the purposes which need achievements based on the principal-led interventions coming forward with evidence</w:t>
      </w:r>
      <w:r w:rsidR="00EB4C01">
        <w:rPr>
          <w:rFonts w:cs="Times New Roman"/>
          <w:szCs w:val="24"/>
        </w:rPr>
        <w:t>-</w:t>
      </w:r>
      <w:r w:rsidR="00D46E57">
        <w:rPr>
          <w:rFonts w:cs="Times New Roman"/>
          <w:szCs w:val="24"/>
        </w:rPr>
        <w:t xml:space="preserve">based solutions driving practical and workable </w:t>
      </w:r>
      <w:r w:rsidR="00D46E57">
        <w:rPr>
          <w:rFonts w:cs="Times New Roman"/>
          <w:szCs w:val="24"/>
        </w:rPr>
        <w:lastRenderedPageBreak/>
        <w:t xml:space="preserve">outcomes. </w:t>
      </w:r>
      <w:r w:rsidR="00EB4C01">
        <w:rPr>
          <w:rFonts w:cs="Times New Roman"/>
          <w:szCs w:val="24"/>
        </w:rPr>
        <w:t>The a</w:t>
      </w:r>
      <w:r w:rsidR="00D46E57">
        <w:rPr>
          <w:rFonts w:cs="Times New Roman"/>
          <w:szCs w:val="24"/>
        </w:rPr>
        <w:t>forementioned standards are multifold and contain further points of consideration that assure the high</w:t>
      </w:r>
      <w:r w:rsidR="00EB4C01">
        <w:rPr>
          <w:rFonts w:cs="Times New Roman"/>
          <w:szCs w:val="24"/>
        </w:rPr>
        <w:t>-</w:t>
      </w:r>
      <w:r w:rsidR="00D46E57">
        <w:rPr>
          <w:rFonts w:cs="Times New Roman"/>
          <w:szCs w:val="24"/>
        </w:rPr>
        <w:t>quality profes</w:t>
      </w:r>
      <w:r w:rsidR="0090375B">
        <w:rPr>
          <w:rFonts w:cs="Times New Roman"/>
          <w:szCs w:val="24"/>
        </w:rPr>
        <w:t xml:space="preserve">sionalism possible for the organizations. </w:t>
      </w:r>
    </w:p>
    <w:p w14:paraId="51C6BD4A" w14:textId="77777777" w:rsidR="001D33A0" w:rsidRDefault="001D33A0" w:rsidP="00D050B9">
      <w:pPr>
        <w:pStyle w:val="Titolo2"/>
        <w:ind w:firstLine="0"/>
        <w:jc w:val="both"/>
      </w:pPr>
      <w:bookmarkStart w:id="1" w:name="_Toc79554105"/>
      <w:r>
        <w:t>Core knowledge:</w:t>
      </w:r>
      <w:bookmarkEnd w:id="1"/>
    </w:p>
    <w:p w14:paraId="50589946" w14:textId="77777777" w:rsidR="00A35E97" w:rsidRDefault="001D33A0" w:rsidP="00D050B9">
      <w:pPr>
        <w:ind w:firstLine="0"/>
        <w:jc w:val="both"/>
        <w:rPr>
          <w:rFonts w:cs="Times New Roman"/>
          <w:szCs w:val="24"/>
        </w:rPr>
      </w:pPr>
      <w:r>
        <w:rPr>
          <w:rFonts w:cs="Times New Roman"/>
          <w:szCs w:val="24"/>
        </w:rPr>
        <w:t xml:space="preserve">        </w:t>
      </w:r>
      <w:r w:rsidR="00C22D0B">
        <w:rPr>
          <w:rFonts w:cs="Times New Roman"/>
          <w:szCs w:val="24"/>
        </w:rPr>
        <w:t xml:space="preserve">In CIPD core knowledge involves the knowledge of people practice that means the HR professional should have the knowledge of the practices involved in handling and managing the human resources and workforce. It also involves the </w:t>
      </w:r>
      <w:r w:rsidR="00256976">
        <w:rPr>
          <w:rFonts w:cs="Times New Roman"/>
          <w:szCs w:val="24"/>
        </w:rPr>
        <w:t>responsibility and knowledge of the culture of the organization along with the environment needed to be developed if the current environment or culture of the organization is not beneficial for the progress. Such as the behavior of the employees is not friendly or positive and is shattering the confidence and lowering the morale of the other employees. An HR professional should be aware of the step he needs to take in order to bring a good chan</w:t>
      </w:r>
      <w:r w:rsidR="00EB4C01">
        <w:rPr>
          <w:rFonts w:cs="Times New Roman"/>
          <w:szCs w:val="24"/>
        </w:rPr>
        <w:t>g</w:t>
      </w:r>
      <w:r w:rsidR="00256976">
        <w:rPr>
          <w:rFonts w:cs="Times New Roman"/>
          <w:szCs w:val="24"/>
        </w:rPr>
        <w:t xml:space="preserve">e in the culture of the organization. The relationship </w:t>
      </w:r>
      <w:r w:rsidR="00EB4C01">
        <w:rPr>
          <w:rFonts w:cs="Times New Roman"/>
          <w:szCs w:val="24"/>
        </w:rPr>
        <w:t>between</w:t>
      </w:r>
      <w:r w:rsidR="00256976">
        <w:rPr>
          <w:rFonts w:cs="Times New Roman"/>
          <w:szCs w:val="24"/>
        </w:rPr>
        <w:t xml:space="preserve"> the employees and the employers is a very important factor in the overall performance of the company or the organization. A study “</w:t>
      </w:r>
      <w:r w:rsidR="00256976" w:rsidRPr="00D050B9">
        <w:rPr>
          <w:rFonts w:cs="Times New Roman"/>
          <w:sz w:val="22"/>
        </w:rPr>
        <w:t xml:space="preserve">HOW HAS THE UK HOTELSSECTOR BEEN AFFECTED BY THEFISSURING OF THE WORKER– EMPLOYER RELATIONSHIP IN THE LAST 10 YEARS?” </w:t>
      </w:r>
      <w:r w:rsidR="00256976" w:rsidRPr="00256976">
        <w:rPr>
          <w:rFonts w:cs="Times New Roman"/>
          <w:szCs w:val="24"/>
        </w:rPr>
        <w:t>shows the bad effects of the gap in the employee and employer relationship</w:t>
      </w:r>
      <w:r w:rsidR="00256976">
        <w:rPr>
          <w:rFonts w:cs="Times New Roman"/>
          <w:szCs w:val="24"/>
        </w:rPr>
        <w:t xml:space="preserve"> </w:t>
      </w:r>
      <w:r w:rsidR="00256976" w:rsidRPr="00256976">
        <w:rPr>
          <w:rFonts w:cs="Times New Roman"/>
          <w:szCs w:val="24"/>
        </w:rPr>
        <w:t>(López-Andreu, M.et. al, 2019). The role of HR</w:t>
      </w:r>
      <w:r w:rsidR="00256976">
        <w:rPr>
          <w:rFonts w:cs="Times New Roman"/>
          <w:szCs w:val="24"/>
        </w:rPr>
        <w:t xml:space="preserve"> is of immense vitality when it comes to relationship</w:t>
      </w:r>
      <w:r w:rsidR="00EB4C01">
        <w:rPr>
          <w:rFonts w:cs="Times New Roman"/>
          <w:szCs w:val="24"/>
        </w:rPr>
        <w:t>-</w:t>
      </w:r>
      <w:r w:rsidR="00256976">
        <w:rPr>
          <w:rFonts w:cs="Times New Roman"/>
          <w:szCs w:val="24"/>
        </w:rPr>
        <w:t>building among the employees or between the employer and employee. HR professionals ha</w:t>
      </w:r>
      <w:r w:rsidR="00EB4C01">
        <w:rPr>
          <w:rFonts w:cs="Times New Roman"/>
          <w:szCs w:val="24"/>
        </w:rPr>
        <w:t>ve</w:t>
      </w:r>
      <w:r w:rsidR="00256976">
        <w:rPr>
          <w:rFonts w:cs="Times New Roman"/>
          <w:szCs w:val="24"/>
        </w:rPr>
        <w:t xml:space="preserve"> to have the qualities to make strategies to cope with such situations which surely has an impact on the overall performance of the company. Following the principles given by </w:t>
      </w:r>
      <w:r w:rsidR="00B9471A">
        <w:rPr>
          <w:rFonts w:cs="Times New Roman"/>
          <w:szCs w:val="24"/>
        </w:rPr>
        <w:t>CIPD</w:t>
      </w:r>
      <w:r w:rsidR="00EB4C01">
        <w:rPr>
          <w:rFonts w:cs="Times New Roman"/>
          <w:szCs w:val="24"/>
        </w:rPr>
        <w:t>,</w:t>
      </w:r>
      <w:r w:rsidR="00B9471A">
        <w:rPr>
          <w:rFonts w:cs="Times New Roman"/>
          <w:szCs w:val="24"/>
        </w:rPr>
        <w:t xml:space="preserve"> HR should also be acquainted with ‘Business Acumen’ capabilities in order </w:t>
      </w:r>
      <w:r w:rsidR="00EB4C01">
        <w:rPr>
          <w:rFonts w:cs="Times New Roman"/>
          <w:szCs w:val="24"/>
        </w:rPr>
        <w:t xml:space="preserve">to </w:t>
      </w:r>
      <w:r w:rsidR="00B9471A">
        <w:rPr>
          <w:rFonts w:cs="Times New Roman"/>
          <w:szCs w:val="24"/>
        </w:rPr>
        <w:t>take immediate decisions whenever needed (</w:t>
      </w:r>
      <w:r w:rsidR="00B9471A" w:rsidRPr="00B9471A">
        <w:rPr>
          <w:rFonts w:cs="Times New Roman"/>
          <w:szCs w:val="24"/>
        </w:rPr>
        <w:t>Ragas, M.W., 2019</w:t>
      </w:r>
      <w:r w:rsidR="00B9471A">
        <w:rPr>
          <w:rFonts w:cs="Times New Roman"/>
          <w:szCs w:val="24"/>
        </w:rPr>
        <w:t>).  This is also demanded from the professional that whatever solution he devises for the problem must be based on the evidence and the practical measures. Along with this</w:t>
      </w:r>
      <w:r w:rsidR="00EB4C01">
        <w:rPr>
          <w:rFonts w:cs="Times New Roman"/>
          <w:szCs w:val="24"/>
        </w:rPr>
        <w:t>,</w:t>
      </w:r>
      <w:r w:rsidR="00B9471A">
        <w:rPr>
          <w:rFonts w:cs="Times New Roman"/>
          <w:szCs w:val="24"/>
        </w:rPr>
        <w:t xml:space="preserve"> the HR professional should be adaptive to the technology and the people. HR professionals present the </w:t>
      </w:r>
      <w:r w:rsidR="00B9471A">
        <w:rPr>
          <w:rFonts w:cs="Times New Roman"/>
          <w:szCs w:val="24"/>
        </w:rPr>
        <w:lastRenderedPageBreak/>
        <w:t xml:space="preserve">face of an organization if they are accommodating or </w:t>
      </w:r>
      <w:r w:rsidR="00E31710">
        <w:rPr>
          <w:rFonts w:cs="Times New Roman"/>
          <w:szCs w:val="24"/>
        </w:rPr>
        <w:t xml:space="preserve">adaptive they can promote the organization by public opinions. Knowledge of the changing trends is essential for the HR professional so that he could be able to bring change in organizational strategies. </w:t>
      </w:r>
    </w:p>
    <w:p w14:paraId="71FCE0A7" w14:textId="77777777" w:rsidR="00B9410D" w:rsidRDefault="00E31710" w:rsidP="00D050B9">
      <w:pPr>
        <w:pStyle w:val="Titolo2"/>
        <w:ind w:firstLine="0"/>
        <w:jc w:val="both"/>
      </w:pPr>
      <w:bookmarkStart w:id="2" w:name="_Toc79554106"/>
      <w:r>
        <w:t>Core behavior</w:t>
      </w:r>
      <w:r w:rsidR="00B9410D">
        <w:t>:</w:t>
      </w:r>
      <w:bookmarkEnd w:id="2"/>
    </w:p>
    <w:p w14:paraId="0D4358CA" w14:textId="77777777" w:rsidR="00E31710" w:rsidRDefault="00D050B9" w:rsidP="00D050B9">
      <w:pPr>
        <w:ind w:firstLine="0"/>
        <w:jc w:val="both"/>
        <w:rPr>
          <w:rFonts w:cs="Times New Roman"/>
          <w:szCs w:val="24"/>
        </w:rPr>
      </w:pPr>
      <w:r>
        <w:rPr>
          <w:rFonts w:cs="Times New Roman"/>
          <w:szCs w:val="24"/>
        </w:rPr>
        <w:t xml:space="preserve">          </w:t>
      </w:r>
      <w:r>
        <w:rPr>
          <w:rFonts w:cs="Times New Roman"/>
          <w:szCs w:val="24"/>
        </w:rPr>
        <w:tab/>
      </w:r>
      <w:r w:rsidR="00B9410D">
        <w:rPr>
          <w:rFonts w:cs="Times New Roman"/>
          <w:szCs w:val="24"/>
        </w:rPr>
        <w:t>Core behavior</w:t>
      </w:r>
      <w:r w:rsidR="00E31710">
        <w:rPr>
          <w:rFonts w:cs="Times New Roman"/>
          <w:szCs w:val="24"/>
        </w:rPr>
        <w:t xml:space="preserve"> involves the ethics of professionalism. </w:t>
      </w:r>
      <w:r w:rsidR="009E2C8B">
        <w:rPr>
          <w:rFonts w:cs="Times New Roman"/>
          <w:szCs w:val="24"/>
        </w:rPr>
        <w:t>In fact</w:t>
      </w:r>
      <w:r w:rsidR="00EB4C01">
        <w:rPr>
          <w:rFonts w:cs="Times New Roman"/>
          <w:szCs w:val="24"/>
        </w:rPr>
        <w:t>,</w:t>
      </w:r>
      <w:r w:rsidR="009E2C8B">
        <w:rPr>
          <w:rFonts w:cs="Times New Roman"/>
          <w:szCs w:val="24"/>
        </w:rPr>
        <w:t xml:space="preserve"> professionalism itself is a work ethic. </w:t>
      </w:r>
      <w:r w:rsidR="00EB4C01">
        <w:rPr>
          <w:rFonts w:cs="Times New Roman"/>
          <w:szCs w:val="24"/>
        </w:rPr>
        <w:t>The e</w:t>
      </w:r>
      <w:r w:rsidR="009E2C8B">
        <w:rPr>
          <w:rFonts w:cs="Times New Roman"/>
          <w:szCs w:val="24"/>
        </w:rPr>
        <w:t xml:space="preserve">thical command helps the HR professionals to handle difficult situations at </w:t>
      </w:r>
      <w:r w:rsidR="00EB4C01">
        <w:rPr>
          <w:rFonts w:cs="Times New Roman"/>
          <w:szCs w:val="24"/>
        </w:rPr>
        <w:t xml:space="preserve">a </w:t>
      </w:r>
      <w:r w:rsidR="009E2C8B">
        <w:rPr>
          <w:rFonts w:cs="Times New Roman"/>
          <w:szCs w:val="24"/>
        </w:rPr>
        <w:t xml:space="preserve">workplace or outside the workplace. The HR professionals are required to be highly influencing personalities so that their presence and absence make a difference for the organization, for the employees as well as for the customers. They should be effective in every practical step they take for the organization. They should be able to take responsibility </w:t>
      </w:r>
      <w:r w:rsidR="00EB4C01">
        <w:rPr>
          <w:rFonts w:cs="Times New Roman"/>
          <w:szCs w:val="24"/>
        </w:rPr>
        <w:t>for</w:t>
      </w:r>
      <w:r w:rsidR="009E2C8B">
        <w:rPr>
          <w:rFonts w:cs="Times New Roman"/>
          <w:szCs w:val="24"/>
        </w:rPr>
        <w:t xml:space="preserve"> their decisions. The approach in catering to the issues of the workforce or customers should be assured that the human/people are valued in the respective organization and their opinions about the services or the products matter. HR professionals are also expected to </w:t>
      </w:r>
      <w:r w:rsidR="00B9410D">
        <w:rPr>
          <w:rFonts w:cs="Times New Roman"/>
          <w:szCs w:val="24"/>
        </w:rPr>
        <w:t xml:space="preserve">work inclusively as well as affirm their role exclusively. There must </w:t>
      </w:r>
      <w:r w:rsidR="00EB4C01">
        <w:rPr>
          <w:rFonts w:cs="Times New Roman"/>
          <w:szCs w:val="24"/>
        </w:rPr>
        <w:t>be a commercial derive</w:t>
      </w:r>
      <w:r w:rsidR="00B9410D">
        <w:rPr>
          <w:rFonts w:cs="Times New Roman"/>
          <w:szCs w:val="24"/>
        </w:rPr>
        <w:t xml:space="preserve"> in their priorities to promote the organization at different but relevant platforms (</w:t>
      </w:r>
      <w:r w:rsidR="00B9410D" w:rsidRPr="00B9410D">
        <w:rPr>
          <w:rFonts w:cs="Times New Roman"/>
          <w:szCs w:val="24"/>
        </w:rPr>
        <w:t>Braga, B.M.,</w:t>
      </w:r>
      <w:r w:rsidR="00B9410D">
        <w:rPr>
          <w:rFonts w:cs="Times New Roman"/>
          <w:szCs w:val="24"/>
        </w:rPr>
        <w:t xml:space="preserve"> 2019). HR professionals must have </w:t>
      </w:r>
      <w:r w:rsidR="00EB4C01">
        <w:rPr>
          <w:rFonts w:cs="Times New Roman"/>
          <w:szCs w:val="24"/>
        </w:rPr>
        <w:t>the</w:t>
      </w:r>
      <w:r w:rsidR="00B9410D">
        <w:rPr>
          <w:rFonts w:cs="Times New Roman"/>
          <w:szCs w:val="24"/>
        </w:rPr>
        <w:t xml:space="preserve"> flexibility and willingness to learn new things from the changing trends and work ethics. The </w:t>
      </w:r>
      <w:r w:rsidR="00422081">
        <w:rPr>
          <w:rFonts w:cs="Times New Roman"/>
          <w:szCs w:val="24"/>
        </w:rPr>
        <w:t xml:space="preserve">professionals should show an open-minded approach towards learning unique ideas and also implement the positive points in their own organizations. All these things related to the behavior and professional and personal ethics involve the level of interest or the passion for their work. Passion is the motivational force </w:t>
      </w:r>
      <w:r w:rsidR="00EB4C01">
        <w:rPr>
          <w:rFonts w:cs="Times New Roman"/>
          <w:szCs w:val="24"/>
        </w:rPr>
        <w:t>that</w:t>
      </w:r>
      <w:r w:rsidR="00422081">
        <w:rPr>
          <w:rFonts w:cs="Times New Roman"/>
          <w:szCs w:val="24"/>
        </w:rPr>
        <w:t xml:space="preserve"> does not gets affected by any good or bad circumstances so HR professionalism should be stimulated by their passion. </w:t>
      </w:r>
    </w:p>
    <w:p w14:paraId="6BB1E312" w14:textId="77777777" w:rsidR="00422081" w:rsidRDefault="00422081" w:rsidP="00D050B9">
      <w:pPr>
        <w:ind w:firstLine="0"/>
        <w:jc w:val="both"/>
        <w:rPr>
          <w:rFonts w:cs="Times New Roman"/>
          <w:szCs w:val="24"/>
        </w:rPr>
      </w:pPr>
    </w:p>
    <w:p w14:paraId="22611164" w14:textId="77777777" w:rsidR="00422081" w:rsidRDefault="00422081" w:rsidP="00D050B9">
      <w:pPr>
        <w:ind w:firstLine="0"/>
        <w:jc w:val="both"/>
        <w:rPr>
          <w:rFonts w:cs="Times New Roman"/>
          <w:szCs w:val="24"/>
        </w:rPr>
      </w:pPr>
      <w:bookmarkStart w:id="3" w:name="_Toc79554107"/>
      <w:r w:rsidRPr="00D050B9">
        <w:rPr>
          <w:rStyle w:val="Titolo2Carattere"/>
        </w:rPr>
        <w:lastRenderedPageBreak/>
        <w:t>Specialist Knowledge</w:t>
      </w:r>
      <w:bookmarkEnd w:id="3"/>
      <w:r>
        <w:rPr>
          <w:rFonts w:cs="Times New Roman"/>
          <w:szCs w:val="24"/>
        </w:rPr>
        <w:t>:</w:t>
      </w:r>
    </w:p>
    <w:p w14:paraId="00E4F9E1" w14:textId="77777777" w:rsidR="005B0C54" w:rsidRDefault="00422081" w:rsidP="00D050B9">
      <w:pPr>
        <w:ind w:firstLine="0"/>
        <w:jc w:val="both"/>
        <w:rPr>
          <w:rFonts w:cs="Times New Roman"/>
          <w:szCs w:val="24"/>
        </w:rPr>
      </w:pPr>
      <w:r>
        <w:rPr>
          <w:rFonts w:cs="Times New Roman"/>
          <w:szCs w:val="24"/>
        </w:rPr>
        <w:t xml:space="preserve">        Specialist knowledge </w:t>
      </w:r>
      <w:r w:rsidR="008621B3">
        <w:rPr>
          <w:rFonts w:cs="Times New Roman"/>
          <w:szCs w:val="24"/>
        </w:rPr>
        <w:t xml:space="preserve">involves the experience of the employee </w:t>
      </w:r>
      <w:r w:rsidR="00EB4C01">
        <w:rPr>
          <w:rFonts w:cs="Times New Roman"/>
          <w:szCs w:val="24"/>
        </w:rPr>
        <w:t>i</w:t>
      </w:r>
      <w:r w:rsidR="008621B3">
        <w:rPr>
          <w:rFonts w:cs="Times New Roman"/>
          <w:szCs w:val="24"/>
        </w:rPr>
        <w:t xml:space="preserve">n the workplace with the people that how they make them feel. The experienced professionals provide a flexible and positive environment to the other employees that they feel valued. The experienced professionals have specialized knowledge about the approaches that which approach should be applied </w:t>
      </w:r>
      <w:r w:rsidR="00EB4C01">
        <w:rPr>
          <w:rFonts w:cs="Times New Roman"/>
          <w:szCs w:val="24"/>
        </w:rPr>
        <w:t>to</w:t>
      </w:r>
      <w:r w:rsidR="008621B3">
        <w:rPr>
          <w:rFonts w:cs="Times New Roman"/>
          <w:szCs w:val="24"/>
        </w:rPr>
        <w:t xml:space="preserve"> which situation. The specialized HR professionals should have a great command over employee engagement tools and strategies. The employee engagement strategies bring a very positive impact on the organizational pr</w:t>
      </w:r>
      <w:r w:rsidR="00B5682C">
        <w:rPr>
          <w:rFonts w:cs="Times New Roman"/>
          <w:szCs w:val="24"/>
        </w:rPr>
        <w:t>ogress as the employees invest their trust and loyalties to bring better outcomes. This involves the relationship of the employee and the employers too as the employers are the ones with specialized knowledge and HR professionals work for them. The nature of the relationship between the employer and employee can bring a huge change in the progress speed of an organization. The culture of inclusion and diversity should be encouraged in all types of organizations and companies. By inclusion</w:t>
      </w:r>
      <w:r w:rsidR="00EB4C01">
        <w:rPr>
          <w:rFonts w:cs="Times New Roman"/>
          <w:szCs w:val="24"/>
        </w:rPr>
        <w:t>,</w:t>
      </w:r>
      <w:r w:rsidR="00B5682C">
        <w:rPr>
          <w:rFonts w:cs="Times New Roman"/>
          <w:szCs w:val="24"/>
        </w:rPr>
        <w:t xml:space="preserve"> it means that Professionals should not work in isolation. They should involve and also accompany the</w:t>
      </w:r>
      <w:r w:rsidR="00EB4C01">
        <w:rPr>
          <w:rFonts w:cs="Times New Roman"/>
          <w:szCs w:val="24"/>
        </w:rPr>
        <w:t>ir</w:t>
      </w:r>
      <w:r w:rsidR="00B5682C">
        <w:rPr>
          <w:rFonts w:cs="Times New Roman"/>
          <w:szCs w:val="24"/>
        </w:rPr>
        <w:t xml:space="preserve"> fellow employees to help them better understand their roles and </w:t>
      </w:r>
      <w:r w:rsidR="00687EA1">
        <w:rPr>
          <w:rFonts w:cs="Times New Roman"/>
          <w:szCs w:val="24"/>
        </w:rPr>
        <w:t xml:space="preserve">responsibilities. Diversity allows the organization to have diversified and unique ideas </w:t>
      </w:r>
      <w:r w:rsidR="00EB4C01">
        <w:rPr>
          <w:rFonts w:cs="Times New Roman"/>
          <w:szCs w:val="24"/>
        </w:rPr>
        <w:t>in</w:t>
      </w:r>
      <w:r w:rsidR="00687EA1">
        <w:rPr>
          <w:rFonts w:cs="Times New Roman"/>
          <w:szCs w:val="24"/>
        </w:rPr>
        <w:t xml:space="preserve"> one place. People from different origins, cultures and having different expertise can surely add to the assets of the organization. </w:t>
      </w:r>
      <w:r w:rsidR="005B0C54">
        <w:rPr>
          <w:rFonts w:cs="Times New Roman"/>
          <w:szCs w:val="24"/>
        </w:rPr>
        <w:t xml:space="preserve">The organization should have professionals and specialists who have </w:t>
      </w:r>
      <w:r w:rsidR="00EB4C01">
        <w:rPr>
          <w:rFonts w:cs="Times New Roman"/>
          <w:szCs w:val="24"/>
        </w:rPr>
        <w:t>a</w:t>
      </w:r>
      <w:r w:rsidR="005B0C54">
        <w:rPr>
          <w:rFonts w:cs="Times New Roman"/>
          <w:szCs w:val="24"/>
        </w:rPr>
        <w:t xml:space="preserve"> positive approach to the learning and development process. The specialists should promote learning and development </w:t>
      </w:r>
      <w:r w:rsidR="00EB4C01">
        <w:rPr>
          <w:rFonts w:cs="Times New Roman"/>
          <w:szCs w:val="24"/>
        </w:rPr>
        <w:t>pieces of training</w:t>
      </w:r>
      <w:r w:rsidR="005B0C54">
        <w:rPr>
          <w:rFonts w:cs="Times New Roman"/>
          <w:szCs w:val="24"/>
        </w:rPr>
        <w:t xml:space="preserve"> using different modes such as face-to-face learning, via social and collaborative coaching</w:t>
      </w:r>
      <w:r w:rsidR="00EB4C01">
        <w:rPr>
          <w:rFonts w:cs="Times New Roman"/>
          <w:szCs w:val="24"/>
        </w:rPr>
        <w:t>,</w:t>
      </w:r>
      <w:r w:rsidR="005B0C54">
        <w:rPr>
          <w:rFonts w:cs="Times New Roman"/>
          <w:szCs w:val="24"/>
        </w:rPr>
        <w:t xml:space="preserve"> and virtual training. Motivational and behavioral approach</w:t>
      </w:r>
      <w:r w:rsidR="00EB4C01">
        <w:rPr>
          <w:rFonts w:cs="Times New Roman"/>
          <w:szCs w:val="24"/>
        </w:rPr>
        <w:t>es</w:t>
      </w:r>
      <w:r w:rsidR="005B0C54">
        <w:rPr>
          <w:rFonts w:cs="Times New Roman"/>
          <w:szCs w:val="24"/>
        </w:rPr>
        <w:t xml:space="preserve"> are also helpful </w:t>
      </w:r>
      <w:r w:rsidR="00365258">
        <w:rPr>
          <w:rFonts w:cs="Times New Roman"/>
          <w:szCs w:val="24"/>
        </w:rPr>
        <w:t>in this regard (</w:t>
      </w:r>
      <w:proofErr w:type="spellStart"/>
      <w:r w:rsidR="00365258" w:rsidRPr="00365258">
        <w:rPr>
          <w:rFonts w:cs="Times New Roman"/>
          <w:szCs w:val="24"/>
        </w:rPr>
        <w:t>Garavan</w:t>
      </w:r>
      <w:proofErr w:type="spellEnd"/>
      <w:r w:rsidR="00365258" w:rsidRPr="00365258">
        <w:rPr>
          <w:rFonts w:cs="Times New Roman"/>
          <w:szCs w:val="24"/>
        </w:rPr>
        <w:t xml:space="preserve">, </w:t>
      </w:r>
      <w:proofErr w:type="spellStart"/>
      <w:proofErr w:type="gramStart"/>
      <w:r w:rsidR="00365258" w:rsidRPr="00365258">
        <w:rPr>
          <w:rFonts w:cs="Times New Roman"/>
          <w:szCs w:val="24"/>
        </w:rPr>
        <w:t>T.N.,</w:t>
      </w:r>
      <w:r w:rsidR="00365258">
        <w:rPr>
          <w:rFonts w:cs="Times New Roman"/>
          <w:szCs w:val="24"/>
        </w:rPr>
        <w:t>et</w:t>
      </w:r>
      <w:proofErr w:type="spellEnd"/>
      <w:proofErr w:type="gramEnd"/>
      <w:r w:rsidR="00365258">
        <w:rPr>
          <w:rFonts w:cs="Times New Roman"/>
          <w:szCs w:val="24"/>
        </w:rPr>
        <w:t xml:space="preserve">. al, 2020). </w:t>
      </w:r>
    </w:p>
    <w:p w14:paraId="6B52EA54" w14:textId="77777777" w:rsidR="00365258" w:rsidRDefault="00365258" w:rsidP="00D050B9">
      <w:pPr>
        <w:ind w:firstLine="0"/>
        <w:jc w:val="both"/>
        <w:rPr>
          <w:rFonts w:cs="Times New Roman"/>
          <w:szCs w:val="24"/>
        </w:rPr>
      </w:pPr>
      <w:r>
        <w:rPr>
          <w:rFonts w:cs="Times New Roman"/>
          <w:szCs w:val="24"/>
        </w:rPr>
        <w:t xml:space="preserve">These approaches/steps are essential for the process of </w:t>
      </w:r>
      <w:r w:rsidRPr="00D01580">
        <w:rPr>
          <w:rFonts w:cs="Times New Roman"/>
          <w:i/>
          <w:iCs/>
          <w:szCs w:val="24"/>
        </w:rPr>
        <w:t xml:space="preserve">planning </w:t>
      </w:r>
      <w:r>
        <w:rPr>
          <w:rFonts w:cs="Times New Roman"/>
          <w:szCs w:val="24"/>
        </w:rPr>
        <w:t xml:space="preserve">the operations, finding the gap in the resources needed to </w:t>
      </w:r>
      <w:r w:rsidR="009119E9">
        <w:rPr>
          <w:rFonts w:cs="Times New Roman"/>
          <w:szCs w:val="24"/>
        </w:rPr>
        <w:t xml:space="preserve">deploy or deliver the services of the products the organization makes or </w:t>
      </w:r>
      <w:r w:rsidR="009119E9">
        <w:rPr>
          <w:rFonts w:cs="Times New Roman"/>
          <w:szCs w:val="24"/>
        </w:rPr>
        <w:lastRenderedPageBreak/>
        <w:t xml:space="preserve">provides. These qualities are also inevitable to be followed while </w:t>
      </w:r>
      <w:r w:rsidR="009119E9" w:rsidRPr="00D01580">
        <w:rPr>
          <w:rFonts w:cs="Times New Roman"/>
          <w:i/>
          <w:iCs/>
          <w:szCs w:val="24"/>
        </w:rPr>
        <w:t>recruiting</w:t>
      </w:r>
      <w:r w:rsidR="009119E9">
        <w:rPr>
          <w:rFonts w:cs="Times New Roman"/>
          <w:szCs w:val="24"/>
        </w:rPr>
        <w:t xml:space="preserve"> for the organization as they work </w:t>
      </w:r>
      <w:r w:rsidR="00EB4C01">
        <w:rPr>
          <w:rFonts w:cs="Times New Roman"/>
          <w:szCs w:val="24"/>
        </w:rPr>
        <w:t>as</w:t>
      </w:r>
      <w:r w:rsidR="009119E9">
        <w:rPr>
          <w:rFonts w:cs="Times New Roman"/>
          <w:szCs w:val="24"/>
        </w:rPr>
        <w:t xml:space="preserve"> the guiding principles for HR professionals to choose the best options. These principles are also helpful in determining the process of scrutiny for the </w:t>
      </w:r>
      <w:r w:rsidR="009119E9" w:rsidRPr="00D01580">
        <w:rPr>
          <w:rFonts w:cs="Times New Roman"/>
          <w:i/>
          <w:iCs/>
          <w:szCs w:val="24"/>
        </w:rPr>
        <w:t>selection</w:t>
      </w:r>
      <w:r w:rsidR="009119E9">
        <w:rPr>
          <w:rFonts w:cs="Times New Roman"/>
          <w:szCs w:val="24"/>
        </w:rPr>
        <w:t xml:space="preserve"> of the best option to add to the working force of the organization. </w:t>
      </w:r>
    </w:p>
    <w:p w14:paraId="66F47E31" w14:textId="77777777" w:rsidR="009119E9" w:rsidRDefault="009119E9" w:rsidP="00D050B9">
      <w:pPr>
        <w:ind w:firstLine="0"/>
        <w:jc w:val="both"/>
        <w:rPr>
          <w:rFonts w:cs="Times New Roman"/>
          <w:szCs w:val="24"/>
        </w:rPr>
      </w:pPr>
      <w:r>
        <w:rPr>
          <w:rFonts w:cs="Times New Roman"/>
          <w:szCs w:val="24"/>
        </w:rPr>
        <w:t xml:space="preserve">There are many other approaches </w:t>
      </w:r>
      <w:r w:rsidR="00EB4C01">
        <w:rPr>
          <w:rFonts w:cs="Times New Roman"/>
          <w:szCs w:val="24"/>
        </w:rPr>
        <w:t>that</w:t>
      </w:r>
      <w:r>
        <w:rPr>
          <w:rFonts w:cs="Times New Roman"/>
          <w:szCs w:val="24"/>
        </w:rPr>
        <w:t xml:space="preserve"> are being followed to plan, recruit and select the resources for the organization but </w:t>
      </w:r>
      <w:r w:rsidR="00902ECF">
        <w:rPr>
          <w:rFonts w:cs="Times New Roman"/>
          <w:szCs w:val="24"/>
        </w:rPr>
        <w:t xml:space="preserve">these principles provide a universal guideline </w:t>
      </w:r>
      <w:r w:rsidR="00EB4C01">
        <w:rPr>
          <w:rFonts w:cs="Times New Roman"/>
          <w:szCs w:val="24"/>
        </w:rPr>
        <w:t>that</w:t>
      </w:r>
      <w:r w:rsidR="00902ECF">
        <w:rPr>
          <w:rFonts w:cs="Times New Roman"/>
          <w:szCs w:val="24"/>
        </w:rPr>
        <w:t xml:space="preserve"> can be helpful for any organization/ company, business</w:t>
      </w:r>
      <w:r w:rsidR="00EB4C01">
        <w:rPr>
          <w:rFonts w:cs="Times New Roman"/>
          <w:szCs w:val="24"/>
        </w:rPr>
        <w:t>,</w:t>
      </w:r>
      <w:r w:rsidR="00902ECF">
        <w:rPr>
          <w:rFonts w:cs="Times New Roman"/>
          <w:szCs w:val="24"/>
        </w:rPr>
        <w:t xml:space="preserve"> or foundation of any level. </w:t>
      </w:r>
    </w:p>
    <w:p w14:paraId="4C9A15E9" w14:textId="77777777" w:rsidR="00902ECF" w:rsidRDefault="00902ECF" w:rsidP="00D050B9">
      <w:pPr>
        <w:ind w:firstLine="0"/>
        <w:jc w:val="both"/>
        <w:rPr>
          <w:rFonts w:cs="Times New Roman"/>
          <w:szCs w:val="24"/>
        </w:rPr>
      </w:pPr>
      <w:r>
        <w:rPr>
          <w:rFonts w:cs="Times New Roman"/>
          <w:szCs w:val="24"/>
        </w:rPr>
        <w:t xml:space="preserve">For the practical or evidence-based </w:t>
      </w:r>
      <w:r w:rsidR="00B1156A">
        <w:rPr>
          <w:rFonts w:cs="Times New Roman"/>
          <w:szCs w:val="24"/>
        </w:rPr>
        <w:t>demonstration</w:t>
      </w:r>
      <w:r w:rsidR="00EB4C01">
        <w:rPr>
          <w:rFonts w:cs="Times New Roman"/>
          <w:szCs w:val="24"/>
        </w:rPr>
        <w:t>,</w:t>
      </w:r>
      <w:r w:rsidR="00B1156A">
        <w:rPr>
          <w:rFonts w:cs="Times New Roman"/>
          <w:szCs w:val="24"/>
        </w:rPr>
        <w:t xml:space="preserve"> a UK</w:t>
      </w:r>
      <w:r w:rsidR="00EB4C01">
        <w:rPr>
          <w:rFonts w:cs="Times New Roman"/>
          <w:szCs w:val="24"/>
        </w:rPr>
        <w:t>-</w:t>
      </w:r>
      <w:r w:rsidR="00B1156A">
        <w:rPr>
          <w:rFonts w:cs="Times New Roman"/>
          <w:szCs w:val="24"/>
        </w:rPr>
        <w:t>based corporation has been selected. The company “Associated British Foods plc.” is a food processing company. It produces and delivers sugar and sugar made materials and baker’s yeast and related products worldwide.</w:t>
      </w:r>
    </w:p>
    <w:p w14:paraId="4E476C00" w14:textId="77777777" w:rsidR="00B1156A" w:rsidRDefault="00B1156A" w:rsidP="00D050B9">
      <w:pPr>
        <w:spacing w:before="240"/>
        <w:ind w:firstLine="0"/>
        <w:jc w:val="both"/>
        <w:rPr>
          <w:rFonts w:cs="Times New Roman"/>
          <w:szCs w:val="24"/>
        </w:rPr>
      </w:pPr>
      <w:r>
        <w:rPr>
          <w:rFonts w:cs="Times New Roman"/>
          <w:szCs w:val="24"/>
        </w:rPr>
        <w:t xml:space="preserve">It also has a retail business and produces clothing and shoes and accessory products. The company is considered to be delivering the best products and it has rapidly progressed over the course of few years. The company’s culture is very positive and it believes in the inclusion and diversity in the organization as its employees come from diverse cultures and backgrounds. Its hiring involves the Japanese, American, </w:t>
      </w:r>
      <w:r w:rsidR="00EB4C01">
        <w:rPr>
          <w:rFonts w:cs="Times New Roman"/>
          <w:szCs w:val="24"/>
        </w:rPr>
        <w:t>Chinese</w:t>
      </w:r>
      <w:r>
        <w:rPr>
          <w:rFonts w:cs="Times New Roman"/>
          <w:szCs w:val="24"/>
        </w:rPr>
        <w:t xml:space="preserve">, </w:t>
      </w:r>
      <w:r w:rsidR="00D050B9">
        <w:rPr>
          <w:rFonts w:cs="Times New Roman"/>
          <w:szCs w:val="24"/>
        </w:rPr>
        <w:t>and Indians</w:t>
      </w:r>
      <w:r>
        <w:rPr>
          <w:rFonts w:cs="Times New Roman"/>
          <w:szCs w:val="24"/>
        </w:rPr>
        <w:t xml:space="preserve"> as well as English </w:t>
      </w:r>
      <w:r w:rsidR="009700FA">
        <w:rPr>
          <w:rFonts w:cs="Times New Roman"/>
          <w:szCs w:val="24"/>
        </w:rPr>
        <w:t xml:space="preserve">employees. The idea behind this approach is to get and utilize vibrant ideas. This cultural diversity allows the company to count the external factors such as the current trends in the markets across the continents. This prepares the company to cope with the external competition and affirms their approach of hiring more resources from diverse cultures. Along with this the company is highly focused on internal and external risk management </w:t>
      </w:r>
      <w:r w:rsidR="00AF539C">
        <w:rPr>
          <w:rFonts w:cs="Times New Roman"/>
          <w:szCs w:val="24"/>
        </w:rPr>
        <w:t xml:space="preserve">policies. During the pandemic Covid -19, business and employment both were badly affected. The hiring patterns changed thoroughly if there was any hiring taking place. The employees were evaluated and put to technical and online system operations. This entirely changed </w:t>
      </w:r>
      <w:r w:rsidR="00AF539C">
        <w:rPr>
          <w:rFonts w:cs="Times New Roman"/>
          <w:szCs w:val="24"/>
        </w:rPr>
        <w:lastRenderedPageBreak/>
        <w:t xml:space="preserve">the process of hiring for this rather </w:t>
      </w:r>
      <w:r w:rsidR="00EB4C01">
        <w:rPr>
          <w:rFonts w:cs="Times New Roman"/>
          <w:szCs w:val="24"/>
        </w:rPr>
        <w:t xml:space="preserve">than </w:t>
      </w:r>
      <w:r w:rsidR="00AF539C">
        <w:rPr>
          <w:rFonts w:cs="Times New Roman"/>
          <w:szCs w:val="24"/>
        </w:rPr>
        <w:t>every company or organization. The company cater</w:t>
      </w:r>
      <w:r w:rsidR="00EB4C01">
        <w:rPr>
          <w:rFonts w:cs="Times New Roman"/>
          <w:szCs w:val="24"/>
        </w:rPr>
        <w:t>s</w:t>
      </w:r>
      <w:r w:rsidR="00AF539C">
        <w:rPr>
          <w:rFonts w:cs="Times New Roman"/>
          <w:szCs w:val="24"/>
        </w:rPr>
        <w:t xml:space="preserve"> to it smartly because of the best HR planning and implementation policies. Still</w:t>
      </w:r>
      <w:r w:rsidR="00EB4C01">
        <w:rPr>
          <w:rFonts w:cs="Times New Roman"/>
          <w:szCs w:val="24"/>
        </w:rPr>
        <w:t>,</w:t>
      </w:r>
      <w:r w:rsidR="00AF539C">
        <w:rPr>
          <w:rFonts w:cs="Times New Roman"/>
          <w:szCs w:val="24"/>
        </w:rPr>
        <w:t xml:space="preserve"> their reports show that the company is aware of the internal </w:t>
      </w:r>
      <w:r w:rsidR="00AD0FE9">
        <w:rPr>
          <w:rFonts w:cs="Times New Roman"/>
          <w:szCs w:val="24"/>
        </w:rPr>
        <w:t xml:space="preserve">pressure of human resource shortage and management and this can prolong to the year 2020. The focus on the external risks is also prominent that the company is already preparing for the risk management related to the market. The users from the time of pandemic Covid -19 has shifted to online orders but the company has reservations because of cybersecurity issues which can cause serious reputational issues for the company. The company, considering all these internal and external risk factors has made steps to avoid these threats. This shows that human resource management </w:t>
      </w:r>
      <w:r w:rsidR="00EB4C01">
        <w:rPr>
          <w:rFonts w:cs="Times New Roman"/>
          <w:szCs w:val="24"/>
        </w:rPr>
        <w:t>is not only influenced by internal factors such as culture, environment, and employee engagement as well as external factors such as market and social conditions (</w:t>
      </w:r>
      <w:proofErr w:type="spellStart"/>
      <w:r w:rsidR="00EB4C01">
        <w:rPr>
          <w:rFonts w:ascii="Arial" w:hAnsi="Arial" w:cs="Arial"/>
          <w:color w:val="222222"/>
          <w:sz w:val="20"/>
          <w:szCs w:val="20"/>
          <w:shd w:val="clear" w:color="auto" w:fill="FFFFFF"/>
        </w:rPr>
        <w:t>Gholami</w:t>
      </w:r>
      <w:proofErr w:type="spellEnd"/>
      <w:r w:rsidR="00EB4C01">
        <w:rPr>
          <w:rFonts w:ascii="Arial" w:hAnsi="Arial" w:cs="Arial"/>
          <w:color w:val="222222"/>
          <w:sz w:val="20"/>
          <w:szCs w:val="20"/>
          <w:shd w:val="clear" w:color="auto" w:fill="FFFFFF"/>
        </w:rPr>
        <w:t>, B., 2017).</w:t>
      </w:r>
      <w:r w:rsidR="00EB4C01">
        <w:rPr>
          <w:rFonts w:cs="Times New Roman"/>
          <w:szCs w:val="24"/>
        </w:rPr>
        <w:t xml:space="preserve"> </w:t>
      </w:r>
      <w:r w:rsidR="00AF539C">
        <w:rPr>
          <w:rFonts w:cs="Times New Roman"/>
          <w:szCs w:val="24"/>
        </w:rPr>
        <w:t xml:space="preserve"> </w:t>
      </w:r>
    </w:p>
    <w:p w14:paraId="25072C78" w14:textId="77777777" w:rsidR="00902ECF" w:rsidRDefault="00902ECF" w:rsidP="00D050B9">
      <w:pPr>
        <w:ind w:firstLine="0"/>
        <w:jc w:val="both"/>
        <w:rPr>
          <w:rFonts w:cs="Times New Roman"/>
          <w:szCs w:val="24"/>
        </w:rPr>
      </w:pPr>
    </w:p>
    <w:p w14:paraId="1F41C3B9" w14:textId="77777777" w:rsidR="00365258" w:rsidRDefault="00365258" w:rsidP="00D050B9">
      <w:pPr>
        <w:ind w:firstLine="0"/>
        <w:jc w:val="both"/>
        <w:rPr>
          <w:rFonts w:cs="Times New Roman"/>
          <w:szCs w:val="24"/>
        </w:rPr>
      </w:pPr>
    </w:p>
    <w:p w14:paraId="38FE58AA" w14:textId="77777777" w:rsidR="00EB4C01" w:rsidRDefault="00EB4C01" w:rsidP="00D050B9">
      <w:pPr>
        <w:ind w:firstLine="0"/>
        <w:jc w:val="both"/>
        <w:rPr>
          <w:rFonts w:cs="Times New Roman"/>
          <w:szCs w:val="24"/>
        </w:rPr>
      </w:pPr>
    </w:p>
    <w:p w14:paraId="109C3E0A" w14:textId="77777777" w:rsidR="00EB4C01" w:rsidRDefault="00EB4C01" w:rsidP="00D050B9">
      <w:pPr>
        <w:ind w:firstLine="0"/>
        <w:jc w:val="both"/>
        <w:rPr>
          <w:rFonts w:cs="Times New Roman"/>
          <w:szCs w:val="24"/>
        </w:rPr>
      </w:pPr>
    </w:p>
    <w:p w14:paraId="5504B5A9" w14:textId="77777777" w:rsidR="00EB4C01" w:rsidRDefault="00EB4C01" w:rsidP="00D050B9">
      <w:pPr>
        <w:ind w:firstLine="0"/>
        <w:jc w:val="both"/>
        <w:rPr>
          <w:rFonts w:cs="Times New Roman"/>
          <w:szCs w:val="24"/>
        </w:rPr>
      </w:pPr>
    </w:p>
    <w:p w14:paraId="30B9FECB" w14:textId="77777777" w:rsidR="00EB4C01" w:rsidRDefault="00EB4C01" w:rsidP="00D050B9">
      <w:pPr>
        <w:ind w:firstLine="0"/>
        <w:jc w:val="both"/>
        <w:rPr>
          <w:rFonts w:cs="Times New Roman"/>
          <w:szCs w:val="24"/>
        </w:rPr>
      </w:pPr>
    </w:p>
    <w:p w14:paraId="6A7088E3" w14:textId="6C22A30C" w:rsidR="00EB4C01" w:rsidRDefault="00EB4C01" w:rsidP="00D050B9">
      <w:pPr>
        <w:ind w:firstLine="0"/>
        <w:jc w:val="both"/>
        <w:rPr>
          <w:rFonts w:cs="Times New Roman"/>
          <w:szCs w:val="24"/>
        </w:rPr>
      </w:pPr>
    </w:p>
    <w:p w14:paraId="07D5EB70" w14:textId="34B5E6B4" w:rsidR="00D01580" w:rsidRDefault="00D01580" w:rsidP="00D050B9">
      <w:pPr>
        <w:ind w:firstLine="0"/>
        <w:jc w:val="both"/>
        <w:rPr>
          <w:rFonts w:cs="Times New Roman"/>
          <w:szCs w:val="24"/>
        </w:rPr>
      </w:pPr>
    </w:p>
    <w:p w14:paraId="41605804" w14:textId="77777777" w:rsidR="00D01580" w:rsidRDefault="00D01580" w:rsidP="00D050B9">
      <w:pPr>
        <w:ind w:firstLine="0"/>
        <w:jc w:val="both"/>
        <w:rPr>
          <w:rFonts w:cs="Times New Roman"/>
          <w:szCs w:val="24"/>
        </w:rPr>
      </w:pPr>
    </w:p>
    <w:p w14:paraId="7A404FD1" w14:textId="77777777" w:rsidR="00EB4C01" w:rsidRDefault="00EB4C01" w:rsidP="00D050B9">
      <w:pPr>
        <w:pStyle w:val="Titolo1"/>
        <w:jc w:val="both"/>
      </w:pPr>
      <w:bookmarkStart w:id="4" w:name="_Toc79554108"/>
      <w:r>
        <w:lastRenderedPageBreak/>
        <w:t>References</w:t>
      </w:r>
      <w:bookmarkEnd w:id="4"/>
      <w:r>
        <w:t xml:space="preserve"> </w:t>
      </w:r>
    </w:p>
    <w:p w14:paraId="1042FF96" w14:textId="77777777" w:rsidR="00D050B9" w:rsidRDefault="00D050B9" w:rsidP="00D050B9">
      <w:pPr>
        <w:spacing w:line="360" w:lineRule="auto"/>
        <w:ind w:left="720" w:hanging="720"/>
        <w:jc w:val="both"/>
        <w:rPr>
          <w:rFonts w:cs="Times New Roman"/>
          <w:szCs w:val="24"/>
        </w:rPr>
      </w:pPr>
    </w:p>
    <w:p w14:paraId="7553DE4D" w14:textId="77777777" w:rsidR="00D050B9" w:rsidRPr="00EB4C01" w:rsidRDefault="00D050B9" w:rsidP="00D050B9">
      <w:pPr>
        <w:spacing w:line="360" w:lineRule="auto"/>
        <w:ind w:left="720" w:hanging="720"/>
        <w:jc w:val="both"/>
        <w:rPr>
          <w:rFonts w:cs="Times New Roman"/>
          <w:szCs w:val="24"/>
        </w:rPr>
      </w:pPr>
      <w:r w:rsidRPr="00EB4C01">
        <w:rPr>
          <w:rFonts w:cs="Times New Roman"/>
          <w:szCs w:val="24"/>
        </w:rPr>
        <w:t>Braga, B.M., de Camargo Oliva, E., de Miranda Kubo, E.K., McKenna, S., Richardson, J. and Wales, T., 2019. An institutional approach to ethical human resource management practice: Comparing Brazil, Colombia and the UK. </w:t>
      </w:r>
      <w:r w:rsidRPr="00EB4C01">
        <w:rPr>
          <w:rFonts w:cs="Times New Roman"/>
          <w:i/>
          <w:iCs/>
          <w:szCs w:val="24"/>
        </w:rPr>
        <w:t>Journal of Business Ethics</w:t>
      </w:r>
      <w:r w:rsidRPr="00EB4C01">
        <w:rPr>
          <w:rFonts w:cs="Times New Roman"/>
          <w:szCs w:val="24"/>
        </w:rPr>
        <w:t>, pp.1-20.</w:t>
      </w:r>
    </w:p>
    <w:p w14:paraId="2D8434BF" w14:textId="77777777" w:rsidR="00D050B9" w:rsidRPr="00EB4C01" w:rsidRDefault="00D050B9" w:rsidP="00D050B9">
      <w:pPr>
        <w:spacing w:line="360" w:lineRule="auto"/>
        <w:ind w:left="720" w:hanging="720"/>
        <w:jc w:val="both"/>
        <w:rPr>
          <w:rFonts w:cs="Times New Roman"/>
          <w:szCs w:val="24"/>
        </w:rPr>
      </w:pPr>
      <w:r w:rsidRPr="00EB4C01">
        <w:rPr>
          <w:rFonts w:cs="Times New Roman"/>
          <w:szCs w:val="24"/>
        </w:rPr>
        <w:t>Buchanan, D.A. and Huczynski, A.A., 2019. </w:t>
      </w:r>
      <w:r w:rsidRPr="00EB4C01">
        <w:rPr>
          <w:rFonts w:cs="Times New Roman"/>
          <w:i/>
          <w:iCs/>
          <w:szCs w:val="24"/>
        </w:rPr>
        <w:t xml:space="preserve">Organizational </w:t>
      </w:r>
      <w:proofErr w:type="spellStart"/>
      <w:r w:rsidRPr="00EB4C01">
        <w:rPr>
          <w:rFonts w:cs="Times New Roman"/>
          <w:i/>
          <w:iCs/>
          <w:szCs w:val="24"/>
        </w:rPr>
        <w:t>behaviour</w:t>
      </w:r>
      <w:proofErr w:type="spellEnd"/>
      <w:r w:rsidRPr="00EB4C01">
        <w:rPr>
          <w:rFonts w:cs="Times New Roman"/>
          <w:szCs w:val="24"/>
        </w:rPr>
        <w:t>. Pearson UK.</w:t>
      </w:r>
    </w:p>
    <w:p w14:paraId="43E85821" w14:textId="77777777" w:rsidR="00D050B9" w:rsidRPr="00EB4C01" w:rsidRDefault="00D050B9" w:rsidP="00D050B9">
      <w:pPr>
        <w:spacing w:line="360" w:lineRule="auto"/>
        <w:ind w:left="720" w:hanging="720"/>
        <w:jc w:val="both"/>
        <w:rPr>
          <w:rFonts w:cs="Times New Roman"/>
          <w:szCs w:val="24"/>
        </w:rPr>
      </w:pPr>
      <w:proofErr w:type="spellStart"/>
      <w:r w:rsidRPr="00EB4C01">
        <w:rPr>
          <w:rFonts w:cs="Times New Roman"/>
          <w:szCs w:val="24"/>
        </w:rPr>
        <w:t>Garavan</w:t>
      </w:r>
      <w:proofErr w:type="spellEnd"/>
      <w:r w:rsidRPr="00EB4C01">
        <w:rPr>
          <w:rFonts w:cs="Times New Roman"/>
          <w:szCs w:val="24"/>
        </w:rPr>
        <w:t xml:space="preserve">, T.N., O’Brien, F., Duggan, J., </w:t>
      </w:r>
      <w:proofErr w:type="spellStart"/>
      <w:r w:rsidRPr="00EB4C01">
        <w:rPr>
          <w:rFonts w:cs="Times New Roman"/>
          <w:szCs w:val="24"/>
        </w:rPr>
        <w:t>Gubbins</w:t>
      </w:r>
      <w:proofErr w:type="spellEnd"/>
      <w:r w:rsidRPr="00EB4C01">
        <w:rPr>
          <w:rFonts w:cs="Times New Roman"/>
          <w:szCs w:val="24"/>
        </w:rPr>
        <w:t xml:space="preserve">, C., Lai, Y., </w:t>
      </w:r>
      <w:proofErr w:type="spellStart"/>
      <w:r w:rsidRPr="00EB4C01">
        <w:rPr>
          <w:rFonts w:cs="Times New Roman"/>
          <w:szCs w:val="24"/>
        </w:rPr>
        <w:t>Carbery</w:t>
      </w:r>
      <w:proofErr w:type="spellEnd"/>
      <w:r w:rsidRPr="00EB4C01">
        <w:rPr>
          <w:rFonts w:cs="Times New Roman"/>
          <w:szCs w:val="24"/>
        </w:rPr>
        <w:t xml:space="preserve">, R., Heneghan, S., </w:t>
      </w:r>
      <w:proofErr w:type="spellStart"/>
      <w:r w:rsidRPr="00EB4C01">
        <w:rPr>
          <w:rFonts w:cs="Times New Roman"/>
          <w:szCs w:val="24"/>
        </w:rPr>
        <w:t>Lannon</w:t>
      </w:r>
      <w:proofErr w:type="spellEnd"/>
      <w:r w:rsidRPr="00EB4C01">
        <w:rPr>
          <w:rFonts w:cs="Times New Roman"/>
          <w:szCs w:val="24"/>
        </w:rPr>
        <w:t>, R., Sheehan, M. and Grant, K., 2020. </w:t>
      </w:r>
      <w:r w:rsidRPr="00EB4C01">
        <w:rPr>
          <w:rFonts w:cs="Times New Roman"/>
          <w:i/>
          <w:iCs/>
          <w:szCs w:val="24"/>
        </w:rPr>
        <w:t xml:space="preserve">Learning and Development Effectiveness in </w:t>
      </w:r>
      <w:proofErr w:type="spellStart"/>
      <w:r w:rsidRPr="00EB4C01">
        <w:rPr>
          <w:rFonts w:cs="Times New Roman"/>
          <w:i/>
          <w:iCs/>
          <w:szCs w:val="24"/>
        </w:rPr>
        <w:t>Organisations</w:t>
      </w:r>
      <w:proofErr w:type="spellEnd"/>
      <w:r w:rsidRPr="00EB4C01">
        <w:rPr>
          <w:rFonts w:cs="Times New Roman"/>
          <w:szCs w:val="24"/>
        </w:rPr>
        <w:t>. Springer International Publishing.</w:t>
      </w:r>
    </w:p>
    <w:p w14:paraId="4389D489" w14:textId="77777777" w:rsidR="00D050B9" w:rsidRPr="00EB4C01" w:rsidRDefault="00D050B9" w:rsidP="00D050B9">
      <w:pPr>
        <w:spacing w:line="360" w:lineRule="auto"/>
        <w:ind w:left="720" w:hanging="720"/>
        <w:jc w:val="both"/>
        <w:rPr>
          <w:rFonts w:cs="Times New Roman"/>
          <w:szCs w:val="24"/>
        </w:rPr>
      </w:pPr>
      <w:proofErr w:type="spellStart"/>
      <w:r w:rsidRPr="00EB4C01">
        <w:rPr>
          <w:rFonts w:cs="Times New Roman"/>
          <w:szCs w:val="24"/>
        </w:rPr>
        <w:t>Gholami</w:t>
      </w:r>
      <w:proofErr w:type="spellEnd"/>
      <w:r w:rsidRPr="00EB4C01">
        <w:rPr>
          <w:rFonts w:cs="Times New Roman"/>
          <w:szCs w:val="24"/>
        </w:rPr>
        <w:t>, B., 2017. An appraisal of the role of strategic management tools in strategic human resource planning. </w:t>
      </w:r>
      <w:r w:rsidRPr="00EB4C01">
        <w:rPr>
          <w:rFonts w:cs="Times New Roman"/>
          <w:i/>
          <w:iCs/>
          <w:szCs w:val="24"/>
        </w:rPr>
        <w:t>Journal of Research in Human Resources Management</w:t>
      </w:r>
      <w:r w:rsidRPr="00EB4C01">
        <w:rPr>
          <w:rFonts w:cs="Times New Roman"/>
          <w:szCs w:val="24"/>
        </w:rPr>
        <w:t>, </w:t>
      </w:r>
      <w:r w:rsidRPr="00EB4C01">
        <w:rPr>
          <w:rFonts w:cs="Times New Roman"/>
          <w:i/>
          <w:iCs/>
          <w:szCs w:val="24"/>
        </w:rPr>
        <w:t>9</w:t>
      </w:r>
      <w:r w:rsidRPr="00EB4C01">
        <w:rPr>
          <w:rFonts w:cs="Times New Roman"/>
          <w:szCs w:val="24"/>
        </w:rPr>
        <w:t>(2), pp.119-142.</w:t>
      </w:r>
    </w:p>
    <w:p w14:paraId="19AB70DA" w14:textId="77777777" w:rsidR="00D050B9" w:rsidRPr="00EB4C01" w:rsidRDefault="00D050B9" w:rsidP="00D050B9">
      <w:pPr>
        <w:spacing w:line="360" w:lineRule="auto"/>
        <w:ind w:left="720" w:hanging="720"/>
        <w:jc w:val="both"/>
        <w:rPr>
          <w:rFonts w:cs="Times New Roman"/>
          <w:szCs w:val="24"/>
        </w:rPr>
      </w:pPr>
      <w:r w:rsidRPr="00EB4C01">
        <w:rPr>
          <w:rFonts w:cs="Times New Roman"/>
          <w:szCs w:val="24"/>
        </w:rPr>
        <w:t xml:space="preserve">López-Andreu, M., </w:t>
      </w:r>
      <w:proofErr w:type="spellStart"/>
      <w:r w:rsidRPr="00EB4C01">
        <w:rPr>
          <w:rFonts w:cs="Times New Roman"/>
          <w:szCs w:val="24"/>
        </w:rPr>
        <w:t>Papadopolous</w:t>
      </w:r>
      <w:proofErr w:type="spellEnd"/>
      <w:r w:rsidRPr="00EB4C01">
        <w:rPr>
          <w:rFonts w:cs="Times New Roman"/>
          <w:szCs w:val="24"/>
        </w:rPr>
        <w:t xml:space="preserve">, O. and </w:t>
      </w:r>
      <w:proofErr w:type="spellStart"/>
      <w:r w:rsidRPr="00EB4C01">
        <w:rPr>
          <w:rFonts w:cs="Times New Roman"/>
          <w:szCs w:val="24"/>
        </w:rPr>
        <w:t>Jamalian</w:t>
      </w:r>
      <w:proofErr w:type="spellEnd"/>
      <w:r w:rsidRPr="00EB4C01">
        <w:rPr>
          <w:rFonts w:cs="Times New Roman"/>
          <w:szCs w:val="24"/>
        </w:rPr>
        <w:t xml:space="preserve">, M., 2019. How has the UK hotels sector been affected by the fissuring of the worker–employer relationship in the last 10 </w:t>
      </w:r>
      <w:proofErr w:type="gramStart"/>
      <w:r w:rsidRPr="00EB4C01">
        <w:rPr>
          <w:rFonts w:cs="Times New Roman"/>
          <w:szCs w:val="24"/>
        </w:rPr>
        <w:t>years?.</w:t>
      </w:r>
      <w:proofErr w:type="gramEnd"/>
    </w:p>
    <w:p w14:paraId="61150FF1" w14:textId="77777777" w:rsidR="00D050B9" w:rsidRPr="00EB4C01" w:rsidRDefault="00D050B9" w:rsidP="00D050B9">
      <w:pPr>
        <w:spacing w:line="360" w:lineRule="auto"/>
        <w:ind w:left="720" w:hanging="720"/>
        <w:jc w:val="both"/>
        <w:rPr>
          <w:rFonts w:cs="Times New Roman"/>
          <w:szCs w:val="24"/>
        </w:rPr>
      </w:pPr>
      <w:r w:rsidRPr="00EB4C01">
        <w:rPr>
          <w:rFonts w:cs="Times New Roman"/>
          <w:szCs w:val="24"/>
        </w:rPr>
        <w:t>Ragas, M.W., 2019. Defining ‘business acumen’: A Delphi study of corporate communications leaders. </w:t>
      </w:r>
      <w:r w:rsidRPr="00EB4C01">
        <w:rPr>
          <w:rFonts w:cs="Times New Roman"/>
          <w:i/>
          <w:iCs/>
          <w:szCs w:val="24"/>
        </w:rPr>
        <w:t>Public Relations Journal</w:t>
      </w:r>
      <w:r w:rsidRPr="00EB4C01">
        <w:rPr>
          <w:rFonts w:cs="Times New Roman"/>
          <w:szCs w:val="24"/>
        </w:rPr>
        <w:t>, </w:t>
      </w:r>
      <w:r w:rsidRPr="00EB4C01">
        <w:rPr>
          <w:rFonts w:cs="Times New Roman"/>
          <w:i/>
          <w:iCs/>
          <w:szCs w:val="24"/>
        </w:rPr>
        <w:t>13</w:t>
      </w:r>
      <w:r w:rsidRPr="00EB4C01">
        <w:rPr>
          <w:rFonts w:cs="Times New Roman"/>
          <w:szCs w:val="24"/>
        </w:rPr>
        <w:t>(1), pp.1-19.</w:t>
      </w:r>
    </w:p>
    <w:p w14:paraId="00118BF6" w14:textId="77777777" w:rsidR="00D050B9" w:rsidRPr="00EB4C01" w:rsidRDefault="00D050B9" w:rsidP="00D050B9">
      <w:pPr>
        <w:spacing w:line="360" w:lineRule="auto"/>
        <w:ind w:left="720" w:hanging="720"/>
        <w:jc w:val="both"/>
        <w:rPr>
          <w:rFonts w:cs="Times New Roman"/>
          <w:szCs w:val="24"/>
        </w:rPr>
      </w:pPr>
      <w:proofErr w:type="spellStart"/>
      <w:r w:rsidRPr="00EB4C01">
        <w:rPr>
          <w:rFonts w:cs="Times New Roman"/>
          <w:szCs w:val="24"/>
        </w:rPr>
        <w:t>Syrigou</w:t>
      </w:r>
      <w:proofErr w:type="spellEnd"/>
      <w:r w:rsidRPr="00EB4C01">
        <w:rPr>
          <w:rFonts w:cs="Times New Roman"/>
          <w:szCs w:val="24"/>
        </w:rPr>
        <w:t>, A., 2018. </w:t>
      </w:r>
      <w:r w:rsidRPr="00EB4C01">
        <w:rPr>
          <w:rFonts w:cs="Times New Roman"/>
          <w:i/>
          <w:iCs/>
          <w:szCs w:val="24"/>
        </w:rPr>
        <w:t xml:space="preserve">Exploring the HR Role and </w:t>
      </w:r>
      <w:proofErr w:type="spellStart"/>
      <w:r w:rsidRPr="00EB4C01">
        <w:rPr>
          <w:rFonts w:cs="Times New Roman"/>
          <w:i/>
          <w:iCs/>
          <w:szCs w:val="24"/>
        </w:rPr>
        <w:t>Professionalisation</w:t>
      </w:r>
      <w:proofErr w:type="spellEnd"/>
      <w:r w:rsidRPr="00EB4C01">
        <w:rPr>
          <w:rFonts w:cs="Times New Roman"/>
          <w:i/>
          <w:iCs/>
          <w:szCs w:val="24"/>
        </w:rPr>
        <w:t>: HR Practitioners as Aspirant Professionals?</w:t>
      </w:r>
      <w:r w:rsidRPr="00EB4C01">
        <w:rPr>
          <w:rFonts w:cs="Times New Roman"/>
          <w:szCs w:val="24"/>
        </w:rPr>
        <w:t> (Doctoral dissertation, University of Portsmouth).</w:t>
      </w:r>
    </w:p>
    <w:p w14:paraId="3C331610" w14:textId="77777777" w:rsidR="00422081" w:rsidRDefault="005B0C54" w:rsidP="00D050B9">
      <w:pPr>
        <w:spacing w:line="360" w:lineRule="auto"/>
        <w:ind w:firstLine="0"/>
        <w:jc w:val="both"/>
        <w:rPr>
          <w:rFonts w:cs="Times New Roman"/>
          <w:szCs w:val="24"/>
        </w:rPr>
      </w:pPr>
      <w:r>
        <w:rPr>
          <w:rFonts w:cs="Times New Roman"/>
          <w:szCs w:val="24"/>
        </w:rPr>
        <w:t xml:space="preserve"> </w:t>
      </w:r>
    </w:p>
    <w:p w14:paraId="0EE23869" w14:textId="77777777" w:rsidR="00422081" w:rsidRDefault="00422081" w:rsidP="00D050B9">
      <w:pPr>
        <w:spacing w:line="360" w:lineRule="auto"/>
        <w:ind w:firstLine="0"/>
        <w:jc w:val="both"/>
        <w:rPr>
          <w:rFonts w:cs="Times New Roman"/>
          <w:szCs w:val="24"/>
        </w:rPr>
      </w:pPr>
    </w:p>
    <w:p w14:paraId="179AD808" w14:textId="77777777" w:rsidR="00B9410D" w:rsidRDefault="00B9410D" w:rsidP="00D050B9">
      <w:pPr>
        <w:ind w:firstLine="0"/>
        <w:jc w:val="both"/>
        <w:rPr>
          <w:rFonts w:cs="Times New Roman"/>
          <w:szCs w:val="24"/>
        </w:rPr>
      </w:pPr>
    </w:p>
    <w:p w14:paraId="2A5E741D" w14:textId="77777777" w:rsidR="00B9410D" w:rsidRPr="00256976" w:rsidRDefault="00B9410D" w:rsidP="00D050B9">
      <w:pPr>
        <w:ind w:firstLine="0"/>
        <w:jc w:val="both"/>
        <w:rPr>
          <w:rFonts w:cs="Times New Roman"/>
          <w:szCs w:val="24"/>
        </w:rPr>
      </w:pPr>
    </w:p>
    <w:sectPr w:rsidR="00B9410D" w:rsidRPr="00256976" w:rsidSect="00D050B9">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461F3C" w14:textId="77777777" w:rsidR="002A7581" w:rsidRDefault="002A7581" w:rsidP="00D050B9">
      <w:pPr>
        <w:spacing w:after="0" w:line="240" w:lineRule="auto"/>
      </w:pPr>
      <w:r>
        <w:separator/>
      </w:r>
    </w:p>
  </w:endnote>
  <w:endnote w:type="continuationSeparator" w:id="0">
    <w:p w14:paraId="332622EC" w14:textId="77777777" w:rsidR="002A7581" w:rsidRDefault="002A7581" w:rsidP="00D05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B8AF2" w14:textId="77777777" w:rsidR="002A7581" w:rsidRDefault="002A7581" w:rsidP="00D050B9">
      <w:pPr>
        <w:spacing w:after="0" w:line="240" w:lineRule="auto"/>
      </w:pPr>
      <w:r>
        <w:separator/>
      </w:r>
    </w:p>
  </w:footnote>
  <w:footnote w:type="continuationSeparator" w:id="0">
    <w:p w14:paraId="56723707" w14:textId="77777777" w:rsidR="002A7581" w:rsidRDefault="002A7581" w:rsidP="00D050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13E6E" w14:textId="77777777" w:rsidR="00D050B9" w:rsidRDefault="00D050B9" w:rsidP="00D050B9">
    <w:pPr>
      <w:pStyle w:val="Intestazione"/>
      <w:ind w:firstLine="0"/>
    </w:pPr>
    <w:r>
      <w:t>Managing People</w:t>
    </w:r>
  </w:p>
  <w:sdt>
    <w:sdtPr>
      <w:id w:val="-1867748486"/>
      <w:docPartObj>
        <w:docPartGallery w:val="Page Numbers (Top of Page)"/>
        <w:docPartUnique/>
      </w:docPartObj>
    </w:sdtPr>
    <w:sdtEndPr>
      <w:rPr>
        <w:noProof/>
      </w:rPr>
    </w:sdtEndPr>
    <w:sdtContent>
      <w:p w14:paraId="4AC4C180" w14:textId="77777777" w:rsidR="00D050B9" w:rsidRDefault="00D050B9">
        <w:pPr>
          <w:pStyle w:val="Intestazione"/>
          <w:jc w:val="right"/>
        </w:pPr>
        <w:r>
          <w:fldChar w:fldCharType="begin"/>
        </w:r>
        <w:r>
          <w:instrText xml:space="preserve"> PAGE   \* MERGEFORMAT </w:instrText>
        </w:r>
        <w:r>
          <w:fldChar w:fldCharType="separate"/>
        </w:r>
        <w:r w:rsidR="003C1ACF">
          <w:rPr>
            <w:noProof/>
          </w:rPr>
          <w:t>3</w:t>
        </w:r>
        <w:r>
          <w:rPr>
            <w:noProof/>
          </w:rPr>
          <w:fldChar w:fldCharType="end"/>
        </w:r>
      </w:p>
    </w:sdtContent>
  </w:sdt>
  <w:p w14:paraId="79402689" w14:textId="77777777" w:rsidR="00D050B9" w:rsidRDefault="00D050B9">
    <w:pPr>
      <w:pStyle w:val="Intestazion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67F95" w14:textId="0F43C656" w:rsidR="00D050B9" w:rsidRDefault="00D050B9" w:rsidP="00D050B9">
    <w:pPr>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23C51"/>
    <w:multiLevelType w:val="hybridMultilevel"/>
    <w:tmpl w:val="80E06F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0NjUzszS1tLQ0NTRT0lEKTi0uzszPAykwrAUAECJQzywAAAA="/>
  </w:docVars>
  <w:rsids>
    <w:rsidRoot w:val="003D46FD"/>
    <w:rsid w:val="00131983"/>
    <w:rsid w:val="00147574"/>
    <w:rsid w:val="001A604F"/>
    <w:rsid w:val="001D33A0"/>
    <w:rsid w:val="0025214E"/>
    <w:rsid w:val="00256976"/>
    <w:rsid w:val="002A7581"/>
    <w:rsid w:val="00365258"/>
    <w:rsid w:val="003C1ACF"/>
    <w:rsid w:val="003D46FD"/>
    <w:rsid w:val="00420ADF"/>
    <w:rsid w:val="00422081"/>
    <w:rsid w:val="004E6DE4"/>
    <w:rsid w:val="004F0501"/>
    <w:rsid w:val="005B0C54"/>
    <w:rsid w:val="00687EA1"/>
    <w:rsid w:val="008621B3"/>
    <w:rsid w:val="008F2A08"/>
    <w:rsid w:val="00902ECF"/>
    <w:rsid w:val="0090375B"/>
    <w:rsid w:val="009119E9"/>
    <w:rsid w:val="009700FA"/>
    <w:rsid w:val="009B18F3"/>
    <w:rsid w:val="009E2C8B"/>
    <w:rsid w:val="00A35E97"/>
    <w:rsid w:val="00AD0FE9"/>
    <w:rsid w:val="00AF539C"/>
    <w:rsid w:val="00B1156A"/>
    <w:rsid w:val="00B5682C"/>
    <w:rsid w:val="00B9410D"/>
    <w:rsid w:val="00B9471A"/>
    <w:rsid w:val="00B9654D"/>
    <w:rsid w:val="00BD3A58"/>
    <w:rsid w:val="00C22D0B"/>
    <w:rsid w:val="00CE526C"/>
    <w:rsid w:val="00D01580"/>
    <w:rsid w:val="00D050B9"/>
    <w:rsid w:val="00D46E57"/>
    <w:rsid w:val="00E31710"/>
    <w:rsid w:val="00E3755A"/>
    <w:rsid w:val="00EA556A"/>
    <w:rsid w:val="00EB4C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39146"/>
  <w15:chartTrackingRefBased/>
  <w15:docId w15:val="{5DA99058-FF18-4272-BFFF-101038090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D050B9"/>
    <w:rPr>
      <w:rFonts w:ascii="Times New Roman" w:hAnsi="Times New Roman"/>
      <w:sz w:val="24"/>
    </w:rPr>
  </w:style>
  <w:style w:type="paragraph" w:styleId="Titolo1">
    <w:name w:val="heading 1"/>
    <w:basedOn w:val="Normale"/>
    <w:next w:val="Normale"/>
    <w:link w:val="Titolo1Carattere"/>
    <w:uiPriority w:val="9"/>
    <w:qFormat/>
    <w:rsid w:val="00D050B9"/>
    <w:pPr>
      <w:keepNext/>
      <w:keepLines/>
      <w:spacing w:before="240" w:after="0"/>
      <w:outlineLvl w:val="0"/>
    </w:pPr>
    <w:rPr>
      <w:rFonts w:eastAsiaTheme="majorEastAsia" w:cstheme="majorBidi"/>
      <w:b/>
      <w:i/>
      <w:szCs w:val="32"/>
    </w:rPr>
  </w:style>
  <w:style w:type="paragraph" w:styleId="Titolo2">
    <w:name w:val="heading 2"/>
    <w:basedOn w:val="Normale"/>
    <w:next w:val="Normale"/>
    <w:link w:val="Titolo2Carattere"/>
    <w:uiPriority w:val="9"/>
    <w:unhideWhenUsed/>
    <w:qFormat/>
    <w:rsid w:val="00D050B9"/>
    <w:pPr>
      <w:keepNext/>
      <w:keepLines/>
      <w:spacing w:before="40" w:after="0"/>
      <w:outlineLvl w:val="1"/>
    </w:pPr>
    <w:rPr>
      <w:rFonts w:eastAsiaTheme="majorEastAsia" w:cstheme="majorBidi"/>
      <w:i/>
      <w:szCs w:val="26"/>
    </w:rPr>
  </w:style>
  <w:style w:type="paragraph" w:styleId="Titolo3">
    <w:name w:val="heading 3"/>
    <w:basedOn w:val="Normale"/>
    <w:next w:val="Normale"/>
    <w:link w:val="Titolo3Carattere"/>
    <w:uiPriority w:val="9"/>
    <w:unhideWhenUsed/>
    <w:qFormat/>
    <w:rsid w:val="00D050B9"/>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4E6DE4"/>
    <w:pPr>
      <w:ind w:left="720"/>
      <w:contextualSpacing/>
    </w:pPr>
  </w:style>
  <w:style w:type="paragraph" w:styleId="Intestazione">
    <w:name w:val="header"/>
    <w:basedOn w:val="Normale"/>
    <w:link w:val="IntestazioneCarattere"/>
    <w:uiPriority w:val="99"/>
    <w:unhideWhenUsed/>
    <w:rsid w:val="00D050B9"/>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D050B9"/>
  </w:style>
  <w:style w:type="paragraph" w:styleId="Pidipagina">
    <w:name w:val="footer"/>
    <w:basedOn w:val="Normale"/>
    <w:link w:val="PidipaginaCarattere"/>
    <w:uiPriority w:val="99"/>
    <w:unhideWhenUsed/>
    <w:rsid w:val="00D050B9"/>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D050B9"/>
  </w:style>
  <w:style w:type="character" w:customStyle="1" w:styleId="Titolo1Carattere">
    <w:name w:val="Titolo 1 Carattere"/>
    <w:basedOn w:val="Carpredefinitoparagrafo"/>
    <w:link w:val="Titolo1"/>
    <w:uiPriority w:val="9"/>
    <w:rsid w:val="00D050B9"/>
    <w:rPr>
      <w:rFonts w:ascii="Times New Roman" w:eastAsiaTheme="majorEastAsia" w:hAnsi="Times New Roman" w:cstheme="majorBidi"/>
      <w:b/>
      <w:i/>
      <w:sz w:val="24"/>
      <w:szCs w:val="32"/>
    </w:rPr>
  </w:style>
  <w:style w:type="character" w:customStyle="1" w:styleId="Titolo2Carattere">
    <w:name w:val="Titolo 2 Carattere"/>
    <w:basedOn w:val="Carpredefinitoparagrafo"/>
    <w:link w:val="Titolo2"/>
    <w:uiPriority w:val="9"/>
    <w:rsid w:val="00D050B9"/>
    <w:rPr>
      <w:rFonts w:ascii="Times New Roman" w:eastAsiaTheme="majorEastAsia" w:hAnsi="Times New Roman" w:cstheme="majorBidi"/>
      <w:i/>
      <w:sz w:val="24"/>
      <w:szCs w:val="26"/>
    </w:rPr>
  </w:style>
  <w:style w:type="character" w:customStyle="1" w:styleId="Titolo3Carattere">
    <w:name w:val="Titolo 3 Carattere"/>
    <w:basedOn w:val="Carpredefinitoparagrafo"/>
    <w:link w:val="Titolo3"/>
    <w:uiPriority w:val="9"/>
    <w:rsid w:val="00D050B9"/>
    <w:rPr>
      <w:rFonts w:asciiTheme="majorHAnsi" w:eastAsiaTheme="majorEastAsia" w:hAnsiTheme="majorHAnsi" w:cstheme="majorBidi"/>
      <w:color w:val="1F4D78" w:themeColor="accent1" w:themeShade="7F"/>
      <w:sz w:val="24"/>
      <w:szCs w:val="24"/>
    </w:rPr>
  </w:style>
  <w:style w:type="paragraph" w:styleId="Titolosommario">
    <w:name w:val="TOC Heading"/>
    <w:basedOn w:val="Titolo1"/>
    <w:next w:val="Normale"/>
    <w:uiPriority w:val="39"/>
    <w:unhideWhenUsed/>
    <w:qFormat/>
    <w:rsid w:val="003C1ACF"/>
    <w:pPr>
      <w:spacing w:line="259" w:lineRule="auto"/>
      <w:ind w:firstLine="0"/>
      <w:outlineLvl w:val="9"/>
    </w:pPr>
    <w:rPr>
      <w:rFonts w:asciiTheme="majorHAnsi" w:hAnsiTheme="majorHAnsi"/>
      <w:b w:val="0"/>
      <w:i w:val="0"/>
      <w:color w:val="2E74B5" w:themeColor="accent1" w:themeShade="BF"/>
      <w:sz w:val="32"/>
    </w:rPr>
  </w:style>
  <w:style w:type="paragraph" w:styleId="Sommario1">
    <w:name w:val="toc 1"/>
    <w:basedOn w:val="Normale"/>
    <w:next w:val="Normale"/>
    <w:autoRedefine/>
    <w:uiPriority w:val="39"/>
    <w:unhideWhenUsed/>
    <w:rsid w:val="003C1ACF"/>
    <w:pPr>
      <w:spacing w:after="100"/>
    </w:pPr>
  </w:style>
  <w:style w:type="paragraph" w:styleId="Sommario2">
    <w:name w:val="toc 2"/>
    <w:basedOn w:val="Normale"/>
    <w:next w:val="Normale"/>
    <w:autoRedefine/>
    <w:uiPriority w:val="39"/>
    <w:unhideWhenUsed/>
    <w:rsid w:val="003C1ACF"/>
    <w:pPr>
      <w:spacing w:after="100"/>
      <w:ind w:left="240"/>
    </w:pPr>
  </w:style>
  <w:style w:type="character" w:styleId="Collegamentoipertestuale">
    <w:name w:val="Hyperlink"/>
    <w:basedOn w:val="Carpredefinitoparagrafo"/>
    <w:uiPriority w:val="99"/>
    <w:unhideWhenUsed/>
    <w:rsid w:val="003C1A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F1B0DA-D260-445C-A12E-1278F80BB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2196</Words>
  <Characters>12518</Characters>
  <Application>Microsoft Office Word</Application>
  <DocSecurity>0</DocSecurity>
  <Lines>104</Lines>
  <Paragraphs>29</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Manny Splinter</cp:lastModifiedBy>
  <cp:revision>2</cp:revision>
  <dcterms:created xsi:type="dcterms:W3CDTF">2021-08-12T12:05:00Z</dcterms:created>
  <dcterms:modified xsi:type="dcterms:W3CDTF">2021-08-12T12:05:00Z</dcterms:modified>
</cp:coreProperties>
</file>