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9E3CD12" w14:textId="77777777" w:rsidR="00A94A31" w:rsidRDefault="00A94A31">
      <w:pPr>
        <w:rPr>
          <w:rStyle w:val="Strong"/>
          <w:color w:val="000000"/>
          <w:sz w:val="28"/>
          <w:szCs w:val="28"/>
        </w:rPr>
      </w:pPr>
    </w:p>
    <w:p w14:paraId="1F6E5D93" w14:textId="77777777" w:rsidR="00A94A31" w:rsidRPr="00A03AC4" w:rsidRDefault="00A94A31" w:rsidP="003D206A">
      <w:pPr>
        <w:snapToGrid w:val="0"/>
        <w:spacing w:after="0" w:line="360" w:lineRule="auto"/>
        <w:rPr>
          <w:rStyle w:val="Strong"/>
          <w:rFonts w:ascii="Arial" w:hAnsi="Arial" w:cs="Arial"/>
          <w:color w:val="000000"/>
          <w:sz w:val="36"/>
          <w:szCs w:val="36"/>
        </w:rPr>
      </w:pPr>
    </w:p>
    <w:p w14:paraId="678CEC6F" w14:textId="033EE89C" w:rsidR="00A94A31" w:rsidRPr="00A03AC4" w:rsidRDefault="00A94A31" w:rsidP="003D206A">
      <w:pPr>
        <w:snapToGrid w:val="0"/>
        <w:spacing w:after="0" w:line="360" w:lineRule="auto"/>
        <w:rPr>
          <w:rFonts w:ascii="Arial" w:hAnsi="Arial" w:cs="Arial"/>
          <w:color w:val="000000"/>
          <w:sz w:val="36"/>
          <w:szCs w:val="36"/>
        </w:rPr>
      </w:pPr>
      <w:r w:rsidRPr="00A03AC4">
        <w:rPr>
          <w:rStyle w:val="Strong"/>
          <w:rFonts w:ascii="Arial" w:hAnsi="Arial" w:cs="Arial"/>
          <w:color w:val="000000"/>
          <w:sz w:val="36"/>
          <w:szCs w:val="36"/>
        </w:rPr>
        <w:t>Student Name:</w:t>
      </w:r>
      <w:r w:rsidRPr="00A03AC4">
        <w:rPr>
          <w:rStyle w:val="apple-converted-space"/>
          <w:rFonts w:ascii="Arial" w:hAnsi="Arial" w:cs="Arial"/>
          <w:color w:val="000000"/>
          <w:sz w:val="36"/>
          <w:szCs w:val="36"/>
        </w:rPr>
        <w:t> </w:t>
      </w:r>
      <w:r w:rsidRPr="00A03AC4">
        <w:rPr>
          <w:rFonts w:ascii="Arial" w:hAnsi="Arial" w:cs="Arial"/>
          <w:color w:val="000000"/>
          <w:sz w:val="36"/>
          <w:szCs w:val="36"/>
        </w:rPr>
        <w:t>Gabija Kalvelyte</w:t>
      </w:r>
      <w:r w:rsidRPr="00A03AC4">
        <w:rPr>
          <w:rFonts w:ascii="Arial" w:hAnsi="Arial" w:cs="Arial"/>
          <w:color w:val="000000"/>
          <w:sz w:val="36"/>
          <w:szCs w:val="36"/>
        </w:rPr>
        <w:br/>
      </w:r>
      <w:r w:rsidRPr="00A03AC4">
        <w:rPr>
          <w:rStyle w:val="Strong"/>
          <w:rFonts w:ascii="Arial" w:hAnsi="Arial" w:cs="Arial"/>
          <w:color w:val="000000"/>
          <w:sz w:val="36"/>
          <w:szCs w:val="36"/>
        </w:rPr>
        <w:t>Student Number:</w:t>
      </w:r>
      <w:r w:rsidRPr="00A03AC4">
        <w:rPr>
          <w:rStyle w:val="apple-converted-space"/>
          <w:rFonts w:ascii="Arial" w:hAnsi="Arial" w:cs="Arial"/>
          <w:color w:val="000000"/>
          <w:sz w:val="36"/>
          <w:szCs w:val="36"/>
        </w:rPr>
        <w:t> </w:t>
      </w:r>
      <w:r w:rsidRPr="00A03AC4">
        <w:rPr>
          <w:rFonts w:ascii="Arial" w:hAnsi="Arial" w:cs="Arial"/>
          <w:color w:val="000000"/>
          <w:sz w:val="36"/>
          <w:szCs w:val="36"/>
        </w:rPr>
        <w:t>2505144</w:t>
      </w:r>
      <w:r w:rsidRPr="00A03AC4">
        <w:rPr>
          <w:rFonts w:ascii="Arial" w:hAnsi="Arial" w:cs="Arial"/>
          <w:color w:val="000000"/>
          <w:sz w:val="36"/>
          <w:szCs w:val="36"/>
        </w:rPr>
        <w:br/>
      </w:r>
      <w:r w:rsidRPr="00A03AC4">
        <w:rPr>
          <w:rStyle w:val="Strong"/>
          <w:rFonts w:ascii="Arial" w:hAnsi="Arial" w:cs="Arial"/>
          <w:color w:val="000000"/>
          <w:sz w:val="36"/>
          <w:szCs w:val="36"/>
        </w:rPr>
        <w:t>Module Code:</w:t>
      </w:r>
      <w:r w:rsidRPr="00A03AC4">
        <w:rPr>
          <w:rStyle w:val="apple-converted-space"/>
          <w:rFonts w:ascii="Arial" w:hAnsi="Arial" w:cs="Arial"/>
          <w:color w:val="000000"/>
          <w:sz w:val="36"/>
          <w:szCs w:val="36"/>
        </w:rPr>
        <w:t> </w:t>
      </w:r>
      <w:r w:rsidRPr="00A03AC4">
        <w:rPr>
          <w:rFonts w:ascii="Arial" w:hAnsi="Arial" w:cs="Arial"/>
          <w:color w:val="000000"/>
          <w:sz w:val="36"/>
          <w:szCs w:val="36"/>
        </w:rPr>
        <w:t>LCHS4010</w:t>
      </w:r>
      <w:r w:rsidRPr="00A03AC4">
        <w:rPr>
          <w:rFonts w:ascii="Arial" w:hAnsi="Arial" w:cs="Arial"/>
          <w:color w:val="000000"/>
          <w:sz w:val="36"/>
          <w:szCs w:val="36"/>
        </w:rPr>
        <w:br/>
      </w:r>
      <w:r w:rsidRPr="00A03AC4">
        <w:rPr>
          <w:rStyle w:val="Strong"/>
          <w:rFonts w:ascii="Arial" w:hAnsi="Arial" w:cs="Arial"/>
          <w:color w:val="000000"/>
          <w:sz w:val="36"/>
          <w:szCs w:val="36"/>
        </w:rPr>
        <w:t>Module Title:</w:t>
      </w:r>
      <w:r w:rsidRPr="00A03AC4">
        <w:rPr>
          <w:rStyle w:val="apple-converted-space"/>
          <w:rFonts w:ascii="Arial" w:hAnsi="Arial" w:cs="Arial"/>
          <w:color w:val="000000"/>
          <w:sz w:val="36"/>
          <w:szCs w:val="36"/>
        </w:rPr>
        <w:t> </w:t>
      </w:r>
      <w:r w:rsidRPr="00A03AC4">
        <w:rPr>
          <w:rFonts w:ascii="Arial" w:hAnsi="Arial" w:cs="Arial"/>
          <w:color w:val="000000"/>
          <w:sz w:val="36"/>
          <w:szCs w:val="36"/>
        </w:rPr>
        <w:t>Psychology in Health and Social Care</w:t>
      </w:r>
      <w:r w:rsidRPr="00A03AC4">
        <w:rPr>
          <w:rFonts w:ascii="Arial" w:hAnsi="Arial" w:cs="Arial"/>
          <w:color w:val="000000"/>
          <w:sz w:val="36"/>
          <w:szCs w:val="36"/>
        </w:rPr>
        <w:br/>
      </w:r>
      <w:r w:rsidRPr="00A03AC4">
        <w:rPr>
          <w:rStyle w:val="Strong"/>
          <w:rFonts w:ascii="Arial" w:hAnsi="Arial" w:cs="Arial"/>
          <w:color w:val="000000"/>
          <w:sz w:val="36"/>
          <w:szCs w:val="36"/>
        </w:rPr>
        <w:t>Module Lecturer:</w:t>
      </w:r>
      <w:r w:rsidRPr="00A03AC4">
        <w:rPr>
          <w:rStyle w:val="apple-converted-space"/>
          <w:rFonts w:ascii="Arial" w:hAnsi="Arial" w:cs="Arial"/>
          <w:color w:val="000000"/>
          <w:sz w:val="36"/>
          <w:szCs w:val="36"/>
        </w:rPr>
        <w:t> </w:t>
      </w:r>
      <w:r w:rsidRPr="00A03AC4">
        <w:rPr>
          <w:rStyle w:val="Strong"/>
          <w:rFonts w:ascii="Arial" w:hAnsi="Arial" w:cs="Arial"/>
          <w:b w:val="0"/>
          <w:bCs w:val="0"/>
          <w:color w:val="1D2125"/>
          <w:sz w:val="36"/>
          <w:szCs w:val="36"/>
        </w:rPr>
        <w:t>Helen Parsons</w:t>
      </w:r>
      <w:r w:rsidRPr="00A03AC4">
        <w:rPr>
          <w:rFonts w:ascii="Arial" w:hAnsi="Arial" w:cs="Arial"/>
          <w:color w:val="000000"/>
          <w:sz w:val="36"/>
          <w:szCs w:val="36"/>
        </w:rPr>
        <w:br/>
      </w:r>
      <w:r w:rsidRPr="00A03AC4">
        <w:rPr>
          <w:rStyle w:val="Strong"/>
          <w:rFonts w:ascii="Arial" w:hAnsi="Arial" w:cs="Arial"/>
          <w:color w:val="000000"/>
          <w:sz w:val="36"/>
          <w:szCs w:val="36"/>
        </w:rPr>
        <w:t>Submitted Date:</w:t>
      </w:r>
      <w:r w:rsidRPr="00A03AC4">
        <w:rPr>
          <w:rStyle w:val="apple-converted-space"/>
          <w:rFonts w:ascii="Arial" w:hAnsi="Arial" w:cs="Arial"/>
          <w:color w:val="000000"/>
          <w:sz w:val="36"/>
          <w:szCs w:val="36"/>
        </w:rPr>
        <w:t> </w:t>
      </w:r>
      <w:r w:rsidRPr="00A03AC4">
        <w:rPr>
          <w:rFonts w:ascii="Arial" w:hAnsi="Arial" w:cs="Arial"/>
          <w:color w:val="000000"/>
          <w:sz w:val="36"/>
          <w:szCs w:val="36"/>
        </w:rPr>
        <w:t>15 July 2026</w:t>
      </w:r>
    </w:p>
    <w:p w14:paraId="2B16E7A3" w14:textId="77777777" w:rsidR="00A94A31" w:rsidRPr="00A94A31" w:rsidRDefault="00A94A31" w:rsidP="003D206A">
      <w:pPr>
        <w:snapToGrid w:val="0"/>
        <w:spacing w:after="0" w:line="360" w:lineRule="auto"/>
        <w:rPr>
          <w:sz w:val="28"/>
          <w:szCs w:val="28"/>
          <w:lang w:val="en-GB"/>
        </w:rPr>
      </w:pPr>
    </w:p>
    <w:p w14:paraId="42BEC1A9" w14:textId="77777777" w:rsidR="00A94A31" w:rsidRDefault="00A94A31" w:rsidP="003D206A">
      <w:pPr>
        <w:snapToGrid w:val="0"/>
        <w:spacing w:after="0" w:line="360" w:lineRule="auto"/>
        <w:rPr>
          <w:lang w:val="en-GB"/>
        </w:rPr>
      </w:pPr>
    </w:p>
    <w:p w14:paraId="5DCAD2A2" w14:textId="77777777" w:rsidR="00A94A31" w:rsidRDefault="00A94A31" w:rsidP="003D206A">
      <w:pPr>
        <w:snapToGrid w:val="0"/>
        <w:spacing w:after="0" w:line="360" w:lineRule="auto"/>
        <w:rPr>
          <w:lang w:val="en-GB"/>
        </w:rPr>
      </w:pPr>
    </w:p>
    <w:p w14:paraId="096ABCF3" w14:textId="77777777" w:rsidR="00A94A31" w:rsidRDefault="00A94A31" w:rsidP="003D206A">
      <w:pPr>
        <w:snapToGrid w:val="0"/>
        <w:spacing w:after="0" w:line="360" w:lineRule="auto"/>
        <w:rPr>
          <w:lang w:val="en-GB"/>
        </w:rPr>
      </w:pPr>
    </w:p>
    <w:p w14:paraId="3E8C6465" w14:textId="77777777" w:rsidR="00A94A31" w:rsidRDefault="00A94A31" w:rsidP="003D206A">
      <w:pPr>
        <w:snapToGrid w:val="0"/>
        <w:spacing w:after="0" w:line="360" w:lineRule="auto"/>
        <w:rPr>
          <w:lang w:val="en-GB"/>
        </w:rPr>
      </w:pPr>
    </w:p>
    <w:p w14:paraId="7849B404" w14:textId="77777777" w:rsidR="00A94A31" w:rsidRDefault="00A94A31" w:rsidP="003D206A">
      <w:pPr>
        <w:snapToGrid w:val="0"/>
        <w:spacing w:after="0" w:line="360" w:lineRule="auto"/>
        <w:rPr>
          <w:lang w:val="en-GB"/>
        </w:rPr>
      </w:pPr>
    </w:p>
    <w:p w14:paraId="1BE803B2" w14:textId="77777777" w:rsidR="00A94A31" w:rsidRDefault="00A94A31" w:rsidP="003D206A">
      <w:pPr>
        <w:snapToGrid w:val="0"/>
        <w:spacing w:after="0" w:line="360" w:lineRule="auto"/>
        <w:rPr>
          <w:lang w:val="en-GB"/>
        </w:rPr>
      </w:pPr>
    </w:p>
    <w:p w14:paraId="44CA262B" w14:textId="77777777" w:rsidR="00A94A31" w:rsidRDefault="00A94A31" w:rsidP="003D206A">
      <w:pPr>
        <w:snapToGrid w:val="0"/>
        <w:spacing w:after="0" w:line="360" w:lineRule="auto"/>
        <w:rPr>
          <w:lang w:val="en-GB"/>
        </w:rPr>
      </w:pPr>
    </w:p>
    <w:p w14:paraId="67CF43A2" w14:textId="77777777" w:rsidR="00A94A31" w:rsidRDefault="00A94A31" w:rsidP="003D206A">
      <w:pPr>
        <w:snapToGrid w:val="0"/>
        <w:spacing w:after="0" w:line="360" w:lineRule="auto"/>
        <w:rPr>
          <w:lang w:val="en-GB"/>
        </w:rPr>
      </w:pPr>
    </w:p>
    <w:p w14:paraId="0198C4CF" w14:textId="77777777" w:rsidR="00A94A31" w:rsidRDefault="00A94A31" w:rsidP="003D206A">
      <w:pPr>
        <w:snapToGrid w:val="0"/>
        <w:spacing w:after="0" w:line="360" w:lineRule="auto"/>
        <w:rPr>
          <w:lang w:val="en-GB"/>
        </w:rPr>
      </w:pPr>
    </w:p>
    <w:p w14:paraId="3AEAB272" w14:textId="77777777" w:rsidR="00A94A31" w:rsidRDefault="00A94A31" w:rsidP="003D206A">
      <w:pPr>
        <w:snapToGrid w:val="0"/>
        <w:spacing w:after="0" w:line="360" w:lineRule="auto"/>
        <w:rPr>
          <w:lang w:val="en-GB"/>
        </w:rPr>
      </w:pPr>
    </w:p>
    <w:p w14:paraId="3D0BD9AE" w14:textId="77777777" w:rsidR="00A94A31" w:rsidRDefault="00A94A31" w:rsidP="003D206A">
      <w:pPr>
        <w:snapToGrid w:val="0"/>
        <w:spacing w:after="0" w:line="360" w:lineRule="auto"/>
        <w:rPr>
          <w:lang w:val="en-GB"/>
        </w:rPr>
      </w:pPr>
    </w:p>
    <w:p w14:paraId="54EBB27F" w14:textId="77777777" w:rsidR="00A94A31" w:rsidRDefault="00A94A31" w:rsidP="003D206A">
      <w:pPr>
        <w:snapToGrid w:val="0"/>
        <w:spacing w:after="0" w:line="360" w:lineRule="auto"/>
        <w:rPr>
          <w:lang w:val="en-GB"/>
        </w:rPr>
      </w:pPr>
    </w:p>
    <w:p w14:paraId="2F410083" w14:textId="77777777" w:rsidR="00A94A31" w:rsidRDefault="00A94A31" w:rsidP="003D206A">
      <w:pPr>
        <w:snapToGrid w:val="0"/>
        <w:spacing w:after="0" w:line="360" w:lineRule="auto"/>
        <w:rPr>
          <w:lang w:val="en-GB"/>
        </w:rPr>
      </w:pPr>
    </w:p>
    <w:p w14:paraId="5A89326E" w14:textId="77777777" w:rsidR="00A94A31" w:rsidRDefault="00A94A31" w:rsidP="003D206A">
      <w:pPr>
        <w:snapToGrid w:val="0"/>
        <w:spacing w:after="0" w:line="360" w:lineRule="auto"/>
        <w:rPr>
          <w:lang w:val="en-GB"/>
        </w:rPr>
      </w:pPr>
    </w:p>
    <w:p w14:paraId="00F64067" w14:textId="77777777" w:rsidR="00A94A31" w:rsidRDefault="00A94A31" w:rsidP="003D206A">
      <w:pPr>
        <w:snapToGrid w:val="0"/>
        <w:spacing w:after="0" w:line="360" w:lineRule="auto"/>
        <w:rPr>
          <w:lang w:val="en-GB"/>
        </w:rPr>
      </w:pPr>
    </w:p>
    <w:p w14:paraId="6F0348C3" w14:textId="77777777" w:rsidR="00A94A31" w:rsidRDefault="00A94A31" w:rsidP="003D206A">
      <w:pPr>
        <w:snapToGrid w:val="0"/>
        <w:spacing w:after="0" w:line="360" w:lineRule="auto"/>
        <w:rPr>
          <w:lang w:val="en-GB"/>
        </w:rPr>
      </w:pPr>
    </w:p>
    <w:p w14:paraId="7B31360A" w14:textId="77777777" w:rsidR="00F53EDE" w:rsidRPr="006C173E" w:rsidRDefault="00F53EDE" w:rsidP="003D206A">
      <w:pPr>
        <w:snapToGrid w:val="0"/>
        <w:spacing w:after="0" w:line="360" w:lineRule="auto"/>
        <w:rPr>
          <w:rFonts w:ascii="Arial" w:eastAsia="Times New Roman" w:hAnsi="Arial" w:cs="Arial"/>
          <w:color w:val="000000"/>
          <w:kern w:val="0"/>
          <w:sz w:val="28"/>
          <w:szCs w:val="28"/>
          <w14:ligatures w14:val="none"/>
        </w:rPr>
      </w:pPr>
      <w:r w:rsidRPr="006C173E">
        <w:rPr>
          <w:rFonts w:ascii="Arial" w:eastAsia="Times New Roman" w:hAnsi="Arial" w:cs="Arial"/>
          <w:b/>
          <w:bCs/>
          <w:color w:val="000000"/>
          <w:kern w:val="0"/>
          <w:sz w:val="28"/>
          <w:szCs w:val="28"/>
          <w14:ligatures w14:val="none"/>
        </w:rPr>
        <w:lastRenderedPageBreak/>
        <w:t>The Impact of Social Media on Adolescent Mental Health: Applying Erikson's Psychosocial Theory and Maslow's Hierarchy of Needs</w:t>
      </w:r>
    </w:p>
    <w:p w14:paraId="253A2A66" w14:textId="77777777" w:rsidR="00F53EDE" w:rsidRDefault="00F53EDE" w:rsidP="003D206A">
      <w:pPr>
        <w:snapToGrid w:val="0"/>
        <w:spacing w:after="0" w:line="360" w:lineRule="auto"/>
        <w:rPr>
          <w:lang w:val="en-GB"/>
        </w:rPr>
      </w:pPr>
    </w:p>
    <w:p w14:paraId="3E480B1C" w14:textId="11CDF4EF" w:rsidR="00AA79D7" w:rsidRPr="00F53EDE" w:rsidRDefault="00AA79D7" w:rsidP="003D206A">
      <w:pPr>
        <w:snapToGrid w:val="0"/>
        <w:spacing w:after="0" w:line="360" w:lineRule="auto"/>
        <w:rPr>
          <w:rFonts w:ascii="Arial" w:hAnsi="Arial" w:cs="Arial"/>
          <w:sz w:val="22"/>
          <w:szCs w:val="22"/>
          <w:lang w:val="en-GB"/>
        </w:rPr>
      </w:pPr>
      <w:r w:rsidRPr="00F53EDE">
        <w:rPr>
          <w:rFonts w:ascii="Arial" w:hAnsi="Arial" w:cs="Arial"/>
          <w:sz w:val="22"/>
          <w:szCs w:val="22"/>
          <w:lang w:val="en-GB"/>
        </w:rPr>
        <w:t xml:space="preserve">Social media has become an important part of everyday life for many adolescents, </w:t>
      </w:r>
      <w:r w:rsidR="00E157C1" w:rsidRPr="00F53EDE">
        <w:rPr>
          <w:rFonts w:ascii="Arial" w:hAnsi="Arial" w:cs="Arial"/>
          <w:sz w:val="22"/>
          <w:szCs w:val="22"/>
          <w:lang w:val="en-GB"/>
        </w:rPr>
        <w:t xml:space="preserve">offering </w:t>
      </w:r>
      <w:r w:rsidRPr="00F53EDE">
        <w:rPr>
          <w:rFonts w:ascii="Arial" w:hAnsi="Arial" w:cs="Arial"/>
          <w:sz w:val="22"/>
          <w:szCs w:val="22"/>
          <w:lang w:val="en-GB"/>
        </w:rPr>
        <w:t xml:space="preserve">opportunities for communication, learning and self-expression. </w:t>
      </w:r>
      <w:r w:rsidR="00E157C1" w:rsidRPr="00F53EDE">
        <w:rPr>
          <w:rFonts w:ascii="Arial" w:hAnsi="Arial" w:cs="Arial"/>
          <w:sz w:val="22"/>
          <w:szCs w:val="22"/>
          <w:lang w:val="en-GB"/>
        </w:rPr>
        <w:t xml:space="preserve">However, </w:t>
      </w:r>
      <w:r w:rsidRPr="00F53EDE">
        <w:rPr>
          <w:rFonts w:ascii="Arial" w:hAnsi="Arial" w:cs="Arial"/>
          <w:sz w:val="22"/>
          <w:szCs w:val="22"/>
          <w:lang w:val="en-GB"/>
        </w:rPr>
        <w:t>excessive or problematic social media use may be associated with poorer mental health outcomes, including anxiety, depression and lower self-esteem. According to the World Health Organization (2025), around one in seven adolescents experiences a mental health condition</w:t>
      </w:r>
      <w:r w:rsidR="00F056C4" w:rsidRPr="00F53EDE">
        <w:rPr>
          <w:rFonts w:ascii="Arial" w:hAnsi="Arial" w:cs="Arial"/>
          <w:sz w:val="22"/>
          <w:szCs w:val="22"/>
          <w:lang w:val="en-GB"/>
        </w:rPr>
        <w:t>, which</w:t>
      </w:r>
      <w:r w:rsidRPr="00F53EDE">
        <w:rPr>
          <w:rFonts w:ascii="Arial" w:hAnsi="Arial" w:cs="Arial"/>
          <w:sz w:val="22"/>
          <w:szCs w:val="22"/>
          <w:lang w:val="en-GB"/>
        </w:rPr>
        <w:t xml:space="preserve"> high</w:t>
      </w:r>
      <w:r w:rsidR="00F056C4" w:rsidRPr="00F53EDE">
        <w:rPr>
          <w:rFonts w:ascii="Arial" w:hAnsi="Arial" w:cs="Arial"/>
          <w:sz w:val="22"/>
          <w:szCs w:val="22"/>
          <w:lang w:val="en-GB"/>
        </w:rPr>
        <w:t xml:space="preserve">lights </w:t>
      </w:r>
      <w:r w:rsidRPr="00F53EDE">
        <w:rPr>
          <w:rFonts w:ascii="Arial" w:hAnsi="Arial" w:cs="Arial"/>
          <w:sz w:val="22"/>
          <w:szCs w:val="22"/>
          <w:lang w:val="en-GB"/>
        </w:rPr>
        <w:t xml:space="preserve">the importance of understanding factors that may influence psychological well-being during </w:t>
      </w:r>
      <w:r w:rsidR="00F056C4" w:rsidRPr="00F53EDE">
        <w:rPr>
          <w:rFonts w:ascii="Arial" w:hAnsi="Arial" w:cs="Arial"/>
          <w:sz w:val="22"/>
          <w:szCs w:val="22"/>
          <w:lang w:val="en-GB"/>
        </w:rPr>
        <w:t xml:space="preserve">adolescence. </w:t>
      </w:r>
    </w:p>
    <w:p w14:paraId="47917261" w14:textId="4986FB7B" w:rsidR="00C82603" w:rsidRPr="00F53EDE" w:rsidRDefault="00AA79D7" w:rsidP="003D206A">
      <w:pPr>
        <w:snapToGrid w:val="0"/>
        <w:spacing w:after="0" w:line="360" w:lineRule="auto"/>
        <w:rPr>
          <w:rFonts w:ascii="Arial" w:hAnsi="Arial" w:cs="Arial"/>
          <w:sz w:val="22"/>
          <w:szCs w:val="22"/>
          <w:lang w:val="en-GB"/>
        </w:rPr>
      </w:pPr>
      <w:r w:rsidRPr="00F53EDE">
        <w:rPr>
          <w:rFonts w:ascii="Arial" w:hAnsi="Arial" w:cs="Arial"/>
          <w:sz w:val="22"/>
          <w:szCs w:val="22"/>
          <w:lang w:val="en-GB"/>
        </w:rPr>
        <w:t xml:space="preserve">Adolescence is also a period of significant psychological and social change, making young people particularly sensitive </w:t>
      </w:r>
      <w:r w:rsidR="00172D00" w:rsidRPr="00F53EDE">
        <w:rPr>
          <w:rFonts w:ascii="Arial" w:hAnsi="Arial" w:cs="Arial"/>
          <w:sz w:val="22"/>
          <w:szCs w:val="22"/>
          <w:lang w:val="en-GB"/>
        </w:rPr>
        <w:t>to peer relationships, social acceptance and identi</w:t>
      </w:r>
      <w:r w:rsidR="00F42309" w:rsidRPr="00F53EDE">
        <w:rPr>
          <w:rFonts w:ascii="Arial" w:hAnsi="Arial" w:cs="Arial"/>
          <w:sz w:val="22"/>
          <w:szCs w:val="22"/>
          <w:lang w:val="en-GB"/>
        </w:rPr>
        <w:t>t</w:t>
      </w:r>
      <w:r w:rsidR="00172D00" w:rsidRPr="00F53EDE">
        <w:rPr>
          <w:rFonts w:ascii="Arial" w:hAnsi="Arial" w:cs="Arial"/>
          <w:sz w:val="22"/>
          <w:szCs w:val="22"/>
          <w:lang w:val="en-GB"/>
        </w:rPr>
        <w:t xml:space="preserve">y development. For this reason, developmental theories can provide a useful framework for explaining why social media affects adolescents differently from adults. This essay will discuss the impact of social media on adolescent mental health by applying Erikson’s Psychosocial Theory and Maslow’s Hierarchy of Needs. It will also </w:t>
      </w:r>
      <w:r w:rsidR="009440E3" w:rsidRPr="00F53EDE">
        <w:rPr>
          <w:rFonts w:ascii="Arial" w:hAnsi="Arial" w:cs="Arial"/>
          <w:sz w:val="22"/>
          <w:szCs w:val="22"/>
          <w:lang w:val="en-GB"/>
        </w:rPr>
        <w:t xml:space="preserve">consider both the </w:t>
      </w:r>
      <w:r w:rsidR="00172D00" w:rsidRPr="00F53EDE">
        <w:rPr>
          <w:rFonts w:ascii="Arial" w:hAnsi="Arial" w:cs="Arial"/>
          <w:sz w:val="22"/>
          <w:szCs w:val="22"/>
          <w:lang w:val="en-GB"/>
        </w:rPr>
        <w:t>potential benefits and the risks of social media use in relation to adolescents</w:t>
      </w:r>
      <w:r w:rsidR="00C82603" w:rsidRPr="00F53EDE">
        <w:rPr>
          <w:rFonts w:ascii="Arial" w:hAnsi="Arial" w:cs="Arial"/>
          <w:sz w:val="22"/>
          <w:szCs w:val="22"/>
          <w:lang w:val="en-GB"/>
        </w:rPr>
        <w:t>’</w:t>
      </w:r>
      <w:r w:rsidR="00172D00" w:rsidRPr="00F53EDE">
        <w:rPr>
          <w:rFonts w:ascii="Arial" w:hAnsi="Arial" w:cs="Arial"/>
          <w:sz w:val="22"/>
          <w:szCs w:val="22"/>
          <w:lang w:val="en-GB"/>
        </w:rPr>
        <w:t xml:space="preserve"> psychological well-being. </w:t>
      </w:r>
    </w:p>
    <w:p w14:paraId="4F049392" w14:textId="1BEC00D5" w:rsidR="00C82603" w:rsidRPr="00F53EDE" w:rsidRDefault="00C82603" w:rsidP="003D206A">
      <w:pPr>
        <w:snapToGrid w:val="0"/>
        <w:spacing w:after="0" w:line="360" w:lineRule="auto"/>
        <w:rPr>
          <w:rFonts w:ascii="Arial" w:hAnsi="Arial" w:cs="Arial"/>
          <w:sz w:val="22"/>
          <w:szCs w:val="22"/>
          <w:lang w:val="en-GB"/>
        </w:rPr>
      </w:pPr>
      <w:r w:rsidRPr="00F53EDE">
        <w:rPr>
          <w:rFonts w:ascii="Arial" w:hAnsi="Arial" w:cs="Arial"/>
          <w:sz w:val="22"/>
          <w:szCs w:val="22"/>
          <w:lang w:val="en-GB"/>
        </w:rPr>
        <w:t xml:space="preserve">Social media </w:t>
      </w:r>
      <w:r w:rsidR="00F16B8F" w:rsidRPr="00F53EDE">
        <w:rPr>
          <w:rFonts w:ascii="Arial" w:hAnsi="Arial" w:cs="Arial"/>
          <w:sz w:val="22"/>
          <w:szCs w:val="22"/>
          <w:lang w:val="en-GB"/>
        </w:rPr>
        <w:t>is now part of everyday life for</w:t>
      </w:r>
      <w:r w:rsidRPr="00F53EDE">
        <w:rPr>
          <w:rFonts w:ascii="Arial" w:hAnsi="Arial" w:cs="Arial"/>
          <w:sz w:val="22"/>
          <w:szCs w:val="22"/>
          <w:lang w:val="en-GB"/>
        </w:rPr>
        <w:t xml:space="preserve"> </w:t>
      </w:r>
      <w:r w:rsidR="00F16B8F" w:rsidRPr="00F53EDE">
        <w:rPr>
          <w:rFonts w:ascii="Arial" w:hAnsi="Arial" w:cs="Arial"/>
          <w:sz w:val="22"/>
          <w:szCs w:val="22"/>
          <w:lang w:val="en-GB"/>
        </w:rPr>
        <w:t>many</w:t>
      </w:r>
      <w:r w:rsidRPr="00F53EDE">
        <w:rPr>
          <w:rFonts w:ascii="Arial" w:hAnsi="Arial" w:cs="Arial"/>
          <w:sz w:val="22"/>
          <w:szCs w:val="22"/>
          <w:lang w:val="en-GB"/>
        </w:rPr>
        <w:t xml:space="preserve"> adolescents and </w:t>
      </w:r>
      <w:r w:rsidR="00F16B8F" w:rsidRPr="00F53EDE">
        <w:rPr>
          <w:rFonts w:ascii="Arial" w:hAnsi="Arial" w:cs="Arial"/>
          <w:sz w:val="22"/>
          <w:szCs w:val="22"/>
          <w:lang w:val="en-GB"/>
        </w:rPr>
        <w:t xml:space="preserve">has changed the way </w:t>
      </w:r>
      <w:r w:rsidRPr="00F53EDE">
        <w:rPr>
          <w:rFonts w:ascii="Arial" w:hAnsi="Arial" w:cs="Arial"/>
          <w:sz w:val="22"/>
          <w:szCs w:val="22"/>
          <w:lang w:val="en-GB"/>
        </w:rPr>
        <w:t xml:space="preserve">young people communicate, learn and </w:t>
      </w:r>
      <w:r w:rsidR="00F16B8F" w:rsidRPr="00F53EDE">
        <w:rPr>
          <w:rFonts w:ascii="Arial" w:hAnsi="Arial" w:cs="Arial"/>
          <w:sz w:val="22"/>
          <w:szCs w:val="22"/>
          <w:lang w:val="en-GB"/>
        </w:rPr>
        <w:t>build</w:t>
      </w:r>
      <w:r w:rsidRPr="00F53EDE">
        <w:rPr>
          <w:rFonts w:ascii="Arial" w:hAnsi="Arial" w:cs="Arial"/>
          <w:sz w:val="22"/>
          <w:szCs w:val="22"/>
          <w:lang w:val="en-GB"/>
        </w:rPr>
        <w:t xml:space="preserve"> relationships. Recent </w:t>
      </w:r>
      <w:r w:rsidR="00F16B8F" w:rsidRPr="00F53EDE">
        <w:rPr>
          <w:rFonts w:ascii="Arial" w:hAnsi="Arial" w:cs="Arial"/>
          <w:sz w:val="22"/>
          <w:szCs w:val="22"/>
          <w:lang w:val="en-GB"/>
        </w:rPr>
        <w:t>studies</w:t>
      </w:r>
      <w:r w:rsidRPr="00F53EDE">
        <w:rPr>
          <w:rFonts w:ascii="Arial" w:hAnsi="Arial" w:cs="Arial"/>
          <w:sz w:val="22"/>
          <w:szCs w:val="22"/>
          <w:lang w:val="en-GB"/>
        </w:rPr>
        <w:t xml:space="preserve"> suggest that </w:t>
      </w:r>
      <w:r w:rsidR="00F16B8F" w:rsidRPr="00F53EDE">
        <w:rPr>
          <w:rFonts w:ascii="Arial" w:hAnsi="Arial" w:cs="Arial"/>
          <w:sz w:val="22"/>
          <w:szCs w:val="22"/>
          <w:lang w:val="en-GB"/>
        </w:rPr>
        <w:t xml:space="preserve">the relationship between social media use and mental health is complex and cannot simply be described as positive or negative. </w:t>
      </w:r>
      <w:r w:rsidRPr="00F53EDE">
        <w:rPr>
          <w:rFonts w:ascii="Arial" w:hAnsi="Arial" w:cs="Arial"/>
          <w:sz w:val="22"/>
          <w:szCs w:val="22"/>
          <w:lang w:val="en-GB"/>
        </w:rPr>
        <w:t>While social media can provide opportunities for social support, self-expression and access to information, excessive or problematic use has been associated with increased levels of anxiety, depressive symptoms and lower self-esteem (Liu et al., 2026; Vijayakumar et al., 2026).</w:t>
      </w:r>
      <w:r w:rsidR="00F16B8F" w:rsidRPr="00F53EDE">
        <w:rPr>
          <w:rFonts w:ascii="Arial" w:hAnsi="Arial" w:cs="Arial"/>
          <w:sz w:val="22"/>
          <w:szCs w:val="22"/>
          <w:lang w:val="en-GB"/>
        </w:rPr>
        <w:t xml:space="preserve"> This suggests that the way adolescents use social media may be more important than the amount of time they spend online.</w:t>
      </w:r>
      <w:r w:rsidRPr="00F53EDE">
        <w:rPr>
          <w:rFonts w:ascii="Arial" w:hAnsi="Arial" w:cs="Arial"/>
          <w:sz w:val="22"/>
          <w:szCs w:val="22"/>
          <w:lang w:val="en-GB"/>
        </w:rPr>
        <w:t xml:space="preserve"> </w:t>
      </w:r>
      <w:r w:rsidR="00F16B8F" w:rsidRPr="00F53EDE">
        <w:rPr>
          <w:rFonts w:ascii="Arial" w:hAnsi="Arial" w:cs="Arial"/>
          <w:sz w:val="22"/>
          <w:szCs w:val="22"/>
          <w:lang w:val="en-GB"/>
        </w:rPr>
        <w:t xml:space="preserve">Furthermore, frequent social comparison on digital platforms may increase feelings of inadequacy and reduce life satisfaction among some adolescents </w:t>
      </w:r>
      <w:r w:rsidR="00E71B7D" w:rsidRPr="00F53EDE">
        <w:rPr>
          <w:rFonts w:ascii="Arial" w:hAnsi="Arial" w:cs="Arial"/>
          <w:sz w:val="22"/>
          <w:szCs w:val="22"/>
          <w:lang w:val="en-GB"/>
        </w:rPr>
        <w:t>(</w:t>
      </w:r>
      <w:proofErr w:type="spellStart"/>
      <w:r w:rsidR="00F42309" w:rsidRPr="00F53EDE">
        <w:rPr>
          <w:rFonts w:ascii="Arial" w:eastAsia="Times New Roman" w:hAnsi="Arial" w:cs="Arial"/>
          <w:color w:val="000000"/>
          <w:kern w:val="0"/>
          <w:sz w:val="22"/>
          <w:szCs w:val="22"/>
          <w14:ligatures w14:val="none"/>
        </w:rPr>
        <w:t>Finserås</w:t>
      </w:r>
      <w:proofErr w:type="spellEnd"/>
      <w:r w:rsidR="00E71B7D" w:rsidRPr="00F53EDE">
        <w:rPr>
          <w:rFonts w:ascii="Arial" w:hAnsi="Arial" w:cs="Arial"/>
          <w:sz w:val="22"/>
          <w:szCs w:val="22"/>
          <w:lang w:val="en-GB"/>
        </w:rPr>
        <w:t xml:space="preserve"> et al., 2026).</w:t>
      </w:r>
      <w:r w:rsidR="00F72331" w:rsidRPr="00F53EDE">
        <w:rPr>
          <w:rFonts w:ascii="Arial" w:hAnsi="Arial" w:cs="Arial"/>
          <w:sz w:val="22"/>
          <w:szCs w:val="22"/>
          <w:lang w:val="en-GB"/>
        </w:rPr>
        <w:t xml:space="preserve"> Despite these risks, research also shows that positive online experiences, such as maintaining friendships or accessing peer support, may improve adolescents’ sense of belonging</w:t>
      </w:r>
      <w:r w:rsidR="00E71B7D" w:rsidRPr="00F53EDE">
        <w:rPr>
          <w:rFonts w:ascii="Arial" w:hAnsi="Arial" w:cs="Arial"/>
          <w:sz w:val="22"/>
          <w:szCs w:val="22"/>
          <w:lang w:val="en-GB"/>
        </w:rPr>
        <w:t xml:space="preserve">. </w:t>
      </w:r>
      <w:r w:rsidR="00F72331" w:rsidRPr="00F53EDE">
        <w:rPr>
          <w:rFonts w:ascii="Arial" w:hAnsi="Arial" w:cs="Arial"/>
          <w:sz w:val="22"/>
          <w:szCs w:val="22"/>
          <w:lang w:val="en-GB"/>
        </w:rPr>
        <w:t>Overall, current evidence suggests that both the quality of online experiences and the way social media is used are key factors influencing adolescent mental health.</w:t>
      </w:r>
    </w:p>
    <w:p w14:paraId="088A7FF8" w14:textId="5943C56F" w:rsidR="00EC017D" w:rsidRPr="00F53EDE" w:rsidRDefault="00EC017D" w:rsidP="003D206A">
      <w:pPr>
        <w:snapToGrid w:val="0"/>
        <w:spacing w:after="0" w:line="360" w:lineRule="auto"/>
        <w:rPr>
          <w:rFonts w:ascii="Arial" w:hAnsi="Arial" w:cs="Arial"/>
          <w:sz w:val="22"/>
          <w:szCs w:val="22"/>
          <w:lang w:val="en-GB"/>
        </w:rPr>
      </w:pPr>
      <w:r w:rsidRPr="00F53EDE">
        <w:rPr>
          <w:rFonts w:ascii="Arial" w:hAnsi="Arial" w:cs="Arial"/>
          <w:sz w:val="22"/>
          <w:szCs w:val="22"/>
          <w:lang w:val="en-GB"/>
        </w:rPr>
        <w:t xml:space="preserve">Another important issue linked to social media is cyberbullying. Unlike traditional bullying, cyberbullying can occur at any time and reach adolescents through multiple online platforms. </w:t>
      </w:r>
      <w:r w:rsidRPr="00F53EDE">
        <w:rPr>
          <w:rFonts w:ascii="Arial" w:hAnsi="Arial" w:cs="Arial"/>
          <w:sz w:val="22"/>
          <w:szCs w:val="22"/>
          <w:lang w:val="en-GB"/>
        </w:rPr>
        <w:lastRenderedPageBreak/>
        <w:t xml:space="preserve">Research has shown that young people who experience online harassment are more likely to report symptoms of anxiety, depression and emotional distress. The anonymity of social media may also encourage harmful behaviour, making victims feel isolated and reluctant to seek support. </w:t>
      </w:r>
      <w:r w:rsidR="00F72331" w:rsidRPr="00F53EDE">
        <w:rPr>
          <w:rFonts w:ascii="Arial" w:hAnsi="Arial" w:cs="Arial"/>
          <w:sz w:val="22"/>
          <w:szCs w:val="22"/>
          <w:lang w:val="en-GB"/>
        </w:rPr>
        <w:t xml:space="preserve">Therefore, reducing harm associated with cyberbullying may be just as important as limiting screen time when promoting positive mental health among adolescents. </w:t>
      </w:r>
    </w:p>
    <w:p w14:paraId="52789767" w14:textId="76C37BA9" w:rsidR="000B28D3" w:rsidRPr="00F53EDE" w:rsidRDefault="000B28D3" w:rsidP="003D206A">
      <w:pPr>
        <w:snapToGrid w:val="0"/>
        <w:spacing w:after="0" w:line="360" w:lineRule="auto"/>
        <w:rPr>
          <w:rFonts w:ascii="Arial" w:hAnsi="Arial" w:cs="Arial"/>
          <w:sz w:val="22"/>
          <w:szCs w:val="22"/>
          <w:lang w:val="en-GB"/>
        </w:rPr>
      </w:pPr>
      <w:r w:rsidRPr="00F53EDE">
        <w:rPr>
          <w:rFonts w:ascii="Arial" w:hAnsi="Arial" w:cs="Arial"/>
          <w:sz w:val="22"/>
          <w:szCs w:val="22"/>
          <w:lang w:val="en-GB"/>
        </w:rPr>
        <w:t>Erikson’s psychosocial theory suggests that adolescence is characterised by the stage of Identi</w:t>
      </w:r>
      <w:r w:rsidR="00B7346F" w:rsidRPr="00F53EDE">
        <w:rPr>
          <w:rFonts w:ascii="Arial" w:hAnsi="Arial" w:cs="Arial"/>
          <w:sz w:val="22"/>
          <w:szCs w:val="22"/>
          <w:lang w:val="en-GB"/>
        </w:rPr>
        <w:t>t</w:t>
      </w:r>
      <w:r w:rsidRPr="00F53EDE">
        <w:rPr>
          <w:rFonts w:ascii="Arial" w:hAnsi="Arial" w:cs="Arial"/>
          <w:sz w:val="22"/>
          <w:szCs w:val="22"/>
          <w:lang w:val="en-GB"/>
        </w:rPr>
        <w:t xml:space="preserve">y versus Role Confusion, during which young people develop a clearer understanding of who they are and how they fit into society (Erikson, </w:t>
      </w:r>
      <w:r w:rsidR="002472F4" w:rsidRPr="00F53EDE">
        <w:rPr>
          <w:rFonts w:ascii="Arial" w:hAnsi="Arial" w:cs="Arial"/>
          <w:sz w:val="22"/>
          <w:szCs w:val="22"/>
          <w:lang w:val="en-GB"/>
        </w:rPr>
        <w:t xml:space="preserve">1968). </w:t>
      </w:r>
      <w:r w:rsidR="00B7346F" w:rsidRPr="00F53EDE">
        <w:rPr>
          <w:rFonts w:ascii="Arial" w:hAnsi="Arial" w:cs="Arial"/>
          <w:sz w:val="22"/>
          <w:szCs w:val="22"/>
          <w:lang w:val="en-GB"/>
        </w:rPr>
        <w:t xml:space="preserve">During this stage, peer relationships and feedback from others become increasingly important, as adolescents begin to develop a stronger sense of identity. </w:t>
      </w:r>
      <w:r w:rsidR="00AD31A1" w:rsidRPr="00F53EDE">
        <w:rPr>
          <w:rFonts w:ascii="Arial" w:hAnsi="Arial" w:cs="Arial"/>
          <w:sz w:val="22"/>
          <w:szCs w:val="22"/>
          <w:lang w:val="en-GB"/>
        </w:rPr>
        <w:t>Platforms such as Instagram, TikTok and Snapchat allow</w:t>
      </w:r>
      <w:r w:rsidR="00B7346F" w:rsidRPr="00F53EDE">
        <w:rPr>
          <w:rFonts w:ascii="Arial" w:hAnsi="Arial" w:cs="Arial"/>
          <w:sz w:val="22"/>
          <w:szCs w:val="22"/>
          <w:lang w:val="en-GB"/>
        </w:rPr>
        <w:t xml:space="preserve"> adolescents to express themselves and connect with others; however, they also encourage frequent comparison with carefully selected online content</w:t>
      </w:r>
      <w:r w:rsidR="00AD31A1" w:rsidRPr="00F53EDE">
        <w:rPr>
          <w:rFonts w:ascii="Arial" w:hAnsi="Arial" w:cs="Arial"/>
          <w:sz w:val="22"/>
          <w:szCs w:val="22"/>
          <w:lang w:val="en-GB"/>
        </w:rPr>
        <w:t xml:space="preserve">. </w:t>
      </w:r>
      <w:r w:rsidR="0058385A" w:rsidRPr="00F53EDE">
        <w:rPr>
          <w:rFonts w:ascii="Arial" w:hAnsi="Arial" w:cs="Arial"/>
          <w:sz w:val="22"/>
          <w:szCs w:val="22"/>
          <w:lang w:val="en-GB"/>
        </w:rPr>
        <w:t xml:space="preserve">When adolescents compare their appearance, achievements or lifestyle with carefully selected online content, this may negatively influence self-esteem and increase feelings of inadequacy. </w:t>
      </w:r>
      <w:r w:rsidR="009A295D" w:rsidRPr="00F53EDE">
        <w:rPr>
          <w:rFonts w:ascii="Arial" w:hAnsi="Arial" w:cs="Arial"/>
          <w:sz w:val="22"/>
          <w:szCs w:val="22"/>
          <w:lang w:val="en-GB"/>
        </w:rPr>
        <w:t xml:space="preserve">As a result, some adolescents may feel pressure to present an idealised version of themselves to gain acceptance from their peers. This is particularly significant because adolescence is the stage in which identity development becomes a central developmental task. </w:t>
      </w:r>
      <w:r w:rsidR="007E0125" w:rsidRPr="00F53EDE">
        <w:rPr>
          <w:rFonts w:ascii="Arial" w:hAnsi="Arial" w:cs="Arial"/>
          <w:sz w:val="22"/>
          <w:szCs w:val="22"/>
          <w:lang w:val="en-GB"/>
        </w:rPr>
        <w:t xml:space="preserve">Many </w:t>
      </w:r>
      <w:r w:rsidR="009A295D" w:rsidRPr="00F53EDE">
        <w:rPr>
          <w:rFonts w:ascii="Arial" w:hAnsi="Arial" w:cs="Arial"/>
          <w:sz w:val="22"/>
          <w:szCs w:val="22"/>
          <w:lang w:val="en-GB"/>
        </w:rPr>
        <w:t xml:space="preserve">posts shared on social media present unrealistic standards of appearance, success and lifestyle, making comparison with others almost unavoidable. </w:t>
      </w:r>
      <w:r w:rsidR="007E0125" w:rsidRPr="00F53EDE">
        <w:rPr>
          <w:rFonts w:ascii="Arial" w:hAnsi="Arial" w:cs="Arial"/>
          <w:sz w:val="22"/>
          <w:szCs w:val="22"/>
          <w:lang w:val="en-GB"/>
        </w:rPr>
        <w:t xml:space="preserve">As a result, some adolescents may develop unrealistic expectations of themselves and feel dissatisfied with their own appearance or achievements. From Erikson’s perspective, these experiences may make identity development more challenging, as adolescents begin to seek approval from online audiences rather than developing confidence through real-life experiences and relationships. </w:t>
      </w:r>
      <w:r w:rsidR="009A295D" w:rsidRPr="00F53EDE">
        <w:rPr>
          <w:rFonts w:ascii="Arial" w:hAnsi="Arial" w:cs="Arial"/>
          <w:sz w:val="22"/>
          <w:szCs w:val="22"/>
          <w:lang w:val="en-GB"/>
        </w:rPr>
        <w:t xml:space="preserve">However, not every adolescent responds in the same way. Personal resilience, family support and positive friendships may reduce the negative impact of social media. For example, Liu et al. (2026) found that problematic social media use was associated with poorer mental health outcomes, including higher levels of anxiety and depressive symptoms. </w:t>
      </w:r>
      <w:r w:rsidR="0058385A" w:rsidRPr="00F53EDE">
        <w:rPr>
          <w:rFonts w:ascii="Arial" w:hAnsi="Arial" w:cs="Arial"/>
          <w:sz w:val="22"/>
          <w:szCs w:val="22"/>
          <w:lang w:val="en-GB"/>
        </w:rPr>
        <w:t>From Erikson’s perspective, these experiences may interfere with healthy identi</w:t>
      </w:r>
      <w:r w:rsidR="00F42309" w:rsidRPr="00F53EDE">
        <w:rPr>
          <w:rFonts w:ascii="Arial" w:hAnsi="Arial" w:cs="Arial"/>
          <w:sz w:val="22"/>
          <w:szCs w:val="22"/>
          <w:lang w:val="en-GB"/>
        </w:rPr>
        <w:t>t</w:t>
      </w:r>
      <w:r w:rsidR="0058385A" w:rsidRPr="00F53EDE">
        <w:rPr>
          <w:rFonts w:ascii="Arial" w:hAnsi="Arial" w:cs="Arial"/>
          <w:sz w:val="22"/>
          <w:szCs w:val="22"/>
          <w:lang w:val="en-GB"/>
        </w:rPr>
        <w:t>y development because adolescents may begin to base their self-worth on online approval rather than their own personal values and real-life relationships. However, social media can also have positive effects. It may provide opportunities for self-expression, identi</w:t>
      </w:r>
      <w:r w:rsidR="009A295D" w:rsidRPr="00F53EDE">
        <w:rPr>
          <w:rFonts w:ascii="Arial" w:hAnsi="Arial" w:cs="Arial"/>
          <w:sz w:val="22"/>
          <w:szCs w:val="22"/>
          <w:lang w:val="en-GB"/>
        </w:rPr>
        <w:t>t</w:t>
      </w:r>
      <w:r w:rsidR="0058385A" w:rsidRPr="00F53EDE">
        <w:rPr>
          <w:rFonts w:ascii="Arial" w:hAnsi="Arial" w:cs="Arial"/>
          <w:sz w:val="22"/>
          <w:szCs w:val="22"/>
          <w:lang w:val="en-GB"/>
        </w:rPr>
        <w:t xml:space="preserve">y exploration and connection with peers who share similar interests or experiences. </w:t>
      </w:r>
      <w:r w:rsidR="00980A34" w:rsidRPr="00F53EDE">
        <w:rPr>
          <w:rFonts w:ascii="Arial" w:hAnsi="Arial" w:cs="Arial"/>
          <w:sz w:val="22"/>
          <w:szCs w:val="22"/>
          <w:lang w:val="en-GB"/>
        </w:rPr>
        <w:t xml:space="preserve">Overall, Erikson’s theory helps explain why social media may have a particularly </w:t>
      </w:r>
      <w:r w:rsidR="004D4192" w:rsidRPr="00F53EDE">
        <w:rPr>
          <w:rFonts w:ascii="Arial" w:hAnsi="Arial" w:cs="Arial"/>
          <w:sz w:val="22"/>
          <w:szCs w:val="22"/>
          <w:lang w:val="en-GB"/>
        </w:rPr>
        <w:t xml:space="preserve">strong influence during adolescence, when identity formation and peer acceptance become especially important. </w:t>
      </w:r>
    </w:p>
    <w:p w14:paraId="34AF1016" w14:textId="0024E8F6" w:rsidR="00BC6F63" w:rsidRPr="00F53EDE" w:rsidRDefault="009B781D" w:rsidP="003D206A">
      <w:pPr>
        <w:snapToGrid w:val="0"/>
        <w:spacing w:after="0" w:line="360" w:lineRule="auto"/>
        <w:rPr>
          <w:rFonts w:ascii="Arial" w:hAnsi="Arial" w:cs="Arial"/>
          <w:sz w:val="22"/>
          <w:szCs w:val="22"/>
          <w:lang w:val="en-GB"/>
        </w:rPr>
      </w:pPr>
      <w:r w:rsidRPr="00F53EDE">
        <w:rPr>
          <w:rFonts w:ascii="Arial" w:hAnsi="Arial" w:cs="Arial"/>
          <w:sz w:val="22"/>
          <w:szCs w:val="22"/>
          <w:lang w:val="en-GB"/>
        </w:rPr>
        <w:lastRenderedPageBreak/>
        <w:t xml:space="preserve">Maslow’s Hierarchy of Needs suggests that individuals are motivated by a series of needs that range from basic physiological requirements to self-actualisation (Maslow, 1943). During adolescence, the needs for belonging and esteem become </w:t>
      </w:r>
      <w:r w:rsidR="006C2379" w:rsidRPr="00F53EDE">
        <w:rPr>
          <w:rFonts w:ascii="Arial" w:hAnsi="Arial" w:cs="Arial"/>
          <w:sz w:val="22"/>
          <w:szCs w:val="22"/>
          <w:lang w:val="en-GB"/>
        </w:rPr>
        <w:t>increasingly i</w:t>
      </w:r>
      <w:r w:rsidRPr="00F53EDE">
        <w:rPr>
          <w:rFonts w:ascii="Arial" w:hAnsi="Arial" w:cs="Arial"/>
          <w:sz w:val="22"/>
          <w:szCs w:val="22"/>
          <w:lang w:val="en-GB"/>
        </w:rPr>
        <w:t xml:space="preserve">mportant </w:t>
      </w:r>
      <w:r w:rsidR="006C2379" w:rsidRPr="00F53EDE">
        <w:rPr>
          <w:rFonts w:ascii="Arial" w:hAnsi="Arial" w:cs="Arial"/>
          <w:sz w:val="22"/>
          <w:szCs w:val="22"/>
          <w:lang w:val="en-GB"/>
        </w:rPr>
        <w:t>because</w:t>
      </w:r>
      <w:r w:rsidRPr="00F53EDE">
        <w:rPr>
          <w:rFonts w:ascii="Arial" w:hAnsi="Arial" w:cs="Arial"/>
          <w:sz w:val="22"/>
          <w:szCs w:val="22"/>
          <w:lang w:val="en-GB"/>
        </w:rPr>
        <w:t xml:space="preserve"> young people </w:t>
      </w:r>
      <w:r w:rsidR="006C2379" w:rsidRPr="00F53EDE">
        <w:rPr>
          <w:rFonts w:ascii="Arial" w:hAnsi="Arial" w:cs="Arial"/>
          <w:sz w:val="22"/>
          <w:szCs w:val="22"/>
          <w:lang w:val="en-GB"/>
        </w:rPr>
        <w:t xml:space="preserve">often </w:t>
      </w:r>
      <w:r w:rsidRPr="00F53EDE">
        <w:rPr>
          <w:rFonts w:ascii="Arial" w:hAnsi="Arial" w:cs="Arial"/>
          <w:sz w:val="22"/>
          <w:szCs w:val="22"/>
          <w:lang w:val="en-GB"/>
        </w:rPr>
        <w:t>seek acceptance,</w:t>
      </w:r>
      <w:r w:rsidR="006C2379" w:rsidRPr="00F53EDE">
        <w:rPr>
          <w:rFonts w:ascii="Arial" w:hAnsi="Arial" w:cs="Arial"/>
          <w:sz w:val="22"/>
          <w:szCs w:val="22"/>
          <w:lang w:val="en-GB"/>
        </w:rPr>
        <w:t xml:space="preserve"> meaningful</w:t>
      </w:r>
      <w:r w:rsidRPr="00F53EDE">
        <w:rPr>
          <w:rFonts w:ascii="Arial" w:hAnsi="Arial" w:cs="Arial"/>
          <w:sz w:val="22"/>
          <w:szCs w:val="22"/>
          <w:lang w:val="en-GB"/>
        </w:rPr>
        <w:t xml:space="preserve"> friendships and recognition from </w:t>
      </w:r>
      <w:r w:rsidR="006C2379" w:rsidRPr="00F53EDE">
        <w:rPr>
          <w:rFonts w:ascii="Arial" w:hAnsi="Arial" w:cs="Arial"/>
          <w:sz w:val="22"/>
          <w:szCs w:val="22"/>
          <w:lang w:val="en-GB"/>
        </w:rPr>
        <w:t>their peers</w:t>
      </w:r>
      <w:r w:rsidRPr="00F53EDE">
        <w:rPr>
          <w:rFonts w:ascii="Arial" w:hAnsi="Arial" w:cs="Arial"/>
          <w:sz w:val="22"/>
          <w:szCs w:val="22"/>
          <w:lang w:val="en-GB"/>
        </w:rPr>
        <w:t xml:space="preserve">. Social media </w:t>
      </w:r>
      <w:r w:rsidR="006C2379" w:rsidRPr="00F53EDE">
        <w:rPr>
          <w:rFonts w:ascii="Arial" w:hAnsi="Arial" w:cs="Arial"/>
          <w:sz w:val="22"/>
          <w:szCs w:val="22"/>
          <w:lang w:val="en-GB"/>
        </w:rPr>
        <w:t>may</w:t>
      </w:r>
      <w:r w:rsidRPr="00F53EDE">
        <w:rPr>
          <w:rFonts w:ascii="Arial" w:hAnsi="Arial" w:cs="Arial"/>
          <w:sz w:val="22"/>
          <w:szCs w:val="22"/>
          <w:lang w:val="en-GB"/>
        </w:rPr>
        <w:t xml:space="preserve"> influence </w:t>
      </w:r>
      <w:r w:rsidR="00376F45" w:rsidRPr="00F53EDE">
        <w:rPr>
          <w:rFonts w:ascii="Arial" w:hAnsi="Arial" w:cs="Arial"/>
          <w:sz w:val="22"/>
          <w:szCs w:val="22"/>
          <w:lang w:val="en-GB"/>
        </w:rPr>
        <w:t>these needs in both positive and negative ways</w:t>
      </w:r>
      <w:r w:rsidR="006C2379" w:rsidRPr="00F53EDE">
        <w:rPr>
          <w:rFonts w:ascii="Arial" w:hAnsi="Arial" w:cs="Arial"/>
          <w:sz w:val="22"/>
          <w:szCs w:val="22"/>
          <w:lang w:val="en-GB"/>
        </w:rPr>
        <w:t>, depending on how adolescents use digital platforms.</w:t>
      </w:r>
      <w:r w:rsidR="00376F45" w:rsidRPr="00F53EDE">
        <w:rPr>
          <w:rFonts w:ascii="Arial" w:hAnsi="Arial" w:cs="Arial"/>
          <w:sz w:val="22"/>
          <w:szCs w:val="22"/>
          <w:lang w:val="en-GB"/>
        </w:rPr>
        <w:t xml:space="preserve"> </w:t>
      </w:r>
      <w:r w:rsidR="00E85416" w:rsidRPr="00F53EDE">
        <w:rPr>
          <w:rFonts w:ascii="Arial" w:hAnsi="Arial" w:cs="Arial"/>
          <w:sz w:val="22"/>
          <w:szCs w:val="22"/>
          <w:lang w:val="en-GB"/>
        </w:rPr>
        <w:t xml:space="preserve">On the one hand, digital platforms allow adolescents to maintain friendships, communicate with peers and feel connected to online </w:t>
      </w:r>
      <w:r w:rsidR="00C13A67" w:rsidRPr="00F53EDE">
        <w:rPr>
          <w:rFonts w:ascii="Arial" w:hAnsi="Arial" w:cs="Arial"/>
          <w:sz w:val="22"/>
          <w:szCs w:val="22"/>
          <w:lang w:val="en-GB"/>
        </w:rPr>
        <w:t xml:space="preserve">communities. </w:t>
      </w:r>
      <w:r w:rsidR="006C2379" w:rsidRPr="00F53EDE">
        <w:rPr>
          <w:rFonts w:ascii="Arial" w:hAnsi="Arial" w:cs="Arial"/>
          <w:sz w:val="22"/>
          <w:szCs w:val="22"/>
          <w:lang w:val="en-GB"/>
        </w:rPr>
        <w:t xml:space="preserve">This may be particularly beneficial for adolescents who struggle to build friendships in face-to-face settings. </w:t>
      </w:r>
      <w:r w:rsidR="00766799" w:rsidRPr="00F53EDE">
        <w:rPr>
          <w:rFonts w:ascii="Arial" w:hAnsi="Arial" w:cs="Arial"/>
          <w:sz w:val="22"/>
          <w:szCs w:val="22"/>
          <w:lang w:val="en-GB"/>
        </w:rPr>
        <w:t xml:space="preserve">However, </w:t>
      </w:r>
      <w:r w:rsidR="006C2379" w:rsidRPr="00F53EDE">
        <w:rPr>
          <w:rFonts w:ascii="Arial" w:hAnsi="Arial" w:cs="Arial"/>
          <w:sz w:val="22"/>
          <w:szCs w:val="22"/>
          <w:lang w:val="en-GB"/>
        </w:rPr>
        <w:t xml:space="preserve">some adolescents may become increasingly dependent on online approval instead of developing supportive real-life relationships. </w:t>
      </w:r>
      <w:r w:rsidR="00766799" w:rsidRPr="00F53EDE">
        <w:rPr>
          <w:rFonts w:ascii="Arial" w:hAnsi="Arial" w:cs="Arial"/>
          <w:sz w:val="22"/>
          <w:szCs w:val="22"/>
          <w:lang w:val="en-GB"/>
        </w:rPr>
        <w:t>Adolescents may begin to measure their value through likes, comments or the number of followers they have. Although these forms of recognition can provide temporary satisfaction, they do not always meet deeper emotional needs. Maslow suggested that healthy self-esteem develops through genuine achievements and supportive relationships. Therefore, relying heavily on social media for acceptance may leave some adolescents feeling insecure or disappointed when they do not receive the level of validation they expect</w:t>
      </w:r>
      <w:r w:rsidR="00DB5605" w:rsidRPr="00F53EDE">
        <w:rPr>
          <w:rFonts w:ascii="Arial" w:hAnsi="Arial" w:cs="Arial"/>
          <w:sz w:val="22"/>
          <w:szCs w:val="22"/>
          <w:lang w:val="en-GB"/>
        </w:rPr>
        <w:t xml:space="preserve">. </w:t>
      </w:r>
      <w:r w:rsidR="00FD14E2" w:rsidRPr="00F53EDE">
        <w:rPr>
          <w:rFonts w:ascii="Arial" w:hAnsi="Arial" w:cs="Arial"/>
          <w:sz w:val="22"/>
          <w:szCs w:val="22"/>
          <w:lang w:val="en-GB"/>
        </w:rPr>
        <w:t xml:space="preserve">This reliance on online validation may leave adolescents feeling disappointed when their expectations are not met. </w:t>
      </w:r>
      <w:r w:rsidR="006C2379" w:rsidRPr="00F53EDE">
        <w:rPr>
          <w:rFonts w:ascii="Arial" w:hAnsi="Arial" w:cs="Arial"/>
          <w:sz w:val="22"/>
          <w:szCs w:val="22"/>
          <w:lang w:val="en-GB"/>
        </w:rPr>
        <w:t xml:space="preserve">For example, Vijayakumar et al. (2026) reported that adolescents who placed greater importance on online validation were more likely to experience poorer mental health and lower self-esteem. Nevertheless, not every adolescent seeks validation through social media, suggesting that individual differences and </w:t>
      </w:r>
      <w:r w:rsidR="00FD14E2" w:rsidRPr="00F53EDE">
        <w:rPr>
          <w:rFonts w:ascii="Arial" w:hAnsi="Arial" w:cs="Arial"/>
          <w:sz w:val="22"/>
          <w:szCs w:val="22"/>
          <w:lang w:val="en-GB"/>
        </w:rPr>
        <w:t xml:space="preserve">supportive </w:t>
      </w:r>
      <w:r w:rsidR="006C2379" w:rsidRPr="00F53EDE">
        <w:rPr>
          <w:rFonts w:ascii="Arial" w:hAnsi="Arial" w:cs="Arial"/>
          <w:sz w:val="22"/>
          <w:szCs w:val="22"/>
          <w:lang w:val="en-GB"/>
        </w:rPr>
        <w:t xml:space="preserve">offline </w:t>
      </w:r>
      <w:r w:rsidR="00FD14E2" w:rsidRPr="00F53EDE">
        <w:rPr>
          <w:rFonts w:ascii="Arial" w:hAnsi="Arial" w:cs="Arial"/>
          <w:sz w:val="22"/>
          <w:szCs w:val="22"/>
          <w:lang w:val="en-GB"/>
        </w:rPr>
        <w:t xml:space="preserve">relationships remain important protective factors. </w:t>
      </w:r>
      <w:r w:rsidR="006C2379" w:rsidRPr="00F53EDE">
        <w:rPr>
          <w:rFonts w:ascii="Arial" w:hAnsi="Arial" w:cs="Arial"/>
          <w:sz w:val="22"/>
          <w:szCs w:val="22"/>
          <w:lang w:val="en-GB"/>
        </w:rPr>
        <w:t>Overall,</w:t>
      </w:r>
      <w:r w:rsidR="00F37C6F" w:rsidRPr="00F53EDE">
        <w:rPr>
          <w:rFonts w:ascii="Arial" w:hAnsi="Arial" w:cs="Arial"/>
          <w:sz w:val="22"/>
          <w:szCs w:val="22"/>
          <w:lang w:val="en-GB"/>
        </w:rPr>
        <w:t xml:space="preserve"> Maslow’s theory </w:t>
      </w:r>
      <w:r w:rsidR="006C2379" w:rsidRPr="00F53EDE">
        <w:rPr>
          <w:rFonts w:ascii="Arial" w:hAnsi="Arial" w:cs="Arial"/>
          <w:sz w:val="22"/>
          <w:szCs w:val="22"/>
          <w:lang w:val="en-GB"/>
        </w:rPr>
        <w:t>provides a useful explanation of why social media may influence adoles</w:t>
      </w:r>
      <w:r w:rsidR="00FD14E2" w:rsidRPr="00F53EDE">
        <w:rPr>
          <w:rFonts w:ascii="Arial" w:hAnsi="Arial" w:cs="Arial"/>
          <w:sz w:val="22"/>
          <w:szCs w:val="22"/>
          <w:lang w:val="en-GB"/>
        </w:rPr>
        <w:t>cent well-being, particularly when the needs for belonging a</w:t>
      </w:r>
      <w:r w:rsidR="00F42309" w:rsidRPr="00F53EDE">
        <w:rPr>
          <w:rFonts w:ascii="Arial" w:hAnsi="Arial" w:cs="Arial"/>
          <w:sz w:val="22"/>
          <w:szCs w:val="22"/>
          <w:lang w:val="en-GB"/>
        </w:rPr>
        <w:t>nd</w:t>
      </w:r>
      <w:r w:rsidR="00FD14E2" w:rsidRPr="00F53EDE">
        <w:rPr>
          <w:rFonts w:ascii="Arial" w:hAnsi="Arial" w:cs="Arial"/>
          <w:sz w:val="22"/>
          <w:szCs w:val="22"/>
          <w:lang w:val="en-GB"/>
        </w:rPr>
        <w:t xml:space="preserve"> self-esteem become closely connected to online interactions. </w:t>
      </w:r>
    </w:p>
    <w:p w14:paraId="101A3B68" w14:textId="2346A888" w:rsidR="00BC6F63" w:rsidRPr="00F53EDE" w:rsidRDefault="00BC6F63" w:rsidP="003D206A">
      <w:pPr>
        <w:snapToGrid w:val="0"/>
        <w:spacing w:after="0" w:line="360" w:lineRule="auto"/>
        <w:rPr>
          <w:rFonts w:ascii="Arial" w:hAnsi="Arial" w:cs="Arial"/>
          <w:sz w:val="22"/>
          <w:szCs w:val="22"/>
          <w:lang w:val="en-GB"/>
        </w:rPr>
      </w:pPr>
      <w:r w:rsidRPr="00F53EDE">
        <w:rPr>
          <w:rFonts w:ascii="Arial" w:hAnsi="Arial" w:cs="Arial"/>
          <w:sz w:val="22"/>
          <w:szCs w:val="22"/>
          <w:lang w:val="en-GB"/>
        </w:rPr>
        <w:t xml:space="preserve">Although both Erikson’s and Maslow’s theories provide useful explanations of how social media may influence adolescent mental health, neither theory fully explains the complexity of young people’s online experience. </w:t>
      </w:r>
      <w:r w:rsidR="00FD14E2" w:rsidRPr="00F53EDE">
        <w:rPr>
          <w:rFonts w:ascii="Arial" w:hAnsi="Arial" w:cs="Arial"/>
          <w:sz w:val="22"/>
          <w:szCs w:val="22"/>
          <w:lang w:val="en-GB"/>
        </w:rPr>
        <w:t xml:space="preserve">However, neither theory was developed specifically to explain the influence of digital technologies or social media. </w:t>
      </w:r>
      <w:r w:rsidR="00E06F13" w:rsidRPr="00F53EDE">
        <w:rPr>
          <w:rFonts w:ascii="Arial" w:hAnsi="Arial" w:cs="Arial"/>
          <w:sz w:val="22"/>
          <w:szCs w:val="22"/>
          <w:lang w:val="en-GB"/>
        </w:rPr>
        <w:t xml:space="preserve">Erikson’s theory is particularly valuable because it focuses on identity development, which is highly relevant during adolescence. </w:t>
      </w:r>
      <w:r w:rsidR="00FD14E2" w:rsidRPr="00F53EDE">
        <w:rPr>
          <w:rFonts w:ascii="Arial" w:hAnsi="Arial" w:cs="Arial"/>
          <w:sz w:val="22"/>
          <w:szCs w:val="22"/>
          <w:lang w:val="en-GB"/>
        </w:rPr>
        <w:t xml:space="preserve">Social media may shape how adolescents perceive themselves through peer feedback, social comparison and online interactions. </w:t>
      </w:r>
      <w:r w:rsidR="00E06F13" w:rsidRPr="00F53EDE">
        <w:rPr>
          <w:rFonts w:ascii="Arial" w:hAnsi="Arial" w:cs="Arial"/>
          <w:sz w:val="22"/>
          <w:szCs w:val="22"/>
          <w:lang w:val="en-GB"/>
        </w:rPr>
        <w:t xml:space="preserve">However, Erikson developed his theory before the existence of digital technology, meaning that it does not directly consider the influence of social media on identity formation. </w:t>
      </w:r>
    </w:p>
    <w:p w14:paraId="6EAA9910" w14:textId="0957AD95" w:rsidR="00E06F13" w:rsidRPr="00F53EDE" w:rsidRDefault="00552C92" w:rsidP="003D206A">
      <w:pPr>
        <w:snapToGrid w:val="0"/>
        <w:spacing w:after="0" w:line="360" w:lineRule="auto"/>
        <w:rPr>
          <w:rFonts w:ascii="Arial" w:hAnsi="Arial" w:cs="Arial"/>
          <w:sz w:val="22"/>
          <w:szCs w:val="22"/>
          <w:lang w:val="en-GB"/>
        </w:rPr>
      </w:pPr>
      <w:r w:rsidRPr="00F53EDE">
        <w:rPr>
          <w:rFonts w:ascii="Arial" w:hAnsi="Arial" w:cs="Arial"/>
          <w:sz w:val="22"/>
          <w:szCs w:val="22"/>
          <w:lang w:val="en-GB"/>
        </w:rPr>
        <w:t xml:space="preserve">Similarly, Maslow’s Hierarchy of Needs helps explain why adolescents seek acceptance, belonging and recognition through social media platforms. It highlights how online interactions </w:t>
      </w:r>
      <w:r w:rsidRPr="00F53EDE">
        <w:rPr>
          <w:rFonts w:ascii="Arial" w:hAnsi="Arial" w:cs="Arial"/>
          <w:sz w:val="22"/>
          <w:szCs w:val="22"/>
          <w:lang w:val="en-GB"/>
        </w:rPr>
        <w:lastRenderedPageBreak/>
        <w:t xml:space="preserve">may satisfy emotional needs, but also how dependence on online approval can negatively affect self-esteem. However, one limitation of Maslow’s theory is that people </w:t>
      </w:r>
      <w:r w:rsidR="00EF4FB9" w:rsidRPr="00F53EDE">
        <w:rPr>
          <w:rFonts w:ascii="Arial" w:hAnsi="Arial" w:cs="Arial"/>
          <w:sz w:val="22"/>
          <w:szCs w:val="22"/>
          <w:lang w:val="en-GB"/>
        </w:rPr>
        <w:t xml:space="preserve">may experience and prioritise needs differently depending on their personal, cultural and environmental circumstances. </w:t>
      </w:r>
    </w:p>
    <w:p w14:paraId="451C4A50" w14:textId="7442C6D2" w:rsidR="00552C92" w:rsidRPr="00F53EDE" w:rsidRDefault="00EF4FB9" w:rsidP="003D206A">
      <w:pPr>
        <w:snapToGrid w:val="0"/>
        <w:spacing w:after="0" w:line="360" w:lineRule="auto"/>
        <w:rPr>
          <w:rFonts w:ascii="Arial" w:hAnsi="Arial" w:cs="Arial"/>
          <w:sz w:val="22"/>
          <w:szCs w:val="22"/>
          <w:lang w:val="en-GB"/>
        </w:rPr>
      </w:pPr>
      <w:r w:rsidRPr="00F53EDE">
        <w:rPr>
          <w:rFonts w:ascii="Arial" w:hAnsi="Arial" w:cs="Arial"/>
          <w:sz w:val="22"/>
          <w:szCs w:val="22"/>
          <w:lang w:val="en-GB"/>
        </w:rPr>
        <w:t xml:space="preserve">Its effects are influenced by factors such as the purpose of use, individual resilience and the availability of support from family and peers. </w:t>
      </w:r>
      <w:r w:rsidR="00552C92" w:rsidRPr="00F53EDE">
        <w:rPr>
          <w:rFonts w:ascii="Arial" w:hAnsi="Arial" w:cs="Arial"/>
          <w:sz w:val="22"/>
          <w:szCs w:val="22"/>
          <w:lang w:val="en-GB"/>
        </w:rPr>
        <w:t xml:space="preserve">Research suggests that social media can provide emotional support, </w:t>
      </w:r>
      <w:r w:rsidR="000137B2" w:rsidRPr="00F53EDE">
        <w:rPr>
          <w:rFonts w:ascii="Arial" w:hAnsi="Arial" w:cs="Arial"/>
          <w:sz w:val="22"/>
          <w:szCs w:val="22"/>
          <w:lang w:val="en-GB"/>
        </w:rPr>
        <w:t>improve communication and help adolescents maintain friendships, particularly for those who may feel socially isolated (</w:t>
      </w:r>
      <w:proofErr w:type="spellStart"/>
      <w:r w:rsidR="00F42309" w:rsidRPr="00F53EDE">
        <w:rPr>
          <w:rFonts w:ascii="Arial" w:eastAsia="Times New Roman" w:hAnsi="Arial" w:cs="Arial"/>
          <w:color w:val="000000"/>
          <w:kern w:val="0"/>
          <w:sz w:val="22"/>
          <w:szCs w:val="22"/>
          <w14:ligatures w14:val="none"/>
        </w:rPr>
        <w:t>Finserås</w:t>
      </w:r>
      <w:proofErr w:type="spellEnd"/>
      <w:r w:rsidR="000137B2" w:rsidRPr="00F53EDE">
        <w:rPr>
          <w:rFonts w:ascii="Arial" w:hAnsi="Arial" w:cs="Arial"/>
          <w:sz w:val="22"/>
          <w:szCs w:val="22"/>
          <w:lang w:val="en-GB"/>
        </w:rPr>
        <w:t xml:space="preserve"> et al., 2026). Therefore, the impact of social media depends on factors such as the way it is used, the amount of time spent online and the individual characteristics of the adolescent. </w:t>
      </w:r>
      <w:r w:rsidRPr="00F53EDE">
        <w:rPr>
          <w:rFonts w:ascii="Arial" w:hAnsi="Arial" w:cs="Arial"/>
          <w:sz w:val="22"/>
          <w:szCs w:val="22"/>
          <w:lang w:val="en-GB"/>
        </w:rPr>
        <w:t xml:space="preserve">Nevertheless, contemporary research suggests that adolescent mental health is influenced by a wider range of biological, psychological and social factors than either theory can explain on its own. </w:t>
      </w:r>
      <w:r w:rsidR="006C649A" w:rsidRPr="00F53EDE">
        <w:rPr>
          <w:rFonts w:ascii="Arial" w:hAnsi="Arial" w:cs="Arial"/>
          <w:sz w:val="22"/>
          <w:szCs w:val="22"/>
          <w:lang w:val="en-GB"/>
        </w:rPr>
        <w:t xml:space="preserve">Another limitation is that both theories were developed before the emergence of social media and therefore cannot fully explain the influence of modern digital platforms. </w:t>
      </w:r>
      <w:r w:rsidRPr="00F53EDE">
        <w:rPr>
          <w:rFonts w:ascii="Arial" w:hAnsi="Arial" w:cs="Arial"/>
          <w:sz w:val="22"/>
          <w:szCs w:val="22"/>
          <w:lang w:val="en-GB"/>
        </w:rPr>
        <w:t xml:space="preserve">Despite these limitations, both theories remain valuable because they provide a useful framework for understanding how social media may influence identity, belonging and psychological well-being during adolescence. </w:t>
      </w:r>
    </w:p>
    <w:p w14:paraId="09B38D82" w14:textId="0D096439" w:rsidR="003D37E7" w:rsidRDefault="003D37E7" w:rsidP="003D206A">
      <w:pPr>
        <w:snapToGrid w:val="0"/>
        <w:spacing w:after="0" w:line="360" w:lineRule="auto"/>
        <w:rPr>
          <w:rFonts w:ascii="Arial" w:hAnsi="Arial" w:cs="Arial"/>
          <w:sz w:val="22"/>
          <w:szCs w:val="22"/>
          <w:lang w:val="en-GB"/>
        </w:rPr>
      </w:pPr>
      <w:r w:rsidRPr="00F53EDE">
        <w:rPr>
          <w:rFonts w:ascii="Arial" w:hAnsi="Arial" w:cs="Arial"/>
          <w:sz w:val="22"/>
          <w:szCs w:val="22"/>
          <w:lang w:val="en-GB"/>
        </w:rPr>
        <w:t xml:space="preserve">In conclusion, </w:t>
      </w:r>
      <w:r w:rsidR="00226510" w:rsidRPr="00F53EDE">
        <w:rPr>
          <w:rFonts w:ascii="Arial" w:hAnsi="Arial" w:cs="Arial"/>
          <w:sz w:val="22"/>
          <w:szCs w:val="22"/>
          <w:lang w:val="en-GB"/>
        </w:rPr>
        <w:t xml:space="preserve">the impact of social media on adolescent mental health is complex and depends on both individual and environmental factors. </w:t>
      </w:r>
      <w:r w:rsidR="006B0FB4" w:rsidRPr="00F53EDE">
        <w:rPr>
          <w:rFonts w:ascii="Arial" w:hAnsi="Arial" w:cs="Arial"/>
          <w:sz w:val="22"/>
          <w:szCs w:val="22"/>
          <w:lang w:val="en-GB"/>
        </w:rPr>
        <w:t>Although</w:t>
      </w:r>
      <w:r w:rsidR="007E014D" w:rsidRPr="00F53EDE">
        <w:rPr>
          <w:rFonts w:ascii="Arial" w:hAnsi="Arial" w:cs="Arial"/>
          <w:sz w:val="22"/>
          <w:szCs w:val="22"/>
          <w:lang w:val="en-GB"/>
        </w:rPr>
        <w:t xml:space="preserve"> social media </w:t>
      </w:r>
      <w:r w:rsidR="006B0FB4" w:rsidRPr="00F53EDE">
        <w:rPr>
          <w:rFonts w:ascii="Arial" w:hAnsi="Arial" w:cs="Arial"/>
          <w:sz w:val="22"/>
          <w:szCs w:val="22"/>
          <w:lang w:val="en-GB"/>
        </w:rPr>
        <w:t xml:space="preserve">may </w:t>
      </w:r>
      <w:r w:rsidR="007E014D" w:rsidRPr="00F53EDE">
        <w:rPr>
          <w:rFonts w:ascii="Arial" w:hAnsi="Arial" w:cs="Arial"/>
          <w:sz w:val="22"/>
          <w:szCs w:val="22"/>
          <w:lang w:val="en-GB"/>
        </w:rPr>
        <w:t>promote communication, emotional support and a sense of belonging, excessive use and negative online experiences may</w:t>
      </w:r>
      <w:r w:rsidR="006B0FB4" w:rsidRPr="00F53EDE">
        <w:rPr>
          <w:rFonts w:ascii="Arial" w:hAnsi="Arial" w:cs="Arial"/>
          <w:sz w:val="22"/>
          <w:szCs w:val="22"/>
          <w:lang w:val="en-GB"/>
        </w:rPr>
        <w:t xml:space="preserve"> also</w:t>
      </w:r>
      <w:r w:rsidR="007E014D" w:rsidRPr="00F53EDE">
        <w:rPr>
          <w:rFonts w:ascii="Arial" w:hAnsi="Arial" w:cs="Arial"/>
          <w:sz w:val="22"/>
          <w:szCs w:val="22"/>
          <w:lang w:val="en-GB"/>
        </w:rPr>
        <w:t xml:space="preserve"> contribute to anxiety, depression and lower self-esteem. Erikson’s Psychosocial Theory helps explain how social media may influence identity development during adolescence, whereas Maslow’s Hierarchy of Needs highlights the importance of belonging and self-esteem in young people’s online experiences. </w:t>
      </w:r>
      <w:r w:rsidR="009A3585" w:rsidRPr="00F53EDE">
        <w:rPr>
          <w:rFonts w:ascii="Arial" w:hAnsi="Arial" w:cs="Arial"/>
          <w:sz w:val="22"/>
          <w:szCs w:val="22"/>
          <w:lang w:val="en-GB"/>
        </w:rPr>
        <w:t xml:space="preserve"> Together, these theories demonstrate that adolescents’ online experiences are closely linked to their need for identity, belonging and self-esteem. </w:t>
      </w:r>
      <w:r w:rsidR="007E014D" w:rsidRPr="00F53EDE">
        <w:rPr>
          <w:rFonts w:ascii="Arial" w:hAnsi="Arial" w:cs="Arial"/>
          <w:sz w:val="22"/>
          <w:szCs w:val="22"/>
          <w:lang w:val="en-GB"/>
        </w:rPr>
        <w:t>Although both theories have limitations</w:t>
      </w:r>
      <w:r w:rsidR="009A3585" w:rsidRPr="00F53EDE">
        <w:rPr>
          <w:rFonts w:ascii="Arial" w:hAnsi="Arial" w:cs="Arial"/>
          <w:sz w:val="22"/>
          <w:szCs w:val="22"/>
          <w:lang w:val="en-GB"/>
        </w:rPr>
        <w:t xml:space="preserve"> and were developed before the rise of social media, they continue to provide a valuable framework for understanding adolescent psychological development.</w:t>
      </w:r>
      <w:r w:rsidR="007E014D" w:rsidRPr="00F53EDE">
        <w:rPr>
          <w:rFonts w:ascii="Arial" w:hAnsi="Arial" w:cs="Arial"/>
          <w:sz w:val="22"/>
          <w:szCs w:val="22"/>
          <w:lang w:val="en-GB"/>
        </w:rPr>
        <w:t xml:space="preserve"> Overall, </w:t>
      </w:r>
      <w:r w:rsidR="009A3585" w:rsidRPr="00F53EDE">
        <w:rPr>
          <w:rFonts w:ascii="Arial" w:hAnsi="Arial" w:cs="Arial"/>
          <w:sz w:val="22"/>
          <w:szCs w:val="22"/>
          <w:lang w:val="en-GB"/>
        </w:rPr>
        <w:t xml:space="preserve">encouraging balanced social media use alongside strong family relationships, supportive friendships and positive offline experiences may help protect adolescents’ psychological well-being. </w:t>
      </w:r>
    </w:p>
    <w:p w14:paraId="68240B6B" w14:textId="77777777" w:rsidR="00351AFB" w:rsidRDefault="00351AFB" w:rsidP="003D206A">
      <w:pPr>
        <w:snapToGrid w:val="0"/>
        <w:spacing w:after="0" w:line="360" w:lineRule="auto"/>
        <w:rPr>
          <w:rFonts w:ascii="Arial" w:hAnsi="Arial" w:cs="Arial"/>
          <w:sz w:val="22"/>
          <w:szCs w:val="22"/>
          <w:lang w:val="en-GB"/>
        </w:rPr>
      </w:pPr>
    </w:p>
    <w:p w14:paraId="5689332A" w14:textId="77777777" w:rsidR="00351AFB" w:rsidRDefault="00351AFB" w:rsidP="003D206A">
      <w:pPr>
        <w:snapToGrid w:val="0"/>
        <w:spacing w:after="0" w:line="360" w:lineRule="auto"/>
        <w:rPr>
          <w:rFonts w:ascii="Arial" w:hAnsi="Arial" w:cs="Arial"/>
          <w:sz w:val="22"/>
          <w:szCs w:val="22"/>
          <w:lang w:val="en-GB"/>
        </w:rPr>
      </w:pPr>
    </w:p>
    <w:p w14:paraId="123948E1" w14:textId="77777777" w:rsidR="00351AFB" w:rsidRDefault="00351AFB" w:rsidP="003D206A">
      <w:pPr>
        <w:snapToGrid w:val="0"/>
        <w:spacing w:after="0" w:line="360" w:lineRule="auto"/>
        <w:rPr>
          <w:rFonts w:ascii="Arial" w:hAnsi="Arial" w:cs="Arial"/>
          <w:sz w:val="22"/>
          <w:szCs w:val="22"/>
          <w:lang w:val="en-GB"/>
        </w:rPr>
      </w:pPr>
    </w:p>
    <w:p w14:paraId="2E9C862C" w14:textId="77777777" w:rsidR="00351AFB" w:rsidRDefault="00351AFB" w:rsidP="003D206A">
      <w:pPr>
        <w:snapToGrid w:val="0"/>
        <w:spacing w:after="0" w:line="360" w:lineRule="auto"/>
        <w:rPr>
          <w:rFonts w:ascii="Arial" w:hAnsi="Arial" w:cs="Arial"/>
          <w:sz w:val="22"/>
          <w:szCs w:val="22"/>
          <w:lang w:val="en-GB"/>
        </w:rPr>
      </w:pPr>
    </w:p>
    <w:p w14:paraId="75237B57" w14:textId="77777777" w:rsidR="00351AFB" w:rsidRPr="00F53EDE" w:rsidRDefault="00351AFB" w:rsidP="003D206A">
      <w:pPr>
        <w:snapToGrid w:val="0"/>
        <w:spacing w:after="0" w:line="360" w:lineRule="auto"/>
        <w:rPr>
          <w:rFonts w:ascii="Arial" w:hAnsi="Arial" w:cs="Arial"/>
          <w:sz w:val="22"/>
          <w:szCs w:val="22"/>
          <w:lang w:val="en-GB"/>
        </w:rPr>
      </w:pPr>
    </w:p>
    <w:p w14:paraId="4EC76D02" w14:textId="4B77CFC8" w:rsidR="00614608" w:rsidRPr="006C173E" w:rsidRDefault="00614608" w:rsidP="003D206A">
      <w:pPr>
        <w:snapToGrid w:val="0"/>
        <w:spacing w:after="0" w:line="360" w:lineRule="auto"/>
        <w:rPr>
          <w:rFonts w:ascii="Arial" w:hAnsi="Arial" w:cs="Arial"/>
          <w:b/>
          <w:bCs/>
          <w:sz w:val="28"/>
          <w:szCs w:val="28"/>
          <w:lang w:val="en-GB"/>
        </w:rPr>
      </w:pPr>
      <w:r w:rsidRPr="006C173E">
        <w:rPr>
          <w:rFonts w:ascii="Arial" w:hAnsi="Arial" w:cs="Arial"/>
          <w:b/>
          <w:bCs/>
          <w:sz w:val="28"/>
          <w:szCs w:val="28"/>
          <w:lang w:val="en-GB"/>
        </w:rPr>
        <w:lastRenderedPageBreak/>
        <w:t>Reference</w:t>
      </w:r>
      <w:r w:rsidR="002064B2" w:rsidRPr="006C173E">
        <w:rPr>
          <w:rFonts w:ascii="Arial" w:hAnsi="Arial" w:cs="Arial"/>
          <w:b/>
          <w:bCs/>
          <w:sz w:val="28"/>
          <w:szCs w:val="28"/>
          <w:lang w:val="en-GB"/>
        </w:rPr>
        <w:t>s</w:t>
      </w:r>
    </w:p>
    <w:p w14:paraId="7B7CD99E" w14:textId="56FE362E" w:rsidR="002064B2" w:rsidRPr="00F53EDE" w:rsidRDefault="005A74BA" w:rsidP="003D206A">
      <w:pPr>
        <w:snapToGrid w:val="0"/>
        <w:spacing w:after="0" w:line="360" w:lineRule="auto"/>
        <w:rPr>
          <w:rFonts w:ascii="Arial" w:eastAsia="Times New Roman" w:hAnsi="Arial" w:cs="Arial"/>
          <w:color w:val="000000"/>
          <w:kern w:val="0"/>
          <w:sz w:val="22"/>
          <w:szCs w:val="22"/>
          <w14:ligatures w14:val="none"/>
        </w:rPr>
      </w:pPr>
      <w:r w:rsidRPr="00F53EDE">
        <w:rPr>
          <w:rFonts w:ascii="Arial" w:eastAsia="Times New Roman" w:hAnsi="Arial" w:cs="Arial"/>
          <w:color w:val="000000"/>
          <w:kern w:val="0"/>
          <w:sz w:val="22"/>
          <w:szCs w:val="22"/>
          <w14:ligatures w14:val="none"/>
        </w:rPr>
        <w:t>E</w:t>
      </w:r>
      <w:r w:rsidR="002064B2" w:rsidRPr="00F53EDE">
        <w:rPr>
          <w:rFonts w:ascii="Arial" w:eastAsia="Times New Roman" w:hAnsi="Arial" w:cs="Arial"/>
          <w:color w:val="000000"/>
          <w:kern w:val="0"/>
          <w:sz w:val="22"/>
          <w:szCs w:val="22"/>
          <w14:ligatures w14:val="none"/>
        </w:rPr>
        <w:t>rikson, E.H. (1968) </w:t>
      </w:r>
      <w:r w:rsidR="002064B2" w:rsidRPr="00F53EDE">
        <w:rPr>
          <w:rFonts w:ascii="Arial" w:eastAsia="Times New Roman" w:hAnsi="Arial" w:cs="Arial"/>
          <w:i/>
          <w:iCs/>
          <w:color w:val="000000"/>
          <w:kern w:val="0"/>
          <w:sz w:val="22"/>
          <w:szCs w:val="22"/>
          <w14:ligatures w14:val="none"/>
        </w:rPr>
        <w:t>Identity: Youth and Crisis</w:t>
      </w:r>
      <w:r w:rsidR="002064B2" w:rsidRPr="00F53EDE">
        <w:rPr>
          <w:rFonts w:ascii="Arial" w:eastAsia="Times New Roman" w:hAnsi="Arial" w:cs="Arial"/>
          <w:color w:val="000000"/>
          <w:kern w:val="0"/>
          <w:sz w:val="22"/>
          <w:szCs w:val="22"/>
          <w14:ligatures w14:val="none"/>
        </w:rPr>
        <w:t>. New York: W.W. Norton &amp; Company.</w:t>
      </w:r>
    </w:p>
    <w:p w14:paraId="7FB5799B" w14:textId="77777777" w:rsidR="002064B2" w:rsidRPr="00F53EDE" w:rsidRDefault="002064B2" w:rsidP="003D206A">
      <w:pPr>
        <w:snapToGrid w:val="0"/>
        <w:spacing w:after="0" w:line="360" w:lineRule="auto"/>
        <w:rPr>
          <w:rFonts w:ascii="Arial" w:eastAsia="Times New Roman" w:hAnsi="Arial" w:cs="Arial"/>
          <w:color w:val="000000"/>
          <w:kern w:val="0"/>
          <w:sz w:val="22"/>
          <w:szCs w:val="22"/>
          <w14:ligatures w14:val="none"/>
        </w:rPr>
      </w:pPr>
      <w:proofErr w:type="spellStart"/>
      <w:r w:rsidRPr="00F53EDE">
        <w:rPr>
          <w:rFonts w:ascii="Arial" w:eastAsia="Times New Roman" w:hAnsi="Arial" w:cs="Arial"/>
          <w:color w:val="000000"/>
          <w:kern w:val="0"/>
          <w:sz w:val="22"/>
          <w:szCs w:val="22"/>
          <w14:ligatures w14:val="none"/>
        </w:rPr>
        <w:t>Finserås</w:t>
      </w:r>
      <w:proofErr w:type="spellEnd"/>
      <w:r w:rsidRPr="00F53EDE">
        <w:rPr>
          <w:rFonts w:ascii="Arial" w:eastAsia="Times New Roman" w:hAnsi="Arial" w:cs="Arial"/>
          <w:color w:val="000000"/>
          <w:kern w:val="0"/>
          <w:sz w:val="22"/>
          <w:szCs w:val="22"/>
          <w14:ligatures w14:val="none"/>
        </w:rPr>
        <w:t>, T.R. </w:t>
      </w:r>
      <w:r w:rsidRPr="00F53EDE">
        <w:rPr>
          <w:rFonts w:ascii="Arial" w:eastAsia="Times New Roman" w:hAnsi="Arial" w:cs="Arial"/>
          <w:i/>
          <w:iCs/>
          <w:color w:val="000000"/>
          <w:kern w:val="0"/>
          <w:sz w:val="22"/>
          <w:szCs w:val="22"/>
          <w14:ligatures w14:val="none"/>
        </w:rPr>
        <w:t>et al.</w:t>
      </w:r>
      <w:r w:rsidRPr="00F53EDE">
        <w:rPr>
          <w:rFonts w:ascii="Arial" w:eastAsia="Times New Roman" w:hAnsi="Arial" w:cs="Arial"/>
          <w:color w:val="000000"/>
          <w:kern w:val="0"/>
          <w:sz w:val="22"/>
          <w:szCs w:val="22"/>
          <w14:ligatures w14:val="none"/>
        </w:rPr>
        <w:t> (2026) ‘Do you believe social media is good for you? Associations between adolescents’ beliefs about social media and mental health’, </w:t>
      </w:r>
      <w:r w:rsidRPr="00F53EDE">
        <w:rPr>
          <w:rFonts w:ascii="Arial" w:eastAsia="Times New Roman" w:hAnsi="Arial" w:cs="Arial"/>
          <w:i/>
          <w:iCs/>
          <w:color w:val="000000"/>
          <w:kern w:val="0"/>
          <w:sz w:val="22"/>
          <w:szCs w:val="22"/>
          <w14:ligatures w14:val="none"/>
        </w:rPr>
        <w:t>Journal of Affective Disorders</w:t>
      </w:r>
      <w:r w:rsidRPr="00F53EDE">
        <w:rPr>
          <w:rFonts w:ascii="Arial" w:eastAsia="Times New Roman" w:hAnsi="Arial" w:cs="Arial"/>
          <w:color w:val="000000"/>
          <w:kern w:val="0"/>
          <w:sz w:val="22"/>
          <w:szCs w:val="22"/>
          <w14:ligatures w14:val="none"/>
        </w:rPr>
        <w:t>, 394(Pt A), article 120543. Available at: </w:t>
      </w:r>
      <w:hyperlink r:id="rId4" w:tgtFrame="_new" w:history="1">
        <w:r w:rsidRPr="00F53EDE">
          <w:rPr>
            <w:rFonts w:ascii="Arial" w:eastAsia="Times New Roman" w:hAnsi="Arial" w:cs="Arial"/>
            <w:color w:val="0000FF"/>
            <w:kern w:val="0"/>
            <w:sz w:val="22"/>
            <w:szCs w:val="22"/>
            <w:u w:val="single"/>
            <w14:ligatures w14:val="none"/>
          </w:rPr>
          <w:t>https://doi.org/10.1016/j.jad.2025.120543</w:t>
        </w:r>
      </w:hyperlink>
      <w:r w:rsidRPr="00F53EDE">
        <w:rPr>
          <w:rFonts w:ascii="Arial" w:eastAsia="Times New Roman" w:hAnsi="Arial" w:cs="Arial"/>
          <w:color w:val="000000"/>
          <w:kern w:val="0"/>
          <w:sz w:val="22"/>
          <w:szCs w:val="22"/>
          <w14:ligatures w14:val="none"/>
        </w:rPr>
        <w:t> (Accessed: 15 July 2026).</w:t>
      </w:r>
    </w:p>
    <w:p w14:paraId="70072F35" w14:textId="77777777" w:rsidR="002064B2" w:rsidRPr="00F53EDE" w:rsidRDefault="002064B2" w:rsidP="003D206A">
      <w:pPr>
        <w:snapToGrid w:val="0"/>
        <w:spacing w:after="0" w:line="360" w:lineRule="auto"/>
        <w:rPr>
          <w:rFonts w:ascii="Arial" w:eastAsia="Times New Roman" w:hAnsi="Arial" w:cs="Arial"/>
          <w:color w:val="000000"/>
          <w:kern w:val="0"/>
          <w:sz w:val="22"/>
          <w:szCs w:val="22"/>
          <w14:ligatures w14:val="none"/>
        </w:rPr>
      </w:pPr>
      <w:r w:rsidRPr="00F53EDE">
        <w:rPr>
          <w:rFonts w:ascii="Arial" w:eastAsia="Times New Roman" w:hAnsi="Arial" w:cs="Arial"/>
          <w:color w:val="000000"/>
          <w:kern w:val="0"/>
          <w:sz w:val="22"/>
          <w:szCs w:val="22"/>
          <w14:ligatures w14:val="none"/>
        </w:rPr>
        <w:t>Liu, G. </w:t>
      </w:r>
      <w:r w:rsidRPr="00F53EDE">
        <w:rPr>
          <w:rFonts w:ascii="Arial" w:eastAsia="Times New Roman" w:hAnsi="Arial" w:cs="Arial"/>
          <w:i/>
          <w:iCs/>
          <w:color w:val="000000"/>
          <w:kern w:val="0"/>
          <w:sz w:val="22"/>
          <w:szCs w:val="22"/>
          <w14:ligatures w14:val="none"/>
        </w:rPr>
        <w:t>et al.</w:t>
      </w:r>
      <w:r w:rsidRPr="00F53EDE">
        <w:rPr>
          <w:rFonts w:ascii="Arial" w:eastAsia="Times New Roman" w:hAnsi="Arial" w:cs="Arial"/>
          <w:color w:val="000000"/>
          <w:kern w:val="0"/>
          <w:sz w:val="22"/>
          <w:szCs w:val="22"/>
          <w14:ligatures w14:val="none"/>
        </w:rPr>
        <w:t> (2026) ‘The associations between social media intensity, problematic social media use, and adolescents’ mental health: A cross-lagged panel network analysis’, </w:t>
      </w:r>
      <w:r w:rsidRPr="00F53EDE">
        <w:rPr>
          <w:rFonts w:ascii="Arial" w:eastAsia="Times New Roman" w:hAnsi="Arial" w:cs="Arial"/>
          <w:i/>
          <w:iCs/>
          <w:color w:val="000000"/>
          <w:kern w:val="0"/>
          <w:sz w:val="22"/>
          <w:szCs w:val="22"/>
          <w14:ligatures w14:val="none"/>
        </w:rPr>
        <w:t>Addictive Behaviors</w:t>
      </w:r>
      <w:r w:rsidRPr="00F53EDE">
        <w:rPr>
          <w:rFonts w:ascii="Arial" w:eastAsia="Times New Roman" w:hAnsi="Arial" w:cs="Arial"/>
          <w:color w:val="000000"/>
          <w:kern w:val="0"/>
          <w:sz w:val="22"/>
          <w:szCs w:val="22"/>
          <w14:ligatures w14:val="none"/>
        </w:rPr>
        <w:t>, 172, article 108524. Available at: https://doi.org/10.1016/j.addbeh.2025.108524 (Accessed: 15 July 2026).</w:t>
      </w:r>
    </w:p>
    <w:p w14:paraId="5EAB06DA" w14:textId="77777777" w:rsidR="002064B2" w:rsidRPr="00F53EDE" w:rsidRDefault="002064B2" w:rsidP="003D206A">
      <w:pPr>
        <w:snapToGrid w:val="0"/>
        <w:spacing w:after="0" w:line="360" w:lineRule="auto"/>
        <w:rPr>
          <w:rFonts w:ascii="Arial" w:eastAsia="Times New Roman" w:hAnsi="Arial" w:cs="Arial"/>
          <w:color w:val="000000"/>
          <w:kern w:val="0"/>
          <w:sz w:val="22"/>
          <w:szCs w:val="22"/>
          <w14:ligatures w14:val="none"/>
        </w:rPr>
      </w:pPr>
      <w:r w:rsidRPr="00F53EDE">
        <w:rPr>
          <w:rFonts w:ascii="Arial" w:eastAsia="Times New Roman" w:hAnsi="Arial" w:cs="Arial"/>
          <w:color w:val="000000"/>
          <w:kern w:val="0"/>
          <w:sz w:val="22"/>
          <w:szCs w:val="22"/>
          <w14:ligatures w14:val="none"/>
        </w:rPr>
        <w:t>Maslow, A.H. (1943) ‘A theory of human motivation’, </w:t>
      </w:r>
      <w:r w:rsidRPr="00F53EDE">
        <w:rPr>
          <w:rFonts w:ascii="Arial" w:eastAsia="Times New Roman" w:hAnsi="Arial" w:cs="Arial"/>
          <w:i/>
          <w:iCs/>
          <w:color w:val="000000"/>
          <w:kern w:val="0"/>
          <w:sz w:val="22"/>
          <w:szCs w:val="22"/>
          <w14:ligatures w14:val="none"/>
        </w:rPr>
        <w:t>Psychological Review</w:t>
      </w:r>
      <w:r w:rsidRPr="00F53EDE">
        <w:rPr>
          <w:rFonts w:ascii="Arial" w:eastAsia="Times New Roman" w:hAnsi="Arial" w:cs="Arial"/>
          <w:color w:val="000000"/>
          <w:kern w:val="0"/>
          <w:sz w:val="22"/>
          <w:szCs w:val="22"/>
          <w14:ligatures w14:val="none"/>
        </w:rPr>
        <w:t>, 50(4), pp. 370–396. Available at: </w:t>
      </w:r>
      <w:hyperlink r:id="rId5" w:tgtFrame="_new" w:history="1">
        <w:r w:rsidRPr="00F53EDE">
          <w:rPr>
            <w:rFonts w:ascii="Arial" w:eastAsia="Times New Roman" w:hAnsi="Arial" w:cs="Arial"/>
            <w:color w:val="0000FF"/>
            <w:kern w:val="0"/>
            <w:sz w:val="22"/>
            <w:szCs w:val="22"/>
            <w:u w:val="single"/>
            <w14:ligatures w14:val="none"/>
          </w:rPr>
          <w:t>https://doi.org/10.1037/h0054346</w:t>
        </w:r>
      </w:hyperlink>
      <w:r w:rsidRPr="00F53EDE">
        <w:rPr>
          <w:rFonts w:ascii="Arial" w:eastAsia="Times New Roman" w:hAnsi="Arial" w:cs="Arial"/>
          <w:color w:val="000000"/>
          <w:kern w:val="0"/>
          <w:sz w:val="22"/>
          <w:szCs w:val="22"/>
          <w14:ligatures w14:val="none"/>
        </w:rPr>
        <w:t> (Accessed: 15 July 2026).</w:t>
      </w:r>
    </w:p>
    <w:p w14:paraId="6232CA1C" w14:textId="77777777" w:rsidR="002064B2" w:rsidRPr="00F53EDE" w:rsidRDefault="002064B2" w:rsidP="003D206A">
      <w:pPr>
        <w:snapToGrid w:val="0"/>
        <w:spacing w:after="0" w:line="360" w:lineRule="auto"/>
        <w:rPr>
          <w:rFonts w:ascii="Arial" w:eastAsia="Times New Roman" w:hAnsi="Arial" w:cs="Arial"/>
          <w:color w:val="000000"/>
          <w:kern w:val="0"/>
          <w:sz w:val="22"/>
          <w:szCs w:val="22"/>
          <w14:ligatures w14:val="none"/>
        </w:rPr>
      </w:pPr>
      <w:r w:rsidRPr="00F53EDE">
        <w:rPr>
          <w:rFonts w:ascii="Arial" w:eastAsia="Times New Roman" w:hAnsi="Arial" w:cs="Arial"/>
          <w:color w:val="000000"/>
          <w:kern w:val="0"/>
          <w:sz w:val="22"/>
          <w:szCs w:val="22"/>
          <w14:ligatures w14:val="none"/>
        </w:rPr>
        <w:t>Vijayakumar, N. </w:t>
      </w:r>
      <w:r w:rsidRPr="00F53EDE">
        <w:rPr>
          <w:rFonts w:ascii="Arial" w:eastAsia="Times New Roman" w:hAnsi="Arial" w:cs="Arial"/>
          <w:i/>
          <w:iCs/>
          <w:color w:val="000000"/>
          <w:kern w:val="0"/>
          <w:sz w:val="22"/>
          <w:szCs w:val="22"/>
          <w14:ligatures w14:val="none"/>
        </w:rPr>
        <w:t>et al.</w:t>
      </w:r>
      <w:r w:rsidRPr="00F53EDE">
        <w:rPr>
          <w:rFonts w:ascii="Arial" w:eastAsia="Times New Roman" w:hAnsi="Arial" w:cs="Arial"/>
          <w:color w:val="000000"/>
          <w:kern w:val="0"/>
          <w:sz w:val="22"/>
          <w:szCs w:val="22"/>
          <w14:ligatures w14:val="none"/>
        </w:rPr>
        <w:t> (2026) ‘The effects of social media on adolescent mental health: Findings from a population-based cohort study in Australia’, </w:t>
      </w:r>
      <w:r w:rsidRPr="00F53EDE">
        <w:rPr>
          <w:rFonts w:ascii="Arial" w:eastAsia="Times New Roman" w:hAnsi="Arial" w:cs="Arial"/>
          <w:i/>
          <w:iCs/>
          <w:color w:val="000000"/>
          <w:kern w:val="0"/>
          <w:sz w:val="22"/>
          <w:szCs w:val="22"/>
          <w14:ligatures w14:val="none"/>
        </w:rPr>
        <w:t>Medical Journal of Australia</w:t>
      </w:r>
      <w:r w:rsidRPr="00F53EDE">
        <w:rPr>
          <w:rFonts w:ascii="Arial" w:eastAsia="Times New Roman" w:hAnsi="Arial" w:cs="Arial"/>
          <w:color w:val="000000"/>
          <w:kern w:val="0"/>
          <w:sz w:val="22"/>
          <w:szCs w:val="22"/>
          <w14:ligatures w14:val="none"/>
        </w:rPr>
        <w:t>, 224(6), article e70220. Available at: </w:t>
      </w:r>
      <w:hyperlink r:id="rId6" w:tgtFrame="_new" w:history="1">
        <w:r w:rsidRPr="00F53EDE">
          <w:rPr>
            <w:rFonts w:ascii="Arial" w:eastAsia="Times New Roman" w:hAnsi="Arial" w:cs="Arial"/>
            <w:color w:val="0000FF"/>
            <w:kern w:val="0"/>
            <w:sz w:val="22"/>
            <w:szCs w:val="22"/>
            <w:u w:val="single"/>
            <w14:ligatures w14:val="none"/>
          </w:rPr>
          <w:t>https://doi.org/10.5694/mja2.70220</w:t>
        </w:r>
      </w:hyperlink>
      <w:r w:rsidRPr="00F53EDE">
        <w:rPr>
          <w:rFonts w:ascii="Arial" w:eastAsia="Times New Roman" w:hAnsi="Arial" w:cs="Arial"/>
          <w:color w:val="000000"/>
          <w:kern w:val="0"/>
          <w:sz w:val="22"/>
          <w:szCs w:val="22"/>
          <w14:ligatures w14:val="none"/>
        </w:rPr>
        <w:t> (Accessed: 15 July 2026).</w:t>
      </w:r>
    </w:p>
    <w:p w14:paraId="51808A1C" w14:textId="77777777" w:rsidR="002064B2" w:rsidRPr="00F53EDE" w:rsidRDefault="002064B2" w:rsidP="003D206A">
      <w:pPr>
        <w:snapToGrid w:val="0"/>
        <w:spacing w:after="0" w:line="360" w:lineRule="auto"/>
        <w:rPr>
          <w:rFonts w:ascii="Arial" w:eastAsia="Times New Roman" w:hAnsi="Arial" w:cs="Arial"/>
          <w:color w:val="000000"/>
          <w:kern w:val="0"/>
          <w:sz w:val="22"/>
          <w:szCs w:val="22"/>
          <w14:ligatures w14:val="none"/>
        </w:rPr>
      </w:pPr>
      <w:r w:rsidRPr="00F53EDE">
        <w:rPr>
          <w:rFonts w:ascii="Arial" w:eastAsia="Times New Roman" w:hAnsi="Arial" w:cs="Arial"/>
          <w:color w:val="000000"/>
          <w:kern w:val="0"/>
          <w:sz w:val="22"/>
          <w:szCs w:val="22"/>
          <w14:ligatures w14:val="none"/>
        </w:rPr>
        <w:t>World Health Organization (2025) </w:t>
      </w:r>
      <w:r w:rsidRPr="00F53EDE">
        <w:rPr>
          <w:rFonts w:ascii="Arial" w:eastAsia="Times New Roman" w:hAnsi="Arial" w:cs="Arial"/>
          <w:i/>
          <w:iCs/>
          <w:color w:val="000000"/>
          <w:kern w:val="0"/>
          <w:sz w:val="22"/>
          <w:szCs w:val="22"/>
          <w14:ligatures w14:val="none"/>
        </w:rPr>
        <w:t>Adolescent mental health</w:t>
      </w:r>
      <w:r w:rsidRPr="00F53EDE">
        <w:rPr>
          <w:rFonts w:ascii="Arial" w:eastAsia="Times New Roman" w:hAnsi="Arial" w:cs="Arial"/>
          <w:color w:val="000000"/>
          <w:kern w:val="0"/>
          <w:sz w:val="22"/>
          <w:szCs w:val="22"/>
          <w14:ligatures w14:val="none"/>
        </w:rPr>
        <w:t>. Available at: </w:t>
      </w:r>
      <w:hyperlink r:id="rId7" w:tgtFrame="_new" w:history="1">
        <w:r w:rsidRPr="00F53EDE">
          <w:rPr>
            <w:rFonts w:ascii="Arial" w:eastAsia="Times New Roman" w:hAnsi="Arial" w:cs="Arial"/>
            <w:color w:val="0000FF"/>
            <w:kern w:val="0"/>
            <w:sz w:val="22"/>
            <w:szCs w:val="22"/>
            <w:u w:val="single"/>
            <w14:ligatures w14:val="none"/>
          </w:rPr>
          <w:t>https://www.who.int/news-room/fact-sheets/detail/adolescent-mental-health</w:t>
        </w:r>
      </w:hyperlink>
      <w:r w:rsidRPr="00F53EDE">
        <w:rPr>
          <w:rFonts w:ascii="Arial" w:eastAsia="Times New Roman" w:hAnsi="Arial" w:cs="Arial"/>
          <w:color w:val="000000"/>
          <w:kern w:val="0"/>
          <w:sz w:val="22"/>
          <w:szCs w:val="22"/>
          <w14:ligatures w14:val="none"/>
        </w:rPr>
        <w:t> (Accessed: 15 July 2026).</w:t>
      </w:r>
    </w:p>
    <w:p w14:paraId="7AB32B53" w14:textId="690B4E58" w:rsidR="002064B2" w:rsidRDefault="002064B2">
      <w:pPr>
        <w:rPr>
          <w:lang w:val="en-GB"/>
        </w:rPr>
      </w:pPr>
    </w:p>
    <w:p w14:paraId="31B2FB7C" w14:textId="77777777" w:rsidR="00614608" w:rsidRPr="00923A29" w:rsidRDefault="00614608">
      <w:pPr>
        <w:rPr>
          <w:lang w:val="en-GB"/>
        </w:rPr>
      </w:pPr>
    </w:p>
    <w:sectPr w:rsidR="00614608" w:rsidRPr="00923A2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A29"/>
    <w:rsid w:val="000137B2"/>
    <w:rsid w:val="000B28D3"/>
    <w:rsid w:val="00172D00"/>
    <w:rsid w:val="002064B2"/>
    <w:rsid w:val="00226510"/>
    <w:rsid w:val="002472F4"/>
    <w:rsid w:val="00351AFB"/>
    <w:rsid w:val="00376F45"/>
    <w:rsid w:val="003D206A"/>
    <w:rsid w:val="003D37E7"/>
    <w:rsid w:val="00442816"/>
    <w:rsid w:val="004D4192"/>
    <w:rsid w:val="00552C92"/>
    <w:rsid w:val="0058385A"/>
    <w:rsid w:val="005A74BA"/>
    <w:rsid w:val="00614608"/>
    <w:rsid w:val="00654E21"/>
    <w:rsid w:val="006B0FB4"/>
    <w:rsid w:val="006C173E"/>
    <w:rsid w:val="006C2379"/>
    <w:rsid w:val="006C649A"/>
    <w:rsid w:val="00766799"/>
    <w:rsid w:val="007E0125"/>
    <w:rsid w:val="007E014D"/>
    <w:rsid w:val="00805842"/>
    <w:rsid w:val="00845D57"/>
    <w:rsid w:val="00923A29"/>
    <w:rsid w:val="009440E3"/>
    <w:rsid w:val="00980A34"/>
    <w:rsid w:val="009A295D"/>
    <w:rsid w:val="009A3585"/>
    <w:rsid w:val="009B781D"/>
    <w:rsid w:val="00A03AC4"/>
    <w:rsid w:val="00A94A31"/>
    <w:rsid w:val="00AA79D7"/>
    <w:rsid w:val="00AD31A1"/>
    <w:rsid w:val="00B7346F"/>
    <w:rsid w:val="00BC6F63"/>
    <w:rsid w:val="00C13A67"/>
    <w:rsid w:val="00C82603"/>
    <w:rsid w:val="00D57312"/>
    <w:rsid w:val="00DB5605"/>
    <w:rsid w:val="00E06F13"/>
    <w:rsid w:val="00E157C1"/>
    <w:rsid w:val="00E71B7D"/>
    <w:rsid w:val="00E85416"/>
    <w:rsid w:val="00EC017D"/>
    <w:rsid w:val="00EF4FB9"/>
    <w:rsid w:val="00F056C4"/>
    <w:rsid w:val="00F16B8F"/>
    <w:rsid w:val="00F37C6F"/>
    <w:rsid w:val="00F42309"/>
    <w:rsid w:val="00F43D3B"/>
    <w:rsid w:val="00F53EDE"/>
    <w:rsid w:val="00F72331"/>
    <w:rsid w:val="00F968A6"/>
    <w:rsid w:val="00FD14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527DF20"/>
  <w15:chartTrackingRefBased/>
  <w15:docId w15:val="{2B457226-3F68-F646-B7C9-FD1F35604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3A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3A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3A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3A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3A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3A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3A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3A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3A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3A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3A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3A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3A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3A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3A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3A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3A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3A29"/>
    <w:rPr>
      <w:rFonts w:eastAsiaTheme="majorEastAsia" w:cstheme="majorBidi"/>
      <w:color w:val="272727" w:themeColor="text1" w:themeTint="D8"/>
    </w:rPr>
  </w:style>
  <w:style w:type="paragraph" w:styleId="Title">
    <w:name w:val="Title"/>
    <w:basedOn w:val="Normal"/>
    <w:next w:val="Normal"/>
    <w:link w:val="TitleChar"/>
    <w:uiPriority w:val="10"/>
    <w:qFormat/>
    <w:rsid w:val="00923A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3A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3A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3A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3A29"/>
    <w:pPr>
      <w:spacing w:before="160"/>
      <w:jc w:val="center"/>
    </w:pPr>
    <w:rPr>
      <w:i/>
      <w:iCs/>
      <w:color w:val="404040" w:themeColor="text1" w:themeTint="BF"/>
    </w:rPr>
  </w:style>
  <w:style w:type="character" w:customStyle="1" w:styleId="QuoteChar">
    <w:name w:val="Quote Char"/>
    <w:basedOn w:val="DefaultParagraphFont"/>
    <w:link w:val="Quote"/>
    <w:uiPriority w:val="29"/>
    <w:rsid w:val="00923A29"/>
    <w:rPr>
      <w:i/>
      <w:iCs/>
      <w:color w:val="404040" w:themeColor="text1" w:themeTint="BF"/>
    </w:rPr>
  </w:style>
  <w:style w:type="paragraph" w:styleId="ListParagraph">
    <w:name w:val="List Paragraph"/>
    <w:basedOn w:val="Normal"/>
    <w:uiPriority w:val="34"/>
    <w:qFormat/>
    <w:rsid w:val="00923A29"/>
    <w:pPr>
      <w:ind w:left="720"/>
      <w:contextualSpacing/>
    </w:pPr>
  </w:style>
  <w:style w:type="character" w:styleId="IntenseEmphasis">
    <w:name w:val="Intense Emphasis"/>
    <w:basedOn w:val="DefaultParagraphFont"/>
    <w:uiPriority w:val="21"/>
    <w:qFormat/>
    <w:rsid w:val="00923A29"/>
    <w:rPr>
      <w:i/>
      <w:iCs/>
      <w:color w:val="0F4761" w:themeColor="accent1" w:themeShade="BF"/>
    </w:rPr>
  </w:style>
  <w:style w:type="paragraph" w:styleId="IntenseQuote">
    <w:name w:val="Intense Quote"/>
    <w:basedOn w:val="Normal"/>
    <w:next w:val="Normal"/>
    <w:link w:val="IntenseQuoteChar"/>
    <w:uiPriority w:val="30"/>
    <w:qFormat/>
    <w:rsid w:val="00923A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3A29"/>
    <w:rPr>
      <w:i/>
      <w:iCs/>
      <w:color w:val="0F4761" w:themeColor="accent1" w:themeShade="BF"/>
    </w:rPr>
  </w:style>
  <w:style w:type="character" w:styleId="IntenseReference">
    <w:name w:val="Intense Reference"/>
    <w:basedOn w:val="DefaultParagraphFont"/>
    <w:uiPriority w:val="32"/>
    <w:qFormat/>
    <w:rsid w:val="00923A29"/>
    <w:rPr>
      <w:b/>
      <w:bCs/>
      <w:smallCaps/>
      <w:color w:val="0F4761" w:themeColor="accent1" w:themeShade="BF"/>
      <w:spacing w:val="5"/>
    </w:rPr>
  </w:style>
  <w:style w:type="paragraph" w:customStyle="1" w:styleId="pdq2pgselectionanchorcontainer">
    <w:name w:val="pdq2pg_selectionanchorcontainer"/>
    <w:basedOn w:val="Normal"/>
    <w:rsid w:val="002064B2"/>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2064B2"/>
  </w:style>
  <w:style w:type="character" w:styleId="Emphasis">
    <w:name w:val="Emphasis"/>
    <w:basedOn w:val="DefaultParagraphFont"/>
    <w:uiPriority w:val="20"/>
    <w:qFormat/>
    <w:rsid w:val="002064B2"/>
    <w:rPr>
      <w:i/>
      <w:iCs/>
    </w:rPr>
  </w:style>
  <w:style w:type="character" w:styleId="Hyperlink">
    <w:name w:val="Hyperlink"/>
    <w:basedOn w:val="DefaultParagraphFont"/>
    <w:uiPriority w:val="99"/>
    <w:semiHidden/>
    <w:unhideWhenUsed/>
    <w:rsid w:val="002064B2"/>
    <w:rPr>
      <w:color w:val="0000FF"/>
      <w:u w:val="single"/>
    </w:rPr>
  </w:style>
  <w:style w:type="paragraph" w:styleId="NormalWeb">
    <w:name w:val="Normal (Web)"/>
    <w:basedOn w:val="Normal"/>
    <w:uiPriority w:val="99"/>
    <w:semiHidden/>
    <w:unhideWhenUsed/>
    <w:rsid w:val="002064B2"/>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A94A3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ho.int/news-room/fact-sheets/detail/adolescent-mental-healt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5694/mja2.70220" TargetMode="External"/><Relationship Id="rId5" Type="http://schemas.openxmlformats.org/officeDocument/2006/relationships/hyperlink" Target="https://doi.org/10.1037/h0054346" TargetMode="External"/><Relationship Id="rId4" Type="http://schemas.openxmlformats.org/officeDocument/2006/relationships/hyperlink" Target="https://doi.org/10.1016/j.jad.2025.120543"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308</TotalTime>
  <Pages>6</Pages>
  <Words>1956</Words>
  <Characters>11153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Gabija Kalvelyte (2505144)</dc:creator>
  <cp:keywords/>
  <dc:description/>
  <cp:lastModifiedBy>Gabija Kalvelyte (2505144)</cp:lastModifiedBy>
  <cp:revision>44</cp:revision>
  <dcterms:created xsi:type="dcterms:W3CDTF">2026-07-07T21:38:00Z</dcterms:created>
  <dcterms:modified xsi:type="dcterms:W3CDTF">2026-07-15T15:56:00Z</dcterms:modified>
</cp:coreProperties>
</file>