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F70BD" w14:textId="3F22C15A" w:rsidR="003619A2" w:rsidRDefault="002032D0" w:rsidP="002032D0">
      <w:pPr>
        <w:jc w:val="center"/>
        <w:rPr>
          <w:b/>
          <w:sz w:val="40"/>
          <w:szCs w:val="40"/>
        </w:rPr>
      </w:pPr>
      <w:r w:rsidRPr="002032D0">
        <w:rPr>
          <w:b/>
          <w:sz w:val="40"/>
          <w:szCs w:val="40"/>
        </w:rPr>
        <w:t>Global Business Environment</w:t>
      </w:r>
    </w:p>
    <w:p w14:paraId="4F844F91" w14:textId="404BF102" w:rsidR="00A31919" w:rsidRDefault="00A31919" w:rsidP="002032D0">
      <w:pPr>
        <w:jc w:val="center"/>
        <w:rPr>
          <w:b/>
          <w:sz w:val="40"/>
          <w:szCs w:val="40"/>
        </w:rPr>
      </w:pPr>
      <w:r>
        <w:rPr>
          <w:b/>
          <w:sz w:val="40"/>
          <w:szCs w:val="40"/>
        </w:rPr>
        <w:t>Assessment-1</w:t>
      </w:r>
    </w:p>
    <w:p w14:paraId="3C69A7A7" w14:textId="65A44C68" w:rsidR="007D5351" w:rsidRPr="002032D0" w:rsidRDefault="007D5351" w:rsidP="002032D0">
      <w:pPr>
        <w:jc w:val="center"/>
        <w:rPr>
          <w:b/>
          <w:sz w:val="40"/>
          <w:szCs w:val="40"/>
        </w:rPr>
      </w:pPr>
      <w:r>
        <w:rPr>
          <w:b/>
          <w:sz w:val="40"/>
          <w:szCs w:val="40"/>
        </w:rPr>
        <w:t>LCBB4005</w:t>
      </w:r>
    </w:p>
    <w:p w14:paraId="26F4D1F9" w14:textId="77777777" w:rsidR="00BC789F" w:rsidRDefault="00BC789F"/>
    <w:p w14:paraId="19280E62" w14:textId="77777777" w:rsidR="00BC789F" w:rsidRDefault="00BC789F"/>
    <w:p w14:paraId="30BC7FAC" w14:textId="77777777" w:rsidR="00BC789F" w:rsidRDefault="00BC789F"/>
    <w:p w14:paraId="4A7ABA8E" w14:textId="77777777" w:rsidR="00BC789F" w:rsidRDefault="00BC789F"/>
    <w:p w14:paraId="6153C7F4" w14:textId="77777777" w:rsidR="00BC789F" w:rsidRDefault="00BC789F"/>
    <w:p w14:paraId="662ACAD5" w14:textId="77777777" w:rsidR="00BC789F" w:rsidRDefault="00BC789F"/>
    <w:p w14:paraId="4E22FDFA" w14:textId="77777777" w:rsidR="00215792" w:rsidRPr="00D5004E" w:rsidRDefault="00215792" w:rsidP="00215792">
      <w:pPr>
        <w:rPr>
          <w:sz w:val="36"/>
          <w:szCs w:val="36"/>
        </w:rPr>
      </w:pPr>
      <w:bookmarkStart w:id="0" w:name="_Hlk69923172"/>
      <w:r w:rsidRPr="00D5004E">
        <w:rPr>
          <w:sz w:val="36"/>
          <w:szCs w:val="36"/>
        </w:rPr>
        <w:t>Daniel Andrei Orosz</w:t>
      </w:r>
    </w:p>
    <w:p w14:paraId="2F763504" w14:textId="77777777" w:rsidR="00215792" w:rsidRDefault="00215792" w:rsidP="00215792">
      <w:pPr>
        <w:rPr>
          <w:sz w:val="36"/>
          <w:szCs w:val="36"/>
        </w:rPr>
      </w:pPr>
      <w:r w:rsidRPr="00D5004E">
        <w:rPr>
          <w:sz w:val="36"/>
          <w:szCs w:val="36"/>
        </w:rPr>
        <w:t>2010834</w:t>
      </w:r>
    </w:p>
    <w:p w14:paraId="12B43C80" w14:textId="545F0AF1" w:rsidR="00BC789F" w:rsidRDefault="00215792" w:rsidP="00215792">
      <w:r>
        <w:rPr>
          <w:sz w:val="36"/>
          <w:szCs w:val="36"/>
        </w:rPr>
        <w:t>Lecturer:</w:t>
      </w:r>
      <w:r w:rsidRPr="00215792">
        <w:rPr>
          <w:sz w:val="36"/>
          <w:szCs w:val="36"/>
        </w:rPr>
        <w:t xml:space="preserve"> </w:t>
      </w:r>
      <w:r>
        <w:rPr>
          <w:sz w:val="36"/>
          <w:szCs w:val="36"/>
        </w:rPr>
        <w:t>Jhon-Paul Okeke</w:t>
      </w:r>
    </w:p>
    <w:bookmarkEnd w:id="0"/>
    <w:p w14:paraId="2781BC4A" w14:textId="77777777" w:rsidR="00BC789F" w:rsidRDefault="00BC789F"/>
    <w:p w14:paraId="372128CB" w14:textId="77777777" w:rsidR="00BC789F" w:rsidRDefault="00BC789F"/>
    <w:p w14:paraId="0E26B948" w14:textId="77777777" w:rsidR="00BC789F" w:rsidRDefault="00BC789F"/>
    <w:p w14:paraId="7E9EC835" w14:textId="77777777" w:rsidR="00BC789F" w:rsidRDefault="00BC789F"/>
    <w:p w14:paraId="2C739D47" w14:textId="77777777" w:rsidR="00BC789F" w:rsidRDefault="00BC789F"/>
    <w:p w14:paraId="6A6588BA" w14:textId="77777777" w:rsidR="00BC789F" w:rsidRDefault="00BC789F"/>
    <w:p w14:paraId="543B42E7" w14:textId="77777777" w:rsidR="00BC789F" w:rsidRDefault="00BC789F"/>
    <w:p w14:paraId="00827103" w14:textId="77777777" w:rsidR="00BC789F" w:rsidRDefault="00BC789F"/>
    <w:p w14:paraId="27363272" w14:textId="77777777" w:rsidR="00BC789F" w:rsidRDefault="00BC789F"/>
    <w:p w14:paraId="6539F549" w14:textId="77777777" w:rsidR="00BC789F" w:rsidRDefault="00BC789F"/>
    <w:p w14:paraId="7B83EDDC" w14:textId="77777777" w:rsidR="00BC789F" w:rsidRDefault="00BC789F"/>
    <w:p w14:paraId="0F490E81" w14:textId="77777777" w:rsidR="00BC789F" w:rsidRDefault="00BC789F"/>
    <w:p w14:paraId="00BE2ED4" w14:textId="77777777" w:rsidR="00BC789F" w:rsidRDefault="00BC789F"/>
    <w:p w14:paraId="1B1724D4" w14:textId="77777777" w:rsidR="00BC789F" w:rsidRDefault="00BC789F"/>
    <w:p w14:paraId="61EC9A21" w14:textId="77777777" w:rsidR="00BC789F" w:rsidRDefault="00BC789F"/>
    <w:sdt>
      <w:sdtPr>
        <w:rPr>
          <w:rFonts w:ascii="Arial" w:eastAsiaTheme="minorHAnsi" w:hAnsi="Arial" w:cstheme="minorBidi"/>
          <w:color w:val="auto"/>
          <w:sz w:val="24"/>
          <w:szCs w:val="22"/>
        </w:rPr>
        <w:id w:val="-1705624374"/>
        <w:docPartObj>
          <w:docPartGallery w:val="Table of Contents"/>
          <w:docPartUnique/>
        </w:docPartObj>
      </w:sdtPr>
      <w:sdtEndPr>
        <w:rPr>
          <w:b/>
          <w:bCs/>
          <w:noProof/>
        </w:rPr>
      </w:sdtEndPr>
      <w:sdtContent>
        <w:p w14:paraId="15FA1370" w14:textId="3C1B37AD" w:rsidR="00BC0201" w:rsidRDefault="00BC0201">
          <w:pPr>
            <w:pStyle w:val="TOCHeading"/>
          </w:pPr>
          <w:r>
            <w:t>Table of Contents</w:t>
          </w:r>
        </w:p>
        <w:p w14:paraId="65CC4D52" w14:textId="61E83091" w:rsidR="00215FA6" w:rsidRDefault="00BC0201">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67669888" w:history="1">
            <w:r w:rsidR="00215FA6" w:rsidRPr="006A68FE">
              <w:rPr>
                <w:rStyle w:val="Hyperlink"/>
                <w:noProof/>
              </w:rPr>
              <w:t>Introduction</w:t>
            </w:r>
            <w:r w:rsidR="00215FA6">
              <w:rPr>
                <w:noProof/>
                <w:webHidden/>
              </w:rPr>
              <w:tab/>
            </w:r>
            <w:r w:rsidR="00215FA6">
              <w:rPr>
                <w:noProof/>
                <w:webHidden/>
              </w:rPr>
              <w:fldChar w:fldCharType="begin"/>
            </w:r>
            <w:r w:rsidR="00215FA6">
              <w:rPr>
                <w:noProof/>
                <w:webHidden/>
              </w:rPr>
              <w:instrText xml:space="preserve"> PAGEREF _Toc67669888 \h </w:instrText>
            </w:r>
            <w:r w:rsidR="00215FA6">
              <w:rPr>
                <w:noProof/>
                <w:webHidden/>
              </w:rPr>
            </w:r>
            <w:r w:rsidR="00215FA6">
              <w:rPr>
                <w:noProof/>
                <w:webHidden/>
              </w:rPr>
              <w:fldChar w:fldCharType="separate"/>
            </w:r>
            <w:r w:rsidR="00215FA6">
              <w:rPr>
                <w:noProof/>
                <w:webHidden/>
              </w:rPr>
              <w:t>3</w:t>
            </w:r>
            <w:r w:rsidR="00215FA6">
              <w:rPr>
                <w:noProof/>
                <w:webHidden/>
              </w:rPr>
              <w:fldChar w:fldCharType="end"/>
            </w:r>
          </w:hyperlink>
        </w:p>
        <w:p w14:paraId="69BF3833" w14:textId="3EE7A092" w:rsidR="00215FA6" w:rsidRDefault="000C14EB">
          <w:pPr>
            <w:pStyle w:val="TOC1"/>
            <w:tabs>
              <w:tab w:val="right" w:leader="dot" w:pos="9350"/>
            </w:tabs>
            <w:rPr>
              <w:rFonts w:asciiTheme="minorHAnsi" w:eastAsiaTheme="minorEastAsia" w:hAnsiTheme="minorHAnsi"/>
              <w:noProof/>
              <w:sz w:val="22"/>
            </w:rPr>
          </w:pPr>
          <w:hyperlink w:anchor="_Toc67669889" w:history="1">
            <w:r w:rsidR="00215FA6" w:rsidRPr="006A68FE">
              <w:rPr>
                <w:rStyle w:val="Hyperlink"/>
                <w:noProof/>
              </w:rPr>
              <w:t>Task a</w:t>
            </w:r>
            <w:r w:rsidR="00215FA6">
              <w:rPr>
                <w:noProof/>
                <w:webHidden/>
              </w:rPr>
              <w:tab/>
            </w:r>
            <w:r w:rsidR="00215FA6">
              <w:rPr>
                <w:noProof/>
                <w:webHidden/>
              </w:rPr>
              <w:fldChar w:fldCharType="begin"/>
            </w:r>
            <w:r w:rsidR="00215FA6">
              <w:rPr>
                <w:noProof/>
                <w:webHidden/>
              </w:rPr>
              <w:instrText xml:space="preserve"> PAGEREF _Toc67669889 \h </w:instrText>
            </w:r>
            <w:r w:rsidR="00215FA6">
              <w:rPr>
                <w:noProof/>
                <w:webHidden/>
              </w:rPr>
            </w:r>
            <w:r w:rsidR="00215FA6">
              <w:rPr>
                <w:noProof/>
                <w:webHidden/>
              </w:rPr>
              <w:fldChar w:fldCharType="separate"/>
            </w:r>
            <w:r w:rsidR="00215FA6">
              <w:rPr>
                <w:noProof/>
                <w:webHidden/>
              </w:rPr>
              <w:t>4</w:t>
            </w:r>
            <w:r w:rsidR="00215FA6">
              <w:rPr>
                <w:noProof/>
                <w:webHidden/>
              </w:rPr>
              <w:fldChar w:fldCharType="end"/>
            </w:r>
          </w:hyperlink>
        </w:p>
        <w:p w14:paraId="67DBEE91" w14:textId="183A4E8F" w:rsidR="00215FA6" w:rsidRDefault="000C14EB">
          <w:pPr>
            <w:pStyle w:val="TOC2"/>
            <w:tabs>
              <w:tab w:val="right" w:leader="dot" w:pos="9350"/>
            </w:tabs>
            <w:rPr>
              <w:rFonts w:asciiTheme="minorHAnsi" w:eastAsiaTheme="minorEastAsia" w:hAnsiTheme="minorHAnsi"/>
              <w:noProof/>
              <w:sz w:val="22"/>
            </w:rPr>
          </w:pPr>
          <w:hyperlink w:anchor="_Toc67669890" w:history="1">
            <w:r w:rsidR="00215FA6" w:rsidRPr="006A68FE">
              <w:rPr>
                <w:rStyle w:val="Hyperlink"/>
                <w:noProof/>
              </w:rPr>
              <w:t>Analysis of the impact of Covid-19 pandemic on the fashion industry</w:t>
            </w:r>
            <w:r w:rsidR="00215FA6">
              <w:rPr>
                <w:noProof/>
                <w:webHidden/>
              </w:rPr>
              <w:tab/>
            </w:r>
            <w:r w:rsidR="00215FA6">
              <w:rPr>
                <w:noProof/>
                <w:webHidden/>
              </w:rPr>
              <w:fldChar w:fldCharType="begin"/>
            </w:r>
            <w:r w:rsidR="00215FA6">
              <w:rPr>
                <w:noProof/>
                <w:webHidden/>
              </w:rPr>
              <w:instrText xml:space="preserve"> PAGEREF _Toc67669890 \h </w:instrText>
            </w:r>
            <w:r w:rsidR="00215FA6">
              <w:rPr>
                <w:noProof/>
                <w:webHidden/>
              </w:rPr>
            </w:r>
            <w:r w:rsidR="00215FA6">
              <w:rPr>
                <w:noProof/>
                <w:webHidden/>
              </w:rPr>
              <w:fldChar w:fldCharType="separate"/>
            </w:r>
            <w:r w:rsidR="00215FA6">
              <w:rPr>
                <w:noProof/>
                <w:webHidden/>
              </w:rPr>
              <w:t>4</w:t>
            </w:r>
            <w:r w:rsidR="00215FA6">
              <w:rPr>
                <w:noProof/>
                <w:webHidden/>
              </w:rPr>
              <w:fldChar w:fldCharType="end"/>
            </w:r>
          </w:hyperlink>
        </w:p>
        <w:p w14:paraId="7B5C1C0B" w14:textId="7659FB44" w:rsidR="00215FA6" w:rsidRDefault="000C14EB">
          <w:pPr>
            <w:pStyle w:val="TOC2"/>
            <w:tabs>
              <w:tab w:val="right" w:leader="dot" w:pos="9350"/>
            </w:tabs>
            <w:rPr>
              <w:rFonts w:asciiTheme="minorHAnsi" w:eastAsiaTheme="minorEastAsia" w:hAnsiTheme="minorHAnsi"/>
              <w:noProof/>
              <w:sz w:val="22"/>
            </w:rPr>
          </w:pPr>
          <w:hyperlink w:anchor="_Toc67669891" w:history="1">
            <w:r w:rsidR="00215FA6" w:rsidRPr="006A68FE">
              <w:rPr>
                <w:rStyle w:val="Hyperlink"/>
                <w:noProof/>
              </w:rPr>
              <w:t>Major forces that have shaped the business environment of the fashion industry</w:t>
            </w:r>
            <w:r w:rsidR="00215FA6">
              <w:rPr>
                <w:noProof/>
                <w:webHidden/>
              </w:rPr>
              <w:tab/>
            </w:r>
            <w:r w:rsidR="00215FA6">
              <w:rPr>
                <w:noProof/>
                <w:webHidden/>
              </w:rPr>
              <w:fldChar w:fldCharType="begin"/>
            </w:r>
            <w:r w:rsidR="00215FA6">
              <w:rPr>
                <w:noProof/>
                <w:webHidden/>
              </w:rPr>
              <w:instrText xml:space="preserve"> PAGEREF _Toc67669891 \h </w:instrText>
            </w:r>
            <w:r w:rsidR="00215FA6">
              <w:rPr>
                <w:noProof/>
                <w:webHidden/>
              </w:rPr>
            </w:r>
            <w:r w:rsidR="00215FA6">
              <w:rPr>
                <w:noProof/>
                <w:webHidden/>
              </w:rPr>
              <w:fldChar w:fldCharType="separate"/>
            </w:r>
            <w:r w:rsidR="00215FA6">
              <w:rPr>
                <w:noProof/>
                <w:webHidden/>
              </w:rPr>
              <w:t>5</w:t>
            </w:r>
            <w:r w:rsidR="00215FA6">
              <w:rPr>
                <w:noProof/>
                <w:webHidden/>
              </w:rPr>
              <w:fldChar w:fldCharType="end"/>
            </w:r>
          </w:hyperlink>
        </w:p>
        <w:p w14:paraId="17ACDD5E" w14:textId="5BFDEA44" w:rsidR="00215FA6" w:rsidRDefault="000C14EB">
          <w:pPr>
            <w:pStyle w:val="TOC1"/>
            <w:tabs>
              <w:tab w:val="right" w:leader="dot" w:pos="9350"/>
            </w:tabs>
            <w:rPr>
              <w:rFonts w:asciiTheme="minorHAnsi" w:eastAsiaTheme="minorEastAsia" w:hAnsiTheme="minorHAnsi"/>
              <w:noProof/>
              <w:sz w:val="22"/>
            </w:rPr>
          </w:pPr>
          <w:hyperlink w:anchor="_Toc67669892" w:history="1">
            <w:r w:rsidR="00215FA6" w:rsidRPr="006A68FE">
              <w:rPr>
                <w:rStyle w:val="Hyperlink"/>
                <w:noProof/>
              </w:rPr>
              <w:t>Task b</w:t>
            </w:r>
            <w:r w:rsidR="00215FA6">
              <w:rPr>
                <w:noProof/>
                <w:webHidden/>
              </w:rPr>
              <w:tab/>
            </w:r>
            <w:r w:rsidR="00215FA6">
              <w:rPr>
                <w:noProof/>
                <w:webHidden/>
              </w:rPr>
              <w:fldChar w:fldCharType="begin"/>
            </w:r>
            <w:r w:rsidR="00215FA6">
              <w:rPr>
                <w:noProof/>
                <w:webHidden/>
              </w:rPr>
              <w:instrText xml:space="preserve"> PAGEREF _Toc67669892 \h </w:instrText>
            </w:r>
            <w:r w:rsidR="00215FA6">
              <w:rPr>
                <w:noProof/>
                <w:webHidden/>
              </w:rPr>
            </w:r>
            <w:r w:rsidR="00215FA6">
              <w:rPr>
                <w:noProof/>
                <w:webHidden/>
              </w:rPr>
              <w:fldChar w:fldCharType="separate"/>
            </w:r>
            <w:r w:rsidR="00215FA6">
              <w:rPr>
                <w:noProof/>
                <w:webHidden/>
              </w:rPr>
              <w:t>9</w:t>
            </w:r>
            <w:r w:rsidR="00215FA6">
              <w:rPr>
                <w:noProof/>
                <w:webHidden/>
              </w:rPr>
              <w:fldChar w:fldCharType="end"/>
            </w:r>
          </w:hyperlink>
        </w:p>
        <w:p w14:paraId="5DB50CEE" w14:textId="30CA71F1" w:rsidR="00215FA6" w:rsidRDefault="000C14EB">
          <w:pPr>
            <w:pStyle w:val="TOC2"/>
            <w:tabs>
              <w:tab w:val="right" w:leader="dot" w:pos="9350"/>
            </w:tabs>
            <w:rPr>
              <w:rFonts w:asciiTheme="minorHAnsi" w:eastAsiaTheme="minorEastAsia" w:hAnsiTheme="minorHAnsi"/>
              <w:noProof/>
              <w:sz w:val="22"/>
            </w:rPr>
          </w:pPr>
          <w:hyperlink w:anchor="_Toc67669893" w:history="1">
            <w:r w:rsidR="00215FA6" w:rsidRPr="006A68FE">
              <w:rPr>
                <w:rStyle w:val="Hyperlink"/>
                <w:noProof/>
              </w:rPr>
              <w:t>The opportunities and challenges that these forces have presented in the fashion industry</w:t>
            </w:r>
            <w:r w:rsidR="00215FA6">
              <w:rPr>
                <w:noProof/>
                <w:webHidden/>
              </w:rPr>
              <w:tab/>
            </w:r>
            <w:r w:rsidR="00215FA6">
              <w:rPr>
                <w:noProof/>
                <w:webHidden/>
              </w:rPr>
              <w:fldChar w:fldCharType="begin"/>
            </w:r>
            <w:r w:rsidR="00215FA6">
              <w:rPr>
                <w:noProof/>
                <w:webHidden/>
              </w:rPr>
              <w:instrText xml:space="preserve"> PAGEREF _Toc67669893 \h </w:instrText>
            </w:r>
            <w:r w:rsidR="00215FA6">
              <w:rPr>
                <w:noProof/>
                <w:webHidden/>
              </w:rPr>
            </w:r>
            <w:r w:rsidR="00215FA6">
              <w:rPr>
                <w:noProof/>
                <w:webHidden/>
              </w:rPr>
              <w:fldChar w:fldCharType="separate"/>
            </w:r>
            <w:r w:rsidR="00215FA6">
              <w:rPr>
                <w:noProof/>
                <w:webHidden/>
              </w:rPr>
              <w:t>9</w:t>
            </w:r>
            <w:r w:rsidR="00215FA6">
              <w:rPr>
                <w:noProof/>
                <w:webHidden/>
              </w:rPr>
              <w:fldChar w:fldCharType="end"/>
            </w:r>
          </w:hyperlink>
        </w:p>
        <w:p w14:paraId="05BDDFA1" w14:textId="56877AB7" w:rsidR="00215FA6" w:rsidRDefault="000C14EB">
          <w:pPr>
            <w:pStyle w:val="TOC2"/>
            <w:tabs>
              <w:tab w:val="right" w:leader="dot" w:pos="9350"/>
            </w:tabs>
            <w:rPr>
              <w:rFonts w:asciiTheme="minorHAnsi" w:eastAsiaTheme="minorEastAsia" w:hAnsiTheme="minorHAnsi"/>
              <w:noProof/>
              <w:sz w:val="22"/>
            </w:rPr>
          </w:pPr>
          <w:hyperlink w:anchor="_Toc67669894" w:history="1">
            <w:r w:rsidR="00215FA6" w:rsidRPr="006A68FE">
              <w:rPr>
                <w:rStyle w:val="Hyperlink"/>
                <w:noProof/>
              </w:rPr>
              <w:t>Explanation of why and how some firms have been able to adapt better than others to this changing business environment</w:t>
            </w:r>
            <w:r w:rsidR="00215FA6">
              <w:rPr>
                <w:noProof/>
                <w:webHidden/>
              </w:rPr>
              <w:tab/>
            </w:r>
            <w:r w:rsidR="00215FA6">
              <w:rPr>
                <w:noProof/>
                <w:webHidden/>
              </w:rPr>
              <w:fldChar w:fldCharType="begin"/>
            </w:r>
            <w:r w:rsidR="00215FA6">
              <w:rPr>
                <w:noProof/>
                <w:webHidden/>
              </w:rPr>
              <w:instrText xml:space="preserve"> PAGEREF _Toc67669894 \h </w:instrText>
            </w:r>
            <w:r w:rsidR="00215FA6">
              <w:rPr>
                <w:noProof/>
                <w:webHidden/>
              </w:rPr>
            </w:r>
            <w:r w:rsidR="00215FA6">
              <w:rPr>
                <w:noProof/>
                <w:webHidden/>
              </w:rPr>
              <w:fldChar w:fldCharType="separate"/>
            </w:r>
            <w:r w:rsidR="00215FA6">
              <w:rPr>
                <w:noProof/>
                <w:webHidden/>
              </w:rPr>
              <w:t>11</w:t>
            </w:r>
            <w:r w:rsidR="00215FA6">
              <w:rPr>
                <w:noProof/>
                <w:webHidden/>
              </w:rPr>
              <w:fldChar w:fldCharType="end"/>
            </w:r>
          </w:hyperlink>
        </w:p>
        <w:p w14:paraId="6038DCCF" w14:textId="0091AFFA" w:rsidR="00215FA6" w:rsidRDefault="000C14EB">
          <w:pPr>
            <w:pStyle w:val="TOC1"/>
            <w:tabs>
              <w:tab w:val="right" w:leader="dot" w:pos="9350"/>
            </w:tabs>
            <w:rPr>
              <w:rFonts w:asciiTheme="minorHAnsi" w:eastAsiaTheme="minorEastAsia" w:hAnsiTheme="minorHAnsi"/>
              <w:noProof/>
              <w:sz w:val="22"/>
            </w:rPr>
          </w:pPr>
          <w:hyperlink w:anchor="_Toc67669895" w:history="1">
            <w:r w:rsidR="00215FA6" w:rsidRPr="006A68FE">
              <w:rPr>
                <w:rStyle w:val="Hyperlink"/>
                <w:noProof/>
              </w:rPr>
              <w:t>Conclusion</w:t>
            </w:r>
            <w:r w:rsidR="00215FA6">
              <w:rPr>
                <w:noProof/>
                <w:webHidden/>
              </w:rPr>
              <w:tab/>
            </w:r>
            <w:r w:rsidR="00215FA6">
              <w:rPr>
                <w:noProof/>
                <w:webHidden/>
              </w:rPr>
              <w:fldChar w:fldCharType="begin"/>
            </w:r>
            <w:r w:rsidR="00215FA6">
              <w:rPr>
                <w:noProof/>
                <w:webHidden/>
              </w:rPr>
              <w:instrText xml:space="preserve"> PAGEREF _Toc67669895 \h </w:instrText>
            </w:r>
            <w:r w:rsidR="00215FA6">
              <w:rPr>
                <w:noProof/>
                <w:webHidden/>
              </w:rPr>
            </w:r>
            <w:r w:rsidR="00215FA6">
              <w:rPr>
                <w:noProof/>
                <w:webHidden/>
              </w:rPr>
              <w:fldChar w:fldCharType="separate"/>
            </w:r>
            <w:r w:rsidR="00215FA6">
              <w:rPr>
                <w:noProof/>
                <w:webHidden/>
              </w:rPr>
              <w:t>12</w:t>
            </w:r>
            <w:r w:rsidR="00215FA6">
              <w:rPr>
                <w:noProof/>
                <w:webHidden/>
              </w:rPr>
              <w:fldChar w:fldCharType="end"/>
            </w:r>
          </w:hyperlink>
        </w:p>
        <w:p w14:paraId="007BC952" w14:textId="771871DD" w:rsidR="00215FA6" w:rsidRDefault="000C14EB">
          <w:pPr>
            <w:pStyle w:val="TOC1"/>
            <w:tabs>
              <w:tab w:val="right" w:leader="dot" w:pos="9350"/>
            </w:tabs>
            <w:rPr>
              <w:rFonts w:asciiTheme="minorHAnsi" w:eastAsiaTheme="minorEastAsia" w:hAnsiTheme="minorHAnsi"/>
              <w:noProof/>
              <w:sz w:val="22"/>
            </w:rPr>
          </w:pPr>
          <w:hyperlink w:anchor="_Toc67669896" w:history="1">
            <w:r w:rsidR="00215FA6" w:rsidRPr="006A68FE">
              <w:rPr>
                <w:rStyle w:val="Hyperlink"/>
                <w:noProof/>
              </w:rPr>
              <w:t>References</w:t>
            </w:r>
            <w:r w:rsidR="00215FA6">
              <w:rPr>
                <w:noProof/>
                <w:webHidden/>
              </w:rPr>
              <w:tab/>
            </w:r>
            <w:r w:rsidR="00215FA6">
              <w:rPr>
                <w:noProof/>
                <w:webHidden/>
              </w:rPr>
              <w:fldChar w:fldCharType="begin"/>
            </w:r>
            <w:r w:rsidR="00215FA6">
              <w:rPr>
                <w:noProof/>
                <w:webHidden/>
              </w:rPr>
              <w:instrText xml:space="preserve"> PAGEREF _Toc67669896 \h </w:instrText>
            </w:r>
            <w:r w:rsidR="00215FA6">
              <w:rPr>
                <w:noProof/>
                <w:webHidden/>
              </w:rPr>
            </w:r>
            <w:r w:rsidR="00215FA6">
              <w:rPr>
                <w:noProof/>
                <w:webHidden/>
              </w:rPr>
              <w:fldChar w:fldCharType="separate"/>
            </w:r>
            <w:r w:rsidR="00215FA6">
              <w:rPr>
                <w:noProof/>
                <w:webHidden/>
              </w:rPr>
              <w:t>13</w:t>
            </w:r>
            <w:r w:rsidR="00215FA6">
              <w:rPr>
                <w:noProof/>
                <w:webHidden/>
              </w:rPr>
              <w:fldChar w:fldCharType="end"/>
            </w:r>
          </w:hyperlink>
        </w:p>
        <w:p w14:paraId="35C85DEB" w14:textId="6ED7BF21" w:rsidR="00BC0201" w:rsidRDefault="00BC0201">
          <w:r>
            <w:rPr>
              <w:b/>
              <w:bCs/>
              <w:noProof/>
            </w:rPr>
            <w:fldChar w:fldCharType="end"/>
          </w:r>
        </w:p>
      </w:sdtContent>
    </w:sdt>
    <w:p w14:paraId="0C126605" w14:textId="54959C00" w:rsidR="00BC789F" w:rsidRDefault="00BC789F"/>
    <w:p w14:paraId="0A8E9E7E" w14:textId="1C63103B" w:rsidR="00BC789F" w:rsidRDefault="00BC789F"/>
    <w:p w14:paraId="1F7273B7" w14:textId="04CDE383" w:rsidR="00BC789F" w:rsidRDefault="00BC789F"/>
    <w:p w14:paraId="699DDC9F" w14:textId="6825BD44" w:rsidR="00BC789F" w:rsidRDefault="00BC789F"/>
    <w:p w14:paraId="0ADABD10" w14:textId="0493BCBF" w:rsidR="00BC789F" w:rsidRDefault="00BC789F"/>
    <w:p w14:paraId="32BCAC20" w14:textId="0B241F12" w:rsidR="00BC789F" w:rsidRDefault="00BC789F"/>
    <w:p w14:paraId="03C8A80B" w14:textId="43E371CE" w:rsidR="00BC789F" w:rsidRDefault="00BC789F"/>
    <w:p w14:paraId="0791D471" w14:textId="008F960C" w:rsidR="00BC789F" w:rsidRDefault="00BC789F"/>
    <w:p w14:paraId="1F7BF72B" w14:textId="71C5F7EC" w:rsidR="00BC789F" w:rsidRDefault="00BC789F"/>
    <w:p w14:paraId="52C51321" w14:textId="6D7BBAEB" w:rsidR="00BC789F" w:rsidRDefault="00BC789F"/>
    <w:p w14:paraId="7C18C19A" w14:textId="5CC83E7C" w:rsidR="00BC789F" w:rsidRDefault="00BC789F"/>
    <w:p w14:paraId="0911F989" w14:textId="6788CCF7" w:rsidR="00BC789F" w:rsidRDefault="00BC789F" w:rsidP="00BC789F">
      <w:pPr>
        <w:pStyle w:val="Heading1"/>
      </w:pPr>
      <w:bookmarkStart w:id="1" w:name="_Toc67669888"/>
      <w:r>
        <w:t>Introduction</w:t>
      </w:r>
      <w:bookmarkEnd w:id="1"/>
    </w:p>
    <w:p w14:paraId="062C1A3E" w14:textId="6CB8CFDA" w:rsidR="00BC789F" w:rsidRDefault="0087663F" w:rsidP="00BC789F">
      <w:r>
        <w:t xml:space="preserve">This study deals with the impact </w:t>
      </w:r>
      <w:r w:rsidR="00FF617B">
        <w:t xml:space="preserve">of Covid-19 </w:t>
      </w:r>
      <w:r>
        <w:t xml:space="preserve">on </w:t>
      </w:r>
      <w:r w:rsidR="00FF617B">
        <w:t xml:space="preserve">the </w:t>
      </w:r>
      <w:r>
        <w:t>b</w:t>
      </w:r>
      <w:r w:rsidRPr="0087663F">
        <w:t xml:space="preserve">usiness </w:t>
      </w:r>
      <w:r>
        <w:t>e</w:t>
      </w:r>
      <w:r w:rsidRPr="0087663F">
        <w:t>nvironment</w:t>
      </w:r>
      <w:r>
        <w:t xml:space="preserve"> </w:t>
      </w:r>
      <w:r w:rsidR="00FF617B">
        <w:t xml:space="preserve">of </w:t>
      </w:r>
      <w:r w:rsidR="00BE407E">
        <w:t xml:space="preserve">the </w:t>
      </w:r>
      <w:r w:rsidR="00FF617B">
        <w:t xml:space="preserve">fashion industry. </w:t>
      </w:r>
      <w:r w:rsidR="00BE3759">
        <w:t xml:space="preserve">Due to the corona </w:t>
      </w:r>
      <w:r w:rsidR="00BE3759" w:rsidRPr="00BE3759">
        <w:t>outbreak</w:t>
      </w:r>
      <w:r w:rsidR="00BE3759">
        <w:t>, there ha</w:t>
      </w:r>
      <w:r w:rsidR="00BE407E">
        <w:t>s</w:t>
      </w:r>
      <w:r w:rsidR="00BE3759">
        <w:t xml:space="preserve"> been seen a massive change in the business environment of </w:t>
      </w:r>
      <w:r w:rsidR="00BE407E">
        <w:t xml:space="preserve">the </w:t>
      </w:r>
      <w:r w:rsidR="00BE3759">
        <w:t xml:space="preserve">fashion industry. This report is divided into two different tasks. The first task discusses the </w:t>
      </w:r>
      <w:r w:rsidR="00BE3759" w:rsidRPr="00BE3759">
        <w:t xml:space="preserve">impact of </w:t>
      </w:r>
      <w:r w:rsidR="00BE407E">
        <w:t xml:space="preserve">the </w:t>
      </w:r>
      <w:r w:rsidR="00BE3759">
        <w:t>corona</w:t>
      </w:r>
      <w:r w:rsidR="00BE3759" w:rsidRPr="00BE3759">
        <w:t xml:space="preserve"> pandemic and the major forces that have shaped the business environment of the fashion industry</w:t>
      </w:r>
      <w:r w:rsidR="00BE3759">
        <w:t xml:space="preserve">. </w:t>
      </w:r>
      <w:r w:rsidR="00A46902">
        <w:t>Here, two frameworks have also been applied to realize the impact of some</w:t>
      </w:r>
      <w:r w:rsidR="00A46902" w:rsidRPr="00A46902">
        <w:t xml:space="preserve"> major forces</w:t>
      </w:r>
      <w:r w:rsidR="00A46902">
        <w:t xml:space="preserve"> more thoroughly. In the second task, the opportunities and challenges that have generated in the fashion industry have been shown.  Proper explanations have also been given about why some firms </w:t>
      </w:r>
      <w:r w:rsidR="00A46902" w:rsidRPr="00A46902">
        <w:t>have been able to adapt better than others</w:t>
      </w:r>
      <w:r w:rsidR="00A46902">
        <w:t>. In the final part of this study,</w:t>
      </w:r>
      <w:r w:rsidR="00BC0201">
        <w:t xml:space="preserve"> the list of</w:t>
      </w:r>
      <w:r w:rsidR="00A46902">
        <w:t xml:space="preserve"> </w:t>
      </w:r>
      <w:r w:rsidR="00BC0201">
        <w:t xml:space="preserve">references </w:t>
      </w:r>
      <w:r w:rsidR="005B0516">
        <w:t>has</w:t>
      </w:r>
      <w:r w:rsidR="00BC0201">
        <w:t xml:space="preserve"> been given using the Harvard referencing style.</w:t>
      </w:r>
    </w:p>
    <w:p w14:paraId="0376A2D7" w14:textId="1631357B" w:rsidR="00BC789F" w:rsidRDefault="00BC789F" w:rsidP="00BC789F"/>
    <w:p w14:paraId="50D399C6" w14:textId="60BF2C73" w:rsidR="00BC789F" w:rsidRDefault="00BC789F" w:rsidP="00BC789F"/>
    <w:p w14:paraId="21192AB8" w14:textId="5D88A0BF" w:rsidR="00BC789F" w:rsidRDefault="00BC789F" w:rsidP="00BC789F"/>
    <w:p w14:paraId="5D8B994D" w14:textId="4F84F79D" w:rsidR="00BC789F" w:rsidRDefault="00BC789F" w:rsidP="00BC789F"/>
    <w:p w14:paraId="3B1C174E" w14:textId="3FB6D9F0" w:rsidR="00BC789F" w:rsidRDefault="00BC789F" w:rsidP="00BC789F"/>
    <w:p w14:paraId="64D3946B" w14:textId="23F1AA9C" w:rsidR="00BC789F" w:rsidRDefault="00BC789F" w:rsidP="00BC789F"/>
    <w:p w14:paraId="092ADF11" w14:textId="4CBC5216" w:rsidR="00BC789F" w:rsidRDefault="00BC789F" w:rsidP="00BC789F"/>
    <w:p w14:paraId="6FA5F7B2" w14:textId="4D1C6279" w:rsidR="00BC789F" w:rsidRDefault="00BC789F" w:rsidP="00BC789F"/>
    <w:p w14:paraId="54FA8AB5" w14:textId="2AA817EC" w:rsidR="00BC789F" w:rsidRDefault="00BC789F" w:rsidP="00BC789F"/>
    <w:p w14:paraId="0DAA8E3B" w14:textId="631F2A93" w:rsidR="00BC789F" w:rsidRDefault="00BC789F" w:rsidP="00BC789F"/>
    <w:p w14:paraId="3DB12BA2" w14:textId="50E3C4B6" w:rsidR="00BC789F" w:rsidRDefault="00BC789F" w:rsidP="00BC789F"/>
    <w:p w14:paraId="4CFE524F" w14:textId="53A87285" w:rsidR="00BC789F" w:rsidRDefault="00BC789F" w:rsidP="00BC789F"/>
    <w:p w14:paraId="193A8919" w14:textId="75AA3ED3" w:rsidR="00BC789F" w:rsidRDefault="00BC789F" w:rsidP="00BC789F"/>
    <w:p w14:paraId="4AE628D7" w14:textId="7AB99393" w:rsidR="00BC789F" w:rsidRDefault="00BC789F" w:rsidP="00BC789F">
      <w:pPr>
        <w:pStyle w:val="Heading1"/>
      </w:pPr>
      <w:bookmarkStart w:id="2" w:name="_Toc67669889"/>
      <w:r>
        <w:t>Task a</w:t>
      </w:r>
      <w:bookmarkEnd w:id="2"/>
    </w:p>
    <w:p w14:paraId="1F390E14" w14:textId="259CA678" w:rsidR="00BC789F" w:rsidRDefault="00BC789F" w:rsidP="00BC789F">
      <w:pPr>
        <w:pStyle w:val="Heading2"/>
      </w:pPr>
      <w:bookmarkStart w:id="3" w:name="_Toc67669890"/>
      <w:r w:rsidRPr="00BC789F">
        <w:t>Analys</w:t>
      </w:r>
      <w:r>
        <w:t>is of</w:t>
      </w:r>
      <w:r w:rsidRPr="00BC789F">
        <w:t xml:space="preserve"> the impact of </w:t>
      </w:r>
      <w:r w:rsidR="000A3532">
        <w:t xml:space="preserve">Covid-19 </w:t>
      </w:r>
      <w:r w:rsidRPr="00BC789F">
        <w:t>pandemic</w:t>
      </w:r>
      <w:r w:rsidR="000A3532">
        <w:t xml:space="preserve"> on the fashion industry</w:t>
      </w:r>
      <w:bookmarkEnd w:id="3"/>
      <w:r w:rsidRPr="00BC789F">
        <w:t xml:space="preserve"> </w:t>
      </w:r>
    </w:p>
    <w:p w14:paraId="3ADEDE15" w14:textId="23AB34D4" w:rsidR="0038043F" w:rsidRDefault="00BE407E" w:rsidP="00BC789F">
      <w:r>
        <w:t>The b</w:t>
      </w:r>
      <w:r w:rsidR="0038043F" w:rsidRPr="0038043F">
        <w:t>usiness environment</w:t>
      </w:r>
      <w:r w:rsidR="0038043F">
        <w:t xml:space="preserve"> has been defined as the </w:t>
      </w:r>
      <w:r w:rsidR="0038043F" w:rsidRPr="0038043F">
        <w:t>aggregate of all conditions, events and influences</w:t>
      </w:r>
      <w:r w:rsidR="0038043F">
        <w:t xml:space="preserve"> that affect the business activity. The success of an organisation is largely dependent on its business environment. The more f</w:t>
      </w:r>
      <w:r w:rsidR="0038043F" w:rsidRPr="0038043F">
        <w:t>avo</w:t>
      </w:r>
      <w:r>
        <w:t>u</w:t>
      </w:r>
      <w:r w:rsidR="0038043F" w:rsidRPr="0038043F">
        <w:t xml:space="preserve">rable </w:t>
      </w:r>
      <w:r>
        <w:t xml:space="preserve">the </w:t>
      </w:r>
      <w:r w:rsidR="0038043F" w:rsidRPr="0038043F">
        <w:t>business environment</w:t>
      </w:r>
      <w:r w:rsidR="0038043F">
        <w:t xml:space="preserve"> an organisation has, the more time the business can sustain (</w:t>
      </w:r>
      <w:proofErr w:type="spellStart"/>
      <w:r w:rsidR="00D552E2" w:rsidRPr="00D552E2">
        <w:t>Gazzola</w:t>
      </w:r>
      <w:proofErr w:type="spellEnd"/>
      <w:r w:rsidR="00D552E2">
        <w:t xml:space="preserve"> et al., 2020</w:t>
      </w:r>
      <w:r w:rsidR="0038043F">
        <w:t xml:space="preserve">). </w:t>
      </w:r>
      <w:r>
        <w:t>The b</w:t>
      </w:r>
      <w:r w:rsidR="0038043F">
        <w:t xml:space="preserve">usiness environment can be impacted by a wide range of macro factors. </w:t>
      </w:r>
      <w:r w:rsidR="001E33EF">
        <w:t xml:space="preserve">From the last year, the </w:t>
      </w:r>
      <w:r w:rsidR="001E33EF" w:rsidRPr="001E33EF">
        <w:t>origination</w:t>
      </w:r>
      <w:r w:rsidR="001E33EF">
        <w:t xml:space="preserve"> of Covid-19 is one of the most trending factors of </w:t>
      </w:r>
      <w:r>
        <w:t xml:space="preserve">the </w:t>
      </w:r>
      <w:r w:rsidR="001E33EF">
        <w:t xml:space="preserve">business environment. </w:t>
      </w:r>
      <w:r w:rsidR="0038043F">
        <w:t xml:space="preserve">Business organisations, all over the world have been influenced by Covid-19 pandemic. </w:t>
      </w:r>
      <w:r w:rsidR="0038043F" w:rsidRPr="0038043F">
        <w:t xml:space="preserve">The </w:t>
      </w:r>
      <w:r w:rsidR="0038043F">
        <w:t>emergence</w:t>
      </w:r>
      <w:r w:rsidR="0038043F" w:rsidRPr="0038043F">
        <w:t xml:space="preserve"> of </w:t>
      </w:r>
      <w:r w:rsidR="0038043F">
        <w:t>this</w:t>
      </w:r>
      <w:r w:rsidR="0038043F" w:rsidRPr="0038043F">
        <w:t xml:space="preserve"> terrible</w:t>
      </w:r>
      <w:r w:rsidR="0038043F">
        <w:t xml:space="preserve"> </w:t>
      </w:r>
      <w:r w:rsidR="0038043F" w:rsidRPr="0038043F">
        <w:t xml:space="preserve">pandemic was not </w:t>
      </w:r>
      <w:r w:rsidR="0038043F">
        <w:t xml:space="preserve">anticipated </w:t>
      </w:r>
      <w:r w:rsidR="0038043F" w:rsidRPr="0038043F">
        <w:t>in the business world</w:t>
      </w:r>
      <w:r w:rsidR="0038043F">
        <w:t xml:space="preserve">. </w:t>
      </w:r>
      <w:r w:rsidR="007D73BF">
        <w:t xml:space="preserve">However, </w:t>
      </w:r>
      <w:r w:rsidR="00143C4B">
        <w:t xml:space="preserve">the study of </w:t>
      </w:r>
      <w:r w:rsidR="00025BC8" w:rsidRPr="00025BC8">
        <w:t xml:space="preserve">Adamo and </w:t>
      </w:r>
      <w:proofErr w:type="spellStart"/>
      <w:r w:rsidR="00025BC8" w:rsidRPr="00025BC8">
        <w:t>Lupi</w:t>
      </w:r>
      <w:proofErr w:type="spellEnd"/>
      <w:r w:rsidR="00025BC8" w:rsidRPr="00025BC8">
        <w:t xml:space="preserve"> </w:t>
      </w:r>
      <w:r w:rsidR="00025BC8">
        <w:t>(</w:t>
      </w:r>
      <w:r w:rsidR="00025BC8" w:rsidRPr="00025BC8">
        <w:t>2021</w:t>
      </w:r>
      <w:r w:rsidR="00025BC8">
        <w:t>),</w:t>
      </w:r>
      <w:r w:rsidR="00025BC8" w:rsidRPr="00025BC8">
        <w:t xml:space="preserve"> </w:t>
      </w:r>
      <w:r w:rsidR="00143C4B">
        <w:t xml:space="preserve">revealed that </w:t>
      </w:r>
      <w:r w:rsidR="007D73BF">
        <w:t>Covid-19 has impacted both positively and negatively in the fashion industry.</w:t>
      </w:r>
      <w:r w:rsidR="00237CD1">
        <w:t xml:space="preserve"> According to them, fashion industry is one of the few business industries which has got some crucial opportunities in this pandemic period. According to a study </w:t>
      </w:r>
      <w:r>
        <w:t>by</w:t>
      </w:r>
      <w:r w:rsidR="00237CD1">
        <w:t xml:space="preserve"> </w:t>
      </w:r>
      <w:proofErr w:type="spellStart"/>
      <w:r w:rsidR="006506F0" w:rsidRPr="006506F0">
        <w:t>Rashedi</w:t>
      </w:r>
      <w:proofErr w:type="spellEnd"/>
      <w:r w:rsidR="006506F0" w:rsidRPr="006506F0">
        <w:t xml:space="preserve"> </w:t>
      </w:r>
      <w:r w:rsidR="00025BC8">
        <w:t>(</w:t>
      </w:r>
      <w:r w:rsidR="00025BC8" w:rsidRPr="00025BC8">
        <w:t>2020</w:t>
      </w:r>
      <w:r w:rsidR="00025BC8">
        <w:t>)</w:t>
      </w:r>
      <w:r w:rsidR="00237CD1">
        <w:t xml:space="preserve">, the novel coronavirus is a blessing in disguise for the fashion industry. They have found that the common people are now spending more time at home. As a result, they become more concerned about their health and beauty which in result helped the organisations of fashion industry to boost up their sales. </w:t>
      </w:r>
      <w:r w:rsidR="000A3532">
        <w:t>But</w:t>
      </w:r>
      <w:r w:rsidR="00CF7D9F">
        <w:t xml:space="preserve"> it should also be remembered that this pandemic has also impacted negatively in the fashion industry </w:t>
      </w:r>
      <w:r>
        <w:t>in</w:t>
      </w:r>
      <w:r w:rsidR="00CF7D9F">
        <w:t xml:space="preserve"> many aspects (</w:t>
      </w:r>
      <w:proofErr w:type="spellStart"/>
      <w:r w:rsidR="00025BC8" w:rsidRPr="00025BC8">
        <w:t>Roggeveen</w:t>
      </w:r>
      <w:proofErr w:type="spellEnd"/>
      <w:r w:rsidR="00025BC8">
        <w:t xml:space="preserve"> </w:t>
      </w:r>
      <w:r w:rsidR="00025BC8" w:rsidRPr="00025BC8">
        <w:t xml:space="preserve">and </w:t>
      </w:r>
      <w:proofErr w:type="spellStart"/>
      <w:r w:rsidR="00025BC8" w:rsidRPr="00025BC8">
        <w:t>Sethuraman</w:t>
      </w:r>
      <w:proofErr w:type="spellEnd"/>
      <w:r w:rsidR="00025BC8" w:rsidRPr="00025BC8">
        <w:t>, 2020</w:t>
      </w:r>
      <w:r w:rsidR="00CF7D9F">
        <w:t>). The gross income of customers has declined significantly. Many people have lost their job which is a big concern for the organisations of this industry.</w:t>
      </w:r>
      <w:r w:rsidR="000A3532">
        <w:t xml:space="preserve"> However,</w:t>
      </w:r>
      <w:r w:rsidR="00CF7D9F">
        <w:t xml:space="preserve"> </w:t>
      </w:r>
      <w:r w:rsidR="000A3532">
        <w:t>in</w:t>
      </w:r>
      <w:r w:rsidR="001C0BD9">
        <w:t xml:space="preserve"> </w:t>
      </w:r>
      <w:r>
        <w:t xml:space="preserve">the </w:t>
      </w:r>
      <w:r w:rsidR="001C0BD9">
        <w:t xml:space="preserve">real scenario, </w:t>
      </w:r>
      <w:r w:rsidR="001C0BD9" w:rsidRPr="001C0BD9">
        <w:t>the impact of the pandemic</w:t>
      </w:r>
      <w:r w:rsidR="001C0BD9">
        <w:t xml:space="preserve"> </w:t>
      </w:r>
      <w:r w:rsidR="001C0BD9">
        <w:lastRenderedPageBreak/>
        <w:t xml:space="preserve">in the fashion industry varies from </w:t>
      </w:r>
      <w:proofErr w:type="spellStart"/>
      <w:r w:rsidR="001C0BD9">
        <w:t>organisations</w:t>
      </w:r>
      <w:proofErr w:type="spellEnd"/>
      <w:r w:rsidR="001C0BD9">
        <w:t xml:space="preserve"> to </w:t>
      </w:r>
      <w:proofErr w:type="spellStart"/>
      <w:r w:rsidR="001C0BD9">
        <w:t>organisations</w:t>
      </w:r>
      <w:proofErr w:type="spellEnd"/>
      <w:r w:rsidR="000A3532">
        <w:t xml:space="preserve"> </w:t>
      </w:r>
      <w:r w:rsidR="006506F0">
        <w:t>(</w:t>
      </w:r>
      <w:r w:rsidR="006506F0" w:rsidRPr="006506F0">
        <w:t xml:space="preserve">Christa and </w:t>
      </w:r>
      <w:proofErr w:type="spellStart"/>
      <w:r w:rsidR="006506F0" w:rsidRPr="006506F0">
        <w:t>Kristinae</w:t>
      </w:r>
      <w:proofErr w:type="spellEnd"/>
      <w:r w:rsidR="006506F0" w:rsidRPr="006506F0">
        <w:t>,</w:t>
      </w:r>
      <w:r w:rsidR="006506F0">
        <w:t xml:space="preserve"> </w:t>
      </w:r>
      <w:r w:rsidR="006506F0" w:rsidRPr="006506F0">
        <w:t>2021</w:t>
      </w:r>
      <w:r w:rsidR="006506F0">
        <w:t>)</w:t>
      </w:r>
    </w:p>
    <w:p w14:paraId="53216673" w14:textId="43643826" w:rsidR="00237CD1" w:rsidRDefault="00237CD1" w:rsidP="00BC789F"/>
    <w:p w14:paraId="76CAD2A2" w14:textId="5DFF7FF8" w:rsidR="00237CD1" w:rsidRDefault="00237CD1" w:rsidP="00BC789F"/>
    <w:p w14:paraId="2DDD3552" w14:textId="1A5357AB" w:rsidR="00237CD1" w:rsidRDefault="00237CD1" w:rsidP="00BC789F"/>
    <w:p w14:paraId="0A56FC89" w14:textId="4622DD33" w:rsidR="00237CD1" w:rsidRDefault="00237CD1" w:rsidP="00BC789F"/>
    <w:p w14:paraId="4113D4E8" w14:textId="05AB223D" w:rsidR="00237CD1" w:rsidRDefault="00237CD1" w:rsidP="00BC789F"/>
    <w:p w14:paraId="114D2D12" w14:textId="3FA06F6A" w:rsidR="000A3532" w:rsidRDefault="000A3532" w:rsidP="000A3532">
      <w:pPr>
        <w:pStyle w:val="Heading2"/>
      </w:pPr>
      <w:bookmarkStart w:id="4" w:name="_Toc67669891"/>
      <w:r>
        <w:t>M</w:t>
      </w:r>
      <w:r w:rsidRPr="00BC789F">
        <w:t>ajor forces that have shaped the business environment of the fashion industry</w:t>
      </w:r>
      <w:bookmarkEnd w:id="4"/>
    </w:p>
    <w:p w14:paraId="438C1C6E" w14:textId="0EF67FE3" w:rsidR="00055C96" w:rsidRDefault="00BE407E" w:rsidP="00BC789F">
      <w:r>
        <w:t>Many factors</w:t>
      </w:r>
      <w:r w:rsidR="00143C4B">
        <w:t xml:space="preserve"> </w:t>
      </w:r>
      <w:r>
        <w:t xml:space="preserve">which have a strong influence on the business environment </w:t>
      </w:r>
      <w:r w:rsidR="00143C4B">
        <w:t xml:space="preserve">have dramatically changed due to the Covid-19 pandemic. Many forces which were considered </w:t>
      </w:r>
      <w:r w:rsidR="00143C4B" w:rsidRPr="00143C4B">
        <w:t>favourable</w:t>
      </w:r>
      <w:r w:rsidR="00143C4B">
        <w:t xml:space="preserve"> for the fashion industry have now turned extremely hostile. The PESTEL analysis, which was developed by</w:t>
      </w:r>
      <w:r w:rsidR="00143C4B" w:rsidRPr="00143C4B">
        <w:t xml:space="preserve"> Francis Aguilar</w:t>
      </w:r>
      <w:r w:rsidR="00143C4B">
        <w:t xml:space="preserve"> in 1967 is one of the most effective tools for </w:t>
      </w:r>
      <w:r w:rsidR="00E7463F">
        <w:t xml:space="preserve">analysing how </w:t>
      </w:r>
      <w:r w:rsidR="00E7463F" w:rsidRPr="00E7463F">
        <w:t>the external f</w:t>
      </w:r>
      <w:r w:rsidR="00E7463F">
        <w:t xml:space="preserve">orces </w:t>
      </w:r>
      <w:r w:rsidR="00E7463F" w:rsidRPr="00E7463F">
        <w:t>shaped the business environment</w:t>
      </w:r>
      <w:r w:rsidR="00025BC8">
        <w:t xml:space="preserve"> (</w:t>
      </w:r>
      <w:proofErr w:type="spellStart"/>
      <w:r w:rsidR="00D552E2" w:rsidRPr="00D552E2">
        <w:t>Zentner</w:t>
      </w:r>
      <w:proofErr w:type="spellEnd"/>
      <w:r w:rsidR="00D552E2" w:rsidRPr="00D552E2">
        <w:t xml:space="preserve"> </w:t>
      </w:r>
      <w:r w:rsidR="00025BC8">
        <w:t>et al., 20</w:t>
      </w:r>
      <w:r w:rsidR="00D552E2">
        <w:t>20</w:t>
      </w:r>
      <w:r w:rsidR="00025BC8">
        <w:t>)</w:t>
      </w:r>
      <w:r w:rsidR="00E7463F">
        <w:t xml:space="preserve">. </w:t>
      </w:r>
      <w:r w:rsidR="00055C96">
        <w:t xml:space="preserve">Now, the PESTEL analysis is going to be shown here to analyse how the external forces impact the business environment of </w:t>
      </w:r>
      <w:r>
        <w:t xml:space="preserve">the </w:t>
      </w:r>
      <w:r w:rsidR="00055C96">
        <w:t>fashion industry in the pandemic period;</w:t>
      </w:r>
    </w:p>
    <w:p w14:paraId="04BEBAA6" w14:textId="240B1633" w:rsidR="0009518E" w:rsidRDefault="0009518E" w:rsidP="00BC789F">
      <w:r>
        <w:rPr>
          <w:noProof/>
        </w:rPr>
        <w:lastRenderedPageBreak/>
        <w:drawing>
          <wp:inline distT="0" distB="0" distL="0" distR="0" wp14:anchorId="585F563A" wp14:editId="0F360EA6">
            <wp:extent cx="6316980" cy="3634740"/>
            <wp:effectExtent l="0" t="0" r="0" b="381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A3E2103" w14:textId="4C388877" w:rsidR="007D73BF" w:rsidRDefault="0009518E" w:rsidP="0009518E">
      <w:pPr>
        <w:jc w:val="center"/>
      </w:pPr>
      <w:r>
        <w:t>Figure 1: PESTEL Analysis</w:t>
      </w:r>
    </w:p>
    <w:p w14:paraId="2FD80CCE" w14:textId="735D78B3" w:rsidR="0009518E" w:rsidRDefault="0009518E" w:rsidP="0009518E">
      <w:pPr>
        <w:jc w:val="center"/>
      </w:pPr>
      <w:r>
        <w:t>Source:</w:t>
      </w:r>
      <w:r w:rsidR="00025BC8" w:rsidRPr="00025BC8">
        <w:t xml:space="preserve"> </w:t>
      </w:r>
      <w:proofErr w:type="spellStart"/>
      <w:r w:rsidR="00025BC8" w:rsidRPr="00025BC8">
        <w:t>Yüksel</w:t>
      </w:r>
      <w:proofErr w:type="spellEnd"/>
      <w:r w:rsidR="00025BC8" w:rsidRPr="00025BC8">
        <w:t>, 2012</w:t>
      </w:r>
    </w:p>
    <w:p w14:paraId="3D601E3E" w14:textId="01D458B9" w:rsidR="0009518E" w:rsidRDefault="004C7156" w:rsidP="0009518E">
      <w:r w:rsidRPr="004C7156">
        <w:rPr>
          <w:b/>
        </w:rPr>
        <w:t>Political Factors</w:t>
      </w:r>
      <w:r>
        <w:rPr>
          <w:b/>
        </w:rPr>
        <w:t xml:space="preserve">: </w:t>
      </w:r>
      <w:r>
        <w:t>The first component of PESTEL analysis is political factors. The political factors include e</w:t>
      </w:r>
      <w:r w:rsidRPr="00617BA2">
        <w:t>nvironmental law, trade restrictions</w:t>
      </w:r>
      <w:r>
        <w:t xml:space="preserve">, </w:t>
      </w:r>
      <w:proofErr w:type="spellStart"/>
      <w:r>
        <w:t>labo</w:t>
      </w:r>
      <w:r w:rsidR="00BE407E">
        <w:t>u</w:t>
      </w:r>
      <w:r>
        <w:t>r</w:t>
      </w:r>
      <w:proofErr w:type="spellEnd"/>
      <w:r>
        <w:t xml:space="preserve"> law etc. Due to the Covid-19 pandemic, the fashion industry is facing </w:t>
      </w:r>
      <w:r w:rsidR="00BE407E">
        <w:t xml:space="preserve">a </w:t>
      </w:r>
      <w:r>
        <w:t xml:space="preserve">huge decline in sale due to the trade restrictions of </w:t>
      </w:r>
      <w:r w:rsidR="00BE407E">
        <w:t>many coun</w:t>
      </w:r>
      <w:r>
        <w:t>tr</w:t>
      </w:r>
      <w:r w:rsidR="00BE407E">
        <w:t>ies</w:t>
      </w:r>
      <w:r>
        <w:t xml:space="preserve">. According to the study of </w:t>
      </w:r>
      <w:proofErr w:type="spellStart"/>
      <w:r w:rsidR="00025BC8" w:rsidRPr="00025BC8">
        <w:t>Barua</w:t>
      </w:r>
      <w:proofErr w:type="spellEnd"/>
      <w:r w:rsidR="00025BC8" w:rsidRPr="00025BC8">
        <w:t xml:space="preserve"> </w:t>
      </w:r>
      <w:r w:rsidR="00025BC8">
        <w:t>(</w:t>
      </w:r>
      <w:r w:rsidR="00025BC8" w:rsidRPr="00025BC8">
        <w:t>2020</w:t>
      </w:r>
      <w:r w:rsidR="00025BC8">
        <w:t>)</w:t>
      </w:r>
      <w:r>
        <w:t xml:space="preserve">, the net export of </w:t>
      </w:r>
      <w:r w:rsidR="00BE407E">
        <w:t xml:space="preserve">the </w:t>
      </w:r>
      <w:r>
        <w:t xml:space="preserve">fashion industry has declined drastically due to the current pandemic. So, political forces impact negatively on the </w:t>
      </w:r>
      <w:r w:rsidRPr="00BC789F">
        <w:t>business environment</w:t>
      </w:r>
      <w:r>
        <w:t xml:space="preserve"> of </w:t>
      </w:r>
      <w:r w:rsidR="00BE407E">
        <w:t xml:space="preserve">the </w:t>
      </w:r>
      <w:r>
        <w:t xml:space="preserve">fashion industry. </w:t>
      </w:r>
    </w:p>
    <w:p w14:paraId="254179AD" w14:textId="1F7DCBB5" w:rsidR="004C7156" w:rsidRDefault="004C7156" w:rsidP="0009518E">
      <w:r>
        <w:rPr>
          <w:b/>
        </w:rPr>
        <w:t xml:space="preserve">Economic Factors: </w:t>
      </w:r>
      <w:r w:rsidR="00F875B0">
        <w:t>Market d</w:t>
      </w:r>
      <w:r w:rsidR="00F875B0" w:rsidRPr="00F875B0">
        <w:t>emand and supply, market growth</w:t>
      </w:r>
      <w:r w:rsidR="00F875B0">
        <w:t>,</w:t>
      </w:r>
      <w:r w:rsidR="00F875B0" w:rsidRPr="00F875B0">
        <w:t xml:space="preserve"> inflation rate, exchange rate are</w:t>
      </w:r>
      <w:r w:rsidR="00F875B0">
        <w:t xml:space="preserve"> considered some of</w:t>
      </w:r>
      <w:r w:rsidR="00F875B0" w:rsidRPr="00F875B0">
        <w:t xml:space="preserve"> the </w:t>
      </w:r>
      <w:r w:rsidR="00F875B0">
        <w:t>crucial</w:t>
      </w:r>
      <w:r w:rsidR="00F875B0" w:rsidRPr="00F875B0">
        <w:t xml:space="preserve"> economic factors</w:t>
      </w:r>
      <w:r w:rsidR="00F875B0">
        <w:t xml:space="preserve">. The </w:t>
      </w:r>
      <w:r w:rsidR="00BE407E">
        <w:t>e</w:t>
      </w:r>
      <w:r w:rsidR="00F875B0">
        <w:t>ffect of economic factors in the fashion industry is mixed. The survey of</w:t>
      </w:r>
      <w:r w:rsidR="00025BC8" w:rsidRPr="00025BC8">
        <w:t xml:space="preserve"> </w:t>
      </w:r>
      <w:proofErr w:type="spellStart"/>
      <w:r w:rsidR="00930850" w:rsidRPr="00930850">
        <w:t>D’Adamo</w:t>
      </w:r>
      <w:proofErr w:type="spellEnd"/>
      <w:r w:rsidR="00930850" w:rsidRPr="00930850">
        <w:t xml:space="preserve"> and </w:t>
      </w:r>
      <w:proofErr w:type="spellStart"/>
      <w:r w:rsidR="00930850" w:rsidRPr="00930850">
        <w:t>Lupi</w:t>
      </w:r>
      <w:proofErr w:type="spellEnd"/>
      <w:r w:rsidR="00930850">
        <w:t xml:space="preserve"> </w:t>
      </w:r>
      <w:r w:rsidR="00025BC8">
        <w:t>(</w:t>
      </w:r>
      <w:r w:rsidR="00025BC8" w:rsidRPr="00025BC8">
        <w:t>2021</w:t>
      </w:r>
      <w:r w:rsidR="00025BC8">
        <w:t>),</w:t>
      </w:r>
      <w:r w:rsidR="00F875B0">
        <w:t xml:space="preserve"> revealed that the gross demand for the fashion products has increased in this pandemic period. It is because people are now more careful about skin and beauty. However, this very industry is also facing some sort of threats from the economic instability like low market growth, high inflation rate etc.</w:t>
      </w:r>
    </w:p>
    <w:p w14:paraId="2D89B247" w14:textId="3868891C" w:rsidR="00F875B0" w:rsidRDefault="00F875B0" w:rsidP="0009518E">
      <w:r w:rsidRPr="00F875B0">
        <w:rPr>
          <w:b/>
        </w:rPr>
        <w:lastRenderedPageBreak/>
        <w:t>Social Factors</w:t>
      </w:r>
      <w:r>
        <w:rPr>
          <w:b/>
        </w:rPr>
        <w:t xml:space="preserve">: </w:t>
      </w:r>
      <w:r w:rsidR="007F5493">
        <w:t xml:space="preserve">Consumers’ lifestyle, culture, purchasing </w:t>
      </w:r>
      <w:proofErr w:type="spellStart"/>
      <w:r w:rsidR="007F5493">
        <w:t>behavio</w:t>
      </w:r>
      <w:r w:rsidR="00BE407E">
        <w:t>u</w:t>
      </w:r>
      <w:r w:rsidR="007F5493">
        <w:t>r</w:t>
      </w:r>
      <w:proofErr w:type="spellEnd"/>
      <w:r w:rsidR="007F5493">
        <w:t xml:space="preserve"> are some of the crucial social factors. In this pandemic period, the buying </w:t>
      </w:r>
      <w:proofErr w:type="spellStart"/>
      <w:r w:rsidR="007F5493">
        <w:t>behavio</w:t>
      </w:r>
      <w:r w:rsidR="00BE407E">
        <w:t>u</w:t>
      </w:r>
      <w:r w:rsidR="007F5493">
        <w:t>r</w:t>
      </w:r>
      <w:proofErr w:type="spellEnd"/>
      <w:r w:rsidR="007F5493">
        <w:t xml:space="preserve"> of the buyers of </w:t>
      </w:r>
      <w:r w:rsidR="00BE407E">
        <w:t xml:space="preserve">the </w:t>
      </w:r>
      <w:r w:rsidR="007F5493">
        <w:t xml:space="preserve">fashion industry has changed a lot. </w:t>
      </w:r>
      <w:r w:rsidR="00A60D7A">
        <w:t xml:space="preserve">Since people now more prefer to purchase from home, the organisations of this industry which have better online purchasing system, are getting advantages. </w:t>
      </w:r>
    </w:p>
    <w:p w14:paraId="3F40F55E" w14:textId="303D5C8D" w:rsidR="00B5375D" w:rsidRDefault="00A60D7A" w:rsidP="0009518E">
      <w:r w:rsidRPr="00A60D7A">
        <w:rPr>
          <w:b/>
        </w:rPr>
        <w:t>Technological Factors</w:t>
      </w:r>
      <w:r>
        <w:rPr>
          <w:b/>
        </w:rPr>
        <w:t xml:space="preserve">: </w:t>
      </w:r>
      <w:r w:rsidR="00B5375D">
        <w:t xml:space="preserve">Technological factors indicate </w:t>
      </w:r>
      <w:r w:rsidR="00B5375D" w:rsidRPr="00B5375D">
        <w:t>the existence, availability, and development of technology</w:t>
      </w:r>
      <w:r w:rsidR="00B5375D">
        <w:t xml:space="preserve">. This corona pandemic is having a significant influence on the technology sector of fashion industry. It impacts negatively on the </w:t>
      </w:r>
      <w:r w:rsidR="00B5375D" w:rsidRPr="00B5375D">
        <w:t xml:space="preserve">raw materials supply, disrupting the electronics value chain and </w:t>
      </w:r>
      <w:r w:rsidR="00B5375D">
        <w:t xml:space="preserve">also </w:t>
      </w:r>
      <w:r w:rsidR="00B5375D" w:rsidRPr="00B5375D">
        <w:t>c</w:t>
      </w:r>
      <w:r w:rsidR="00B5375D">
        <w:t>reating</w:t>
      </w:r>
      <w:r w:rsidR="00B5375D" w:rsidRPr="00B5375D">
        <w:t xml:space="preserve"> an inflationary risk on products</w:t>
      </w:r>
      <w:r w:rsidR="00F26B5E">
        <w:t>.</w:t>
      </w:r>
    </w:p>
    <w:p w14:paraId="714B5727" w14:textId="0D0B5A4F" w:rsidR="0049137B" w:rsidRDefault="00F26B5E" w:rsidP="0009518E">
      <w:r w:rsidRPr="00F26B5E">
        <w:rPr>
          <w:b/>
        </w:rPr>
        <w:t>Environmental Factors:</w:t>
      </w:r>
      <w:r>
        <w:rPr>
          <w:b/>
        </w:rPr>
        <w:t xml:space="preserve"> </w:t>
      </w:r>
      <w:r>
        <w:t xml:space="preserve">Environmental forces include a large number of forces including climate, </w:t>
      </w:r>
      <w:r w:rsidRPr="00F26B5E">
        <w:t>temperature, food, pollutants, population densit</w:t>
      </w:r>
      <w:r>
        <w:t>y</w:t>
      </w:r>
      <w:r>
        <w:rPr>
          <w:b/>
        </w:rPr>
        <w:t xml:space="preserve"> </w:t>
      </w:r>
      <w:r>
        <w:t xml:space="preserve">etc. </w:t>
      </w:r>
      <w:r w:rsidR="0049137B">
        <w:t>Since the spread of novel coronavirus is largely dependent on the condition of environmental factors, it also has a major impact on fashion industry (</w:t>
      </w:r>
      <w:r w:rsidR="00453ADC" w:rsidRPr="00453ADC">
        <w:t xml:space="preserve">Zhang </w:t>
      </w:r>
      <w:r w:rsidR="00025BC8">
        <w:t>et al., 202</w:t>
      </w:r>
      <w:r w:rsidR="00453ADC">
        <w:t>1</w:t>
      </w:r>
      <w:r w:rsidR="0049137B">
        <w:t xml:space="preserve">). The organisations where environmental factors are not supportive for spreading </w:t>
      </w:r>
      <w:r w:rsidR="00BE407E">
        <w:t xml:space="preserve">the </w:t>
      </w:r>
      <w:r w:rsidR="0049137B">
        <w:t xml:space="preserve">corona virus, the impact of Covid-19 is comparatively less on these organisations and vice versa. </w:t>
      </w:r>
    </w:p>
    <w:p w14:paraId="1C5377C6" w14:textId="43FE0A24" w:rsidR="00132C74" w:rsidRDefault="0049137B" w:rsidP="00025BC8">
      <w:pPr>
        <w:spacing w:after="0"/>
      </w:pPr>
      <w:r>
        <w:rPr>
          <w:b/>
        </w:rPr>
        <w:t xml:space="preserve">Legal </w:t>
      </w:r>
      <w:r w:rsidRPr="0049137B">
        <w:rPr>
          <w:b/>
        </w:rPr>
        <w:t xml:space="preserve">Factors:  </w:t>
      </w:r>
      <w:r>
        <w:t xml:space="preserve">Legal factors of this framework determine </w:t>
      </w:r>
      <w:r w:rsidRPr="0049137B">
        <w:t>how the law of a country affects the way an organi</w:t>
      </w:r>
      <w:r>
        <w:t>s</w:t>
      </w:r>
      <w:r w:rsidRPr="0049137B">
        <w:t>ation operates</w:t>
      </w:r>
      <w:r>
        <w:t xml:space="preserve">. Due to the covid outbreak, </w:t>
      </w:r>
      <w:r w:rsidR="00BE407E">
        <w:t xml:space="preserve">the </w:t>
      </w:r>
      <w:r>
        <w:t>countrywide lockdown was imposed in UK. As a result, the total sales and market growth of fashion industry damaged tremendously. However, there has also been noticed some favo</w:t>
      </w:r>
      <w:r w:rsidR="00BE407E">
        <w:t>u</w:t>
      </w:r>
      <w:r>
        <w:t>rable legal factors like</w:t>
      </w:r>
      <w:r w:rsidR="00132C74">
        <w:t xml:space="preserve"> </w:t>
      </w:r>
      <w:r w:rsidR="00132C74" w:rsidRPr="00132C74">
        <w:t>support</w:t>
      </w:r>
      <w:r w:rsidR="00132C74">
        <w:t>ive</w:t>
      </w:r>
      <w:r w:rsidR="00132C74" w:rsidRPr="00132C74">
        <w:t xml:space="preserve"> package</w:t>
      </w:r>
      <w:r w:rsidR="00132C74">
        <w:t xml:space="preserve"> for the aggrieved businesses, </w:t>
      </w:r>
      <w:r w:rsidR="00132C74" w:rsidRPr="00132C74">
        <w:t>individual tax reliefs</w:t>
      </w:r>
      <w:r w:rsidR="00132C74">
        <w:t xml:space="preserve"> etc. </w:t>
      </w:r>
    </w:p>
    <w:p w14:paraId="461ED713" w14:textId="77777777" w:rsidR="00025BC8" w:rsidRDefault="00025BC8" w:rsidP="00025BC8">
      <w:pPr>
        <w:spacing w:after="0"/>
      </w:pPr>
    </w:p>
    <w:p w14:paraId="684C2178" w14:textId="03D7D78E" w:rsidR="00132C74" w:rsidRPr="0049137B" w:rsidRDefault="00132C74" w:rsidP="00384146">
      <w:pPr>
        <w:spacing w:after="0"/>
      </w:pPr>
      <w:r>
        <w:t xml:space="preserve">In addition to PESTEL analysis, Porter’s Five forces </w:t>
      </w:r>
      <w:proofErr w:type="gramStart"/>
      <w:r>
        <w:t>model  will</w:t>
      </w:r>
      <w:proofErr w:type="gramEnd"/>
      <w:r>
        <w:t xml:space="preserve"> give us a good concept about the </w:t>
      </w:r>
      <w:r w:rsidRPr="00132C74">
        <w:t>business environment of the fashion industry</w:t>
      </w:r>
      <w:r>
        <w:t xml:space="preserve"> during the pandemic period;</w:t>
      </w:r>
    </w:p>
    <w:p w14:paraId="255FC860" w14:textId="183A0BEC" w:rsidR="007D73BF" w:rsidRDefault="00384146" w:rsidP="00384146">
      <w:pPr>
        <w:jc w:val="center"/>
      </w:pPr>
      <w:r w:rsidRPr="00D0519A">
        <w:rPr>
          <w:noProof/>
        </w:rPr>
        <w:lastRenderedPageBreak/>
        <w:drawing>
          <wp:inline distT="0" distB="0" distL="0" distR="0" wp14:anchorId="05E82B43" wp14:editId="70A33EDF">
            <wp:extent cx="5547360" cy="3238500"/>
            <wp:effectExtent l="0" t="0" r="15240" b="0"/>
            <wp:docPr id="8" name="Diagram 8">
              <a:extLst xmlns:a="http://schemas.openxmlformats.org/drawingml/2006/main">
                <a:ext uri="{FF2B5EF4-FFF2-40B4-BE49-F238E27FC236}">
                  <a16:creationId xmlns:a16="http://schemas.microsoft.com/office/drawing/2014/main" id="{21FFC158-0873-4148-8753-0F62953F0BE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88814D5" w14:textId="0FEBB018" w:rsidR="00BC789F" w:rsidRDefault="00384146" w:rsidP="00384146">
      <w:pPr>
        <w:spacing w:after="0"/>
        <w:jc w:val="center"/>
      </w:pPr>
      <w:r>
        <w:t>Figure 2: Porter’s Five Forces Model</w:t>
      </w:r>
    </w:p>
    <w:p w14:paraId="5FCF3EF7" w14:textId="2A76A0AB" w:rsidR="00384146" w:rsidRDefault="00384146" w:rsidP="00384146">
      <w:pPr>
        <w:spacing w:after="0"/>
        <w:jc w:val="center"/>
      </w:pPr>
      <w:r>
        <w:t>Source:</w:t>
      </w:r>
      <w:r w:rsidR="00025BC8" w:rsidRPr="00025BC8">
        <w:t xml:space="preserve"> </w:t>
      </w:r>
      <w:proofErr w:type="spellStart"/>
      <w:r w:rsidR="00D552E2" w:rsidRPr="00D552E2">
        <w:t>Brydges</w:t>
      </w:r>
      <w:proofErr w:type="spellEnd"/>
      <w:r w:rsidR="00D552E2" w:rsidRPr="00D552E2">
        <w:t xml:space="preserve"> and Hanlon, 2020</w:t>
      </w:r>
    </w:p>
    <w:p w14:paraId="41536039" w14:textId="07791453" w:rsidR="00384146" w:rsidRDefault="004A5070" w:rsidP="004A5070">
      <w:pPr>
        <w:spacing w:after="0"/>
      </w:pPr>
      <w:r>
        <w:t xml:space="preserve">Whilst most business organisations are facing immense pressure due to </w:t>
      </w:r>
      <w:r w:rsidR="00BE407E">
        <w:t xml:space="preserve">a </w:t>
      </w:r>
      <w:r>
        <w:t xml:space="preserve">huge decline in market demand in </w:t>
      </w:r>
      <w:r w:rsidR="00BE407E">
        <w:t xml:space="preserve">the </w:t>
      </w:r>
      <w:r>
        <w:t>Covid-19 pandemic, the fashion industry has noticed higher demand (</w:t>
      </w:r>
      <w:proofErr w:type="spellStart"/>
      <w:r w:rsidR="00025BC8" w:rsidRPr="00025BC8">
        <w:t>Norouzi</w:t>
      </w:r>
      <w:proofErr w:type="spellEnd"/>
      <w:r w:rsidR="00025BC8">
        <w:t xml:space="preserve"> et al., 2020</w:t>
      </w:r>
      <w:r>
        <w:t xml:space="preserve">). That is why the threat of new entrance in the market is so high. Since people </w:t>
      </w:r>
      <w:r w:rsidR="00BE407E">
        <w:t>now</w:t>
      </w:r>
      <w:r>
        <w:t xml:space="preserve"> more care about skin and beauty, it is highly unlikely that the commodities of fashion industry will be substituted by other commodities. </w:t>
      </w:r>
      <w:r w:rsidR="00D20EBF">
        <w:t xml:space="preserve">Since, the buyers of this industry have many sellers to choose, the bargaining power of buyer is very high. Again, in the pandemic period, the supply chain management has been harmed badly. The suppliers got the power to set price due to the supply shortage. Because of the huge prospects of this industry, competitive rivalry is also very high here. </w:t>
      </w:r>
      <w:r w:rsidR="004C12F6">
        <w:t xml:space="preserve">There are many giant companies like </w:t>
      </w:r>
      <w:r w:rsidR="004C12F6" w:rsidRPr="004C12F6">
        <w:t>Burberry</w:t>
      </w:r>
      <w:r w:rsidR="004C12F6">
        <w:t>,</w:t>
      </w:r>
      <w:r w:rsidR="004C12F6" w:rsidRPr="004C12F6">
        <w:t xml:space="preserve"> Mark &amp; Spencer</w:t>
      </w:r>
      <w:r w:rsidR="004C12F6">
        <w:t xml:space="preserve">, </w:t>
      </w:r>
      <w:r w:rsidR="004C12F6" w:rsidRPr="004C12F6">
        <w:t>Next Plc</w:t>
      </w:r>
      <w:r w:rsidR="004C12F6">
        <w:t xml:space="preserve"> etc. which have created immense competitive rivalry in the fashion industry. </w:t>
      </w:r>
    </w:p>
    <w:p w14:paraId="60CB61AF" w14:textId="5CDD16B1" w:rsidR="005E4F7A" w:rsidRDefault="005E4F7A" w:rsidP="004A5070">
      <w:pPr>
        <w:spacing w:after="0"/>
      </w:pPr>
      <w:r>
        <w:t>From the analysis of above two frameworks, it has become obvious that there are some major forces which ha</w:t>
      </w:r>
      <w:r w:rsidR="00BE407E">
        <w:t>ve</w:t>
      </w:r>
      <w:r>
        <w:t xml:space="preserve"> strong influence on the </w:t>
      </w:r>
      <w:r w:rsidRPr="005E4F7A">
        <w:t>business environment of the fashion industry</w:t>
      </w:r>
      <w:r>
        <w:t>. Whilst some of the forces are favourable for the</w:t>
      </w:r>
      <w:r w:rsidR="005975E6">
        <w:t xml:space="preserve"> business environment of</w:t>
      </w:r>
      <w:r>
        <w:t xml:space="preserve"> fashion industry, </w:t>
      </w:r>
      <w:r w:rsidR="005975E6">
        <w:t>some</w:t>
      </w:r>
      <w:r w:rsidR="00237CD1">
        <w:t xml:space="preserve"> create adverse situation. However, all the organisations of that </w:t>
      </w:r>
      <w:r w:rsidR="00237CD1">
        <w:lastRenderedPageBreak/>
        <w:t xml:space="preserve">industry should focus on capturing the benefits and opportunities that have been created from this pandemic </w:t>
      </w:r>
      <w:r w:rsidR="006D215A">
        <w:t>and stay</w:t>
      </w:r>
      <w:r w:rsidR="00237CD1">
        <w:t xml:space="preserve"> away from any kind of threats. </w:t>
      </w:r>
    </w:p>
    <w:p w14:paraId="2B7D313A" w14:textId="7CD64FE3" w:rsidR="006D215A" w:rsidRDefault="006D215A" w:rsidP="004A5070">
      <w:pPr>
        <w:spacing w:after="0"/>
      </w:pPr>
    </w:p>
    <w:p w14:paraId="44C3C527" w14:textId="256F5597" w:rsidR="006D215A" w:rsidRDefault="006D215A" w:rsidP="004A5070">
      <w:pPr>
        <w:spacing w:after="0"/>
      </w:pPr>
    </w:p>
    <w:p w14:paraId="3B335554" w14:textId="3B5D3854" w:rsidR="006D215A" w:rsidRDefault="006D215A" w:rsidP="004A5070">
      <w:pPr>
        <w:spacing w:after="0"/>
      </w:pPr>
    </w:p>
    <w:p w14:paraId="0246CCEE" w14:textId="713074D7" w:rsidR="006D215A" w:rsidRDefault="006D215A" w:rsidP="004A5070">
      <w:pPr>
        <w:spacing w:after="0"/>
      </w:pPr>
    </w:p>
    <w:p w14:paraId="6AFF46A7" w14:textId="5E4670D3" w:rsidR="006D215A" w:rsidRDefault="006D215A" w:rsidP="004A5070">
      <w:pPr>
        <w:spacing w:after="0"/>
      </w:pPr>
    </w:p>
    <w:p w14:paraId="4F6327BE" w14:textId="29F87CBD" w:rsidR="006D215A" w:rsidRDefault="006D215A" w:rsidP="004A5070">
      <w:pPr>
        <w:spacing w:after="0"/>
      </w:pPr>
    </w:p>
    <w:p w14:paraId="3CD63AE6" w14:textId="019E540A" w:rsidR="006D215A" w:rsidRDefault="006D215A" w:rsidP="004A5070">
      <w:pPr>
        <w:spacing w:after="0"/>
      </w:pPr>
    </w:p>
    <w:p w14:paraId="320AA5E0" w14:textId="5D8A5C97" w:rsidR="006D215A" w:rsidRDefault="006D215A" w:rsidP="004A5070">
      <w:pPr>
        <w:spacing w:after="0"/>
      </w:pPr>
    </w:p>
    <w:p w14:paraId="200EE682" w14:textId="76ADDCB2" w:rsidR="006D215A" w:rsidRDefault="006D215A" w:rsidP="004A5070">
      <w:pPr>
        <w:spacing w:after="0"/>
      </w:pPr>
    </w:p>
    <w:p w14:paraId="06F87FD8" w14:textId="064D3998" w:rsidR="006D215A" w:rsidRDefault="006D215A" w:rsidP="004A5070">
      <w:pPr>
        <w:spacing w:after="0"/>
      </w:pPr>
    </w:p>
    <w:p w14:paraId="5BA73191" w14:textId="38256E1B" w:rsidR="006D215A" w:rsidRDefault="006D215A" w:rsidP="004A5070">
      <w:pPr>
        <w:spacing w:after="0"/>
      </w:pPr>
    </w:p>
    <w:p w14:paraId="0EFDC0E7" w14:textId="37DE0F26" w:rsidR="006D215A" w:rsidRDefault="006D215A" w:rsidP="004A5070">
      <w:pPr>
        <w:spacing w:after="0"/>
      </w:pPr>
    </w:p>
    <w:p w14:paraId="5CF7E53E" w14:textId="2D225D75" w:rsidR="006D215A" w:rsidRDefault="006D215A" w:rsidP="004A5070">
      <w:pPr>
        <w:spacing w:after="0"/>
      </w:pPr>
    </w:p>
    <w:p w14:paraId="1A68147E" w14:textId="25E6E816" w:rsidR="006D215A" w:rsidRDefault="006D215A" w:rsidP="004A5070">
      <w:pPr>
        <w:spacing w:after="0"/>
      </w:pPr>
    </w:p>
    <w:p w14:paraId="26626451" w14:textId="27AF467A" w:rsidR="006D215A" w:rsidRDefault="006D215A" w:rsidP="004A5070">
      <w:pPr>
        <w:spacing w:after="0"/>
      </w:pPr>
    </w:p>
    <w:p w14:paraId="0A2F8200" w14:textId="5B9AFF02" w:rsidR="006D215A" w:rsidRDefault="006D215A" w:rsidP="004A5070">
      <w:pPr>
        <w:spacing w:after="0"/>
      </w:pPr>
    </w:p>
    <w:p w14:paraId="6435D4BA" w14:textId="002EDE15" w:rsidR="006D215A" w:rsidRDefault="006D215A" w:rsidP="004A5070">
      <w:pPr>
        <w:spacing w:after="0"/>
      </w:pPr>
    </w:p>
    <w:p w14:paraId="210A7E6F" w14:textId="2AA121A6" w:rsidR="006D215A" w:rsidRDefault="006D215A" w:rsidP="004A5070">
      <w:pPr>
        <w:spacing w:after="0"/>
      </w:pPr>
    </w:p>
    <w:p w14:paraId="02949D73" w14:textId="1A68E47A" w:rsidR="006D215A" w:rsidRDefault="006D215A" w:rsidP="004A5070">
      <w:pPr>
        <w:spacing w:after="0"/>
      </w:pPr>
    </w:p>
    <w:p w14:paraId="4511C96E" w14:textId="566958C7" w:rsidR="006D215A" w:rsidRDefault="006D215A" w:rsidP="004A5070">
      <w:pPr>
        <w:spacing w:after="0"/>
      </w:pPr>
    </w:p>
    <w:p w14:paraId="227F9FA3" w14:textId="151C05C9" w:rsidR="006D215A" w:rsidRDefault="006D215A" w:rsidP="004A5070">
      <w:pPr>
        <w:spacing w:after="0"/>
      </w:pPr>
    </w:p>
    <w:p w14:paraId="6F16B420" w14:textId="55093419" w:rsidR="006D215A" w:rsidRDefault="006D215A" w:rsidP="004A5070">
      <w:pPr>
        <w:spacing w:after="0"/>
      </w:pPr>
    </w:p>
    <w:p w14:paraId="1481D6FC" w14:textId="54214475" w:rsidR="006D215A" w:rsidRDefault="006D215A" w:rsidP="004A5070">
      <w:pPr>
        <w:spacing w:after="0"/>
      </w:pPr>
    </w:p>
    <w:p w14:paraId="1B4C1E37" w14:textId="75B9FC15" w:rsidR="006D215A" w:rsidRDefault="00673CF6" w:rsidP="007F01A8">
      <w:pPr>
        <w:pStyle w:val="Heading1"/>
      </w:pPr>
      <w:bookmarkStart w:id="5" w:name="_Toc67669892"/>
      <w:r>
        <w:t xml:space="preserve">Task </w:t>
      </w:r>
      <w:r w:rsidR="00BC0201">
        <w:t>b</w:t>
      </w:r>
      <w:bookmarkEnd w:id="5"/>
    </w:p>
    <w:p w14:paraId="0EA5C624" w14:textId="2A9F389D" w:rsidR="00673CF6" w:rsidRDefault="00673CF6" w:rsidP="00673CF6">
      <w:pPr>
        <w:pStyle w:val="Heading2"/>
      </w:pPr>
      <w:bookmarkStart w:id="6" w:name="_Toc67669893"/>
      <w:r>
        <w:t>T</w:t>
      </w:r>
      <w:r w:rsidRPr="00673CF6">
        <w:t>he opportunities and challenges that these forces have presented in the fashion industry</w:t>
      </w:r>
      <w:bookmarkEnd w:id="6"/>
    </w:p>
    <w:p w14:paraId="0193FC2B" w14:textId="6C3803BD" w:rsidR="00673CF6" w:rsidRDefault="00673CF6" w:rsidP="007F01A8">
      <w:pPr>
        <w:spacing w:after="0"/>
      </w:pPr>
      <w:r>
        <w:t xml:space="preserve">It has already been mentioned that the Covid-19 pandemic impacts both positively and negatively in the fashion industry. Now, some of the opportunities and challenges that </w:t>
      </w:r>
      <w:r>
        <w:lastRenderedPageBreak/>
        <w:t>the forces mentioned above have presented in the fashion industry are going to be described here;</w:t>
      </w:r>
    </w:p>
    <w:p w14:paraId="3BF45C00" w14:textId="5B91BBC4" w:rsidR="007F01A8" w:rsidRDefault="007F01A8" w:rsidP="00B9746A">
      <w:pPr>
        <w:spacing w:after="0"/>
        <w:rPr>
          <w:b/>
        </w:rPr>
      </w:pPr>
      <w:r w:rsidRPr="007F01A8">
        <w:rPr>
          <w:b/>
        </w:rPr>
        <w:t>Challenges for the fashion industry</w:t>
      </w:r>
      <w:r>
        <w:rPr>
          <w:b/>
        </w:rPr>
        <w:t>:</w:t>
      </w:r>
    </w:p>
    <w:p w14:paraId="53B05E9B" w14:textId="6ABD62BD" w:rsidR="0001521F" w:rsidRPr="00B9746A" w:rsidRDefault="0001521F" w:rsidP="00B9746A">
      <w:pPr>
        <w:spacing w:after="0"/>
        <w:rPr>
          <w:u w:val="single"/>
        </w:rPr>
      </w:pPr>
      <w:r w:rsidRPr="00B9746A">
        <w:rPr>
          <w:u w:val="single"/>
        </w:rPr>
        <w:t>Sustainability</w:t>
      </w:r>
    </w:p>
    <w:p w14:paraId="7E81DCE6" w14:textId="11077EB2" w:rsidR="0001521F" w:rsidRPr="0001521F" w:rsidRDefault="0001521F" w:rsidP="00B9746A">
      <w:pPr>
        <w:spacing w:after="0"/>
      </w:pPr>
      <w:r>
        <w:t>Like other industry, the</w:t>
      </w:r>
      <w:r w:rsidRPr="0001521F">
        <w:t xml:space="preserve"> </w:t>
      </w:r>
      <w:r>
        <w:t xml:space="preserve">organisations of fashion industry are facing massive pressure </w:t>
      </w:r>
      <w:r w:rsidR="00BF4EEB">
        <w:t>t</w:t>
      </w:r>
      <w:r>
        <w:t xml:space="preserve">o ensure their sustainability. The organisations which </w:t>
      </w:r>
      <w:r w:rsidR="00BF4EEB">
        <w:t>have comparatively less financial stability, are the main sufferers. Collecting funds for business operation has become very difficult for them. Since many of the financial institutions are not interested to provide the</w:t>
      </w:r>
      <w:r w:rsidR="00BE407E">
        <w:t>m</w:t>
      </w:r>
      <w:r w:rsidR="00BF4EEB">
        <w:t xml:space="preserve"> </w:t>
      </w:r>
      <w:r w:rsidR="00BE407E">
        <w:t xml:space="preserve">the </w:t>
      </w:r>
      <w:r w:rsidR="00BF4EEB">
        <w:t xml:space="preserve">loan in this pandemic period, </w:t>
      </w:r>
      <w:r w:rsidR="00B9746A">
        <w:t xml:space="preserve">many small and medium organisations are forced to shut down the business.  </w:t>
      </w:r>
    </w:p>
    <w:p w14:paraId="00DD292C" w14:textId="40107DA1" w:rsidR="007F01A8" w:rsidRPr="00B9746A" w:rsidRDefault="007F01A8" w:rsidP="00B9746A">
      <w:pPr>
        <w:spacing w:after="0"/>
        <w:rPr>
          <w:u w:val="single"/>
        </w:rPr>
      </w:pPr>
      <w:r w:rsidRPr="00B9746A">
        <w:rPr>
          <w:u w:val="single"/>
        </w:rPr>
        <w:t>Distribution channels</w:t>
      </w:r>
    </w:p>
    <w:p w14:paraId="3031393D" w14:textId="06563AD1" w:rsidR="007F01A8" w:rsidRDefault="007F01A8" w:rsidP="00B9746A">
      <w:pPr>
        <w:spacing w:after="0"/>
      </w:pPr>
      <w:r>
        <w:t xml:space="preserve">There has been seen a dramatic shock in the distribution channel. For the countrywide lockdown in UK, the retail stores </w:t>
      </w:r>
      <w:r w:rsidRPr="007F01A8">
        <w:t>shut their doors</w:t>
      </w:r>
      <w:r>
        <w:t xml:space="preserve"> to obtain the government rules. </w:t>
      </w:r>
      <w:r w:rsidR="0001521F">
        <w:t>The s</w:t>
      </w:r>
      <w:r w:rsidR="0001521F" w:rsidRPr="0001521F">
        <w:t xml:space="preserve">ales </w:t>
      </w:r>
      <w:r w:rsidR="0001521F">
        <w:t>of the</w:t>
      </w:r>
      <w:r w:rsidR="0001521F" w:rsidRPr="0001521F">
        <w:t xml:space="preserve"> </w:t>
      </w:r>
      <w:r w:rsidR="0001521F">
        <w:t xml:space="preserve">organisations of the fashion industry </w:t>
      </w:r>
      <w:r w:rsidR="0001521F" w:rsidRPr="0001521F">
        <w:t>from physical brick-and-mortar stores and department stores are down</w:t>
      </w:r>
      <w:r w:rsidR="0001521F">
        <w:t xml:space="preserve"> tremendously. </w:t>
      </w:r>
      <w:r>
        <w:t xml:space="preserve">As a result, </w:t>
      </w:r>
      <w:r w:rsidR="0001521F">
        <w:t xml:space="preserve">these organisations </w:t>
      </w:r>
      <w:r>
        <w:t xml:space="preserve">have faced immense trouble </w:t>
      </w:r>
      <w:r w:rsidR="00BE407E">
        <w:t>distributing</w:t>
      </w:r>
      <w:r>
        <w:t xml:space="preserve"> their products. </w:t>
      </w:r>
      <w:r w:rsidR="0001521F">
        <w:t xml:space="preserve">However, the organisations which have gone for </w:t>
      </w:r>
      <w:r w:rsidR="0001521F" w:rsidRPr="007F01A8">
        <w:t>digital solutions</w:t>
      </w:r>
      <w:r w:rsidR="0001521F">
        <w:t xml:space="preserve"> considering that consumers have increased their online activity, have managed to gain benefit from the new business environment. </w:t>
      </w:r>
    </w:p>
    <w:p w14:paraId="51AC354B" w14:textId="3533E7F8" w:rsidR="00B9746A" w:rsidRPr="00B9746A" w:rsidRDefault="00B9746A" w:rsidP="00B9746A">
      <w:pPr>
        <w:spacing w:after="0"/>
        <w:rPr>
          <w:u w:val="single"/>
        </w:rPr>
      </w:pPr>
      <w:r w:rsidRPr="00B9746A">
        <w:rPr>
          <w:u w:val="single"/>
        </w:rPr>
        <w:t>Manufacturing</w:t>
      </w:r>
    </w:p>
    <w:p w14:paraId="2356E7AB" w14:textId="4B858B54" w:rsidR="00B9746A" w:rsidRPr="00B9746A" w:rsidRDefault="00B9746A" w:rsidP="007F01A8">
      <w:r>
        <w:t xml:space="preserve">From the </w:t>
      </w:r>
      <w:r w:rsidRPr="00B9746A">
        <w:t>disorder</w:t>
      </w:r>
      <w:r>
        <w:t xml:space="preserve"> in the supply chain management, the organisations of this industry are also facing huge challenges to maintain the manufacturing process. </w:t>
      </w:r>
      <w:r w:rsidRPr="00B9746A">
        <w:t>lack of fabric availability and order cancellations</w:t>
      </w:r>
      <w:r>
        <w:t xml:space="preserve"> have become very common for the business organisations, specially the clothing business. For this reason, in spite of having decent demand for the products, most of the organisations of the fashion cannot make proper use of it.</w:t>
      </w:r>
    </w:p>
    <w:p w14:paraId="6C84F2F6" w14:textId="3CF3F3E0" w:rsidR="00BC1177" w:rsidRDefault="00BC1177" w:rsidP="007F01A8">
      <w:pPr>
        <w:rPr>
          <w:b/>
        </w:rPr>
      </w:pPr>
      <w:r>
        <w:rPr>
          <w:b/>
        </w:rPr>
        <w:t>Opportunities for the fashion industry:</w:t>
      </w:r>
    </w:p>
    <w:p w14:paraId="09C746CE" w14:textId="4662FA73" w:rsidR="00BC1177" w:rsidRDefault="00326107" w:rsidP="007F01A8">
      <w:pPr>
        <w:rPr>
          <w:u w:val="single"/>
        </w:rPr>
      </w:pPr>
      <w:r w:rsidRPr="00326107">
        <w:rPr>
          <w:u w:val="single"/>
        </w:rPr>
        <w:t xml:space="preserve">Satisfactory </w:t>
      </w:r>
      <w:r>
        <w:rPr>
          <w:u w:val="single"/>
        </w:rPr>
        <w:t xml:space="preserve">Market </w:t>
      </w:r>
      <w:r w:rsidRPr="00326107">
        <w:rPr>
          <w:u w:val="single"/>
        </w:rPr>
        <w:t>Demand</w:t>
      </w:r>
    </w:p>
    <w:p w14:paraId="4D2217F3" w14:textId="3E115121" w:rsidR="00326107" w:rsidRDefault="00326107" w:rsidP="007F01A8">
      <w:r>
        <w:t xml:space="preserve">As it mentioned earlier, the fashion industry has not faced massive decline in gross demand like other industries. As per the study of </w:t>
      </w:r>
      <w:proofErr w:type="spellStart"/>
      <w:r w:rsidR="00453ADC" w:rsidRPr="00453ADC">
        <w:t>Brydges</w:t>
      </w:r>
      <w:proofErr w:type="spellEnd"/>
      <w:r w:rsidR="00453ADC" w:rsidRPr="00453ADC">
        <w:t xml:space="preserve"> </w:t>
      </w:r>
      <w:r w:rsidR="00025BC8">
        <w:t>et al. (2020)</w:t>
      </w:r>
      <w:r>
        <w:t xml:space="preserve">, many retailers of fashion industry have even managed to boost up their sales in this pandemic period by </w:t>
      </w:r>
      <w:r>
        <w:lastRenderedPageBreak/>
        <w:t>using the market demand. This market demand for fashion products creates huge opportunity for the business organisations of this industry to enhance their total sales.</w:t>
      </w:r>
    </w:p>
    <w:p w14:paraId="137E8DAC" w14:textId="07206E0E" w:rsidR="007F01A8" w:rsidRDefault="00326107" w:rsidP="00326107">
      <w:pPr>
        <w:rPr>
          <w:u w:val="single"/>
        </w:rPr>
      </w:pPr>
      <w:r w:rsidRPr="00326107">
        <w:rPr>
          <w:u w:val="single"/>
        </w:rPr>
        <w:t>Emphasizing on online activity</w:t>
      </w:r>
    </w:p>
    <w:p w14:paraId="7A6784BC" w14:textId="5AE857D5" w:rsidR="00326107" w:rsidRDefault="00326107" w:rsidP="00326107">
      <w:r>
        <w:t>For</w:t>
      </w:r>
      <w:r w:rsidRPr="00326107">
        <w:t xml:space="preserve"> the lockdowns and travel restrictions of the pandemic, it</w:t>
      </w:r>
      <w:r>
        <w:t xml:space="preserve"> is pretty obvious that customers are less likely to come stores to buy products. So, it is a huge opportunity for the business organisations of this industry to </w:t>
      </w:r>
      <w:r w:rsidRPr="00326107">
        <w:t xml:space="preserve">increase </w:t>
      </w:r>
      <w:r>
        <w:t xml:space="preserve">their </w:t>
      </w:r>
      <w:r w:rsidRPr="00326107">
        <w:t>online presence</w:t>
      </w:r>
      <w:r>
        <w:t xml:space="preserve">. According to a study of </w:t>
      </w:r>
      <w:proofErr w:type="spellStart"/>
      <w:r w:rsidR="00930850" w:rsidRPr="00930850">
        <w:t>Sresnewsky</w:t>
      </w:r>
      <w:proofErr w:type="spellEnd"/>
      <w:r w:rsidR="00930850">
        <w:t xml:space="preserve"> et al., (2020) </w:t>
      </w:r>
      <w:r>
        <w:t xml:space="preserve">organisations </w:t>
      </w:r>
      <w:r w:rsidR="00BE407E">
        <w:t>that</w:t>
      </w:r>
      <w:r>
        <w:t xml:space="preserve"> have better engagement with the customers online</w:t>
      </w:r>
      <w:r w:rsidR="00105425">
        <w:t xml:space="preserve">, are enjoying </w:t>
      </w:r>
      <w:r w:rsidR="002756EC">
        <w:t xml:space="preserve">growth in sales even in this hostile period. So, organisations need to enhance their online activity like </w:t>
      </w:r>
      <w:r w:rsidR="002756EC" w:rsidRPr="002756EC">
        <w:t>social media campaigns</w:t>
      </w:r>
      <w:r w:rsidR="002756EC">
        <w:t>, email marketing etc. to increase their sales volume and market share.</w:t>
      </w:r>
    </w:p>
    <w:p w14:paraId="02215575" w14:textId="09EFFB1E" w:rsidR="002756EC" w:rsidRDefault="002756EC" w:rsidP="00326107">
      <w:pPr>
        <w:rPr>
          <w:u w:val="single"/>
        </w:rPr>
      </w:pPr>
      <w:r w:rsidRPr="002756EC">
        <w:rPr>
          <w:u w:val="single"/>
        </w:rPr>
        <w:t>Participating in CSR activity</w:t>
      </w:r>
    </w:p>
    <w:p w14:paraId="15FA78C7" w14:textId="589172A3" w:rsidR="002756EC" w:rsidRDefault="002756EC" w:rsidP="00326107">
      <w:r>
        <w:t xml:space="preserve">CSR or Corporate Social Responsibility has no longer remained to </w:t>
      </w:r>
      <w:r w:rsidRPr="002756EC">
        <w:t>moral and ethical obligations</w:t>
      </w:r>
      <w:r>
        <w:t xml:space="preserve"> rather it has become an effective marketing strategy. The CSR activity is more effective in this pandemic period. It is a huge opportunity for the organisations of </w:t>
      </w:r>
      <w:r w:rsidR="00BE407E">
        <w:t xml:space="preserve">the </w:t>
      </w:r>
      <w:r>
        <w:t xml:space="preserve">fashion industry to actively participate in social development activity like distributing face mask, hand </w:t>
      </w:r>
      <w:proofErr w:type="spellStart"/>
      <w:r>
        <w:t>saniti</w:t>
      </w:r>
      <w:r w:rsidR="00BE407E">
        <w:t>s</w:t>
      </w:r>
      <w:r>
        <w:t>ers</w:t>
      </w:r>
      <w:proofErr w:type="spellEnd"/>
      <w:r>
        <w:t xml:space="preserve"> etc. It will help them to capture the emotional value of the customers and boost up their sales.</w:t>
      </w:r>
    </w:p>
    <w:p w14:paraId="7CC349EF" w14:textId="77777777" w:rsidR="002756EC" w:rsidRDefault="002756EC" w:rsidP="00326107"/>
    <w:p w14:paraId="544B3964" w14:textId="77777777" w:rsidR="002756EC" w:rsidRDefault="002756EC" w:rsidP="00326107"/>
    <w:p w14:paraId="546C4A0D" w14:textId="77777777" w:rsidR="002756EC" w:rsidRDefault="002756EC" w:rsidP="00326107"/>
    <w:p w14:paraId="4369E426" w14:textId="77777777" w:rsidR="002756EC" w:rsidRDefault="002756EC" w:rsidP="00326107"/>
    <w:p w14:paraId="56816964" w14:textId="06FF0CA5" w:rsidR="002756EC" w:rsidRDefault="00FA5E80" w:rsidP="00FA5E80">
      <w:pPr>
        <w:pStyle w:val="Heading2"/>
      </w:pPr>
      <w:bookmarkStart w:id="7" w:name="_Toc67669894"/>
      <w:r>
        <w:t xml:space="preserve">Explanation of </w:t>
      </w:r>
      <w:r w:rsidRPr="00FA5E80">
        <w:t xml:space="preserve">why and how </w:t>
      </w:r>
      <w:bookmarkStart w:id="8" w:name="_Hlk67610974"/>
      <w:r w:rsidRPr="00FA5E80">
        <w:t>some firms have been able to adapt better than others to this changing business environment</w:t>
      </w:r>
      <w:bookmarkEnd w:id="7"/>
      <w:bookmarkEnd w:id="8"/>
    </w:p>
    <w:p w14:paraId="6931D184" w14:textId="5AF85CEB" w:rsidR="00BF6E90" w:rsidRDefault="00507015" w:rsidP="00FA5E80">
      <w:r>
        <w:t>S</w:t>
      </w:r>
      <w:r w:rsidRPr="00507015">
        <w:t>ome firms seem to be doing exceptionally well</w:t>
      </w:r>
      <w:r w:rsidR="00BF6E90">
        <w:t xml:space="preserve"> in this pandemic while others cannot even sustain. According to a study of</w:t>
      </w:r>
      <w:r w:rsidR="00CB789B" w:rsidRPr="00CB789B">
        <w:t xml:space="preserve"> </w:t>
      </w:r>
      <w:proofErr w:type="spellStart"/>
      <w:r w:rsidR="00CB789B" w:rsidRPr="00CB789B">
        <w:t>Brydges</w:t>
      </w:r>
      <w:proofErr w:type="spellEnd"/>
      <w:r w:rsidR="00CB789B">
        <w:t xml:space="preserve"> (2021)</w:t>
      </w:r>
      <w:r w:rsidR="00453ADC">
        <w:t>,</w:t>
      </w:r>
      <w:r w:rsidR="00CB789B">
        <w:t xml:space="preserve"> </w:t>
      </w:r>
      <w:r w:rsidR="00BF6E90" w:rsidRPr="00BF6E90">
        <w:t xml:space="preserve">going virtual right from the start </w:t>
      </w:r>
      <w:r w:rsidR="00BF6E90">
        <w:t xml:space="preserve">is one of the most </w:t>
      </w:r>
      <w:r w:rsidR="00BF6E90" w:rsidRPr="00BF6E90">
        <w:t>crucial factor</w:t>
      </w:r>
      <w:r w:rsidR="00BF6E90">
        <w:t>s to success in</w:t>
      </w:r>
      <w:r w:rsidR="00BF6E90" w:rsidRPr="00BF6E90">
        <w:t xml:space="preserve"> these days</w:t>
      </w:r>
      <w:r w:rsidR="00BF6E90">
        <w:t xml:space="preserve">. The largest fashion companies in UK like Tesco, Next Plc, Sainsbury, John Lewis etc. are doing extremely well </w:t>
      </w:r>
      <w:r w:rsidR="00BF6E90">
        <w:lastRenderedPageBreak/>
        <w:t xml:space="preserve">because of their strong presence in the online world. On the other hand, the small and medium enterprises of this industry are facing immense pressure to sustain. Since they do not have financial stability like other large companies, they could not manage to tackle the initial covid-19 disaster. </w:t>
      </w:r>
    </w:p>
    <w:p w14:paraId="0194CA18" w14:textId="46F3410C" w:rsidR="00FA5E80" w:rsidRDefault="00BF6E90" w:rsidP="00FA5E80">
      <w:r>
        <w:t xml:space="preserve">Another big reason why some firms are doing extremely well is </w:t>
      </w:r>
      <w:r w:rsidR="00BE407E">
        <w:t xml:space="preserve">the </w:t>
      </w:r>
      <w:r>
        <w:t xml:space="preserve">availability of technology. Organisations which have better technological access in the working area, </w:t>
      </w:r>
      <w:r w:rsidR="003A5F66">
        <w:t>have also better opportunity</w:t>
      </w:r>
      <w:r w:rsidRPr="00BF6E90">
        <w:t xml:space="preserve"> to expand relatively freely</w:t>
      </w:r>
      <w:r w:rsidR="003A5F66">
        <w:t>. For example; employees of Unilever have given the opportunity to work from home and accomplish all the tasks by staying there (</w:t>
      </w:r>
      <w:r w:rsidR="00BE407E" w:rsidRPr="00BE407E">
        <w:t>Hermsen</w:t>
      </w:r>
      <w:r w:rsidR="00BE407E">
        <w:t xml:space="preserve"> et al., 2020</w:t>
      </w:r>
      <w:r w:rsidR="003A5F66">
        <w:t>).  As a result, the organisation has managed to reach their desire outcome even in this pandemic period.  For all these reasons,</w:t>
      </w:r>
      <w:r w:rsidR="003A5F66" w:rsidRPr="003A5F66">
        <w:t xml:space="preserve"> some firms have been able to adapt better than others to this changing business environment</w:t>
      </w:r>
      <w:r w:rsidR="003A5F66">
        <w:t>.</w:t>
      </w:r>
    </w:p>
    <w:p w14:paraId="1AF846E9" w14:textId="41C50D9E" w:rsidR="0087663F" w:rsidRDefault="0087663F" w:rsidP="00FA5E80"/>
    <w:p w14:paraId="3FA85059" w14:textId="371F3A07" w:rsidR="0087663F" w:rsidRDefault="0087663F" w:rsidP="00FA5E80"/>
    <w:p w14:paraId="4401F443" w14:textId="1A048064" w:rsidR="0087663F" w:rsidRDefault="0087663F" w:rsidP="00FA5E80"/>
    <w:p w14:paraId="39BE2BD5" w14:textId="4FA46A5D" w:rsidR="0087663F" w:rsidRDefault="0087663F" w:rsidP="00FA5E80"/>
    <w:p w14:paraId="71913F68" w14:textId="6C3A7FE0" w:rsidR="0087663F" w:rsidRDefault="0087663F" w:rsidP="00FA5E80"/>
    <w:p w14:paraId="1B48A166" w14:textId="4C64849F" w:rsidR="0087663F" w:rsidRDefault="0087663F" w:rsidP="00FA5E80"/>
    <w:p w14:paraId="474094F0" w14:textId="139E987A" w:rsidR="0087663F" w:rsidRDefault="0087663F" w:rsidP="00FA5E80"/>
    <w:p w14:paraId="464C3944" w14:textId="753DC156" w:rsidR="0087663F" w:rsidRDefault="0087663F" w:rsidP="00FA5E80"/>
    <w:p w14:paraId="5D2F0610" w14:textId="70087D89" w:rsidR="0087663F" w:rsidRDefault="0087663F" w:rsidP="00FA5E80"/>
    <w:p w14:paraId="2F7A252F" w14:textId="7BF13D09" w:rsidR="0087663F" w:rsidRDefault="0087663F" w:rsidP="00FA5E80"/>
    <w:p w14:paraId="70BF6E9D" w14:textId="41E628F5" w:rsidR="0087663F" w:rsidRDefault="0087663F" w:rsidP="0087663F">
      <w:pPr>
        <w:pStyle w:val="Heading1"/>
      </w:pPr>
      <w:bookmarkStart w:id="9" w:name="_Toc67669895"/>
      <w:r>
        <w:t>Conclusion</w:t>
      </w:r>
      <w:bookmarkEnd w:id="9"/>
    </w:p>
    <w:p w14:paraId="35BE1672" w14:textId="713C36FE" w:rsidR="0087663F" w:rsidRPr="0087663F" w:rsidRDefault="0087663F" w:rsidP="0087663F">
      <w:r>
        <w:t>The new business environment arising out from the corona pandemic is unfamiliar to business organisations all over the world. However, this study showed that the fashion industry has got both opportunities and challenges due to covid-19 pandemic. There are many forces</w:t>
      </w:r>
      <w:r w:rsidRPr="0087663F">
        <w:t xml:space="preserve"> </w:t>
      </w:r>
      <w:r>
        <w:t xml:space="preserve">which impact positively on the </w:t>
      </w:r>
      <w:r w:rsidRPr="0087663F">
        <w:t>business environment</w:t>
      </w:r>
      <w:r>
        <w:t xml:space="preserve"> whilst some are </w:t>
      </w:r>
      <w:r>
        <w:lastRenderedPageBreak/>
        <w:t xml:space="preserve">extremely hostile. It has been seen that the first movers are getting advantage in new business environment. Again, organisations with better financial stability and technical ability have managed to </w:t>
      </w:r>
      <w:r w:rsidRPr="00FA5E80">
        <w:t xml:space="preserve">adapt better </w:t>
      </w:r>
      <w:r w:rsidR="00A652FE">
        <w:t>to</w:t>
      </w:r>
      <w:r>
        <w:t xml:space="preserve"> this new business situation </w:t>
      </w:r>
      <w:r w:rsidRPr="00FA5E80">
        <w:t>than others</w:t>
      </w:r>
      <w:r>
        <w:t>.</w:t>
      </w:r>
    </w:p>
    <w:p w14:paraId="394BA625" w14:textId="46C61C35" w:rsidR="00673CF6" w:rsidRDefault="00673CF6" w:rsidP="00673CF6"/>
    <w:p w14:paraId="3934EA6E" w14:textId="3E125B3F" w:rsidR="00564A71" w:rsidRDefault="00564A71" w:rsidP="00673CF6"/>
    <w:p w14:paraId="61435F32" w14:textId="70A7DCCC" w:rsidR="00564A71" w:rsidRDefault="00564A71" w:rsidP="00673CF6"/>
    <w:p w14:paraId="72CE83EE" w14:textId="77A82B2F" w:rsidR="00564A71" w:rsidRDefault="00564A71" w:rsidP="00673CF6"/>
    <w:p w14:paraId="098D8F4E" w14:textId="16BF661A" w:rsidR="00564A71" w:rsidRDefault="00564A71" w:rsidP="00673CF6"/>
    <w:p w14:paraId="47BCA0DA" w14:textId="2A73A7E2" w:rsidR="00564A71" w:rsidRDefault="00564A71" w:rsidP="00673CF6"/>
    <w:p w14:paraId="31FC5707" w14:textId="38A37DC9" w:rsidR="00564A71" w:rsidRDefault="00564A71" w:rsidP="00673CF6"/>
    <w:p w14:paraId="731D647A" w14:textId="49A4A211" w:rsidR="00564A71" w:rsidRDefault="00564A71" w:rsidP="00673CF6"/>
    <w:p w14:paraId="4BEA48DB" w14:textId="75F9DBDD" w:rsidR="00564A71" w:rsidRDefault="00564A71" w:rsidP="00673CF6"/>
    <w:p w14:paraId="1AA76B11" w14:textId="1A7F7C73" w:rsidR="00564A71" w:rsidRDefault="00564A71" w:rsidP="00673CF6"/>
    <w:p w14:paraId="27D5FC27" w14:textId="57373CBB" w:rsidR="005B0516" w:rsidRDefault="005B0516" w:rsidP="00673CF6"/>
    <w:p w14:paraId="7D21C698" w14:textId="0EF26F10" w:rsidR="005B0516" w:rsidRDefault="005B0516" w:rsidP="00673CF6"/>
    <w:p w14:paraId="059B6373" w14:textId="763EAF82" w:rsidR="005B0516" w:rsidRDefault="005B0516" w:rsidP="00673CF6"/>
    <w:p w14:paraId="12FCA45C" w14:textId="2F484B5F" w:rsidR="00564A71" w:rsidRDefault="00564A71" w:rsidP="00564A71">
      <w:pPr>
        <w:pStyle w:val="Heading1"/>
      </w:pPr>
      <w:bookmarkStart w:id="10" w:name="_Toc67669896"/>
      <w:r>
        <w:t>References</w:t>
      </w:r>
      <w:bookmarkEnd w:id="10"/>
    </w:p>
    <w:p w14:paraId="5002C9F4" w14:textId="77777777" w:rsidR="0067702F" w:rsidRDefault="0067702F" w:rsidP="00564A71">
      <w:proofErr w:type="spellStart"/>
      <w:r>
        <w:t>Barua</w:t>
      </w:r>
      <w:proofErr w:type="spellEnd"/>
      <w:r>
        <w:t xml:space="preserve">, S., 2020. Understanding </w:t>
      </w:r>
      <w:proofErr w:type="spellStart"/>
      <w:r>
        <w:t>Coronanomics</w:t>
      </w:r>
      <w:proofErr w:type="spellEnd"/>
      <w:r>
        <w:t>: The economic implications of the coronavirus (COVID-19) pandemic.</w:t>
      </w:r>
    </w:p>
    <w:p w14:paraId="160A80F1" w14:textId="77777777" w:rsidR="0067702F" w:rsidRDefault="0067702F" w:rsidP="00564A71">
      <w:proofErr w:type="spellStart"/>
      <w:r w:rsidRPr="00D552E2">
        <w:t>Brydges</w:t>
      </w:r>
      <w:proofErr w:type="spellEnd"/>
      <w:r w:rsidRPr="00D552E2">
        <w:t>, T. and Hanlon, M., 2020. worker rights and the fashion industry’s response to COVID-19. Dialogues in Human Geography, 10(2), pp.195-198.</w:t>
      </w:r>
    </w:p>
    <w:p w14:paraId="2C015539" w14:textId="77777777" w:rsidR="0067702F" w:rsidRDefault="0067702F" w:rsidP="00A0406F">
      <w:proofErr w:type="spellStart"/>
      <w:r w:rsidRPr="00CB789B">
        <w:t>Brydges</w:t>
      </w:r>
      <w:proofErr w:type="spellEnd"/>
      <w:r w:rsidRPr="00CB789B">
        <w:t xml:space="preserve">, T., Heinze, L., Retamal, M. and Henninger, C.E., 2021. Platforms and the pandemic: A case study of fashion </w:t>
      </w:r>
      <w:r>
        <w:t xml:space="preserve">industry </w:t>
      </w:r>
      <w:r w:rsidRPr="00CB789B">
        <w:t>during COVID</w:t>
      </w:r>
      <w:r w:rsidRPr="00CB789B">
        <w:rPr>
          <w:rFonts w:ascii="Cambria Math" w:hAnsi="Cambria Math" w:cs="Cambria Math"/>
        </w:rPr>
        <w:t>‐</w:t>
      </w:r>
      <w:r w:rsidRPr="00CB789B">
        <w:t>19. The Geographical Journal, 187(1), pp.57-63.</w:t>
      </w:r>
    </w:p>
    <w:p w14:paraId="4A2F43F9" w14:textId="77777777" w:rsidR="0067702F" w:rsidRDefault="0067702F" w:rsidP="00A0406F">
      <w:proofErr w:type="spellStart"/>
      <w:r w:rsidRPr="00453ADC">
        <w:lastRenderedPageBreak/>
        <w:t>Brydges</w:t>
      </w:r>
      <w:proofErr w:type="spellEnd"/>
      <w:r w:rsidRPr="00453ADC">
        <w:t xml:space="preserve">, T., Retamal, M. and Hanlon, M., 2020. Will COVID-19 support the transition to a more sustainable fashion </w:t>
      </w:r>
      <w:proofErr w:type="gramStart"/>
      <w:r w:rsidRPr="00453ADC">
        <w:t>industry?.</w:t>
      </w:r>
      <w:proofErr w:type="gramEnd"/>
      <w:r w:rsidRPr="00453ADC">
        <w:t xml:space="preserve"> Sustainability: Science, Practice and Policy, 16(1), pp.298-308.</w:t>
      </w:r>
    </w:p>
    <w:p w14:paraId="124F8040" w14:textId="77777777" w:rsidR="0067702F" w:rsidRPr="0067702F" w:rsidRDefault="0067702F" w:rsidP="00A0406F">
      <w:r w:rsidRPr="0067702F">
        <w:t xml:space="preserve">Christa, U. and </w:t>
      </w:r>
      <w:proofErr w:type="spellStart"/>
      <w:r w:rsidRPr="0067702F">
        <w:t>Kristinae</w:t>
      </w:r>
      <w:proofErr w:type="spellEnd"/>
      <w:r w:rsidRPr="0067702F">
        <w:t>, V., 2021. The effect of product and service innovation on business performance of Fashion Industry during COVID 19 pandemic. Uncertain Supply Chain Management, 9(1), pp.151-158.</w:t>
      </w:r>
    </w:p>
    <w:p w14:paraId="0EF7D418" w14:textId="77777777" w:rsidR="0067702F" w:rsidRDefault="0067702F" w:rsidP="00564A71">
      <w:proofErr w:type="spellStart"/>
      <w:r>
        <w:t>D’Adamo</w:t>
      </w:r>
      <w:proofErr w:type="spellEnd"/>
      <w:r>
        <w:t>, I. and Lupi, G., 2021. Sustainability and resilience after COVID-19: A circular premium in the fashion industry.</w:t>
      </w:r>
    </w:p>
    <w:p w14:paraId="54906313" w14:textId="77777777" w:rsidR="0067702F" w:rsidRPr="00930850" w:rsidRDefault="0067702F" w:rsidP="00A0406F">
      <w:proofErr w:type="spellStart"/>
      <w:r w:rsidRPr="00930850">
        <w:t>D’Adamo</w:t>
      </w:r>
      <w:proofErr w:type="spellEnd"/>
      <w:r w:rsidRPr="00930850">
        <w:t xml:space="preserve">, I. and </w:t>
      </w:r>
      <w:proofErr w:type="spellStart"/>
      <w:r w:rsidRPr="00930850">
        <w:t>Lupi</w:t>
      </w:r>
      <w:proofErr w:type="spellEnd"/>
      <w:r w:rsidRPr="00930850">
        <w:t xml:space="preserve">, G., 2021. Sustainability and resilience </w:t>
      </w:r>
      <w:r>
        <w:t>during</w:t>
      </w:r>
      <w:r w:rsidRPr="00930850">
        <w:t xml:space="preserve"> COVID-19: A circular premium in the fashion industry.</w:t>
      </w:r>
    </w:p>
    <w:p w14:paraId="4235BF3F" w14:textId="77777777" w:rsidR="0067702F" w:rsidRPr="00D552E2" w:rsidRDefault="0067702F" w:rsidP="00A0406F">
      <w:proofErr w:type="spellStart"/>
      <w:r w:rsidRPr="00D552E2">
        <w:t>Gazzola</w:t>
      </w:r>
      <w:proofErr w:type="spellEnd"/>
      <w:r w:rsidRPr="00D552E2">
        <w:t xml:space="preserve">, P., </w:t>
      </w:r>
      <w:proofErr w:type="spellStart"/>
      <w:r w:rsidRPr="00D552E2">
        <w:t>Pavione</w:t>
      </w:r>
      <w:proofErr w:type="spellEnd"/>
      <w:r w:rsidRPr="00D552E2">
        <w:t xml:space="preserve">, E., </w:t>
      </w:r>
      <w:proofErr w:type="spellStart"/>
      <w:r w:rsidRPr="00D552E2">
        <w:t>Pezzetti</w:t>
      </w:r>
      <w:proofErr w:type="spellEnd"/>
      <w:r w:rsidRPr="00D552E2">
        <w:t xml:space="preserve">, R. and </w:t>
      </w:r>
      <w:proofErr w:type="spellStart"/>
      <w:r w:rsidRPr="00D552E2">
        <w:t>Grechi</w:t>
      </w:r>
      <w:proofErr w:type="spellEnd"/>
      <w:r w:rsidRPr="00D552E2">
        <w:t>, D., 2020. Trends in the fashion industry. The perception of sustainability and circular economy: A gender/generation quantitative approach. Sustainability, 12(7), p.2809.</w:t>
      </w:r>
    </w:p>
    <w:p w14:paraId="6BFACFAC" w14:textId="77777777" w:rsidR="0067702F" w:rsidRPr="006506F0" w:rsidRDefault="0067702F" w:rsidP="00A0406F">
      <w:proofErr w:type="spellStart"/>
      <w:r w:rsidRPr="006506F0">
        <w:t>Rashedi</w:t>
      </w:r>
      <w:proofErr w:type="spellEnd"/>
      <w:r w:rsidRPr="006506F0">
        <w:t>, A., Khanam, T. and Rahman, S., 2020. Impact of COVID-19 on Fashion Industries and its Consequence in Climate Change.</w:t>
      </w:r>
    </w:p>
    <w:p w14:paraId="0FFDE682" w14:textId="77777777" w:rsidR="0067702F" w:rsidRDefault="0067702F" w:rsidP="00564A71">
      <w:proofErr w:type="spellStart"/>
      <w:r>
        <w:t>Roggeveen</w:t>
      </w:r>
      <w:proofErr w:type="spellEnd"/>
      <w:r>
        <w:t xml:space="preserve">, A.L. and </w:t>
      </w:r>
      <w:proofErr w:type="spellStart"/>
      <w:r>
        <w:t>Sethuraman</w:t>
      </w:r>
      <w:proofErr w:type="spellEnd"/>
      <w:r>
        <w:t>, R., 2020. How the COVID-19 pandemic may change the world of Retailing. Journal of Retailing, 96(2), p.169.</w:t>
      </w:r>
    </w:p>
    <w:p w14:paraId="1A80C7CB" w14:textId="77777777" w:rsidR="0067702F" w:rsidRPr="00453ADC" w:rsidRDefault="0067702F" w:rsidP="00A0406F">
      <w:proofErr w:type="spellStart"/>
      <w:r w:rsidRPr="00453ADC">
        <w:t>Sresnewsky</w:t>
      </w:r>
      <w:proofErr w:type="spellEnd"/>
      <w:r w:rsidRPr="00453ADC">
        <w:t xml:space="preserve">, K.B.G.B., </w:t>
      </w:r>
      <w:proofErr w:type="spellStart"/>
      <w:r w:rsidRPr="00453ADC">
        <w:t>Yojo</w:t>
      </w:r>
      <w:proofErr w:type="spellEnd"/>
      <w:r w:rsidRPr="00453ADC">
        <w:t xml:space="preserve">, A.S., Veloso, A.R. and </w:t>
      </w:r>
      <w:proofErr w:type="spellStart"/>
      <w:r w:rsidRPr="00453ADC">
        <w:t>Torresi</w:t>
      </w:r>
      <w:proofErr w:type="spellEnd"/>
      <w:r w:rsidRPr="00453ADC">
        <w:t>, L., 2020. Rapport-building in luxury fashion retail: a collectivist culture case. Journal of Fashion Marketing and Management: An International Journal.</w:t>
      </w:r>
    </w:p>
    <w:p w14:paraId="597D83EC" w14:textId="77777777" w:rsidR="0067702F" w:rsidRPr="00564A71" w:rsidRDefault="0067702F" w:rsidP="00564A71">
      <w:proofErr w:type="spellStart"/>
      <w:r>
        <w:t>Yüksel</w:t>
      </w:r>
      <w:proofErr w:type="spellEnd"/>
      <w:r>
        <w:t>, I., 2012. Developing a multi-</w:t>
      </w:r>
      <w:proofErr w:type="gramStart"/>
      <w:r>
        <w:t>criteria decision making</w:t>
      </w:r>
      <w:proofErr w:type="gramEnd"/>
      <w:r>
        <w:t xml:space="preserve"> model for PESTEL analysis. International Journal of Business and Management, 7(24), p.52.</w:t>
      </w:r>
    </w:p>
    <w:p w14:paraId="3F3AD205" w14:textId="77777777" w:rsidR="0067702F" w:rsidRPr="00D552E2" w:rsidRDefault="0067702F" w:rsidP="00A0406F">
      <w:proofErr w:type="spellStart"/>
      <w:r w:rsidRPr="00D552E2">
        <w:t>Zentner</w:t>
      </w:r>
      <w:proofErr w:type="spellEnd"/>
      <w:r w:rsidRPr="00D552E2">
        <w:t xml:space="preserve">, K., </w:t>
      </w:r>
      <w:proofErr w:type="spellStart"/>
      <w:r w:rsidRPr="00D552E2">
        <w:t>Fritze</w:t>
      </w:r>
      <w:proofErr w:type="spellEnd"/>
      <w:r w:rsidRPr="00D552E2">
        <w:t xml:space="preserve">, A., </w:t>
      </w:r>
      <w:proofErr w:type="spellStart"/>
      <w:r w:rsidRPr="00D552E2">
        <w:t>Kloster</w:t>
      </w:r>
      <w:proofErr w:type="spellEnd"/>
      <w:r w:rsidRPr="00D552E2">
        <w:t>, A. and Romaniuk, L., 2020. A Comparative PESTEL Analysis in Fashion Industry. Journal of Applied Business &amp; Economics, 22(12).</w:t>
      </w:r>
    </w:p>
    <w:p w14:paraId="4E97E920" w14:textId="77777777" w:rsidR="0067702F" w:rsidRDefault="0067702F" w:rsidP="00A0406F">
      <w:r w:rsidRPr="00453ADC">
        <w:t>Zhang, B., Zhang, Y. and Zhou, P., 2021. Consumer attitude towards sustainability of fast fashion products in the UK. Sustainability, 13(4), p.1646.</w:t>
      </w:r>
    </w:p>
    <w:sectPr w:rsidR="0067702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5C4CB" w14:textId="77777777" w:rsidR="000C14EB" w:rsidRDefault="000C14EB" w:rsidP="00F410FE">
      <w:pPr>
        <w:spacing w:after="0" w:line="240" w:lineRule="auto"/>
      </w:pPr>
      <w:r>
        <w:separator/>
      </w:r>
    </w:p>
  </w:endnote>
  <w:endnote w:type="continuationSeparator" w:id="0">
    <w:p w14:paraId="24A10606" w14:textId="77777777" w:rsidR="000C14EB" w:rsidRDefault="000C14EB" w:rsidP="00F41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A8CBC" w14:textId="77777777" w:rsidR="000C14EB" w:rsidRDefault="000C14EB" w:rsidP="00F410FE">
      <w:pPr>
        <w:spacing w:after="0" w:line="240" w:lineRule="auto"/>
      </w:pPr>
      <w:r>
        <w:separator/>
      </w:r>
    </w:p>
  </w:footnote>
  <w:footnote w:type="continuationSeparator" w:id="0">
    <w:p w14:paraId="70A03C07" w14:textId="77777777" w:rsidR="000C14EB" w:rsidRDefault="000C14EB" w:rsidP="00F41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E327E"/>
    <w:multiLevelType w:val="hybridMultilevel"/>
    <w:tmpl w:val="8DC2E0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0NjcwNzC1NACyTJR0lIJTi4sz8/NACixrAYEOuXosAAAA"/>
  </w:docVars>
  <w:rsids>
    <w:rsidRoot w:val="00BC789F"/>
    <w:rsid w:val="0001521F"/>
    <w:rsid w:val="00025BC8"/>
    <w:rsid w:val="00055C96"/>
    <w:rsid w:val="0009518E"/>
    <w:rsid w:val="000A3532"/>
    <w:rsid w:val="000C14EB"/>
    <w:rsid w:val="00105425"/>
    <w:rsid w:val="00113375"/>
    <w:rsid w:val="00132C74"/>
    <w:rsid w:val="00143C4B"/>
    <w:rsid w:val="001C0BD9"/>
    <w:rsid w:val="001E33EF"/>
    <w:rsid w:val="002032D0"/>
    <w:rsid w:val="00215792"/>
    <w:rsid w:val="00215FA6"/>
    <w:rsid w:val="00237CD1"/>
    <w:rsid w:val="002756EC"/>
    <w:rsid w:val="002C0697"/>
    <w:rsid w:val="00326107"/>
    <w:rsid w:val="00353158"/>
    <w:rsid w:val="003619A2"/>
    <w:rsid w:val="00373FF0"/>
    <w:rsid w:val="0038043F"/>
    <w:rsid w:val="00384146"/>
    <w:rsid w:val="003A5F66"/>
    <w:rsid w:val="00453ADC"/>
    <w:rsid w:val="00463FAD"/>
    <w:rsid w:val="0049137B"/>
    <w:rsid w:val="004A5070"/>
    <w:rsid w:val="004C12F6"/>
    <w:rsid w:val="004C7156"/>
    <w:rsid w:val="00507015"/>
    <w:rsid w:val="00507113"/>
    <w:rsid w:val="00564A71"/>
    <w:rsid w:val="005975E6"/>
    <w:rsid w:val="005B0516"/>
    <w:rsid w:val="005E4F7A"/>
    <w:rsid w:val="006506F0"/>
    <w:rsid w:val="00673CF6"/>
    <w:rsid w:val="0067702F"/>
    <w:rsid w:val="006D215A"/>
    <w:rsid w:val="007D5351"/>
    <w:rsid w:val="007D73BF"/>
    <w:rsid w:val="007F01A8"/>
    <w:rsid w:val="007F5493"/>
    <w:rsid w:val="0087663F"/>
    <w:rsid w:val="008A30EF"/>
    <w:rsid w:val="00930850"/>
    <w:rsid w:val="0096507B"/>
    <w:rsid w:val="009E7E50"/>
    <w:rsid w:val="00A0406F"/>
    <w:rsid w:val="00A31919"/>
    <w:rsid w:val="00A46902"/>
    <w:rsid w:val="00A60D7A"/>
    <w:rsid w:val="00A652FE"/>
    <w:rsid w:val="00AF6F86"/>
    <w:rsid w:val="00B5375D"/>
    <w:rsid w:val="00B9746A"/>
    <w:rsid w:val="00BC0201"/>
    <w:rsid w:val="00BC1177"/>
    <w:rsid w:val="00BC789F"/>
    <w:rsid w:val="00BE3759"/>
    <w:rsid w:val="00BE407E"/>
    <w:rsid w:val="00BF4EEB"/>
    <w:rsid w:val="00BF6E90"/>
    <w:rsid w:val="00C96853"/>
    <w:rsid w:val="00CB789B"/>
    <w:rsid w:val="00CF7D9F"/>
    <w:rsid w:val="00D20EBF"/>
    <w:rsid w:val="00D552E2"/>
    <w:rsid w:val="00E7463F"/>
    <w:rsid w:val="00F26B5E"/>
    <w:rsid w:val="00F410FE"/>
    <w:rsid w:val="00F74446"/>
    <w:rsid w:val="00F875B0"/>
    <w:rsid w:val="00FA5E80"/>
    <w:rsid w:val="00FF61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4A6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89F"/>
    <w:pPr>
      <w:spacing w:line="360" w:lineRule="auto"/>
      <w:jc w:val="both"/>
    </w:pPr>
    <w:rPr>
      <w:rFonts w:ascii="Arial" w:hAnsi="Arial"/>
      <w:sz w:val="24"/>
    </w:rPr>
  </w:style>
  <w:style w:type="paragraph" w:styleId="Heading1">
    <w:name w:val="heading 1"/>
    <w:basedOn w:val="Normal"/>
    <w:next w:val="Normal"/>
    <w:link w:val="Heading1Char"/>
    <w:uiPriority w:val="9"/>
    <w:qFormat/>
    <w:rsid w:val="00BC789F"/>
    <w:pPr>
      <w:keepNext/>
      <w:keepLines/>
      <w:spacing w:before="240" w:after="0"/>
      <w:outlineLvl w:val="0"/>
    </w:pPr>
    <w:rPr>
      <w:rFonts w:asciiTheme="majorHAnsi" w:eastAsiaTheme="majorEastAsia" w:hAnsiTheme="majorHAnsi"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B9746A"/>
    <w:pPr>
      <w:keepNext/>
      <w:keepLines/>
      <w:spacing w:before="40" w:after="0"/>
      <w:outlineLvl w:val="1"/>
    </w:pPr>
    <w:rPr>
      <w:rFonts w:eastAsiaTheme="majorEastAsia" w:cstheme="majorBidi"/>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89F"/>
    <w:rPr>
      <w:rFonts w:asciiTheme="majorHAnsi" w:eastAsiaTheme="majorEastAsia" w:hAnsiTheme="majorHAnsi" w:cstheme="majorBidi"/>
      <w:b/>
      <w:color w:val="2F5496" w:themeColor="accent1" w:themeShade="BF"/>
      <w:sz w:val="36"/>
      <w:szCs w:val="32"/>
    </w:rPr>
  </w:style>
  <w:style w:type="character" w:customStyle="1" w:styleId="Heading2Char">
    <w:name w:val="Heading 2 Char"/>
    <w:basedOn w:val="DefaultParagraphFont"/>
    <w:link w:val="Heading2"/>
    <w:uiPriority w:val="9"/>
    <w:rsid w:val="00B9746A"/>
    <w:rPr>
      <w:rFonts w:ascii="Arial" w:eastAsiaTheme="majorEastAsia" w:hAnsi="Arial" w:cstheme="majorBidi"/>
      <w:color w:val="0070C0"/>
      <w:sz w:val="28"/>
      <w:szCs w:val="26"/>
    </w:rPr>
  </w:style>
  <w:style w:type="paragraph" w:styleId="ListParagraph">
    <w:name w:val="List Paragraph"/>
    <w:basedOn w:val="Normal"/>
    <w:uiPriority w:val="34"/>
    <w:qFormat/>
    <w:rsid w:val="007F01A8"/>
    <w:pPr>
      <w:ind w:left="720"/>
      <w:contextualSpacing/>
    </w:pPr>
  </w:style>
  <w:style w:type="paragraph" w:styleId="TOCHeading">
    <w:name w:val="TOC Heading"/>
    <w:basedOn w:val="Heading1"/>
    <w:next w:val="Normal"/>
    <w:uiPriority w:val="39"/>
    <w:unhideWhenUsed/>
    <w:qFormat/>
    <w:rsid w:val="00BC0201"/>
    <w:pPr>
      <w:spacing w:line="259" w:lineRule="auto"/>
      <w:jc w:val="left"/>
      <w:outlineLvl w:val="9"/>
    </w:pPr>
    <w:rPr>
      <w:b w:val="0"/>
      <w:sz w:val="32"/>
    </w:rPr>
  </w:style>
  <w:style w:type="paragraph" w:styleId="TOC1">
    <w:name w:val="toc 1"/>
    <w:basedOn w:val="Normal"/>
    <w:next w:val="Normal"/>
    <w:autoRedefine/>
    <w:uiPriority w:val="39"/>
    <w:unhideWhenUsed/>
    <w:rsid w:val="00BC0201"/>
    <w:pPr>
      <w:spacing w:after="100"/>
    </w:pPr>
  </w:style>
  <w:style w:type="paragraph" w:styleId="TOC2">
    <w:name w:val="toc 2"/>
    <w:basedOn w:val="Normal"/>
    <w:next w:val="Normal"/>
    <w:autoRedefine/>
    <w:uiPriority w:val="39"/>
    <w:unhideWhenUsed/>
    <w:rsid w:val="00BC0201"/>
    <w:pPr>
      <w:spacing w:after="100"/>
      <w:ind w:left="240"/>
    </w:pPr>
  </w:style>
  <w:style w:type="character" w:styleId="Hyperlink">
    <w:name w:val="Hyperlink"/>
    <w:basedOn w:val="DefaultParagraphFont"/>
    <w:uiPriority w:val="99"/>
    <w:unhideWhenUsed/>
    <w:rsid w:val="00BC0201"/>
    <w:rPr>
      <w:color w:val="0563C1" w:themeColor="hyperlink"/>
      <w:u w:val="single"/>
    </w:rPr>
  </w:style>
  <w:style w:type="paragraph" w:styleId="BalloonText">
    <w:name w:val="Balloon Text"/>
    <w:basedOn w:val="Normal"/>
    <w:link w:val="BalloonTextChar"/>
    <w:uiPriority w:val="99"/>
    <w:semiHidden/>
    <w:unhideWhenUsed/>
    <w:rsid w:val="002032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2D0"/>
    <w:rPr>
      <w:rFonts w:ascii="Tahoma" w:hAnsi="Tahoma" w:cs="Tahoma"/>
      <w:sz w:val="16"/>
      <w:szCs w:val="16"/>
    </w:rPr>
  </w:style>
  <w:style w:type="character" w:styleId="CommentReference">
    <w:name w:val="annotation reference"/>
    <w:basedOn w:val="DefaultParagraphFont"/>
    <w:uiPriority w:val="99"/>
    <w:semiHidden/>
    <w:unhideWhenUsed/>
    <w:rsid w:val="00AF6F86"/>
    <w:rPr>
      <w:sz w:val="16"/>
      <w:szCs w:val="16"/>
    </w:rPr>
  </w:style>
  <w:style w:type="paragraph" w:styleId="CommentText">
    <w:name w:val="annotation text"/>
    <w:basedOn w:val="Normal"/>
    <w:link w:val="CommentTextChar"/>
    <w:uiPriority w:val="99"/>
    <w:semiHidden/>
    <w:unhideWhenUsed/>
    <w:rsid w:val="00AF6F86"/>
    <w:pPr>
      <w:spacing w:line="240" w:lineRule="auto"/>
    </w:pPr>
    <w:rPr>
      <w:sz w:val="20"/>
      <w:szCs w:val="20"/>
    </w:rPr>
  </w:style>
  <w:style w:type="character" w:customStyle="1" w:styleId="CommentTextChar">
    <w:name w:val="Comment Text Char"/>
    <w:basedOn w:val="DefaultParagraphFont"/>
    <w:link w:val="CommentText"/>
    <w:uiPriority w:val="99"/>
    <w:semiHidden/>
    <w:rsid w:val="00AF6F8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AF6F86"/>
    <w:rPr>
      <w:b/>
      <w:bCs/>
    </w:rPr>
  </w:style>
  <w:style w:type="character" w:customStyle="1" w:styleId="CommentSubjectChar">
    <w:name w:val="Comment Subject Char"/>
    <w:basedOn w:val="CommentTextChar"/>
    <w:link w:val="CommentSubject"/>
    <w:uiPriority w:val="99"/>
    <w:semiHidden/>
    <w:rsid w:val="00AF6F86"/>
    <w:rPr>
      <w:rFonts w:ascii="Arial" w:hAnsi="Arial"/>
      <w:b/>
      <w:bCs/>
      <w:sz w:val="20"/>
      <w:szCs w:val="20"/>
    </w:rPr>
  </w:style>
  <w:style w:type="paragraph" w:styleId="Header">
    <w:name w:val="header"/>
    <w:basedOn w:val="Normal"/>
    <w:link w:val="HeaderChar"/>
    <w:uiPriority w:val="99"/>
    <w:unhideWhenUsed/>
    <w:rsid w:val="00F410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0FE"/>
    <w:rPr>
      <w:rFonts w:ascii="Arial" w:hAnsi="Arial"/>
      <w:sz w:val="24"/>
    </w:rPr>
  </w:style>
  <w:style w:type="paragraph" w:styleId="Footer">
    <w:name w:val="footer"/>
    <w:basedOn w:val="Normal"/>
    <w:link w:val="FooterChar"/>
    <w:uiPriority w:val="99"/>
    <w:unhideWhenUsed/>
    <w:rsid w:val="00F41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0F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ntTable" Target="fontTable.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604EB5-C706-4A27-87D8-793E73B807E9}" type="doc">
      <dgm:prSet loTypeId="urn:microsoft.com/office/officeart/2005/8/layout/radial1" loCatId="cycle" qsTypeId="urn:microsoft.com/office/officeart/2005/8/quickstyle/simple1#5" qsCatId="simple" csTypeId="urn:microsoft.com/office/officeart/2005/8/colors/colorful1" csCatId="colorful" phldr="1"/>
      <dgm:spPr/>
      <dgm:t>
        <a:bodyPr/>
        <a:lstStyle/>
        <a:p>
          <a:endParaRPr lang="en-GB"/>
        </a:p>
      </dgm:t>
    </dgm:pt>
    <dgm:pt modelId="{C80FE03A-BAA7-4B3E-A115-0B140E19D5E3}">
      <dgm:prSet phldrT="[Text]" custT="1"/>
      <dgm:spPr>
        <a:xfrm>
          <a:off x="2483042" y="4643"/>
          <a:ext cx="987040" cy="987040"/>
        </a:xfrm>
      </dgm:spPr>
      <dgm:t>
        <a:bodyPr/>
        <a:lstStyle/>
        <a:p>
          <a:pPr algn="ctr">
            <a:buNone/>
          </a:pPr>
          <a:r>
            <a:rPr lang="en-GB" sz="800" b="1">
              <a:latin typeface="Calibri"/>
              <a:ea typeface="+mn-ea"/>
              <a:cs typeface="+mn-cs"/>
            </a:rPr>
            <a:t>POLITICAL FACTORS</a:t>
          </a:r>
        </a:p>
      </dgm:t>
    </dgm:pt>
    <dgm:pt modelId="{403EA445-815C-4B67-B779-6686644FAEDD}" type="parTrans" cxnId="{F7C1899E-7E2D-4AF5-9F26-954F536A3FCD}">
      <dgm:prSet/>
      <dgm:spPr>
        <a:xfrm rot="16200000">
          <a:off x="2891562" y="1042969"/>
          <a:ext cx="169999" cy="227805"/>
        </a:xfrm>
      </dgm:spPr>
      <dgm:t>
        <a:bodyPr/>
        <a:lstStyle/>
        <a:p>
          <a:pPr algn="ctr">
            <a:buNone/>
          </a:pPr>
          <a:endParaRPr lang="en-GB" b="1">
            <a:solidFill>
              <a:sysClr val="windowText" lastClr="000000"/>
            </a:solidFill>
            <a:latin typeface="Calibri"/>
            <a:ea typeface="+mn-ea"/>
            <a:cs typeface="+mn-cs"/>
          </a:endParaRPr>
        </a:p>
      </dgm:t>
    </dgm:pt>
    <dgm:pt modelId="{EFD3E8FD-A55D-4F7D-ACBB-F46402045F47}" type="sibTrans" cxnId="{F7C1899E-7E2D-4AF5-9F26-954F536A3FCD}">
      <dgm:prSet/>
      <dgm:spPr/>
      <dgm:t>
        <a:bodyPr/>
        <a:lstStyle/>
        <a:p>
          <a:pPr algn="ctr"/>
          <a:endParaRPr lang="en-GB" b="1">
            <a:solidFill>
              <a:sysClr val="windowText" lastClr="000000"/>
            </a:solidFill>
          </a:endParaRPr>
        </a:p>
      </dgm:t>
    </dgm:pt>
    <dgm:pt modelId="{626525A5-BD20-4074-9FAE-FB43259EBE82}">
      <dgm:prSet phldrT="[Text]" custT="1"/>
      <dgm:spPr>
        <a:xfrm>
          <a:off x="3532295" y="610430"/>
          <a:ext cx="987040" cy="987040"/>
        </a:xfrm>
      </dgm:spPr>
      <dgm:t>
        <a:bodyPr/>
        <a:lstStyle/>
        <a:p>
          <a:pPr algn="ctr">
            <a:buNone/>
          </a:pPr>
          <a:r>
            <a:rPr lang="en-GB" sz="800" b="1">
              <a:latin typeface="Calibri"/>
              <a:ea typeface="+mn-ea"/>
              <a:cs typeface="+mn-cs"/>
            </a:rPr>
            <a:t>ECONOMIC</a:t>
          </a:r>
        </a:p>
        <a:p>
          <a:pPr algn="ctr">
            <a:buNone/>
          </a:pPr>
          <a:r>
            <a:rPr lang="en-GB" sz="800" b="1">
              <a:latin typeface="Calibri"/>
              <a:ea typeface="+mn-ea"/>
              <a:cs typeface="+mn-cs"/>
            </a:rPr>
            <a:t>FACTORS</a:t>
          </a:r>
        </a:p>
      </dgm:t>
    </dgm:pt>
    <dgm:pt modelId="{DC3F9005-1768-450D-806F-DD632B73D436}" type="parTrans" cxnId="{F6696076-AA34-4917-9DCF-952AD7D202B3}">
      <dgm:prSet/>
      <dgm:spPr>
        <a:xfrm rot="19800000">
          <a:off x="3370357" y="1319402"/>
          <a:ext cx="169999" cy="227805"/>
        </a:xfrm>
      </dgm:spPr>
      <dgm:t>
        <a:bodyPr/>
        <a:lstStyle/>
        <a:p>
          <a:pPr algn="ctr">
            <a:buNone/>
          </a:pPr>
          <a:endParaRPr lang="en-GB" b="1">
            <a:solidFill>
              <a:sysClr val="windowText" lastClr="000000"/>
            </a:solidFill>
            <a:latin typeface="Calibri"/>
            <a:ea typeface="+mn-ea"/>
            <a:cs typeface="+mn-cs"/>
          </a:endParaRPr>
        </a:p>
      </dgm:t>
    </dgm:pt>
    <dgm:pt modelId="{E29AEA78-3464-4229-BA7B-CE1F82940E9B}" type="sibTrans" cxnId="{F6696076-AA34-4917-9DCF-952AD7D202B3}">
      <dgm:prSet/>
      <dgm:spPr/>
      <dgm:t>
        <a:bodyPr/>
        <a:lstStyle/>
        <a:p>
          <a:pPr algn="ctr"/>
          <a:endParaRPr lang="en-GB" b="1">
            <a:solidFill>
              <a:sysClr val="windowText" lastClr="000000"/>
            </a:solidFill>
          </a:endParaRPr>
        </a:p>
      </dgm:t>
    </dgm:pt>
    <dgm:pt modelId="{7A0C2029-89DC-42BB-A24A-F9948E876B49}">
      <dgm:prSet phldrT="[Text]" custT="1"/>
      <dgm:spPr>
        <a:xfrm>
          <a:off x="3532295" y="1822004"/>
          <a:ext cx="987040" cy="987040"/>
        </a:xfrm>
      </dgm:spPr>
      <dgm:t>
        <a:bodyPr/>
        <a:lstStyle/>
        <a:p>
          <a:pPr algn="ctr">
            <a:buNone/>
          </a:pPr>
          <a:r>
            <a:rPr lang="en-GB" sz="800" b="1">
              <a:latin typeface="Calibri"/>
              <a:ea typeface="+mn-ea"/>
              <a:cs typeface="+mn-cs"/>
            </a:rPr>
            <a:t>SOCIAL FACTORS</a:t>
          </a:r>
        </a:p>
      </dgm:t>
    </dgm:pt>
    <dgm:pt modelId="{00942FDD-B931-4347-B45D-BC5581BF06AC}" type="parTrans" cxnId="{198912BE-1352-477D-8F0F-D5EF4831C125}">
      <dgm:prSet/>
      <dgm:spPr>
        <a:xfrm rot="1800000">
          <a:off x="3370357" y="1872267"/>
          <a:ext cx="169999" cy="227805"/>
        </a:xfrm>
      </dgm:spPr>
      <dgm:t>
        <a:bodyPr/>
        <a:lstStyle/>
        <a:p>
          <a:pPr algn="ctr">
            <a:buNone/>
          </a:pPr>
          <a:endParaRPr lang="en-GB" b="1">
            <a:solidFill>
              <a:sysClr val="windowText" lastClr="000000"/>
            </a:solidFill>
            <a:latin typeface="Calibri"/>
            <a:ea typeface="+mn-ea"/>
            <a:cs typeface="+mn-cs"/>
          </a:endParaRPr>
        </a:p>
      </dgm:t>
    </dgm:pt>
    <dgm:pt modelId="{B9B2B2BC-2C6B-459C-8323-2B1EAE859A32}" type="sibTrans" cxnId="{198912BE-1352-477D-8F0F-D5EF4831C125}">
      <dgm:prSet/>
      <dgm:spPr/>
      <dgm:t>
        <a:bodyPr/>
        <a:lstStyle/>
        <a:p>
          <a:pPr algn="ctr"/>
          <a:endParaRPr lang="en-GB" b="1">
            <a:solidFill>
              <a:sysClr val="windowText" lastClr="000000"/>
            </a:solidFill>
          </a:endParaRPr>
        </a:p>
      </dgm:t>
    </dgm:pt>
    <dgm:pt modelId="{BAF5C730-A657-4626-B5DC-377093F72051}">
      <dgm:prSet phldrT="[Text]" custT="1"/>
      <dgm:spPr>
        <a:xfrm>
          <a:off x="2483042" y="2427790"/>
          <a:ext cx="987040" cy="987040"/>
        </a:xfrm>
      </dgm:spPr>
      <dgm:t>
        <a:bodyPr/>
        <a:lstStyle/>
        <a:p>
          <a:pPr algn="ctr">
            <a:buNone/>
          </a:pPr>
          <a:r>
            <a:rPr lang="en-GB" sz="800" b="1">
              <a:latin typeface="Calibri"/>
              <a:ea typeface="+mn-ea"/>
              <a:cs typeface="+mn-cs"/>
            </a:rPr>
            <a:t>TECHNOLOGICAL FACTORS</a:t>
          </a:r>
        </a:p>
      </dgm:t>
    </dgm:pt>
    <dgm:pt modelId="{021C5AE9-E6EE-40A7-A944-6208FAAECF6C}" type="parTrans" cxnId="{95835BB2-EDE6-4816-A1A8-2FD200469CB2}">
      <dgm:prSet/>
      <dgm:spPr>
        <a:xfrm rot="5400000">
          <a:off x="2891562" y="2148699"/>
          <a:ext cx="169999" cy="227805"/>
        </a:xfrm>
      </dgm:spPr>
      <dgm:t>
        <a:bodyPr/>
        <a:lstStyle/>
        <a:p>
          <a:pPr algn="ctr">
            <a:buNone/>
          </a:pPr>
          <a:endParaRPr lang="en-GB" b="1">
            <a:solidFill>
              <a:sysClr val="windowText" lastClr="000000"/>
            </a:solidFill>
            <a:latin typeface="Calibri"/>
            <a:ea typeface="+mn-ea"/>
            <a:cs typeface="+mn-cs"/>
          </a:endParaRPr>
        </a:p>
      </dgm:t>
    </dgm:pt>
    <dgm:pt modelId="{3062DBA3-2602-49B0-8CC9-C1D5DD68D569}" type="sibTrans" cxnId="{95835BB2-EDE6-4816-A1A8-2FD200469CB2}">
      <dgm:prSet/>
      <dgm:spPr/>
      <dgm:t>
        <a:bodyPr/>
        <a:lstStyle/>
        <a:p>
          <a:pPr algn="ctr"/>
          <a:endParaRPr lang="en-GB" b="1">
            <a:solidFill>
              <a:sysClr val="windowText" lastClr="000000"/>
            </a:solidFill>
          </a:endParaRPr>
        </a:p>
      </dgm:t>
    </dgm:pt>
    <dgm:pt modelId="{ABDF0E09-FD63-4C5B-9332-9FEAFFDDC361}">
      <dgm:prSet phldrT="[Text]" custT="1"/>
      <dgm:spPr>
        <a:xfrm>
          <a:off x="1433788" y="610430"/>
          <a:ext cx="987040" cy="987040"/>
        </a:xfrm>
      </dgm:spPr>
      <dgm:t>
        <a:bodyPr/>
        <a:lstStyle/>
        <a:p>
          <a:pPr algn="ctr">
            <a:buNone/>
          </a:pPr>
          <a:r>
            <a:rPr lang="en-GB" sz="800" b="1">
              <a:latin typeface="Calibri"/>
              <a:ea typeface="+mn-ea"/>
              <a:cs typeface="+mn-cs"/>
            </a:rPr>
            <a:t>LEGAL </a:t>
          </a:r>
        </a:p>
        <a:p>
          <a:pPr algn="ctr">
            <a:buNone/>
          </a:pPr>
          <a:r>
            <a:rPr lang="en-GB" sz="800" b="1">
              <a:latin typeface="Calibri"/>
              <a:ea typeface="+mn-ea"/>
              <a:cs typeface="+mn-cs"/>
            </a:rPr>
            <a:t>FACTORS</a:t>
          </a:r>
        </a:p>
      </dgm:t>
    </dgm:pt>
    <dgm:pt modelId="{A2559D85-5784-4C14-A102-FA2A699876F6}" type="parTrans" cxnId="{DC866F27-7613-4816-BB5F-F43F4B546D66}">
      <dgm:prSet/>
      <dgm:spPr>
        <a:xfrm rot="12600000">
          <a:off x="2412767" y="1319402"/>
          <a:ext cx="169999" cy="227805"/>
        </a:xfrm>
      </dgm:spPr>
      <dgm:t>
        <a:bodyPr/>
        <a:lstStyle/>
        <a:p>
          <a:pPr algn="ctr">
            <a:buNone/>
          </a:pPr>
          <a:endParaRPr lang="en-GB" b="1">
            <a:solidFill>
              <a:sysClr val="windowText" lastClr="000000"/>
            </a:solidFill>
            <a:latin typeface="Calibri"/>
            <a:ea typeface="+mn-ea"/>
            <a:cs typeface="+mn-cs"/>
          </a:endParaRPr>
        </a:p>
      </dgm:t>
    </dgm:pt>
    <dgm:pt modelId="{276C8A63-AAAB-4CCF-BC73-9DF3D1CA6FDF}" type="sibTrans" cxnId="{DC866F27-7613-4816-BB5F-F43F4B546D66}">
      <dgm:prSet/>
      <dgm:spPr/>
      <dgm:t>
        <a:bodyPr/>
        <a:lstStyle/>
        <a:p>
          <a:pPr algn="ctr"/>
          <a:endParaRPr lang="en-GB" b="1">
            <a:solidFill>
              <a:sysClr val="windowText" lastClr="000000"/>
            </a:solidFill>
          </a:endParaRPr>
        </a:p>
      </dgm:t>
    </dgm:pt>
    <dgm:pt modelId="{7B48FB30-E43C-4D4D-A8D0-2ECFDF9E5DE8}">
      <dgm:prSet phldrT="[Text]" custT="1"/>
      <dgm:spPr>
        <a:xfrm>
          <a:off x="1433788" y="1822004"/>
          <a:ext cx="987040" cy="987040"/>
        </a:xfrm>
      </dgm:spPr>
      <dgm:t>
        <a:bodyPr/>
        <a:lstStyle/>
        <a:p>
          <a:pPr algn="ctr">
            <a:buNone/>
          </a:pPr>
          <a:r>
            <a:rPr lang="en-GB" sz="700" b="1">
              <a:latin typeface="Calibri"/>
              <a:ea typeface="+mn-ea"/>
              <a:cs typeface="+mn-cs"/>
            </a:rPr>
            <a:t>ENVIRONMENTAL</a:t>
          </a:r>
        </a:p>
        <a:p>
          <a:pPr algn="ctr">
            <a:buNone/>
          </a:pPr>
          <a:r>
            <a:rPr lang="en-GB" sz="700" b="1">
              <a:latin typeface="Calibri"/>
              <a:ea typeface="+mn-ea"/>
              <a:cs typeface="+mn-cs"/>
            </a:rPr>
            <a:t>FACTORS</a:t>
          </a:r>
        </a:p>
      </dgm:t>
    </dgm:pt>
    <dgm:pt modelId="{0E350C5A-389D-45AD-93DF-950FF10430B5}" type="parTrans" cxnId="{97D27C1A-F8F4-4387-94A6-215AB726EDFC}">
      <dgm:prSet/>
      <dgm:spPr>
        <a:xfrm rot="9000000">
          <a:off x="2412767" y="1872267"/>
          <a:ext cx="169999" cy="227805"/>
        </a:xfrm>
      </dgm:spPr>
      <dgm:t>
        <a:bodyPr/>
        <a:lstStyle/>
        <a:p>
          <a:pPr algn="ctr">
            <a:buNone/>
          </a:pPr>
          <a:endParaRPr lang="en-GB" b="1">
            <a:solidFill>
              <a:sysClr val="windowText" lastClr="000000"/>
            </a:solidFill>
            <a:latin typeface="Calibri"/>
            <a:ea typeface="+mn-ea"/>
            <a:cs typeface="+mn-cs"/>
          </a:endParaRPr>
        </a:p>
      </dgm:t>
    </dgm:pt>
    <dgm:pt modelId="{D730B5AA-9AF6-43C0-ABE8-965C782DFDAC}" type="sibTrans" cxnId="{97D27C1A-F8F4-4387-94A6-215AB726EDFC}">
      <dgm:prSet/>
      <dgm:spPr/>
      <dgm:t>
        <a:bodyPr/>
        <a:lstStyle/>
        <a:p>
          <a:pPr algn="ctr"/>
          <a:endParaRPr lang="en-GB" b="1">
            <a:solidFill>
              <a:sysClr val="windowText" lastClr="000000"/>
            </a:solidFill>
          </a:endParaRPr>
        </a:p>
      </dgm:t>
    </dgm:pt>
    <dgm:pt modelId="{261C35A1-5CF3-4DDB-86BD-35075B97652F}">
      <dgm:prSet phldrT="[Text]"/>
      <dgm:spPr>
        <a:xfrm>
          <a:off x="2579263" y="1312438"/>
          <a:ext cx="794598" cy="794598"/>
        </a:xfrm>
      </dgm:spPr>
      <dgm:t>
        <a:bodyPr/>
        <a:lstStyle/>
        <a:p>
          <a:pPr algn="ctr">
            <a:buNone/>
          </a:pPr>
          <a:r>
            <a:rPr lang="en-GB" b="0">
              <a:latin typeface="Arial" panose="020B0604020202020204" pitchFamily="34" charset="0"/>
              <a:ea typeface="+mn-ea"/>
              <a:cs typeface="Arial" panose="020B0604020202020204" pitchFamily="34" charset="0"/>
            </a:rPr>
            <a:t>Fashion Industry</a:t>
          </a:r>
        </a:p>
      </dgm:t>
    </dgm:pt>
    <dgm:pt modelId="{2E96FB5E-AB0B-45A1-AB44-5E1CC1355B84}" type="sibTrans" cxnId="{0FE84AFE-E4D5-4256-BC64-27FCB5004F22}">
      <dgm:prSet/>
      <dgm:spPr/>
      <dgm:t>
        <a:bodyPr/>
        <a:lstStyle/>
        <a:p>
          <a:pPr algn="ctr"/>
          <a:endParaRPr lang="en-GB" b="1">
            <a:solidFill>
              <a:sysClr val="windowText" lastClr="000000"/>
            </a:solidFill>
          </a:endParaRPr>
        </a:p>
      </dgm:t>
    </dgm:pt>
    <dgm:pt modelId="{3E727850-F7FE-472A-BC97-5C6060663FDD}" type="parTrans" cxnId="{0FE84AFE-E4D5-4256-BC64-27FCB5004F22}">
      <dgm:prSet/>
      <dgm:spPr/>
      <dgm:t>
        <a:bodyPr/>
        <a:lstStyle/>
        <a:p>
          <a:pPr algn="ctr"/>
          <a:endParaRPr lang="en-GB" b="1">
            <a:solidFill>
              <a:sysClr val="windowText" lastClr="000000"/>
            </a:solidFill>
          </a:endParaRPr>
        </a:p>
      </dgm:t>
    </dgm:pt>
    <dgm:pt modelId="{2ACD2F07-C893-415E-B668-B75CCC4B646C}" type="pres">
      <dgm:prSet presAssocID="{82604EB5-C706-4A27-87D8-793E73B807E9}" presName="cycle" presStyleCnt="0">
        <dgm:presLayoutVars>
          <dgm:chMax val="1"/>
          <dgm:dir/>
          <dgm:animLvl val="ctr"/>
          <dgm:resizeHandles val="exact"/>
        </dgm:presLayoutVars>
      </dgm:prSet>
      <dgm:spPr/>
    </dgm:pt>
    <dgm:pt modelId="{9E49AB2F-6CAC-4648-905B-766196DDB03D}" type="pres">
      <dgm:prSet presAssocID="{261C35A1-5CF3-4DDB-86BD-35075B97652F}" presName="centerShape" presStyleLbl="node0" presStyleIdx="0" presStyleCnt="1"/>
      <dgm:spPr/>
    </dgm:pt>
    <dgm:pt modelId="{88B21299-62C3-448C-B2B2-C5792AA09D04}" type="pres">
      <dgm:prSet presAssocID="{403EA445-815C-4B67-B779-6686644FAEDD}" presName="Name9" presStyleLbl="parChTrans1D2" presStyleIdx="0" presStyleCnt="6"/>
      <dgm:spPr/>
    </dgm:pt>
    <dgm:pt modelId="{C27954CE-45BA-4BCC-B302-A3A490B8EE61}" type="pres">
      <dgm:prSet presAssocID="{403EA445-815C-4B67-B779-6686644FAEDD}" presName="connTx" presStyleLbl="parChTrans1D2" presStyleIdx="0" presStyleCnt="6"/>
      <dgm:spPr/>
    </dgm:pt>
    <dgm:pt modelId="{2FFA0A9B-ECD6-47A7-88AE-9DF545E3D150}" type="pres">
      <dgm:prSet presAssocID="{C80FE03A-BAA7-4B3E-A115-0B140E19D5E3}" presName="node" presStyleLbl="node1" presStyleIdx="0" presStyleCnt="6">
        <dgm:presLayoutVars>
          <dgm:bulletEnabled val="1"/>
        </dgm:presLayoutVars>
      </dgm:prSet>
      <dgm:spPr/>
    </dgm:pt>
    <dgm:pt modelId="{9F43A78C-32F1-49B9-9F50-29250E295912}" type="pres">
      <dgm:prSet presAssocID="{DC3F9005-1768-450D-806F-DD632B73D436}" presName="Name9" presStyleLbl="parChTrans1D2" presStyleIdx="1" presStyleCnt="6"/>
      <dgm:spPr/>
    </dgm:pt>
    <dgm:pt modelId="{A7730DC0-2D3D-45F9-AE4B-0826F6DB54EE}" type="pres">
      <dgm:prSet presAssocID="{DC3F9005-1768-450D-806F-DD632B73D436}" presName="connTx" presStyleLbl="parChTrans1D2" presStyleIdx="1" presStyleCnt="6"/>
      <dgm:spPr/>
    </dgm:pt>
    <dgm:pt modelId="{8D2803D9-211E-4354-8C68-1FCFA7CF24C5}" type="pres">
      <dgm:prSet presAssocID="{626525A5-BD20-4074-9FAE-FB43259EBE82}" presName="node" presStyleLbl="node1" presStyleIdx="1" presStyleCnt="6">
        <dgm:presLayoutVars>
          <dgm:bulletEnabled val="1"/>
        </dgm:presLayoutVars>
      </dgm:prSet>
      <dgm:spPr/>
    </dgm:pt>
    <dgm:pt modelId="{73F7E3F1-E3E3-45B4-977C-CC1304F7E923}" type="pres">
      <dgm:prSet presAssocID="{00942FDD-B931-4347-B45D-BC5581BF06AC}" presName="Name9" presStyleLbl="parChTrans1D2" presStyleIdx="2" presStyleCnt="6"/>
      <dgm:spPr/>
    </dgm:pt>
    <dgm:pt modelId="{5A5AE723-D2BD-4114-AA00-3DDDF23000DA}" type="pres">
      <dgm:prSet presAssocID="{00942FDD-B931-4347-B45D-BC5581BF06AC}" presName="connTx" presStyleLbl="parChTrans1D2" presStyleIdx="2" presStyleCnt="6"/>
      <dgm:spPr/>
    </dgm:pt>
    <dgm:pt modelId="{544F148B-9A63-457D-9275-3AA0495B4EC4}" type="pres">
      <dgm:prSet presAssocID="{7A0C2029-89DC-42BB-A24A-F9948E876B49}" presName="node" presStyleLbl="node1" presStyleIdx="2" presStyleCnt="6">
        <dgm:presLayoutVars>
          <dgm:bulletEnabled val="1"/>
        </dgm:presLayoutVars>
      </dgm:prSet>
      <dgm:spPr/>
    </dgm:pt>
    <dgm:pt modelId="{DFEA76F9-8164-4078-A163-9B4C59732373}" type="pres">
      <dgm:prSet presAssocID="{021C5AE9-E6EE-40A7-A944-6208FAAECF6C}" presName="Name9" presStyleLbl="parChTrans1D2" presStyleIdx="3" presStyleCnt="6"/>
      <dgm:spPr/>
    </dgm:pt>
    <dgm:pt modelId="{DA53D587-1ADB-44D6-856A-F52137EC1A2D}" type="pres">
      <dgm:prSet presAssocID="{021C5AE9-E6EE-40A7-A944-6208FAAECF6C}" presName="connTx" presStyleLbl="parChTrans1D2" presStyleIdx="3" presStyleCnt="6"/>
      <dgm:spPr/>
    </dgm:pt>
    <dgm:pt modelId="{A7C8B5FD-D3D0-4F6C-915A-E46160D779E0}" type="pres">
      <dgm:prSet presAssocID="{BAF5C730-A657-4626-B5DC-377093F72051}" presName="node" presStyleLbl="node1" presStyleIdx="3" presStyleCnt="6">
        <dgm:presLayoutVars>
          <dgm:bulletEnabled val="1"/>
        </dgm:presLayoutVars>
      </dgm:prSet>
      <dgm:spPr/>
    </dgm:pt>
    <dgm:pt modelId="{77AB4389-8B69-4B07-86A5-DFA5EE5FBC47}" type="pres">
      <dgm:prSet presAssocID="{0E350C5A-389D-45AD-93DF-950FF10430B5}" presName="Name9" presStyleLbl="parChTrans1D2" presStyleIdx="4" presStyleCnt="6"/>
      <dgm:spPr/>
    </dgm:pt>
    <dgm:pt modelId="{EB45A403-CD76-426D-8A6E-119ADCF343E2}" type="pres">
      <dgm:prSet presAssocID="{0E350C5A-389D-45AD-93DF-950FF10430B5}" presName="connTx" presStyleLbl="parChTrans1D2" presStyleIdx="4" presStyleCnt="6"/>
      <dgm:spPr/>
    </dgm:pt>
    <dgm:pt modelId="{DF85CAB5-0ABE-4D93-AE0A-6512F7419A7D}" type="pres">
      <dgm:prSet presAssocID="{7B48FB30-E43C-4D4D-A8D0-2ECFDF9E5DE8}" presName="node" presStyleLbl="node1" presStyleIdx="4" presStyleCnt="6">
        <dgm:presLayoutVars>
          <dgm:bulletEnabled val="1"/>
        </dgm:presLayoutVars>
      </dgm:prSet>
      <dgm:spPr/>
    </dgm:pt>
    <dgm:pt modelId="{8821370C-4EB6-44ED-9A30-C8D53BFA92CB}" type="pres">
      <dgm:prSet presAssocID="{A2559D85-5784-4C14-A102-FA2A699876F6}" presName="Name9" presStyleLbl="parChTrans1D2" presStyleIdx="5" presStyleCnt="6"/>
      <dgm:spPr/>
    </dgm:pt>
    <dgm:pt modelId="{666028F0-C713-434C-B036-51914519703E}" type="pres">
      <dgm:prSet presAssocID="{A2559D85-5784-4C14-A102-FA2A699876F6}" presName="connTx" presStyleLbl="parChTrans1D2" presStyleIdx="5" presStyleCnt="6"/>
      <dgm:spPr/>
    </dgm:pt>
    <dgm:pt modelId="{0BB9387C-1919-43E3-B9F6-C41F8F34E0E0}" type="pres">
      <dgm:prSet presAssocID="{ABDF0E09-FD63-4C5B-9332-9FEAFFDDC361}" presName="node" presStyleLbl="node1" presStyleIdx="5" presStyleCnt="6">
        <dgm:presLayoutVars>
          <dgm:bulletEnabled val="1"/>
        </dgm:presLayoutVars>
      </dgm:prSet>
      <dgm:spPr/>
    </dgm:pt>
  </dgm:ptLst>
  <dgm:cxnLst>
    <dgm:cxn modelId="{9BE3AE01-9608-4C2A-9E99-E6AB81E9DB2E}" type="presOf" srcId="{7B48FB30-E43C-4D4D-A8D0-2ECFDF9E5DE8}" destId="{DF85CAB5-0ABE-4D93-AE0A-6512F7419A7D}" srcOrd="0" destOrd="0" presId="urn:microsoft.com/office/officeart/2005/8/layout/radial1"/>
    <dgm:cxn modelId="{1AB03B15-0C6A-404D-ABBE-3FD8D0D14DBC}" type="presOf" srcId="{BAF5C730-A657-4626-B5DC-377093F72051}" destId="{A7C8B5FD-D3D0-4F6C-915A-E46160D779E0}" srcOrd="0" destOrd="0" presId="urn:microsoft.com/office/officeart/2005/8/layout/radial1"/>
    <dgm:cxn modelId="{97D27C1A-F8F4-4387-94A6-215AB726EDFC}" srcId="{261C35A1-5CF3-4DDB-86BD-35075B97652F}" destId="{7B48FB30-E43C-4D4D-A8D0-2ECFDF9E5DE8}" srcOrd="4" destOrd="0" parTransId="{0E350C5A-389D-45AD-93DF-950FF10430B5}" sibTransId="{D730B5AA-9AF6-43C0-ABE8-965C782DFDAC}"/>
    <dgm:cxn modelId="{FCFEB724-286D-4CCB-91AF-3E28F2E05E5C}" type="presOf" srcId="{021C5AE9-E6EE-40A7-A944-6208FAAECF6C}" destId="{DA53D587-1ADB-44D6-856A-F52137EC1A2D}" srcOrd="1" destOrd="0" presId="urn:microsoft.com/office/officeart/2005/8/layout/radial1"/>
    <dgm:cxn modelId="{DC866F27-7613-4816-BB5F-F43F4B546D66}" srcId="{261C35A1-5CF3-4DDB-86BD-35075B97652F}" destId="{ABDF0E09-FD63-4C5B-9332-9FEAFFDDC361}" srcOrd="5" destOrd="0" parTransId="{A2559D85-5784-4C14-A102-FA2A699876F6}" sibTransId="{276C8A63-AAAB-4CCF-BC73-9DF3D1CA6FDF}"/>
    <dgm:cxn modelId="{4F74452C-EA03-439A-B590-66B982A5BD54}" type="presOf" srcId="{00942FDD-B931-4347-B45D-BC5581BF06AC}" destId="{5A5AE723-D2BD-4114-AA00-3DDDF23000DA}" srcOrd="1" destOrd="0" presId="urn:microsoft.com/office/officeart/2005/8/layout/radial1"/>
    <dgm:cxn modelId="{C1FC2139-9C1A-4559-8D30-D3FB7BAD08FA}" type="presOf" srcId="{403EA445-815C-4B67-B779-6686644FAEDD}" destId="{88B21299-62C3-448C-B2B2-C5792AA09D04}" srcOrd="0" destOrd="0" presId="urn:microsoft.com/office/officeart/2005/8/layout/radial1"/>
    <dgm:cxn modelId="{4108EA3C-65E5-408A-83F6-B4D57CA1139E}" type="presOf" srcId="{C80FE03A-BAA7-4B3E-A115-0B140E19D5E3}" destId="{2FFA0A9B-ECD6-47A7-88AE-9DF545E3D150}" srcOrd="0" destOrd="0" presId="urn:microsoft.com/office/officeart/2005/8/layout/radial1"/>
    <dgm:cxn modelId="{126F5F53-CEC0-4D1E-B7A4-E2DA6611BC3B}" type="presOf" srcId="{0E350C5A-389D-45AD-93DF-950FF10430B5}" destId="{EB45A403-CD76-426D-8A6E-119ADCF343E2}" srcOrd="1" destOrd="0" presId="urn:microsoft.com/office/officeart/2005/8/layout/radial1"/>
    <dgm:cxn modelId="{F6696076-AA34-4917-9DCF-952AD7D202B3}" srcId="{261C35A1-5CF3-4DDB-86BD-35075B97652F}" destId="{626525A5-BD20-4074-9FAE-FB43259EBE82}" srcOrd="1" destOrd="0" parTransId="{DC3F9005-1768-450D-806F-DD632B73D436}" sibTransId="{E29AEA78-3464-4229-BA7B-CE1F82940E9B}"/>
    <dgm:cxn modelId="{49171657-B631-47BB-BE08-DB3F4A141890}" type="presOf" srcId="{A2559D85-5784-4C14-A102-FA2A699876F6}" destId="{8821370C-4EB6-44ED-9A30-C8D53BFA92CB}" srcOrd="0" destOrd="0" presId="urn:microsoft.com/office/officeart/2005/8/layout/radial1"/>
    <dgm:cxn modelId="{65397E77-B7C4-47CC-AA3E-6E9D9F4F9D8D}" type="presOf" srcId="{DC3F9005-1768-450D-806F-DD632B73D436}" destId="{9F43A78C-32F1-49B9-9F50-29250E295912}" srcOrd="0" destOrd="0" presId="urn:microsoft.com/office/officeart/2005/8/layout/radial1"/>
    <dgm:cxn modelId="{AF8CAA83-F605-4745-AB73-A20B89B2670D}" type="presOf" srcId="{A2559D85-5784-4C14-A102-FA2A699876F6}" destId="{666028F0-C713-434C-B036-51914519703E}" srcOrd="1" destOrd="0" presId="urn:microsoft.com/office/officeart/2005/8/layout/radial1"/>
    <dgm:cxn modelId="{43C8F298-C211-4AEE-B153-F601433AD1D0}" type="presOf" srcId="{0E350C5A-389D-45AD-93DF-950FF10430B5}" destId="{77AB4389-8B69-4B07-86A5-DFA5EE5FBC47}" srcOrd="0" destOrd="0" presId="urn:microsoft.com/office/officeart/2005/8/layout/radial1"/>
    <dgm:cxn modelId="{AA40809A-A04C-4F4B-B8C5-DE2BC37EBFCD}" type="presOf" srcId="{7A0C2029-89DC-42BB-A24A-F9948E876B49}" destId="{544F148B-9A63-457D-9275-3AA0495B4EC4}" srcOrd="0" destOrd="0" presId="urn:microsoft.com/office/officeart/2005/8/layout/radial1"/>
    <dgm:cxn modelId="{F7C1899E-7E2D-4AF5-9F26-954F536A3FCD}" srcId="{261C35A1-5CF3-4DDB-86BD-35075B97652F}" destId="{C80FE03A-BAA7-4B3E-A115-0B140E19D5E3}" srcOrd="0" destOrd="0" parTransId="{403EA445-815C-4B67-B779-6686644FAEDD}" sibTransId="{EFD3E8FD-A55D-4F7D-ACBB-F46402045F47}"/>
    <dgm:cxn modelId="{9472F3A5-BCFC-41B0-A746-8F02DC42F64E}" type="presOf" srcId="{021C5AE9-E6EE-40A7-A944-6208FAAECF6C}" destId="{DFEA76F9-8164-4078-A163-9B4C59732373}" srcOrd="0" destOrd="0" presId="urn:microsoft.com/office/officeart/2005/8/layout/radial1"/>
    <dgm:cxn modelId="{91DBEAAA-03AD-46EC-9C95-1A70922C98E1}" type="presOf" srcId="{403EA445-815C-4B67-B779-6686644FAEDD}" destId="{C27954CE-45BA-4BCC-B302-A3A490B8EE61}" srcOrd="1" destOrd="0" presId="urn:microsoft.com/office/officeart/2005/8/layout/radial1"/>
    <dgm:cxn modelId="{95835BB2-EDE6-4816-A1A8-2FD200469CB2}" srcId="{261C35A1-5CF3-4DDB-86BD-35075B97652F}" destId="{BAF5C730-A657-4626-B5DC-377093F72051}" srcOrd="3" destOrd="0" parTransId="{021C5AE9-E6EE-40A7-A944-6208FAAECF6C}" sibTransId="{3062DBA3-2602-49B0-8CC9-C1D5DD68D569}"/>
    <dgm:cxn modelId="{6ABB6ABC-981F-4584-B391-56633AF99585}" type="presOf" srcId="{DC3F9005-1768-450D-806F-DD632B73D436}" destId="{A7730DC0-2D3D-45F9-AE4B-0826F6DB54EE}" srcOrd="1" destOrd="0" presId="urn:microsoft.com/office/officeart/2005/8/layout/radial1"/>
    <dgm:cxn modelId="{DDCEA1BC-2795-4824-A58F-536C0A2C3A86}" type="presOf" srcId="{261C35A1-5CF3-4DDB-86BD-35075B97652F}" destId="{9E49AB2F-6CAC-4648-905B-766196DDB03D}" srcOrd="0" destOrd="0" presId="urn:microsoft.com/office/officeart/2005/8/layout/radial1"/>
    <dgm:cxn modelId="{198912BE-1352-477D-8F0F-D5EF4831C125}" srcId="{261C35A1-5CF3-4DDB-86BD-35075B97652F}" destId="{7A0C2029-89DC-42BB-A24A-F9948E876B49}" srcOrd="2" destOrd="0" parTransId="{00942FDD-B931-4347-B45D-BC5581BF06AC}" sibTransId="{B9B2B2BC-2C6B-459C-8323-2B1EAE859A32}"/>
    <dgm:cxn modelId="{DDB583C4-B973-46B6-87E1-A1A1DAA7AE1E}" type="presOf" srcId="{ABDF0E09-FD63-4C5B-9332-9FEAFFDDC361}" destId="{0BB9387C-1919-43E3-B9F6-C41F8F34E0E0}" srcOrd="0" destOrd="0" presId="urn:microsoft.com/office/officeart/2005/8/layout/radial1"/>
    <dgm:cxn modelId="{86C867CE-1DD5-46A2-8FCC-71E6103D5FC8}" type="presOf" srcId="{82604EB5-C706-4A27-87D8-793E73B807E9}" destId="{2ACD2F07-C893-415E-B668-B75CCC4B646C}" srcOrd="0" destOrd="0" presId="urn:microsoft.com/office/officeart/2005/8/layout/radial1"/>
    <dgm:cxn modelId="{9F2A80E3-ECDB-4ABF-A48F-86B6F549BC32}" type="presOf" srcId="{626525A5-BD20-4074-9FAE-FB43259EBE82}" destId="{8D2803D9-211E-4354-8C68-1FCFA7CF24C5}" srcOrd="0" destOrd="0" presId="urn:microsoft.com/office/officeart/2005/8/layout/radial1"/>
    <dgm:cxn modelId="{7F4B33ED-7999-4174-84AE-92650580B649}" type="presOf" srcId="{00942FDD-B931-4347-B45D-BC5581BF06AC}" destId="{73F7E3F1-E3E3-45B4-977C-CC1304F7E923}" srcOrd="0" destOrd="0" presId="urn:microsoft.com/office/officeart/2005/8/layout/radial1"/>
    <dgm:cxn modelId="{0FE84AFE-E4D5-4256-BC64-27FCB5004F22}" srcId="{82604EB5-C706-4A27-87D8-793E73B807E9}" destId="{261C35A1-5CF3-4DDB-86BD-35075B97652F}" srcOrd="0" destOrd="0" parTransId="{3E727850-F7FE-472A-BC97-5C6060663FDD}" sibTransId="{2E96FB5E-AB0B-45A1-AB44-5E1CC1355B84}"/>
    <dgm:cxn modelId="{E939BF8A-13DC-44E1-9736-84EC288F5A30}" type="presParOf" srcId="{2ACD2F07-C893-415E-B668-B75CCC4B646C}" destId="{9E49AB2F-6CAC-4648-905B-766196DDB03D}" srcOrd="0" destOrd="0" presId="urn:microsoft.com/office/officeart/2005/8/layout/radial1"/>
    <dgm:cxn modelId="{D3121534-D7EF-4989-8DF5-92E69760FB3A}" type="presParOf" srcId="{2ACD2F07-C893-415E-B668-B75CCC4B646C}" destId="{88B21299-62C3-448C-B2B2-C5792AA09D04}" srcOrd="1" destOrd="0" presId="urn:microsoft.com/office/officeart/2005/8/layout/radial1"/>
    <dgm:cxn modelId="{C29F2A46-220A-42E7-9961-F1F48B699BC8}" type="presParOf" srcId="{88B21299-62C3-448C-B2B2-C5792AA09D04}" destId="{C27954CE-45BA-4BCC-B302-A3A490B8EE61}" srcOrd="0" destOrd="0" presId="urn:microsoft.com/office/officeart/2005/8/layout/radial1"/>
    <dgm:cxn modelId="{82D9EA66-5EFB-445E-8D68-32A34F12C147}" type="presParOf" srcId="{2ACD2F07-C893-415E-B668-B75CCC4B646C}" destId="{2FFA0A9B-ECD6-47A7-88AE-9DF545E3D150}" srcOrd="2" destOrd="0" presId="urn:microsoft.com/office/officeart/2005/8/layout/radial1"/>
    <dgm:cxn modelId="{500B57D9-43BF-4F0C-8F02-6E51BE7E98C4}" type="presParOf" srcId="{2ACD2F07-C893-415E-B668-B75CCC4B646C}" destId="{9F43A78C-32F1-49B9-9F50-29250E295912}" srcOrd="3" destOrd="0" presId="urn:microsoft.com/office/officeart/2005/8/layout/radial1"/>
    <dgm:cxn modelId="{BA4AF17F-25EB-419B-93B1-EAC4EF13AEC8}" type="presParOf" srcId="{9F43A78C-32F1-49B9-9F50-29250E295912}" destId="{A7730DC0-2D3D-45F9-AE4B-0826F6DB54EE}" srcOrd="0" destOrd="0" presId="urn:microsoft.com/office/officeart/2005/8/layout/radial1"/>
    <dgm:cxn modelId="{3AA80904-D137-41B9-BEB7-B3A005DD45BE}" type="presParOf" srcId="{2ACD2F07-C893-415E-B668-B75CCC4B646C}" destId="{8D2803D9-211E-4354-8C68-1FCFA7CF24C5}" srcOrd="4" destOrd="0" presId="urn:microsoft.com/office/officeart/2005/8/layout/radial1"/>
    <dgm:cxn modelId="{93E84F15-239F-463A-8BE4-61441AD689FC}" type="presParOf" srcId="{2ACD2F07-C893-415E-B668-B75CCC4B646C}" destId="{73F7E3F1-E3E3-45B4-977C-CC1304F7E923}" srcOrd="5" destOrd="0" presId="urn:microsoft.com/office/officeart/2005/8/layout/radial1"/>
    <dgm:cxn modelId="{A795E5F2-5BA0-4C1C-B71B-7B569C4477E5}" type="presParOf" srcId="{73F7E3F1-E3E3-45B4-977C-CC1304F7E923}" destId="{5A5AE723-D2BD-4114-AA00-3DDDF23000DA}" srcOrd="0" destOrd="0" presId="urn:microsoft.com/office/officeart/2005/8/layout/radial1"/>
    <dgm:cxn modelId="{81523DF5-8174-48AF-9F2D-2EA602468EEA}" type="presParOf" srcId="{2ACD2F07-C893-415E-B668-B75CCC4B646C}" destId="{544F148B-9A63-457D-9275-3AA0495B4EC4}" srcOrd="6" destOrd="0" presId="urn:microsoft.com/office/officeart/2005/8/layout/radial1"/>
    <dgm:cxn modelId="{A0FF8BA4-1229-4CD9-BF8B-078D15E53386}" type="presParOf" srcId="{2ACD2F07-C893-415E-B668-B75CCC4B646C}" destId="{DFEA76F9-8164-4078-A163-9B4C59732373}" srcOrd="7" destOrd="0" presId="urn:microsoft.com/office/officeart/2005/8/layout/radial1"/>
    <dgm:cxn modelId="{DE085EB8-2F6F-4AB8-8F12-E4DB0C56CD6E}" type="presParOf" srcId="{DFEA76F9-8164-4078-A163-9B4C59732373}" destId="{DA53D587-1ADB-44D6-856A-F52137EC1A2D}" srcOrd="0" destOrd="0" presId="urn:microsoft.com/office/officeart/2005/8/layout/radial1"/>
    <dgm:cxn modelId="{8EBDEF19-8612-490A-A089-6DAE509F6D66}" type="presParOf" srcId="{2ACD2F07-C893-415E-B668-B75CCC4B646C}" destId="{A7C8B5FD-D3D0-4F6C-915A-E46160D779E0}" srcOrd="8" destOrd="0" presId="urn:microsoft.com/office/officeart/2005/8/layout/radial1"/>
    <dgm:cxn modelId="{2654B2F5-4ECE-4AF2-AF9A-E07611E44579}" type="presParOf" srcId="{2ACD2F07-C893-415E-B668-B75CCC4B646C}" destId="{77AB4389-8B69-4B07-86A5-DFA5EE5FBC47}" srcOrd="9" destOrd="0" presId="urn:microsoft.com/office/officeart/2005/8/layout/radial1"/>
    <dgm:cxn modelId="{1FAD5398-EDBA-4210-A200-6420CD034C3D}" type="presParOf" srcId="{77AB4389-8B69-4B07-86A5-DFA5EE5FBC47}" destId="{EB45A403-CD76-426D-8A6E-119ADCF343E2}" srcOrd="0" destOrd="0" presId="urn:microsoft.com/office/officeart/2005/8/layout/radial1"/>
    <dgm:cxn modelId="{08BAF404-BDC1-4E35-887A-0F54F6F78C9B}" type="presParOf" srcId="{2ACD2F07-C893-415E-B668-B75CCC4B646C}" destId="{DF85CAB5-0ABE-4D93-AE0A-6512F7419A7D}" srcOrd="10" destOrd="0" presId="urn:microsoft.com/office/officeart/2005/8/layout/radial1"/>
    <dgm:cxn modelId="{AAB1D92E-51B6-4091-A6E6-071007580FB3}" type="presParOf" srcId="{2ACD2F07-C893-415E-B668-B75CCC4B646C}" destId="{8821370C-4EB6-44ED-9A30-C8D53BFA92CB}" srcOrd="11" destOrd="0" presId="urn:microsoft.com/office/officeart/2005/8/layout/radial1"/>
    <dgm:cxn modelId="{7E058035-A957-4C44-8A93-B2FB8B41EBA2}" type="presParOf" srcId="{8821370C-4EB6-44ED-9A30-C8D53BFA92CB}" destId="{666028F0-C713-434C-B036-51914519703E}" srcOrd="0" destOrd="0" presId="urn:microsoft.com/office/officeart/2005/8/layout/radial1"/>
    <dgm:cxn modelId="{CE765DB4-9015-4186-8758-76432203F4E4}" type="presParOf" srcId="{2ACD2F07-C893-415E-B668-B75CCC4B646C}" destId="{0BB9387C-1919-43E3-B9F6-C41F8F34E0E0}" srcOrd="12" destOrd="0" presId="urn:microsoft.com/office/officeart/2005/8/layout/radial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82DD865-9ECA-4806-9F7C-218264861BB6}"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US"/>
        </a:p>
      </dgm:t>
    </dgm:pt>
    <dgm:pt modelId="{2C8B729C-B812-426C-90B1-E18F5CA5DC10}">
      <dgm:prSet phldrT="[Text]"/>
      <dgm:spPr/>
      <dgm:t>
        <a:bodyPr/>
        <a:lstStyle/>
        <a:p>
          <a:pPr algn="just"/>
          <a:r>
            <a:rPr lang="en-US" dirty="0"/>
            <a:t>Threat of new entrants into the industry (High) </a:t>
          </a:r>
        </a:p>
      </dgm:t>
    </dgm:pt>
    <dgm:pt modelId="{AF834A0B-BD58-473E-B4FC-BF08986719BA}" type="parTrans" cxnId="{DED61068-96E4-43CA-A7BF-7D910DA76E50}">
      <dgm:prSet/>
      <dgm:spPr/>
      <dgm:t>
        <a:bodyPr/>
        <a:lstStyle/>
        <a:p>
          <a:pPr algn="just"/>
          <a:endParaRPr lang="en-US"/>
        </a:p>
      </dgm:t>
    </dgm:pt>
    <dgm:pt modelId="{5B962967-26D1-424B-B22B-721571B1ECD3}" type="sibTrans" cxnId="{DED61068-96E4-43CA-A7BF-7D910DA76E50}">
      <dgm:prSet/>
      <dgm:spPr/>
      <dgm:t>
        <a:bodyPr/>
        <a:lstStyle/>
        <a:p>
          <a:pPr algn="just"/>
          <a:endParaRPr lang="en-US"/>
        </a:p>
      </dgm:t>
    </dgm:pt>
    <dgm:pt modelId="{09FDEBF1-C966-48C0-8A5C-0F97410B8D3D}">
      <dgm:prSet phldrT="[Text]"/>
      <dgm:spPr/>
      <dgm:t>
        <a:bodyPr/>
        <a:lstStyle/>
        <a:p>
          <a:pPr algn="just"/>
          <a:endParaRPr lang="en-US" dirty="0"/>
        </a:p>
        <a:p>
          <a:pPr algn="just"/>
          <a:r>
            <a:rPr lang="en-US" dirty="0"/>
            <a:t>Threat of substitute product (Low)</a:t>
          </a:r>
        </a:p>
        <a:p>
          <a:pPr algn="just"/>
          <a:endParaRPr lang="en-US" dirty="0"/>
        </a:p>
      </dgm:t>
    </dgm:pt>
    <dgm:pt modelId="{8B9DD41D-80AD-4652-8F5D-B151F0B98C66}" type="parTrans" cxnId="{8E1A721E-512E-49CA-88B3-47193A469675}">
      <dgm:prSet/>
      <dgm:spPr/>
      <dgm:t>
        <a:bodyPr/>
        <a:lstStyle/>
        <a:p>
          <a:pPr algn="just"/>
          <a:endParaRPr lang="en-US"/>
        </a:p>
      </dgm:t>
    </dgm:pt>
    <dgm:pt modelId="{B80794DE-58CB-43B4-B3B6-ED72DFE983FF}" type="sibTrans" cxnId="{8E1A721E-512E-49CA-88B3-47193A469675}">
      <dgm:prSet/>
      <dgm:spPr/>
      <dgm:t>
        <a:bodyPr/>
        <a:lstStyle/>
        <a:p>
          <a:pPr algn="just"/>
          <a:endParaRPr lang="en-US"/>
        </a:p>
      </dgm:t>
    </dgm:pt>
    <dgm:pt modelId="{254BB77F-31E9-4EF6-805B-76D187012B3E}">
      <dgm:prSet phldrT="[Text]"/>
      <dgm:spPr/>
      <dgm:t>
        <a:bodyPr/>
        <a:lstStyle/>
        <a:p>
          <a:pPr algn="just"/>
          <a:endParaRPr lang="en-US" dirty="0"/>
        </a:p>
        <a:p>
          <a:pPr algn="just"/>
          <a:r>
            <a:rPr lang="en-US" dirty="0"/>
            <a:t>Bargaining power of buyers (High)</a:t>
          </a:r>
        </a:p>
        <a:p>
          <a:pPr algn="just"/>
          <a:endParaRPr lang="en-US" dirty="0"/>
        </a:p>
      </dgm:t>
    </dgm:pt>
    <dgm:pt modelId="{EDA352C1-CBC1-4C32-B4ED-67AE51C411C5}" type="parTrans" cxnId="{83E26324-7EE9-4088-BD2B-B2D41C24BC92}">
      <dgm:prSet/>
      <dgm:spPr/>
      <dgm:t>
        <a:bodyPr/>
        <a:lstStyle/>
        <a:p>
          <a:pPr algn="just"/>
          <a:endParaRPr lang="en-US"/>
        </a:p>
      </dgm:t>
    </dgm:pt>
    <dgm:pt modelId="{46A53149-5EB1-401C-B1B7-9F3251D80661}" type="sibTrans" cxnId="{83E26324-7EE9-4088-BD2B-B2D41C24BC92}">
      <dgm:prSet/>
      <dgm:spPr/>
      <dgm:t>
        <a:bodyPr/>
        <a:lstStyle/>
        <a:p>
          <a:pPr algn="just"/>
          <a:endParaRPr lang="en-US"/>
        </a:p>
      </dgm:t>
    </dgm:pt>
    <dgm:pt modelId="{1D4CF8F4-E162-4577-A6C4-D9FCDBAC2D9B}">
      <dgm:prSet phldrT="[Text]"/>
      <dgm:spPr/>
      <dgm:t>
        <a:bodyPr/>
        <a:lstStyle/>
        <a:p>
          <a:pPr algn="just"/>
          <a:endParaRPr lang="en-US" dirty="0"/>
        </a:p>
        <a:p>
          <a:pPr algn="just"/>
          <a:r>
            <a:rPr lang="en-US" dirty="0"/>
            <a:t>Bargaining Power of Suppliers (High)</a:t>
          </a:r>
        </a:p>
        <a:p>
          <a:pPr algn="just"/>
          <a:endParaRPr lang="en-US" dirty="0"/>
        </a:p>
      </dgm:t>
    </dgm:pt>
    <dgm:pt modelId="{CA6694B1-491C-4997-A21D-9C3DC007EB43}" type="parTrans" cxnId="{58AD3474-F8DF-46A9-B610-B3EACE89A8D4}">
      <dgm:prSet/>
      <dgm:spPr/>
      <dgm:t>
        <a:bodyPr/>
        <a:lstStyle/>
        <a:p>
          <a:pPr algn="just"/>
          <a:endParaRPr lang="en-US"/>
        </a:p>
      </dgm:t>
    </dgm:pt>
    <dgm:pt modelId="{39DAE042-B959-47B2-97FC-15E7B324A76C}" type="sibTrans" cxnId="{58AD3474-F8DF-46A9-B610-B3EACE89A8D4}">
      <dgm:prSet/>
      <dgm:spPr/>
      <dgm:t>
        <a:bodyPr/>
        <a:lstStyle/>
        <a:p>
          <a:pPr algn="just"/>
          <a:endParaRPr lang="en-US"/>
        </a:p>
      </dgm:t>
    </dgm:pt>
    <dgm:pt modelId="{C6226428-E16D-4991-8DDB-5B768CEE7A6D}">
      <dgm:prSet phldrT="[Text]"/>
      <dgm:spPr/>
      <dgm:t>
        <a:bodyPr/>
        <a:lstStyle/>
        <a:p>
          <a:pPr algn="just"/>
          <a:endParaRPr lang="en-US" dirty="0"/>
        </a:p>
        <a:p>
          <a:pPr algn="just"/>
          <a:r>
            <a:rPr lang="en-US" dirty="0"/>
            <a:t>Competitive Rivalry (High)</a:t>
          </a:r>
        </a:p>
        <a:p>
          <a:pPr algn="just"/>
          <a:endParaRPr lang="en-US" dirty="0"/>
        </a:p>
      </dgm:t>
    </dgm:pt>
    <dgm:pt modelId="{75303D33-7C1F-4FAE-8E3C-DBBDB8F04832}" type="parTrans" cxnId="{D35C3F58-51F9-4C97-B7BB-4DB855B04B8B}">
      <dgm:prSet/>
      <dgm:spPr/>
      <dgm:t>
        <a:bodyPr/>
        <a:lstStyle/>
        <a:p>
          <a:pPr algn="just"/>
          <a:endParaRPr lang="en-US"/>
        </a:p>
      </dgm:t>
    </dgm:pt>
    <dgm:pt modelId="{A39695E7-83F2-4187-8A47-2CC263F99F7A}" type="sibTrans" cxnId="{D35C3F58-51F9-4C97-B7BB-4DB855B04B8B}">
      <dgm:prSet/>
      <dgm:spPr/>
      <dgm:t>
        <a:bodyPr/>
        <a:lstStyle/>
        <a:p>
          <a:pPr algn="just"/>
          <a:endParaRPr lang="en-US"/>
        </a:p>
      </dgm:t>
    </dgm:pt>
    <dgm:pt modelId="{D66A647D-860F-477E-8B7E-642247CE936B}" type="pres">
      <dgm:prSet presAssocID="{782DD865-9ECA-4806-9F7C-218264861BB6}" presName="linear" presStyleCnt="0">
        <dgm:presLayoutVars>
          <dgm:dir/>
          <dgm:animLvl val="lvl"/>
          <dgm:resizeHandles val="exact"/>
        </dgm:presLayoutVars>
      </dgm:prSet>
      <dgm:spPr/>
    </dgm:pt>
    <dgm:pt modelId="{07C6D61F-177D-46FD-9F10-E6D4B93B6D96}" type="pres">
      <dgm:prSet presAssocID="{2C8B729C-B812-426C-90B1-E18F5CA5DC10}" presName="parentLin" presStyleCnt="0"/>
      <dgm:spPr/>
    </dgm:pt>
    <dgm:pt modelId="{5A5B41AD-B8CF-4B54-AABE-0DE300D0AE8A}" type="pres">
      <dgm:prSet presAssocID="{2C8B729C-B812-426C-90B1-E18F5CA5DC10}" presName="parentLeftMargin" presStyleLbl="node1" presStyleIdx="0" presStyleCnt="5"/>
      <dgm:spPr/>
    </dgm:pt>
    <dgm:pt modelId="{12BBDDDA-0730-48C1-9430-D22F12A9CBBA}" type="pres">
      <dgm:prSet presAssocID="{2C8B729C-B812-426C-90B1-E18F5CA5DC10}" presName="parentText" presStyleLbl="node1" presStyleIdx="0" presStyleCnt="5">
        <dgm:presLayoutVars>
          <dgm:chMax val="0"/>
          <dgm:bulletEnabled val="1"/>
        </dgm:presLayoutVars>
      </dgm:prSet>
      <dgm:spPr/>
    </dgm:pt>
    <dgm:pt modelId="{4725A92E-049A-4AEA-93CE-677BCBEA2B2B}" type="pres">
      <dgm:prSet presAssocID="{2C8B729C-B812-426C-90B1-E18F5CA5DC10}" presName="negativeSpace" presStyleCnt="0"/>
      <dgm:spPr/>
    </dgm:pt>
    <dgm:pt modelId="{7B0D2F99-15E1-4EC8-8241-35D99C08E93A}" type="pres">
      <dgm:prSet presAssocID="{2C8B729C-B812-426C-90B1-E18F5CA5DC10}" presName="childText" presStyleLbl="conFgAcc1" presStyleIdx="0" presStyleCnt="5">
        <dgm:presLayoutVars>
          <dgm:bulletEnabled val="1"/>
        </dgm:presLayoutVars>
      </dgm:prSet>
      <dgm:spPr/>
    </dgm:pt>
    <dgm:pt modelId="{134C82F1-EC7F-4C64-BC2F-615EC268A799}" type="pres">
      <dgm:prSet presAssocID="{5B962967-26D1-424B-B22B-721571B1ECD3}" presName="spaceBetweenRectangles" presStyleCnt="0"/>
      <dgm:spPr/>
    </dgm:pt>
    <dgm:pt modelId="{793EB9E3-1A00-48A5-A05C-32D9B30B80DA}" type="pres">
      <dgm:prSet presAssocID="{09FDEBF1-C966-48C0-8A5C-0F97410B8D3D}" presName="parentLin" presStyleCnt="0"/>
      <dgm:spPr/>
    </dgm:pt>
    <dgm:pt modelId="{69C08558-3B8D-4E01-A7A8-E05C2D9CF4E5}" type="pres">
      <dgm:prSet presAssocID="{09FDEBF1-C966-48C0-8A5C-0F97410B8D3D}" presName="parentLeftMargin" presStyleLbl="node1" presStyleIdx="0" presStyleCnt="5"/>
      <dgm:spPr/>
    </dgm:pt>
    <dgm:pt modelId="{50DB07B2-3A98-4CB1-BB2F-198F5AA99295}" type="pres">
      <dgm:prSet presAssocID="{09FDEBF1-C966-48C0-8A5C-0F97410B8D3D}" presName="parentText" presStyleLbl="node1" presStyleIdx="1" presStyleCnt="5">
        <dgm:presLayoutVars>
          <dgm:chMax val="0"/>
          <dgm:bulletEnabled val="1"/>
        </dgm:presLayoutVars>
      </dgm:prSet>
      <dgm:spPr/>
    </dgm:pt>
    <dgm:pt modelId="{0C3FAF30-357C-48BD-BF9A-E61C8E631443}" type="pres">
      <dgm:prSet presAssocID="{09FDEBF1-C966-48C0-8A5C-0F97410B8D3D}" presName="negativeSpace" presStyleCnt="0"/>
      <dgm:spPr/>
    </dgm:pt>
    <dgm:pt modelId="{215C965D-2EBD-45DE-9C08-50CAE476F691}" type="pres">
      <dgm:prSet presAssocID="{09FDEBF1-C966-48C0-8A5C-0F97410B8D3D}" presName="childText" presStyleLbl="conFgAcc1" presStyleIdx="1" presStyleCnt="5">
        <dgm:presLayoutVars>
          <dgm:bulletEnabled val="1"/>
        </dgm:presLayoutVars>
      </dgm:prSet>
      <dgm:spPr/>
    </dgm:pt>
    <dgm:pt modelId="{BDDE1D14-2023-43FC-827C-40A29BF86FD8}" type="pres">
      <dgm:prSet presAssocID="{B80794DE-58CB-43B4-B3B6-ED72DFE983FF}" presName="spaceBetweenRectangles" presStyleCnt="0"/>
      <dgm:spPr/>
    </dgm:pt>
    <dgm:pt modelId="{ECD7E510-9311-42AF-AD91-54D87BB3AB1F}" type="pres">
      <dgm:prSet presAssocID="{254BB77F-31E9-4EF6-805B-76D187012B3E}" presName="parentLin" presStyleCnt="0"/>
      <dgm:spPr/>
    </dgm:pt>
    <dgm:pt modelId="{CEBAE9CC-6B9F-42CA-B24D-1B8B81F0222A}" type="pres">
      <dgm:prSet presAssocID="{254BB77F-31E9-4EF6-805B-76D187012B3E}" presName="parentLeftMargin" presStyleLbl="node1" presStyleIdx="1" presStyleCnt="5"/>
      <dgm:spPr/>
    </dgm:pt>
    <dgm:pt modelId="{B597B3B1-9183-479C-ACC6-8B0BA56462E3}" type="pres">
      <dgm:prSet presAssocID="{254BB77F-31E9-4EF6-805B-76D187012B3E}" presName="parentText" presStyleLbl="node1" presStyleIdx="2" presStyleCnt="5">
        <dgm:presLayoutVars>
          <dgm:chMax val="0"/>
          <dgm:bulletEnabled val="1"/>
        </dgm:presLayoutVars>
      </dgm:prSet>
      <dgm:spPr/>
    </dgm:pt>
    <dgm:pt modelId="{1CFC17A1-8CC4-4246-AD95-6FBEC8BA3EC1}" type="pres">
      <dgm:prSet presAssocID="{254BB77F-31E9-4EF6-805B-76D187012B3E}" presName="negativeSpace" presStyleCnt="0"/>
      <dgm:spPr/>
    </dgm:pt>
    <dgm:pt modelId="{9772241D-E855-45B4-8ED2-7DFA6CA45136}" type="pres">
      <dgm:prSet presAssocID="{254BB77F-31E9-4EF6-805B-76D187012B3E}" presName="childText" presStyleLbl="conFgAcc1" presStyleIdx="2" presStyleCnt="5">
        <dgm:presLayoutVars>
          <dgm:bulletEnabled val="1"/>
        </dgm:presLayoutVars>
      </dgm:prSet>
      <dgm:spPr/>
    </dgm:pt>
    <dgm:pt modelId="{E40C5B52-4566-473C-B3E0-1D2236637998}" type="pres">
      <dgm:prSet presAssocID="{46A53149-5EB1-401C-B1B7-9F3251D80661}" presName="spaceBetweenRectangles" presStyleCnt="0"/>
      <dgm:spPr/>
    </dgm:pt>
    <dgm:pt modelId="{B2E5B98E-E3B8-411B-973F-B982D27F935C}" type="pres">
      <dgm:prSet presAssocID="{1D4CF8F4-E162-4577-A6C4-D9FCDBAC2D9B}" presName="parentLin" presStyleCnt="0"/>
      <dgm:spPr/>
    </dgm:pt>
    <dgm:pt modelId="{F40EBD00-2EDC-49B2-AADA-E62A939D04B2}" type="pres">
      <dgm:prSet presAssocID="{1D4CF8F4-E162-4577-A6C4-D9FCDBAC2D9B}" presName="parentLeftMargin" presStyleLbl="node1" presStyleIdx="2" presStyleCnt="5"/>
      <dgm:spPr/>
    </dgm:pt>
    <dgm:pt modelId="{EC1BB227-B96F-42CF-85D9-A4830211DE15}" type="pres">
      <dgm:prSet presAssocID="{1D4CF8F4-E162-4577-A6C4-D9FCDBAC2D9B}" presName="parentText" presStyleLbl="node1" presStyleIdx="3" presStyleCnt="5">
        <dgm:presLayoutVars>
          <dgm:chMax val="0"/>
          <dgm:bulletEnabled val="1"/>
        </dgm:presLayoutVars>
      </dgm:prSet>
      <dgm:spPr/>
    </dgm:pt>
    <dgm:pt modelId="{0839B917-7C70-4BD3-82A1-A5B439165C06}" type="pres">
      <dgm:prSet presAssocID="{1D4CF8F4-E162-4577-A6C4-D9FCDBAC2D9B}" presName="negativeSpace" presStyleCnt="0"/>
      <dgm:spPr/>
    </dgm:pt>
    <dgm:pt modelId="{2E7A22C2-276F-4610-AE10-ACD262306B99}" type="pres">
      <dgm:prSet presAssocID="{1D4CF8F4-E162-4577-A6C4-D9FCDBAC2D9B}" presName="childText" presStyleLbl="conFgAcc1" presStyleIdx="3" presStyleCnt="5">
        <dgm:presLayoutVars>
          <dgm:bulletEnabled val="1"/>
        </dgm:presLayoutVars>
      </dgm:prSet>
      <dgm:spPr/>
    </dgm:pt>
    <dgm:pt modelId="{227F1A39-93EB-4AAD-9F35-AD05EB5BED19}" type="pres">
      <dgm:prSet presAssocID="{39DAE042-B959-47B2-97FC-15E7B324A76C}" presName="spaceBetweenRectangles" presStyleCnt="0"/>
      <dgm:spPr/>
    </dgm:pt>
    <dgm:pt modelId="{E762D7E2-07AA-48B6-B14F-47C3DCB18A41}" type="pres">
      <dgm:prSet presAssocID="{C6226428-E16D-4991-8DDB-5B768CEE7A6D}" presName="parentLin" presStyleCnt="0"/>
      <dgm:spPr/>
    </dgm:pt>
    <dgm:pt modelId="{79CEA53B-14E2-4F0F-93B5-44ACDBB1C8A5}" type="pres">
      <dgm:prSet presAssocID="{C6226428-E16D-4991-8DDB-5B768CEE7A6D}" presName="parentLeftMargin" presStyleLbl="node1" presStyleIdx="3" presStyleCnt="5"/>
      <dgm:spPr/>
    </dgm:pt>
    <dgm:pt modelId="{C5A8443F-31E8-4133-9B26-041C98715F3D}" type="pres">
      <dgm:prSet presAssocID="{C6226428-E16D-4991-8DDB-5B768CEE7A6D}" presName="parentText" presStyleLbl="node1" presStyleIdx="4" presStyleCnt="5">
        <dgm:presLayoutVars>
          <dgm:chMax val="0"/>
          <dgm:bulletEnabled val="1"/>
        </dgm:presLayoutVars>
      </dgm:prSet>
      <dgm:spPr/>
    </dgm:pt>
    <dgm:pt modelId="{255F1EC4-A307-4716-A6B5-4E1BAFC03F13}" type="pres">
      <dgm:prSet presAssocID="{C6226428-E16D-4991-8DDB-5B768CEE7A6D}" presName="negativeSpace" presStyleCnt="0"/>
      <dgm:spPr/>
    </dgm:pt>
    <dgm:pt modelId="{EFE9B9FE-3E84-401A-895C-B4844DA178D5}" type="pres">
      <dgm:prSet presAssocID="{C6226428-E16D-4991-8DDB-5B768CEE7A6D}" presName="childText" presStyleLbl="conFgAcc1" presStyleIdx="4" presStyleCnt="5">
        <dgm:presLayoutVars>
          <dgm:bulletEnabled val="1"/>
        </dgm:presLayoutVars>
      </dgm:prSet>
      <dgm:spPr/>
    </dgm:pt>
  </dgm:ptLst>
  <dgm:cxnLst>
    <dgm:cxn modelId="{4FEAF504-B1D0-4CCD-AF79-E65EC438430E}" type="presOf" srcId="{254BB77F-31E9-4EF6-805B-76D187012B3E}" destId="{B597B3B1-9183-479C-ACC6-8B0BA56462E3}" srcOrd="1" destOrd="0" presId="urn:microsoft.com/office/officeart/2005/8/layout/list1"/>
    <dgm:cxn modelId="{0BA30F11-2A18-48DE-A2E3-9E0060B1A718}" type="presOf" srcId="{09FDEBF1-C966-48C0-8A5C-0F97410B8D3D}" destId="{50DB07B2-3A98-4CB1-BB2F-198F5AA99295}" srcOrd="1" destOrd="0" presId="urn:microsoft.com/office/officeart/2005/8/layout/list1"/>
    <dgm:cxn modelId="{8E1A721E-512E-49CA-88B3-47193A469675}" srcId="{782DD865-9ECA-4806-9F7C-218264861BB6}" destId="{09FDEBF1-C966-48C0-8A5C-0F97410B8D3D}" srcOrd="1" destOrd="0" parTransId="{8B9DD41D-80AD-4652-8F5D-B151F0B98C66}" sibTransId="{B80794DE-58CB-43B4-B3B6-ED72DFE983FF}"/>
    <dgm:cxn modelId="{83E26324-7EE9-4088-BD2B-B2D41C24BC92}" srcId="{782DD865-9ECA-4806-9F7C-218264861BB6}" destId="{254BB77F-31E9-4EF6-805B-76D187012B3E}" srcOrd="2" destOrd="0" parTransId="{EDA352C1-CBC1-4C32-B4ED-67AE51C411C5}" sibTransId="{46A53149-5EB1-401C-B1B7-9F3251D80661}"/>
    <dgm:cxn modelId="{B551452F-985A-40D1-B967-032E39B33391}" type="presOf" srcId="{254BB77F-31E9-4EF6-805B-76D187012B3E}" destId="{CEBAE9CC-6B9F-42CA-B24D-1B8B81F0222A}" srcOrd="0" destOrd="0" presId="urn:microsoft.com/office/officeart/2005/8/layout/list1"/>
    <dgm:cxn modelId="{22D67F32-9D26-4AD8-97F6-450492BD3CA9}" type="presOf" srcId="{1D4CF8F4-E162-4577-A6C4-D9FCDBAC2D9B}" destId="{EC1BB227-B96F-42CF-85D9-A4830211DE15}" srcOrd="1" destOrd="0" presId="urn:microsoft.com/office/officeart/2005/8/layout/list1"/>
    <dgm:cxn modelId="{4AB7AC34-A752-421C-85BF-A47C45603DA0}" type="presOf" srcId="{2C8B729C-B812-426C-90B1-E18F5CA5DC10}" destId="{12BBDDDA-0730-48C1-9430-D22F12A9CBBA}" srcOrd="1" destOrd="0" presId="urn:microsoft.com/office/officeart/2005/8/layout/list1"/>
    <dgm:cxn modelId="{5B1FB735-7205-4AE8-85A9-2F02BAE7A167}" type="presOf" srcId="{1D4CF8F4-E162-4577-A6C4-D9FCDBAC2D9B}" destId="{F40EBD00-2EDC-49B2-AADA-E62A939D04B2}" srcOrd="0" destOrd="0" presId="urn:microsoft.com/office/officeart/2005/8/layout/list1"/>
    <dgm:cxn modelId="{440D6E3A-E0D0-4D04-854B-2154CF171F2C}" type="presOf" srcId="{C6226428-E16D-4991-8DDB-5B768CEE7A6D}" destId="{C5A8443F-31E8-4133-9B26-041C98715F3D}" srcOrd="1" destOrd="0" presId="urn:microsoft.com/office/officeart/2005/8/layout/list1"/>
    <dgm:cxn modelId="{7EBC9144-9871-4951-BC45-B388FCF78283}" type="presOf" srcId="{2C8B729C-B812-426C-90B1-E18F5CA5DC10}" destId="{5A5B41AD-B8CF-4B54-AABE-0DE300D0AE8A}" srcOrd="0" destOrd="0" presId="urn:microsoft.com/office/officeart/2005/8/layout/list1"/>
    <dgm:cxn modelId="{DED61068-96E4-43CA-A7BF-7D910DA76E50}" srcId="{782DD865-9ECA-4806-9F7C-218264861BB6}" destId="{2C8B729C-B812-426C-90B1-E18F5CA5DC10}" srcOrd="0" destOrd="0" parTransId="{AF834A0B-BD58-473E-B4FC-BF08986719BA}" sibTransId="{5B962967-26D1-424B-B22B-721571B1ECD3}"/>
    <dgm:cxn modelId="{58AD3474-F8DF-46A9-B610-B3EACE89A8D4}" srcId="{782DD865-9ECA-4806-9F7C-218264861BB6}" destId="{1D4CF8F4-E162-4577-A6C4-D9FCDBAC2D9B}" srcOrd="3" destOrd="0" parTransId="{CA6694B1-491C-4997-A21D-9C3DC007EB43}" sibTransId="{39DAE042-B959-47B2-97FC-15E7B324A76C}"/>
    <dgm:cxn modelId="{D35C3F58-51F9-4C97-B7BB-4DB855B04B8B}" srcId="{782DD865-9ECA-4806-9F7C-218264861BB6}" destId="{C6226428-E16D-4991-8DDB-5B768CEE7A6D}" srcOrd="4" destOrd="0" parTransId="{75303D33-7C1F-4FAE-8E3C-DBBDB8F04832}" sibTransId="{A39695E7-83F2-4187-8A47-2CC263F99F7A}"/>
    <dgm:cxn modelId="{C076AFB0-0404-4CA7-9F55-1374FA8FD4A6}" type="presOf" srcId="{782DD865-9ECA-4806-9F7C-218264861BB6}" destId="{D66A647D-860F-477E-8B7E-642247CE936B}" srcOrd="0" destOrd="0" presId="urn:microsoft.com/office/officeart/2005/8/layout/list1"/>
    <dgm:cxn modelId="{7452DECD-C743-48FE-ABA0-9520C9D08807}" type="presOf" srcId="{C6226428-E16D-4991-8DDB-5B768CEE7A6D}" destId="{79CEA53B-14E2-4F0F-93B5-44ACDBB1C8A5}" srcOrd="0" destOrd="0" presId="urn:microsoft.com/office/officeart/2005/8/layout/list1"/>
    <dgm:cxn modelId="{E86219F9-ABA1-4FED-A734-4B9369A4AF98}" type="presOf" srcId="{09FDEBF1-C966-48C0-8A5C-0F97410B8D3D}" destId="{69C08558-3B8D-4E01-A7A8-E05C2D9CF4E5}" srcOrd="0" destOrd="0" presId="urn:microsoft.com/office/officeart/2005/8/layout/list1"/>
    <dgm:cxn modelId="{44D2258C-EF27-45AC-9D6A-54E595A5EEAD}" type="presParOf" srcId="{D66A647D-860F-477E-8B7E-642247CE936B}" destId="{07C6D61F-177D-46FD-9F10-E6D4B93B6D96}" srcOrd="0" destOrd="0" presId="urn:microsoft.com/office/officeart/2005/8/layout/list1"/>
    <dgm:cxn modelId="{E1BA2998-6B2E-406D-ADFE-4213F07496CF}" type="presParOf" srcId="{07C6D61F-177D-46FD-9F10-E6D4B93B6D96}" destId="{5A5B41AD-B8CF-4B54-AABE-0DE300D0AE8A}" srcOrd="0" destOrd="0" presId="urn:microsoft.com/office/officeart/2005/8/layout/list1"/>
    <dgm:cxn modelId="{D308C783-B8B2-454F-93BB-B7FDFCFD2178}" type="presParOf" srcId="{07C6D61F-177D-46FD-9F10-E6D4B93B6D96}" destId="{12BBDDDA-0730-48C1-9430-D22F12A9CBBA}" srcOrd="1" destOrd="0" presId="urn:microsoft.com/office/officeart/2005/8/layout/list1"/>
    <dgm:cxn modelId="{2D0E4DB4-EAF6-4C96-8581-7DC9B1678FD6}" type="presParOf" srcId="{D66A647D-860F-477E-8B7E-642247CE936B}" destId="{4725A92E-049A-4AEA-93CE-677BCBEA2B2B}" srcOrd="1" destOrd="0" presId="urn:microsoft.com/office/officeart/2005/8/layout/list1"/>
    <dgm:cxn modelId="{84815F53-0548-4C88-8BB3-5FF0E212B369}" type="presParOf" srcId="{D66A647D-860F-477E-8B7E-642247CE936B}" destId="{7B0D2F99-15E1-4EC8-8241-35D99C08E93A}" srcOrd="2" destOrd="0" presId="urn:microsoft.com/office/officeart/2005/8/layout/list1"/>
    <dgm:cxn modelId="{4571E275-2D9E-48CE-91DC-CD33C72D2727}" type="presParOf" srcId="{D66A647D-860F-477E-8B7E-642247CE936B}" destId="{134C82F1-EC7F-4C64-BC2F-615EC268A799}" srcOrd="3" destOrd="0" presId="urn:microsoft.com/office/officeart/2005/8/layout/list1"/>
    <dgm:cxn modelId="{A992513E-C328-4A1C-8DD7-F33C10809BC8}" type="presParOf" srcId="{D66A647D-860F-477E-8B7E-642247CE936B}" destId="{793EB9E3-1A00-48A5-A05C-32D9B30B80DA}" srcOrd="4" destOrd="0" presId="urn:microsoft.com/office/officeart/2005/8/layout/list1"/>
    <dgm:cxn modelId="{3C56ADAA-D970-449F-9494-4903D61448EB}" type="presParOf" srcId="{793EB9E3-1A00-48A5-A05C-32D9B30B80DA}" destId="{69C08558-3B8D-4E01-A7A8-E05C2D9CF4E5}" srcOrd="0" destOrd="0" presId="urn:microsoft.com/office/officeart/2005/8/layout/list1"/>
    <dgm:cxn modelId="{4D93F8CA-9410-4C96-B2FE-46403EC9B383}" type="presParOf" srcId="{793EB9E3-1A00-48A5-A05C-32D9B30B80DA}" destId="{50DB07B2-3A98-4CB1-BB2F-198F5AA99295}" srcOrd="1" destOrd="0" presId="urn:microsoft.com/office/officeart/2005/8/layout/list1"/>
    <dgm:cxn modelId="{3F70AB97-75BF-49AC-9620-54CA7A5B38C4}" type="presParOf" srcId="{D66A647D-860F-477E-8B7E-642247CE936B}" destId="{0C3FAF30-357C-48BD-BF9A-E61C8E631443}" srcOrd="5" destOrd="0" presId="urn:microsoft.com/office/officeart/2005/8/layout/list1"/>
    <dgm:cxn modelId="{E70FF27A-E533-431B-BC29-0B444DF59730}" type="presParOf" srcId="{D66A647D-860F-477E-8B7E-642247CE936B}" destId="{215C965D-2EBD-45DE-9C08-50CAE476F691}" srcOrd="6" destOrd="0" presId="urn:microsoft.com/office/officeart/2005/8/layout/list1"/>
    <dgm:cxn modelId="{FF6120EE-BB0D-4FCC-BF58-EE17DE683C5C}" type="presParOf" srcId="{D66A647D-860F-477E-8B7E-642247CE936B}" destId="{BDDE1D14-2023-43FC-827C-40A29BF86FD8}" srcOrd="7" destOrd="0" presId="urn:microsoft.com/office/officeart/2005/8/layout/list1"/>
    <dgm:cxn modelId="{98086980-CB6B-4108-91FB-8A8E20FE74AB}" type="presParOf" srcId="{D66A647D-860F-477E-8B7E-642247CE936B}" destId="{ECD7E510-9311-42AF-AD91-54D87BB3AB1F}" srcOrd="8" destOrd="0" presId="urn:microsoft.com/office/officeart/2005/8/layout/list1"/>
    <dgm:cxn modelId="{4AF11291-D311-498D-BC25-506CF841C35B}" type="presParOf" srcId="{ECD7E510-9311-42AF-AD91-54D87BB3AB1F}" destId="{CEBAE9CC-6B9F-42CA-B24D-1B8B81F0222A}" srcOrd="0" destOrd="0" presId="urn:microsoft.com/office/officeart/2005/8/layout/list1"/>
    <dgm:cxn modelId="{B7652DC6-449B-4820-A2C2-511B9FAEC1B3}" type="presParOf" srcId="{ECD7E510-9311-42AF-AD91-54D87BB3AB1F}" destId="{B597B3B1-9183-479C-ACC6-8B0BA56462E3}" srcOrd="1" destOrd="0" presId="urn:microsoft.com/office/officeart/2005/8/layout/list1"/>
    <dgm:cxn modelId="{3912EDCF-08D4-45BC-B97C-05D08DF2D37B}" type="presParOf" srcId="{D66A647D-860F-477E-8B7E-642247CE936B}" destId="{1CFC17A1-8CC4-4246-AD95-6FBEC8BA3EC1}" srcOrd="9" destOrd="0" presId="urn:microsoft.com/office/officeart/2005/8/layout/list1"/>
    <dgm:cxn modelId="{8BA3A45E-0343-4156-8866-134EE16B9134}" type="presParOf" srcId="{D66A647D-860F-477E-8B7E-642247CE936B}" destId="{9772241D-E855-45B4-8ED2-7DFA6CA45136}" srcOrd="10" destOrd="0" presId="urn:microsoft.com/office/officeart/2005/8/layout/list1"/>
    <dgm:cxn modelId="{8F6724A1-D42E-4424-ADF8-37E570B156C8}" type="presParOf" srcId="{D66A647D-860F-477E-8B7E-642247CE936B}" destId="{E40C5B52-4566-473C-B3E0-1D2236637998}" srcOrd="11" destOrd="0" presId="urn:microsoft.com/office/officeart/2005/8/layout/list1"/>
    <dgm:cxn modelId="{F2B03BBD-391C-4870-8D6D-A37FC1CBB6A7}" type="presParOf" srcId="{D66A647D-860F-477E-8B7E-642247CE936B}" destId="{B2E5B98E-E3B8-411B-973F-B982D27F935C}" srcOrd="12" destOrd="0" presId="urn:microsoft.com/office/officeart/2005/8/layout/list1"/>
    <dgm:cxn modelId="{B27E6665-C296-42D6-AB8F-3AFD36F3C758}" type="presParOf" srcId="{B2E5B98E-E3B8-411B-973F-B982D27F935C}" destId="{F40EBD00-2EDC-49B2-AADA-E62A939D04B2}" srcOrd="0" destOrd="0" presId="urn:microsoft.com/office/officeart/2005/8/layout/list1"/>
    <dgm:cxn modelId="{0A774E5B-4C28-436A-9F13-E7DB927C8E03}" type="presParOf" srcId="{B2E5B98E-E3B8-411B-973F-B982D27F935C}" destId="{EC1BB227-B96F-42CF-85D9-A4830211DE15}" srcOrd="1" destOrd="0" presId="urn:microsoft.com/office/officeart/2005/8/layout/list1"/>
    <dgm:cxn modelId="{4EFA7106-174C-4888-B8AF-70AC6A70521A}" type="presParOf" srcId="{D66A647D-860F-477E-8B7E-642247CE936B}" destId="{0839B917-7C70-4BD3-82A1-A5B439165C06}" srcOrd="13" destOrd="0" presId="urn:microsoft.com/office/officeart/2005/8/layout/list1"/>
    <dgm:cxn modelId="{0E5A6A85-272D-435B-94FE-3795F580DA5D}" type="presParOf" srcId="{D66A647D-860F-477E-8B7E-642247CE936B}" destId="{2E7A22C2-276F-4610-AE10-ACD262306B99}" srcOrd="14" destOrd="0" presId="urn:microsoft.com/office/officeart/2005/8/layout/list1"/>
    <dgm:cxn modelId="{56118AD4-90A1-4738-9309-114A9E54A061}" type="presParOf" srcId="{D66A647D-860F-477E-8B7E-642247CE936B}" destId="{227F1A39-93EB-4AAD-9F35-AD05EB5BED19}" srcOrd="15" destOrd="0" presId="urn:microsoft.com/office/officeart/2005/8/layout/list1"/>
    <dgm:cxn modelId="{E9B0D585-B12A-452F-B005-6F2C2DF2322A}" type="presParOf" srcId="{D66A647D-860F-477E-8B7E-642247CE936B}" destId="{E762D7E2-07AA-48B6-B14F-47C3DCB18A41}" srcOrd="16" destOrd="0" presId="urn:microsoft.com/office/officeart/2005/8/layout/list1"/>
    <dgm:cxn modelId="{C4FED236-F59B-436A-B44D-E952FBDD49B7}" type="presParOf" srcId="{E762D7E2-07AA-48B6-B14F-47C3DCB18A41}" destId="{79CEA53B-14E2-4F0F-93B5-44ACDBB1C8A5}" srcOrd="0" destOrd="0" presId="urn:microsoft.com/office/officeart/2005/8/layout/list1"/>
    <dgm:cxn modelId="{09A17768-88A9-498A-B965-5932F902944D}" type="presParOf" srcId="{E762D7E2-07AA-48B6-B14F-47C3DCB18A41}" destId="{C5A8443F-31E8-4133-9B26-041C98715F3D}" srcOrd="1" destOrd="0" presId="urn:microsoft.com/office/officeart/2005/8/layout/list1"/>
    <dgm:cxn modelId="{0EF72D8D-2930-442B-BF04-C787F1E05BDD}" type="presParOf" srcId="{D66A647D-860F-477E-8B7E-642247CE936B}" destId="{255F1EC4-A307-4716-A6B5-4E1BAFC03F13}" srcOrd="17" destOrd="0" presId="urn:microsoft.com/office/officeart/2005/8/layout/list1"/>
    <dgm:cxn modelId="{15FA8807-2AF5-4109-9806-90E3D9C417D9}" type="presParOf" srcId="{D66A647D-860F-477E-8B7E-642247CE936B}" destId="{EFE9B9FE-3E84-401A-895C-B4844DA178D5}" srcOrd="18"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49AB2F-6CAC-4648-905B-766196DDB03D}">
      <dsp:nvSpPr>
        <dsp:cNvPr id="0" name=""/>
        <dsp:cNvSpPr/>
      </dsp:nvSpPr>
      <dsp:spPr>
        <a:xfrm>
          <a:off x="2658120" y="1317000"/>
          <a:ext cx="1000739" cy="100073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b="0" kern="1200">
              <a:latin typeface="Arial" panose="020B0604020202020204" pitchFamily="34" charset="0"/>
              <a:ea typeface="+mn-ea"/>
              <a:cs typeface="Arial" panose="020B0604020202020204" pitchFamily="34" charset="0"/>
            </a:rPr>
            <a:t>Fashion Industry</a:t>
          </a:r>
        </a:p>
      </dsp:txBody>
      <dsp:txXfrm>
        <a:off x="2804675" y="1463555"/>
        <a:ext cx="707629" cy="707629"/>
      </dsp:txXfrm>
    </dsp:sp>
    <dsp:sp modelId="{88B21299-62C3-448C-B2B2-C5792AA09D04}">
      <dsp:nvSpPr>
        <dsp:cNvPr id="0" name=""/>
        <dsp:cNvSpPr/>
      </dsp:nvSpPr>
      <dsp:spPr>
        <a:xfrm rot="16200000">
          <a:off x="3007613" y="1151866"/>
          <a:ext cx="301752" cy="28515"/>
        </a:xfrm>
        <a:custGeom>
          <a:avLst/>
          <a:gdLst/>
          <a:ahLst/>
          <a:cxnLst/>
          <a:rect l="0" t="0" r="0" b="0"/>
          <a:pathLst>
            <a:path>
              <a:moveTo>
                <a:pt x="0" y="14257"/>
              </a:moveTo>
              <a:lnTo>
                <a:pt x="301752" y="1425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solidFill>
              <a:sysClr val="windowText" lastClr="000000"/>
            </a:solidFill>
            <a:latin typeface="Calibri"/>
            <a:ea typeface="+mn-ea"/>
            <a:cs typeface="+mn-cs"/>
          </a:endParaRPr>
        </a:p>
      </dsp:txBody>
      <dsp:txXfrm>
        <a:off x="3150946" y="1158580"/>
        <a:ext cx="15087" cy="15087"/>
      </dsp:txXfrm>
    </dsp:sp>
    <dsp:sp modelId="{2FFA0A9B-ECD6-47A7-88AE-9DF545E3D150}">
      <dsp:nvSpPr>
        <dsp:cNvPr id="0" name=""/>
        <dsp:cNvSpPr/>
      </dsp:nvSpPr>
      <dsp:spPr>
        <a:xfrm>
          <a:off x="2658120" y="14508"/>
          <a:ext cx="1000739" cy="1000739"/>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Calibri"/>
              <a:ea typeface="+mn-ea"/>
              <a:cs typeface="+mn-cs"/>
            </a:rPr>
            <a:t>POLITICAL FACTORS</a:t>
          </a:r>
        </a:p>
      </dsp:txBody>
      <dsp:txXfrm>
        <a:off x="2804675" y="161063"/>
        <a:ext cx="707629" cy="707629"/>
      </dsp:txXfrm>
    </dsp:sp>
    <dsp:sp modelId="{9F43A78C-32F1-49B9-9F50-29250E295912}">
      <dsp:nvSpPr>
        <dsp:cNvPr id="0" name=""/>
        <dsp:cNvSpPr/>
      </dsp:nvSpPr>
      <dsp:spPr>
        <a:xfrm rot="19800000">
          <a:off x="3571609" y="1477489"/>
          <a:ext cx="301752" cy="28515"/>
        </a:xfrm>
        <a:custGeom>
          <a:avLst/>
          <a:gdLst/>
          <a:ahLst/>
          <a:cxnLst/>
          <a:rect l="0" t="0" r="0" b="0"/>
          <a:pathLst>
            <a:path>
              <a:moveTo>
                <a:pt x="0" y="14257"/>
              </a:moveTo>
              <a:lnTo>
                <a:pt x="301752" y="1425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solidFill>
              <a:sysClr val="windowText" lastClr="000000"/>
            </a:solidFill>
            <a:latin typeface="Calibri"/>
            <a:ea typeface="+mn-ea"/>
            <a:cs typeface="+mn-cs"/>
          </a:endParaRPr>
        </a:p>
      </dsp:txBody>
      <dsp:txXfrm>
        <a:off x="3714941" y="1484203"/>
        <a:ext cx="15087" cy="15087"/>
      </dsp:txXfrm>
    </dsp:sp>
    <dsp:sp modelId="{8D2803D9-211E-4354-8C68-1FCFA7CF24C5}">
      <dsp:nvSpPr>
        <dsp:cNvPr id="0" name=""/>
        <dsp:cNvSpPr/>
      </dsp:nvSpPr>
      <dsp:spPr>
        <a:xfrm>
          <a:off x="3786111" y="665754"/>
          <a:ext cx="1000739" cy="100073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Calibri"/>
              <a:ea typeface="+mn-ea"/>
              <a:cs typeface="+mn-cs"/>
            </a:rPr>
            <a:t>ECONOMIC</a:t>
          </a:r>
        </a:p>
        <a:p>
          <a:pPr marL="0" lvl="0" indent="0" algn="ctr" defTabSz="355600">
            <a:lnSpc>
              <a:spcPct val="90000"/>
            </a:lnSpc>
            <a:spcBef>
              <a:spcPct val="0"/>
            </a:spcBef>
            <a:spcAft>
              <a:spcPct val="35000"/>
            </a:spcAft>
            <a:buNone/>
          </a:pPr>
          <a:r>
            <a:rPr lang="en-GB" sz="800" b="1" kern="1200">
              <a:latin typeface="Calibri"/>
              <a:ea typeface="+mn-ea"/>
              <a:cs typeface="+mn-cs"/>
            </a:rPr>
            <a:t>FACTORS</a:t>
          </a:r>
        </a:p>
      </dsp:txBody>
      <dsp:txXfrm>
        <a:off x="3932666" y="812309"/>
        <a:ext cx="707629" cy="707629"/>
      </dsp:txXfrm>
    </dsp:sp>
    <dsp:sp modelId="{73F7E3F1-E3E3-45B4-977C-CC1304F7E923}">
      <dsp:nvSpPr>
        <dsp:cNvPr id="0" name=""/>
        <dsp:cNvSpPr/>
      </dsp:nvSpPr>
      <dsp:spPr>
        <a:xfrm rot="1800000">
          <a:off x="3571609" y="2128735"/>
          <a:ext cx="301752" cy="28515"/>
        </a:xfrm>
        <a:custGeom>
          <a:avLst/>
          <a:gdLst/>
          <a:ahLst/>
          <a:cxnLst/>
          <a:rect l="0" t="0" r="0" b="0"/>
          <a:pathLst>
            <a:path>
              <a:moveTo>
                <a:pt x="0" y="14257"/>
              </a:moveTo>
              <a:lnTo>
                <a:pt x="301752" y="1425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solidFill>
              <a:sysClr val="windowText" lastClr="000000"/>
            </a:solidFill>
            <a:latin typeface="Calibri"/>
            <a:ea typeface="+mn-ea"/>
            <a:cs typeface="+mn-cs"/>
          </a:endParaRPr>
        </a:p>
      </dsp:txBody>
      <dsp:txXfrm>
        <a:off x="3714941" y="2135449"/>
        <a:ext cx="15087" cy="15087"/>
      </dsp:txXfrm>
    </dsp:sp>
    <dsp:sp modelId="{544F148B-9A63-457D-9275-3AA0495B4EC4}">
      <dsp:nvSpPr>
        <dsp:cNvPr id="0" name=""/>
        <dsp:cNvSpPr/>
      </dsp:nvSpPr>
      <dsp:spPr>
        <a:xfrm>
          <a:off x="3786111" y="1968246"/>
          <a:ext cx="1000739" cy="100073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Calibri"/>
              <a:ea typeface="+mn-ea"/>
              <a:cs typeface="+mn-cs"/>
            </a:rPr>
            <a:t>SOCIAL FACTORS</a:t>
          </a:r>
        </a:p>
      </dsp:txBody>
      <dsp:txXfrm>
        <a:off x="3932666" y="2114801"/>
        <a:ext cx="707629" cy="707629"/>
      </dsp:txXfrm>
    </dsp:sp>
    <dsp:sp modelId="{DFEA76F9-8164-4078-A163-9B4C59732373}">
      <dsp:nvSpPr>
        <dsp:cNvPr id="0" name=""/>
        <dsp:cNvSpPr/>
      </dsp:nvSpPr>
      <dsp:spPr>
        <a:xfrm rot="5400000">
          <a:off x="3007613" y="2454358"/>
          <a:ext cx="301752" cy="28515"/>
        </a:xfrm>
        <a:custGeom>
          <a:avLst/>
          <a:gdLst/>
          <a:ahLst/>
          <a:cxnLst/>
          <a:rect l="0" t="0" r="0" b="0"/>
          <a:pathLst>
            <a:path>
              <a:moveTo>
                <a:pt x="0" y="14257"/>
              </a:moveTo>
              <a:lnTo>
                <a:pt x="301752" y="1425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solidFill>
              <a:sysClr val="windowText" lastClr="000000"/>
            </a:solidFill>
            <a:latin typeface="Calibri"/>
            <a:ea typeface="+mn-ea"/>
            <a:cs typeface="+mn-cs"/>
          </a:endParaRPr>
        </a:p>
      </dsp:txBody>
      <dsp:txXfrm>
        <a:off x="3150946" y="2461072"/>
        <a:ext cx="15087" cy="15087"/>
      </dsp:txXfrm>
    </dsp:sp>
    <dsp:sp modelId="{A7C8B5FD-D3D0-4F6C-915A-E46160D779E0}">
      <dsp:nvSpPr>
        <dsp:cNvPr id="0" name=""/>
        <dsp:cNvSpPr/>
      </dsp:nvSpPr>
      <dsp:spPr>
        <a:xfrm>
          <a:off x="2658120" y="2619492"/>
          <a:ext cx="1000739" cy="100073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Calibri"/>
              <a:ea typeface="+mn-ea"/>
              <a:cs typeface="+mn-cs"/>
            </a:rPr>
            <a:t>TECHNOLOGICAL FACTORS</a:t>
          </a:r>
        </a:p>
      </dsp:txBody>
      <dsp:txXfrm>
        <a:off x="2804675" y="2766047"/>
        <a:ext cx="707629" cy="707629"/>
      </dsp:txXfrm>
    </dsp:sp>
    <dsp:sp modelId="{77AB4389-8B69-4B07-86A5-DFA5EE5FBC47}">
      <dsp:nvSpPr>
        <dsp:cNvPr id="0" name=""/>
        <dsp:cNvSpPr/>
      </dsp:nvSpPr>
      <dsp:spPr>
        <a:xfrm rot="9000000">
          <a:off x="2443618" y="2128735"/>
          <a:ext cx="301752" cy="28515"/>
        </a:xfrm>
        <a:custGeom>
          <a:avLst/>
          <a:gdLst/>
          <a:ahLst/>
          <a:cxnLst/>
          <a:rect l="0" t="0" r="0" b="0"/>
          <a:pathLst>
            <a:path>
              <a:moveTo>
                <a:pt x="0" y="14257"/>
              </a:moveTo>
              <a:lnTo>
                <a:pt x="301752" y="1425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solidFill>
              <a:sysClr val="windowText" lastClr="000000"/>
            </a:solidFill>
            <a:latin typeface="Calibri"/>
            <a:ea typeface="+mn-ea"/>
            <a:cs typeface="+mn-cs"/>
          </a:endParaRPr>
        </a:p>
      </dsp:txBody>
      <dsp:txXfrm rot="10800000">
        <a:off x="2586950" y="2135449"/>
        <a:ext cx="15087" cy="15087"/>
      </dsp:txXfrm>
    </dsp:sp>
    <dsp:sp modelId="{DF85CAB5-0ABE-4D93-AE0A-6512F7419A7D}">
      <dsp:nvSpPr>
        <dsp:cNvPr id="0" name=""/>
        <dsp:cNvSpPr/>
      </dsp:nvSpPr>
      <dsp:spPr>
        <a:xfrm>
          <a:off x="1530128" y="1968246"/>
          <a:ext cx="1000739" cy="1000739"/>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kern="1200">
              <a:latin typeface="Calibri"/>
              <a:ea typeface="+mn-ea"/>
              <a:cs typeface="+mn-cs"/>
            </a:rPr>
            <a:t>ENVIRONMENTAL</a:t>
          </a:r>
        </a:p>
        <a:p>
          <a:pPr marL="0" lvl="0" indent="0" algn="ctr" defTabSz="311150">
            <a:lnSpc>
              <a:spcPct val="90000"/>
            </a:lnSpc>
            <a:spcBef>
              <a:spcPct val="0"/>
            </a:spcBef>
            <a:spcAft>
              <a:spcPct val="35000"/>
            </a:spcAft>
            <a:buNone/>
          </a:pPr>
          <a:r>
            <a:rPr lang="en-GB" sz="700" b="1" kern="1200">
              <a:latin typeface="Calibri"/>
              <a:ea typeface="+mn-ea"/>
              <a:cs typeface="+mn-cs"/>
            </a:rPr>
            <a:t>FACTORS</a:t>
          </a:r>
        </a:p>
      </dsp:txBody>
      <dsp:txXfrm>
        <a:off x="1676683" y="2114801"/>
        <a:ext cx="707629" cy="707629"/>
      </dsp:txXfrm>
    </dsp:sp>
    <dsp:sp modelId="{8821370C-4EB6-44ED-9A30-C8D53BFA92CB}">
      <dsp:nvSpPr>
        <dsp:cNvPr id="0" name=""/>
        <dsp:cNvSpPr/>
      </dsp:nvSpPr>
      <dsp:spPr>
        <a:xfrm rot="12600000">
          <a:off x="2443618" y="1477489"/>
          <a:ext cx="301752" cy="28515"/>
        </a:xfrm>
        <a:custGeom>
          <a:avLst/>
          <a:gdLst/>
          <a:ahLst/>
          <a:cxnLst/>
          <a:rect l="0" t="0" r="0" b="0"/>
          <a:pathLst>
            <a:path>
              <a:moveTo>
                <a:pt x="0" y="14257"/>
              </a:moveTo>
              <a:lnTo>
                <a:pt x="301752" y="1425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solidFill>
              <a:sysClr val="windowText" lastClr="000000"/>
            </a:solidFill>
            <a:latin typeface="Calibri"/>
            <a:ea typeface="+mn-ea"/>
            <a:cs typeface="+mn-cs"/>
          </a:endParaRPr>
        </a:p>
      </dsp:txBody>
      <dsp:txXfrm rot="10800000">
        <a:off x="2586950" y="1484203"/>
        <a:ext cx="15087" cy="15087"/>
      </dsp:txXfrm>
    </dsp:sp>
    <dsp:sp modelId="{0BB9387C-1919-43E3-B9F6-C41F8F34E0E0}">
      <dsp:nvSpPr>
        <dsp:cNvPr id="0" name=""/>
        <dsp:cNvSpPr/>
      </dsp:nvSpPr>
      <dsp:spPr>
        <a:xfrm>
          <a:off x="1530128" y="665754"/>
          <a:ext cx="1000739" cy="1000739"/>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Calibri"/>
              <a:ea typeface="+mn-ea"/>
              <a:cs typeface="+mn-cs"/>
            </a:rPr>
            <a:t>LEGAL </a:t>
          </a:r>
        </a:p>
        <a:p>
          <a:pPr marL="0" lvl="0" indent="0" algn="ctr" defTabSz="355600">
            <a:lnSpc>
              <a:spcPct val="90000"/>
            </a:lnSpc>
            <a:spcBef>
              <a:spcPct val="0"/>
            </a:spcBef>
            <a:spcAft>
              <a:spcPct val="35000"/>
            </a:spcAft>
            <a:buNone/>
          </a:pPr>
          <a:r>
            <a:rPr lang="en-GB" sz="800" b="1" kern="1200">
              <a:latin typeface="Calibri"/>
              <a:ea typeface="+mn-ea"/>
              <a:cs typeface="+mn-cs"/>
            </a:rPr>
            <a:t>FACTORS</a:t>
          </a:r>
        </a:p>
      </dsp:txBody>
      <dsp:txXfrm>
        <a:off x="1676683" y="812309"/>
        <a:ext cx="707629" cy="70762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0D2F99-15E1-4EC8-8241-35D99C08E93A}">
      <dsp:nvSpPr>
        <dsp:cNvPr id="0" name=""/>
        <dsp:cNvSpPr/>
      </dsp:nvSpPr>
      <dsp:spPr>
        <a:xfrm>
          <a:off x="0" y="276089"/>
          <a:ext cx="554736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BBDDDA-0730-48C1-9430-D22F12A9CBBA}">
      <dsp:nvSpPr>
        <dsp:cNvPr id="0" name=""/>
        <dsp:cNvSpPr/>
      </dsp:nvSpPr>
      <dsp:spPr>
        <a:xfrm>
          <a:off x="277368" y="69449"/>
          <a:ext cx="3883152"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774" tIns="0" rIns="146774" bIns="0" numCol="1" spcCol="1270" anchor="ctr" anchorCtr="0">
          <a:noAutofit/>
        </a:bodyPr>
        <a:lstStyle/>
        <a:p>
          <a:pPr marL="0" lvl="0" indent="0" algn="just" defTabSz="622300">
            <a:lnSpc>
              <a:spcPct val="90000"/>
            </a:lnSpc>
            <a:spcBef>
              <a:spcPct val="0"/>
            </a:spcBef>
            <a:spcAft>
              <a:spcPct val="35000"/>
            </a:spcAft>
            <a:buNone/>
          </a:pPr>
          <a:r>
            <a:rPr lang="en-US" sz="1400" kern="1200" dirty="0"/>
            <a:t>Threat of new entrants into the industry (High) </a:t>
          </a:r>
        </a:p>
      </dsp:txBody>
      <dsp:txXfrm>
        <a:off x="297543" y="89624"/>
        <a:ext cx="3842802" cy="372930"/>
      </dsp:txXfrm>
    </dsp:sp>
    <dsp:sp modelId="{215C965D-2EBD-45DE-9C08-50CAE476F691}">
      <dsp:nvSpPr>
        <dsp:cNvPr id="0" name=""/>
        <dsp:cNvSpPr/>
      </dsp:nvSpPr>
      <dsp:spPr>
        <a:xfrm>
          <a:off x="0" y="911129"/>
          <a:ext cx="554736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0DB07B2-3A98-4CB1-BB2F-198F5AA99295}">
      <dsp:nvSpPr>
        <dsp:cNvPr id="0" name=""/>
        <dsp:cNvSpPr/>
      </dsp:nvSpPr>
      <dsp:spPr>
        <a:xfrm>
          <a:off x="277368" y="704489"/>
          <a:ext cx="3883152"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774" tIns="0" rIns="146774" bIns="0" numCol="1" spcCol="1270" anchor="ctr" anchorCtr="0">
          <a:noAutofit/>
        </a:bodyPr>
        <a:lstStyle/>
        <a:p>
          <a:pPr marL="0" lvl="0" indent="0" algn="just" defTabSz="622300">
            <a:lnSpc>
              <a:spcPct val="90000"/>
            </a:lnSpc>
            <a:spcBef>
              <a:spcPct val="0"/>
            </a:spcBef>
            <a:spcAft>
              <a:spcPct val="35000"/>
            </a:spcAft>
            <a:buNone/>
          </a:pPr>
          <a:endParaRPr lang="en-US" sz="1400" kern="1200" dirty="0"/>
        </a:p>
        <a:p>
          <a:pPr marL="0" lvl="0" indent="0" algn="just" defTabSz="622300">
            <a:lnSpc>
              <a:spcPct val="90000"/>
            </a:lnSpc>
            <a:spcBef>
              <a:spcPct val="0"/>
            </a:spcBef>
            <a:spcAft>
              <a:spcPct val="35000"/>
            </a:spcAft>
            <a:buNone/>
          </a:pPr>
          <a:r>
            <a:rPr lang="en-US" sz="1400" kern="1200" dirty="0"/>
            <a:t>Threat of substitute product (Low)</a:t>
          </a:r>
        </a:p>
        <a:p>
          <a:pPr marL="0" lvl="0" indent="0" algn="just" defTabSz="622300">
            <a:lnSpc>
              <a:spcPct val="90000"/>
            </a:lnSpc>
            <a:spcBef>
              <a:spcPct val="0"/>
            </a:spcBef>
            <a:spcAft>
              <a:spcPct val="35000"/>
            </a:spcAft>
            <a:buNone/>
          </a:pPr>
          <a:endParaRPr lang="en-US" sz="1400" kern="1200" dirty="0"/>
        </a:p>
      </dsp:txBody>
      <dsp:txXfrm>
        <a:off x="297543" y="724664"/>
        <a:ext cx="3842802" cy="372930"/>
      </dsp:txXfrm>
    </dsp:sp>
    <dsp:sp modelId="{9772241D-E855-45B4-8ED2-7DFA6CA45136}">
      <dsp:nvSpPr>
        <dsp:cNvPr id="0" name=""/>
        <dsp:cNvSpPr/>
      </dsp:nvSpPr>
      <dsp:spPr>
        <a:xfrm>
          <a:off x="0" y="1546169"/>
          <a:ext cx="554736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97B3B1-9183-479C-ACC6-8B0BA56462E3}">
      <dsp:nvSpPr>
        <dsp:cNvPr id="0" name=""/>
        <dsp:cNvSpPr/>
      </dsp:nvSpPr>
      <dsp:spPr>
        <a:xfrm>
          <a:off x="277368" y="1339530"/>
          <a:ext cx="3883152"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774" tIns="0" rIns="146774" bIns="0" numCol="1" spcCol="1270" anchor="ctr" anchorCtr="0">
          <a:noAutofit/>
        </a:bodyPr>
        <a:lstStyle/>
        <a:p>
          <a:pPr marL="0" lvl="0" indent="0" algn="just" defTabSz="622300">
            <a:lnSpc>
              <a:spcPct val="90000"/>
            </a:lnSpc>
            <a:spcBef>
              <a:spcPct val="0"/>
            </a:spcBef>
            <a:spcAft>
              <a:spcPct val="35000"/>
            </a:spcAft>
            <a:buNone/>
          </a:pPr>
          <a:endParaRPr lang="en-US" sz="1400" kern="1200" dirty="0"/>
        </a:p>
        <a:p>
          <a:pPr marL="0" lvl="0" indent="0" algn="just" defTabSz="622300">
            <a:lnSpc>
              <a:spcPct val="90000"/>
            </a:lnSpc>
            <a:spcBef>
              <a:spcPct val="0"/>
            </a:spcBef>
            <a:spcAft>
              <a:spcPct val="35000"/>
            </a:spcAft>
            <a:buNone/>
          </a:pPr>
          <a:r>
            <a:rPr lang="en-US" sz="1400" kern="1200" dirty="0"/>
            <a:t>Bargaining power of buyers (High)</a:t>
          </a:r>
        </a:p>
        <a:p>
          <a:pPr marL="0" lvl="0" indent="0" algn="just" defTabSz="622300">
            <a:lnSpc>
              <a:spcPct val="90000"/>
            </a:lnSpc>
            <a:spcBef>
              <a:spcPct val="0"/>
            </a:spcBef>
            <a:spcAft>
              <a:spcPct val="35000"/>
            </a:spcAft>
            <a:buNone/>
          </a:pPr>
          <a:endParaRPr lang="en-US" sz="1400" kern="1200" dirty="0"/>
        </a:p>
      </dsp:txBody>
      <dsp:txXfrm>
        <a:off x="297543" y="1359705"/>
        <a:ext cx="3842802" cy="372930"/>
      </dsp:txXfrm>
    </dsp:sp>
    <dsp:sp modelId="{2E7A22C2-276F-4610-AE10-ACD262306B99}">
      <dsp:nvSpPr>
        <dsp:cNvPr id="0" name=""/>
        <dsp:cNvSpPr/>
      </dsp:nvSpPr>
      <dsp:spPr>
        <a:xfrm>
          <a:off x="0" y="2181210"/>
          <a:ext cx="554736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C1BB227-B96F-42CF-85D9-A4830211DE15}">
      <dsp:nvSpPr>
        <dsp:cNvPr id="0" name=""/>
        <dsp:cNvSpPr/>
      </dsp:nvSpPr>
      <dsp:spPr>
        <a:xfrm>
          <a:off x="277368" y="1974570"/>
          <a:ext cx="3883152"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774" tIns="0" rIns="146774" bIns="0" numCol="1" spcCol="1270" anchor="ctr" anchorCtr="0">
          <a:noAutofit/>
        </a:bodyPr>
        <a:lstStyle/>
        <a:p>
          <a:pPr marL="0" lvl="0" indent="0" algn="just" defTabSz="622300">
            <a:lnSpc>
              <a:spcPct val="90000"/>
            </a:lnSpc>
            <a:spcBef>
              <a:spcPct val="0"/>
            </a:spcBef>
            <a:spcAft>
              <a:spcPct val="35000"/>
            </a:spcAft>
            <a:buNone/>
          </a:pPr>
          <a:endParaRPr lang="en-US" sz="1400" kern="1200" dirty="0"/>
        </a:p>
        <a:p>
          <a:pPr marL="0" lvl="0" indent="0" algn="just" defTabSz="622300">
            <a:lnSpc>
              <a:spcPct val="90000"/>
            </a:lnSpc>
            <a:spcBef>
              <a:spcPct val="0"/>
            </a:spcBef>
            <a:spcAft>
              <a:spcPct val="35000"/>
            </a:spcAft>
            <a:buNone/>
          </a:pPr>
          <a:r>
            <a:rPr lang="en-US" sz="1400" kern="1200" dirty="0"/>
            <a:t>Bargaining Power of Suppliers (High)</a:t>
          </a:r>
        </a:p>
        <a:p>
          <a:pPr marL="0" lvl="0" indent="0" algn="just" defTabSz="622300">
            <a:lnSpc>
              <a:spcPct val="90000"/>
            </a:lnSpc>
            <a:spcBef>
              <a:spcPct val="0"/>
            </a:spcBef>
            <a:spcAft>
              <a:spcPct val="35000"/>
            </a:spcAft>
            <a:buNone/>
          </a:pPr>
          <a:endParaRPr lang="en-US" sz="1400" kern="1200" dirty="0"/>
        </a:p>
      </dsp:txBody>
      <dsp:txXfrm>
        <a:off x="297543" y="1994745"/>
        <a:ext cx="3842802" cy="372930"/>
      </dsp:txXfrm>
    </dsp:sp>
    <dsp:sp modelId="{EFE9B9FE-3E84-401A-895C-B4844DA178D5}">
      <dsp:nvSpPr>
        <dsp:cNvPr id="0" name=""/>
        <dsp:cNvSpPr/>
      </dsp:nvSpPr>
      <dsp:spPr>
        <a:xfrm>
          <a:off x="0" y="2816250"/>
          <a:ext cx="5547360" cy="352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A8443F-31E8-4133-9B26-041C98715F3D}">
      <dsp:nvSpPr>
        <dsp:cNvPr id="0" name=""/>
        <dsp:cNvSpPr/>
      </dsp:nvSpPr>
      <dsp:spPr>
        <a:xfrm>
          <a:off x="277368" y="2609610"/>
          <a:ext cx="3883152" cy="4132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774" tIns="0" rIns="146774" bIns="0" numCol="1" spcCol="1270" anchor="ctr" anchorCtr="0">
          <a:noAutofit/>
        </a:bodyPr>
        <a:lstStyle/>
        <a:p>
          <a:pPr marL="0" lvl="0" indent="0" algn="just" defTabSz="622300">
            <a:lnSpc>
              <a:spcPct val="90000"/>
            </a:lnSpc>
            <a:spcBef>
              <a:spcPct val="0"/>
            </a:spcBef>
            <a:spcAft>
              <a:spcPct val="35000"/>
            </a:spcAft>
            <a:buNone/>
          </a:pPr>
          <a:endParaRPr lang="en-US" sz="1400" kern="1200" dirty="0"/>
        </a:p>
        <a:p>
          <a:pPr marL="0" lvl="0" indent="0" algn="just" defTabSz="622300">
            <a:lnSpc>
              <a:spcPct val="90000"/>
            </a:lnSpc>
            <a:spcBef>
              <a:spcPct val="0"/>
            </a:spcBef>
            <a:spcAft>
              <a:spcPct val="35000"/>
            </a:spcAft>
            <a:buNone/>
          </a:pPr>
          <a:r>
            <a:rPr lang="en-US" sz="1400" kern="1200" dirty="0"/>
            <a:t>Competitive Rivalry (High)</a:t>
          </a:r>
        </a:p>
        <a:p>
          <a:pPr marL="0" lvl="0" indent="0" algn="just" defTabSz="622300">
            <a:lnSpc>
              <a:spcPct val="90000"/>
            </a:lnSpc>
            <a:spcBef>
              <a:spcPct val="0"/>
            </a:spcBef>
            <a:spcAft>
              <a:spcPct val="35000"/>
            </a:spcAft>
            <a:buNone/>
          </a:pPr>
          <a:endParaRPr lang="en-US" sz="1400" kern="1200" dirty="0"/>
        </a:p>
      </dsp:txBody>
      <dsp:txXfrm>
        <a:off x="297543" y="2629785"/>
        <a:ext cx="3842802"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5">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2515</Words>
  <Characters>14339</Characters>
  <Application>Microsoft Office Word</Application>
  <DocSecurity>0</DocSecurity>
  <Lines>119</Lines>
  <Paragraphs>33</Paragraphs>
  <ScaleCrop>false</ScaleCrop>
  <Company/>
  <LinksUpToDate>false</LinksUpToDate>
  <CharactersWithSpaces>16821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2021-04-05T05:36:00Z</dcterms:created>
  <dcterms:modified xsi:type="dcterms:W3CDTF">2021-04-21T17:54:00Z</dcterms:modified>
</cp:coreProperties>
</file>