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872AC" w:rsidRPr="0054772C" w:rsidRDefault="001872AC" w:rsidP="001872AC">
      <w:pPr>
        <w:jc w:val="center"/>
        <w:rPr>
          <w:rFonts w:ascii="Times New Roman" w:hAnsi="Times New Roman" w:cs="Times New Roman"/>
          <w:b/>
          <w:sz w:val="24"/>
          <w:szCs w:val="24"/>
        </w:rPr>
      </w:pPr>
      <w:r w:rsidRPr="0054772C">
        <w:rPr>
          <w:rFonts w:ascii="Times New Roman" w:hAnsi="Times New Roman" w:cs="Times New Roman"/>
          <w:b/>
          <w:sz w:val="24"/>
          <w:szCs w:val="24"/>
        </w:rPr>
        <w:t>The Limbic System and Religious Experience</w:t>
      </w:r>
    </w:p>
    <w:p w:rsidR="001872AC" w:rsidRPr="0054772C" w:rsidRDefault="001872AC" w:rsidP="001872AC">
      <w:pPr>
        <w:rPr>
          <w:rFonts w:ascii="Times New Roman" w:hAnsi="Times New Roman" w:cs="Times New Roman"/>
          <w:sz w:val="24"/>
          <w:szCs w:val="24"/>
        </w:rPr>
      </w:pPr>
    </w:p>
    <w:p w:rsidR="001872AC" w:rsidRPr="0054772C" w:rsidRDefault="001872AC" w:rsidP="001872AC">
      <w:pPr>
        <w:rPr>
          <w:rFonts w:ascii="Times New Roman" w:hAnsi="Times New Roman" w:cs="Times New Roman"/>
          <w:sz w:val="24"/>
          <w:szCs w:val="24"/>
        </w:rPr>
      </w:pPr>
      <w:r w:rsidRPr="0054772C">
        <w:rPr>
          <w:rFonts w:ascii="Times New Roman" w:hAnsi="Times New Roman" w:cs="Times New Roman"/>
          <w:sz w:val="24"/>
          <w:szCs w:val="24"/>
        </w:rPr>
        <w:t xml:space="preserve">Recent developments in the field of neuroscience have provided sharper insight into the activities of the brain that take place during prayer, meditation, and other religious </w:t>
      </w:r>
      <w:r>
        <w:rPr>
          <w:rFonts w:ascii="Times New Roman" w:hAnsi="Times New Roman" w:cs="Times New Roman"/>
          <w:sz w:val="24"/>
          <w:szCs w:val="24"/>
        </w:rPr>
        <w:t>experiences</w:t>
      </w:r>
      <w:r w:rsidRPr="0054772C">
        <w:rPr>
          <w:rFonts w:ascii="Times New Roman" w:hAnsi="Times New Roman" w:cs="Times New Roman"/>
          <w:sz w:val="24"/>
          <w:szCs w:val="24"/>
        </w:rPr>
        <w:t xml:space="preserve">. Such findings have revealed that the process includes multiple areas working in close conjunction with each other, setting the foundations for the religious beliefs of both individuals and societies. The role of the limbic system, a group of forebrain structures, is to assign emotional importance to encountered stimuli like objects and experiences and directs </w:t>
      </w:r>
      <w:proofErr w:type="spellStart"/>
      <w:r w:rsidRPr="0054772C">
        <w:rPr>
          <w:rFonts w:ascii="Times New Roman" w:hAnsi="Times New Roman" w:cs="Times New Roman"/>
          <w:sz w:val="24"/>
          <w:szCs w:val="24"/>
        </w:rPr>
        <w:t>behavioral</w:t>
      </w:r>
      <w:proofErr w:type="spellEnd"/>
      <w:r w:rsidRPr="0054772C">
        <w:rPr>
          <w:rFonts w:ascii="Times New Roman" w:hAnsi="Times New Roman" w:cs="Times New Roman"/>
          <w:sz w:val="24"/>
          <w:szCs w:val="24"/>
        </w:rPr>
        <w:t xml:space="preserve"> responses to them. Thus, it is the system predominantly responsible for memory, emotion, learning, and motivation. </w:t>
      </w:r>
    </w:p>
    <w:p w:rsidR="001872AC" w:rsidRPr="0054772C" w:rsidRDefault="001872AC" w:rsidP="001872AC">
      <w:pPr>
        <w:rPr>
          <w:rFonts w:ascii="Times New Roman" w:hAnsi="Times New Roman" w:cs="Times New Roman"/>
          <w:sz w:val="24"/>
          <w:szCs w:val="24"/>
        </w:rPr>
      </w:pPr>
      <w:r w:rsidRPr="0054772C">
        <w:rPr>
          <w:rFonts w:ascii="Times New Roman" w:hAnsi="Times New Roman" w:cs="Times New Roman"/>
          <w:sz w:val="24"/>
          <w:szCs w:val="24"/>
        </w:rPr>
        <w:t xml:space="preserve">Using single-photon emission computed tomography (SPECT) scans, neuroscientists have been able to see the limbic system's reactions at the exact moment prayer or meditation begins. Although one engaged in such activities may believe them to be calming, research shows that the limbic system actually increases in activity due to the heightened state of consciousness. Debates have not been settled as to whether or not the system is in fact the "God module" or "transmitter to God" that outshines all other parts of the brain when it comes to the creation of a religious experience, but it certainly plays a major part. </w:t>
      </w:r>
    </w:p>
    <w:p w:rsidR="001872AC" w:rsidRPr="0054772C" w:rsidRDefault="001872AC" w:rsidP="001872AC">
      <w:pPr>
        <w:rPr>
          <w:rFonts w:ascii="Times New Roman" w:hAnsi="Times New Roman" w:cs="Times New Roman"/>
          <w:b/>
          <w:sz w:val="24"/>
          <w:szCs w:val="24"/>
        </w:rPr>
      </w:pPr>
      <w:r w:rsidRPr="0054772C">
        <w:rPr>
          <w:rFonts w:ascii="Times New Roman" w:hAnsi="Times New Roman" w:cs="Times New Roman"/>
          <w:b/>
          <w:sz w:val="24"/>
          <w:szCs w:val="24"/>
        </w:rPr>
        <w:t>The Role of The Limbic System</w:t>
      </w:r>
    </w:p>
    <w:p w:rsidR="001872AC" w:rsidRPr="0054772C" w:rsidRDefault="001872AC" w:rsidP="001872AC">
      <w:pPr>
        <w:rPr>
          <w:rFonts w:ascii="Times New Roman" w:hAnsi="Times New Roman" w:cs="Times New Roman"/>
          <w:sz w:val="24"/>
          <w:szCs w:val="24"/>
        </w:rPr>
      </w:pPr>
      <w:r w:rsidRPr="0054772C">
        <w:rPr>
          <w:rFonts w:ascii="Times New Roman" w:hAnsi="Times New Roman" w:cs="Times New Roman"/>
          <w:sz w:val="24"/>
          <w:szCs w:val="24"/>
        </w:rPr>
        <w:t xml:space="preserve">Although the limbic system is also found in the brains of animals, the development of the human </w:t>
      </w:r>
      <w:proofErr w:type="spellStart"/>
      <w:r w:rsidRPr="0054772C">
        <w:rPr>
          <w:rFonts w:ascii="Times New Roman" w:hAnsi="Times New Roman" w:cs="Times New Roman"/>
          <w:sz w:val="24"/>
          <w:szCs w:val="24"/>
        </w:rPr>
        <w:t>neocortex</w:t>
      </w:r>
      <w:proofErr w:type="spellEnd"/>
      <w:r w:rsidRPr="0054772C">
        <w:rPr>
          <w:rFonts w:ascii="Times New Roman" w:hAnsi="Times New Roman" w:cs="Times New Roman"/>
          <w:sz w:val="24"/>
          <w:szCs w:val="24"/>
        </w:rPr>
        <w:t xml:space="preserve"> has allowed for deeper levels of thinking from which we can reach conclusions that generate strong emotional responses. It has therefore been hypothesized that this sort of advancement of the brain in human beings may account for religious practices and experiences being a regular part of life around the world throughout history. </w:t>
      </w:r>
    </w:p>
    <w:p w:rsidR="001872AC" w:rsidRPr="0054772C" w:rsidRDefault="001872AC" w:rsidP="001872AC">
      <w:pPr>
        <w:rPr>
          <w:rFonts w:ascii="Times New Roman" w:hAnsi="Times New Roman" w:cs="Times New Roman"/>
          <w:sz w:val="24"/>
          <w:szCs w:val="24"/>
        </w:rPr>
      </w:pPr>
      <w:r w:rsidRPr="0054772C">
        <w:rPr>
          <w:rFonts w:ascii="Times New Roman" w:hAnsi="Times New Roman" w:cs="Times New Roman"/>
          <w:sz w:val="24"/>
          <w:szCs w:val="24"/>
        </w:rPr>
        <w:t xml:space="preserve">The rapid firing of neurons </w:t>
      </w:r>
      <w:r>
        <w:rPr>
          <w:rFonts w:ascii="Times New Roman" w:hAnsi="Times New Roman" w:cs="Times New Roman"/>
          <w:sz w:val="24"/>
          <w:szCs w:val="24"/>
        </w:rPr>
        <w:t>that occurs</w:t>
      </w:r>
      <w:r w:rsidRPr="0054772C">
        <w:rPr>
          <w:rFonts w:ascii="Times New Roman" w:hAnsi="Times New Roman" w:cs="Times New Roman"/>
          <w:sz w:val="24"/>
          <w:szCs w:val="24"/>
        </w:rPr>
        <w:t xml:space="preserve"> in the system when it encounters stimuli, which in extreme cases can cause seizures, can cause a variety of feelings </w:t>
      </w:r>
      <w:r>
        <w:rPr>
          <w:rFonts w:ascii="Times New Roman" w:hAnsi="Times New Roman" w:cs="Times New Roman"/>
          <w:sz w:val="24"/>
          <w:szCs w:val="24"/>
        </w:rPr>
        <w:t>such as</w:t>
      </w:r>
      <w:r w:rsidRPr="0054772C">
        <w:rPr>
          <w:rFonts w:ascii="Times New Roman" w:hAnsi="Times New Roman" w:cs="Times New Roman"/>
          <w:sz w:val="24"/>
          <w:szCs w:val="24"/>
        </w:rPr>
        <w:t xml:space="preserve"> ecstasy, terror, or rage. Researchers who have studied the brain's influence on religiosity have pointed out that various portrayals of deities, ranging from vengeful to merciful, may have stemmed from these sorts of emotional outputs. The limbic system's role in preserving memory by building neural connecti</w:t>
      </w:r>
      <w:r>
        <w:rPr>
          <w:rFonts w:ascii="Times New Roman" w:hAnsi="Times New Roman" w:cs="Times New Roman"/>
          <w:sz w:val="24"/>
          <w:szCs w:val="24"/>
        </w:rPr>
        <w:t>ons about certain stimuli also appears to be crucial in sustaining these ideas</w:t>
      </w:r>
      <w:r w:rsidRPr="0054772C">
        <w:rPr>
          <w:rFonts w:ascii="Times New Roman" w:hAnsi="Times New Roman" w:cs="Times New Roman"/>
          <w:sz w:val="24"/>
          <w:szCs w:val="24"/>
        </w:rPr>
        <w:t xml:space="preserve">, further </w:t>
      </w:r>
      <w:r>
        <w:rPr>
          <w:rFonts w:ascii="Times New Roman" w:hAnsi="Times New Roman" w:cs="Times New Roman"/>
          <w:sz w:val="24"/>
          <w:szCs w:val="24"/>
        </w:rPr>
        <w:t>explaining</w:t>
      </w:r>
      <w:r w:rsidRPr="0054772C">
        <w:rPr>
          <w:rFonts w:ascii="Times New Roman" w:hAnsi="Times New Roman" w:cs="Times New Roman"/>
          <w:sz w:val="24"/>
          <w:szCs w:val="24"/>
        </w:rPr>
        <w:t xml:space="preserve"> how cultures</w:t>
      </w:r>
      <w:r>
        <w:rPr>
          <w:rFonts w:ascii="Times New Roman" w:hAnsi="Times New Roman" w:cs="Times New Roman"/>
          <w:sz w:val="24"/>
          <w:szCs w:val="24"/>
        </w:rPr>
        <w:t xml:space="preserve"> have</w:t>
      </w:r>
      <w:r w:rsidRPr="0054772C">
        <w:rPr>
          <w:rFonts w:ascii="Times New Roman" w:hAnsi="Times New Roman" w:cs="Times New Roman"/>
          <w:sz w:val="24"/>
          <w:szCs w:val="24"/>
        </w:rPr>
        <w:t xml:space="preserve"> pass</w:t>
      </w:r>
      <w:r>
        <w:rPr>
          <w:rFonts w:ascii="Times New Roman" w:hAnsi="Times New Roman" w:cs="Times New Roman"/>
          <w:sz w:val="24"/>
          <w:szCs w:val="24"/>
        </w:rPr>
        <w:t>ed</w:t>
      </w:r>
      <w:r w:rsidRPr="0054772C">
        <w:rPr>
          <w:rFonts w:ascii="Times New Roman" w:hAnsi="Times New Roman" w:cs="Times New Roman"/>
          <w:sz w:val="24"/>
          <w:szCs w:val="24"/>
        </w:rPr>
        <w:t xml:space="preserve"> along beliefs on the nature of their gods.</w:t>
      </w:r>
    </w:p>
    <w:p w:rsidR="001872AC" w:rsidRPr="0054772C" w:rsidRDefault="001872AC" w:rsidP="001872AC">
      <w:pPr>
        <w:rPr>
          <w:rFonts w:ascii="Times New Roman" w:hAnsi="Times New Roman" w:cs="Times New Roman"/>
          <w:sz w:val="24"/>
          <w:szCs w:val="24"/>
        </w:rPr>
      </w:pPr>
      <w:r w:rsidRPr="0054772C">
        <w:rPr>
          <w:rFonts w:ascii="Times New Roman" w:hAnsi="Times New Roman" w:cs="Times New Roman"/>
          <w:sz w:val="24"/>
          <w:szCs w:val="24"/>
        </w:rPr>
        <w:t>While prolonged arousal of the limbic system may have negative effects on health, brief activity can better help one deal with stress. An especially important aspect of religious experience is the belief that the comforting presence of a deity has come upon the practitioner. During religious activities such as prayer, meditation, or even more frenetic practices like speaking in tongues (</w:t>
      </w:r>
      <w:proofErr w:type="spellStart"/>
      <w:r w:rsidRPr="0054772C">
        <w:rPr>
          <w:rFonts w:ascii="Times New Roman" w:hAnsi="Times New Roman" w:cs="Times New Roman"/>
          <w:sz w:val="24"/>
          <w:szCs w:val="24"/>
        </w:rPr>
        <w:t>glossolalia</w:t>
      </w:r>
      <w:proofErr w:type="spellEnd"/>
      <w:r w:rsidRPr="0054772C">
        <w:rPr>
          <w:rFonts w:ascii="Times New Roman" w:hAnsi="Times New Roman" w:cs="Times New Roman"/>
          <w:sz w:val="24"/>
          <w:szCs w:val="24"/>
        </w:rPr>
        <w:t xml:space="preserve">), a deliberate overloading of stimuli through the limbic system blocks input to the superior temporal </w:t>
      </w:r>
      <w:proofErr w:type="spellStart"/>
      <w:r w:rsidRPr="0054772C">
        <w:rPr>
          <w:rFonts w:ascii="Times New Roman" w:hAnsi="Times New Roman" w:cs="Times New Roman"/>
          <w:sz w:val="24"/>
          <w:szCs w:val="24"/>
        </w:rPr>
        <w:t>sulcus</w:t>
      </w:r>
      <w:proofErr w:type="spellEnd"/>
      <w:r w:rsidRPr="0054772C">
        <w:rPr>
          <w:rFonts w:ascii="Times New Roman" w:hAnsi="Times New Roman" w:cs="Times New Roman"/>
          <w:sz w:val="24"/>
          <w:szCs w:val="24"/>
        </w:rPr>
        <w:t xml:space="preserve"> which is believed to differentiate spatial associative areas. This may be the reason why suc</w:t>
      </w:r>
      <w:r>
        <w:rPr>
          <w:rFonts w:ascii="Times New Roman" w:hAnsi="Times New Roman" w:cs="Times New Roman"/>
          <w:sz w:val="24"/>
          <w:szCs w:val="24"/>
        </w:rPr>
        <w:t xml:space="preserve">h practices lead to a sense of </w:t>
      </w:r>
      <w:r w:rsidRPr="0054772C">
        <w:rPr>
          <w:rFonts w:ascii="Times New Roman" w:hAnsi="Times New Roman" w:cs="Times New Roman"/>
          <w:sz w:val="24"/>
          <w:szCs w:val="24"/>
        </w:rPr>
        <w:t xml:space="preserve">"oneness" between self and higher power. In such a state, believers have often said </w:t>
      </w:r>
      <w:r w:rsidRPr="0054772C">
        <w:rPr>
          <w:rFonts w:ascii="Times New Roman" w:hAnsi="Times New Roman" w:cs="Times New Roman"/>
          <w:sz w:val="24"/>
          <w:szCs w:val="24"/>
        </w:rPr>
        <w:lastRenderedPageBreak/>
        <w:t xml:space="preserve">that they feel that they are detached from the real world and that everything suddenly "makes sense." </w:t>
      </w:r>
    </w:p>
    <w:p w:rsidR="001872AC" w:rsidRPr="0054772C" w:rsidRDefault="001872AC" w:rsidP="001872AC">
      <w:pPr>
        <w:rPr>
          <w:rFonts w:ascii="Times New Roman" w:hAnsi="Times New Roman" w:cs="Times New Roman"/>
          <w:sz w:val="24"/>
          <w:szCs w:val="24"/>
        </w:rPr>
      </w:pPr>
      <w:r w:rsidRPr="0054772C">
        <w:rPr>
          <w:rFonts w:ascii="Times New Roman" w:hAnsi="Times New Roman" w:cs="Times New Roman"/>
          <w:sz w:val="24"/>
          <w:szCs w:val="24"/>
        </w:rPr>
        <w:t xml:space="preserve">In fact, it has been suggested that, at extreme levels, a hyperactive limbic system may be behind the sensations of near death experiences (NDEs). Because of their unpredictability and brevity, it is practically impossible to analyze such a phenomenon using </w:t>
      </w:r>
      <w:proofErr w:type="spellStart"/>
      <w:r w:rsidRPr="0054772C">
        <w:rPr>
          <w:rFonts w:ascii="Times New Roman" w:hAnsi="Times New Roman" w:cs="Times New Roman"/>
          <w:sz w:val="24"/>
          <w:szCs w:val="24"/>
        </w:rPr>
        <w:t>neuroscientific</w:t>
      </w:r>
      <w:proofErr w:type="spellEnd"/>
      <w:r w:rsidRPr="0054772C">
        <w:rPr>
          <w:rFonts w:ascii="Times New Roman" w:hAnsi="Times New Roman" w:cs="Times New Roman"/>
          <w:sz w:val="24"/>
          <w:szCs w:val="24"/>
        </w:rPr>
        <w:t xml:space="preserve"> techniques, but basic aspects consistently reported include a sense of leaving the body, moving down a dark tunnel towards a bright light, and a reviewing of </w:t>
      </w:r>
      <w:r>
        <w:rPr>
          <w:rFonts w:ascii="Times New Roman" w:hAnsi="Times New Roman" w:cs="Times New Roman"/>
          <w:sz w:val="24"/>
          <w:szCs w:val="24"/>
        </w:rPr>
        <w:t>life events. Such an experience</w:t>
      </w:r>
      <w:r w:rsidRPr="0054772C">
        <w:rPr>
          <w:rFonts w:ascii="Times New Roman" w:hAnsi="Times New Roman" w:cs="Times New Roman"/>
          <w:sz w:val="24"/>
          <w:szCs w:val="24"/>
        </w:rPr>
        <w:t xml:space="preserve"> can be felt by anyone, including the non-religious, and it may even be possible that rudimentary elements of NDE may be felt by animals, especially those in their reproductive prime, who are on the watch for prey or predators. </w:t>
      </w:r>
    </w:p>
    <w:p w:rsidR="001872AC" w:rsidRPr="0054772C" w:rsidRDefault="001872AC" w:rsidP="001872AC">
      <w:pPr>
        <w:rPr>
          <w:rFonts w:ascii="Times New Roman" w:hAnsi="Times New Roman" w:cs="Times New Roman"/>
          <w:b/>
          <w:sz w:val="24"/>
          <w:szCs w:val="24"/>
        </w:rPr>
      </w:pPr>
      <w:r w:rsidRPr="0054772C">
        <w:rPr>
          <w:rFonts w:ascii="Times New Roman" w:hAnsi="Times New Roman" w:cs="Times New Roman"/>
          <w:b/>
          <w:sz w:val="24"/>
          <w:szCs w:val="24"/>
        </w:rPr>
        <w:t xml:space="preserve">Key Players </w:t>
      </w:r>
    </w:p>
    <w:p w:rsidR="001872AC" w:rsidRPr="0054772C" w:rsidRDefault="001872AC" w:rsidP="001872AC">
      <w:pPr>
        <w:rPr>
          <w:rFonts w:ascii="Times New Roman" w:hAnsi="Times New Roman" w:cs="Times New Roman"/>
          <w:sz w:val="24"/>
          <w:szCs w:val="24"/>
        </w:rPr>
      </w:pPr>
      <w:r w:rsidRPr="0054772C">
        <w:rPr>
          <w:rFonts w:ascii="Times New Roman" w:hAnsi="Times New Roman" w:cs="Times New Roman"/>
          <w:sz w:val="24"/>
          <w:szCs w:val="24"/>
        </w:rPr>
        <w:t xml:space="preserve">The three structures of the limbic system that are most commonly linked to religious experience are the hypothalamus, </w:t>
      </w:r>
      <w:proofErr w:type="spellStart"/>
      <w:r w:rsidRPr="0054772C">
        <w:rPr>
          <w:rFonts w:ascii="Times New Roman" w:hAnsi="Times New Roman" w:cs="Times New Roman"/>
          <w:sz w:val="24"/>
          <w:szCs w:val="24"/>
        </w:rPr>
        <w:t>amygdala</w:t>
      </w:r>
      <w:proofErr w:type="spellEnd"/>
      <w:r w:rsidRPr="0054772C">
        <w:rPr>
          <w:rFonts w:ascii="Times New Roman" w:hAnsi="Times New Roman" w:cs="Times New Roman"/>
          <w:sz w:val="24"/>
          <w:szCs w:val="24"/>
        </w:rPr>
        <w:t>, and hippocampus.</w:t>
      </w:r>
    </w:p>
    <w:p w:rsidR="001872AC" w:rsidRDefault="001872AC" w:rsidP="001872AC">
      <w:pPr>
        <w:rPr>
          <w:rFonts w:ascii="Times New Roman" w:hAnsi="Times New Roman" w:cs="Times New Roman"/>
          <w:sz w:val="24"/>
          <w:szCs w:val="24"/>
        </w:rPr>
      </w:pPr>
      <w:r w:rsidRPr="0054772C">
        <w:rPr>
          <w:rFonts w:ascii="Times New Roman" w:hAnsi="Times New Roman" w:cs="Times New Roman"/>
          <w:sz w:val="24"/>
          <w:szCs w:val="24"/>
        </w:rPr>
        <w:t>Perhaps the oldest</w:t>
      </w:r>
      <w:r>
        <w:rPr>
          <w:rFonts w:ascii="Times New Roman" w:hAnsi="Times New Roman" w:cs="Times New Roman"/>
          <w:sz w:val="24"/>
          <w:szCs w:val="24"/>
        </w:rPr>
        <w:t xml:space="preserve"> formation</w:t>
      </w:r>
      <w:r w:rsidRPr="0054772C">
        <w:rPr>
          <w:rFonts w:ascii="Times New Roman" w:hAnsi="Times New Roman" w:cs="Times New Roman"/>
          <w:sz w:val="24"/>
          <w:szCs w:val="24"/>
        </w:rPr>
        <w:t xml:space="preserve"> of the group, the hypothalamus is</w:t>
      </w:r>
      <w:r>
        <w:rPr>
          <w:rFonts w:ascii="Times New Roman" w:hAnsi="Times New Roman" w:cs="Times New Roman"/>
          <w:sz w:val="24"/>
          <w:szCs w:val="24"/>
        </w:rPr>
        <w:t xml:space="preserve"> an extension of the quiescent system and connects it to other parts of the brain. It</w:t>
      </w:r>
      <w:r w:rsidRPr="0054772C">
        <w:rPr>
          <w:rFonts w:ascii="Times New Roman" w:hAnsi="Times New Roman" w:cs="Times New Roman"/>
          <w:sz w:val="24"/>
          <w:szCs w:val="24"/>
        </w:rPr>
        <w:t xml:space="preserve"> </w:t>
      </w:r>
      <w:r>
        <w:rPr>
          <w:rFonts w:ascii="Times New Roman" w:hAnsi="Times New Roman" w:cs="Times New Roman"/>
          <w:sz w:val="24"/>
          <w:szCs w:val="24"/>
        </w:rPr>
        <w:t xml:space="preserve">is </w:t>
      </w:r>
      <w:r w:rsidRPr="0054772C">
        <w:rPr>
          <w:rFonts w:ascii="Times New Roman" w:hAnsi="Times New Roman" w:cs="Times New Roman"/>
          <w:sz w:val="24"/>
          <w:szCs w:val="24"/>
        </w:rPr>
        <w:t xml:space="preserve">responsible for maintaining homeostasis </w:t>
      </w:r>
      <w:r>
        <w:rPr>
          <w:rFonts w:ascii="Times New Roman" w:hAnsi="Times New Roman" w:cs="Times New Roman"/>
          <w:sz w:val="24"/>
          <w:szCs w:val="24"/>
        </w:rPr>
        <w:t xml:space="preserve">and is highly stimulus bound, meaning that the response it emits to stimuli quickly dies off when they are removed. With its connections to the quiescent system, the hypothalamus primarily maintains vegetative functions and keeps the body calm, but the outer edge of the structure is involved in the flight-or-fight response and can produce emotions such as </w:t>
      </w:r>
      <w:r w:rsidR="00287DB7">
        <w:rPr>
          <w:rFonts w:ascii="Times New Roman" w:hAnsi="Times New Roman" w:cs="Times New Roman"/>
          <w:sz w:val="24"/>
          <w:szCs w:val="24"/>
        </w:rPr>
        <w:t>anger</w:t>
      </w:r>
      <w:r>
        <w:rPr>
          <w:rFonts w:ascii="Times New Roman" w:hAnsi="Times New Roman" w:cs="Times New Roman"/>
          <w:sz w:val="24"/>
          <w:szCs w:val="24"/>
        </w:rPr>
        <w:t xml:space="preserve">, </w:t>
      </w:r>
      <w:r w:rsidR="00287DB7">
        <w:rPr>
          <w:rFonts w:ascii="Times New Roman" w:hAnsi="Times New Roman" w:cs="Times New Roman"/>
          <w:sz w:val="24"/>
          <w:szCs w:val="24"/>
        </w:rPr>
        <w:t>fear</w:t>
      </w:r>
      <w:r>
        <w:rPr>
          <w:rFonts w:ascii="Times New Roman" w:hAnsi="Times New Roman" w:cs="Times New Roman"/>
          <w:sz w:val="24"/>
          <w:szCs w:val="24"/>
        </w:rPr>
        <w:t xml:space="preserve">, moderate pleasure, or bliss. From this, it appears that stimulation of the hypothalamus is a major factor in the feelings that accompany religious activities regardless of the level of intensity with which the practitioner is devoted. Neuroscientists have yet to reach a conclusion as to what may cause spontaneous feelings of religiosity which can happen to anyone, even those with no history of such an experience, but it has been hypothesized that it may begin with an unusually high stimulation of the hypothalamus. </w:t>
      </w:r>
    </w:p>
    <w:p w:rsidR="001872AC" w:rsidRPr="0054772C" w:rsidRDefault="001872AC" w:rsidP="001872AC">
      <w:pPr>
        <w:rPr>
          <w:rFonts w:ascii="Times New Roman" w:hAnsi="Times New Roman" w:cs="Times New Roman"/>
          <w:sz w:val="24"/>
          <w:szCs w:val="24"/>
        </w:rPr>
      </w:pPr>
      <w:r w:rsidRPr="0054772C">
        <w:rPr>
          <w:rFonts w:ascii="Times New Roman" w:hAnsi="Times New Roman" w:cs="Times New Roman"/>
          <w:sz w:val="24"/>
          <w:szCs w:val="24"/>
        </w:rPr>
        <w:t xml:space="preserve">Located in the middle of the temporal lobe, the </w:t>
      </w:r>
      <w:proofErr w:type="spellStart"/>
      <w:r w:rsidRPr="0054772C">
        <w:rPr>
          <w:rFonts w:ascii="Times New Roman" w:hAnsi="Times New Roman" w:cs="Times New Roman"/>
          <w:sz w:val="24"/>
          <w:szCs w:val="24"/>
        </w:rPr>
        <w:t>amygdala</w:t>
      </w:r>
      <w:proofErr w:type="spellEnd"/>
      <w:r w:rsidRPr="0054772C">
        <w:rPr>
          <w:rFonts w:ascii="Times New Roman" w:hAnsi="Times New Roman" w:cs="Times New Roman"/>
          <w:sz w:val="24"/>
          <w:szCs w:val="24"/>
        </w:rPr>
        <w:t xml:space="preserve"> is primarily an arousal structure that relies on interconnections with </w:t>
      </w:r>
      <w:r>
        <w:rPr>
          <w:rFonts w:ascii="Times New Roman" w:hAnsi="Times New Roman" w:cs="Times New Roman"/>
          <w:sz w:val="24"/>
          <w:szCs w:val="24"/>
        </w:rPr>
        <w:t xml:space="preserve">the </w:t>
      </w:r>
      <w:proofErr w:type="spellStart"/>
      <w:r w:rsidRPr="0054772C">
        <w:rPr>
          <w:rFonts w:ascii="Times New Roman" w:hAnsi="Times New Roman" w:cs="Times New Roman"/>
          <w:sz w:val="24"/>
          <w:szCs w:val="24"/>
        </w:rPr>
        <w:t>neocortex</w:t>
      </w:r>
      <w:proofErr w:type="spellEnd"/>
      <w:r w:rsidRPr="0054772C">
        <w:rPr>
          <w:rFonts w:ascii="Times New Roman" w:hAnsi="Times New Roman" w:cs="Times New Roman"/>
          <w:sz w:val="24"/>
          <w:szCs w:val="24"/>
        </w:rPr>
        <w:t xml:space="preserve"> and </w:t>
      </w:r>
      <w:proofErr w:type="spellStart"/>
      <w:r w:rsidRPr="0054772C">
        <w:rPr>
          <w:rFonts w:ascii="Times New Roman" w:hAnsi="Times New Roman" w:cs="Times New Roman"/>
          <w:sz w:val="24"/>
          <w:szCs w:val="24"/>
        </w:rPr>
        <w:t>subcortical</w:t>
      </w:r>
      <w:proofErr w:type="spellEnd"/>
      <w:r w:rsidRPr="0054772C">
        <w:rPr>
          <w:rFonts w:ascii="Times New Roman" w:hAnsi="Times New Roman" w:cs="Times New Roman"/>
          <w:sz w:val="24"/>
          <w:szCs w:val="24"/>
        </w:rPr>
        <w:t xml:space="preserve"> structures to determine if a stimulus is threatening or non-threatening. Because fear is a key emotion produced by the structure, it may become highly activat</w:t>
      </w:r>
      <w:r>
        <w:rPr>
          <w:rFonts w:ascii="Times New Roman" w:hAnsi="Times New Roman" w:cs="Times New Roman"/>
          <w:sz w:val="24"/>
          <w:szCs w:val="24"/>
        </w:rPr>
        <w:t>ed during a fearful prayer. A</w:t>
      </w:r>
      <w:r w:rsidRPr="0054772C">
        <w:rPr>
          <w:rFonts w:ascii="Times New Roman" w:hAnsi="Times New Roman" w:cs="Times New Roman"/>
          <w:sz w:val="24"/>
          <w:szCs w:val="24"/>
        </w:rPr>
        <w:t xml:space="preserve">n over-stimulated </w:t>
      </w:r>
      <w:proofErr w:type="spellStart"/>
      <w:r w:rsidRPr="0054772C">
        <w:rPr>
          <w:rFonts w:ascii="Times New Roman" w:hAnsi="Times New Roman" w:cs="Times New Roman"/>
          <w:sz w:val="24"/>
          <w:szCs w:val="24"/>
        </w:rPr>
        <w:t>amygdala</w:t>
      </w:r>
      <w:proofErr w:type="spellEnd"/>
      <w:r w:rsidRPr="0054772C">
        <w:rPr>
          <w:rFonts w:ascii="Times New Roman" w:hAnsi="Times New Roman" w:cs="Times New Roman"/>
          <w:sz w:val="24"/>
          <w:szCs w:val="24"/>
        </w:rPr>
        <w:t xml:space="preserve"> can</w:t>
      </w:r>
      <w:r>
        <w:rPr>
          <w:rFonts w:ascii="Times New Roman" w:hAnsi="Times New Roman" w:cs="Times New Roman"/>
          <w:sz w:val="24"/>
          <w:szCs w:val="24"/>
        </w:rPr>
        <w:t xml:space="preserve"> thus</w:t>
      </w:r>
      <w:r w:rsidRPr="0054772C">
        <w:rPr>
          <w:rFonts w:ascii="Times New Roman" w:hAnsi="Times New Roman" w:cs="Times New Roman"/>
          <w:sz w:val="24"/>
          <w:szCs w:val="24"/>
        </w:rPr>
        <w:t xml:space="preserve"> lead to impressions of a punitive deity, overwhelming the frontal </w:t>
      </w:r>
      <w:proofErr w:type="spellStart"/>
      <w:r w:rsidRPr="0054772C">
        <w:rPr>
          <w:rFonts w:ascii="Times New Roman" w:hAnsi="Times New Roman" w:cs="Times New Roman"/>
          <w:sz w:val="24"/>
          <w:szCs w:val="24"/>
        </w:rPr>
        <w:t>lobe's</w:t>
      </w:r>
      <w:proofErr w:type="spellEnd"/>
      <w:r w:rsidRPr="0054772C">
        <w:rPr>
          <w:rFonts w:ascii="Times New Roman" w:hAnsi="Times New Roman" w:cs="Times New Roman"/>
          <w:sz w:val="24"/>
          <w:szCs w:val="24"/>
        </w:rPr>
        <w:t xml:space="preserve"> ability to come to</w:t>
      </w:r>
      <w:r>
        <w:rPr>
          <w:rFonts w:ascii="Times New Roman" w:hAnsi="Times New Roman" w:cs="Times New Roman"/>
          <w:sz w:val="24"/>
          <w:szCs w:val="24"/>
        </w:rPr>
        <w:t xml:space="preserve"> rational</w:t>
      </w:r>
      <w:r w:rsidRPr="0054772C">
        <w:rPr>
          <w:rFonts w:ascii="Times New Roman" w:hAnsi="Times New Roman" w:cs="Times New Roman"/>
          <w:sz w:val="24"/>
          <w:szCs w:val="24"/>
        </w:rPr>
        <w:t xml:space="preserve"> conclusions about it using logic</w:t>
      </w:r>
      <w:r>
        <w:rPr>
          <w:rFonts w:ascii="Times New Roman" w:hAnsi="Times New Roman" w:cs="Times New Roman"/>
          <w:sz w:val="24"/>
          <w:szCs w:val="24"/>
        </w:rPr>
        <w:t>.</w:t>
      </w:r>
      <w:r w:rsidRPr="0054772C">
        <w:rPr>
          <w:rFonts w:ascii="Times New Roman" w:hAnsi="Times New Roman" w:cs="Times New Roman"/>
          <w:sz w:val="24"/>
          <w:szCs w:val="24"/>
        </w:rPr>
        <w:t xml:space="preserve"> However, </w:t>
      </w:r>
      <w:r>
        <w:rPr>
          <w:rFonts w:ascii="Times New Roman" w:hAnsi="Times New Roman" w:cs="Times New Roman"/>
          <w:sz w:val="24"/>
          <w:szCs w:val="24"/>
        </w:rPr>
        <w:t xml:space="preserve">the </w:t>
      </w:r>
      <w:proofErr w:type="spellStart"/>
      <w:r>
        <w:rPr>
          <w:rFonts w:ascii="Times New Roman" w:hAnsi="Times New Roman" w:cs="Times New Roman"/>
          <w:sz w:val="24"/>
          <w:szCs w:val="24"/>
        </w:rPr>
        <w:t>amygdala</w:t>
      </w:r>
      <w:proofErr w:type="spellEnd"/>
      <w:r w:rsidRPr="0054772C">
        <w:rPr>
          <w:rFonts w:ascii="Times New Roman" w:hAnsi="Times New Roman" w:cs="Times New Roman"/>
          <w:sz w:val="24"/>
          <w:szCs w:val="24"/>
        </w:rPr>
        <w:t xml:space="preserve"> also performs an orienting function that helps lead to a religious sense of awe - a sentiment to which rituals can be attached. </w:t>
      </w:r>
      <w:proofErr w:type="spellStart"/>
      <w:r w:rsidRPr="0054772C">
        <w:rPr>
          <w:rFonts w:ascii="Times New Roman" w:hAnsi="Times New Roman" w:cs="Times New Roman"/>
          <w:sz w:val="24"/>
          <w:szCs w:val="24"/>
        </w:rPr>
        <w:t>Neuroimaging</w:t>
      </w:r>
      <w:proofErr w:type="spellEnd"/>
      <w:r w:rsidRPr="0054772C">
        <w:rPr>
          <w:rFonts w:ascii="Times New Roman" w:hAnsi="Times New Roman" w:cs="Times New Roman"/>
          <w:sz w:val="24"/>
          <w:szCs w:val="24"/>
        </w:rPr>
        <w:t xml:space="preserve"> research conducted on a group </w:t>
      </w:r>
      <w:r>
        <w:rPr>
          <w:rFonts w:ascii="Times New Roman" w:hAnsi="Times New Roman" w:cs="Times New Roman"/>
          <w:sz w:val="24"/>
          <w:szCs w:val="24"/>
        </w:rPr>
        <w:t xml:space="preserve">of </w:t>
      </w:r>
      <w:r w:rsidRPr="0054772C">
        <w:rPr>
          <w:rFonts w:ascii="Times New Roman" w:hAnsi="Times New Roman" w:cs="Times New Roman"/>
          <w:sz w:val="24"/>
          <w:szCs w:val="24"/>
        </w:rPr>
        <w:t xml:space="preserve">Franciscan nuns and Buddhist monks who have been praying daily for years has revealed that consistent practice of such contemplative acts involving relaxation, breathing, and focusing on spiritual peace and compassion can lead to lower feelings of stress due to the </w:t>
      </w:r>
      <w:proofErr w:type="spellStart"/>
      <w:r w:rsidRPr="0054772C">
        <w:rPr>
          <w:rFonts w:ascii="Times New Roman" w:hAnsi="Times New Roman" w:cs="Times New Roman"/>
          <w:sz w:val="24"/>
          <w:szCs w:val="24"/>
        </w:rPr>
        <w:t>amygdala's</w:t>
      </w:r>
      <w:proofErr w:type="spellEnd"/>
      <w:r w:rsidRPr="0054772C">
        <w:rPr>
          <w:rFonts w:ascii="Times New Roman" w:hAnsi="Times New Roman" w:cs="Times New Roman"/>
          <w:sz w:val="24"/>
          <w:szCs w:val="24"/>
        </w:rPr>
        <w:t xml:space="preserve"> decreased activity. That this result was seen amongst those of different belief systems makes it apparent that one's particular religion does not play a role in whether or not such an effect is possible. </w:t>
      </w:r>
    </w:p>
    <w:p w:rsidR="001872AC" w:rsidRDefault="001872AC" w:rsidP="001872AC">
      <w:pPr>
        <w:rPr>
          <w:rFonts w:ascii="Times New Roman" w:hAnsi="Times New Roman" w:cs="Times New Roman"/>
          <w:sz w:val="24"/>
          <w:szCs w:val="24"/>
        </w:rPr>
      </w:pPr>
      <w:r w:rsidRPr="0054772C">
        <w:rPr>
          <w:rFonts w:ascii="Times New Roman" w:hAnsi="Times New Roman" w:cs="Times New Roman"/>
          <w:sz w:val="24"/>
          <w:szCs w:val="24"/>
        </w:rPr>
        <w:lastRenderedPageBreak/>
        <w:t xml:space="preserve">The hippocampus serves to modulate the </w:t>
      </w:r>
      <w:proofErr w:type="spellStart"/>
      <w:r w:rsidRPr="0054772C">
        <w:rPr>
          <w:rFonts w:ascii="Times New Roman" w:hAnsi="Times New Roman" w:cs="Times New Roman"/>
          <w:sz w:val="24"/>
          <w:szCs w:val="24"/>
        </w:rPr>
        <w:t>amygdala</w:t>
      </w:r>
      <w:proofErr w:type="spellEnd"/>
      <w:r w:rsidRPr="0054772C">
        <w:rPr>
          <w:rFonts w:ascii="Times New Roman" w:hAnsi="Times New Roman" w:cs="Times New Roman"/>
          <w:sz w:val="24"/>
          <w:szCs w:val="24"/>
        </w:rPr>
        <w:t xml:space="preserve"> and hypothalamus through its interconnections with them. Although it does not directly generate emotion, its ability to block the transfer of information can influence various religious experiences. With the influx of stimuli, the prefrontal cortex activates the hippocampus to inhibit parts of the brain such as the parietal lobes that make one aware of space, time, and self, giving the practitioner a greater sense of connection with the divine.</w:t>
      </w:r>
      <w:r>
        <w:rPr>
          <w:rFonts w:ascii="Times New Roman" w:hAnsi="Times New Roman" w:cs="Times New Roman"/>
          <w:sz w:val="24"/>
          <w:szCs w:val="24"/>
        </w:rPr>
        <w:t xml:space="preserve"> Working in conjunction with the hypothalamus, it also helps to calm arousal and create a sense of quiet alertness during religious activity. </w:t>
      </w:r>
    </w:p>
    <w:p w:rsidR="001872AC" w:rsidRDefault="001872AC" w:rsidP="001872AC">
      <w:pPr>
        <w:rPr>
          <w:rFonts w:ascii="Times New Roman" w:hAnsi="Times New Roman" w:cs="Times New Roman"/>
          <w:sz w:val="24"/>
          <w:szCs w:val="24"/>
        </w:rPr>
      </w:pPr>
      <w:r>
        <w:rPr>
          <w:rFonts w:ascii="Times New Roman" w:hAnsi="Times New Roman" w:cs="Times New Roman"/>
          <w:sz w:val="24"/>
          <w:szCs w:val="24"/>
        </w:rPr>
        <w:t xml:space="preserve">Overall, the limbic system is a key part of the emotions and sense of disconnect with the outside world that are generated during a religious experience as well as the memories of such events. Whether or not these developments happen in an individual or group setting, it has become apparent, thanks to modern neuroscience, that the limbic system is crucial in the formation of one's attitudes towards higher powers and helps us to understand how religions are passed down from generation to generation. </w:t>
      </w:r>
    </w:p>
    <w:p w:rsidR="001872AC" w:rsidRDefault="001872AC" w:rsidP="001872AC">
      <w:pPr>
        <w:jc w:val="center"/>
        <w:rPr>
          <w:rFonts w:ascii="Times New Roman" w:hAnsi="Times New Roman" w:cs="Times New Roman"/>
          <w:sz w:val="24"/>
          <w:szCs w:val="24"/>
        </w:rPr>
      </w:pPr>
    </w:p>
    <w:p w:rsidR="001872AC" w:rsidRDefault="001872AC" w:rsidP="001872AC">
      <w:pPr>
        <w:jc w:val="center"/>
        <w:rPr>
          <w:rFonts w:ascii="Times New Roman" w:hAnsi="Times New Roman" w:cs="Times New Roman"/>
          <w:sz w:val="24"/>
          <w:szCs w:val="24"/>
        </w:rPr>
      </w:pPr>
    </w:p>
    <w:p w:rsidR="001872AC" w:rsidRDefault="001872AC" w:rsidP="001872AC">
      <w:pPr>
        <w:jc w:val="center"/>
        <w:rPr>
          <w:rFonts w:ascii="Times New Roman" w:hAnsi="Times New Roman" w:cs="Times New Roman"/>
          <w:sz w:val="24"/>
          <w:szCs w:val="24"/>
        </w:rPr>
      </w:pPr>
    </w:p>
    <w:p w:rsidR="001872AC" w:rsidRDefault="001872AC" w:rsidP="001872AC">
      <w:pPr>
        <w:jc w:val="center"/>
        <w:rPr>
          <w:rFonts w:ascii="Times New Roman" w:hAnsi="Times New Roman" w:cs="Times New Roman"/>
          <w:sz w:val="24"/>
          <w:szCs w:val="24"/>
        </w:rPr>
      </w:pPr>
    </w:p>
    <w:p w:rsidR="001872AC" w:rsidRDefault="001872AC" w:rsidP="001872AC">
      <w:pPr>
        <w:jc w:val="center"/>
        <w:rPr>
          <w:rFonts w:ascii="Times New Roman" w:hAnsi="Times New Roman" w:cs="Times New Roman"/>
          <w:sz w:val="24"/>
          <w:szCs w:val="24"/>
        </w:rPr>
      </w:pPr>
    </w:p>
    <w:p w:rsidR="001872AC" w:rsidRPr="00F71C68" w:rsidRDefault="001872AC" w:rsidP="001872AC">
      <w:pPr>
        <w:jc w:val="center"/>
        <w:rPr>
          <w:rFonts w:ascii="Times New Roman" w:hAnsi="Times New Roman" w:cs="Times New Roman"/>
          <w:sz w:val="24"/>
          <w:szCs w:val="24"/>
        </w:rPr>
      </w:pPr>
      <w:r w:rsidRPr="00F71C68">
        <w:rPr>
          <w:rFonts w:ascii="Times New Roman" w:hAnsi="Times New Roman" w:cs="Times New Roman"/>
          <w:sz w:val="24"/>
          <w:szCs w:val="24"/>
        </w:rPr>
        <w:t>Bibliography</w:t>
      </w:r>
    </w:p>
    <w:p w:rsidR="001872AC" w:rsidRPr="00F71C68" w:rsidRDefault="001872AC" w:rsidP="001872AC">
      <w:pPr>
        <w:rPr>
          <w:rFonts w:ascii="Times New Roman" w:hAnsi="Times New Roman" w:cs="Times New Roman"/>
          <w:sz w:val="24"/>
          <w:szCs w:val="24"/>
        </w:rPr>
      </w:pPr>
      <w:r w:rsidRPr="00F71C68">
        <w:rPr>
          <w:rFonts w:ascii="Times New Roman" w:hAnsi="Times New Roman" w:cs="Times New Roman"/>
          <w:sz w:val="24"/>
          <w:szCs w:val="24"/>
        </w:rPr>
        <w:t xml:space="preserve">Bingaman, Kirk A. </w:t>
      </w:r>
      <w:r w:rsidRPr="00F71C68">
        <w:rPr>
          <w:rFonts w:ascii="Times New Roman" w:hAnsi="Times New Roman" w:cs="Times New Roman"/>
          <w:i/>
          <w:sz w:val="24"/>
          <w:szCs w:val="24"/>
        </w:rPr>
        <w:t xml:space="preserve">The Power of </w:t>
      </w:r>
      <w:proofErr w:type="spellStart"/>
      <w:r w:rsidRPr="00F71C68">
        <w:rPr>
          <w:rFonts w:ascii="Times New Roman" w:hAnsi="Times New Roman" w:cs="Times New Roman"/>
          <w:i/>
          <w:sz w:val="24"/>
          <w:szCs w:val="24"/>
        </w:rPr>
        <w:t>Neuroplasticity</w:t>
      </w:r>
      <w:proofErr w:type="spellEnd"/>
      <w:r w:rsidRPr="00F71C68">
        <w:rPr>
          <w:rFonts w:ascii="Times New Roman" w:hAnsi="Times New Roman" w:cs="Times New Roman"/>
          <w:i/>
          <w:sz w:val="24"/>
          <w:szCs w:val="24"/>
        </w:rPr>
        <w:t xml:space="preserve"> for Pastoral and Spiritual Care</w:t>
      </w:r>
      <w:r w:rsidRPr="00F71C68">
        <w:rPr>
          <w:rFonts w:ascii="Times New Roman" w:hAnsi="Times New Roman" w:cs="Times New Roman"/>
          <w:sz w:val="24"/>
          <w:szCs w:val="24"/>
        </w:rPr>
        <w:t>. Maryland: Lexington Books. 2014.</w:t>
      </w:r>
    </w:p>
    <w:p w:rsidR="001872AC" w:rsidRDefault="001872AC" w:rsidP="001872AC">
      <w:pPr>
        <w:rPr>
          <w:rFonts w:ascii="Times New Roman" w:hAnsi="Times New Roman" w:cs="Times New Roman"/>
          <w:sz w:val="24"/>
          <w:szCs w:val="24"/>
        </w:rPr>
      </w:pPr>
      <w:proofErr w:type="spellStart"/>
      <w:r w:rsidRPr="00F71C68">
        <w:rPr>
          <w:rFonts w:ascii="Times New Roman" w:hAnsi="Times New Roman" w:cs="Times New Roman"/>
          <w:sz w:val="24"/>
          <w:szCs w:val="24"/>
        </w:rPr>
        <w:t>D'Aquili</w:t>
      </w:r>
      <w:proofErr w:type="spellEnd"/>
      <w:r w:rsidRPr="00F71C68">
        <w:rPr>
          <w:rFonts w:ascii="Times New Roman" w:hAnsi="Times New Roman" w:cs="Times New Roman"/>
          <w:sz w:val="24"/>
          <w:szCs w:val="24"/>
        </w:rPr>
        <w:t xml:space="preserve">, Eugene and Newberg, Andrew. </w:t>
      </w:r>
      <w:r w:rsidRPr="00F71C68">
        <w:rPr>
          <w:rFonts w:ascii="Times New Roman" w:hAnsi="Times New Roman" w:cs="Times New Roman"/>
          <w:i/>
          <w:sz w:val="24"/>
          <w:szCs w:val="24"/>
        </w:rPr>
        <w:t>The Mystical Mind</w:t>
      </w:r>
      <w:r w:rsidRPr="00F71C68">
        <w:rPr>
          <w:rFonts w:ascii="Times New Roman" w:hAnsi="Times New Roman" w:cs="Times New Roman"/>
          <w:sz w:val="24"/>
          <w:szCs w:val="24"/>
        </w:rPr>
        <w:t>. Minnesota: Fortress Press. 1999.</w:t>
      </w:r>
    </w:p>
    <w:p w:rsidR="001872AC" w:rsidRPr="00F71C68" w:rsidRDefault="001872AC" w:rsidP="001872AC">
      <w:pPr>
        <w:rPr>
          <w:rFonts w:ascii="Times New Roman" w:hAnsi="Times New Roman" w:cs="Times New Roman"/>
          <w:sz w:val="24"/>
          <w:szCs w:val="24"/>
        </w:rPr>
      </w:pPr>
      <w:proofErr w:type="spellStart"/>
      <w:r>
        <w:rPr>
          <w:rFonts w:ascii="Times New Roman" w:hAnsi="Times New Roman" w:cs="Times New Roman"/>
          <w:sz w:val="24"/>
          <w:szCs w:val="24"/>
        </w:rPr>
        <w:t>Grafman</w:t>
      </w:r>
      <w:proofErr w:type="spellEnd"/>
      <w:r>
        <w:rPr>
          <w:rFonts w:ascii="Times New Roman" w:hAnsi="Times New Roman" w:cs="Times New Roman"/>
          <w:sz w:val="24"/>
          <w:szCs w:val="24"/>
        </w:rPr>
        <w:t xml:space="preserve">, Jordan and Krueger, Frank. </w:t>
      </w:r>
      <w:r w:rsidRPr="00F71C68">
        <w:rPr>
          <w:rFonts w:ascii="Times New Roman" w:hAnsi="Times New Roman" w:cs="Times New Roman"/>
          <w:i/>
          <w:sz w:val="24"/>
          <w:szCs w:val="24"/>
        </w:rPr>
        <w:t>The Neural Basis of Human Belief Systems</w:t>
      </w:r>
      <w:r>
        <w:rPr>
          <w:rFonts w:ascii="Times New Roman" w:hAnsi="Times New Roman" w:cs="Times New Roman"/>
          <w:sz w:val="24"/>
          <w:szCs w:val="24"/>
        </w:rPr>
        <w:t>. London, UK: Psychology Press. 2012.</w:t>
      </w:r>
    </w:p>
    <w:p w:rsidR="001872AC" w:rsidRDefault="001872AC" w:rsidP="001872AC">
      <w:pPr>
        <w:rPr>
          <w:rFonts w:ascii="Times New Roman" w:hAnsi="Times New Roman" w:cs="Times New Roman"/>
          <w:sz w:val="24"/>
          <w:szCs w:val="24"/>
        </w:rPr>
      </w:pPr>
      <w:r w:rsidRPr="00F71C68">
        <w:rPr>
          <w:rFonts w:ascii="Times New Roman" w:hAnsi="Times New Roman" w:cs="Times New Roman"/>
          <w:sz w:val="24"/>
          <w:szCs w:val="24"/>
        </w:rPr>
        <w:t xml:space="preserve">Hick, John. </w:t>
      </w:r>
      <w:r w:rsidRPr="00F71C68">
        <w:rPr>
          <w:rFonts w:ascii="Times New Roman" w:hAnsi="Times New Roman" w:cs="Times New Roman"/>
          <w:i/>
          <w:sz w:val="24"/>
          <w:szCs w:val="24"/>
        </w:rPr>
        <w:t>The New Frontier of Religion and Science</w:t>
      </w:r>
      <w:r w:rsidRPr="00F71C68">
        <w:rPr>
          <w:rFonts w:ascii="Times New Roman" w:hAnsi="Times New Roman" w:cs="Times New Roman"/>
          <w:sz w:val="24"/>
          <w:szCs w:val="24"/>
        </w:rPr>
        <w:t xml:space="preserve">. </w:t>
      </w:r>
      <w:proofErr w:type="spellStart"/>
      <w:r w:rsidRPr="00F71C68">
        <w:rPr>
          <w:rFonts w:ascii="Times New Roman" w:hAnsi="Times New Roman" w:cs="Times New Roman"/>
          <w:sz w:val="24"/>
          <w:szCs w:val="24"/>
        </w:rPr>
        <w:t>Baskingstoke</w:t>
      </w:r>
      <w:proofErr w:type="spellEnd"/>
      <w:r w:rsidRPr="00F71C68">
        <w:rPr>
          <w:rFonts w:ascii="Times New Roman" w:hAnsi="Times New Roman" w:cs="Times New Roman"/>
          <w:sz w:val="24"/>
          <w:szCs w:val="24"/>
        </w:rPr>
        <w:t xml:space="preserve">, UK: Palgrave Macmillan. 2010. </w:t>
      </w:r>
    </w:p>
    <w:p w:rsidR="001872AC" w:rsidRPr="00F71C68" w:rsidRDefault="001872AC" w:rsidP="001872AC">
      <w:pPr>
        <w:rPr>
          <w:rFonts w:ascii="Times New Roman" w:hAnsi="Times New Roman" w:cs="Times New Roman"/>
          <w:sz w:val="24"/>
          <w:szCs w:val="24"/>
        </w:rPr>
      </w:pPr>
      <w:r w:rsidRPr="00F71C68">
        <w:rPr>
          <w:rFonts w:ascii="Times New Roman" w:hAnsi="Times New Roman" w:cs="Times New Roman"/>
          <w:sz w:val="24"/>
          <w:szCs w:val="24"/>
        </w:rPr>
        <w:t xml:space="preserve">Ladd, Kevin L. and </w:t>
      </w:r>
      <w:proofErr w:type="spellStart"/>
      <w:r w:rsidRPr="00F71C68">
        <w:rPr>
          <w:rFonts w:ascii="Times New Roman" w:hAnsi="Times New Roman" w:cs="Times New Roman"/>
          <w:sz w:val="24"/>
          <w:szCs w:val="24"/>
        </w:rPr>
        <w:t>Spilka</w:t>
      </w:r>
      <w:proofErr w:type="spellEnd"/>
      <w:r w:rsidRPr="00F71C68">
        <w:rPr>
          <w:rFonts w:ascii="Times New Roman" w:hAnsi="Times New Roman" w:cs="Times New Roman"/>
          <w:sz w:val="24"/>
          <w:szCs w:val="24"/>
        </w:rPr>
        <w:t xml:space="preserve">, Bernard. </w:t>
      </w:r>
      <w:r w:rsidRPr="00F71C68">
        <w:rPr>
          <w:rFonts w:ascii="Times New Roman" w:hAnsi="Times New Roman" w:cs="Times New Roman"/>
          <w:i/>
          <w:sz w:val="24"/>
          <w:szCs w:val="24"/>
        </w:rPr>
        <w:t>Psychology of Prayer: A Scientific Approach</w:t>
      </w:r>
      <w:r w:rsidRPr="00F71C68">
        <w:rPr>
          <w:rFonts w:ascii="Times New Roman" w:hAnsi="Times New Roman" w:cs="Times New Roman"/>
          <w:sz w:val="24"/>
          <w:szCs w:val="24"/>
        </w:rPr>
        <w:t xml:space="preserve">. New York: Guildford Press. 2013. </w:t>
      </w:r>
    </w:p>
    <w:p w:rsidR="001872AC" w:rsidRPr="00F71C68" w:rsidRDefault="001872AC" w:rsidP="001872AC">
      <w:pPr>
        <w:rPr>
          <w:rFonts w:ascii="Times New Roman" w:hAnsi="Times New Roman" w:cs="Times New Roman"/>
          <w:sz w:val="24"/>
          <w:szCs w:val="24"/>
        </w:rPr>
      </w:pPr>
      <w:proofErr w:type="spellStart"/>
      <w:r w:rsidRPr="00F71C68">
        <w:rPr>
          <w:rFonts w:ascii="Times New Roman" w:hAnsi="Times New Roman" w:cs="Times New Roman"/>
          <w:sz w:val="24"/>
          <w:szCs w:val="24"/>
        </w:rPr>
        <w:t>Naskar</w:t>
      </w:r>
      <w:proofErr w:type="spellEnd"/>
      <w:r w:rsidRPr="00F71C68">
        <w:rPr>
          <w:rFonts w:ascii="Times New Roman" w:hAnsi="Times New Roman" w:cs="Times New Roman"/>
          <w:sz w:val="24"/>
          <w:szCs w:val="24"/>
        </w:rPr>
        <w:t xml:space="preserve">, </w:t>
      </w:r>
      <w:proofErr w:type="spellStart"/>
      <w:r w:rsidRPr="00F71C68">
        <w:rPr>
          <w:rFonts w:ascii="Times New Roman" w:hAnsi="Times New Roman" w:cs="Times New Roman"/>
          <w:sz w:val="24"/>
          <w:szCs w:val="24"/>
        </w:rPr>
        <w:t>Abhijit</w:t>
      </w:r>
      <w:proofErr w:type="spellEnd"/>
      <w:r w:rsidRPr="00F71C68">
        <w:rPr>
          <w:rFonts w:ascii="Times New Roman" w:hAnsi="Times New Roman" w:cs="Times New Roman"/>
          <w:sz w:val="24"/>
          <w:szCs w:val="24"/>
        </w:rPr>
        <w:t xml:space="preserve">. </w:t>
      </w:r>
      <w:r w:rsidRPr="00F71C68">
        <w:rPr>
          <w:rFonts w:ascii="Times New Roman" w:hAnsi="Times New Roman" w:cs="Times New Roman"/>
          <w:i/>
          <w:sz w:val="24"/>
          <w:szCs w:val="24"/>
        </w:rPr>
        <w:t>Autobiography of God: Biopsy of a Cognitive Reality</w:t>
      </w:r>
      <w:r w:rsidRPr="00F71C68">
        <w:rPr>
          <w:rFonts w:ascii="Times New Roman" w:hAnsi="Times New Roman" w:cs="Times New Roman"/>
          <w:sz w:val="24"/>
          <w:szCs w:val="24"/>
        </w:rPr>
        <w:t>. Washington: Amazon Publishing Company. 2016.</w:t>
      </w:r>
    </w:p>
    <w:p w:rsidR="001872AC" w:rsidRPr="00F71C68" w:rsidRDefault="001872AC" w:rsidP="001872AC">
      <w:pPr>
        <w:rPr>
          <w:rFonts w:ascii="Times New Roman" w:hAnsi="Times New Roman" w:cs="Times New Roman"/>
          <w:sz w:val="24"/>
          <w:szCs w:val="24"/>
        </w:rPr>
      </w:pPr>
      <w:r w:rsidRPr="00F71C68">
        <w:rPr>
          <w:rFonts w:ascii="Times New Roman" w:hAnsi="Times New Roman" w:cs="Times New Roman"/>
          <w:sz w:val="24"/>
          <w:szCs w:val="24"/>
        </w:rPr>
        <w:t xml:space="preserve">Newberg, Andrew and Waldman, Mark Robert. </w:t>
      </w:r>
      <w:r w:rsidRPr="00F71C68">
        <w:rPr>
          <w:rFonts w:ascii="Times New Roman" w:hAnsi="Times New Roman" w:cs="Times New Roman"/>
          <w:i/>
          <w:sz w:val="24"/>
          <w:szCs w:val="24"/>
        </w:rPr>
        <w:t>How God Changes Your Brain</w:t>
      </w:r>
      <w:r w:rsidRPr="00F71C68">
        <w:rPr>
          <w:rFonts w:ascii="Times New Roman" w:hAnsi="Times New Roman" w:cs="Times New Roman"/>
          <w:sz w:val="24"/>
          <w:szCs w:val="24"/>
        </w:rPr>
        <w:t xml:space="preserve">. New York: </w:t>
      </w:r>
      <w:proofErr w:type="spellStart"/>
      <w:r w:rsidRPr="00F71C68">
        <w:rPr>
          <w:rFonts w:ascii="Times New Roman" w:hAnsi="Times New Roman" w:cs="Times New Roman"/>
          <w:sz w:val="24"/>
          <w:szCs w:val="24"/>
        </w:rPr>
        <w:t>Ballantine</w:t>
      </w:r>
      <w:proofErr w:type="spellEnd"/>
      <w:r w:rsidRPr="00F71C68">
        <w:rPr>
          <w:rFonts w:ascii="Times New Roman" w:hAnsi="Times New Roman" w:cs="Times New Roman"/>
          <w:sz w:val="24"/>
          <w:szCs w:val="24"/>
        </w:rPr>
        <w:t xml:space="preserve"> Books. 2009</w:t>
      </w:r>
    </w:p>
    <w:p w:rsidR="001872AC" w:rsidRPr="00F71C68" w:rsidRDefault="001872AC" w:rsidP="001872AC">
      <w:pPr>
        <w:rPr>
          <w:rFonts w:ascii="Times New Roman" w:hAnsi="Times New Roman" w:cs="Times New Roman"/>
          <w:sz w:val="24"/>
          <w:szCs w:val="24"/>
        </w:rPr>
      </w:pPr>
      <w:proofErr w:type="spellStart"/>
      <w:r w:rsidRPr="00F71C68">
        <w:rPr>
          <w:rFonts w:ascii="Times New Roman" w:hAnsi="Times New Roman" w:cs="Times New Roman"/>
          <w:sz w:val="24"/>
          <w:szCs w:val="24"/>
        </w:rPr>
        <w:t>Schacter</w:t>
      </w:r>
      <w:proofErr w:type="spellEnd"/>
      <w:r w:rsidRPr="00F71C68">
        <w:rPr>
          <w:rFonts w:ascii="Times New Roman" w:hAnsi="Times New Roman" w:cs="Times New Roman"/>
          <w:sz w:val="24"/>
          <w:szCs w:val="24"/>
        </w:rPr>
        <w:t xml:space="preserve">, Daniel L. </w:t>
      </w:r>
      <w:r w:rsidRPr="00F71C68">
        <w:rPr>
          <w:rFonts w:ascii="Times New Roman" w:hAnsi="Times New Roman" w:cs="Times New Roman"/>
          <w:i/>
          <w:sz w:val="24"/>
          <w:szCs w:val="24"/>
        </w:rPr>
        <w:t>Psychology</w:t>
      </w:r>
      <w:r w:rsidRPr="00F71C68">
        <w:rPr>
          <w:rFonts w:ascii="Times New Roman" w:hAnsi="Times New Roman" w:cs="Times New Roman"/>
          <w:sz w:val="24"/>
          <w:szCs w:val="24"/>
        </w:rPr>
        <w:t>. New York: Worth Publishers. 2014.</w:t>
      </w:r>
    </w:p>
    <w:p w:rsidR="001872AC" w:rsidRPr="00F71C68" w:rsidRDefault="001872AC" w:rsidP="001872AC">
      <w:pPr>
        <w:rPr>
          <w:rFonts w:ascii="Times New Roman" w:hAnsi="Times New Roman" w:cs="Times New Roman"/>
          <w:sz w:val="24"/>
          <w:szCs w:val="24"/>
        </w:rPr>
      </w:pPr>
      <w:r w:rsidRPr="00F71C68">
        <w:rPr>
          <w:rFonts w:ascii="Times New Roman" w:hAnsi="Times New Roman" w:cs="Times New Roman"/>
          <w:sz w:val="24"/>
          <w:szCs w:val="24"/>
        </w:rPr>
        <w:lastRenderedPageBreak/>
        <w:t xml:space="preserve">Seybold, Kevin S. </w:t>
      </w:r>
      <w:r w:rsidRPr="00F71C68">
        <w:rPr>
          <w:rFonts w:ascii="Times New Roman" w:hAnsi="Times New Roman" w:cs="Times New Roman"/>
          <w:i/>
          <w:sz w:val="24"/>
          <w:szCs w:val="24"/>
        </w:rPr>
        <w:t>Explorations in Neuroscience, Psychology, and Religion</w:t>
      </w:r>
      <w:r w:rsidRPr="00F71C68">
        <w:rPr>
          <w:rFonts w:ascii="Times New Roman" w:hAnsi="Times New Roman" w:cs="Times New Roman"/>
          <w:sz w:val="24"/>
          <w:szCs w:val="24"/>
        </w:rPr>
        <w:t xml:space="preserve">. Vermont: </w:t>
      </w:r>
      <w:proofErr w:type="spellStart"/>
      <w:r w:rsidRPr="00F71C68">
        <w:rPr>
          <w:rFonts w:ascii="Times New Roman" w:hAnsi="Times New Roman" w:cs="Times New Roman"/>
          <w:sz w:val="24"/>
          <w:szCs w:val="24"/>
        </w:rPr>
        <w:t>Ashgate</w:t>
      </w:r>
      <w:proofErr w:type="spellEnd"/>
      <w:r w:rsidRPr="00F71C68">
        <w:rPr>
          <w:rFonts w:ascii="Times New Roman" w:hAnsi="Times New Roman" w:cs="Times New Roman"/>
          <w:sz w:val="24"/>
          <w:szCs w:val="24"/>
        </w:rPr>
        <w:t xml:space="preserve"> Publishing Ltd. 2013.</w:t>
      </w:r>
    </w:p>
    <w:p w:rsidR="001872AC" w:rsidRPr="00484677" w:rsidRDefault="001872AC" w:rsidP="001872AC">
      <w:pPr>
        <w:rPr>
          <w:rFonts w:ascii="Times New Roman" w:hAnsi="Times New Roman" w:cs="Times New Roman"/>
          <w:sz w:val="24"/>
          <w:szCs w:val="24"/>
        </w:rPr>
      </w:pPr>
    </w:p>
    <w:p w:rsidR="001872AC" w:rsidRPr="00823517" w:rsidRDefault="001872AC" w:rsidP="001872AC">
      <w:pPr>
        <w:rPr>
          <w:rFonts w:ascii="Times New Roman" w:hAnsi="Times New Roman" w:cs="Times New Roman"/>
          <w:sz w:val="24"/>
          <w:szCs w:val="24"/>
        </w:rPr>
      </w:pPr>
      <w:r w:rsidRPr="00823517">
        <w:rPr>
          <w:rFonts w:ascii="Times New Roman" w:hAnsi="Times New Roman" w:cs="Times New Roman"/>
          <w:sz w:val="24"/>
          <w:szCs w:val="24"/>
        </w:rPr>
        <w:t xml:space="preserve">Appropriate </w:t>
      </w:r>
      <w:proofErr w:type="spellStart"/>
      <w:r w:rsidRPr="00823517">
        <w:rPr>
          <w:rFonts w:ascii="Times New Roman" w:hAnsi="Times New Roman" w:cs="Times New Roman"/>
          <w:sz w:val="24"/>
          <w:szCs w:val="24"/>
        </w:rPr>
        <w:t>Encyclopedias</w:t>
      </w:r>
      <w:proofErr w:type="spellEnd"/>
      <w:r w:rsidRPr="00823517">
        <w:rPr>
          <w:rFonts w:ascii="Times New Roman" w:hAnsi="Times New Roman" w:cs="Times New Roman"/>
          <w:sz w:val="24"/>
          <w:szCs w:val="24"/>
        </w:rPr>
        <w:t>:</w:t>
      </w:r>
    </w:p>
    <w:p w:rsidR="001872AC" w:rsidRPr="00823517" w:rsidRDefault="001872AC" w:rsidP="001872AC">
      <w:pPr>
        <w:spacing w:after="0" w:line="240" w:lineRule="auto"/>
        <w:rPr>
          <w:rFonts w:ascii="Times New Roman" w:eastAsia="Times New Roman" w:hAnsi="Times New Roman" w:cs="Times New Roman"/>
          <w:sz w:val="24"/>
          <w:szCs w:val="24"/>
          <w:lang w:eastAsia="en-GB"/>
        </w:rPr>
      </w:pPr>
      <w:proofErr w:type="spellStart"/>
      <w:r w:rsidRPr="00484677">
        <w:rPr>
          <w:rFonts w:ascii="Times New Roman" w:eastAsia="Times New Roman" w:hAnsi="Times New Roman" w:cs="Times New Roman"/>
          <w:i/>
          <w:sz w:val="24"/>
          <w:szCs w:val="24"/>
          <w:lang w:eastAsia="en-GB"/>
        </w:rPr>
        <w:t>Encyclopedia</w:t>
      </w:r>
      <w:proofErr w:type="spellEnd"/>
      <w:r w:rsidRPr="00484677">
        <w:rPr>
          <w:rFonts w:ascii="Times New Roman" w:eastAsia="Times New Roman" w:hAnsi="Times New Roman" w:cs="Times New Roman"/>
          <w:i/>
          <w:sz w:val="24"/>
          <w:szCs w:val="24"/>
          <w:lang w:eastAsia="en-GB"/>
        </w:rPr>
        <w:t xml:space="preserve"> of Science and Religion</w:t>
      </w:r>
      <w:r w:rsidRPr="00823517">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New York: Macmillan Reference USA.</w:t>
      </w:r>
      <w:r w:rsidRPr="00823517">
        <w:rPr>
          <w:rFonts w:ascii="Times New Roman" w:eastAsia="Times New Roman" w:hAnsi="Times New Roman" w:cs="Times New Roman"/>
          <w:sz w:val="24"/>
          <w:szCs w:val="24"/>
          <w:lang w:eastAsia="en-GB"/>
        </w:rPr>
        <w:t xml:space="preserve"> </w:t>
      </w:r>
    </w:p>
    <w:p w:rsidR="001872AC" w:rsidRDefault="001872AC" w:rsidP="001872AC">
      <w:pPr>
        <w:spacing w:after="0" w:line="240" w:lineRule="auto"/>
        <w:rPr>
          <w:rFonts w:ascii="Times New Roman" w:eastAsia="Times New Roman" w:hAnsi="Times New Roman" w:cs="Times New Roman"/>
          <w:i/>
          <w:sz w:val="24"/>
          <w:szCs w:val="24"/>
          <w:lang w:eastAsia="en-GB"/>
        </w:rPr>
      </w:pPr>
    </w:p>
    <w:p w:rsidR="001872AC" w:rsidRPr="00484677" w:rsidRDefault="001872AC" w:rsidP="001872AC">
      <w:pPr>
        <w:spacing w:after="0" w:line="240" w:lineRule="auto"/>
        <w:rPr>
          <w:rFonts w:ascii="Times New Roman" w:eastAsia="Times New Roman" w:hAnsi="Times New Roman" w:cs="Times New Roman"/>
          <w:sz w:val="24"/>
          <w:szCs w:val="24"/>
          <w:lang w:eastAsia="en-GB"/>
        </w:rPr>
      </w:pPr>
      <w:proofErr w:type="spellStart"/>
      <w:r w:rsidRPr="00823517">
        <w:rPr>
          <w:rFonts w:ascii="Times New Roman" w:eastAsia="Times New Roman" w:hAnsi="Times New Roman" w:cs="Times New Roman"/>
          <w:i/>
          <w:sz w:val="24"/>
          <w:szCs w:val="24"/>
          <w:lang w:eastAsia="en-GB"/>
        </w:rPr>
        <w:t>Encyclopedia</w:t>
      </w:r>
      <w:proofErr w:type="spellEnd"/>
      <w:r w:rsidRPr="00823517">
        <w:rPr>
          <w:rFonts w:ascii="Times New Roman" w:eastAsia="Times New Roman" w:hAnsi="Times New Roman" w:cs="Times New Roman"/>
          <w:i/>
          <w:sz w:val="24"/>
          <w:szCs w:val="24"/>
          <w:lang w:eastAsia="en-GB"/>
        </w:rPr>
        <w:t xml:space="preserve"> of Psychology and Religion</w:t>
      </w:r>
      <w:r w:rsidRPr="00823517">
        <w:rPr>
          <w:rFonts w:ascii="Times New Roman" w:eastAsia="Times New Roman" w:hAnsi="Times New Roman" w:cs="Times New Roman"/>
          <w:sz w:val="24"/>
          <w:szCs w:val="24"/>
          <w:lang w:eastAsia="en-GB"/>
        </w:rPr>
        <w:t xml:space="preserve">. Dordrecht, Netherlands: Springer. </w:t>
      </w:r>
    </w:p>
    <w:p w:rsidR="001872AC" w:rsidRDefault="001872AC" w:rsidP="001872AC">
      <w:pPr>
        <w:spacing w:after="0" w:line="240" w:lineRule="auto"/>
        <w:rPr>
          <w:rFonts w:ascii="Times New Roman" w:eastAsia="Times New Roman" w:hAnsi="Times New Roman" w:cs="Times New Roman"/>
          <w:i/>
          <w:sz w:val="24"/>
          <w:szCs w:val="24"/>
          <w:shd w:val="clear" w:color="auto" w:fill="FFFFFF"/>
          <w:lang w:eastAsia="en-GB"/>
        </w:rPr>
      </w:pPr>
    </w:p>
    <w:p w:rsidR="001872AC" w:rsidRPr="00484677" w:rsidRDefault="001872AC" w:rsidP="001872AC">
      <w:pPr>
        <w:spacing w:after="0" w:line="240" w:lineRule="auto"/>
        <w:rPr>
          <w:rFonts w:ascii="Times New Roman" w:eastAsia="Times New Roman" w:hAnsi="Times New Roman" w:cs="Times New Roman"/>
          <w:sz w:val="24"/>
          <w:szCs w:val="24"/>
          <w:lang w:eastAsia="en-GB"/>
        </w:rPr>
      </w:pPr>
      <w:proofErr w:type="spellStart"/>
      <w:r w:rsidRPr="00484677">
        <w:rPr>
          <w:rFonts w:ascii="Times New Roman" w:eastAsia="Times New Roman" w:hAnsi="Times New Roman" w:cs="Times New Roman"/>
          <w:i/>
          <w:sz w:val="24"/>
          <w:szCs w:val="24"/>
          <w:shd w:val="clear" w:color="auto" w:fill="FFFFFF"/>
          <w:lang w:eastAsia="en-GB"/>
        </w:rPr>
        <w:t>Encyclopedia</w:t>
      </w:r>
      <w:proofErr w:type="spellEnd"/>
      <w:r w:rsidRPr="00484677">
        <w:rPr>
          <w:rFonts w:ascii="Times New Roman" w:eastAsia="Times New Roman" w:hAnsi="Times New Roman" w:cs="Times New Roman"/>
          <w:i/>
          <w:sz w:val="24"/>
          <w:szCs w:val="24"/>
          <w:shd w:val="clear" w:color="auto" w:fill="FFFFFF"/>
          <w:lang w:eastAsia="en-GB"/>
        </w:rPr>
        <w:t xml:space="preserve"> of Neuroscience</w:t>
      </w:r>
      <w:r w:rsidRPr="00823517">
        <w:rPr>
          <w:rFonts w:ascii="Times New Roman" w:eastAsia="Times New Roman" w:hAnsi="Times New Roman" w:cs="Times New Roman"/>
          <w:sz w:val="24"/>
          <w:szCs w:val="24"/>
          <w:shd w:val="clear" w:color="auto" w:fill="FFFFFF"/>
          <w:lang w:eastAsia="en-GB"/>
        </w:rPr>
        <w:t xml:space="preserve">. Amsterdam, Netherlands: Elsevier Science &amp; Technology Books. </w:t>
      </w:r>
    </w:p>
    <w:p w:rsidR="001872AC" w:rsidRDefault="001872AC" w:rsidP="001872AC">
      <w:pPr>
        <w:shd w:val="clear" w:color="auto" w:fill="FFFFFF"/>
        <w:spacing w:after="0" w:line="240" w:lineRule="auto"/>
        <w:rPr>
          <w:rFonts w:ascii="Times New Roman" w:eastAsia="Times New Roman" w:hAnsi="Times New Roman" w:cs="Times New Roman"/>
          <w:i/>
          <w:sz w:val="24"/>
          <w:szCs w:val="24"/>
          <w:lang w:eastAsia="en-GB"/>
        </w:rPr>
      </w:pPr>
    </w:p>
    <w:p w:rsidR="001872AC" w:rsidRDefault="001872AC" w:rsidP="001872AC">
      <w:pPr>
        <w:shd w:val="clear" w:color="auto" w:fill="FFFFFF"/>
        <w:spacing w:after="0" w:line="240" w:lineRule="auto"/>
        <w:rPr>
          <w:rFonts w:ascii="Times New Roman" w:eastAsia="Times New Roman" w:hAnsi="Times New Roman" w:cs="Times New Roman"/>
          <w:sz w:val="24"/>
          <w:szCs w:val="24"/>
          <w:lang w:eastAsia="en-GB"/>
        </w:rPr>
      </w:pPr>
      <w:proofErr w:type="spellStart"/>
      <w:r w:rsidRPr="00484677">
        <w:rPr>
          <w:rFonts w:ascii="Times New Roman" w:eastAsia="Times New Roman" w:hAnsi="Times New Roman" w:cs="Times New Roman"/>
          <w:i/>
          <w:sz w:val="24"/>
          <w:szCs w:val="24"/>
          <w:lang w:eastAsia="en-GB"/>
        </w:rPr>
        <w:t>Encyclopedia</w:t>
      </w:r>
      <w:proofErr w:type="spellEnd"/>
      <w:r w:rsidRPr="00484677">
        <w:rPr>
          <w:rFonts w:ascii="Times New Roman" w:eastAsia="Times New Roman" w:hAnsi="Times New Roman" w:cs="Times New Roman"/>
          <w:i/>
          <w:sz w:val="24"/>
          <w:szCs w:val="24"/>
          <w:lang w:eastAsia="en-GB"/>
        </w:rPr>
        <w:t xml:space="preserve"> of the Human Brain</w:t>
      </w:r>
      <w:r w:rsidRPr="00823517">
        <w:rPr>
          <w:rFonts w:ascii="Times New Roman" w:eastAsia="Times New Roman" w:hAnsi="Times New Roman" w:cs="Times New Roman"/>
          <w:sz w:val="24"/>
          <w:szCs w:val="24"/>
          <w:lang w:eastAsia="en-GB"/>
        </w:rPr>
        <w:t xml:space="preserve">. Massachusetts: Academic Press. </w:t>
      </w:r>
    </w:p>
    <w:p w:rsidR="001872AC" w:rsidRDefault="001872AC" w:rsidP="001872AC">
      <w:pPr>
        <w:shd w:val="clear" w:color="auto" w:fill="FFFFFF"/>
        <w:spacing w:after="0" w:line="240" w:lineRule="auto"/>
        <w:rPr>
          <w:rFonts w:ascii="Times New Roman" w:eastAsia="Times New Roman" w:hAnsi="Times New Roman" w:cs="Times New Roman"/>
          <w:sz w:val="24"/>
          <w:szCs w:val="24"/>
          <w:lang w:eastAsia="en-GB"/>
        </w:rPr>
      </w:pPr>
    </w:p>
    <w:p w:rsidR="001872AC" w:rsidRPr="00484677" w:rsidRDefault="001872AC" w:rsidP="001872AC">
      <w:pPr>
        <w:shd w:val="clear" w:color="auto" w:fill="FFFFFF"/>
        <w:spacing w:after="0" w:line="240" w:lineRule="auto"/>
        <w:rPr>
          <w:rFonts w:ascii="Times New Roman" w:eastAsia="Times New Roman" w:hAnsi="Times New Roman" w:cs="Times New Roman"/>
          <w:sz w:val="24"/>
          <w:szCs w:val="24"/>
          <w:lang w:eastAsia="en-GB"/>
        </w:rPr>
      </w:pPr>
      <w:proofErr w:type="spellStart"/>
      <w:r w:rsidRPr="00484677">
        <w:rPr>
          <w:rFonts w:ascii="Times New Roman" w:eastAsia="Times New Roman" w:hAnsi="Times New Roman" w:cs="Times New Roman"/>
          <w:i/>
          <w:sz w:val="24"/>
          <w:szCs w:val="24"/>
          <w:lang w:eastAsia="en-GB"/>
        </w:rPr>
        <w:t>Encyclopedia</w:t>
      </w:r>
      <w:proofErr w:type="spellEnd"/>
      <w:r w:rsidRPr="00484677">
        <w:rPr>
          <w:rFonts w:ascii="Times New Roman" w:eastAsia="Times New Roman" w:hAnsi="Times New Roman" w:cs="Times New Roman"/>
          <w:i/>
          <w:sz w:val="24"/>
          <w:szCs w:val="24"/>
          <w:lang w:eastAsia="en-GB"/>
        </w:rPr>
        <w:t xml:space="preserve"> of Religion</w:t>
      </w:r>
      <w:r w:rsidRPr="00823517">
        <w:rPr>
          <w:rFonts w:ascii="Times New Roman" w:eastAsia="Times New Roman" w:hAnsi="Times New Roman" w:cs="Times New Roman"/>
          <w:sz w:val="24"/>
          <w:szCs w:val="24"/>
          <w:lang w:eastAsia="en-GB"/>
        </w:rPr>
        <w:t>. Michigan: Macmillan  Reference USA.</w:t>
      </w:r>
    </w:p>
    <w:p w:rsidR="001872AC" w:rsidRPr="00823517" w:rsidRDefault="001872AC" w:rsidP="001872AC">
      <w:pPr>
        <w:shd w:val="clear" w:color="auto" w:fill="FFFFFF"/>
        <w:spacing w:after="0" w:line="240" w:lineRule="auto"/>
        <w:rPr>
          <w:rFonts w:ascii="Times New Roman" w:eastAsia="Times New Roman" w:hAnsi="Times New Roman" w:cs="Times New Roman"/>
          <w:sz w:val="24"/>
          <w:szCs w:val="24"/>
          <w:lang w:eastAsia="en-GB"/>
        </w:rPr>
      </w:pPr>
    </w:p>
    <w:p w:rsidR="001872AC" w:rsidRPr="00823517" w:rsidRDefault="001872AC" w:rsidP="001872AC">
      <w:pPr>
        <w:shd w:val="clear" w:color="auto" w:fill="FFFFFF"/>
        <w:spacing w:after="0" w:line="240" w:lineRule="auto"/>
        <w:rPr>
          <w:rFonts w:ascii="Times New Roman" w:eastAsia="Times New Roman" w:hAnsi="Times New Roman" w:cs="Times New Roman"/>
          <w:sz w:val="24"/>
          <w:szCs w:val="24"/>
          <w:lang w:eastAsia="en-GB"/>
        </w:rPr>
      </w:pPr>
      <w:proofErr w:type="spellStart"/>
      <w:r w:rsidRPr="00823517">
        <w:rPr>
          <w:rFonts w:ascii="Times New Roman" w:eastAsia="Times New Roman" w:hAnsi="Times New Roman" w:cs="Times New Roman"/>
          <w:i/>
          <w:sz w:val="24"/>
          <w:szCs w:val="24"/>
          <w:lang w:eastAsia="en-GB"/>
        </w:rPr>
        <w:t>Encyclopedia</w:t>
      </w:r>
      <w:proofErr w:type="spellEnd"/>
      <w:r w:rsidRPr="00823517">
        <w:rPr>
          <w:rFonts w:ascii="Times New Roman" w:eastAsia="Times New Roman" w:hAnsi="Times New Roman" w:cs="Times New Roman"/>
          <w:i/>
          <w:sz w:val="24"/>
          <w:szCs w:val="24"/>
          <w:lang w:eastAsia="en-GB"/>
        </w:rPr>
        <w:t xml:space="preserve"> of Psychology</w:t>
      </w:r>
      <w:r w:rsidRPr="00823517">
        <w:rPr>
          <w:rFonts w:ascii="Times New Roman" w:eastAsia="Times New Roman" w:hAnsi="Times New Roman" w:cs="Times New Roman"/>
          <w:sz w:val="24"/>
          <w:szCs w:val="24"/>
          <w:lang w:eastAsia="en-GB"/>
        </w:rPr>
        <w:t>. Oxford, UK: University Press.</w:t>
      </w:r>
    </w:p>
    <w:p w:rsidR="000A5C19" w:rsidRDefault="000A5C19"/>
    <w:sectPr w:rsidR="000A5C19" w:rsidSect="000A5C19">
      <w:pgSz w:w="11906" w:h="16838"/>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defaultTabStop w:val="720"/>
  <w:characterSpacingControl w:val="doNotCompress"/>
  <w:compat/>
  <w:rsids>
    <w:rsidRoot w:val="001872AC"/>
    <w:rsid w:val="00017402"/>
    <w:rsid w:val="0003370B"/>
    <w:rsid w:val="00056665"/>
    <w:rsid w:val="00077658"/>
    <w:rsid w:val="00093962"/>
    <w:rsid w:val="000A4D33"/>
    <w:rsid w:val="000A5C19"/>
    <w:rsid w:val="000C404F"/>
    <w:rsid w:val="000C703E"/>
    <w:rsid w:val="000C7448"/>
    <w:rsid w:val="000D2E1C"/>
    <w:rsid w:val="000E0ECA"/>
    <w:rsid w:val="000F0E65"/>
    <w:rsid w:val="000F34C1"/>
    <w:rsid w:val="001101D4"/>
    <w:rsid w:val="00113155"/>
    <w:rsid w:val="001173AE"/>
    <w:rsid w:val="001351EB"/>
    <w:rsid w:val="00154DE2"/>
    <w:rsid w:val="001773EE"/>
    <w:rsid w:val="00184FE7"/>
    <w:rsid w:val="001872AC"/>
    <w:rsid w:val="001A20BC"/>
    <w:rsid w:val="001C4B47"/>
    <w:rsid w:val="001D4397"/>
    <w:rsid w:val="00211A6C"/>
    <w:rsid w:val="0023005F"/>
    <w:rsid w:val="00264CED"/>
    <w:rsid w:val="0027590B"/>
    <w:rsid w:val="00287DB7"/>
    <w:rsid w:val="00292DB7"/>
    <w:rsid w:val="0029366F"/>
    <w:rsid w:val="002A49A4"/>
    <w:rsid w:val="002C3EA1"/>
    <w:rsid w:val="002D1990"/>
    <w:rsid w:val="002E5DBB"/>
    <w:rsid w:val="002F62B8"/>
    <w:rsid w:val="002F7230"/>
    <w:rsid w:val="003002ED"/>
    <w:rsid w:val="00300F93"/>
    <w:rsid w:val="003067AB"/>
    <w:rsid w:val="0032006A"/>
    <w:rsid w:val="00320C38"/>
    <w:rsid w:val="00335D04"/>
    <w:rsid w:val="00342811"/>
    <w:rsid w:val="00347CC1"/>
    <w:rsid w:val="00376EF5"/>
    <w:rsid w:val="00377ED6"/>
    <w:rsid w:val="00380A8B"/>
    <w:rsid w:val="00390441"/>
    <w:rsid w:val="00397EB5"/>
    <w:rsid w:val="003A2C37"/>
    <w:rsid w:val="003A5095"/>
    <w:rsid w:val="003B1DF5"/>
    <w:rsid w:val="003B6E8D"/>
    <w:rsid w:val="003E3C8E"/>
    <w:rsid w:val="00400C18"/>
    <w:rsid w:val="00407DC8"/>
    <w:rsid w:val="0045303C"/>
    <w:rsid w:val="00455825"/>
    <w:rsid w:val="004620A5"/>
    <w:rsid w:val="00466EF9"/>
    <w:rsid w:val="00471521"/>
    <w:rsid w:val="004778A5"/>
    <w:rsid w:val="004815E2"/>
    <w:rsid w:val="004A5FF1"/>
    <w:rsid w:val="004C468B"/>
    <w:rsid w:val="004F446D"/>
    <w:rsid w:val="004F6408"/>
    <w:rsid w:val="00506F20"/>
    <w:rsid w:val="00513367"/>
    <w:rsid w:val="00514732"/>
    <w:rsid w:val="00516B63"/>
    <w:rsid w:val="0054066D"/>
    <w:rsid w:val="00543387"/>
    <w:rsid w:val="0054363E"/>
    <w:rsid w:val="00565792"/>
    <w:rsid w:val="005B3720"/>
    <w:rsid w:val="005E1965"/>
    <w:rsid w:val="005E48F5"/>
    <w:rsid w:val="005E50EE"/>
    <w:rsid w:val="00600088"/>
    <w:rsid w:val="00605C3C"/>
    <w:rsid w:val="00607375"/>
    <w:rsid w:val="0061559D"/>
    <w:rsid w:val="00615ED0"/>
    <w:rsid w:val="006415DB"/>
    <w:rsid w:val="006450B4"/>
    <w:rsid w:val="00655C4F"/>
    <w:rsid w:val="00687470"/>
    <w:rsid w:val="006A08E6"/>
    <w:rsid w:val="006A51CE"/>
    <w:rsid w:val="006C1132"/>
    <w:rsid w:val="006C1AB0"/>
    <w:rsid w:val="006E0717"/>
    <w:rsid w:val="006E0AC8"/>
    <w:rsid w:val="006F1553"/>
    <w:rsid w:val="006F5FD3"/>
    <w:rsid w:val="007151BB"/>
    <w:rsid w:val="007372F7"/>
    <w:rsid w:val="00745577"/>
    <w:rsid w:val="00756A68"/>
    <w:rsid w:val="00790982"/>
    <w:rsid w:val="007C0013"/>
    <w:rsid w:val="007D5711"/>
    <w:rsid w:val="00800CB0"/>
    <w:rsid w:val="00806BFC"/>
    <w:rsid w:val="00883111"/>
    <w:rsid w:val="0089140E"/>
    <w:rsid w:val="00895590"/>
    <w:rsid w:val="008D5D7B"/>
    <w:rsid w:val="008D7CE5"/>
    <w:rsid w:val="008E42FB"/>
    <w:rsid w:val="008E53BB"/>
    <w:rsid w:val="00911AFF"/>
    <w:rsid w:val="00915666"/>
    <w:rsid w:val="00936366"/>
    <w:rsid w:val="0095054C"/>
    <w:rsid w:val="00954F89"/>
    <w:rsid w:val="00971F6B"/>
    <w:rsid w:val="009737BA"/>
    <w:rsid w:val="00982114"/>
    <w:rsid w:val="00982AA0"/>
    <w:rsid w:val="00986474"/>
    <w:rsid w:val="009B43FD"/>
    <w:rsid w:val="009B4EB2"/>
    <w:rsid w:val="009B6609"/>
    <w:rsid w:val="009C1DEB"/>
    <w:rsid w:val="009E1D95"/>
    <w:rsid w:val="00A01F68"/>
    <w:rsid w:val="00A13B5E"/>
    <w:rsid w:val="00A34041"/>
    <w:rsid w:val="00A34DAF"/>
    <w:rsid w:val="00A46BFD"/>
    <w:rsid w:val="00A512F6"/>
    <w:rsid w:val="00A51865"/>
    <w:rsid w:val="00A812AD"/>
    <w:rsid w:val="00AA5E2E"/>
    <w:rsid w:val="00AB2844"/>
    <w:rsid w:val="00AB28F1"/>
    <w:rsid w:val="00AC7B0D"/>
    <w:rsid w:val="00AD07B5"/>
    <w:rsid w:val="00AD27B1"/>
    <w:rsid w:val="00AD3918"/>
    <w:rsid w:val="00AE12AA"/>
    <w:rsid w:val="00AF706F"/>
    <w:rsid w:val="00B179E9"/>
    <w:rsid w:val="00B20341"/>
    <w:rsid w:val="00B225CD"/>
    <w:rsid w:val="00B27401"/>
    <w:rsid w:val="00B30B52"/>
    <w:rsid w:val="00B36475"/>
    <w:rsid w:val="00B369D6"/>
    <w:rsid w:val="00B41969"/>
    <w:rsid w:val="00B5213F"/>
    <w:rsid w:val="00B7191F"/>
    <w:rsid w:val="00B73161"/>
    <w:rsid w:val="00BB0349"/>
    <w:rsid w:val="00BB0405"/>
    <w:rsid w:val="00BC3891"/>
    <w:rsid w:val="00BD02A0"/>
    <w:rsid w:val="00BD3D38"/>
    <w:rsid w:val="00BF2DE6"/>
    <w:rsid w:val="00C22F36"/>
    <w:rsid w:val="00C234C8"/>
    <w:rsid w:val="00C24F9E"/>
    <w:rsid w:val="00C25311"/>
    <w:rsid w:val="00C5193D"/>
    <w:rsid w:val="00C64260"/>
    <w:rsid w:val="00C8301E"/>
    <w:rsid w:val="00CB5F26"/>
    <w:rsid w:val="00CC5224"/>
    <w:rsid w:val="00CD6D44"/>
    <w:rsid w:val="00CF7260"/>
    <w:rsid w:val="00D014EC"/>
    <w:rsid w:val="00D0307B"/>
    <w:rsid w:val="00D11FCF"/>
    <w:rsid w:val="00D1673B"/>
    <w:rsid w:val="00D2463A"/>
    <w:rsid w:val="00D46172"/>
    <w:rsid w:val="00D53B3B"/>
    <w:rsid w:val="00D7600B"/>
    <w:rsid w:val="00D77136"/>
    <w:rsid w:val="00D858C4"/>
    <w:rsid w:val="00D9475F"/>
    <w:rsid w:val="00DA44F1"/>
    <w:rsid w:val="00DC3790"/>
    <w:rsid w:val="00DD5E51"/>
    <w:rsid w:val="00E01871"/>
    <w:rsid w:val="00E152F3"/>
    <w:rsid w:val="00E15A2B"/>
    <w:rsid w:val="00E2699E"/>
    <w:rsid w:val="00E457D0"/>
    <w:rsid w:val="00E51BE1"/>
    <w:rsid w:val="00E60858"/>
    <w:rsid w:val="00E60DF4"/>
    <w:rsid w:val="00E67566"/>
    <w:rsid w:val="00E777C1"/>
    <w:rsid w:val="00E94913"/>
    <w:rsid w:val="00E979F6"/>
    <w:rsid w:val="00EB259B"/>
    <w:rsid w:val="00EC6F28"/>
    <w:rsid w:val="00EE051A"/>
    <w:rsid w:val="00F07DA1"/>
    <w:rsid w:val="00F25146"/>
    <w:rsid w:val="00F4152B"/>
    <w:rsid w:val="00F61DC2"/>
    <w:rsid w:val="00F9539D"/>
    <w:rsid w:val="00FC6589"/>
    <w:rsid w:val="00FE002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72A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TotalTime>
  <Pages>4</Pages>
  <Words>1335</Words>
  <Characters>7616</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Richard's</dc:creator>
  <cp:lastModifiedBy>Richard's</cp:lastModifiedBy>
  <cp:revision>1</cp:revision>
  <dcterms:created xsi:type="dcterms:W3CDTF">2018-02-23T12:14:00Z</dcterms:created>
  <dcterms:modified xsi:type="dcterms:W3CDTF">2018-02-23T12:33:00Z</dcterms:modified>
</cp:coreProperties>
</file>