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34B63" w14:textId="32431652" w:rsidR="00B5430B" w:rsidRPr="00B32885" w:rsidRDefault="00B32885" w:rsidP="00B32885">
      <w:pPr>
        <w:jc w:val="center"/>
        <w:rPr>
          <w:b/>
          <w:bCs/>
          <w:u w:val="single"/>
        </w:rPr>
      </w:pPr>
      <w:proofErr w:type="spellStart"/>
      <w:r w:rsidRPr="00B32885">
        <w:rPr>
          <w:b/>
          <w:bCs/>
          <w:u w:val="single"/>
        </w:rPr>
        <w:t>AoLE</w:t>
      </w:r>
      <w:proofErr w:type="spellEnd"/>
    </w:p>
    <w:p w14:paraId="52BC2260" w14:textId="332B1DD6" w:rsidR="00B32885" w:rsidRDefault="00B32885" w:rsidP="00B32885">
      <w:pPr>
        <w:jc w:val="center"/>
        <w:rPr>
          <w:b/>
          <w:bCs/>
          <w:u w:val="single"/>
        </w:rPr>
      </w:pPr>
      <w:r w:rsidRPr="00B32885">
        <w:rPr>
          <w:b/>
          <w:bCs/>
          <w:u w:val="single"/>
        </w:rPr>
        <w:t xml:space="preserve">Health and Wellbeing </w:t>
      </w:r>
    </w:p>
    <w:p w14:paraId="1824678C" w14:textId="47A5204E" w:rsidR="00B32885" w:rsidRDefault="00B32885" w:rsidP="00B32885">
      <w:pPr>
        <w:jc w:val="center"/>
        <w:rPr>
          <w:b/>
          <w:bCs/>
          <w:u w:val="single"/>
        </w:rPr>
      </w:pPr>
    </w:p>
    <w:p w14:paraId="24D51DE4" w14:textId="2837B699" w:rsidR="00B32885" w:rsidRDefault="00B32885" w:rsidP="00B32885">
      <w:pPr>
        <w:rPr>
          <w:u w:val="single"/>
        </w:rPr>
      </w:pPr>
      <w:r>
        <w:rPr>
          <w:u w:val="single"/>
        </w:rPr>
        <w:t xml:space="preserve">Introduction </w:t>
      </w:r>
    </w:p>
    <w:p w14:paraId="7C64D4A2" w14:textId="77777777" w:rsidR="00493B43" w:rsidRDefault="00493B43" w:rsidP="00B32885">
      <w:pPr>
        <w:rPr>
          <w:u w:val="single"/>
        </w:rPr>
      </w:pPr>
    </w:p>
    <w:p w14:paraId="27A452A5" w14:textId="660349D9" w:rsidR="00316CE8" w:rsidRDefault="0018697C" w:rsidP="00B32885">
      <w:r>
        <w:t>The Health and Well-being Area involves physical, psychological, emotional and social aspects.</w:t>
      </w:r>
      <w:r w:rsidR="00316CE8">
        <w:t xml:space="preserve"> </w:t>
      </w:r>
    </w:p>
    <w:p w14:paraId="31A876DB" w14:textId="57DF376F" w:rsidR="0018697C" w:rsidRDefault="0018697C" w:rsidP="00B32885">
      <w:r>
        <w:t>Supports learners to develop and maintain physical health and well-being and their mental and emotional well-being. This includes developing positive relationships.</w:t>
      </w:r>
    </w:p>
    <w:p w14:paraId="057FBE31" w14:textId="43C7401E" w:rsidR="0018697C" w:rsidRDefault="0018697C" w:rsidP="00B32885">
      <w:r>
        <w:t xml:space="preserve">Build learners to make informed decisions about their health and well-being and engage critically with a range of social influences which may impact on their values and behaviours. </w:t>
      </w:r>
    </w:p>
    <w:p w14:paraId="35C3CFFD" w14:textId="10DFCCF9" w:rsidR="00316CE8" w:rsidRDefault="00316CE8" w:rsidP="00B32885">
      <w:r>
        <w:t>Supports their health and well-being in a rapidly changing world.</w:t>
      </w:r>
    </w:p>
    <w:p w14:paraId="3DAF8ED4" w14:textId="4B5B83E5" w:rsidR="00316CE8" w:rsidRDefault="00316CE8" w:rsidP="00B32885">
      <w:r>
        <w:t xml:space="preserve">If learners </w:t>
      </w:r>
      <w:r w:rsidR="00605AD5">
        <w:t xml:space="preserve">can be in a position where they feel safe, secure and happy, they’ll be more likely to access the curriculum. </w:t>
      </w:r>
    </w:p>
    <w:p w14:paraId="766619F8" w14:textId="77777777" w:rsidR="00316CE8" w:rsidRPr="0018697C" w:rsidRDefault="00316CE8" w:rsidP="00B32885"/>
    <w:p w14:paraId="6BCFF49D" w14:textId="23E82805" w:rsidR="00B32885" w:rsidRDefault="00B32885" w:rsidP="00B32885">
      <w:pPr>
        <w:rPr>
          <w:u w:val="single"/>
        </w:rPr>
      </w:pPr>
    </w:p>
    <w:p w14:paraId="1C53FA65" w14:textId="0248BC32" w:rsidR="00B32885" w:rsidRDefault="00B32885" w:rsidP="00B32885">
      <w:pPr>
        <w:rPr>
          <w:u w:val="single"/>
        </w:rPr>
      </w:pPr>
      <w:r>
        <w:rPr>
          <w:u w:val="single"/>
        </w:rPr>
        <w:t xml:space="preserve">Supporting the four purposes of the curriculum </w:t>
      </w:r>
    </w:p>
    <w:p w14:paraId="3B687B3E" w14:textId="324CD264" w:rsidR="0072539B" w:rsidRDefault="0072539B" w:rsidP="00B32885">
      <w:pPr>
        <w:rPr>
          <w:u w:val="single"/>
        </w:rPr>
      </w:pPr>
    </w:p>
    <w:p w14:paraId="48302124" w14:textId="4DBC2926" w:rsidR="0072539B" w:rsidRDefault="0072539B" w:rsidP="00B32885">
      <w:r>
        <w:t xml:space="preserve">Ambitious, capable learners ready to learn throughout their lives </w:t>
      </w:r>
    </w:p>
    <w:p w14:paraId="4683682D" w14:textId="74582302" w:rsidR="0072539B" w:rsidRDefault="0072539B" w:rsidP="0072539B">
      <w:pPr>
        <w:pStyle w:val="ListParagraph"/>
        <w:numPr>
          <w:ilvl w:val="0"/>
          <w:numId w:val="2"/>
        </w:numPr>
      </w:pPr>
      <w:r>
        <w:t>Gain knowledge an understanding about how many factors affect health and well-being.</w:t>
      </w:r>
    </w:p>
    <w:p w14:paraId="744401E7" w14:textId="412BF241" w:rsidR="0072539B" w:rsidRDefault="0072539B" w:rsidP="0072539B">
      <w:pPr>
        <w:pStyle w:val="ListParagraph"/>
        <w:numPr>
          <w:ilvl w:val="0"/>
          <w:numId w:val="2"/>
        </w:numPr>
      </w:pPr>
      <w:r>
        <w:t xml:space="preserve">Engage critically with range of information to support decision-making and develop values and identity. </w:t>
      </w:r>
    </w:p>
    <w:p w14:paraId="4DF9880C" w14:textId="0893E799" w:rsidR="0072539B" w:rsidRDefault="0072539B" w:rsidP="0072539B">
      <w:pPr>
        <w:pStyle w:val="ListParagraph"/>
        <w:numPr>
          <w:ilvl w:val="0"/>
          <w:numId w:val="2"/>
        </w:numPr>
      </w:pPr>
      <w:r>
        <w:t>Physical activity and opportunities to develop relationships will provide learners with contexts for playing a range of collaborative roles.</w:t>
      </w:r>
    </w:p>
    <w:p w14:paraId="2D2881B8" w14:textId="13BAEAAC" w:rsidR="0072539B" w:rsidRDefault="0072539B" w:rsidP="0072539B">
      <w:pPr>
        <w:pStyle w:val="ListParagraph"/>
        <w:numPr>
          <w:ilvl w:val="0"/>
          <w:numId w:val="2"/>
        </w:numPr>
      </w:pPr>
      <w:r>
        <w:t xml:space="preserve">Development of social and teamworking skills. </w:t>
      </w:r>
    </w:p>
    <w:p w14:paraId="04C97333" w14:textId="068A3134" w:rsidR="0072539B" w:rsidRDefault="0072539B" w:rsidP="0072539B"/>
    <w:p w14:paraId="7E8E3A94" w14:textId="4F323B04" w:rsidR="0072539B" w:rsidRDefault="0072539B" w:rsidP="0072539B">
      <w:r>
        <w:t>Enterprising, creative contributors ready to play a full part in life and work</w:t>
      </w:r>
    </w:p>
    <w:p w14:paraId="3FFEB999" w14:textId="0D69C1CB" w:rsidR="0072539B" w:rsidRDefault="0072539B" w:rsidP="0072539B">
      <w:pPr>
        <w:pStyle w:val="ListParagraph"/>
        <w:numPr>
          <w:ilvl w:val="0"/>
          <w:numId w:val="3"/>
        </w:numPr>
      </w:pPr>
      <w:r>
        <w:t>Engage with challenging ideas relating to emotions and relationships – finding creative and enterprising ways to deal with these challenges.</w:t>
      </w:r>
    </w:p>
    <w:p w14:paraId="2D3C4BCF" w14:textId="2FAF1409" w:rsidR="0072539B" w:rsidRDefault="0072539B" w:rsidP="0072539B"/>
    <w:p w14:paraId="4705C84C" w14:textId="570F7F58" w:rsidR="0072539B" w:rsidRDefault="0072539B" w:rsidP="0072539B">
      <w:r>
        <w:t>Ethical, informed citizens of Wales and the World – opportunities to:</w:t>
      </w:r>
    </w:p>
    <w:p w14:paraId="08952911" w14:textId="04BD67EC" w:rsidR="0072539B" w:rsidRDefault="0072539B" w:rsidP="0072539B">
      <w:pPr>
        <w:pStyle w:val="ListParagraph"/>
        <w:numPr>
          <w:ilvl w:val="0"/>
          <w:numId w:val="3"/>
        </w:numPr>
      </w:pPr>
      <w:r>
        <w:t>Make positive choices/learn how these affect own and others well-being.</w:t>
      </w:r>
    </w:p>
    <w:p w14:paraId="714884C0" w14:textId="69B11F07" w:rsidR="0072539B" w:rsidRDefault="0072539B" w:rsidP="0072539B">
      <w:pPr>
        <w:pStyle w:val="ListParagraph"/>
        <w:numPr>
          <w:ilvl w:val="0"/>
          <w:numId w:val="3"/>
        </w:numPr>
      </w:pPr>
      <w:r>
        <w:t>Interact with others in different social situations.</w:t>
      </w:r>
    </w:p>
    <w:p w14:paraId="5EAAB681" w14:textId="77777777" w:rsidR="0072539B" w:rsidRDefault="0072539B" w:rsidP="0072539B">
      <w:pPr>
        <w:pStyle w:val="ListParagraph"/>
        <w:numPr>
          <w:ilvl w:val="0"/>
          <w:numId w:val="3"/>
        </w:numPr>
      </w:pPr>
      <w:r>
        <w:t>Importance of respecting others.</w:t>
      </w:r>
    </w:p>
    <w:p w14:paraId="62920ED6" w14:textId="40915400" w:rsidR="0072539B" w:rsidRDefault="0072539B" w:rsidP="0072539B">
      <w:pPr>
        <w:pStyle w:val="ListParagraph"/>
        <w:numPr>
          <w:ilvl w:val="0"/>
          <w:numId w:val="3"/>
        </w:numPr>
      </w:pPr>
      <w:r>
        <w:t>Social and ethical issues that impact on health and wellbeing.</w:t>
      </w:r>
    </w:p>
    <w:p w14:paraId="4645D109" w14:textId="7F7121D4" w:rsidR="0072539B" w:rsidRDefault="0072539B" w:rsidP="0072539B"/>
    <w:p w14:paraId="322BC0DF" w14:textId="15AC89A5" w:rsidR="0072539B" w:rsidRDefault="0072539B" w:rsidP="0072539B">
      <w:r>
        <w:t xml:space="preserve">Healthy, confident induvial </w:t>
      </w:r>
    </w:p>
    <w:p w14:paraId="47AFC528" w14:textId="17293199" w:rsidR="0072539B" w:rsidRDefault="0072539B" w:rsidP="0072539B">
      <w:pPr>
        <w:pStyle w:val="ListParagraph"/>
        <w:numPr>
          <w:ilvl w:val="0"/>
          <w:numId w:val="4"/>
        </w:numPr>
      </w:pPr>
      <w:r>
        <w:t>What influences health and well-being: diet, physical activity, misuse and substance.</w:t>
      </w:r>
    </w:p>
    <w:p w14:paraId="226065F8" w14:textId="64722153" w:rsidR="0072539B" w:rsidRPr="0072539B" w:rsidRDefault="0072539B" w:rsidP="0072539B">
      <w:pPr>
        <w:pStyle w:val="ListParagraph"/>
        <w:numPr>
          <w:ilvl w:val="0"/>
          <w:numId w:val="4"/>
        </w:numPr>
      </w:pPr>
      <w:r>
        <w:t xml:space="preserve">Importance of resilience, self-regulation, seek support and develop safe relationships. </w:t>
      </w:r>
    </w:p>
    <w:p w14:paraId="2F962C0F" w14:textId="2F251225" w:rsidR="00B32885" w:rsidRDefault="00B32885" w:rsidP="00B32885">
      <w:pPr>
        <w:rPr>
          <w:u w:val="single"/>
        </w:rPr>
      </w:pPr>
    </w:p>
    <w:p w14:paraId="0CE990A8" w14:textId="075511A6" w:rsidR="00B32885" w:rsidRDefault="00B32885" w:rsidP="00B32885">
      <w:pPr>
        <w:rPr>
          <w:u w:val="single"/>
        </w:rPr>
      </w:pPr>
      <w:r>
        <w:rPr>
          <w:u w:val="single"/>
        </w:rPr>
        <w:t xml:space="preserve">Relationships between what matters statements </w:t>
      </w:r>
    </w:p>
    <w:p w14:paraId="6592C81F" w14:textId="4B143DA7" w:rsidR="00B92D5F" w:rsidRDefault="00B92D5F" w:rsidP="00B32885">
      <w:pPr>
        <w:rPr>
          <w:u w:val="single"/>
        </w:rPr>
      </w:pPr>
    </w:p>
    <w:p w14:paraId="628E1B30" w14:textId="2F8A7E9B" w:rsidR="00B92D5F" w:rsidRDefault="00B92D5F" w:rsidP="00B32885">
      <w:r>
        <w:t xml:space="preserve">What matters statements in this area of learning focus on underpinning factors of health and well-being. They give teachers the flexibility to identify what is relevant to their learners, school and community. </w:t>
      </w:r>
    </w:p>
    <w:p w14:paraId="6F27C4B7" w14:textId="1B980119" w:rsidR="00B92D5F" w:rsidRDefault="00B92D5F" w:rsidP="00B32885">
      <w:r>
        <w:lastRenderedPageBreak/>
        <w:t xml:space="preserve">Their use supports the holistic teaching so learners can address how their own health and well-being can be affected in different ways by a particular behaviour or issue. </w:t>
      </w:r>
    </w:p>
    <w:p w14:paraId="316ECA04" w14:textId="77777777" w:rsidR="0072539B" w:rsidRDefault="0072539B" w:rsidP="00B32885"/>
    <w:p w14:paraId="728B96DD" w14:textId="35B550E1" w:rsidR="0072539B" w:rsidRDefault="0072539B" w:rsidP="00B32885">
      <w:r>
        <w:t>There are 5 what matters statements which are:</w:t>
      </w:r>
    </w:p>
    <w:p w14:paraId="07EC9EE2" w14:textId="77777777" w:rsidR="0072539B" w:rsidRDefault="0072539B" w:rsidP="00B32885"/>
    <w:p w14:paraId="14A65C0C" w14:textId="1533BF85" w:rsidR="00B92D5F" w:rsidRDefault="00B92D5F" w:rsidP="00B92D5F">
      <w:pPr>
        <w:pStyle w:val="ListParagraph"/>
        <w:numPr>
          <w:ilvl w:val="0"/>
          <w:numId w:val="1"/>
        </w:numPr>
      </w:pPr>
      <w:proofErr w:type="spellStart"/>
      <w:r>
        <w:t>D</w:t>
      </w:r>
      <w:proofErr w:type="spellEnd"/>
      <w:r>
        <w:t>eveloping physical health and well-being has life</w:t>
      </w:r>
      <w:r w:rsidR="0072539B">
        <w:t>-</w:t>
      </w:r>
      <w:r>
        <w:t>long benefits.</w:t>
      </w:r>
    </w:p>
    <w:p w14:paraId="5632B3FB" w14:textId="14E3BCDC" w:rsidR="00B92D5F" w:rsidRDefault="0072539B" w:rsidP="00B92D5F">
      <w:pPr>
        <w:pStyle w:val="ListParagraph"/>
        <w:numPr>
          <w:ilvl w:val="0"/>
          <w:numId w:val="1"/>
        </w:numPr>
      </w:pPr>
      <w:r>
        <w:t xml:space="preserve">How we process and respond to our experiences affects our mental health and emotional well-being. </w:t>
      </w:r>
    </w:p>
    <w:p w14:paraId="7FD112E5" w14:textId="01DA07C5" w:rsidR="0072539B" w:rsidRDefault="0072539B" w:rsidP="00B92D5F">
      <w:pPr>
        <w:pStyle w:val="ListParagraph"/>
        <w:numPr>
          <w:ilvl w:val="0"/>
          <w:numId w:val="1"/>
        </w:numPr>
      </w:pPr>
      <w:r>
        <w:t>Our decision-making impacts on the quality of our lives and the lives of others.</w:t>
      </w:r>
    </w:p>
    <w:p w14:paraId="5AE248BC" w14:textId="3365A974" w:rsidR="0072539B" w:rsidRDefault="0072539B" w:rsidP="00B92D5F">
      <w:pPr>
        <w:pStyle w:val="ListParagraph"/>
        <w:numPr>
          <w:ilvl w:val="0"/>
          <w:numId w:val="1"/>
        </w:numPr>
      </w:pPr>
      <w:r>
        <w:t>How we engage with different social influences shapes who we are and our health and well-being.</w:t>
      </w:r>
    </w:p>
    <w:p w14:paraId="5E229E81" w14:textId="4176E4C1" w:rsidR="0072539B" w:rsidRPr="00B92D5F" w:rsidRDefault="0072539B" w:rsidP="00B92D5F">
      <w:pPr>
        <w:pStyle w:val="ListParagraph"/>
        <w:numPr>
          <w:ilvl w:val="0"/>
          <w:numId w:val="1"/>
        </w:numPr>
      </w:pPr>
      <w:r>
        <w:t xml:space="preserve">Healthy relationships are fundamental to our sense of belonging and well-being. </w:t>
      </w:r>
    </w:p>
    <w:p w14:paraId="0D147F0F" w14:textId="665B0C08" w:rsidR="00B32885" w:rsidRDefault="00B32885" w:rsidP="00B32885">
      <w:pPr>
        <w:rPr>
          <w:u w:val="single"/>
        </w:rPr>
      </w:pPr>
    </w:p>
    <w:p w14:paraId="4DE987D7" w14:textId="453FA4F7" w:rsidR="00B32885" w:rsidRDefault="00B32885" w:rsidP="00B32885">
      <w:pPr>
        <w:rPr>
          <w:u w:val="single"/>
        </w:rPr>
      </w:pPr>
      <w:r>
        <w:rPr>
          <w:u w:val="single"/>
        </w:rPr>
        <w:t>Progression</w:t>
      </w:r>
    </w:p>
    <w:p w14:paraId="35A87A69" w14:textId="1B6CF074" w:rsidR="00525147" w:rsidRDefault="00525147" w:rsidP="00B32885">
      <w:pPr>
        <w:rPr>
          <w:u w:val="single"/>
        </w:rPr>
      </w:pPr>
    </w:p>
    <w:p w14:paraId="3D51519B" w14:textId="352E61C1" w:rsidR="00525147" w:rsidRDefault="00525147" w:rsidP="00B32885">
      <w:r>
        <w:t xml:space="preserve">A feature of this area of learning and experience is that progression is non-linear. Between progression steps it can be forwards and backwards giving changes in personal circumstances that impact on health and well-being. </w:t>
      </w:r>
    </w:p>
    <w:p w14:paraId="3A2165FD" w14:textId="4F561795" w:rsidR="00525147" w:rsidRDefault="00525147" w:rsidP="00B32885">
      <w:r>
        <w:t>The following four are models of progression operating within the health and well-being area of learning and experience and these can be identified to varying degrees across each what matters statement as noted below.</w:t>
      </w:r>
    </w:p>
    <w:p w14:paraId="2B44BA27" w14:textId="091F0DC6" w:rsidR="00525147" w:rsidRDefault="00525147" w:rsidP="00525147">
      <w:pPr>
        <w:pStyle w:val="ListParagraph"/>
        <w:numPr>
          <w:ilvl w:val="0"/>
          <w:numId w:val="5"/>
        </w:numPr>
      </w:pPr>
      <w:r>
        <w:t>Becoming more self-regulated</w:t>
      </w:r>
    </w:p>
    <w:p w14:paraId="64ADB22D" w14:textId="6E4AC1C4" w:rsidR="00525147" w:rsidRDefault="00525147" w:rsidP="00525147">
      <w:pPr>
        <w:pStyle w:val="ListParagraph"/>
        <w:numPr>
          <w:ilvl w:val="0"/>
          <w:numId w:val="5"/>
        </w:numPr>
      </w:pPr>
      <w:r>
        <w:t xml:space="preserve">Becoming more socially responsible </w:t>
      </w:r>
    </w:p>
    <w:p w14:paraId="44F86CAC" w14:textId="1256755D" w:rsidR="00525147" w:rsidRDefault="00525147" w:rsidP="00525147">
      <w:pPr>
        <w:pStyle w:val="ListParagraph"/>
        <w:numPr>
          <w:ilvl w:val="0"/>
          <w:numId w:val="5"/>
        </w:numPr>
      </w:pPr>
      <w:r>
        <w:t>Sophistication of knowledge and skills</w:t>
      </w:r>
    </w:p>
    <w:p w14:paraId="19E127DC" w14:textId="331AFD30" w:rsidR="00525147" w:rsidRPr="00525147" w:rsidRDefault="00525147" w:rsidP="00525147">
      <w:pPr>
        <w:pStyle w:val="ListParagraph"/>
        <w:numPr>
          <w:ilvl w:val="0"/>
          <w:numId w:val="5"/>
        </w:numPr>
      </w:pPr>
      <w:r>
        <w:t xml:space="preserve">Dynamic growth. </w:t>
      </w:r>
    </w:p>
    <w:p w14:paraId="5D9B2817" w14:textId="44DFDEE3" w:rsidR="00B32885" w:rsidRDefault="00B32885" w:rsidP="00B32885">
      <w:pPr>
        <w:rPr>
          <w:u w:val="single"/>
        </w:rPr>
      </w:pPr>
    </w:p>
    <w:p w14:paraId="5B769443" w14:textId="4FE83562" w:rsidR="00B32885" w:rsidRDefault="00B32885" w:rsidP="00B32885">
      <w:pPr>
        <w:rPr>
          <w:u w:val="single"/>
        </w:rPr>
      </w:pPr>
      <w:r>
        <w:rPr>
          <w:u w:val="single"/>
        </w:rPr>
        <w:t xml:space="preserve">Developing a broad and balanced curriculum </w:t>
      </w:r>
    </w:p>
    <w:p w14:paraId="1A54C32D" w14:textId="07602B37" w:rsidR="00B32885" w:rsidRDefault="00B32885" w:rsidP="00B32885">
      <w:pPr>
        <w:rPr>
          <w:u w:val="single"/>
        </w:rPr>
      </w:pPr>
    </w:p>
    <w:p w14:paraId="0F669EFF" w14:textId="36C25F2C" w:rsidR="00525147" w:rsidRDefault="00525147" w:rsidP="00B32885">
      <w:r>
        <w:t xml:space="preserve">Health and well-being can be implemented into all areas of learning. </w:t>
      </w:r>
    </w:p>
    <w:p w14:paraId="59C9E3F7" w14:textId="7F41707A" w:rsidR="00525147" w:rsidRDefault="00525147" w:rsidP="00B32885">
      <w:r>
        <w:t xml:space="preserve">For example, you can learn how to manage money, learn how to communicate your feelings and understand the implications of technology on well-being. Outdoor play is beneficial to emotions, relationships and physical well-being. </w:t>
      </w:r>
    </w:p>
    <w:p w14:paraId="18DCB46F" w14:textId="77777777" w:rsidR="00525147" w:rsidRPr="00525147" w:rsidRDefault="00525147" w:rsidP="00B32885"/>
    <w:p w14:paraId="47A99887" w14:textId="77777777" w:rsidR="00525147" w:rsidRDefault="00525147" w:rsidP="00B32885">
      <w:pPr>
        <w:rPr>
          <w:u w:val="single"/>
        </w:rPr>
      </w:pPr>
    </w:p>
    <w:p w14:paraId="127DCD35" w14:textId="74C72BB2" w:rsidR="00B32885" w:rsidRDefault="00B32885" w:rsidP="00B32885">
      <w:pPr>
        <w:rPr>
          <w:u w:val="single"/>
        </w:rPr>
      </w:pPr>
      <w:r>
        <w:rPr>
          <w:u w:val="single"/>
        </w:rPr>
        <w:t xml:space="preserve">Putting the area of learning and experience into practice </w:t>
      </w:r>
    </w:p>
    <w:p w14:paraId="17E43132" w14:textId="28400370" w:rsidR="00605AD5" w:rsidRDefault="00605AD5" w:rsidP="00B32885">
      <w:pPr>
        <w:rPr>
          <w:u w:val="single"/>
        </w:rPr>
      </w:pPr>
    </w:p>
    <w:p w14:paraId="78DB4896" w14:textId="1DB3B763" w:rsidR="00605AD5" w:rsidRDefault="00605AD5" w:rsidP="00B32885">
      <w:r>
        <w:t>The needs of learners are continuously changing; therefore, the curriculum design needs to be flexible enough to suit all learners.</w:t>
      </w:r>
    </w:p>
    <w:p w14:paraId="128F0AF6" w14:textId="4C2FEC5F" w:rsidR="00605AD5" w:rsidRDefault="00605AD5" w:rsidP="00B32885">
      <w:r>
        <w:t xml:space="preserve">Schools have the freedom to construct a curriculum based on the needs of the child and their surrounding area whilst considering trends and issues that affect health and well-being. </w:t>
      </w:r>
    </w:p>
    <w:p w14:paraId="658BE1A2" w14:textId="3E420F63" w:rsidR="00B92D5F" w:rsidRDefault="00B92D5F" w:rsidP="00B32885">
      <w:r>
        <w:t xml:space="preserve">The learners voice takes a vital role in the planning process and experts and stakeholders should also be collaborated. If schools identify areas that may need additional support they can seek visitors such as a PSCO. </w:t>
      </w:r>
    </w:p>
    <w:p w14:paraId="315F8F8B" w14:textId="77777777" w:rsidR="00B92D5F" w:rsidRDefault="00B92D5F" w:rsidP="00B32885">
      <w:r>
        <w:t xml:space="preserve">Due to the volume of topics in this </w:t>
      </w:r>
      <w:proofErr w:type="spellStart"/>
      <w:r>
        <w:t>AoLE</w:t>
      </w:r>
      <w:proofErr w:type="spellEnd"/>
      <w:r>
        <w:t>, teachers should choose relevant topics to cover.</w:t>
      </w:r>
    </w:p>
    <w:p w14:paraId="58830B7B" w14:textId="77777777" w:rsidR="00B92D5F" w:rsidRDefault="00B92D5F" w:rsidP="00B32885">
      <w:r>
        <w:t xml:space="preserve">The implementation of this </w:t>
      </w:r>
      <w:proofErr w:type="spellStart"/>
      <w:r>
        <w:t>AoLE</w:t>
      </w:r>
      <w:proofErr w:type="spellEnd"/>
      <w:r>
        <w:t xml:space="preserve"> needs to be a whole school approach and heavily reflected in the schools ethos and environment, support services and policies. </w:t>
      </w:r>
    </w:p>
    <w:p w14:paraId="4345BE33" w14:textId="27C5BF5B" w:rsidR="00B92D5F" w:rsidRDefault="00B92D5F" w:rsidP="00B32885">
      <w:r>
        <w:lastRenderedPageBreak/>
        <w:t xml:space="preserve">We need to foster a culture which holds the health and well-being of the entire school community at its forefront. </w:t>
      </w:r>
    </w:p>
    <w:p w14:paraId="684ABBEE" w14:textId="16188A4E" w:rsidR="00A45A51" w:rsidRDefault="00A45A51" w:rsidP="00B32885"/>
    <w:p w14:paraId="467E9AF1" w14:textId="020AE9C5" w:rsidR="00A45A51" w:rsidRDefault="00A45A51" w:rsidP="00B32885"/>
    <w:p w14:paraId="77B6D25A" w14:textId="3BB0B1D9" w:rsidR="00A45A51" w:rsidRDefault="00A45A51" w:rsidP="00B32885"/>
    <w:p w14:paraId="04A392A6" w14:textId="123DA25B" w:rsidR="00A45A51" w:rsidRDefault="00A45A51" w:rsidP="00B32885"/>
    <w:p w14:paraId="618A2B70" w14:textId="0CB1523D" w:rsidR="00A45A51" w:rsidRDefault="00A45A51" w:rsidP="00B32885"/>
    <w:p w14:paraId="09ACACE1" w14:textId="4070E87D" w:rsidR="00A45A51" w:rsidRDefault="00A45A51" w:rsidP="00B32885"/>
    <w:p w14:paraId="4693D874" w14:textId="30E3BA33" w:rsidR="00A45A51" w:rsidRDefault="00A45A51" w:rsidP="00B32885"/>
    <w:p w14:paraId="2B6B0B1F" w14:textId="449680E0" w:rsidR="00A45A51" w:rsidRDefault="00A45A51" w:rsidP="00B32885"/>
    <w:p w14:paraId="5CDAD855" w14:textId="52AA0F3E" w:rsidR="00A45A51" w:rsidRDefault="00A45A51" w:rsidP="00B32885"/>
    <w:p w14:paraId="6117999C" w14:textId="616CD893" w:rsidR="00A45A51" w:rsidRDefault="00A45A51" w:rsidP="00B32885"/>
    <w:p w14:paraId="27BD769D" w14:textId="2A7C3E80" w:rsidR="00A45A51" w:rsidRDefault="00A45A51" w:rsidP="00B32885"/>
    <w:p w14:paraId="7B7689B1" w14:textId="0D8D394D" w:rsidR="00A45A51" w:rsidRDefault="00A45A51" w:rsidP="00B32885"/>
    <w:p w14:paraId="7DDBE4F5" w14:textId="77EB8EBA" w:rsidR="00A45A51" w:rsidRDefault="00A45A51" w:rsidP="00B32885"/>
    <w:p w14:paraId="22CF5C00" w14:textId="08092B2B" w:rsidR="00A45A51" w:rsidRDefault="00A45A51" w:rsidP="00B32885"/>
    <w:p w14:paraId="62C9C8D1" w14:textId="7229DC9B" w:rsidR="00A45A51" w:rsidRDefault="00A45A51" w:rsidP="00B32885"/>
    <w:p w14:paraId="4B01089D" w14:textId="01B454DE" w:rsidR="00A45A51" w:rsidRDefault="00A45A51" w:rsidP="00B32885"/>
    <w:p w14:paraId="7E28765A" w14:textId="71515341" w:rsidR="00A45A51" w:rsidRDefault="00A45A51" w:rsidP="00B32885"/>
    <w:p w14:paraId="57F3DF6B" w14:textId="41CF00FC" w:rsidR="00A45A51" w:rsidRDefault="00A45A51" w:rsidP="00B32885"/>
    <w:p w14:paraId="3D6599B7" w14:textId="7DC6D6F8" w:rsidR="00A45A51" w:rsidRDefault="00A45A51" w:rsidP="00B32885"/>
    <w:p w14:paraId="5031F1F6" w14:textId="271C4C9A" w:rsidR="00A45A51" w:rsidRDefault="00A45A51" w:rsidP="00B32885"/>
    <w:p w14:paraId="03B36872" w14:textId="14BA8F3F" w:rsidR="00A45A51" w:rsidRDefault="00A45A51" w:rsidP="00B32885"/>
    <w:p w14:paraId="54160F58" w14:textId="6D578A4B" w:rsidR="00A45A51" w:rsidRDefault="00A45A51" w:rsidP="00B32885"/>
    <w:p w14:paraId="52614B97" w14:textId="799DD2DE" w:rsidR="00A45A51" w:rsidRDefault="00A45A51" w:rsidP="00B32885"/>
    <w:p w14:paraId="36AF87E2" w14:textId="06FCBF0C" w:rsidR="00A45A51" w:rsidRDefault="00A45A51" w:rsidP="00B32885"/>
    <w:p w14:paraId="2939EFF3" w14:textId="2EB706C9" w:rsidR="00A45A51" w:rsidRDefault="00A45A51" w:rsidP="00B32885"/>
    <w:p w14:paraId="3E8C07C4" w14:textId="1D12AD44" w:rsidR="00A45A51" w:rsidRDefault="00A45A51" w:rsidP="00B32885"/>
    <w:p w14:paraId="708DD2FB" w14:textId="0BE3D9C1" w:rsidR="00A45A51" w:rsidRDefault="00A45A51" w:rsidP="00B32885"/>
    <w:p w14:paraId="3F256A40" w14:textId="1969E861" w:rsidR="00A45A51" w:rsidRDefault="00A45A51" w:rsidP="00B32885"/>
    <w:p w14:paraId="0F047D86" w14:textId="3A503E91" w:rsidR="00A45A51" w:rsidRDefault="00A45A51" w:rsidP="00B32885"/>
    <w:p w14:paraId="337D260E" w14:textId="6329B7B5" w:rsidR="00A45A51" w:rsidRDefault="00A45A51" w:rsidP="00B32885"/>
    <w:p w14:paraId="527985AD" w14:textId="1B0A1F68" w:rsidR="00A45A51" w:rsidRDefault="00A45A51" w:rsidP="00B32885"/>
    <w:p w14:paraId="6E639F49" w14:textId="7EE2B0CC" w:rsidR="00A45A51" w:rsidRDefault="00A45A51" w:rsidP="00B32885"/>
    <w:p w14:paraId="59A576EC" w14:textId="3BD01C78" w:rsidR="00A45A51" w:rsidRDefault="00A45A51" w:rsidP="00B32885"/>
    <w:p w14:paraId="39E0EE2D" w14:textId="051E123D" w:rsidR="00A45A51" w:rsidRDefault="00A45A51" w:rsidP="00B32885"/>
    <w:p w14:paraId="1784BA9F" w14:textId="59F81231" w:rsidR="00B32885" w:rsidRDefault="00B32885" w:rsidP="00B32885">
      <w:pPr>
        <w:rPr>
          <w:u w:val="single"/>
        </w:rPr>
      </w:pPr>
      <w:bookmarkStart w:id="0" w:name="_GoBack"/>
      <w:bookmarkEnd w:id="0"/>
    </w:p>
    <w:p w14:paraId="1CDED6FE" w14:textId="77777777" w:rsidR="00B32885" w:rsidRPr="00B32885" w:rsidRDefault="00B32885" w:rsidP="00B32885">
      <w:pPr>
        <w:rPr>
          <w:u w:val="single"/>
        </w:rPr>
      </w:pPr>
    </w:p>
    <w:p w14:paraId="7672048F" w14:textId="0F25CC80" w:rsidR="00B32885" w:rsidRDefault="00B32885" w:rsidP="00B32885">
      <w:pPr>
        <w:jc w:val="center"/>
      </w:pPr>
    </w:p>
    <w:p w14:paraId="3823095E" w14:textId="77777777" w:rsidR="00B32885" w:rsidRDefault="00B32885" w:rsidP="00B32885">
      <w:pPr>
        <w:jc w:val="center"/>
      </w:pPr>
    </w:p>
    <w:sectPr w:rsidR="00B32885" w:rsidSect="00667C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633D9"/>
    <w:multiLevelType w:val="hybridMultilevel"/>
    <w:tmpl w:val="6F00B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6621A"/>
    <w:multiLevelType w:val="hybridMultilevel"/>
    <w:tmpl w:val="BAA84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F5437"/>
    <w:multiLevelType w:val="hybridMultilevel"/>
    <w:tmpl w:val="0C1C0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A46C8"/>
    <w:multiLevelType w:val="hybridMultilevel"/>
    <w:tmpl w:val="6E1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542EB"/>
    <w:multiLevelType w:val="hybridMultilevel"/>
    <w:tmpl w:val="F928F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85"/>
    <w:rsid w:val="0018697C"/>
    <w:rsid w:val="00316CE8"/>
    <w:rsid w:val="00493B43"/>
    <w:rsid w:val="00525147"/>
    <w:rsid w:val="00605AD5"/>
    <w:rsid w:val="00667C92"/>
    <w:rsid w:val="0072539B"/>
    <w:rsid w:val="008057A1"/>
    <w:rsid w:val="00A45A51"/>
    <w:rsid w:val="00B32885"/>
    <w:rsid w:val="00B5430B"/>
    <w:rsid w:val="00B92D5F"/>
    <w:rsid w:val="00BA30C7"/>
    <w:rsid w:val="00E52FB7"/>
    <w:rsid w:val="00F5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0D30CD"/>
  <w15:chartTrackingRefBased/>
  <w15:docId w15:val="{59FA07B3-61A7-744E-B889-52AA8A761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Rebecca Collins</cp:lastModifiedBy>
  <cp:revision>8</cp:revision>
  <dcterms:created xsi:type="dcterms:W3CDTF">2019-09-11T11:19:00Z</dcterms:created>
  <dcterms:modified xsi:type="dcterms:W3CDTF">2019-09-11T13:55:00Z</dcterms:modified>
</cp:coreProperties>
</file>