
<file path=[Content_Types].xml><?xml version="1.0" encoding="utf-8"?>
<Types xmlns="http://schemas.openxmlformats.org/package/2006/content-types">
  <Default Extension="odttf" ContentType="application/vnd.openxmlformats-officedocument.obfuscatedFon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C23A7F" w14:textId="77777777" w:rsidR="007C22D3" w:rsidRDefault="007C22D3"/>
    <w:p w14:paraId="314AF76C" w14:textId="77777777" w:rsidR="007C22D3" w:rsidRDefault="00000000">
      <w:r>
        <w:rPr>
          <w:noProof/>
        </w:rPr>
        <w:drawing>
          <wp:inline distT="114300" distB="114300" distL="114300" distR="114300" wp14:anchorId="57C22C49" wp14:editId="4F29C0F7">
            <wp:extent cx="2266950" cy="904875"/>
            <wp:effectExtent l="0" t="0" r="0" b="0"/>
            <wp:docPr id="1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266950" cy="90487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2402C98C" w14:textId="77777777" w:rsidR="007C22D3" w:rsidRDefault="007C22D3"/>
    <w:p w14:paraId="19FAB523" w14:textId="77777777" w:rsidR="007C22D3" w:rsidRDefault="007C22D3"/>
    <w:p w14:paraId="4203B8CF" w14:textId="104A6438" w:rsidR="007C22D3" w:rsidRDefault="003219C5">
      <w:pPr>
        <w:rPr>
          <w:b/>
          <w:bCs/>
        </w:rPr>
      </w:pPr>
      <w:r>
        <w:rPr>
          <w:b/>
          <w:bCs/>
        </w:rPr>
        <w:t>STUDENT NAME: N</w:t>
      </w:r>
      <w:r w:rsidR="0048014E">
        <w:rPr>
          <w:b/>
          <w:bCs/>
        </w:rPr>
        <w:t>insiima</w:t>
      </w:r>
      <w:r>
        <w:rPr>
          <w:b/>
          <w:bCs/>
        </w:rPr>
        <w:t xml:space="preserve"> F</w:t>
      </w:r>
      <w:r w:rsidR="0048014E">
        <w:rPr>
          <w:b/>
          <w:bCs/>
        </w:rPr>
        <w:t>red</w:t>
      </w:r>
    </w:p>
    <w:p w14:paraId="23D5C6C6" w14:textId="77777777" w:rsidR="007C22D3" w:rsidRDefault="007C22D3">
      <w:pPr>
        <w:rPr>
          <w:b/>
          <w:bCs/>
        </w:rPr>
      </w:pPr>
    </w:p>
    <w:p w14:paraId="5B377125" w14:textId="77777777" w:rsidR="007C22D3" w:rsidRDefault="007C22D3">
      <w:pPr>
        <w:rPr>
          <w:b/>
          <w:bCs/>
        </w:rPr>
      </w:pPr>
    </w:p>
    <w:p w14:paraId="78FC82C3" w14:textId="1542069D" w:rsidR="007C22D3" w:rsidRDefault="003219C5">
      <w:pPr>
        <w:rPr>
          <w:b/>
          <w:bCs/>
        </w:rPr>
      </w:pPr>
      <w:r>
        <w:rPr>
          <w:b/>
          <w:bCs/>
        </w:rPr>
        <w:t>STUDENT ID</w:t>
      </w:r>
      <w:r w:rsidR="00000000">
        <w:rPr>
          <w:b/>
          <w:bCs/>
        </w:rPr>
        <w:t>:</w:t>
      </w:r>
      <w:r>
        <w:rPr>
          <w:b/>
          <w:bCs/>
        </w:rPr>
        <w:t xml:space="preserve"> 2419430</w:t>
      </w:r>
    </w:p>
    <w:p w14:paraId="4271EC85" w14:textId="77777777" w:rsidR="003219C5" w:rsidRDefault="003219C5">
      <w:pPr>
        <w:rPr>
          <w:b/>
          <w:bCs/>
        </w:rPr>
      </w:pPr>
    </w:p>
    <w:p w14:paraId="2CDE5547" w14:textId="30CC3555" w:rsidR="003219C5" w:rsidRDefault="003219C5">
      <w:pPr>
        <w:rPr>
          <w:b/>
          <w:bCs/>
        </w:rPr>
      </w:pPr>
      <w:r>
        <w:rPr>
          <w:b/>
          <w:bCs/>
        </w:rPr>
        <w:t>MODULE NAME: PROTECTING AND SUPPORTING FAMILIES IN HEALTH AND SOCIAL CARE.</w:t>
      </w:r>
    </w:p>
    <w:p w14:paraId="5E315F62" w14:textId="77777777" w:rsidR="003219C5" w:rsidRDefault="003219C5">
      <w:pPr>
        <w:rPr>
          <w:b/>
          <w:bCs/>
        </w:rPr>
      </w:pPr>
    </w:p>
    <w:p w14:paraId="586B8265" w14:textId="4CFF91B5" w:rsidR="003219C5" w:rsidRDefault="003219C5">
      <w:pPr>
        <w:rPr>
          <w:b/>
          <w:bCs/>
        </w:rPr>
      </w:pPr>
      <w:r>
        <w:rPr>
          <w:b/>
          <w:bCs/>
        </w:rPr>
        <w:t>MODULE CODE: BMHP5021</w:t>
      </w:r>
    </w:p>
    <w:p w14:paraId="5F97D923" w14:textId="77777777" w:rsidR="0048014E" w:rsidRDefault="0048014E">
      <w:pPr>
        <w:rPr>
          <w:b/>
          <w:bCs/>
        </w:rPr>
      </w:pPr>
    </w:p>
    <w:p w14:paraId="3062B5E1" w14:textId="2A154BC7" w:rsidR="0048014E" w:rsidRDefault="0048014E">
      <w:pPr>
        <w:rPr>
          <w:b/>
          <w:bCs/>
        </w:rPr>
      </w:pPr>
      <w:r>
        <w:rPr>
          <w:b/>
          <w:bCs/>
        </w:rPr>
        <w:t>LECTURER NAME: Amanda Jones</w:t>
      </w:r>
    </w:p>
    <w:p w14:paraId="67EDEAB9" w14:textId="77777777" w:rsidR="003219C5" w:rsidRDefault="003219C5">
      <w:pPr>
        <w:rPr>
          <w:b/>
          <w:bCs/>
        </w:rPr>
      </w:pPr>
    </w:p>
    <w:p w14:paraId="55CAAC68" w14:textId="63C4F150" w:rsidR="003219C5" w:rsidRDefault="003219C5">
      <w:pPr>
        <w:rPr>
          <w:b/>
          <w:bCs/>
        </w:rPr>
      </w:pPr>
      <w:r>
        <w:rPr>
          <w:b/>
          <w:bCs/>
        </w:rPr>
        <w:t>ASSIGNMENT TITLE: C</w:t>
      </w:r>
      <w:r w:rsidR="0048014E">
        <w:rPr>
          <w:b/>
          <w:bCs/>
        </w:rPr>
        <w:t>omponent</w:t>
      </w:r>
      <w:r>
        <w:rPr>
          <w:b/>
          <w:bCs/>
        </w:rPr>
        <w:t xml:space="preserve"> 1</w:t>
      </w:r>
      <w:r w:rsidR="0048014E">
        <w:rPr>
          <w:b/>
          <w:bCs/>
        </w:rPr>
        <w:t>[ Presentation]</w:t>
      </w:r>
    </w:p>
    <w:p w14:paraId="323BD067" w14:textId="520CB46B" w:rsidR="0048014E" w:rsidRDefault="0048014E">
      <w:pPr>
        <w:rPr>
          <w:b/>
          <w:bCs/>
        </w:rPr>
      </w:pPr>
      <w:r>
        <w:rPr>
          <w:b/>
          <w:bCs/>
        </w:rPr>
        <w:t>Individual Reference List:</w:t>
      </w:r>
    </w:p>
    <w:p w14:paraId="6742C935" w14:textId="77777777" w:rsidR="0048014E" w:rsidRDefault="0048014E">
      <w:pPr>
        <w:rPr>
          <w:b/>
          <w:bCs/>
        </w:rPr>
      </w:pPr>
    </w:p>
    <w:p w14:paraId="0A316961" w14:textId="77777777" w:rsidR="007C22D3" w:rsidRDefault="007C22D3">
      <w:pPr>
        <w:rPr>
          <w:b/>
          <w:bCs/>
        </w:rPr>
      </w:pPr>
    </w:p>
    <w:p w14:paraId="24A46F81" w14:textId="77777777" w:rsidR="007C22D3" w:rsidRDefault="00000000">
      <w:pPr>
        <w:rPr>
          <w:b/>
          <w:bCs/>
        </w:rPr>
      </w:pPr>
      <w:r>
        <w:rPr>
          <w:b/>
          <w:bCs/>
        </w:rPr>
        <w:t>Case Study: Local child safeguarding practice review: Derby and Derbyshire Safeguarding Children Partnership</w:t>
      </w:r>
    </w:p>
    <w:p w14:paraId="5356635B" w14:textId="77777777" w:rsidR="007C22D3" w:rsidRDefault="007C22D3">
      <w:pPr>
        <w:rPr>
          <w:b/>
          <w:bCs/>
        </w:rPr>
      </w:pPr>
    </w:p>
    <w:p w14:paraId="342E7C71" w14:textId="77777777" w:rsidR="007C22D3" w:rsidRDefault="00000000">
      <w:pPr>
        <w:rPr>
          <w:b/>
          <w:bCs/>
        </w:rPr>
      </w:pPr>
      <w:r>
        <w:rPr>
          <w:b/>
          <w:bCs/>
        </w:rPr>
        <w:t>Role: Social Worker</w:t>
      </w:r>
    </w:p>
    <w:p w14:paraId="7668C17B" w14:textId="77777777" w:rsidR="007C22D3" w:rsidRDefault="007C22D3"/>
    <w:p w14:paraId="2BD381FF" w14:textId="77777777" w:rsidR="007C22D3" w:rsidRDefault="00000000">
      <w:pPr>
        <w:rPr>
          <w:b/>
          <w:bCs/>
        </w:rPr>
      </w:pPr>
      <w:r>
        <w:rPr>
          <w:b/>
          <w:bCs/>
        </w:rPr>
        <w:t>REFERENCE LIST</w:t>
      </w:r>
    </w:p>
    <w:p w14:paraId="6C2EE648" w14:textId="77777777" w:rsidR="007C22D3" w:rsidRDefault="007C22D3">
      <w:pPr>
        <w:rPr>
          <w:b/>
          <w:bCs/>
        </w:rPr>
      </w:pPr>
    </w:p>
    <w:p w14:paraId="5E453F68" w14:textId="77777777" w:rsidR="007C22D3" w:rsidRDefault="00000000">
      <w:r>
        <w:t>Ciarán Murphy, Michael Murphy (2025) Fifty years of ‘protocolization’. How are England’s child protection social workers navigating procedural gaps and promoting child-centred practice? Child Protection and Practice,</w:t>
      </w:r>
    </w:p>
    <w:p w14:paraId="219E5E50" w14:textId="77777777" w:rsidR="007C22D3" w:rsidRDefault="00000000">
      <w:r>
        <w:t xml:space="preserve">Volume 5,100189. </w:t>
      </w:r>
      <w:hyperlink r:id="rId5">
        <w:r>
          <w:rPr>
            <w:color w:val="1155CC"/>
            <w:u w:val="single"/>
          </w:rPr>
          <w:t>https://doi.org/10.1016/j.chipro.2025.100189</w:t>
        </w:r>
      </w:hyperlink>
      <w:r>
        <w:t xml:space="preserve"> </w:t>
      </w:r>
    </w:p>
    <w:p w14:paraId="5394DB42" w14:textId="77777777" w:rsidR="007C22D3" w:rsidRDefault="007C22D3"/>
    <w:p w14:paraId="10AC55A9" w14:textId="77777777" w:rsidR="007C22D3" w:rsidRDefault="00000000">
      <w:r>
        <w:t xml:space="preserve">Department for Education (2015) Working together to safeguard children. Available at: </w:t>
      </w:r>
      <w:hyperlink r:id="rId6">
        <w:r>
          <w:rPr>
            <w:color w:val="1155CC"/>
            <w:u w:val="single"/>
          </w:rPr>
          <w:t>https://www.gov.uk/government/publications/working-together-to-safeguard-children</w:t>
        </w:r>
      </w:hyperlink>
      <w:r>
        <w:t xml:space="preserve">  [Accessed 6 July 2026]</w:t>
      </w:r>
    </w:p>
    <w:p w14:paraId="3E5EF056" w14:textId="77777777" w:rsidR="007C22D3" w:rsidRDefault="007C22D3"/>
    <w:p w14:paraId="5B36F912" w14:textId="77777777" w:rsidR="007C22D3" w:rsidRDefault="00000000">
      <w:r>
        <w:t xml:space="preserve">June Statham and Elaine Chase (2010) Childhood Wellbeing Research Centre; Childhood Wellbeing: A brief overview. Available at: </w:t>
      </w:r>
      <w:hyperlink r:id="rId7">
        <w:r>
          <w:rPr>
            <w:color w:val="1155CC"/>
            <w:u w:val="single"/>
          </w:rPr>
          <w:t>https://assets.publishing.service.gov.uk/media/5a7acd89ed915d71db8b2946/Child-Wellbeing-Brief.pdf</w:t>
        </w:r>
      </w:hyperlink>
      <w:r>
        <w:t xml:space="preserve">  [Accessed 7 July 2026] </w:t>
      </w:r>
    </w:p>
    <w:p w14:paraId="66FDFB9B" w14:textId="77777777" w:rsidR="007C22D3" w:rsidRDefault="007C22D3"/>
    <w:p w14:paraId="38AA61DE" w14:textId="77777777" w:rsidR="007C22D3" w:rsidRDefault="00000000">
      <w:r>
        <w:t xml:space="preserve">NHS England (2022) Working in partnership with people and communities: Statutory guidance. Available at: </w:t>
      </w:r>
      <w:hyperlink r:id="rId8">
        <w:r>
          <w:rPr>
            <w:color w:val="1155CC"/>
            <w:u w:val="single"/>
          </w:rPr>
          <w:t>https://www.england.nhs.uk/long-read/working-in-partnership-with-people-and-communities-statutory-guidance/</w:t>
        </w:r>
      </w:hyperlink>
      <w:r>
        <w:t xml:space="preserve">  [Accessed 7 July 2026]</w:t>
      </w:r>
    </w:p>
    <w:p w14:paraId="7B796573" w14:textId="77777777" w:rsidR="007C22D3" w:rsidRDefault="007C22D3"/>
    <w:p w14:paraId="7B35EAE1" w14:textId="77777777" w:rsidR="007C22D3" w:rsidRDefault="00000000">
      <w:r>
        <w:t xml:space="preserve">NICE (2017) Child abuse and neglect. Available at: </w:t>
      </w:r>
      <w:hyperlink r:id="rId9">
        <w:r>
          <w:rPr>
            <w:color w:val="1155CC"/>
            <w:u w:val="single"/>
          </w:rPr>
          <w:t>https://www.nice.org.uk/guidance/ng76</w:t>
        </w:r>
      </w:hyperlink>
      <w:r>
        <w:t xml:space="preserve">  [Accessed 7 July 2026]</w:t>
      </w:r>
    </w:p>
    <w:p w14:paraId="5E80AE8D" w14:textId="77777777" w:rsidR="007C22D3" w:rsidRDefault="007C22D3"/>
    <w:p w14:paraId="09B537F5" w14:textId="77777777" w:rsidR="007C22D3" w:rsidRDefault="00000000">
      <w:r>
        <w:t xml:space="preserve">NSPCC Learning (2026) Child protection system in the UK. Available at: </w:t>
      </w:r>
      <w:hyperlink r:id="rId10">
        <w:r>
          <w:rPr>
            <w:color w:val="1155CC"/>
            <w:u w:val="single"/>
          </w:rPr>
          <w:t>https://learning.nspcc.org.uk/child-protection-system</w:t>
        </w:r>
      </w:hyperlink>
      <w:r>
        <w:t xml:space="preserve">  [Accessed 6 July 2026]</w:t>
      </w:r>
    </w:p>
    <w:p w14:paraId="08307897" w14:textId="77777777" w:rsidR="007C22D3" w:rsidRDefault="007C22D3"/>
    <w:p w14:paraId="468EF061" w14:textId="77777777" w:rsidR="007C22D3" w:rsidRDefault="00000000">
      <w:r>
        <w:t xml:space="preserve">Office of National Statistics (2020) Children’s views on well-being and what makes a happy life, UK: 2020. Available at: </w:t>
      </w:r>
      <w:hyperlink r:id="rId11">
        <w:r>
          <w:rPr>
            <w:color w:val="1155CC"/>
            <w:u w:val="single"/>
          </w:rPr>
          <w:t>https://www.ons.gov.uk/peoplepopulationandcommunity/wellbeing/articles/childrensviewsonwellbeingandwhatmakesahappylifeuk2020/2020-10-02</w:t>
        </w:r>
      </w:hyperlink>
      <w:r>
        <w:t xml:space="preserve">  [Accessed 7 July 2026]</w:t>
      </w:r>
    </w:p>
    <w:p w14:paraId="74A88390" w14:textId="77777777" w:rsidR="007C22D3" w:rsidRDefault="007C22D3"/>
    <w:p w14:paraId="7FCC32B4" w14:textId="77777777" w:rsidR="007C22D3" w:rsidRDefault="00000000">
      <w:r>
        <w:t xml:space="preserve">Social Work England (2026) Professional standards. Available at: </w:t>
      </w:r>
      <w:hyperlink r:id="rId12">
        <w:r>
          <w:rPr>
            <w:color w:val="1155CC"/>
            <w:u w:val="single"/>
          </w:rPr>
          <w:t>https://www.socialworkengland.org.uk/standards/professional-standards/</w:t>
        </w:r>
      </w:hyperlink>
      <w:r>
        <w:t xml:space="preserve">  [Accessed 6 July 2026]</w:t>
      </w:r>
    </w:p>
    <w:sectPr w:rsidR="007C22D3"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r:id="rId1" w:fontKey="{F70AAB38-C257-4D6F-9093-FFF5EA557C03}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2" w:fontKey="{333A4E4C-6C20-458C-AE70-53E5DC1D7950}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TrueTypeFont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C22D3"/>
    <w:rsid w:val="003219C5"/>
    <w:rsid w:val="0048014E"/>
    <w:rsid w:val="007C22D3"/>
    <w:rsid w:val="00BA7C01"/>
    <w:rsid w:val="00FE15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536CCC"/>
  <w15:docId w15:val="{98C91211-B173-4714-A322-0D74016851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iCs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ngland.nhs.uk/long-read/working-in-partnership-with-people-and-communities-statutory-guidance/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assets.publishing.service.gov.uk/media/5a7acd89ed915d71db8b2946/Child-Wellbeing-Brief.pdf" TargetMode="External"/><Relationship Id="rId12" Type="http://schemas.openxmlformats.org/officeDocument/2006/relationships/hyperlink" Target="https://www.socialworkengland.org.uk/standards/professional-standards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gov.uk/government/publications/working-together-to-safeguard-children--2?utm_source=chatgpt.com" TargetMode="External"/><Relationship Id="rId11" Type="http://schemas.openxmlformats.org/officeDocument/2006/relationships/hyperlink" Target="https://www.ons.gov.uk/peoplepopulationandcommunity/wellbeing/articles/childrensviewsonwellbeingandwhatmakesahappylifeuk2020/2020-10-02" TargetMode="External"/><Relationship Id="rId5" Type="http://schemas.openxmlformats.org/officeDocument/2006/relationships/hyperlink" Target="https://doi.org/10.1016/j.chipro.2025.100189" TargetMode="External"/><Relationship Id="rId10" Type="http://schemas.openxmlformats.org/officeDocument/2006/relationships/hyperlink" Target="https://learning.nspcc.org.uk/child-protection-system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www.nice.org.uk/guidance/ng76" TargetMode="External"/><Relationship Id="rId14" Type="http://schemas.openxmlformats.org/officeDocument/2006/relationships/theme" Target="theme/theme1.xml"/></Relationships>
</file>

<file path=word/_rels/fontTable.xml.rels><?xml version="1.0" encoding="UTF-8" standalone="yes"?>
<Relationships xmlns="http://schemas.openxmlformats.org/package/2006/relationships"><Relationship Id="rId2" Type="http://schemas.openxmlformats.org/officeDocument/2006/relationships/font" Target="fonts/font2.odttf"/><Relationship Id="rId1" Type="http://schemas.openxmlformats.org/officeDocument/2006/relationships/font" Target="fonts/font1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429</Words>
  <Characters>2447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Fred Ninsiima</dc:creator>
  <cp:lastModifiedBy>Fred Ninsiima</cp:lastModifiedBy>
  <cp:revision>2</cp:revision>
  <dcterms:created xsi:type="dcterms:W3CDTF">2026-07-08T11:39:00Z</dcterms:created>
  <dcterms:modified xsi:type="dcterms:W3CDTF">2026-07-08T11:39:00Z</dcterms:modified>
</cp:coreProperties>
</file>