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1A7EA" w14:textId="77777777" w:rsidR="00780E9D" w:rsidRDefault="00780E9D" w:rsidP="00806D43">
      <w:pPr>
        <w:spacing w:line="480" w:lineRule="auto"/>
      </w:pPr>
      <w:bookmarkStart w:id="0" w:name="_GoBack"/>
      <w:bookmarkEnd w:id="0"/>
    </w:p>
    <w:p w14:paraId="0373B8B1" w14:textId="5574CEC4" w:rsidR="00A629B0" w:rsidRDefault="00A629B0" w:rsidP="00806D43">
      <w:pPr>
        <w:spacing w:line="480" w:lineRule="auto"/>
        <w:rPr>
          <w:b/>
        </w:rPr>
      </w:pPr>
      <w:r w:rsidRPr="00A629B0">
        <w:rPr>
          <w:b/>
        </w:rPr>
        <w:t>MA</w:t>
      </w:r>
      <w:r w:rsidR="00225609">
        <w:rPr>
          <w:b/>
        </w:rPr>
        <w:t>STERS</w:t>
      </w:r>
      <w:r w:rsidR="00575E19">
        <w:rPr>
          <w:b/>
        </w:rPr>
        <w:t xml:space="preserve"> CONFIRMATORY PRAXIS MA</w:t>
      </w:r>
      <w:r w:rsidRPr="00A629B0">
        <w:rPr>
          <w:b/>
        </w:rPr>
        <w:t xml:space="preserve"> PROJECT </w:t>
      </w:r>
      <w:r w:rsidRPr="00EF36A3">
        <w:rPr>
          <w:b/>
          <w:u w:val="single"/>
        </w:rPr>
        <w:t>REPORT</w:t>
      </w:r>
      <w:r w:rsidRPr="00A629B0">
        <w:rPr>
          <w:b/>
        </w:rPr>
        <w:t xml:space="preserve"> – GUIDELINES.</w:t>
      </w:r>
    </w:p>
    <w:p w14:paraId="09811B5F" w14:textId="77777777" w:rsidR="00EF36A3" w:rsidRDefault="00EF36A3" w:rsidP="00806D43">
      <w:pPr>
        <w:spacing w:line="480" w:lineRule="auto"/>
        <w:rPr>
          <w:b/>
        </w:rPr>
      </w:pPr>
    </w:p>
    <w:p w14:paraId="3903C069" w14:textId="39913753" w:rsidR="00EF36A3" w:rsidRDefault="00EF36A3" w:rsidP="00806D43">
      <w:pPr>
        <w:spacing w:line="480" w:lineRule="auto"/>
      </w:pPr>
      <w:r>
        <w:t>The</w:t>
      </w:r>
      <w:r w:rsidRPr="00EF36A3">
        <w:t xml:space="preserve"> </w:t>
      </w:r>
      <w:r w:rsidR="00806D43">
        <w:t>Confirmatory Praxis/</w:t>
      </w:r>
      <w:r w:rsidRPr="00EF36A3">
        <w:t xml:space="preserve">Major </w:t>
      </w:r>
      <w:r>
        <w:t xml:space="preserve">Project consists of a coherent and complete work of art in any medium and utilising any paradigm of expression that the student deems appropriate for their interests and practice. It is anticipated that via the ‘dialogues’ produced over the duration of the programme that the student will have created an individual if not unique discourse based on a sophisticated relationship with their chosen pathway medium. This project will be substantiated and supported by a written </w:t>
      </w:r>
      <w:r w:rsidR="00DA357A">
        <w:rPr>
          <w:i/>
        </w:rPr>
        <w:t>R</w:t>
      </w:r>
      <w:r>
        <w:rPr>
          <w:i/>
        </w:rPr>
        <w:t xml:space="preserve">eport </w:t>
      </w:r>
      <w:r>
        <w:t>of</w:t>
      </w:r>
      <w:r w:rsidR="00806D43">
        <w:t xml:space="preserve"> approximately 5000 words</w:t>
      </w:r>
      <w:r>
        <w:t xml:space="preserve"> </w:t>
      </w:r>
      <w:r w:rsidR="00806D43">
        <w:t>(</w:t>
      </w:r>
      <w:r>
        <w:t>between 6000 and 8000 words</w:t>
      </w:r>
      <w:r w:rsidR="00806D43">
        <w:t xml:space="preserve"> if you are on the old scheme)</w:t>
      </w:r>
      <w:r>
        <w:t xml:space="preserve"> excluding endnotes, bibliography, and appendices.</w:t>
      </w:r>
    </w:p>
    <w:p w14:paraId="5FF95F20" w14:textId="6D9FF9B3" w:rsidR="00EF36A3" w:rsidRDefault="00EF36A3" w:rsidP="00806D43">
      <w:pPr>
        <w:spacing w:line="480" w:lineRule="auto"/>
      </w:pPr>
      <w:r>
        <w:t>As a su</w:t>
      </w:r>
      <w:r w:rsidR="002661F2">
        <w:t>bsta</w:t>
      </w:r>
      <w:r w:rsidR="00806D43">
        <w:t>ntiating document for your MA</w:t>
      </w:r>
      <w:r w:rsidR="002661F2">
        <w:t xml:space="preserve"> P</w:t>
      </w:r>
      <w:r w:rsidR="00DA357A">
        <w:t>roject the R</w:t>
      </w:r>
      <w:r>
        <w:t xml:space="preserve">eport must fully support the artwork in several key ways. First it must explain the parameters of the work, offering an explanatory text to allow those who are viewing the work, and crucially those who are assessing the work to be able to understand and follow the process you have undertaken in producing the project. </w:t>
      </w:r>
      <w:r w:rsidR="00307A52">
        <w:t>In this sense it works in conjunction with your visual diary/workbook or any other record of the process you have engaged in over Part 2</w:t>
      </w:r>
      <w:r w:rsidR="00806D43">
        <w:t>/Confirmatory Praxis module</w:t>
      </w:r>
      <w:r w:rsidR="00307A52">
        <w:t xml:space="preserve"> of the MA. It must also detail the visual research you have undertaken, ie; the</w:t>
      </w:r>
      <w:r w:rsidR="006C07AB">
        <w:t xml:space="preserve"> artists and cultural texts which</w:t>
      </w:r>
      <w:r w:rsidR="00307A52">
        <w:t xml:space="preserve"> have influenced you and so in part will offer ac</w:t>
      </w:r>
      <w:r w:rsidR="002661F2">
        <w:t>cess points to your project, including</w:t>
      </w:r>
      <w:r w:rsidR="00307A52">
        <w:t xml:space="preserve"> possible interpretations. It must relay key texts, both critical and philosophical that have helped you to build the </w:t>
      </w:r>
      <w:r w:rsidR="002661F2">
        <w:t xml:space="preserve">creative </w:t>
      </w:r>
      <w:r w:rsidR="00307A52">
        <w:t xml:space="preserve">strategies </w:t>
      </w:r>
      <w:r w:rsidR="00307A52">
        <w:lastRenderedPageBreak/>
        <w:t xml:space="preserve">employed to produce the work. </w:t>
      </w:r>
      <w:proofErr w:type="gramStart"/>
      <w:r w:rsidR="00307A52">
        <w:t>Finally</w:t>
      </w:r>
      <w:proofErr w:type="gramEnd"/>
      <w:r w:rsidR="00307A52">
        <w:t xml:space="preserve"> </w:t>
      </w:r>
      <w:r w:rsidR="002661F2">
        <w:t>it must offer some kind of self-</w:t>
      </w:r>
      <w:r w:rsidR="00307A52">
        <w:t>evaluation in regard</w:t>
      </w:r>
      <w:r w:rsidR="002661F2">
        <w:t xml:space="preserve"> to the M</w:t>
      </w:r>
      <w:r w:rsidR="00806D43">
        <w:t>A</w:t>
      </w:r>
      <w:r w:rsidR="002661F2">
        <w:t xml:space="preserve"> Project;</w:t>
      </w:r>
      <w:r w:rsidR="00307A52">
        <w:t xml:space="preserve"> an analysis of the decisions made, any difficulties that were overcome or </w:t>
      </w:r>
      <w:r w:rsidR="002661F2">
        <w:t>perhaps not, and</w:t>
      </w:r>
      <w:r w:rsidR="00307A52">
        <w:t xml:space="preserve"> potential decisions and outcomes that were avoided and for what reason.</w:t>
      </w:r>
      <w:r w:rsidR="002661F2">
        <w:t xml:space="preserve"> </w:t>
      </w:r>
    </w:p>
    <w:p w14:paraId="7CC32670" w14:textId="31DA0DC3" w:rsidR="002661F2" w:rsidRDefault="002661F2" w:rsidP="00806D43">
      <w:pPr>
        <w:spacing w:line="480" w:lineRule="auto"/>
      </w:pPr>
      <w:r>
        <w:t>As for</w:t>
      </w:r>
      <w:r w:rsidR="00DA357A">
        <w:t xml:space="preserve"> the form of the R</w:t>
      </w:r>
      <w:r w:rsidR="006C07AB">
        <w:t>eport,</w:t>
      </w:r>
      <w:r>
        <w:t xml:space="preserve"> it must conform as far as possible to academic standard</w:t>
      </w:r>
      <w:r w:rsidR="00DA357A">
        <w:t>s</w:t>
      </w:r>
      <w:r>
        <w:t xml:space="preserve"> using a recognisable reference system. We recommend Harvard for consistency but you may negotiate with your pathway leader if you wish to deviate. You may have a front-piece to your report with an image on perhaps</w:t>
      </w:r>
      <w:r w:rsidR="00A155BC">
        <w:t>,</w:t>
      </w:r>
      <w:r>
        <w:t xml:space="preserve"> and a title</w:t>
      </w:r>
      <w:r w:rsidR="00A155BC">
        <w:t xml:space="preserve"> of course</w:t>
      </w:r>
      <w:r>
        <w:t>, which has also been negotiated with your pathway leader</w:t>
      </w:r>
      <w:r w:rsidR="00806D43">
        <w:t>. There will be a pro-f</w:t>
      </w:r>
      <w:r w:rsidR="00A155BC">
        <w:t>orma sta</w:t>
      </w:r>
      <w:r w:rsidR="00DA357A">
        <w:t>tement that will be provided by</w:t>
      </w:r>
      <w:r w:rsidR="00A155BC">
        <w:t xml:space="preserve"> staff stating that the work is all your own, </w:t>
      </w:r>
      <w:r w:rsidR="00806D43">
        <w:t xml:space="preserve">you will need </w:t>
      </w:r>
      <w:r w:rsidR="00A155BC">
        <w:t xml:space="preserve">a table of contents and perhaps a list of illustrations. </w:t>
      </w:r>
      <w:r w:rsidR="00DA357A">
        <w:t>Please remember to double-</w:t>
      </w:r>
      <w:r w:rsidR="006C07AB">
        <w:t>space your text.</w:t>
      </w:r>
    </w:p>
    <w:p w14:paraId="65A69264" w14:textId="3482E967" w:rsidR="00A155BC" w:rsidRDefault="00A155BC" w:rsidP="00806D43">
      <w:pPr>
        <w:spacing w:line="480" w:lineRule="auto"/>
      </w:pPr>
      <w:r>
        <w:t>Now</w:t>
      </w:r>
      <w:r w:rsidR="006C07AB">
        <w:t>, all the above suggest</w:t>
      </w:r>
      <w:r>
        <w:t xml:space="preserve"> a dissertation type document, written objecti</w:t>
      </w:r>
      <w:r w:rsidR="00B424AD">
        <w:t>vely, maybe in the third person;</w:t>
      </w:r>
      <w:r>
        <w:t xml:space="preserve"> but we would like </w:t>
      </w:r>
      <w:r w:rsidR="00DA357A">
        <w:t xml:space="preserve">to </w:t>
      </w:r>
      <w:r w:rsidR="00AD7292">
        <w:t>promote</w:t>
      </w:r>
      <w:r w:rsidR="006C07AB">
        <w:t xml:space="preserve"> this option as a baseline</w:t>
      </w:r>
      <w:r w:rsidR="00AD7292">
        <w:t>, something to build on</w:t>
      </w:r>
      <w:r w:rsidR="00DA357A" w:rsidRPr="00DA357A">
        <w:t xml:space="preserve"> </w:t>
      </w:r>
      <w:r w:rsidR="00DA357A">
        <w:t>perhaps</w:t>
      </w:r>
      <w:r w:rsidR="00AD7292">
        <w:t xml:space="preserve">. </w:t>
      </w:r>
      <w:r w:rsidR="00B424AD">
        <w:t xml:space="preserve">The programme starts with the ‘thought experiment’ designed to widen your conception of what the artistic utterance can be. This is underscored by the possibilities inherent in our Pecha Kucha presentation mode. One of the key elements of the ‘contemporary dialogues’ </w:t>
      </w:r>
      <w:r w:rsidR="001463C8">
        <w:t>ethos is that throughout all</w:t>
      </w:r>
      <w:r w:rsidR="00B424AD">
        <w:t xml:space="preserve"> of the modules there are components that encourage the perception that theory and practice are intertwined, and not considered separate in any way. Both must rely on the other and it is the task of the sophisticated artist to subtly </w:t>
      </w:r>
      <w:r w:rsidR="001463C8">
        <w:t xml:space="preserve">and seamlessly form cultural expression from the two together. This is encouraged by the very design of the programme </w:t>
      </w:r>
      <w:r w:rsidR="00806D43">
        <w:t>and</w:t>
      </w:r>
      <w:r w:rsidR="001463C8">
        <w:t xml:space="preserve"> the ‘</w:t>
      </w:r>
      <w:r w:rsidR="00806D43">
        <w:t>Co-Existent Perspectives’ module is</w:t>
      </w:r>
      <w:r w:rsidR="001463C8">
        <w:t xml:space="preserve"> based around dialectical tensions and b</w:t>
      </w:r>
      <w:r w:rsidR="00806D43">
        <w:t>alanced with the corresponding creative p</w:t>
      </w:r>
      <w:r w:rsidR="001463C8">
        <w:t>ractice</w:t>
      </w:r>
      <w:r w:rsidR="00806D43">
        <w:t xml:space="preserve"> and research</w:t>
      </w:r>
      <w:r w:rsidR="001463C8">
        <w:t xml:space="preserve"> modules.</w:t>
      </w:r>
    </w:p>
    <w:p w14:paraId="0693890C" w14:textId="33546114" w:rsidR="001463C8" w:rsidRDefault="001463C8" w:rsidP="00806D43">
      <w:pPr>
        <w:spacing w:line="480" w:lineRule="auto"/>
      </w:pPr>
      <w:r>
        <w:lastRenderedPageBreak/>
        <w:t>We try to encourage this perspective right through to the relations</w:t>
      </w:r>
      <w:r w:rsidR="00806D43">
        <w:t>hip between the MA</w:t>
      </w:r>
      <w:r>
        <w:t xml:space="preserve"> Project</w:t>
      </w:r>
      <w:r w:rsidR="00806D43">
        <w:t xml:space="preserve"> (Confirmatory Praxis)</w:t>
      </w:r>
      <w:r>
        <w:t xml:space="preserve"> and the Report. This allows for the Report to be considered as a creative utterance in its own right, an integral compliment to the Project. </w:t>
      </w:r>
      <w:r w:rsidR="002A2AC2">
        <w:t>Whereas</w:t>
      </w:r>
      <w:r w:rsidR="006C07AB">
        <w:t>,</w:t>
      </w:r>
      <w:r w:rsidR="002A2AC2">
        <w:t xml:space="preserve"> of course the M</w:t>
      </w:r>
      <w:r w:rsidR="00806D43">
        <w:t>A</w:t>
      </w:r>
      <w:r w:rsidR="002A2AC2">
        <w:t xml:space="preserve"> Project</w:t>
      </w:r>
      <w:r w:rsidR="00806D43">
        <w:t>/Confirmatory Praxis</w:t>
      </w:r>
      <w:r w:rsidR="002A2AC2">
        <w:t xml:space="preserve"> artwork must be capable of communicating in </w:t>
      </w:r>
      <w:r w:rsidR="002A2AC2" w:rsidRPr="002A2AC2">
        <w:rPr>
          <w:i/>
        </w:rPr>
        <w:t>its</w:t>
      </w:r>
      <w:r w:rsidR="002A2AC2">
        <w:t xml:space="preserve"> own right, in the light of the educational context in which it is produced it is perhaps desirable to try to create a productive relationship between practice and theory, Project and Report. Just as the Pecha Kucha presentation is regarded as creative expression in its own right, the equivalent of a painting or a photograph, a design pr</w:t>
      </w:r>
      <w:r w:rsidR="00806D43">
        <w:t>oject or textiles work, then this</w:t>
      </w:r>
      <w:r w:rsidR="002A2AC2">
        <w:t xml:space="preserve"> possibility also exists for the Report. </w:t>
      </w:r>
    </w:p>
    <w:p w14:paraId="69B5D8F7" w14:textId="4B4A9F49" w:rsidR="006C07AB" w:rsidRDefault="006C07AB" w:rsidP="00806D43">
      <w:pPr>
        <w:spacing w:line="480" w:lineRule="auto"/>
      </w:pPr>
      <w:r>
        <w:t>What we are asking for</w:t>
      </w:r>
      <w:r w:rsidR="00806D43">
        <w:t>,</w:t>
      </w:r>
      <w:r>
        <w:t xml:space="preserve"> if possible</w:t>
      </w:r>
      <w:r w:rsidR="00806D43">
        <w:t>,</w:t>
      </w:r>
      <w:r>
        <w:t xml:space="preserve"> is to consider the Report </w:t>
      </w:r>
      <w:r w:rsidR="00806D43">
        <w:t>writing as a creative endeavour;</w:t>
      </w:r>
      <w:r>
        <w:t xml:space="preserve"> there is one mark for the whole of part 2 so </w:t>
      </w:r>
      <w:r w:rsidR="00806D43">
        <w:t>the</w:t>
      </w:r>
      <w:r>
        <w:t xml:space="preserve"> task</w:t>
      </w:r>
      <w:r w:rsidR="00806D43">
        <w:t xml:space="preserve"> might be</w:t>
      </w:r>
      <w:r>
        <w:t xml:space="preserve"> to try and promote some kind of creative synthesis between the Project an</w:t>
      </w:r>
      <w:r w:rsidR="005117AB">
        <w:t>d its Report. For instance the R</w:t>
      </w:r>
      <w:r>
        <w:t xml:space="preserve">eport might employ a </w:t>
      </w:r>
      <w:r w:rsidR="005117AB">
        <w:t>fictional relationship to the work</w:t>
      </w:r>
      <w:r>
        <w:t xml:space="preserve"> in some way, its design and form could be imaginatively considered to compliment the project, or it may employ a particular voice or voices with which to guide the reader. If you take this choice (it</w:t>
      </w:r>
      <w:r w:rsidR="005117AB">
        <w:t xml:space="preserve"> i</w:t>
      </w:r>
      <w:r>
        <w:t xml:space="preserve">s not obligatory) then consider the form, content and expressive strategies of the </w:t>
      </w:r>
      <w:r w:rsidR="008D19B0">
        <w:t>practical work and try to incorporate in some way</w:t>
      </w:r>
      <w:r w:rsidR="00806D43">
        <w:t>,</w:t>
      </w:r>
      <w:r w:rsidR="008D19B0">
        <w:t xml:space="preserve"> the form of the Report. We are merely suggesting as an option, and one that might stretch your imaginative faculties further, that there lie contemporary possibilities</w:t>
      </w:r>
      <w:r w:rsidR="005117AB">
        <w:t xml:space="preserve"> (dialogues)</w:t>
      </w:r>
      <w:r w:rsidR="00B54E0D">
        <w:t xml:space="preserve"> for the R</w:t>
      </w:r>
      <w:r w:rsidR="008D19B0">
        <w:t>eport beyond the distancing and separate voice of the objective third person viewpoint.</w:t>
      </w:r>
      <w:r w:rsidR="00CF0199">
        <w:t xml:space="preserve"> See it as an experiment.</w:t>
      </w:r>
      <w:r w:rsidR="008D19B0">
        <w:t xml:space="preserve"> It is important to stress that this is merely an opportunity for those who wish to further challenge themselves in this regard and all submissions from the wholly objective to the creatively </w:t>
      </w:r>
      <w:r w:rsidR="008D19B0">
        <w:lastRenderedPageBreak/>
        <w:t>subjective will be assessed to the same criteria, as lon</w:t>
      </w:r>
      <w:r w:rsidR="00CF0199">
        <w:t>g as they substantiate the Confirmatory Praxis MA</w:t>
      </w:r>
      <w:r w:rsidR="008D19B0">
        <w:t xml:space="preserve"> Project as stated above.</w:t>
      </w:r>
    </w:p>
    <w:p w14:paraId="4ADAAC5A" w14:textId="2A078BB4" w:rsidR="008D19B0" w:rsidRDefault="002E6CD5" w:rsidP="00806D43">
      <w:pPr>
        <w:spacing w:line="480" w:lineRule="auto"/>
      </w:pPr>
      <w:r>
        <w:t>Just to illustrate the point we have received submissions including a ‘game’ of chance that influenced the outcome of the work, but also transmitted all of the resear</w:t>
      </w:r>
      <w:r w:rsidR="00CF0199">
        <w:t>ch issues as detailed above,</w:t>
      </w:r>
      <w:r w:rsidR="00B54E0D">
        <w:t xml:space="preserve"> a R</w:t>
      </w:r>
      <w:r>
        <w:t>eport designed as a facsimile of the Guardian newspaper, offered as a treati</w:t>
      </w:r>
      <w:r w:rsidR="00B54E0D">
        <w:t>se on a conceptual work based around</w:t>
      </w:r>
      <w:r>
        <w:t xml:space="preserve"> a single news photograph</w:t>
      </w:r>
      <w:r w:rsidR="00CF0199">
        <w:t>,</w:t>
      </w:r>
      <w:r>
        <w:t xml:space="preserve"> and a script that was capable of being performed as a series of performative lectures as well as read as a Report on its own creative act. These were particularly memorable instances and its important to stress we do</w:t>
      </w:r>
      <w:r w:rsidR="00CF0199">
        <w:t>n’t need you to ‘turn somersaults</w:t>
      </w:r>
      <w:r>
        <w:t>’, it will depend on the nature of your work as to whether there are further possibilities for the Report.</w:t>
      </w:r>
    </w:p>
    <w:p w14:paraId="19255ABC" w14:textId="7E874411" w:rsidR="002E6CD5" w:rsidRDefault="002E6CD5" w:rsidP="00CF0199">
      <w:pPr>
        <w:spacing w:line="480" w:lineRule="auto"/>
      </w:pPr>
      <w:r>
        <w:t xml:space="preserve">If you do try the more creative route you will still be required to make a version that can be bound like the others in vertical A4 format so it can sit on a library shelf. </w:t>
      </w:r>
    </w:p>
    <w:p w14:paraId="5E83C652" w14:textId="1E8A6C44" w:rsidR="005117AB" w:rsidRDefault="005117AB" w:rsidP="00CF0199">
      <w:pPr>
        <w:spacing w:line="480" w:lineRule="auto"/>
      </w:pPr>
      <w:r>
        <w:t xml:space="preserve">Remember </w:t>
      </w:r>
      <w:r w:rsidR="00CF0199">
        <w:t>the Confirmatory Praxis module</w:t>
      </w:r>
      <w:r>
        <w:t xml:space="preserve"> of the Masters is marked holistically, the M</w:t>
      </w:r>
      <w:r w:rsidR="00CF0199">
        <w:t>A</w:t>
      </w:r>
      <w:r>
        <w:t xml:space="preserve"> Project and Report </w:t>
      </w:r>
      <w:r w:rsidRPr="005117AB">
        <w:rPr>
          <w:i/>
        </w:rPr>
        <w:t>together</w:t>
      </w:r>
      <w:r w:rsidR="00BF0250">
        <w:rPr>
          <w:i/>
        </w:rPr>
        <w:t>,</w:t>
      </w:r>
      <w:r>
        <w:t xml:space="preserve"> so it is </w:t>
      </w:r>
      <w:r w:rsidR="00CF0199">
        <w:t xml:space="preserve">as </w:t>
      </w:r>
      <w:r>
        <w:t xml:space="preserve">well to consider the holistic merits of </w:t>
      </w:r>
      <w:r w:rsidR="00BF0250">
        <w:t>your Project/Report arrangement and its coherent nature.</w:t>
      </w:r>
      <w:r>
        <w:t xml:space="preserve"> The staff are of course always available for advice and tutorial support.</w:t>
      </w:r>
      <w:r w:rsidR="008859ED">
        <w:t xml:space="preserve"> You will </w:t>
      </w:r>
      <w:r w:rsidR="00520DA1">
        <w:t xml:space="preserve">also </w:t>
      </w:r>
      <w:r w:rsidR="008859ED">
        <w:t>receive instruction during the Programme</w:t>
      </w:r>
      <w:r w:rsidR="00520DA1">
        <w:t xml:space="preserve"> on issues concerning referencing, research methods and methodologies</w:t>
      </w:r>
      <w:r w:rsidR="00BF0250">
        <w:t>, and study skills in general.</w:t>
      </w:r>
      <w:r w:rsidR="00B54E0D">
        <w:t xml:space="preserve"> All reports must contain a ‘text’ that can be submitted through the ‘</w:t>
      </w:r>
      <w:proofErr w:type="spellStart"/>
      <w:r w:rsidR="00B54E0D">
        <w:t>Turnitin</w:t>
      </w:r>
      <w:proofErr w:type="spellEnd"/>
      <w:r w:rsidR="00B54E0D">
        <w:t xml:space="preserve">’ anti-plagiarism software programme. </w:t>
      </w:r>
    </w:p>
    <w:p w14:paraId="424B0256" w14:textId="77777777" w:rsidR="00307A52" w:rsidRPr="00EF36A3" w:rsidRDefault="00307A52" w:rsidP="00806D43">
      <w:pPr>
        <w:spacing w:line="480" w:lineRule="auto"/>
      </w:pPr>
    </w:p>
    <w:sectPr w:rsidR="00307A52" w:rsidRPr="00EF36A3" w:rsidSect="00780E9D">
      <w:pgSz w:w="12240" w:h="15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embedSystemFonts/>
  <w:proofState w:spelling="clean" w:grammar="clean"/>
  <w:defaultTabStop w:val="720"/>
  <w:displayHorizontalDrawingGridEvery w:val="0"/>
  <w:displayVerticalDrawingGridEvery w:val="0"/>
  <w:doNotUseMarginsForDrawingGridOrigin/>
  <w:noPunctuationKerning/>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9B0"/>
    <w:rsid w:val="001463C8"/>
    <w:rsid w:val="00225609"/>
    <w:rsid w:val="002661F2"/>
    <w:rsid w:val="002A2AC2"/>
    <w:rsid w:val="002E6CD5"/>
    <w:rsid w:val="00307A52"/>
    <w:rsid w:val="005117AB"/>
    <w:rsid w:val="00520DA1"/>
    <w:rsid w:val="00575E19"/>
    <w:rsid w:val="006C07AB"/>
    <w:rsid w:val="00780E9D"/>
    <w:rsid w:val="00806D43"/>
    <w:rsid w:val="008859ED"/>
    <w:rsid w:val="008D19B0"/>
    <w:rsid w:val="00A155BC"/>
    <w:rsid w:val="00A629B0"/>
    <w:rsid w:val="00AD7292"/>
    <w:rsid w:val="00B424AD"/>
    <w:rsid w:val="00B54E0D"/>
    <w:rsid w:val="00BF0250"/>
    <w:rsid w:val="00CF0199"/>
    <w:rsid w:val="00D64E61"/>
    <w:rsid w:val="00DA357A"/>
    <w:rsid w:val="00EB1078"/>
    <w:rsid w:val="00EF36A3"/>
  </w:rsids>
  <m:mathPr>
    <m:mathFont m:val="Cambria Math"/>
    <m:brkBin m:val="before"/>
    <m:brkBinSub m:val="--"/>
    <m:smallFrac m:val="0"/>
    <m:dispDef m:val="0"/>
    <m:lMargin m:val="0"/>
    <m:rMargin m:val="0"/>
    <m:defJc m:val="centerGroup"/>
    <m:wrapRight/>
    <m:intLim m:val="subSup"/>
    <m:naryLim m:val="subSup"/>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doNotEmbedSmartTags/>
  <w:decimalSymbol w:val="."/>
  <w:listSeparator w:val=","/>
  <w14:docId w14:val="2E9FEBC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80E9D"/>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1036</Words>
  <Characters>5907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Peter Spring</cp:lastModifiedBy>
  <cp:revision>2</cp:revision>
  <dcterms:created xsi:type="dcterms:W3CDTF">2018-10-05T07:27:00Z</dcterms:created>
  <dcterms:modified xsi:type="dcterms:W3CDTF">2018-10-05T07:27:00Z</dcterms:modified>
</cp:coreProperties>
</file>