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3B79C" w14:textId="77777777" w:rsidR="00383A90" w:rsidRDefault="00B605F4">
      <w:pPr>
        <w:jc w:val="center"/>
        <w:rPr>
          <w:rFonts w:ascii="Times New Roman" w:eastAsia="SimSun" w:hAnsi="Times New Roman" w:cs="Times New Roman"/>
          <w:b/>
          <w:bCs/>
          <w:sz w:val="28"/>
          <w:szCs w:val="28"/>
        </w:rPr>
      </w:pPr>
      <w:r>
        <w:rPr>
          <w:rFonts w:ascii="Times New Roman" w:eastAsia="SimSun" w:hAnsi="Times New Roman" w:cs="Times New Roman"/>
          <w:b/>
          <w:bCs/>
          <w:sz w:val="28"/>
          <w:szCs w:val="28"/>
        </w:rPr>
        <w:t>Enhancing Guest Satisfaction through Employee Motivation: A Secondary Research Case Study of Novotel</w:t>
      </w:r>
    </w:p>
    <w:p w14:paraId="2B77B4C3" w14:textId="77777777" w:rsidR="00383A90" w:rsidRDefault="00383A90">
      <w:pPr>
        <w:jc w:val="center"/>
        <w:rPr>
          <w:rFonts w:ascii="Times New Roman" w:eastAsia="SimSun" w:hAnsi="Times New Roman" w:cs="Times New Roman"/>
          <w:b/>
          <w:bCs/>
          <w:sz w:val="28"/>
          <w:szCs w:val="28"/>
        </w:rPr>
      </w:pPr>
    </w:p>
    <w:p w14:paraId="2A5E758E" w14:textId="77777777" w:rsidR="00383A90" w:rsidRDefault="00383A90">
      <w:pPr>
        <w:jc w:val="center"/>
        <w:rPr>
          <w:rFonts w:ascii="Times New Roman" w:eastAsia="SimSun" w:hAnsi="Times New Roman" w:cs="Times New Roman"/>
          <w:b/>
          <w:bCs/>
          <w:sz w:val="28"/>
          <w:szCs w:val="28"/>
        </w:rPr>
      </w:pPr>
    </w:p>
    <w:p w14:paraId="04D0A4D4" w14:textId="77777777" w:rsidR="00383A90" w:rsidRDefault="00383A90">
      <w:pPr>
        <w:jc w:val="center"/>
        <w:rPr>
          <w:rStyle w:val="Textoennegrita"/>
          <w:rFonts w:ascii="Times New Roman" w:eastAsia="SimSun" w:hAnsi="Times New Roman" w:cs="Times New Roman"/>
          <w:b w:val="0"/>
          <w:bCs w:val="0"/>
          <w:sz w:val="24"/>
          <w:szCs w:val="24"/>
        </w:rPr>
      </w:pPr>
    </w:p>
    <w:p w14:paraId="3471AFCD" w14:textId="77777777" w:rsidR="00706DB5" w:rsidRDefault="00B605F4">
      <w:pPr>
        <w:spacing w:line="360" w:lineRule="auto"/>
        <w:jc w:val="center"/>
        <w:rPr>
          <w:rFonts w:ascii="Times New Roman" w:eastAsia="SimSun" w:hAnsi="Times New Roman" w:cs="Times New Roman"/>
          <w:sz w:val="24"/>
          <w:szCs w:val="24"/>
        </w:rPr>
      </w:pPr>
      <w:r>
        <w:rPr>
          <w:rStyle w:val="Textoennegrita"/>
          <w:rFonts w:ascii="Times New Roman" w:eastAsia="SimSun" w:hAnsi="Times New Roman" w:cs="Times New Roman"/>
          <w:b w:val="0"/>
          <w:bCs w:val="0"/>
          <w:sz w:val="24"/>
          <w:szCs w:val="24"/>
        </w:rPr>
        <w:t xml:space="preserve"> Name:</w:t>
      </w:r>
      <w:r>
        <w:rPr>
          <w:rFonts w:ascii="Times New Roman" w:eastAsia="SimSun" w:hAnsi="Times New Roman" w:cs="Times New Roman"/>
          <w:sz w:val="24"/>
          <w:szCs w:val="24"/>
        </w:rPr>
        <w:t xml:space="preserve"> </w:t>
      </w:r>
      <w:r w:rsidR="009C45B9">
        <w:rPr>
          <w:rFonts w:ascii="Times New Roman" w:eastAsia="SimSun" w:hAnsi="Times New Roman" w:cs="Times New Roman"/>
          <w:sz w:val="24"/>
          <w:szCs w:val="24"/>
        </w:rPr>
        <w:t>Eduardo Polanco Adoka</w:t>
      </w:r>
      <w:r>
        <w:rPr>
          <w:rFonts w:ascii="Times New Roman" w:eastAsia="SimSun" w:hAnsi="Times New Roman" w:cs="Times New Roman"/>
          <w:sz w:val="24"/>
          <w:szCs w:val="24"/>
        </w:rPr>
        <w:t xml:space="preserve"> </w:t>
      </w:r>
    </w:p>
    <w:p w14:paraId="534FFD21" w14:textId="50D54DD8" w:rsidR="00383A90" w:rsidRDefault="00B605F4">
      <w:pPr>
        <w:spacing w:line="360" w:lineRule="auto"/>
        <w:jc w:val="center"/>
        <w:rPr>
          <w:rFonts w:ascii="Times New Roman" w:eastAsia="SimSun" w:hAnsi="Times New Roman" w:cs="Times New Roman"/>
          <w:sz w:val="24"/>
          <w:szCs w:val="24"/>
        </w:rPr>
      </w:pPr>
      <w:r>
        <w:rPr>
          <w:rFonts w:ascii="Times New Roman" w:eastAsia="SimSun" w:hAnsi="Times New Roman" w:cs="Times New Roman"/>
          <w:sz w:val="24"/>
          <w:szCs w:val="24"/>
        </w:rPr>
        <w:t>Student ID</w:t>
      </w:r>
      <w:r w:rsidR="00706DB5">
        <w:rPr>
          <w:rFonts w:ascii="Times New Roman" w:eastAsia="SimSun" w:hAnsi="Times New Roman" w:cs="Times New Roman"/>
          <w:sz w:val="24"/>
          <w:szCs w:val="24"/>
        </w:rPr>
        <w:t>:</w:t>
      </w:r>
      <w:r w:rsidR="00F8447D">
        <w:rPr>
          <w:rFonts w:ascii="Times New Roman" w:eastAsia="SimSun" w:hAnsi="Times New Roman" w:cs="Times New Roman"/>
          <w:sz w:val="24"/>
          <w:szCs w:val="24"/>
        </w:rPr>
        <w:t xml:space="preserve"> 2132108</w:t>
      </w:r>
      <w:r>
        <w:rPr>
          <w:rFonts w:ascii="Times New Roman" w:eastAsia="SimSun" w:hAnsi="Times New Roman" w:cs="Times New Roman"/>
          <w:sz w:val="24"/>
          <w:szCs w:val="24"/>
        </w:rPr>
        <w:br/>
      </w:r>
      <w:r>
        <w:rPr>
          <w:rStyle w:val="Textoennegrita"/>
          <w:rFonts w:ascii="Times New Roman" w:eastAsia="SimSun" w:hAnsi="Times New Roman" w:cs="Times New Roman"/>
          <w:b w:val="0"/>
          <w:bCs w:val="0"/>
          <w:sz w:val="24"/>
          <w:szCs w:val="24"/>
        </w:rPr>
        <w:t>Programme</w:t>
      </w:r>
      <w:r w:rsidR="00BD3992">
        <w:rPr>
          <w:rStyle w:val="Textoennegrita"/>
          <w:rFonts w:ascii="Times New Roman" w:eastAsia="SimSun" w:hAnsi="Times New Roman" w:cs="Times New Roman"/>
          <w:b w:val="0"/>
          <w:bCs w:val="0"/>
          <w:sz w:val="24"/>
          <w:szCs w:val="24"/>
        </w:rPr>
        <w:t xml:space="preserve"> </w:t>
      </w:r>
      <w:r>
        <w:rPr>
          <w:rStyle w:val="Textoennegrita"/>
          <w:rFonts w:ascii="Times New Roman" w:eastAsia="SimSun" w:hAnsi="Times New Roman" w:cs="Times New Roman"/>
          <w:b w:val="0"/>
          <w:bCs w:val="0"/>
          <w:sz w:val="24"/>
          <w:szCs w:val="24"/>
        </w:rPr>
        <w:t>:</w:t>
      </w:r>
      <w:r>
        <w:rPr>
          <w:rFonts w:ascii="Times New Roman" w:eastAsia="SimSun" w:hAnsi="Times New Roman" w:cs="Times New Roman"/>
          <w:sz w:val="24"/>
          <w:szCs w:val="24"/>
        </w:rPr>
        <w:t xml:space="preserve"> BA International Hotel Management</w:t>
      </w:r>
      <w:r>
        <w:rPr>
          <w:rFonts w:ascii="Times New Roman" w:eastAsia="SimSun" w:hAnsi="Times New Roman" w:cs="Times New Roman"/>
          <w:sz w:val="24"/>
          <w:szCs w:val="24"/>
        </w:rPr>
        <w:br/>
      </w:r>
      <w:r>
        <w:rPr>
          <w:rStyle w:val="Textoennegrita"/>
          <w:rFonts w:ascii="Times New Roman" w:eastAsia="SimSun" w:hAnsi="Times New Roman" w:cs="Times New Roman"/>
          <w:b w:val="0"/>
          <w:bCs w:val="0"/>
          <w:sz w:val="24"/>
          <w:szCs w:val="24"/>
        </w:rPr>
        <w:t>Module Title:</w:t>
      </w:r>
      <w:r>
        <w:rPr>
          <w:rFonts w:ascii="Times New Roman" w:eastAsia="SimSun" w:hAnsi="Times New Roman" w:cs="Times New Roman"/>
          <w:sz w:val="24"/>
          <w:szCs w:val="24"/>
        </w:rPr>
        <w:t xml:space="preserve"> Hotel Placement Research Project</w:t>
      </w:r>
      <w:r>
        <w:rPr>
          <w:rFonts w:ascii="Times New Roman" w:eastAsia="SimSun" w:hAnsi="Times New Roman" w:cs="Times New Roman"/>
          <w:sz w:val="24"/>
          <w:szCs w:val="24"/>
        </w:rPr>
        <w:br/>
      </w:r>
      <w:r>
        <w:rPr>
          <w:rStyle w:val="Textoennegrita"/>
          <w:rFonts w:ascii="Times New Roman" w:eastAsia="SimSun" w:hAnsi="Times New Roman" w:cs="Times New Roman"/>
          <w:b w:val="0"/>
          <w:bCs w:val="0"/>
          <w:sz w:val="24"/>
          <w:szCs w:val="24"/>
        </w:rPr>
        <w:t>Module Code:</w:t>
      </w:r>
      <w:r>
        <w:rPr>
          <w:rFonts w:ascii="Times New Roman" w:eastAsia="SimSun" w:hAnsi="Times New Roman" w:cs="Times New Roman"/>
          <w:sz w:val="24"/>
          <w:szCs w:val="24"/>
        </w:rPr>
        <w:t xml:space="preserve"> BMIH6008</w:t>
      </w:r>
      <w:r>
        <w:rPr>
          <w:rFonts w:ascii="Times New Roman" w:eastAsia="SimSun" w:hAnsi="Times New Roman" w:cs="Times New Roman"/>
          <w:sz w:val="24"/>
          <w:szCs w:val="24"/>
        </w:rPr>
        <w:br/>
      </w:r>
      <w:r w:rsidR="002A0D2D">
        <w:rPr>
          <w:rStyle w:val="Textoennegrita"/>
          <w:rFonts w:ascii="Times New Roman" w:eastAsia="SimSun" w:hAnsi="Times New Roman" w:cs="Times New Roman"/>
          <w:b w:val="0"/>
          <w:bCs w:val="0"/>
          <w:sz w:val="24"/>
          <w:szCs w:val="24"/>
        </w:rPr>
        <w:t xml:space="preserve">Lecturer </w:t>
      </w:r>
      <w:r>
        <w:rPr>
          <w:rStyle w:val="Textoennegrita"/>
          <w:rFonts w:ascii="Times New Roman" w:eastAsia="SimSun" w:hAnsi="Times New Roman" w:cs="Times New Roman"/>
          <w:b w:val="0"/>
          <w:bCs w:val="0"/>
          <w:sz w:val="24"/>
          <w:szCs w:val="24"/>
        </w:rPr>
        <w:t>:</w:t>
      </w:r>
      <w:r>
        <w:rPr>
          <w:rFonts w:ascii="Times New Roman" w:eastAsia="SimSun" w:hAnsi="Times New Roman" w:cs="Times New Roman"/>
          <w:sz w:val="24"/>
          <w:szCs w:val="24"/>
        </w:rPr>
        <w:t xml:space="preserve"> </w:t>
      </w:r>
      <w:r w:rsidR="005155BF">
        <w:rPr>
          <w:rFonts w:ascii="Times New Roman" w:eastAsia="SimSun" w:hAnsi="Times New Roman" w:cs="Times New Roman"/>
          <w:sz w:val="24"/>
          <w:szCs w:val="24"/>
        </w:rPr>
        <w:t>Ben Ko Po Chong</w:t>
      </w:r>
      <w:r>
        <w:rPr>
          <w:rFonts w:ascii="Times New Roman" w:eastAsia="SimSun" w:hAnsi="Times New Roman" w:cs="Times New Roman"/>
          <w:sz w:val="24"/>
          <w:szCs w:val="24"/>
        </w:rPr>
        <w:br/>
      </w:r>
      <w:r>
        <w:rPr>
          <w:rStyle w:val="Textoennegrita"/>
          <w:rFonts w:ascii="Times New Roman" w:eastAsia="SimSun" w:hAnsi="Times New Roman" w:cs="Times New Roman"/>
          <w:b w:val="0"/>
          <w:bCs w:val="0"/>
          <w:sz w:val="24"/>
          <w:szCs w:val="24"/>
        </w:rPr>
        <w:t>Submission Date:</w:t>
      </w:r>
      <w:r>
        <w:rPr>
          <w:rFonts w:ascii="Times New Roman" w:eastAsia="SimSun" w:hAnsi="Times New Roman" w:cs="Times New Roman"/>
          <w:sz w:val="24"/>
          <w:szCs w:val="24"/>
        </w:rPr>
        <w:t xml:space="preserve"> </w:t>
      </w:r>
      <w:r w:rsidR="00043AD1">
        <w:rPr>
          <w:rFonts w:ascii="Times New Roman" w:eastAsia="SimSun" w:hAnsi="Times New Roman" w:cs="Times New Roman"/>
          <w:sz w:val="24"/>
          <w:szCs w:val="24"/>
        </w:rPr>
        <w:t>06/11/25</w:t>
      </w:r>
    </w:p>
    <w:p w14:paraId="3EAEC9F5" w14:textId="77777777" w:rsidR="00383A90" w:rsidRDefault="00383A90">
      <w:pPr>
        <w:jc w:val="both"/>
        <w:rPr>
          <w:rFonts w:ascii="Times New Roman" w:eastAsia="SimSun" w:hAnsi="Times New Roman" w:cs="Times New Roman"/>
          <w:sz w:val="24"/>
          <w:szCs w:val="24"/>
        </w:rPr>
      </w:pPr>
    </w:p>
    <w:p w14:paraId="52869637" w14:textId="77777777" w:rsidR="00383A90" w:rsidRDefault="00383A90">
      <w:pPr>
        <w:jc w:val="both"/>
        <w:rPr>
          <w:rFonts w:ascii="Times New Roman" w:eastAsia="SimSun" w:hAnsi="Times New Roman" w:cs="Times New Roman"/>
          <w:sz w:val="24"/>
          <w:szCs w:val="24"/>
        </w:rPr>
      </w:pPr>
    </w:p>
    <w:p w14:paraId="103DB07F" w14:textId="77777777" w:rsidR="00383A90" w:rsidRDefault="00383A90">
      <w:pPr>
        <w:jc w:val="both"/>
        <w:rPr>
          <w:rFonts w:ascii="Times New Roman" w:eastAsia="SimSun" w:hAnsi="Times New Roman" w:cs="Times New Roman"/>
          <w:sz w:val="24"/>
          <w:szCs w:val="24"/>
        </w:rPr>
      </w:pPr>
    </w:p>
    <w:p w14:paraId="29A8BCEC" w14:textId="77777777" w:rsidR="00383A90" w:rsidRDefault="00383A90">
      <w:pPr>
        <w:jc w:val="both"/>
        <w:rPr>
          <w:rFonts w:ascii="Times New Roman" w:eastAsia="SimSun" w:hAnsi="Times New Roman" w:cs="Times New Roman"/>
          <w:sz w:val="24"/>
          <w:szCs w:val="24"/>
        </w:rPr>
      </w:pPr>
    </w:p>
    <w:p w14:paraId="496479D5" w14:textId="77777777" w:rsidR="00383A90" w:rsidRDefault="00383A90">
      <w:pPr>
        <w:jc w:val="both"/>
        <w:rPr>
          <w:rFonts w:ascii="Times New Roman" w:eastAsia="SimSun" w:hAnsi="Times New Roman" w:cs="Times New Roman"/>
          <w:sz w:val="24"/>
          <w:szCs w:val="24"/>
        </w:rPr>
      </w:pPr>
    </w:p>
    <w:p w14:paraId="2EA2C0E3" w14:textId="77777777" w:rsidR="00383A90" w:rsidRDefault="00383A90">
      <w:pPr>
        <w:jc w:val="both"/>
        <w:rPr>
          <w:rFonts w:ascii="Times New Roman" w:eastAsia="SimSun" w:hAnsi="Times New Roman" w:cs="Times New Roman"/>
          <w:sz w:val="24"/>
          <w:szCs w:val="24"/>
        </w:rPr>
      </w:pPr>
    </w:p>
    <w:p w14:paraId="34CE9C82" w14:textId="77777777" w:rsidR="00383A90" w:rsidRDefault="00383A90">
      <w:pPr>
        <w:jc w:val="both"/>
        <w:rPr>
          <w:rFonts w:ascii="Times New Roman" w:eastAsia="SimSun" w:hAnsi="Times New Roman" w:cs="Times New Roman"/>
          <w:sz w:val="24"/>
          <w:szCs w:val="24"/>
        </w:rPr>
      </w:pPr>
    </w:p>
    <w:p w14:paraId="7556EB1C" w14:textId="77777777" w:rsidR="00383A90" w:rsidRDefault="00383A90">
      <w:pPr>
        <w:jc w:val="both"/>
        <w:rPr>
          <w:rFonts w:ascii="Times New Roman" w:eastAsia="SimSun" w:hAnsi="Times New Roman" w:cs="Times New Roman"/>
          <w:sz w:val="24"/>
          <w:szCs w:val="24"/>
        </w:rPr>
      </w:pPr>
    </w:p>
    <w:p w14:paraId="228680BE" w14:textId="77777777" w:rsidR="00383A90" w:rsidRDefault="00383A90">
      <w:pPr>
        <w:jc w:val="both"/>
        <w:rPr>
          <w:rFonts w:ascii="Times New Roman" w:eastAsia="SimSun" w:hAnsi="Times New Roman" w:cs="Times New Roman"/>
          <w:sz w:val="24"/>
          <w:szCs w:val="24"/>
        </w:rPr>
      </w:pPr>
    </w:p>
    <w:p w14:paraId="1D05BE56" w14:textId="77777777" w:rsidR="00383A90" w:rsidRDefault="00383A90">
      <w:pPr>
        <w:jc w:val="both"/>
        <w:rPr>
          <w:rFonts w:ascii="Times New Roman" w:eastAsia="SimSun" w:hAnsi="Times New Roman" w:cs="Times New Roman"/>
          <w:sz w:val="24"/>
          <w:szCs w:val="24"/>
        </w:rPr>
      </w:pPr>
    </w:p>
    <w:p w14:paraId="00639D66" w14:textId="77777777" w:rsidR="00383A90" w:rsidRDefault="00383A90">
      <w:pPr>
        <w:jc w:val="both"/>
        <w:rPr>
          <w:rFonts w:ascii="Times New Roman" w:eastAsia="SimSun" w:hAnsi="Times New Roman" w:cs="Times New Roman"/>
          <w:sz w:val="24"/>
          <w:szCs w:val="24"/>
        </w:rPr>
      </w:pPr>
    </w:p>
    <w:p w14:paraId="0899EF5B" w14:textId="77777777" w:rsidR="00383A90" w:rsidRDefault="00383A90">
      <w:pPr>
        <w:jc w:val="both"/>
        <w:rPr>
          <w:rFonts w:ascii="Times New Roman" w:eastAsia="SimSun" w:hAnsi="Times New Roman" w:cs="Times New Roman"/>
          <w:sz w:val="24"/>
          <w:szCs w:val="24"/>
        </w:rPr>
      </w:pPr>
    </w:p>
    <w:p w14:paraId="14802A5D" w14:textId="77777777" w:rsidR="00383A90" w:rsidRDefault="00383A90">
      <w:pPr>
        <w:jc w:val="both"/>
        <w:rPr>
          <w:rFonts w:ascii="Times New Roman" w:eastAsia="SimSun" w:hAnsi="Times New Roman" w:cs="Times New Roman"/>
          <w:sz w:val="24"/>
          <w:szCs w:val="24"/>
        </w:rPr>
      </w:pPr>
    </w:p>
    <w:p w14:paraId="13E5EB66" w14:textId="77777777" w:rsidR="00383A90" w:rsidRDefault="00383A90">
      <w:pPr>
        <w:jc w:val="both"/>
        <w:rPr>
          <w:rFonts w:ascii="Times New Roman" w:eastAsia="SimSun" w:hAnsi="Times New Roman" w:cs="Times New Roman"/>
          <w:sz w:val="24"/>
          <w:szCs w:val="24"/>
        </w:rPr>
      </w:pPr>
    </w:p>
    <w:p w14:paraId="7684666E" w14:textId="77777777" w:rsidR="00383A90" w:rsidRDefault="00383A90">
      <w:pPr>
        <w:jc w:val="both"/>
        <w:rPr>
          <w:rFonts w:ascii="Times New Roman" w:eastAsia="SimSun" w:hAnsi="Times New Roman" w:cs="Times New Roman"/>
          <w:sz w:val="24"/>
          <w:szCs w:val="24"/>
        </w:rPr>
      </w:pPr>
    </w:p>
    <w:p w14:paraId="505A7F43" w14:textId="77777777" w:rsidR="00383A90" w:rsidRDefault="00383A90">
      <w:pPr>
        <w:jc w:val="both"/>
        <w:rPr>
          <w:rFonts w:ascii="Times New Roman" w:eastAsia="SimSun" w:hAnsi="Times New Roman" w:cs="Times New Roman"/>
          <w:sz w:val="24"/>
          <w:szCs w:val="24"/>
        </w:rPr>
      </w:pPr>
    </w:p>
    <w:p w14:paraId="3AD101C9" w14:textId="77777777" w:rsidR="00383A90" w:rsidRDefault="00383A90">
      <w:pPr>
        <w:jc w:val="both"/>
        <w:rPr>
          <w:rFonts w:ascii="Times New Roman" w:eastAsia="SimSun" w:hAnsi="Times New Roman" w:cs="Times New Roman"/>
          <w:sz w:val="24"/>
          <w:szCs w:val="24"/>
        </w:rPr>
      </w:pPr>
    </w:p>
    <w:p w14:paraId="7F3E4AB1" w14:textId="77777777" w:rsidR="00383A90" w:rsidRDefault="00383A90">
      <w:pPr>
        <w:jc w:val="both"/>
        <w:rPr>
          <w:rFonts w:ascii="Times New Roman" w:eastAsia="SimSun" w:hAnsi="Times New Roman" w:cs="Times New Roman"/>
          <w:sz w:val="24"/>
          <w:szCs w:val="24"/>
        </w:rPr>
      </w:pPr>
    </w:p>
    <w:p w14:paraId="13C45DDE" w14:textId="77777777" w:rsidR="00383A90" w:rsidRDefault="00383A90">
      <w:pPr>
        <w:jc w:val="both"/>
        <w:rPr>
          <w:rFonts w:ascii="Times New Roman" w:eastAsia="SimSun" w:hAnsi="Times New Roman" w:cs="Times New Roman"/>
          <w:sz w:val="24"/>
          <w:szCs w:val="24"/>
        </w:rPr>
      </w:pPr>
    </w:p>
    <w:p w14:paraId="6F51C0F9" w14:textId="77777777" w:rsidR="00383A90" w:rsidRDefault="00383A90">
      <w:pPr>
        <w:jc w:val="both"/>
        <w:rPr>
          <w:rFonts w:ascii="Times New Roman" w:eastAsia="SimSun" w:hAnsi="Times New Roman" w:cs="Times New Roman"/>
          <w:sz w:val="24"/>
          <w:szCs w:val="24"/>
        </w:rPr>
      </w:pPr>
    </w:p>
    <w:p w14:paraId="2E64FA8F" w14:textId="77777777" w:rsidR="00383A90" w:rsidRDefault="00383A90">
      <w:pPr>
        <w:jc w:val="both"/>
        <w:rPr>
          <w:rFonts w:ascii="Times New Roman" w:eastAsia="SimSun" w:hAnsi="Times New Roman" w:cs="Times New Roman"/>
          <w:sz w:val="24"/>
          <w:szCs w:val="24"/>
        </w:rPr>
      </w:pPr>
    </w:p>
    <w:p w14:paraId="72ECFB37" w14:textId="77777777" w:rsidR="00383A90" w:rsidRDefault="00383A90">
      <w:pPr>
        <w:jc w:val="both"/>
        <w:rPr>
          <w:rFonts w:ascii="Times New Roman" w:eastAsia="SimSun" w:hAnsi="Times New Roman" w:cs="Times New Roman"/>
          <w:sz w:val="24"/>
          <w:szCs w:val="24"/>
        </w:rPr>
      </w:pPr>
    </w:p>
    <w:p w14:paraId="086E60D3" w14:textId="77777777" w:rsidR="00383A90" w:rsidRDefault="00383A90">
      <w:pPr>
        <w:jc w:val="both"/>
        <w:rPr>
          <w:rFonts w:ascii="Times New Roman" w:eastAsia="SimSun" w:hAnsi="Times New Roman" w:cs="Times New Roman"/>
          <w:sz w:val="24"/>
          <w:szCs w:val="24"/>
        </w:rPr>
      </w:pPr>
    </w:p>
    <w:p w14:paraId="0D852B17" w14:textId="77777777" w:rsidR="00383A90" w:rsidRDefault="00383A90">
      <w:pPr>
        <w:jc w:val="both"/>
        <w:rPr>
          <w:rFonts w:ascii="Times New Roman" w:eastAsia="SimSun" w:hAnsi="Times New Roman" w:cs="Times New Roman"/>
          <w:sz w:val="24"/>
          <w:szCs w:val="24"/>
        </w:rPr>
      </w:pPr>
    </w:p>
    <w:p w14:paraId="48D2B9D1" w14:textId="77777777" w:rsidR="00383A90" w:rsidRDefault="00383A90">
      <w:pPr>
        <w:jc w:val="both"/>
        <w:rPr>
          <w:rFonts w:ascii="Times New Roman" w:eastAsia="SimSun" w:hAnsi="Times New Roman" w:cs="Times New Roman"/>
          <w:sz w:val="24"/>
          <w:szCs w:val="24"/>
        </w:rPr>
      </w:pPr>
    </w:p>
    <w:p w14:paraId="572F6410" w14:textId="77777777" w:rsidR="00383A90" w:rsidRDefault="00383A90">
      <w:pPr>
        <w:jc w:val="both"/>
        <w:rPr>
          <w:rFonts w:ascii="Times New Roman" w:eastAsia="SimSun" w:hAnsi="Times New Roman" w:cs="Times New Roman"/>
          <w:sz w:val="24"/>
          <w:szCs w:val="24"/>
        </w:rPr>
      </w:pPr>
    </w:p>
    <w:p w14:paraId="501E8B2F" w14:textId="77777777" w:rsidR="00383A90" w:rsidRDefault="00383A90">
      <w:pPr>
        <w:jc w:val="both"/>
        <w:rPr>
          <w:rFonts w:ascii="Times New Roman" w:eastAsia="SimSun" w:hAnsi="Times New Roman" w:cs="Times New Roman"/>
          <w:sz w:val="24"/>
          <w:szCs w:val="24"/>
        </w:rPr>
      </w:pPr>
    </w:p>
    <w:p w14:paraId="3ECE6DF4" w14:textId="77777777" w:rsidR="00383A90" w:rsidRDefault="00383A90">
      <w:pPr>
        <w:jc w:val="both"/>
        <w:rPr>
          <w:rFonts w:ascii="Times New Roman" w:eastAsia="SimSun" w:hAnsi="Times New Roman" w:cs="Times New Roman"/>
          <w:sz w:val="24"/>
          <w:szCs w:val="24"/>
        </w:rPr>
      </w:pPr>
    </w:p>
    <w:p w14:paraId="105D085A" w14:textId="77777777" w:rsidR="00383A90" w:rsidRDefault="00383A90">
      <w:pPr>
        <w:jc w:val="both"/>
        <w:rPr>
          <w:rFonts w:ascii="Times New Roman" w:eastAsia="SimSun" w:hAnsi="Times New Roman" w:cs="Times New Roman"/>
          <w:sz w:val="24"/>
          <w:szCs w:val="24"/>
        </w:rPr>
      </w:pPr>
    </w:p>
    <w:p w14:paraId="5C162EF3" w14:textId="77777777" w:rsidR="00383A90" w:rsidRDefault="00383A90">
      <w:pPr>
        <w:jc w:val="both"/>
        <w:rPr>
          <w:rFonts w:ascii="Times New Roman" w:eastAsia="SimSun" w:hAnsi="Times New Roman" w:cs="Times New Roman"/>
          <w:sz w:val="24"/>
          <w:szCs w:val="24"/>
        </w:rPr>
      </w:pPr>
    </w:p>
    <w:p w14:paraId="5A13FA57" w14:textId="77777777" w:rsidR="00383A90" w:rsidRDefault="00383A90">
      <w:pPr>
        <w:jc w:val="both"/>
        <w:rPr>
          <w:rFonts w:ascii="Times New Roman" w:eastAsia="SimSun" w:hAnsi="Times New Roman" w:cs="Times New Roman"/>
          <w:sz w:val="24"/>
          <w:szCs w:val="24"/>
        </w:rPr>
      </w:pPr>
    </w:p>
    <w:p w14:paraId="4B77C22F" w14:textId="77777777" w:rsidR="00383A90" w:rsidRDefault="00383A90">
      <w:pPr>
        <w:jc w:val="both"/>
        <w:rPr>
          <w:rFonts w:ascii="Times New Roman" w:eastAsia="SimSun" w:hAnsi="Times New Roman" w:cs="Times New Roman"/>
          <w:sz w:val="24"/>
          <w:szCs w:val="24"/>
        </w:rPr>
      </w:pPr>
    </w:p>
    <w:p w14:paraId="4C61521A" w14:textId="77777777" w:rsidR="00383A90" w:rsidRDefault="00383A90">
      <w:pPr>
        <w:jc w:val="both"/>
        <w:rPr>
          <w:rFonts w:ascii="Times New Roman" w:eastAsia="SimSun" w:hAnsi="Times New Roman" w:cs="Times New Roman"/>
          <w:b/>
          <w:bCs/>
          <w:sz w:val="28"/>
          <w:szCs w:val="28"/>
        </w:rPr>
      </w:pPr>
    </w:p>
    <w:p w14:paraId="4C977ECB" w14:textId="77777777" w:rsidR="00383A90" w:rsidRDefault="00383A90">
      <w:pPr>
        <w:jc w:val="center"/>
        <w:rPr>
          <w:rFonts w:ascii="Times New Roman" w:eastAsia="SimSun" w:hAnsi="Times New Roman" w:cs="Times New Roman"/>
          <w:b/>
          <w:bCs/>
          <w:sz w:val="28"/>
          <w:szCs w:val="28"/>
        </w:rPr>
      </w:pPr>
    </w:p>
    <w:p w14:paraId="6AE8194B" w14:textId="77777777" w:rsidR="00383A90" w:rsidRDefault="00383A90">
      <w:pPr>
        <w:jc w:val="center"/>
        <w:rPr>
          <w:rFonts w:ascii="Times New Roman" w:eastAsia="SimSun" w:hAnsi="Times New Roman" w:cs="Times New Roman"/>
          <w:b/>
          <w:bCs/>
          <w:sz w:val="28"/>
          <w:szCs w:val="28"/>
        </w:rPr>
      </w:pPr>
    </w:p>
    <w:p w14:paraId="651F537F" w14:textId="77777777" w:rsidR="00383A90" w:rsidRDefault="00383A90">
      <w:pPr>
        <w:jc w:val="center"/>
        <w:rPr>
          <w:rFonts w:ascii="Times New Roman" w:eastAsia="SimSun" w:hAnsi="Times New Roman" w:cs="Times New Roman"/>
          <w:b/>
          <w:bCs/>
          <w:sz w:val="28"/>
          <w:szCs w:val="28"/>
        </w:rPr>
      </w:pPr>
    </w:p>
    <w:p w14:paraId="7DD315B6" w14:textId="77777777" w:rsidR="00383A90" w:rsidRDefault="00B605F4">
      <w:pPr>
        <w:jc w:val="center"/>
        <w:rPr>
          <w:rFonts w:ascii="Times New Roman" w:eastAsia="SimSun" w:hAnsi="Times New Roman" w:cs="Times New Roman"/>
          <w:b/>
          <w:bCs/>
          <w:sz w:val="28"/>
          <w:szCs w:val="28"/>
        </w:rPr>
      </w:pPr>
      <w:r>
        <w:rPr>
          <w:rFonts w:ascii="Times New Roman" w:eastAsia="SimSun" w:hAnsi="Times New Roman" w:cs="Times New Roman"/>
          <w:b/>
          <w:bCs/>
          <w:sz w:val="28"/>
          <w:szCs w:val="28"/>
        </w:rPr>
        <w:t>Declaration</w:t>
      </w:r>
    </w:p>
    <w:p w14:paraId="25F4DA82" w14:textId="77777777" w:rsidR="00383A90" w:rsidRDefault="00B605F4">
      <w:pPr>
        <w:pStyle w:val="NormalWeb"/>
        <w:ind w:right="720"/>
        <w:jc w:val="both"/>
      </w:pPr>
      <w:r>
        <w:t>I testify that this research project is my original work and it is completely based on the secondary sources of data. No primary data collection has been done. Generative AI was used only for proofreading, editing, and structural guidance in accordance with UWTSD’s academic integrity policy.</w:t>
      </w:r>
    </w:p>
    <w:p w14:paraId="3D6F7C93" w14:textId="77777777" w:rsidR="00383A90" w:rsidRDefault="00383A90">
      <w:pPr>
        <w:jc w:val="both"/>
        <w:rPr>
          <w:rFonts w:ascii="Times New Roman" w:eastAsia="SimSun" w:hAnsi="Times New Roman" w:cs="Times New Roman"/>
          <w:sz w:val="24"/>
          <w:szCs w:val="24"/>
        </w:rPr>
      </w:pPr>
    </w:p>
    <w:p w14:paraId="790AFAF3" w14:textId="77777777" w:rsidR="00383A90" w:rsidRDefault="00383A90">
      <w:pPr>
        <w:jc w:val="both"/>
        <w:rPr>
          <w:rFonts w:ascii="Times New Roman" w:eastAsia="SimSun" w:hAnsi="Times New Roman" w:cs="Times New Roman"/>
          <w:sz w:val="24"/>
          <w:szCs w:val="24"/>
        </w:rPr>
      </w:pPr>
    </w:p>
    <w:p w14:paraId="354A3D88" w14:textId="77777777" w:rsidR="00383A90" w:rsidRDefault="00383A90">
      <w:pPr>
        <w:jc w:val="both"/>
        <w:rPr>
          <w:rFonts w:ascii="Times New Roman" w:eastAsia="SimSun" w:hAnsi="Times New Roman" w:cs="Times New Roman"/>
          <w:sz w:val="24"/>
          <w:szCs w:val="24"/>
        </w:rPr>
      </w:pPr>
    </w:p>
    <w:p w14:paraId="7C274A9E" w14:textId="77777777" w:rsidR="00383A90" w:rsidRDefault="00383A90">
      <w:pPr>
        <w:jc w:val="both"/>
        <w:rPr>
          <w:rFonts w:ascii="Times New Roman" w:eastAsia="SimSun" w:hAnsi="Times New Roman" w:cs="Times New Roman"/>
          <w:sz w:val="24"/>
          <w:szCs w:val="24"/>
        </w:rPr>
      </w:pPr>
    </w:p>
    <w:p w14:paraId="0A6682CB" w14:textId="77777777" w:rsidR="00383A90" w:rsidRDefault="00383A90">
      <w:pPr>
        <w:jc w:val="both"/>
        <w:rPr>
          <w:rFonts w:ascii="Times New Roman" w:eastAsia="SimSun" w:hAnsi="Times New Roman" w:cs="Times New Roman"/>
          <w:sz w:val="24"/>
          <w:szCs w:val="24"/>
        </w:rPr>
      </w:pPr>
    </w:p>
    <w:p w14:paraId="19B44EBC" w14:textId="77777777" w:rsidR="00383A90" w:rsidRDefault="00383A90">
      <w:pPr>
        <w:jc w:val="both"/>
        <w:rPr>
          <w:rFonts w:ascii="Times New Roman" w:eastAsia="SimSun" w:hAnsi="Times New Roman" w:cs="Times New Roman"/>
          <w:sz w:val="24"/>
          <w:szCs w:val="24"/>
        </w:rPr>
      </w:pPr>
    </w:p>
    <w:p w14:paraId="353D437C" w14:textId="77777777" w:rsidR="00383A90" w:rsidRDefault="00383A90">
      <w:pPr>
        <w:jc w:val="both"/>
        <w:rPr>
          <w:rFonts w:ascii="Times New Roman" w:eastAsia="SimSun" w:hAnsi="Times New Roman" w:cs="Times New Roman"/>
          <w:sz w:val="24"/>
          <w:szCs w:val="24"/>
        </w:rPr>
      </w:pPr>
    </w:p>
    <w:p w14:paraId="0A52C6F0" w14:textId="77777777" w:rsidR="00383A90" w:rsidRDefault="00383A90">
      <w:pPr>
        <w:jc w:val="both"/>
        <w:rPr>
          <w:rFonts w:ascii="Times New Roman" w:eastAsia="SimSun" w:hAnsi="Times New Roman" w:cs="Times New Roman"/>
          <w:sz w:val="24"/>
          <w:szCs w:val="24"/>
        </w:rPr>
      </w:pPr>
    </w:p>
    <w:p w14:paraId="24A6A554" w14:textId="77777777" w:rsidR="00383A90" w:rsidRDefault="00383A90">
      <w:pPr>
        <w:jc w:val="both"/>
        <w:rPr>
          <w:rFonts w:ascii="Times New Roman" w:eastAsia="SimSun" w:hAnsi="Times New Roman" w:cs="Times New Roman"/>
          <w:sz w:val="24"/>
          <w:szCs w:val="24"/>
        </w:rPr>
      </w:pPr>
    </w:p>
    <w:p w14:paraId="28214D93" w14:textId="77777777" w:rsidR="00383A90" w:rsidRDefault="00383A90">
      <w:pPr>
        <w:jc w:val="both"/>
        <w:rPr>
          <w:rFonts w:ascii="Times New Roman" w:eastAsia="SimSun" w:hAnsi="Times New Roman" w:cs="Times New Roman"/>
          <w:sz w:val="24"/>
          <w:szCs w:val="24"/>
        </w:rPr>
      </w:pPr>
    </w:p>
    <w:p w14:paraId="20A9D3E0" w14:textId="77777777" w:rsidR="00383A90" w:rsidRDefault="00383A90">
      <w:pPr>
        <w:jc w:val="both"/>
        <w:rPr>
          <w:rFonts w:ascii="Times New Roman" w:eastAsia="SimSun" w:hAnsi="Times New Roman" w:cs="Times New Roman"/>
          <w:sz w:val="24"/>
          <w:szCs w:val="24"/>
        </w:rPr>
      </w:pPr>
    </w:p>
    <w:p w14:paraId="2E31F930" w14:textId="77777777" w:rsidR="00383A90" w:rsidRDefault="00383A90">
      <w:pPr>
        <w:jc w:val="both"/>
        <w:rPr>
          <w:rFonts w:ascii="Times New Roman" w:eastAsia="SimSun" w:hAnsi="Times New Roman" w:cs="Times New Roman"/>
          <w:sz w:val="24"/>
          <w:szCs w:val="24"/>
        </w:rPr>
      </w:pPr>
    </w:p>
    <w:p w14:paraId="4E3184D9" w14:textId="77777777" w:rsidR="00383A90" w:rsidRDefault="00383A90">
      <w:pPr>
        <w:jc w:val="both"/>
        <w:rPr>
          <w:rFonts w:ascii="Times New Roman" w:eastAsia="SimSun" w:hAnsi="Times New Roman" w:cs="Times New Roman"/>
          <w:sz w:val="24"/>
          <w:szCs w:val="24"/>
        </w:rPr>
      </w:pPr>
    </w:p>
    <w:p w14:paraId="5CC24D93" w14:textId="77777777" w:rsidR="00383A90" w:rsidRDefault="00383A90">
      <w:pPr>
        <w:jc w:val="both"/>
        <w:rPr>
          <w:rFonts w:ascii="Times New Roman" w:eastAsia="SimSun" w:hAnsi="Times New Roman" w:cs="Times New Roman"/>
          <w:sz w:val="24"/>
          <w:szCs w:val="24"/>
        </w:rPr>
      </w:pPr>
    </w:p>
    <w:p w14:paraId="2526EAF4" w14:textId="77777777" w:rsidR="00383A90" w:rsidRDefault="00383A90">
      <w:pPr>
        <w:jc w:val="both"/>
        <w:rPr>
          <w:rFonts w:ascii="Times New Roman" w:eastAsia="SimSun" w:hAnsi="Times New Roman" w:cs="Times New Roman"/>
          <w:sz w:val="24"/>
          <w:szCs w:val="24"/>
        </w:rPr>
      </w:pPr>
    </w:p>
    <w:p w14:paraId="6110515B" w14:textId="77777777" w:rsidR="00383A90" w:rsidRDefault="00383A90">
      <w:pPr>
        <w:jc w:val="both"/>
        <w:rPr>
          <w:rFonts w:ascii="Times New Roman" w:eastAsia="SimSun" w:hAnsi="Times New Roman" w:cs="Times New Roman"/>
          <w:sz w:val="24"/>
          <w:szCs w:val="24"/>
        </w:rPr>
      </w:pPr>
    </w:p>
    <w:p w14:paraId="4A0DEB2C" w14:textId="77777777" w:rsidR="00383A90" w:rsidRDefault="00383A90">
      <w:pPr>
        <w:jc w:val="both"/>
        <w:rPr>
          <w:rFonts w:ascii="Times New Roman" w:eastAsia="SimSun" w:hAnsi="Times New Roman" w:cs="Times New Roman"/>
          <w:sz w:val="24"/>
          <w:szCs w:val="24"/>
        </w:rPr>
      </w:pPr>
    </w:p>
    <w:p w14:paraId="1303CC08" w14:textId="77777777" w:rsidR="00383A90" w:rsidRDefault="00383A90">
      <w:pPr>
        <w:jc w:val="both"/>
        <w:rPr>
          <w:rFonts w:ascii="Times New Roman" w:eastAsia="SimSun" w:hAnsi="Times New Roman" w:cs="Times New Roman"/>
          <w:sz w:val="24"/>
          <w:szCs w:val="24"/>
        </w:rPr>
      </w:pPr>
    </w:p>
    <w:p w14:paraId="13B7089B" w14:textId="77777777" w:rsidR="00383A90" w:rsidRDefault="00383A90">
      <w:pPr>
        <w:jc w:val="both"/>
        <w:rPr>
          <w:rFonts w:ascii="Times New Roman" w:eastAsia="SimSun" w:hAnsi="Times New Roman" w:cs="Times New Roman"/>
          <w:sz w:val="24"/>
          <w:szCs w:val="24"/>
        </w:rPr>
      </w:pPr>
    </w:p>
    <w:p w14:paraId="6FD1D089" w14:textId="77777777" w:rsidR="00383A90" w:rsidRDefault="00383A90">
      <w:pPr>
        <w:jc w:val="both"/>
        <w:rPr>
          <w:rFonts w:ascii="Times New Roman" w:eastAsia="SimSun" w:hAnsi="Times New Roman" w:cs="Times New Roman"/>
          <w:sz w:val="24"/>
          <w:szCs w:val="24"/>
        </w:rPr>
      </w:pPr>
    </w:p>
    <w:p w14:paraId="5F3A1ABE" w14:textId="77777777" w:rsidR="00383A90" w:rsidRDefault="00383A90">
      <w:pPr>
        <w:jc w:val="both"/>
        <w:rPr>
          <w:rFonts w:ascii="Times New Roman" w:eastAsia="SimSun" w:hAnsi="Times New Roman" w:cs="Times New Roman"/>
          <w:sz w:val="24"/>
          <w:szCs w:val="24"/>
        </w:rPr>
      </w:pPr>
    </w:p>
    <w:p w14:paraId="5320D858" w14:textId="77777777" w:rsidR="00383A90" w:rsidRDefault="00383A90">
      <w:pPr>
        <w:jc w:val="both"/>
        <w:rPr>
          <w:rFonts w:ascii="Times New Roman" w:eastAsia="SimSun" w:hAnsi="Times New Roman" w:cs="Times New Roman"/>
          <w:sz w:val="24"/>
          <w:szCs w:val="24"/>
        </w:rPr>
      </w:pPr>
    </w:p>
    <w:p w14:paraId="2E188255" w14:textId="77777777" w:rsidR="00383A90" w:rsidRDefault="00383A90">
      <w:pPr>
        <w:jc w:val="both"/>
        <w:rPr>
          <w:rFonts w:ascii="Times New Roman" w:eastAsia="SimSun" w:hAnsi="Times New Roman" w:cs="Times New Roman"/>
          <w:sz w:val="24"/>
          <w:szCs w:val="24"/>
        </w:rPr>
      </w:pPr>
    </w:p>
    <w:p w14:paraId="7D4CD2F6" w14:textId="77777777" w:rsidR="00383A90" w:rsidRDefault="00383A90">
      <w:pPr>
        <w:jc w:val="both"/>
        <w:rPr>
          <w:rFonts w:ascii="Times New Roman" w:eastAsia="SimSun" w:hAnsi="Times New Roman" w:cs="Times New Roman"/>
          <w:sz w:val="24"/>
          <w:szCs w:val="24"/>
        </w:rPr>
      </w:pPr>
    </w:p>
    <w:p w14:paraId="074630A4" w14:textId="77777777" w:rsidR="00383A90" w:rsidRDefault="00383A90">
      <w:pPr>
        <w:jc w:val="both"/>
        <w:rPr>
          <w:rFonts w:ascii="Times New Roman" w:eastAsia="SimSun" w:hAnsi="Times New Roman" w:cs="Times New Roman"/>
          <w:sz w:val="24"/>
          <w:szCs w:val="24"/>
        </w:rPr>
      </w:pPr>
    </w:p>
    <w:p w14:paraId="2AC4AE10" w14:textId="77777777" w:rsidR="00383A90" w:rsidRDefault="00383A90">
      <w:pPr>
        <w:jc w:val="both"/>
        <w:rPr>
          <w:rFonts w:ascii="Times New Roman" w:eastAsia="SimSun" w:hAnsi="Times New Roman" w:cs="Times New Roman"/>
          <w:sz w:val="24"/>
          <w:szCs w:val="24"/>
        </w:rPr>
      </w:pPr>
    </w:p>
    <w:p w14:paraId="56567547" w14:textId="77777777" w:rsidR="00383A90" w:rsidRDefault="00383A90">
      <w:pPr>
        <w:jc w:val="both"/>
        <w:rPr>
          <w:rFonts w:ascii="Times New Roman" w:eastAsia="SimSun" w:hAnsi="Times New Roman" w:cs="Times New Roman"/>
          <w:sz w:val="24"/>
          <w:szCs w:val="24"/>
        </w:rPr>
      </w:pPr>
    </w:p>
    <w:p w14:paraId="4DDDF9FC" w14:textId="77777777" w:rsidR="00383A90" w:rsidRDefault="00383A90">
      <w:pPr>
        <w:jc w:val="both"/>
        <w:rPr>
          <w:rFonts w:ascii="Times New Roman" w:eastAsia="SimSun" w:hAnsi="Times New Roman" w:cs="Times New Roman"/>
          <w:sz w:val="24"/>
          <w:szCs w:val="24"/>
        </w:rPr>
      </w:pPr>
    </w:p>
    <w:p w14:paraId="57CC268A" w14:textId="77777777" w:rsidR="00383A90" w:rsidRDefault="00383A90">
      <w:pPr>
        <w:jc w:val="both"/>
        <w:rPr>
          <w:rFonts w:ascii="Times New Roman" w:eastAsia="SimSun" w:hAnsi="Times New Roman" w:cs="Times New Roman"/>
          <w:sz w:val="24"/>
          <w:szCs w:val="24"/>
        </w:rPr>
      </w:pPr>
    </w:p>
    <w:p w14:paraId="4DEF6ED9" w14:textId="77777777" w:rsidR="00383A90" w:rsidRDefault="00383A90">
      <w:pPr>
        <w:jc w:val="both"/>
        <w:rPr>
          <w:rFonts w:ascii="Times New Roman" w:eastAsia="SimSun" w:hAnsi="Times New Roman" w:cs="Times New Roman"/>
          <w:sz w:val="24"/>
          <w:szCs w:val="24"/>
        </w:rPr>
      </w:pPr>
    </w:p>
    <w:p w14:paraId="757C5831" w14:textId="77777777" w:rsidR="00383A90" w:rsidRDefault="00383A90">
      <w:pPr>
        <w:jc w:val="both"/>
        <w:rPr>
          <w:rFonts w:ascii="Times New Roman" w:eastAsia="SimSun" w:hAnsi="Times New Roman" w:cs="Times New Roman"/>
          <w:sz w:val="24"/>
          <w:szCs w:val="24"/>
        </w:rPr>
      </w:pPr>
    </w:p>
    <w:p w14:paraId="3E503614" w14:textId="77777777" w:rsidR="00383A90" w:rsidRDefault="00383A90">
      <w:pPr>
        <w:jc w:val="both"/>
        <w:rPr>
          <w:rFonts w:ascii="Times New Roman" w:eastAsia="SimSun" w:hAnsi="Times New Roman" w:cs="Times New Roman"/>
          <w:sz w:val="24"/>
          <w:szCs w:val="24"/>
        </w:rPr>
      </w:pPr>
    </w:p>
    <w:p w14:paraId="263774DC" w14:textId="77777777" w:rsidR="00383A90" w:rsidRDefault="00383A90">
      <w:pPr>
        <w:jc w:val="both"/>
        <w:rPr>
          <w:rFonts w:ascii="Times New Roman" w:eastAsia="SimSun" w:hAnsi="Times New Roman" w:cs="Times New Roman"/>
          <w:sz w:val="24"/>
          <w:szCs w:val="24"/>
        </w:rPr>
      </w:pPr>
    </w:p>
    <w:p w14:paraId="388ADC5C" w14:textId="77777777" w:rsidR="00383A90" w:rsidRDefault="00383A90">
      <w:pPr>
        <w:jc w:val="both"/>
        <w:rPr>
          <w:rFonts w:ascii="Times New Roman" w:eastAsia="SimSun" w:hAnsi="Times New Roman" w:cs="Times New Roman"/>
          <w:sz w:val="24"/>
          <w:szCs w:val="24"/>
        </w:rPr>
      </w:pPr>
    </w:p>
    <w:p w14:paraId="4234975A" w14:textId="77777777" w:rsidR="00383A90" w:rsidRDefault="00383A90">
      <w:pPr>
        <w:jc w:val="both"/>
        <w:rPr>
          <w:rFonts w:ascii="Times New Roman" w:eastAsia="SimSun" w:hAnsi="Times New Roman" w:cs="Times New Roman"/>
          <w:sz w:val="24"/>
          <w:szCs w:val="24"/>
        </w:rPr>
      </w:pPr>
    </w:p>
    <w:p w14:paraId="769F410B" w14:textId="77777777" w:rsidR="00383A90" w:rsidRDefault="00383A90">
      <w:pPr>
        <w:jc w:val="both"/>
        <w:rPr>
          <w:rFonts w:ascii="Times New Roman" w:eastAsia="SimSun" w:hAnsi="Times New Roman" w:cs="Times New Roman"/>
          <w:sz w:val="24"/>
          <w:szCs w:val="24"/>
        </w:rPr>
      </w:pPr>
    </w:p>
    <w:p w14:paraId="568F2BAB" w14:textId="77777777" w:rsidR="00383A90" w:rsidRDefault="00383A90">
      <w:pPr>
        <w:jc w:val="both"/>
        <w:rPr>
          <w:rFonts w:ascii="Times New Roman" w:eastAsia="SimSun" w:hAnsi="Times New Roman" w:cs="Times New Roman"/>
          <w:sz w:val="24"/>
          <w:szCs w:val="24"/>
        </w:rPr>
      </w:pPr>
    </w:p>
    <w:p w14:paraId="4D8B35E2" w14:textId="77777777" w:rsidR="00383A90" w:rsidRDefault="00383A90">
      <w:pPr>
        <w:jc w:val="both"/>
        <w:rPr>
          <w:rFonts w:ascii="Times New Roman" w:eastAsia="SimSun" w:hAnsi="Times New Roman" w:cs="Times New Roman"/>
          <w:sz w:val="24"/>
          <w:szCs w:val="24"/>
        </w:rPr>
      </w:pPr>
    </w:p>
    <w:p w14:paraId="709EF51E" w14:textId="77777777" w:rsidR="00383A90" w:rsidRDefault="00383A90">
      <w:pPr>
        <w:jc w:val="both"/>
        <w:rPr>
          <w:rFonts w:ascii="Times New Roman" w:eastAsia="SimSun" w:hAnsi="Times New Roman" w:cs="Times New Roman"/>
          <w:sz w:val="24"/>
          <w:szCs w:val="24"/>
        </w:rPr>
      </w:pPr>
    </w:p>
    <w:p w14:paraId="1D2E6DD2" w14:textId="77777777" w:rsidR="00383A90" w:rsidRDefault="00383A90">
      <w:pPr>
        <w:jc w:val="both"/>
        <w:rPr>
          <w:rFonts w:ascii="Times New Roman" w:eastAsia="SimSun" w:hAnsi="Times New Roman" w:cs="Times New Roman"/>
          <w:sz w:val="24"/>
          <w:szCs w:val="24"/>
        </w:rPr>
      </w:pPr>
    </w:p>
    <w:p w14:paraId="1937D6C0" w14:textId="77777777" w:rsidR="00383A90" w:rsidRDefault="00383A90">
      <w:pPr>
        <w:jc w:val="center"/>
        <w:rPr>
          <w:rFonts w:ascii="Times New Roman" w:eastAsia="SimSun" w:hAnsi="Times New Roman" w:cs="Times New Roman"/>
          <w:b/>
          <w:bCs/>
          <w:sz w:val="28"/>
          <w:szCs w:val="28"/>
        </w:rPr>
      </w:pPr>
    </w:p>
    <w:p w14:paraId="0E3645D7" w14:textId="77777777" w:rsidR="00383A90" w:rsidRDefault="00383A90">
      <w:pPr>
        <w:jc w:val="center"/>
        <w:rPr>
          <w:rFonts w:ascii="Times New Roman" w:eastAsia="SimSun" w:hAnsi="Times New Roman" w:cs="Times New Roman"/>
          <w:b/>
          <w:bCs/>
          <w:sz w:val="28"/>
          <w:szCs w:val="28"/>
        </w:rPr>
      </w:pPr>
    </w:p>
    <w:p w14:paraId="53220486" w14:textId="77777777" w:rsidR="00383A90" w:rsidRDefault="00383A90">
      <w:pPr>
        <w:jc w:val="center"/>
        <w:rPr>
          <w:rFonts w:ascii="Times New Roman" w:eastAsia="SimSun" w:hAnsi="Times New Roman" w:cs="Times New Roman"/>
          <w:b/>
          <w:bCs/>
          <w:sz w:val="28"/>
          <w:szCs w:val="28"/>
        </w:rPr>
      </w:pPr>
    </w:p>
    <w:p w14:paraId="5B146417" w14:textId="77777777" w:rsidR="00383A90" w:rsidRDefault="00383A90">
      <w:pPr>
        <w:jc w:val="center"/>
        <w:rPr>
          <w:rFonts w:ascii="Times New Roman" w:eastAsia="SimSun" w:hAnsi="Times New Roman" w:cs="Times New Roman"/>
          <w:b/>
          <w:bCs/>
          <w:sz w:val="28"/>
          <w:szCs w:val="28"/>
        </w:rPr>
      </w:pPr>
    </w:p>
    <w:p w14:paraId="3850B746" w14:textId="77777777" w:rsidR="00383A90" w:rsidRDefault="00B605F4">
      <w:pPr>
        <w:jc w:val="center"/>
        <w:rPr>
          <w:rFonts w:ascii="Times New Roman" w:eastAsia="SimSun" w:hAnsi="Times New Roman" w:cs="Times New Roman"/>
          <w:b/>
          <w:bCs/>
          <w:sz w:val="28"/>
          <w:szCs w:val="28"/>
        </w:rPr>
      </w:pPr>
      <w:r>
        <w:rPr>
          <w:rFonts w:ascii="Times New Roman" w:eastAsia="SimSun" w:hAnsi="Times New Roman" w:cs="Times New Roman"/>
          <w:b/>
          <w:bCs/>
          <w:sz w:val="28"/>
          <w:szCs w:val="28"/>
        </w:rPr>
        <w:t>Acknowledgements</w:t>
      </w:r>
    </w:p>
    <w:p w14:paraId="0B93C802" w14:textId="77777777" w:rsidR="00383A90" w:rsidRDefault="00383A90">
      <w:pPr>
        <w:jc w:val="both"/>
        <w:rPr>
          <w:rFonts w:ascii="Times New Roman" w:eastAsia="SimSun" w:hAnsi="Times New Roman" w:cs="Times New Roman"/>
          <w:sz w:val="24"/>
          <w:szCs w:val="24"/>
        </w:rPr>
      </w:pPr>
    </w:p>
    <w:p w14:paraId="3F6CA47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On the one hand, I would like to show my deepest gratitude to my supervisor, Ms. Kathryn Flynn, who provided me with her unwavering guidance and very helpful feedback in this research project. I also appreciate the staff of Novotel who encouraged me to write this topic through the indirect knowledge I acquired throughout my time in the place. I also owe my family and friends that have been very encouraging and supportive to me in my studies.</w:t>
      </w:r>
    </w:p>
    <w:p w14:paraId="45EDEB07" w14:textId="77777777" w:rsidR="00383A90" w:rsidRDefault="00383A90">
      <w:pPr>
        <w:jc w:val="both"/>
        <w:rPr>
          <w:rFonts w:ascii="Times New Roman" w:eastAsia="SimSun" w:hAnsi="Times New Roman" w:cs="Times New Roman"/>
          <w:sz w:val="24"/>
          <w:szCs w:val="24"/>
        </w:rPr>
      </w:pPr>
    </w:p>
    <w:p w14:paraId="535E532B" w14:textId="77777777" w:rsidR="00383A90" w:rsidRDefault="00383A90">
      <w:pPr>
        <w:jc w:val="both"/>
        <w:rPr>
          <w:rFonts w:ascii="Times New Roman" w:eastAsia="SimSun" w:hAnsi="Times New Roman" w:cs="Times New Roman"/>
          <w:sz w:val="24"/>
          <w:szCs w:val="24"/>
        </w:rPr>
      </w:pPr>
    </w:p>
    <w:p w14:paraId="64A97A7A" w14:textId="77777777" w:rsidR="00383A90" w:rsidRDefault="00383A90">
      <w:pPr>
        <w:jc w:val="both"/>
        <w:rPr>
          <w:rFonts w:ascii="Times New Roman" w:eastAsia="SimSun" w:hAnsi="Times New Roman" w:cs="Times New Roman"/>
          <w:sz w:val="24"/>
          <w:szCs w:val="24"/>
        </w:rPr>
      </w:pPr>
    </w:p>
    <w:p w14:paraId="54CC7CB3" w14:textId="77777777" w:rsidR="00383A90" w:rsidRDefault="00383A90">
      <w:pPr>
        <w:jc w:val="both"/>
        <w:rPr>
          <w:rFonts w:ascii="Times New Roman" w:eastAsia="SimSun" w:hAnsi="Times New Roman" w:cs="Times New Roman"/>
          <w:sz w:val="24"/>
          <w:szCs w:val="24"/>
        </w:rPr>
      </w:pPr>
    </w:p>
    <w:p w14:paraId="43D8CBD3" w14:textId="77777777" w:rsidR="00383A90" w:rsidRDefault="00383A90">
      <w:pPr>
        <w:jc w:val="both"/>
        <w:rPr>
          <w:rFonts w:ascii="Times New Roman" w:eastAsia="SimSun" w:hAnsi="Times New Roman" w:cs="Times New Roman"/>
          <w:sz w:val="24"/>
          <w:szCs w:val="24"/>
        </w:rPr>
      </w:pPr>
    </w:p>
    <w:p w14:paraId="6F102D99" w14:textId="77777777" w:rsidR="00383A90" w:rsidRDefault="00383A90">
      <w:pPr>
        <w:jc w:val="both"/>
        <w:rPr>
          <w:rFonts w:ascii="Times New Roman" w:eastAsia="SimSun" w:hAnsi="Times New Roman" w:cs="Times New Roman"/>
          <w:sz w:val="24"/>
          <w:szCs w:val="24"/>
        </w:rPr>
      </w:pPr>
    </w:p>
    <w:p w14:paraId="5AB23F84" w14:textId="77777777" w:rsidR="00383A90" w:rsidRDefault="00383A90">
      <w:pPr>
        <w:jc w:val="both"/>
        <w:rPr>
          <w:rFonts w:ascii="Times New Roman" w:eastAsia="SimSun" w:hAnsi="Times New Roman" w:cs="Times New Roman"/>
          <w:sz w:val="24"/>
          <w:szCs w:val="24"/>
        </w:rPr>
      </w:pPr>
    </w:p>
    <w:p w14:paraId="033B8B3D" w14:textId="77777777" w:rsidR="00383A90" w:rsidRDefault="00383A90">
      <w:pPr>
        <w:jc w:val="both"/>
        <w:rPr>
          <w:rFonts w:ascii="Times New Roman" w:eastAsia="SimSun" w:hAnsi="Times New Roman" w:cs="Times New Roman"/>
          <w:sz w:val="24"/>
          <w:szCs w:val="24"/>
        </w:rPr>
      </w:pPr>
    </w:p>
    <w:p w14:paraId="1E59664C" w14:textId="77777777" w:rsidR="00383A90" w:rsidRDefault="00383A90">
      <w:pPr>
        <w:jc w:val="both"/>
        <w:rPr>
          <w:rFonts w:ascii="Times New Roman" w:eastAsia="SimSun" w:hAnsi="Times New Roman" w:cs="Times New Roman"/>
          <w:sz w:val="24"/>
          <w:szCs w:val="24"/>
        </w:rPr>
      </w:pPr>
    </w:p>
    <w:p w14:paraId="66B641DC" w14:textId="77777777" w:rsidR="00383A90" w:rsidRDefault="00383A90">
      <w:pPr>
        <w:jc w:val="both"/>
        <w:rPr>
          <w:rFonts w:ascii="Times New Roman" w:eastAsia="SimSun" w:hAnsi="Times New Roman" w:cs="Times New Roman"/>
          <w:sz w:val="24"/>
          <w:szCs w:val="24"/>
        </w:rPr>
      </w:pPr>
    </w:p>
    <w:p w14:paraId="79097401" w14:textId="77777777" w:rsidR="00383A90" w:rsidRDefault="00383A90">
      <w:pPr>
        <w:jc w:val="both"/>
        <w:rPr>
          <w:rFonts w:ascii="Times New Roman" w:eastAsia="SimSun" w:hAnsi="Times New Roman" w:cs="Times New Roman"/>
          <w:sz w:val="24"/>
          <w:szCs w:val="24"/>
        </w:rPr>
      </w:pPr>
    </w:p>
    <w:p w14:paraId="7AB43775" w14:textId="77777777" w:rsidR="00383A90" w:rsidRDefault="00383A90">
      <w:pPr>
        <w:jc w:val="both"/>
        <w:rPr>
          <w:rFonts w:ascii="Times New Roman" w:eastAsia="SimSun" w:hAnsi="Times New Roman" w:cs="Times New Roman"/>
          <w:sz w:val="24"/>
          <w:szCs w:val="24"/>
        </w:rPr>
      </w:pPr>
    </w:p>
    <w:p w14:paraId="6EC06F53" w14:textId="77777777" w:rsidR="00383A90" w:rsidRDefault="00383A90">
      <w:pPr>
        <w:jc w:val="both"/>
        <w:rPr>
          <w:rFonts w:ascii="Times New Roman" w:eastAsia="SimSun" w:hAnsi="Times New Roman" w:cs="Times New Roman"/>
          <w:sz w:val="24"/>
          <w:szCs w:val="24"/>
        </w:rPr>
      </w:pPr>
    </w:p>
    <w:p w14:paraId="677BABAD" w14:textId="77777777" w:rsidR="00383A90" w:rsidRDefault="00383A90">
      <w:pPr>
        <w:jc w:val="both"/>
        <w:rPr>
          <w:rFonts w:ascii="Times New Roman" w:eastAsia="SimSun" w:hAnsi="Times New Roman" w:cs="Times New Roman"/>
          <w:sz w:val="24"/>
          <w:szCs w:val="24"/>
        </w:rPr>
      </w:pPr>
    </w:p>
    <w:p w14:paraId="0E75F4AD" w14:textId="77777777" w:rsidR="00383A90" w:rsidRDefault="00383A90">
      <w:pPr>
        <w:jc w:val="both"/>
        <w:rPr>
          <w:rFonts w:ascii="Times New Roman" w:eastAsia="SimSun" w:hAnsi="Times New Roman" w:cs="Times New Roman"/>
          <w:sz w:val="24"/>
          <w:szCs w:val="24"/>
        </w:rPr>
      </w:pPr>
    </w:p>
    <w:p w14:paraId="5E3848BE" w14:textId="77777777" w:rsidR="00383A90" w:rsidRDefault="00383A90">
      <w:pPr>
        <w:jc w:val="both"/>
        <w:rPr>
          <w:rFonts w:ascii="Times New Roman" w:eastAsia="SimSun" w:hAnsi="Times New Roman" w:cs="Times New Roman"/>
          <w:sz w:val="24"/>
          <w:szCs w:val="24"/>
        </w:rPr>
      </w:pPr>
    </w:p>
    <w:p w14:paraId="304B8E32" w14:textId="77777777" w:rsidR="00383A90" w:rsidRDefault="00383A90">
      <w:pPr>
        <w:jc w:val="both"/>
        <w:rPr>
          <w:rFonts w:ascii="Times New Roman" w:eastAsia="SimSun" w:hAnsi="Times New Roman" w:cs="Times New Roman"/>
          <w:sz w:val="24"/>
          <w:szCs w:val="24"/>
        </w:rPr>
      </w:pPr>
    </w:p>
    <w:p w14:paraId="5D9AE097" w14:textId="77777777" w:rsidR="00383A90" w:rsidRDefault="00383A90">
      <w:pPr>
        <w:jc w:val="both"/>
        <w:rPr>
          <w:rFonts w:ascii="Times New Roman" w:eastAsia="SimSun" w:hAnsi="Times New Roman" w:cs="Times New Roman"/>
          <w:sz w:val="24"/>
          <w:szCs w:val="24"/>
        </w:rPr>
      </w:pPr>
    </w:p>
    <w:p w14:paraId="19A6E530" w14:textId="77777777" w:rsidR="00383A90" w:rsidRDefault="00383A90">
      <w:pPr>
        <w:jc w:val="both"/>
        <w:rPr>
          <w:rFonts w:ascii="Times New Roman" w:eastAsia="SimSun" w:hAnsi="Times New Roman" w:cs="Times New Roman"/>
          <w:sz w:val="24"/>
          <w:szCs w:val="24"/>
        </w:rPr>
      </w:pPr>
    </w:p>
    <w:p w14:paraId="32B31E3B" w14:textId="77777777" w:rsidR="00383A90" w:rsidRDefault="00383A90">
      <w:pPr>
        <w:jc w:val="both"/>
        <w:rPr>
          <w:rFonts w:ascii="Times New Roman" w:eastAsia="SimSun" w:hAnsi="Times New Roman" w:cs="Times New Roman"/>
          <w:sz w:val="24"/>
          <w:szCs w:val="24"/>
        </w:rPr>
      </w:pPr>
    </w:p>
    <w:p w14:paraId="1C9B9554" w14:textId="77777777" w:rsidR="00383A90" w:rsidRDefault="00383A90">
      <w:pPr>
        <w:jc w:val="both"/>
        <w:rPr>
          <w:rFonts w:ascii="Times New Roman" w:eastAsia="SimSun" w:hAnsi="Times New Roman" w:cs="Times New Roman"/>
          <w:sz w:val="24"/>
          <w:szCs w:val="24"/>
        </w:rPr>
      </w:pPr>
    </w:p>
    <w:p w14:paraId="17BC6D77" w14:textId="77777777" w:rsidR="00383A90" w:rsidRDefault="00383A90">
      <w:pPr>
        <w:jc w:val="both"/>
        <w:rPr>
          <w:rFonts w:ascii="Times New Roman" w:eastAsia="SimSun" w:hAnsi="Times New Roman" w:cs="Times New Roman"/>
          <w:sz w:val="24"/>
          <w:szCs w:val="24"/>
        </w:rPr>
      </w:pPr>
    </w:p>
    <w:p w14:paraId="32C03FAE" w14:textId="77777777" w:rsidR="00383A90" w:rsidRDefault="00383A90">
      <w:pPr>
        <w:jc w:val="both"/>
        <w:rPr>
          <w:rFonts w:ascii="Times New Roman" w:eastAsia="SimSun" w:hAnsi="Times New Roman" w:cs="Times New Roman"/>
          <w:sz w:val="24"/>
          <w:szCs w:val="24"/>
        </w:rPr>
      </w:pPr>
    </w:p>
    <w:p w14:paraId="1457BAB3" w14:textId="77777777" w:rsidR="00383A90" w:rsidRDefault="00383A90">
      <w:pPr>
        <w:jc w:val="both"/>
        <w:rPr>
          <w:rFonts w:ascii="Times New Roman" w:eastAsia="SimSun" w:hAnsi="Times New Roman" w:cs="Times New Roman"/>
          <w:sz w:val="24"/>
          <w:szCs w:val="24"/>
        </w:rPr>
      </w:pPr>
    </w:p>
    <w:p w14:paraId="04A21942" w14:textId="77777777" w:rsidR="00383A90" w:rsidRDefault="00383A90">
      <w:pPr>
        <w:jc w:val="both"/>
        <w:rPr>
          <w:rFonts w:ascii="Times New Roman" w:eastAsia="SimSun" w:hAnsi="Times New Roman" w:cs="Times New Roman"/>
          <w:sz w:val="24"/>
          <w:szCs w:val="24"/>
        </w:rPr>
      </w:pPr>
    </w:p>
    <w:p w14:paraId="59AF9D3E" w14:textId="77777777" w:rsidR="00383A90" w:rsidRDefault="00383A90">
      <w:pPr>
        <w:jc w:val="both"/>
        <w:rPr>
          <w:rFonts w:ascii="Times New Roman" w:eastAsia="SimSun" w:hAnsi="Times New Roman" w:cs="Times New Roman"/>
          <w:sz w:val="24"/>
          <w:szCs w:val="24"/>
        </w:rPr>
      </w:pPr>
    </w:p>
    <w:p w14:paraId="41302A11" w14:textId="77777777" w:rsidR="00383A90" w:rsidRDefault="00383A90">
      <w:pPr>
        <w:jc w:val="both"/>
        <w:rPr>
          <w:rFonts w:ascii="Times New Roman" w:eastAsia="SimSun" w:hAnsi="Times New Roman" w:cs="Times New Roman"/>
          <w:sz w:val="24"/>
          <w:szCs w:val="24"/>
        </w:rPr>
      </w:pPr>
    </w:p>
    <w:p w14:paraId="6FCAA025" w14:textId="77777777" w:rsidR="00383A90" w:rsidRDefault="00383A90">
      <w:pPr>
        <w:jc w:val="both"/>
        <w:rPr>
          <w:rFonts w:ascii="Times New Roman" w:eastAsia="SimSun" w:hAnsi="Times New Roman" w:cs="Times New Roman"/>
          <w:sz w:val="24"/>
          <w:szCs w:val="24"/>
        </w:rPr>
      </w:pPr>
    </w:p>
    <w:p w14:paraId="4B6EA0B4" w14:textId="77777777" w:rsidR="00383A90" w:rsidRDefault="00383A90">
      <w:pPr>
        <w:jc w:val="both"/>
        <w:rPr>
          <w:rFonts w:ascii="Times New Roman" w:eastAsia="SimSun" w:hAnsi="Times New Roman" w:cs="Times New Roman"/>
          <w:sz w:val="24"/>
          <w:szCs w:val="24"/>
        </w:rPr>
      </w:pPr>
    </w:p>
    <w:p w14:paraId="6E17FD91" w14:textId="77777777" w:rsidR="00383A90" w:rsidRDefault="00383A90">
      <w:pPr>
        <w:jc w:val="both"/>
        <w:rPr>
          <w:rFonts w:ascii="Times New Roman" w:eastAsia="SimSun" w:hAnsi="Times New Roman" w:cs="Times New Roman"/>
          <w:sz w:val="24"/>
          <w:szCs w:val="24"/>
        </w:rPr>
      </w:pPr>
    </w:p>
    <w:p w14:paraId="29679E43" w14:textId="77777777" w:rsidR="00383A90" w:rsidRDefault="00383A90">
      <w:pPr>
        <w:jc w:val="both"/>
        <w:rPr>
          <w:rFonts w:ascii="Times New Roman" w:eastAsia="SimSun" w:hAnsi="Times New Roman" w:cs="Times New Roman"/>
          <w:sz w:val="24"/>
          <w:szCs w:val="24"/>
        </w:rPr>
      </w:pPr>
    </w:p>
    <w:p w14:paraId="072F2A1D" w14:textId="77777777" w:rsidR="00383A90" w:rsidRDefault="00383A90">
      <w:pPr>
        <w:jc w:val="both"/>
        <w:rPr>
          <w:rFonts w:ascii="Times New Roman" w:eastAsia="SimSun" w:hAnsi="Times New Roman" w:cs="Times New Roman"/>
          <w:sz w:val="24"/>
          <w:szCs w:val="24"/>
        </w:rPr>
      </w:pPr>
    </w:p>
    <w:p w14:paraId="376F4FBC" w14:textId="77777777" w:rsidR="00383A90" w:rsidRDefault="00383A90">
      <w:pPr>
        <w:jc w:val="both"/>
        <w:rPr>
          <w:rFonts w:ascii="Times New Roman" w:eastAsia="SimSun" w:hAnsi="Times New Roman" w:cs="Times New Roman"/>
          <w:sz w:val="24"/>
          <w:szCs w:val="24"/>
        </w:rPr>
      </w:pPr>
    </w:p>
    <w:p w14:paraId="4452B7CA" w14:textId="77777777" w:rsidR="00383A90" w:rsidRDefault="00383A90">
      <w:pPr>
        <w:jc w:val="both"/>
        <w:rPr>
          <w:rFonts w:ascii="Times New Roman" w:eastAsia="SimSun" w:hAnsi="Times New Roman" w:cs="Times New Roman"/>
          <w:sz w:val="24"/>
          <w:szCs w:val="24"/>
        </w:rPr>
      </w:pPr>
    </w:p>
    <w:p w14:paraId="346187B7" w14:textId="77777777" w:rsidR="00383A90" w:rsidRDefault="00383A90">
      <w:pPr>
        <w:jc w:val="both"/>
        <w:rPr>
          <w:rFonts w:ascii="Times New Roman" w:eastAsia="SimSun" w:hAnsi="Times New Roman" w:cs="Times New Roman"/>
          <w:sz w:val="24"/>
          <w:szCs w:val="24"/>
        </w:rPr>
      </w:pPr>
    </w:p>
    <w:p w14:paraId="1CA04E53" w14:textId="77777777" w:rsidR="00383A90" w:rsidRDefault="00B605F4">
      <w:pPr>
        <w:pStyle w:val="Ttulo1"/>
        <w:jc w:val="center"/>
        <w:rPr>
          <w:sz w:val="28"/>
          <w:szCs w:val="28"/>
        </w:rPr>
      </w:pPr>
      <w:bookmarkStart w:id="0" w:name="_Toc7055"/>
      <w:r>
        <w:rPr>
          <w:sz w:val="28"/>
          <w:szCs w:val="28"/>
        </w:rPr>
        <w:t>Abstract</w:t>
      </w:r>
      <w:bookmarkEnd w:id="0"/>
    </w:p>
    <w:p w14:paraId="4CE98DA2" w14:textId="48D2A6EC"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success and the sustainability of hospitality </w:t>
      </w:r>
      <w:r w:rsidR="00E81041">
        <w:rPr>
          <w:rFonts w:ascii="Times New Roman" w:eastAsia="SimSun" w:hAnsi="Times New Roman" w:cs="Times New Roman"/>
          <w:sz w:val="24"/>
          <w:szCs w:val="24"/>
        </w:rPr>
        <w:t>organizations</w:t>
      </w:r>
      <w:r>
        <w:rPr>
          <w:rFonts w:ascii="Times New Roman" w:eastAsia="SimSun" w:hAnsi="Times New Roman" w:cs="Times New Roman"/>
          <w:sz w:val="24"/>
          <w:szCs w:val="24"/>
        </w:rPr>
        <w:t xml:space="preserve"> depend on employee motivation and satisfaction of guests. The study is the correlation between employee motivation and guest satisfaction in the environment of Novotel, one of the world-known </w:t>
      </w:r>
      <w:r>
        <w:rPr>
          <w:rFonts w:ascii="Times New Roman" w:eastAsia="SimSun" w:hAnsi="Times New Roman" w:cs="Times New Roman"/>
          <w:sz w:val="24"/>
          <w:szCs w:val="24"/>
        </w:rPr>
        <w:lastRenderedPageBreak/>
        <w:t xml:space="preserve">hotel brands of the Accor family. The paper is based on the secondary research sources and investigates the effects of motivational strategies on service quality, loyalty of guests, and overall </w:t>
      </w:r>
      <w:r w:rsidR="00142597">
        <w:rPr>
          <w:rFonts w:ascii="Times New Roman" w:eastAsia="SimSun" w:hAnsi="Times New Roman" w:cs="Times New Roman"/>
          <w:sz w:val="24"/>
          <w:szCs w:val="24"/>
        </w:rPr>
        <w:t>organizational</w:t>
      </w:r>
      <w:r>
        <w:rPr>
          <w:rFonts w:ascii="Times New Roman" w:eastAsia="SimSun" w:hAnsi="Times New Roman" w:cs="Times New Roman"/>
          <w:sz w:val="24"/>
          <w:szCs w:val="24"/>
        </w:rPr>
        <w:t xml:space="preserve"> performance. The paper takes a case study design by using published literature, company reports, and the theoretical models to investigate the role of motivation in the attainment of high standards of customer experience. To learn the role of intrinsic and extrinsic factors in employee performance and customer satisfaction, the literature review critically examined previously proven theories, such as Maslows Hierarchy of Needs, Herzbegs Motivation-Hygiene Theory, and SERVQUAL model. Secondary data on sustainability reports of Novotel, customer feedback reports, and scholarly journals in the hospitality industry are also examined to find the trends between the staff commitment practices and their guest satisfaction results. The results of the secondary research indicate that hotels such as Novotel which focus on staff recognition, empowerment, and learning have a higher likelihood of providing better guest experience and opening higher loyalty rates. Studies also show that motivated workers are more engaged and emotionally intelligent which directly reflects on service delivery and customer perception. On the other hand, demotivation and unfavorable work conditions will result in inconsistency in services and low customer satisfaction. These insights are linked to the discussion on the human resource strategies of Novotel and they include leadership style, reward systems, and training programmes. As declared in the project, motivation policies are very crucial in line with the corporate goals and brand culture to ensure competitive advantage. The paper concluded that employee motivation is not just an ordinary human resource role but a strategic requirement that Novotel needs in order to achieve its success over the long run. Effective solutions such as adoption of extensive recognition systems, improved channels of communication and investment in continuous professional development were recommended. All in all, this secondary study adds to the knowledge of how motivation can foster service quality and guest satisfaction in the hotel industry that can be applied to the work of Novotel and other hospitality </w:t>
      </w:r>
      <w:r w:rsidR="00382EE2">
        <w:rPr>
          <w:rFonts w:ascii="Times New Roman" w:eastAsia="SimSun" w:hAnsi="Times New Roman" w:cs="Times New Roman"/>
          <w:sz w:val="24"/>
          <w:szCs w:val="24"/>
        </w:rPr>
        <w:t>organizations</w:t>
      </w:r>
      <w:r>
        <w:rPr>
          <w:rFonts w:ascii="Times New Roman" w:eastAsia="SimSun" w:hAnsi="Times New Roman" w:cs="Times New Roman"/>
          <w:sz w:val="24"/>
          <w:szCs w:val="24"/>
        </w:rPr>
        <w:t>.</w:t>
      </w:r>
    </w:p>
    <w:p w14:paraId="36EB64A2" w14:textId="77777777" w:rsidR="00383A90" w:rsidRDefault="00383A90">
      <w:pPr>
        <w:jc w:val="both"/>
        <w:rPr>
          <w:rStyle w:val="Textoennegrita"/>
          <w:rFonts w:ascii="Times New Roman" w:eastAsia="SimSun" w:hAnsi="Times New Roman" w:cs="Times New Roman"/>
          <w:b w:val="0"/>
          <w:bCs w:val="0"/>
          <w:sz w:val="24"/>
          <w:szCs w:val="24"/>
        </w:rPr>
      </w:pPr>
    </w:p>
    <w:p w14:paraId="7F805A16" w14:textId="77777777" w:rsidR="00383A90" w:rsidRDefault="00383A90">
      <w:pPr>
        <w:jc w:val="both"/>
        <w:rPr>
          <w:rStyle w:val="Textoennegrita"/>
          <w:rFonts w:ascii="Times New Roman" w:eastAsia="SimSun" w:hAnsi="Times New Roman" w:cs="Times New Roman"/>
          <w:b w:val="0"/>
          <w:bCs w:val="0"/>
          <w:sz w:val="24"/>
          <w:szCs w:val="24"/>
        </w:rPr>
      </w:pPr>
    </w:p>
    <w:p w14:paraId="7A0D09E1" w14:textId="77777777" w:rsidR="00383A90" w:rsidRDefault="00383A90">
      <w:pPr>
        <w:jc w:val="both"/>
        <w:rPr>
          <w:rStyle w:val="Textoennegrita"/>
          <w:rFonts w:ascii="Times New Roman" w:eastAsia="SimSun" w:hAnsi="Times New Roman" w:cs="Times New Roman"/>
          <w:b w:val="0"/>
          <w:bCs w:val="0"/>
          <w:sz w:val="24"/>
          <w:szCs w:val="24"/>
        </w:rPr>
      </w:pPr>
    </w:p>
    <w:p w14:paraId="614101BC" w14:textId="77777777" w:rsidR="00383A90" w:rsidRDefault="00B605F4">
      <w:pPr>
        <w:jc w:val="both"/>
        <w:rPr>
          <w:rFonts w:ascii="Times New Roman" w:eastAsia="SimSun" w:hAnsi="Times New Roman" w:cs="Times New Roman"/>
          <w:sz w:val="24"/>
          <w:szCs w:val="24"/>
        </w:rPr>
      </w:pPr>
      <w:r>
        <w:rPr>
          <w:rStyle w:val="Textoennegrita"/>
          <w:rFonts w:ascii="Times New Roman" w:eastAsia="SimSun" w:hAnsi="Times New Roman" w:cs="Times New Roman"/>
          <w:sz w:val="24"/>
          <w:szCs w:val="24"/>
        </w:rPr>
        <w:t>Keywords:</w:t>
      </w:r>
      <w:r>
        <w:rPr>
          <w:rFonts w:ascii="Times New Roman" w:eastAsia="SimSun" w:hAnsi="Times New Roman" w:cs="Times New Roman"/>
          <w:b/>
          <w:bCs/>
          <w:sz w:val="24"/>
          <w:szCs w:val="24"/>
        </w:rPr>
        <w:t xml:space="preserve"> </w:t>
      </w:r>
      <w:r>
        <w:rPr>
          <w:rFonts w:ascii="Times New Roman" w:eastAsia="SimSun" w:hAnsi="Times New Roman" w:cs="Times New Roman"/>
          <w:sz w:val="24"/>
          <w:szCs w:val="24"/>
        </w:rPr>
        <w:t>Employee Motivation, Guest Satisfaction, Secondary Research, Novotel, Hospitality Management</w:t>
      </w:r>
    </w:p>
    <w:p w14:paraId="15EC7306" w14:textId="77777777" w:rsidR="00383A90" w:rsidRDefault="00383A90">
      <w:pPr>
        <w:jc w:val="both"/>
        <w:rPr>
          <w:rFonts w:ascii="Times New Roman" w:eastAsia="SimSun" w:hAnsi="Times New Roman" w:cs="Times New Roman"/>
          <w:sz w:val="24"/>
          <w:szCs w:val="24"/>
        </w:rPr>
      </w:pPr>
    </w:p>
    <w:p w14:paraId="2B056BF9" w14:textId="77777777" w:rsidR="00383A90" w:rsidRDefault="00383A90">
      <w:pPr>
        <w:jc w:val="both"/>
        <w:rPr>
          <w:rFonts w:ascii="Times New Roman" w:eastAsia="SimSun" w:hAnsi="Times New Roman" w:cs="Times New Roman"/>
          <w:sz w:val="24"/>
          <w:szCs w:val="24"/>
        </w:rPr>
      </w:pPr>
    </w:p>
    <w:p w14:paraId="0A0BEB2E" w14:textId="77777777" w:rsidR="00383A90" w:rsidRDefault="00383A90">
      <w:pPr>
        <w:jc w:val="both"/>
        <w:rPr>
          <w:rFonts w:ascii="Times New Roman" w:eastAsia="SimSun" w:hAnsi="Times New Roman" w:cs="Times New Roman"/>
          <w:sz w:val="24"/>
          <w:szCs w:val="24"/>
        </w:rPr>
      </w:pPr>
    </w:p>
    <w:p w14:paraId="0649EE46" w14:textId="77777777" w:rsidR="00383A90" w:rsidRDefault="00383A90">
      <w:pPr>
        <w:jc w:val="both"/>
        <w:rPr>
          <w:rFonts w:ascii="Times New Roman" w:eastAsia="SimSun" w:hAnsi="Times New Roman" w:cs="Times New Roman"/>
          <w:sz w:val="24"/>
          <w:szCs w:val="24"/>
        </w:rPr>
      </w:pPr>
    </w:p>
    <w:p w14:paraId="5D46AD7F" w14:textId="77777777" w:rsidR="00383A90" w:rsidRDefault="00383A90">
      <w:pPr>
        <w:jc w:val="both"/>
        <w:rPr>
          <w:rFonts w:ascii="Times New Roman" w:eastAsia="SimSun" w:hAnsi="Times New Roman" w:cs="Times New Roman"/>
          <w:sz w:val="24"/>
          <w:szCs w:val="24"/>
        </w:rPr>
      </w:pPr>
    </w:p>
    <w:p w14:paraId="7B7AD892" w14:textId="77777777" w:rsidR="00383A90" w:rsidRDefault="00383A90">
      <w:pPr>
        <w:jc w:val="both"/>
        <w:rPr>
          <w:rFonts w:ascii="Times New Roman" w:eastAsia="SimSun" w:hAnsi="Times New Roman" w:cs="Times New Roman"/>
          <w:sz w:val="24"/>
          <w:szCs w:val="24"/>
        </w:rPr>
      </w:pPr>
    </w:p>
    <w:p w14:paraId="32D34769" w14:textId="77777777" w:rsidR="00383A90" w:rsidRDefault="00383A90">
      <w:pPr>
        <w:jc w:val="both"/>
        <w:rPr>
          <w:rFonts w:ascii="Times New Roman" w:eastAsia="SimSun" w:hAnsi="Times New Roman" w:cs="Times New Roman"/>
          <w:sz w:val="24"/>
          <w:szCs w:val="24"/>
        </w:rPr>
      </w:pPr>
    </w:p>
    <w:p w14:paraId="6E67500C" w14:textId="77777777" w:rsidR="00383A90" w:rsidRDefault="00383A90">
      <w:pPr>
        <w:jc w:val="both"/>
        <w:rPr>
          <w:rFonts w:ascii="Times New Roman" w:eastAsia="SimSun" w:hAnsi="Times New Roman" w:cs="Times New Roman"/>
          <w:sz w:val="24"/>
          <w:szCs w:val="24"/>
        </w:rPr>
      </w:pPr>
    </w:p>
    <w:p w14:paraId="0C76D273" w14:textId="77777777" w:rsidR="00383A90" w:rsidRDefault="00383A90">
      <w:pPr>
        <w:jc w:val="both"/>
        <w:rPr>
          <w:rFonts w:ascii="Times New Roman" w:eastAsia="SimSun" w:hAnsi="Times New Roman" w:cs="Times New Roman"/>
          <w:sz w:val="24"/>
          <w:szCs w:val="24"/>
        </w:rPr>
      </w:pPr>
    </w:p>
    <w:p w14:paraId="45744371" w14:textId="77777777" w:rsidR="00383A90" w:rsidRDefault="00383A90">
      <w:pPr>
        <w:jc w:val="both"/>
        <w:rPr>
          <w:rFonts w:ascii="Times New Roman" w:eastAsia="SimSun" w:hAnsi="Times New Roman" w:cs="Times New Roman"/>
          <w:sz w:val="24"/>
          <w:szCs w:val="24"/>
        </w:rPr>
      </w:pPr>
    </w:p>
    <w:p w14:paraId="184C32B3" w14:textId="77777777" w:rsidR="00383A90" w:rsidRDefault="00383A90">
      <w:pPr>
        <w:jc w:val="both"/>
        <w:rPr>
          <w:rFonts w:ascii="Times New Roman" w:eastAsia="SimSun" w:hAnsi="Times New Roman" w:cs="Times New Roman"/>
          <w:sz w:val="24"/>
          <w:szCs w:val="24"/>
        </w:rPr>
      </w:pPr>
    </w:p>
    <w:p w14:paraId="3E41BF0A" w14:textId="77777777" w:rsidR="00383A90" w:rsidRDefault="00B605F4">
      <w:pPr>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Table of Content</w:t>
      </w:r>
    </w:p>
    <w:p w14:paraId="7B4ABD71" w14:textId="77777777" w:rsidR="00383A90" w:rsidRDefault="00383A90">
      <w:pPr>
        <w:jc w:val="both"/>
        <w:rPr>
          <w:rFonts w:ascii="Times New Roman" w:eastAsia="SimSun" w:hAnsi="Times New Roman" w:cs="Times New Roman"/>
          <w:sz w:val="24"/>
          <w:szCs w:val="24"/>
        </w:rPr>
      </w:pPr>
    </w:p>
    <w:p w14:paraId="7D529DF2" w14:textId="77777777" w:rsidR="00383A90" w:rsidRDefault="00B605F4">
      <w:pPr>
        <w:pStyle w:val="TDC1"/>
        <w:tabs>
          <w:tab w:val="right" w:leader="dot" w:pos="9026"/>
        </w:tabs>
      </w:pP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TOC \o "1-3" \h \u </w:instrText>
      </w:r>
      <w:r>
        <w:rPr>
          <w:rFonts w:ascii="Times New Roman" w:eastAsia="SimSun" w:hAnsi="Times New Roman" w:cs="Times New Roman"/>
          <w:sz w:val="24"/>
          <w:szCs w:val="24"/>
        </w:rPr>
        <w:fldChar w:fldCharType="separate"/>
      </w:r>
      <w:hyperlink w:anchor="_Toc7055" w:history="1">
        <w:r w:rsidR="00383A90">
          <w:rPr>
            <w:szCs w:val="28"/>
          </w:rPr>
          <w:t>Abstract</w:t>
        </w:r>
        <w:r w:rsidR="00383A90">
          <w:tab/>
        </w:r>
        <w:r w:rsidR="00383A90">
          <w:fldChar w:fldCharType="begin"/>
        </w:r>
        <w:r w:rsidR="00383A90">
          <w:instrText xml:space="preserve"> PAGEREF _Toc7055 \h </w:instrText>
        </w:r>
        <w:r w:rsidR="00383A90">
          <w:fldChar w:fldCharType="separate"/>
        </w:r>
        <w:r w:rsidR="00383A90">
          <w:t>4</w:t>
        </w:r>
        <w:r w:rsidR="00383A90">
          <w:fldChar w:fldCharType="end"/>
        </w:r>
      </w:hyperlink>
    </w:p>
    <w:p w14:paraId="65823D88" w14:textId="77777777" w:rsidR="00383A90" w:rsidRDefault="00383A90">
      <w:pPr>
        <w:pStyle w:val="TDC1"/>
        <w:tabs>
          <w:tab w:val="right" w:leader="dot" w:pos="9026"/>
        </w:tabs>
      </w:pPr>
      <w:hyperlink w:anchor="_Toc26103" w:history="1">
        <w:r>
          <w:rPr>
            <w:rFonts w:ascii="Times New Roman" w:hAnsi="Times New Roman" w:cs="Times New Roman"/>
            <w:szCs w:val="28"/>
          </w:rPr>
          <w:t>Chapter 1</w:t>
        </w:r>
        <w:r>
          <w:tab/>
        </w:r>
        <w:r>
          <w:fldChar w:fldCharType="begin"/>
        </w:r>
        <w:r>
          <w:instrText xml:space="preserve"> PAGEREF _Toc26103 \h </w:instrText>
        </w:r>
        <w:r>
          <w:fldChar w:fldCharType="separate"/>
        </w:r>
        <w:r>
          <w:t>7</w:t>
        </w:r>
        <w:r>
          <w:fldChar w:fldCharType="end"/>
        </w:r>
      </w:hyperlink>
    </w:p>
    <w:p w14:paraId="507F648B" w14:textId="77777777" w:rsidR="00383A90" w:rsidRDefault="00383A90">
      <w:pPr>
        <w:pStyle w:val="TDC1"/>
        <w:tabs>
          <w:tab w:val="right" w:leader="dot" w:pos="9026"/>
        </w:tabs>
      </w:pPr>
      <w:hyperlink w:anchor="_Toc32594" w:history="1">
        <w:r>
          <w:rPr>
            <w:rFonts w:ascii="Times New Roman" w:hAnsi="Times New Roman" w:cs="Times New Roman"/>
            <w:szCs w:val="24"/>
          </w:rPr>
          <w:t>Introduction</w:t>
        </w:r>
        <w:r>
          <w:tab/>
        </w:r>
        <w:r>
          <w:fldChar w:fldCharType="begin"/>
        </w:r>
        <w:r>
          <w:instrText xml:space="preserve"> PAGEREF _Toc32594 \h </w:instrText>
        </w:r>
        <w:r>
          <w:fldChar w:fldCharType="separate"/>
        </w:r>
        <w:r>
          <w:t>7</w:t>
        </w:r>
        <w:r>
          <w:fldChar w:fldCharType="end"/>
        </w:r>
      </w:hyperlink>
    </w:p>
    <w:p w14:paraId="4241160B" w14:textId="77777777" w:rsidR="00383A90" w:rsidRDefault="00383A90">
      <w:pPr>
        <w:pStyle w:val="TDC1"/>
        <w:tabs>
          <w:tab w:val="right" w:leader="dot" w:pos="9026"/>
        </w:tabs>
      </w:pPr>
      <w:hyperlink w:anchor="_Toc17209" w:history="1">
        <w:r>
          <w:rPr>
            <w:rFonts w:ascii="Times New Roman" w:hAnsi="Times New Roman" w:cs="Times New Roman"/>
            <w:szCs w:val="24"/>
          </w:rPr>
          <w:t>Chapter 2</w:t>
        </w:r>
        <w:r>
          <w:tab/>
        </w:r>
        <w:r>
          <w:fldChar w:fldCharType="begin"/>
        </w:r>
        <w:r>
          <w:instrText xml:space="preserve"> PAGEREF _Toc17209 \h </w:instrText>
        </w:r>
        <w:r>
          <w:fldChar w:fldCharType="separate"/>
        </w:r>
        <w:r>
          <w:t>9</w:t>
        </w:r>
        <w:r>
          <w:fldChar w:fldCharType="end"/>
        </w:r>
      </w:hyperlink>
    </w:p>
    <w:p w14:paraId="55F76CE6" w14:textId="77777777" w:rsidR="00383A90" w:rsidRDefault="00383A90">
      <w:pPr>
        <w:pStyle w:val="TDC1"/>
        <w:tabs>
          <w:tab w:val="right" w:leader="dot" w:pos="9026"/>
        </w:tabs>
      </w:pPr>
      <w:hyperlink w:anchor="_Toc6798" w:history="1">
        <w:r>
          <w:rPr>
            <w:rFonts w:ascii="Times New Roman" w:hAnsi="Times New Roman" w:cs="Times New Roman"/>
            <w:szCs w:val="24"/>
          </w:rPr>
          <w:t>Literature Review</w:t>
        </w:r>
        <w:r>
          <w:tab/>
        </w:r>
        <w:r>
          <w:fldChar w:fldCharType="begin"/>
        </w:r>
        <w:r>
          <w:instrText xml:space="preserve"> PAGEREF _Toc6798 \h </w:instrText>
        </w:r>
        <w:r>
          <w:fldChar w:fldCharType="separate"/>
        </w:r>
        <w:r>
          <w:t>9</w:t>
        </w:r>
        <w:r>
          <w:fldChar w:fldCharType="end"/>
        </w:r>
      </w:hyperlink>
    </w:p>
    <w:p w14:paraId="1019A9A5" w14:textId="77777777" w:rsidR="00383A90" w:rsidRDefault="00383A90">
      <w:pPr>
        <w:pStyle w:val="TDC2"/>
        <w:tabs>
          <w:tab w:val="right" w:leader="dot" w:pos="9026"/>
        </w:tabs>
        <w:ind w:left="400"/>
      </w:pPr>
      <w:hyperlink w:anchor="_Toc29349" w:history="1">
        <w:r>
          <w:rPr>
            <w:rFonts w:ascii="Times New Roman" w:hAnsi="Times New Roman" w:cs="Times New Roman"/>
            <w:szCs w:val="24"/>
          </w:rPr>
          <w:t>2.1 Introduction</w:t>
        </w:r>
        <w:r>
          <w:tab/>
        </w:r>
        <w:r>
          <w:fldChar w:fldCharType="begin"/>
        </w:r>
        <w:r>
          <w:instrText xml:space="preserve"> PAGEREF _Toc29349 \h </w:instrText>
        </w:r>
        <w:r>
          <w:fldChar w:fldCharType="separate"/>
        </w:r>
        <w:r>
          <w:t>9</w:t>
        </w:r>
        <w:r>
          <w:fldChar w:fldCharType="end"/>
        </w:r>
      </w:hyperlink>
    </w:p>
    <w:p w14:paraId="438DDC9C" w14:textId="77777777" w:rsidR="00383A90" w:rsidRDefault="00383A90">
      <w:pPr>
        <w:pStyle w:val="TDC2"/>
        <w:tabs>
          <w:tab w:val="right" w:leader="dot" w:pos="9026"/>
        </w:tabs>
        <w:ind w:left="400"/>
      </w:pPr>
      <w:hyperlink w:anchor="_Toc14984" w:history="1">
        <w:r>
          <w:rPr>
            <w:rFonts w:ascii="Times New Roman" w:hAnsi="Times New Roman" w:cs="Times New Roman"/>
            <w:szCs w:val="24"/>
          </w:rPr>
          <w:t>2.2 The Employee Motivation Concept.</w:t>
        </w:r>
        <w:r>
          <w:tab/>
        </w:r>
        <w:r>
          <w:fldChar w:fldCharType="begin"/>
        </w:r>
        <w:r>
          <w:instrText xml:space="preserve"> PAGEREF _Toc14984 \h </w:instrText>
        </w:r>
        <w:r>
          <w:fldChar w:fldCharType="separate"/>
        </w:r>
        <w:r>
          <w:t>9</w:t>
        </w:r>
        <w:r>
          <w:fldChar w:fldCharType="end"/>
        </w:r>
      </w:hyperlink>
    </w:p>
    <w:p w14:paraId="345512F5" w14:textId="77777777" w:rsidR="00383A90" w:rsidRDefault="00383A90">
      <w:pPr>
        <w:pStyle w:val="TDC2"/>
        <w:tabs>
          <w:tab w:val="right" w:leader="dot" w:pos="9026"/>
        </w:tabs>
        <w:ind w:left="400"/>
      </w:pPr>
      <w:hyperlink w:anchor="_Toc29463" w:history="1">
        <w:r>
          <w:rPr>
            <w:rFonts w:ascii="Times New Roman" w:hAnsi="Times New Roman" w:cs="Times New Roman"/>
            <w:szCs w:val="24"/>
          </w:rPr>
          <w:t>2.3 Theoretical Background of Motivation.</w:t>
        </w:r>
        <w:r>
          <w:tab/>
        </w:r>
        <w:r>
          <w:fldChar w:fldCharType="begin"/>
        </w:r>
        <w:r>
          <w:instrText xml:space="preserve"> PAGEREF _Toc29463 \h </w:instrText>
        </w:r>
        <w:r>
          <w:fldChar w:fldCharType="separate"/>
        </w:r>
        <w:r>
          <w:t>9</w:t>
        </w:r>
        <w:r>
          <w:fldChar w:fldCharType="end"/>
        </w:r>
      </w:hyperlink>
    </w:p>
    <w:p w14:paraId="3EC50304" w14:textId="77777777" w:rsidR="00383A90" w:rsidRDefault="00383A90">
      <w:pPr>
        <w:pStyle w:val="TDC3"/>
        <w:tabs>
          <w:tab w:val="right" w:leader="dot" w:pos="9026"/>
        </w:tabs>
        <w:ind w:left="800"/>
      </w:pPr>
      <w:hyperlink w:anchor="_Toc22199" w:history="1">
        <w:r>
          <w:rPr>
            <w:rFonts w:ascii="Times New Roman" w:hAnsi="Times New Roman" w:cs="Times New Roman"/>
            <w:szCs w:val="24"/>
          </w:rPr>
          <w:t>2.3.1 Maslow's Hierarchy of Needs</w:t>
        </w:r>
        <w:r>
          <w:tab/>
        </w:r>
        <w:r>
          <w:fldChar w:fldCharType="begin"/>
        </w:r>
        <w:r>
          <w:instrText xml:space="preserve"> PAGEREF _Toc22199 \h </w:instrText>
        </w:r>
        <w:r>
          <w:fldChar w:fldCharType="separate"/>
        </w:r>
        <w:r>
          <w:t>9</w:t>
        </w:r>
        <w:r>
          <w:fldChar w:fldCharType="end"/>
        </w:r>
      </w:hyperlink>
    </w:p>
    <w:p w14:paraId="27118B45" w14:textId="77777777" w:rsidR="00383A90" w:rsidRDefault="00383A90">
      <w:pPr>
        <w:pStyle w:val="TDC3"/>
        <w:tabs>
          <w:tab w:val="right" w:leader="dot" w:pos="9026"/>
        </w:tabs>
        <w:ind w:left="800"/>
      </w:pPr>
      <w:hyperlink w:anchor="_Toc2594" w:history="1">
        <w:r>
          <w:rPr>
            <w:rFonts w:ascii="Times New Roman" w:hAnsi="Times New Roman" w:cs="Times New Roman"/>
            <w:szCs w:val="24"/>
          </w:rPr>
          <w:t>2.3.2 Motivation-Hygiene Theory</w:t>
        </w:r>
        <w:r>
          <w:tab/>
        </w:r>
        <w:r>
          <w:fldChar w:fldCharType="begin"/>
        </w:r>
        <w:r>
          <w:instrText xml:space="preserve"> PAGEREF _Toc2594 \h </w:instrText>
        </w:r>
        <w:r>
          <w:fldChar w:fldCharType="separate"/>
        </w:r>
        <w:r>
          <w:t>10</w:t>
        </w:r>
        <w:r>
          <w:fldChar w:fldCharType="end"/>
        </w:r>
      </w:hyperlink>
    </w:p>
    <w:p w14:paraId="67188F3C" w14:textId="77777777" w:rsidR="00383A90" w:rsidRDefault="00383A90">
      <w:pPr>
        <w:pStyle w:val="TDC3"/>
        <w:tabs>
          <w:tab w:val="right" w:leader="dot" w:pos="9026"/>
        </w:tabs>
        <w:ind w:left="800"/>
      </w:pPr>
      <w:hyperlink w:anchor="_Toc619" w:history="1">
        <w:r>
          <w:rPr>
            <w:rFonts w:ascii="Times New Roman" w:hAnsi="Times New Roman" w:cs="Times New Roman"/>
            <w:szCs w:val="24"/>
          </w:rPr>
          <w:t>2.3.3 Vroom's Expectancy Theory</w:t>
        </w:r>
        <w:r>
          <w:tab/>
        </w:r>
        <w:r>
          <w:fldChar w:fldCharType="begin"/>
        </w:r>
        <w:r>
          <w:instrText xml:space="preserve"> PAGEREF _Toc619 \h </w:instrText>
        </w:r>
        <w:r>
          <w:fldChar w:fldCharType="separate"/>
        </w:r>
        <w:r>
          <w:t>10</w:t>
        </w:r>
        <w:r>
          <w:fldChar w:fldCharType="end"/>
        </w:r>
      </w:hyperlink>
    </w:p>
    <w:p w14:paraId="343BE157" w14:textId="77777777" w:rsidR="00383A90" w:rsidRDefault="00383A90">
      <w:pPr>
        <w:pStyle w:val="TDC2"/>
        <w:tabs>
          <w:tab w:val="right" w:leader="dot" w:pos="9026"/>
        </w:tabs>
        <w:ind w:left="400"/>
      </w:pPr>
      <w:hyperlink w:anchor="_Toc6560" w:history="1">
        <w:r>
          <w:rPr>
            <w:rFonts w:ascii="Times New Roman" w:hAnsi="Times New Roman" w:cs="Times New Roman"/>
            <w:szCs w:val="24"/>
          </w:rPr>
          <w:t>2.4 Hospitality Industry Satisfaction with guests.</w:t>
        </w:r>
        <w:r>
          <w:tab/>
        </w:r>
        <w:r>
          <w:fldChar w:fldCharType="begin"/>
        </w:r>
        <w:r>
          <w:instrText xml:space="preserve"> PAGEREF _Toc6560 \h </w:instrText>
        </w:r>
        <w:r>
          <w:fldChar w:fldCharType="separate"/>
        </w:r>
        <w:r>
          <w:t>10</w:t>
        </w:r>
        <w:r>
          <w:fldChar w:fldCharType="end"/>
        </w:r>
      </w:hyperlink>
    </w:p>
    <w:p w14:paraId="784099B3" w14:textId="77777777" w:rsidR="00383A90" w:rsidRDefault="00383A90">
      <w:pPr>
        <w:pStyle w:val="TDC2"/>
        <w:tabs>
          <w:tab w:val="right" w:leader="dot" w:pos="9026"/>
        </w:tabs>
        <w:ind w:left="400"/>
      </w:pPr>
      <w:hyperlink w:anchor="_Toc27837" w:history="1">
        <w:r>
          <w:rPr>
            <w:rFonts w:ascii="Times New Roman" w:hAnsi="Times New Roman" w:cs="Times New Roman"/>
            <w:szCs w:val="24"/>
          </w:rPr>
          <w:t>2.5 Guest Satisfaction models.</w:t>
        </w:r>
        <w:r>
          <w:tab/>
        </w:r>
        <w:r>
          <w:fldChar w:fldCharType="begin"/>
        </w:r>
        <w:r>
          <w:instrText xml:space="preserve"> PAGEREF _Toc27837 \h </w:instrText>
        </w:r>
        <w:r>
          <w:fldChar w:fldCharType="separate"/>
        </w:r>
        <w:r>
          <w:t>11</w:t>
        </w:r>
        <w:r>
          <w:fldChar w:fldCharType="end"/>
        </w:r>
      </w:hyperlink>
    </w:p>
    <w:p w14:paraId="615552B9" w14:textId="77777777" w:rsidR="00383A90" w:rsidRDefault="00383A90">
      <w:pPr>
        <w:pStyle w:val="TDC3"/>
        <w:tabs>
          <w:tab w:val="right" w:leader="dot" w:pos="9026"/>
        </w:tabs>
        <w:ind w:left="800"/>
      </w:pPr>
      <w:hyperlink w:anchor="_Toc7781" w:history="1">
        <w:r>
          <w:rPr>
            <w:rFonts w:ascii="Times New Roman" w:hAnsi="Times New Roman" w:cs="Times New Roman"/>
            <w:szCs w:val="24"/>
          </w:rPr>
          <w:t>2.5.1 SERVQUAL Model</w:t>
        </w:r>
        <w:r>
          <w:tab/>
        </w:r>
        <w:r>
          <w:fldChar w:fldCharType="begin"/>
        </w:r>
        <w:r>
          <w:instrText xml:space="preserve"> PAGEREF _Toc7781 \h </w:instrText>
        </w:r>
        <w:r>
          <w:fldChar w:fldCharType="separate"/>
        </w:r>
        <w:r>
          <w:t>11</w:t>
        </w:r>
        <w:r>
          <w:fldChar w:fldCharType="end"/>
        </w:r>
      </w:hyperlink>
    </w:p>
    <w:p w14:paraId="21537639" w14:textId="77777777" w:rsidR="00383A90" w:rsidRDefault="00383A90">
      <w:pPr>
        <w:pStyle w:val="TDC3"/>
        <w:tabs>
          <w:tab w:val="right" w:leader="dot" w:pos="9026"/>
        </w:tabs>
        <w:ind w:left="800"/>
      </w:pPr>
      <w:hyperlink w:anchor="_Toc26853" w:history="1">
        <w:r>
          <w:rPr>
            <w:rFonts w:ascii="Times New Roman" w:hAnsi="Times New Roman" w:cs="Times New Roman"/>
            <w:szCs w:val="24"/>
          </w:rPr>
          <w:t>2.5.2 The Kano Model</w:t>
        </w:r>
        <w:r>
          <w:tab/>
        </w:r>
        <w:r>
          <w:fldChar w:fldCharType="begin"/>
        </w:r>
        <w:r>
          <w:instrText xml:space="preserve"> PAGEREF _Toc26853 \h </w:instrText>
        </w:r>
        <w:r>
          <w:fldChar w:fldCharType="separate"/>
        </w:r>
        <w:r>
          <w:t>11</w:t>
        </w:r>
        <w:r>
          <w:fldChar w:fldCharType="end"/>
        </w:r>
      </w:hyperlink>
    </w:p>
    <w:p w14:paraId="19EB3B95" w14:textId="77777777" w:rsidR="00383A90" w:rsidRDefault="00383A90">
      <w:pPr>
        <w:pStyle w:val="TDC2"/>
        <w:tabs>
          <w:tab w:val="right" w:leader="dot" w:pos="9026"/>
        </w:tabs>
        <w:ind w:left="400"/>
      </w:pPr>
      <w:hyperlink w:anchor="_Toc2476" w:history="1">
        <w:r>
          <w:rPr>
            <w:rFonts w:ascii="Times New Roman" w:hAnsi="Times New Roman" w:cs="Times New Roman"/>
            <w:szCs w:val="24"/>
          </w:rPr>
          <w:t>2.6. The Connection between Employee Motivation and Guest Satisfaction.</w:t>
        </w:r>
        <w:r>
          <w:tab/>
        </w:r>
        <w:r>
          <w:fldChar w:fldCharType="begin"/>
        </w:r>
        <w:r>
          <w:instrText xml:space="preserve"> PAGEREF _Toc2476 \h </w:instrText>
        </w:r>
        <w:r>
          <w:fldChar w:fldCharType="separate"/>
        </w:r>
        <w:r>
          <w:t>11</w:t>
        </w:r>
        <w:r>
          <w:fldChar w:fldCharType="end"/>
        </w:r>
      </w:hyperlink>
    </w:p>
    <w:p w14:paraId="7059728E" w14:textId="77777777" w:rsidR="00383A90" w:rsidRDefault="00383A90">
      <w:pPr>
        <w:pStyle w:val="TDC2"/>
        <w:tabs>
          <w:tab w:val="right" w:leader="dot" w:pos="9026"/>
        </w:tabs>
        <w:ind w:left="400"/>
      </w:pPr>
      <w:hyperlink w:anchor="_Toc2672" w:history="1">
        <w:r>
          <w:rPr>
            <w:rFonts w:ascii="Times New Roman" w:hAnsi="Times New Roman" w:cs="Times New Roman"/>
            <w:szCs w:val="24"/>
          </w:rPr>
          <w:t>2.7 Gaps in the Literature</w:t>
        </w:r>
        <w:r>
          <w:tab/>
        </w:r>
        <w:r>
          <w:fldChar w:fldCharType="begin"/>
        </w:r>
        <w:r>
          <w:instrText xml:space="preserve"> PAGEREF _Toc2672 \h </w:instrText>
        </w:r>
        <w:r>
          <w:fldChar w:fldCharType="separate"/>
        </w:r>
        <w:r>
          <w:t>12</w:t>
        </w:r>
        <w:r>
          <w:fldChar w:fldCharType="end"/>
        </w:r>
      </w:hyperlink>
    </w:p>
    <w:p w14:paraId="328CB0F7" w14:textId="77777777" w:rsidR="00383A90" w:rsidRDefault="00383A90">
      <w:pPr>
        <w:pStyle w:val="TDC1"/>
        <w:tabs>
          <w:tab w:val="right" w:leader="dot" w:pos="9026"/>
        </w:tabs>
      </w:pPr>
      <w:hyperlink w:anchor="_Toc29454" w:history="1">
        <w:r>
          <w:rPr>
            <w:rFonts w:ascii="Times New Roman" w:hAnsi="Times New Roman" w:cs="Times New Roman"/>
            <w:szCs w:val="24"/>
          </w:rPr>
          <w:t>Chapter 3</w:t>
        </w:r>
        <w:r>
          <w:tab/>
        </w:r>
        <w:r>
          <w:fldChar w:fldCharType="begin"/>
        </w:r>
        <w:r>
          <w:instrText xml:space="preserve"> PAGEREF _Toc29454 \h </w:instrText>
        </w:r>
        <w:r>
          <w:fldChar w:fldCharType="separate"/>
        </w:r>
        <w:r>
          <w:t>13</w:t>
        </w:r>
        <w:r>
          <w:fldChar w:fldCharType="end"/>
        </w:r>
      </w:hyperlink>
    </w:p>
    <w:p w14:paraId="5A6DC57A" w14:textId="77777777" w:rsidR="00383A90" w:rsidRDefault="00383A90">
      <w:pPr>
        <w:pStyle w:val="TDC1"/>
        <w:tabs>
          <w:tab w:val="right" w:leader="dot" w:pos="9026"/>
        </w:tabs>
      </w:pPr>
      <w:hyperlink w:anchor="_Toc31718" w:history="1">
        <w:r>
          <w:rPr>
            <w:rFonts w:ascii="Times New Roman" w:hAnsi="Times New Roman" w:cs="Times New Roman"/>
            <w:szCs w:val="24"/>
          </w:rPr>
          <w:t>Methodology</w:t>
        </w:r>
        <w:r>
          <w:tab/>
        </w:r>
        <w:r>
          <w:fldChar w:fldCharType="begin"/>
        </w:r>
        <w:r>
          <w:instrText xml:space="preserve"> PAGEREF _Toc31718 \h </w:instrText>
        </w:r>
        <w:r>
          <w:fldChar w:fldCharType="separate"/>
        </w:r>
        <w:r>
          <w:t>13</w:t>
        </w:r>
        <w:r>
          <w:fldChar w:fldCharType="end"/>
        </w:r>
      </w:hyperlink>
    </w:p>
    <w:p w14:paraId="403DB9AE" w14:textId="77777777" w:rsidR="00383A90" w:rsidRDefault="00383A90">
      <w:pPr>
        <w:pStyle w:val="TDC2"/>
        <w:tabs>
          <w:tab w:val="right" w:leader="dot" w:pos="9026"/>
        </w:tabs>
        <w:ind w:left="400"/>
      </w:pPr>
      <w:hyperlink w:anchor="_Toc20216" w:history="1">
        <w:r>
          <w:rPr>
            <w:rFonts w:ascii="Times New Roman" w:hAnsi="Times New Roman" w:cs="Times New Roman"/>
            <w:szCs w:val="24"/>
          </w:rPr>
          <w:t>3.1 Introduction</w:t>
        </w:r>
        <w:r>
          <w:tab/>
        </w:r>
        <w:r>
          <w:fldChar w:fldCharType="begin"/>
        </w:r>
        <w:r>
          <w:instrText xml:space="preserve"> PAGEREF _Toc20216 \h </w:instrText>
        </w:r>
        <w:r>
          <w:fldChar w:fldCharType="separate"/>
        </w:r>
        <w:r>
          <w:t>13</w:t>
        </w:r>
        <w:r>
          <w:fldChar w:fldCharType="end"/>
        </w:r>
      </w:hyperlink>
    </w:p>
    <w:p w14:paraId="1B091251" w14:textId="77777777" w:rsidR="00383A90" w:rsidRDefault="00383A90">
      <w:pPr>
        <w:pStyle w:val="TDC2"/>
        <w:tabs>
          <w:tab w:val="right" w:leader="dot" w:pos="9026"/>
        </w:tabs>
        <w:ind w:left="400"/>
      </w:pPr>
      <w:hyperlink w:anchor="_Toc11233" w:history="1">
        <w:r>
          <w:rPr>
            <w:rFonts w:ascii="Times New Roman" w:hAnsi="Times New Roman" w:cs="Times New Roman"/>
            <w:szCs w:val="24"/>
          </w:rPr>
          <w:t>3.2 Research Design</w:t>
        </w:r>
        <w:r>
          <w:tab/>
        </w:r>
        <w:r>
          <w:fldChar w:fldCharType="begin"/>
        </w:r>
        <w:r>
          <w:instrText xml:space="preserve"> PAGEREF _Toc11233 \h </w:instrText>
        </w:r>
        <w:r>
          <w:fldChar w:fldCharType="separate"/>
        </w:r>
        <w:r>
          <w:t>13</w:t>
        </w:r>
        <w:r>
          <w:fldChar w:fldCharType="end"/>
        </w:r>
      </w:hyperlink>
    </w:p>
    <w:p w14:paraId="4610798E" w14:textId="77777777" w:rsidR="00383A90" w:rsidRDefault="00383A90">
      <w:pPr>
        <w:pStyle w:val="TDC2"/>
        <w:tabs>
          <w:tab w:val="right" w:leader="dot" w:pos="9026"/>
        </w:tabs>
        <w:ind w:left="400"/>
      </w:pPr>
      <w:hyperlink w:anchor="_Toc30201" w:history="1">
        <w:r>
          <w:rPr>
            <w:rFonts w:ascii="Times New Roman" w:hAnsi="Times New Roman" w:cs="Times New Roman"/>
            <w:szCs w:val="24"/>
          </w:rPr>
          <w:t>3.3 Case Study Approach</w:t>
        </w:r>
        <w:r>
          <w:tab/>
        </w:r>
        <w:r>
          <w:fldChar w:fldCharType="begin"/>
        </w:r>
        <w:r>
          <w:instrText xml:space="preserve"> PAGEREF _Toc30201 \h </w:instrText>
        </w:r>
        <w:r>
          <w:fldChar w:fldCharType="separate"/>
        </w:r>
        <w:r>
          <w:t>13</w:t>
        </w:r>
        <w:r>
          <w:fldChar w:fldCharType="end"/>
        </w:r>
      </w:hyperlink>
    </w:p>
    <w:p w14:paraId="0114050C" w14:textId="77777777" w:rsidR="00383A90" w:rsidRDefault="00383A90">
      <w:pPr>
        <w:pStyle w:val="TDC2"/>
        <w:tabs>
          <w:tab w:val="right" w:leader="dot" w:pos="9026"/>
        </w:tabs>
        <w:ind w:left="400"/>
      </w:pPr>
      <w:hyperlink w:anchor="_Toc2985" w:history="1">
        <w:r>
          <w:rPr>
            <w:rFonts w:ascii="Times New Roman" w:hAnsi="Times New Roman" w:cs="Times New Roman"/>
            <w:szCs w:val="24"/>
          </w:rPr>
          <w:t>3.4 Data Sources</w:t>
        </w:r>
        <w:r>
          <w:tab/>
        </w:r>
        <w:r>
          <w:fldChar w:fldCharType="begin"/>
        </w:r>
        <w:r>
          <w:instrText xml:space="preserve"> PAGEREF _Toc2985 \h </w:instrText>
        </w:r>
        <w:r>
          <w:fldChar w:fldCharType="separate"/>
        </w:r>
        <w:r>
          <w:t>14</w:t>
        </w:r>
        <w:r>
          <w:fldChar w:fldCharType="end"/>
        </w:r>
      </w:hyperlink>
    </w:p>
    <w:p w14:paraId="78124345" w14:textId="77777777" w:rsidR="00383A90" w:rsidRDefault="00383A90">
      <w:pPr>
        <w:pStyle w:val="TDC2"/>
        <w:tabs>
          <w:tab w:val="right" w:leader="dot" w:pos="9026"/>
        </w:tabs>
        <w:ind w:left="400"/>
      </w:pPr>
      <w:hyperlink w:anchor="_Toc27491" w:history="1">
        <w:r>
          <w:rPr>
            <w:rFonts w:ascii="Times New Roman" w:hAnsi="Times New Roman" w:cs="Times New Roman"/>
            <w:szCs w:val="24"/>
          </w:rPr>
          <w:t>3.5 Data Analysis</w:t>
        </w:r>
        <w:r>
          <w:tab/>
        </w:r>
        <w:r>
          <w:fldChar w:fldCharType="begin"/>
        </w:r>
        <w:r>
          <w:instrText xml:space="preserve"> PAGEREF _Toc27491 \h </w:instrText>
        </w:r>
        <w:r>
          <w:fldChar w:fldCharType="separate"/>
        </w:r>
        <w:r>
          <w:t>14</w:t>
        </w:r>
        <w:r>
          <w:fldChar w:fldCharType="end"/>
        </w:r>
      </w:hyperlink>
    </w:p>
    <w:p w14:paraId="6FABAAD2" w14:textId="77777777" w:rsidR="00383A90" w:rsidRDefault="00383A90">
      <w:pPr>
        <w:pStyle w:val="TDC2"/>
        <w:tabs>
          <w:tab w:val="right" w:leader="dot" w:pos="9026"/>
        </w:tabs>
        <w:ind w:left="400"/>
      </w:pPr>
      <w:hyperlink w:anchor="_Toc13255" w:history="1">
        <w:r>
          <w:rPr>
            <w:rFonts w:ascii="Times New Roman" w:hAnsi="Times New Roman" w:cs="Times New Roman"/>
            <w:szCs w:val="24"/>
          </w:rPr>
          <w:t>3.6 Ethical Considerations</w:t>
        </w:r>
        <w:r>
          <w:tab/>
        </w:r>
        <w:r>
          <w:fldChar w:fldCharType="begin"/>
        </w:r>
        <w:r>
          <w:instrText xml:space="preserve"> PAGEREF _Toc13255 \h </w:instrText>
        </w:r>
        <w:r>
          <w:fldChar w:fldCharType="separate"/>
        </w:r>
        <w:r>
          <w:t>14</w:t>
        </w:r>
        <w:r>
          <w:fldChar w:fldCharType="end"/>
        </w:r>
      </w:hyperlink>
    </w:p>
    <w:p w14:paraId="27C53027" w14:textId="77777777" w:rsidR="00383A90" w:rsidRDefault="00383A90">
      <w:pPr>
        <w:pStyle w:val="TDC1"/>
        <w:tabs>
          <w:tab w:val="right" w:leader="dot" w:pos="9026"/>
        </w:tabs>
      </w:pPr>
      <w:hyperlink w:anchor="_Toc1555" w:history="1">
        <w:r>
          <w:rPr>
            <w:rFonts w:ascii="Times New Roman" w:hAnsi="Times New Roman" w:cs="Times New Roman"/>
            <w:szCs w:val="24"/>
          </w:rPr>
          <w:t>Chapter 4</w:t>
        </w:r>
        <w:r>
          <w:tab/>
        </w:r>
        <w:r>
          <w:fldChar w:fldCharType="begin"/>
        </w:r>
        <w:r>
          <w:instrText xml:space="preserve"> PAGEREF _Toc1555 \h </w:instrText>
        </w:r>
        <w:r>
          <w:fldChar w:fldCharType="separate"/>
        </w:r>
        <w:r>
          <w:t>16</w:t>
        </w:r>
        <w:r>
          <w:fldChar w:fldCharType="end"/>
        </w:r>
      </w:hyperlink>
    </w:p>
    <w:p w14:paraId="52D5175E" w14:textId="77777777" w:rsidR="00383A90" w:rsidRDefault="00383A90">
      <w:pPr>
        <w:pStyle w:val="TDC1"/>
        <w:tabs>
          <w:tab w:val="right" w:leader="dot" w:pos="9026"/>
        </w:tabs>
      </w:pPr>
      <w:hyperlink w:anchor="_Toc9784" w:history="1">
        <w:r>
          <w:rPr>
            <w:rFonts w:ascii="Times New Roman" w:hAnsi="Times New Roman" w:cs="Times New Roman"/>
            <w:szCs w:val="24"/>
          </w:rPr>
          <w:t>Findings and Discussion</w:t>
        </w:r>
        <w:r>
          <w:tab/>
        </w:r>
        <w:r>
          <w:fldChar w:fldCharType="begin"/>
        </w:r>
        <w:r>
          <w:instrText xml:space="preserve"> PAGEREF _Toc9784 \h </w:instrText>
        </w:r>
        <w:r>
          <w:fldChar w:fldCharType="separate"/>
        </w:r>
        <w:r>
          <w:t>16</w:t>
        </w:r>
        <w:r>
          <w:fldChar w:fldCharType="end"/>
        </w:r>
      </w:hyperlink>
    </w:p>
    <w:p w14:paraId="53EE4AC3" w14:textId="77777777" w:rsidR="00383A90" w:rsidRDefault="00383A90">
      <w:pPr>
        <w:pStyle w:val="TDC2"/>
        <w:tabs>
          <w:tab w:val="right" w:leader="dot" w:pos="9026"/>
        </w:tabs>
        <w:ind w:left="400"/>
      </w:pPr>
      <w:hyperlink w:anchor="_Toc29789" w:history="1">
        <w:r>
          <w:rPr>
            <w:rFonts w:ascii="Times New Roman" w:hAnsi="Times New Roman" w:cs="Times New Roman"/>
            <w:szCs w:val="24"/>
          </w:rPr>
          <w:t>4.2 Findings</w:t>
        </w:r>
        <w:r>
          <w:tab/>
        </w:r>
        <w:r>
          <w:fldChar w:fldCharType="begin"/>
        </w:r>
        <w:r>
          <w:instrText xml:space="preserve"> PAGEREF _Toc29789 \h </w:instrText>
        </w:r>
        <w:r>
          <w:fldChar w:fldCharType="separate"/>
        </w:r>
        <w:r>
          <w:t>16</w:t>
        </w:r>
        <w:r>
          <w:fldChar w:fldCharType="end"/>
        </w:r>
      </w:hyperlink>
    </w:p>
    <w:p w14:paraId="77B6FDF8" w14:textId="77777777" w:rsidR="00383A90" w:rsidRDefault="00383A90">
      <w:pPr>
        <w:pStyle w:val="TDC3"/>
        <w:tabs>
          <w:tab w:val="right" w:leader="dot" w:pos="9026"/>
        </w:tabs>
        <w:ind w:left="800"/>
      </w:pPr>
      <w:hyperlink w:anchor="_Toc25377" w:history="1">
        <w:r>
          <w:rPr>
            <w:rFonts w:ascii="Times New Roman" w:hAnsi="Times New Roman" w:cs="Times New Roman"/>
            <w:szCs w:val="24"/>
          </w:rPr>
          <w:t>4.2.1 General overview of the Organisational context of Novotel and Accor</w:t>
        </w:r>
        <w:r>
          <w:tab/>
        </w:r>
        <w:r>
          <w:fldChar w:fldCharType="begin"/>
        </w:r>
        <w:r>
          <w:instrText xml:space="preserve"> PAGEREF _Toc25377 \h </w:instrText>
        </w:r>
        <w:r>
          <w:fldChar w:fldCharType="separate"/>
        </w:r>
        <w:r>
          <w:t>16</w:t>
        </w:r>
        <w:r>
          <w:fldChar w:fldCharType="end"/>
        </w:r>
      </w:hyperlink>
    </w:p>
    <w:p w14:paraId="4239F8D9" w14:textId="77777777" w:rsidR="00383A90" w:rsidRDefault="00383A90">
      <w:pPr>
        <w:pStyle w:val="TDC3"/>
        <w:tabs>
          <w:tab w:val="right" w:leader="dot" w:pos="9026"/>
        </w:tabs>
        <w:ind w:left="800"/>
      </w:pPr>
      <w:hyperlink w:anchor="_Toc7276" w:history="1">
        <w:r>
          <w:rPr>
            <w:rFonts w:ascii="Times New Roman" w:hAnsi="Times New Roman" w:cs="Times New Roman"/>
            <w:szCs w:val="24"/>
          </w:rPr>
          <w:t>4.2.2 Motivation of employees in Novotel.</w:t>
        </w:r>
        <w:r>
          <w:tab/>
        </w:r>
        <w:r>
          <w:fldChar w:fldCharType="begin"/>
        </w:r>
        <w:r>
          <w:instrText xml:space="preserve"> PAGEREF _Toc7276 \h </w:instrText>
        </w:r>
        <w:r>
          <w:fldChar w:fldCharType="separate"/>
        </w:r>
        <w:r>
          <w:t>16</w:t>
        </w:r>
        <w:r>
          <w:fldChar w:fldCharType="end"/>
        </w:r>
      </w:hyperlink>
    </w:p>
    <w:p w14:paraId="450C69EF" w14:textId="77777777" w:rsidR="00383A90" w:rsidRDefault="00383A90">
      <w:pPr>
        <w:pStyle w:val="TDC3"/>
        <w:tabs>
          <w:tab w:val="right" w:leader="dot" w:pos="9026"/>
        </w:tabs>
        <w:ind w:left="800"/>
      </w:pPr>
      <w:hyperlink w:anchor="_Toc27698" w:history="1">
        <w:r>
          <w:rPr>
            <w:rFonts w:ascii="Times New Roman" w:hAnsi="Times New Roman" w:cs="Times New Roman"/>
            <w:szCs w:val="24"/>
          </w:rPr>
          <w:t>4.2.3. The Customer Satisfaction Results of Guests.</w:t>
        </w:r>
        <w:r>
          <w:tab/>
        </w:r>
        <w:r>
          <w:fldChar w:fldCharType="begin"/>
        </w:r>
        <w:r>
          <w:instrText xml:space="preserve"> PAGEREF _Toc27698 \h </w:instrText>
        </w:r>
        <w:r>
          <w:fldChar w:fldCharType="separate"/>
        </w:r>
        <w:r>
          <w:t>17</w:t>
        </w:r>
        <w:r>
          <w:fldChar w:fldCharType="end"/>
        </w:r>
      </w:hyperlink>
    </w:p>
    <w:p w14:paraId="0848CC25" w14:textId="77777777" w:rsidR="00383A90" w:rsidRDefault="00383A90">
      <w:pPr>
        <w:pStyle w:val="TDC2"/>
        <w:tabs>
          <w:tab w:val="right" w:leader="dot" w:pos="9026"/>
        </w:tabs>
        <w:ind w:left="400"/>
      </w:pPr>
      <w:hyperlink w:anchor="_Toc9372" w:history="1">
        <w:r>
          <w:rPr>
            <w:rFonts w:ascii="Times New Roman" w:hAnsi="Times New Roman" w:cs="Times New Roman"/>
            <w:szCs w:val="24"/>
          </w:rPr>
          <w:t>4.3 Discussion</w:t>
        </w:r>
        <w:r>
          <w:tab/>
        </w:r>
        <w:r>
          <w:fldChar w:fldCharType="begin"/>
        </w:r>
        <w:r>
          <w:instrText xml:space="preserve"> PAGEREF _Toc9372 \h </w:instrText>
        </w:r>
        <w:r>
          <w:fldChar w:fldCharType="separate"/>
        </w:r>
        <w:r>
          <w:t>18</w:t>
        </w:r>
        <w:r>
          <w:fldChar w:fldCharType="end"/>
        </w:r>
      </w:hyperlink>
    </w:p>
    <w:p w14:paraId="6BCC6481" w14:textId="77777777" w:rsidR="00383A90" w:rsidRDefault="00383A90">
      <w:pPr>
        <w:pStyle w:val="TDC3"/>
        <w:tabs>
          <w:tab w:val="right" w:leader="dot" w:pos="9026"/>
        </w:tabs>
        <w:ind w:left="800"/>
      </w:pPr>
      <w:hyperlink w:anchor="_Toc29725" w:history="1">
        <w:r>
          <w:rPr>
            <w:rFonts w:ascii="Times New Roman" w:hAnsi="Times New Roman" w:cs="Times New Roman"/>
            <w:szCs w:val="24"/>
          </w:rPr>
          <w:t>4.3.1 Tying Motivation Theories with those practices in Novotel.</w:t>
        </w:r>
        <w:r>
          <w:tab/>
        </w:r>
        <w:r>
          <w:fldChar w:fldCharType="begin"/>
        </w:r>
        <w:r>
          <w:instrText xml:space="preserve"> PAGEREF _Toc29725 \h </w:instrText>
        </w:r>
        <w:r>
          <w:fldChar w:fldCharType="separate"/>
        </w:r>
        <w:r>
          <w:t>18</w:t>
        </w:r>
        <w:r>
          <w:fldChar w:fldCharType="end"/>
        </w:r>
      </w:hyperlink>
    </w:p>
    <w:p w14:paraId="1B38AA7E" w14:textId="77777777" w:rsidR="00383A90" w:rsidRDefault="00383A90">
      <w:pPr>
        <w:pStyle w:val="TDC3"/>
        <w:tabs>
          <w:tab w:val="right" w:leader="dot" w:pos="9026"/>
        </w:tabs>
        <w:ind w:left="800"/>
      </w:pPr>
      <w:hyperlink w:anchor="_Toc2958" w:history="1">
        <w:r>
          <w:rPr>
            <w:rFonts w:ascii="Times New Roman" w:hAnsi="Times New Roman" w:cs="Times New Roman"/>
            <w:szCs w:val="24"/>
          </w:rPr>
          <w:t>4.3.2 Leadership and Cultural Role.</w:t>
        </w:r>
        <w:r>
          <w:tab/>
        </w:r>
        <w:r>
          <w:fldChar w:fldCharType="begin"/>
        </w:r>
        <w:r>
          <w:instrText xml:space="preserve"> PAGEREF _Toc2958 \h </w:instrText>
        </w:r>
        <w:r>
          <w:fldChar w:fldCharType="separate"/>
        </w:r>
        <w:r>
          <w:t>18</w:t>
        </w:r>
        <w:r>
          <w:fldChar w:fldCharType="end"/>
        </w:r>
      </w:hyperlink>
    </w:p>
    <w:p w14:paraId="67F16063" w14:textId="77777777" w:rsidR="00383A90" w:rsidRDefault="00383A90">
      <w:pPr>
        <w:pStyle w:val="TDC3"/>
        <w:tabs>
          <w:tab w:val="right" w:leader="dot" w:pos="9026"/>
        </w:tabs>
        <w:ind w:left="800"/>
      </w:pPr>
      <w:hyperlink w:anchor="_Toc8908" w:history="1">
        <w:r>
          <w:rPr>
            <w:rFonts w:ascii="Times New Roman" w:hAnsi="Times New Roman" w:cs="Times New Roman"/>
            <w:szCs w:val="24"/>
          </w:rPr>
          <w:t>4.3.3 The Expectancy Theory in the performance of service.</w:t>
        </w:r>
        <w:r>
          <w:tab/>
        </w:r>
        <w:r>
          <w:fldChar w:fldCharType="begin"/>
        </w:r>
        <w:r>
          <w:instrText xml:space="preserve"> PAGEREF _Toc8908 \h </w:instrText>
        </w:r>
        <w:r>
          <w:fldChar w:fldCharType="separate"/>
        </w:r>
        <w:r>
          <w:t>19</w:t>
        </w:r>
        <w:r>
          <w:fldChar w:fldCharType="end"/>
        </w:r>
      </w:hyperlink>
    </w:p>
    <w:p w14:paraId="320BB425" w14:textId="77777777" w:rsidR="00383A90" w:rsidRDefault="00383A90">
      <w:pPr>
        <w:pStyle w:val="TDC3"/>
        <w:tabs>
          <w:tab w:val="right" w:leader="dot" w:pos="9026"/>
        </w:tabs>
        <w:ind w:left="800"/>
      </w:pPr>
      <w:hyperlink w:anchor="_Toc13840" w:history="1">
        <w:r>
          <w:rPr>
            <w:rFonts w:ascii="Times New Roman" w:hAnsi="Times New Roman" w:cs="Times New Roman"/>
            <w:szCs w:val="24"/>
          </w:rPr>
          <w:t>4.3.5 Sustainability, Corporate Identity, and Emotional Motivation.</w:t>
        </w:r>
        <w:r>
          <w:tab/>
        </w:r>
        <w:r>
          <w:fldChar w:fldCharType="begin"/>
        </w:r>
        <w:r>
          <w:instrText xml:space="preserve"> PAGEREF _Toc13840 \h </w:instrText>
        </w:r>
        <w:r>
          <w:fldChar w:fldCharType="separate"/>
        </w:r>
        <w:r>
          <w:t>19</w:t>
        </w:r>
        <w:r>
          <w:fldChar w:fldCharType="end"/>
        </w:r>
      </w:hyperlink>
    </w:p>
    <w:p w14:paraId="060AC4CA" w14:textId="77777777" w:rsidR="00383A90" w:rsidRDefault="00383A90">
      <w:pPr>
        <w:pStyle w:val="TDC3"/>
        <w:tabs>
          <w:tab w:val="right" w:leader="dot" w:pos="9026"/>
        </w:tabs>
        <w:ind w:left="800"/>
      </w:pPr>
      <w:hyperlink w:anchor="_Toc23609" w:history="1">
        <w:r>
          <w:rPr>
            <w:rFonts w:ascii="Times New Roman" w:hAnsi="Times New Roman" w:cs="Times New Roman"/>
            <w:szCs w:val="24"/>
          </w:rPr>
          <w:t>4.3.6 Problems and weaknesses in Motivation-Satisfaction Alignment.</w:t>
        </w:r>
        <w:r>
          <w:tab/>
        </w:r>
        <w:r>
          <w:fldChar w:fldCharType="begin"/>
        </w:r>
        <w:r>
          <w:instrText xml:space="preserve"> PAGEREF _Toc23609 \h </w:instrText>
        </w:r>
        <w:r>
          <w:fldChar w:fldCharType="separate"/>
        </w:r>
        <w:r>
          <w:t>19</w:t>
        </w:r>
        <w:r>
          <w:fldChar w:fldCharType="end"/>
        </w:r>
      </w:hyperlink>
    </w:p>
    <w:p w14:paraId="662C2896" w14:textId="77777777" w:rsidR="00383A90" w:rsidRDefault="00383A90">
      <w:pPr>
        <w:pStyle w:val="TDC3"/>
        <w:tabs>
          <w:tab w:val="right" w:leader="dot" w:pos="9026"/>
        </w:tabs>
        <w:ind w:left="800"/>
      </w:pPr>
      <w:hyperlink w:anchor="_Toc18702" w:history="1">
        <w:r>
          <w:rPr>
            <w:rFonts w:ascii="Times New Roman" w:hAnsi="Times New Roman" w:cs="Times New Roman"/>
            <w:szCs w:val="24"/>
          </w:rPr>
          <w:t>4.3.7 Conclusion Findings Integration: The Service-Profit Chain.</w:t>
        </w:r>
        <w:r>
          <w:tab/>
        </w:r>
        <w:r>
          <w:fldChar w:fldCharType="begin"/>
        </w:r>
        <w:r>
          <w:instrText xml:space="preserve"> PAGEREF _Toc18702 \h </w:instrText>
        </w:r>
        <w:r>
          <w:fldChar w:fldCharType="separate"/>
        </w:r>
        <w:r>
          <w:t>20</w:t>
        </w:r>
        <w:r>
          <w:fldChar w:fldCharType="end"/>
        </w:r>
      </w:hyperlink>
    </w:p>
    <w:p w14:paraId="471DECF7" w14:textId="77777777" w:rsidR="00383A90" w:rsidRDefault="00383A90">
      <w:pPr>
        <w:pStyle w:val="TDC3"/>
        <w:tabs>
          <w:tab w:val="right" w:leader="dot" w:pos="9026"/>
        </w:tabs>
        <w:ind w:left="800"/>
      </w:pPr>
      <w:hyperlink w:anchor="_Toc10006" w:history="1">
        <w:r>
          <w:rPr>
            <w:rFonts w:ascii="Times New Roman" w:hAnsi="Times New Roman" w:cs="Times New Roman"/>
            <w:szCs w:val="24"/>
          </w:rPr>
          <w:t>4.3.8 Reflection on the use of Secondary data.</w:t>
        </w:r>
        <w:r>
          <w:tab/>
        </w:r>
        <w:r>
          <w:fldChar w:fldCharType="begin"/>
        </w:r>
        <w:r>
          <w:instrText xml:space="preserve"> PAGEREF _Toc10006 \h </w:instrText>
        </w:r>
        <w:r>
          <w:fldChar w:fldCharType="separate"/>
        </w:r>
        <w:r>
          <w:t>20</w:t>
        </w:r>
        <w:r>
          <w:fldChar w:fldCharType="end"/>
        </w:r>
      </w:hyperlink>
    </w:p>
    <w:p w14:paraId="62189DD7" w14:textId="77777777" w:rsidR="00383A90" w:rsidRDefault="00383A90">
      <w:pPr>
        <w:pStyle w:val="TDC3"/>
        <w:tabs>
          <w:tab w:val="right" w:leader="dot" w:pos="9026"/>
        </w:tabs>
        <w:ind w:left="800"/>
      </w:pPr>
      <w:hyperlink w:anchor="_Toc6170" w:history="1">
        <w:r>
          <w:rPr>
            <w:rFonts w:ascii="Times New Roman" w:hAnsi="Times New Roman" w:cs="Times New Roman"/>
            <w:szCs w:val="24"/>
          </w:rPr>
          <w:t>4.3.9 Summary of Discussion</w:t>
        </w:r>
        <w:r>
          <w:tab/>
        </w:r>
        <w:r>
          <w:fldChar w:fldCharType="begin"/>
        </w:r>
        <w:r>
          <w:instrText xml:space="preserve"> PAGEREF _Toc6170 \h </w:instrText>
        </w:r>
        <w:r>
          <w:fldChar w:fldCharType="separate"/>
        </w:r>
        <w:r>
          <w:t>20</w:t>
        </w:r>
        <w:r>
          <w:fldChar w:fldCharType="end"/>
        </w:r>
      </w:hyperlink>
    </w:p>
    <w:p w14:paraId="656C2056" w14:textId="77777777" w:rsidR="00383A90" w:rsidRDefault="00383A90">
      <w:pPr>
        <w:pStyle w:val="TDC1"/>
        <w:tabs>
          <w:tab w:val="right" w:leader="dot" w:pos="9026"/>
        </w:tabs>
      </w:pPr>
      <w:hyperlink w:anchor="_Toc31144" w:history="1">
        <w:r>
          <w:rPr>
            <w:rFonts w:ascii="Times New Roman" w:hAnsi="Times New Roman" w:cs="Times New Roman"/>
            <w:szCs w:val="24"/>
          </w:rPr>
          <w:t>Chapter 5</w:t>
        </w:r>
        <w:r>
          <w:tab/>
        </w:r>
        <w:r>
          <w:fldChar w:fldCharType="begin"/>
        </w:r>
        <w:r>
          <w:instrText xml:space="preserve"> PAGEREF _Toc31144 \h </w:instrText>
        </w:r>
        <w:r>
          <w:fldChar w:fldCharType="separate"/>
        </w:r>
        <w:r>
          <w:t>21</w:t>
        </w:r>
        <w:r>
          <w:fldChar w:fldCharType="end"/>
        </w:r>
      </w:hyperlink>
    </w:p>
    <w:p w14:paraId="00217E47" w14:textId="77777777" w:rsidR="00383A90" w:rsidRDefault="00383A90">
      <w:pPr>
        <w:pStyle w:val="TDC1"/>
        <w:tabs>
          <w:tab w:val="right" w:leader="dot" w:pos="9026"/>
        </w:tabs>
      </w:pPr>
      <w:hyperlink w:anchor="_Toc30048" w:history="1">
        <w:r>
          <w:rPr>
            <w:rFonts w:ascii="Times New Roman" w:hAnsi="Times New Roman" w:cs="Times New Roman"/>
            <w:szCs w:val="24"/>
          </w:rPr>
          <w:t>Conclusion and Recommendations</w:t>
        </w:r>
        <w:r>
          <w:tab/>
        </w:r>
        <w:r>
          <w:fldChar w:fldCharType="begin"/>
        </w:r>
        <w:r>
          <w:instrText xml:space="preserve"> PAGEREF _Toc30048 \h </w:instrText>
        </w:r>
        <w:r>
          <w:fldChar w:fldCharType="separate"/>
        </w:r>
        <w:r>
          <w:t>21</w:t>
        </w:r>
        <w:r>
          <w:fldChar w:fldCharType="end"/>
        </w:r>
      </w:hyperlink>
    </w:p>
    <w:p w14:paraId="1FF62703" w14:textId="77777777" w:rsidR="00383A90" w:rsidRDefault="00383A90">
      <w:pPr>
        <w:pStyle w:val="TDC2"/>
        <w:tabs>
          <w:tab w:val="right" w:leader="dot" w:pos="9026"/>
        </w:tabs>
        <w:ind w:left="400"/>
      </w:pPr>
      <w:hyperlink w:anchor="_Toc9856" w:history="1">
        <w:r>
          <w:rPr>
            <w:rFonts w:ascii="Times New Roman" w:hAnsi="Times New Roman" w:cs="Times New Roman"/>
            <w:szCs w:val="24"/>
          </w:rPr>
          <w:t>5.1 Conclusion</w:t>
        </w:r>
        <w:r>
          <w:tab/>
        </w:r>
        <w:r>
          <w:fldChar w:fldCharType="begin"/>
        </w:r>
        <w:r>
          <w:instrText xml:space="preserve"> PAGEREF _Toc9856 \h </w:instrText>
        </w:r>
        <w:r>
          <w:fldChar w:fldCharType="separate"/>
        </w:r>
        <w:r>
          <w:t>21</w:t>
        </w:r>
        <w:r>
          <w:fldChar w:fldCharType="end"/>
        </w:r>
      </w:hyperlink>
    </w:p>
    <w:p w14:paraId="414360ED" w14:textId="77777777" w:rsidR="00383A90" w:rsidRDefault="00383A90">
      <w:pPr>
        <w:pStyle w:val="TDC3"/>
        <w:tabs>
          <w:tab w:val="right" w:leader="dot" w:pos="9026"/>
        </w:tabs>
        <w:ind w:left="800"/>
      </w:pPr>
      <w:hyperlink w:anchor="_Toc22009" w:history="1">
        <w:r>
          <w:rPr>
            <w:rFonts w:ascii="Times New Roman" w:hAnsi="Times New Roman" w:cs="Times New Roman"/>
            <w:szCs w:val="24"/>
          </w:rPr>
          <w:t>5.1.1 Summary of Key Findings</w:t>
        </w:r>
        <w:r>
          <w:tab/>
        </w:r>
        <w:r>
          <w:fldChar w:fldCharType="begin"/>
        </w:r>
        <w:r>
          <w:instrText xml:space="preserve"> PAGEREF _Toc22009 \h </w:instrText>
        </w:r>
        <w:r>
          <w:fldChar w:fldCharType="separate"/>
        </w:r>
        <w:r>
          <w:t>21</w:t>
        </w:r>
        <w:r>
          <w:fldChar w:fldCharType="end"/>
        </w:r>
      </w:hyperlink>
    </w:p>
    <w:p w14:paraId="50EA4D39" w14:textId="77777777" w:rsidR="00383A90" w:rsidRDefault="00383A90">
      <w:pPr>
        <w:pStyle w:val="TDC3"/>
        <w:tabs>
          <w:tab w:val="right" w:leader="dot" w:pos="9026"/>
        </w:tabs>
        <w:ind w:left="800"/>
      </w:pPr>
      <w:hyperlink w:anchor="_Toc12279" w:history="1">
        <w:r>
          <w:rPr>
            <w:rFonts w:ascii="Times New Roman" w:hAnsi="Times New Roman" w:cs="Times New Roman"/>
            <w:szCs w:val="24"/>
          </w:rPr>
          <w:t>5.1.2 Motivation and Service Quality Relationship.</w:t>
        </w:r>
        <w:r>
          <w:tab/>
        </w:r>
        <w:r>
          <w:fldChar w:fldCharType="begin"/>
        </w:r>
        <w:r>
          <w:instrText xml:space="preserve"> PAGEREF _Toc12279 \h </w:instrText>
        </w:r>
        <w:r>
          <w:fldChar w:fldCharType="separate"/>
        </w:r>
        <w:r>
          <w:t>21</w:t>
        </w:r>
        <w:r>
          <w:fldChar w:fldCharType="end"/>
        </w:r>
      </w:hyperlink>
    </w:p>
    <w:p w14:paraId="47A1577A" w14:textId="77777777" w:rsidR="00383A90" w:rsidRDefault="00383A90">
      <w:pPr>
        <w:pStyle w:val="TDC3"/>
        <w:tabs>
          <w:tab w:val="right" w:leader="dot" w:pos="9026"/>
        </w:tabs>
        <w:ind w:left="800"/>
      </w:pPr>
      <w:hyperlink w:anchor="_Toc5615" w:history="1">
        <w:r>
          <w:rPr>
            <w:rFonts w:ascii="Times New Roman" w:hAnsi="Times New Roman" w:cs="Times New Roman"/>
            <w:szCs w:val="24"/>
          </w:rPr>
          <w:t>5.1.4 Methodological Reflection and Limitations.</w:t>
        </w:r>
        <w:r>
          <w:tab/>
        </w:r>
        <w:r>
          <w:fldChar w:fldCharType="begin"/>
        </w:r>
        <w:r>
          <w:instrText xml:space="preserve"> PAGEREF _Toc5615 \h </w:instrText>
        </w:r>
        <w:r>
          <w:fldChar w:fldCharType="separate"/>
        </w:r>
        <w:r>
          <w:t>22</w:t>
        </w:r>
        <w:r>
          <w:fldChar w:fldCharType="end"/>
        </w:r>
      </w:hyperlink>
    </w:p>
    <w:p w14:paraId="13A5C002" w14:textId="77777777" w:rsidR="00383A90" w:rsidRDefault="00383A90">
      <w:pPr>
        <w:pStyle w:val="TDC3"/>
        <w:tabs>
          <w:tab w:val="right" w:leader="dot" w:pos="9026"/>
        </w:tabs>
        <w:ind w:left="800"/>
      </w:pPr>
      <w:hyperlink w:anchor="_Toc16540" w:history="1">
        <w:r>
          <w:rPr>
            <w:rFonts w:ascii="Times New Roman" w:hAnsi="Times New Roman" w:cs="Times New Roman"/>
            <w:szCs w:val="24"/>
          </w:rPr>
          <w:t>5.1.6 Conclusion Summary</w:t>
        </w:r>
        <w:r>
          <w:tab/>
        </w:r>
        <w:r>
          <w:fldChar w:fldCharType="begin"/>
        </w:r>
        <w:r>
          <w:instrText xml:space="preserve"> PAGEREF _Toc16540 \h </w:instrText>
        </w:r>
        <w:r>
          <w:fldChar w:fldCharType="separate"/>
        </w:r>
        <w:r>
          <w:t>23</w:t>
        </w:r>
        <w:r>
          <w:fldChar w:fldCharType="end"/>
        </w:r>
      </w:hyperlink>
    </w:p>
    <w:p w14:paraId="58C3DAA7" w14:textId="77777777" w:rsidR="00383A90" w:rsidRDefault="00383A90">
      <w:pPr>
        <w:pStyle w:val="TDC2"/>
        <w:tabs>
          <w:tab w:val="right" w:leader="dot" w:pos="9026"/>
        </w:tabs>
        <w:ind w:left="400"/>
      </w:pPr>
      <w:hyperlink w:anchor="_Toc16773" w:history="1">
        <w:r>
          <w:rPr>
            <w:rFonts w:ascii="Times New Roman" w:hAnsi="Times New Roman" w:cs="Times New Roman"/>
            <w:szCs w:val="24"/>
          </w:rPr>
          <w:t>5.2 Recommendations</w:t>
        </w:r>
        <w:r>
          <w:tab/>
        </w:r>
        <w:r>
          <w:fldChar w:fldCharType="begin"/>
        </w:r>
        <w:r>
          <w:instrText xml:space="preserve"> PAGEREF _Toc16773 \h </w:instrText>
        </w:r>
        <w:r>
          <w:fldChar w:fldCharType="separate"/>
        </w:r>
        <w:r>
          <w:t>23</w:t>
        </w:r>
        <w:r>
          <w:fldChar w:fldCharType="end"/>
        </w:r>
      </w:hyperlink>
    </w:p>
    <w:p w14:paraId="6CA80EE8" w14:textId="77777777" w:rsidR="00383A90" w:rsidRDefault="00383A90">
      <w:pPr>
        <w:pStyle w:val="TDC3"/>
        <w:tabs>
          <w:tab w:val="right" w:leader="dot" w:pos="9026"/>
        </w:tabs>
        <w:ind w:left="800"/>
      </w:pPr>
      <w:hyperlink w:anchor="_Toc14320" w:history="1">
        <w:r>
          <w:rPr>
            <w:rFonts w:ascii="Times New Roman" w:hAnsi="Times New Roman" w:cs="Times New Roman"/>
            <w:szCs w:val="24"/>
          </w:rPr>
          <w:t>5.2.1 Empowering Leadership and Communication.</w:t>
        </w:r>
        <w:r>
          <w:tab/>
        </w:r>
        <w:r>
          <w:fldChar w:fldCharType="begin"/>
        </w:r>
        <w:r>
          <w:instrText xml:space="preserve"> PAGEREF _Toc14320 \h </w:instrText>
        </w:r>
        <w:r>
          <w:fldChar w:fldCharType="separate"/>
        </w:r>
        <w:r>
          <w:t>23</w:t>
        </w:r>
        <w:r>
          <w:fldChar w:fldCharType="end"/>
        </w:r>
      </w:hyperlink>
    </w:p>
    <w:p w14:paraId="0650DD1C" w14:textId="77777777" w:rsidR="00383A90" w:rsidRDefault="00383A90">
      <w:pPr>
        <w:pStyle w:val="TDC3"/>
        <w:tabs>
          <w:tab w:val="right" w:leader="dot" w:pos="9026"/>
        </w:tabs>
        <w:ind w:left="800"/>
      </w:pPr>
      <w:hyperlink w:anchor="_Toc13677" w:history="1">
        <w:r>
          <w:rPr>
            <w:rFonts w:ascii="Times New Roman" w:hAnsi="Times New Roman" w:cs="Times New Roman"/>
            <w:szCs w:val="24"/>
          </w:rPr>
          <w:t>5.2.2 Improving Recognition and Reward Systems.</w:t>
        </w:r>
        <w:r>
          <w:tab/>
        </w:r>
        <w:r>
          <w:fldChar w:fldCharType="begin"/>
        </w:r>
        <w:r>
          <w:instrText xml:space="preserve"> PAGEREF _Toc13677 \h </w:instrText>
        </w:r>
        <w:r>
          <w:fldChar w:fldCharType="separate"/>
        </w:r>
        <w:r>
          <w:t>23</w:t>
        </w:r>
        <w:r>
          <w:fldChar w:fldCharType="end"/>
        </w:r>
      </w:hyperlink>
    </w:p>
    <w:p w14:paraId="673F3431" w14:textId="77777777" w:rsidR="00383A90" w:rsidRDefault="00383A90">
      <w:pPr>
        <w:pStyle w:val="TDC3"/>
        <w:tabs>
          <w:tab w:val="right" w:leader="dot" w:pos="9026"/>
        </w:tabs>
        <w:ind w:left="800"/>
      </w:pPr>
      <w:hyperlink w:anchor="_Toc30245" w:history="1">
        <w:r>
          <w:rPr>
            <w:rFonts w:ascii="Times New Roman" w:hAnsi="Times New Roman" w:cs="Times New Roman"/>
            <w:szCs w:val="24"/>
          </w:rPr>
          <w:t>5.2.3. Broadening Training and Development Opportunities.</w:t>
        </w:r>
        <w:r>
          <w:tab/>
        </w:r>
        <w:r>
          <w:fldChar w:fldCharType="begin"/>
        </w:r>
        <w:r>
          <w:instrText xml:space="preserve"> PAGEREF _Toc30245 \h </w:instrText>
        </w:r>
        <w:r>
          <w:fldChar w:fldCharType="separate"/>
        </w:r>
        <w:r>
          <w:t>24</w:t>
        </w:r>
        <w:r>
          <w:fldChar w:fldCharType="end"/>
        </w:r>
      </w:hyperlink>
    </w:p>
    <w:p w14:paraId="7EC21E67" w14:textId="77777777" w:rsidR="00383A90" w:rsidRDefault="00383A90">
      <w:pPr>
        <w:pStyle w:val="TDC3"/>
        <w:tabs>
          <w:tab w:val="right" w:leader="dot" w:pos="9026"/>
        </w:tabs>
        <w:ind w:left="800"/>
      </w:pPr>
      <w:hyperlink w:anchor="_Toc13855" w:history="1">
        <w:r>
          <w:rPr>
            <w:rFonts w:ascii="Times New Roman" w:hAnsi="Times New Roman" w:cs="Times New Roman"/>
            <w:szCs w:val="24"/>
          </w:rPr>
          <w:t>5.2.4 Supporting Sustainability and Wellbeing and Work-Life Balance.</w:t>
        </w:r>
        <w:r>
          <w:tab/>
        </w:r>
        <w:r>
          <w:fldChar w:fldCharType="begin"/>
        </w:r>
        <w:r>
          <w:instrText xml:space="preserve"> PAGEREF _Toc13855 \h </w:instrText>
        </w:r>
        <w:r>
          <w:fldChar w:fldCharType="separate"/>
        </w:r>
        <w:r>
          <w:t>24</w:t>
        </w:r>
        <w:r>
          <w:fldChar w:fldCharType="end"/>
        </w:r>
      </w:hyperlink>
    </w:p>
    <w:p w14:paraId="7815571E" w14:textId="77777777" w:rsidR="00383A90" w:rsidRDefault="00383A90">
      <w:pPr>
        <w:pStyle w:val="TDC3"/>
        <w:tabs>
          <w:tab w:val="right" w:leader="dot" w:pos="9026"/>
        </w:tabs>
        <w:ind w:left="800"/>
      </w:pPr>
      <w:hyperlink w:anchor="_Toc9919" w:history="1">
        <w:r>
          <w:rPr>
            <w:rFonts w:ascii="Times New Roman" w:hAnsi="Times New Roman" w:cs="Times New Roman"/>
            <w:szCs w:val="24"/>
          </w:rPr>
          <w:t>5.2.5 The System of Monitoring and Evaluation.</w:t>
        </w:r>
        <w:r>
          <w:tab/>
        </w:r>
        <w:r>
          <w:fldChar w:fldCharType="begin"/>
        </w:r>
        <w:r>
          <w:instrText xml:space="preserve"> PAGEREF _Toc9919 \h </w:instrText>
        </w:r>
        <w:r>
          <w:fldChar w:fldCharType="separate"/>
        </w:r>
        <w:r>
          <w:t>24</w:t>
        </w:r>
        <w:r>
          <w:fldChar w:fldCharType="end"/>
        </w:r>
      </w:hyperlink>
    </w:p>
    <w:p w14:paraId="65BC03EC" w14:textId="77777777" w:rsidR="00383A90" w:rsidRDefault="00383A90">
      <w:pPr>
        <w:pStyle w:val="TDC3"/>
        <w:tabs>
          <w:tab w:val="right" w:leader="dot" w:pos="9026"/>
        </w:tabs>
        <w:ind w:left="800"/>
      </w:pPr>
      <w:hyperlink w:anchor="_Toc24168" w:history="1">
        <w:r>
          <w:rPr>
            <w:rFonts w:ascii="Times New Roman" w:hAnsi="Times New Roman" w:cs="Times New Roman"/>
            <w:szCs w:val="24"/>
          </w:rPr>
          <w:t>5.2.6 Strategic Outlook</w:t>
        </w:r>
        <w:r>
          <w:tab/>
        </w:r>
        <w:r>
          <w:fldChar w:fldCharType="begin"/>
        </w:r>
        <w:r>
          <w:instrText xml:space="preserve"> PAGEREF _Toc24168 \h </w:instrText>
        </w:r>
        <w:r>
          <w:fldChar w:fldCharType="separate"/>
        </w:r>
        <w:r>
          <w:t>25</w:t>
        </w:r>
        <w:r>
          <w:fldChar w:fldCharType="end"/>
        </w:r>
      </w:hyperlink>
    </w:p>
    <w:p w14:paraId="78EF4F78" w14:textId="77777777" w:rsidR="00383A90" w:rsidRDefault="00383A90">
      <w:pPr>
        <w:pStyle w:val="TDC1"/>
        <w:tabs>
          <w:tab w:val="right" w:leader="dot" w:pos="9026"/>
        </w:tabs>
      </w:pPr>
      <w:hyperlink w:anchor="_Toc2369" w:history="1">
        <w:r>
          <w:rPr>
            <w:rFonts w:ascii="Times New Roman" w:hAnsi="Times New Roman" w:cs="Times New Roman"/>
            <w:szCs w:val="24"/>
          </w:rPr>
          <w:t>Chapter 6</w:t>
        </w:r>
        <w:r>
          <w:tab/>
        </w:r>
        <w:r>
          <w:fldChar w:fldCharType="begin"/>
        </w:r>
        <w:r>
          <w:instrText xml:space="preserve"> PAGEREF _Toc2369 \h </w:instrText>
        </w:r>
        <w:r>
          <w:fldChar w:fldCharType="separate"/>
        </w:r>
        <w:r>
          <w:t>26</w:t>
        </w:r>
        <w:r>
          <w:fldChar w:fldCharType="end"/>
        </w:r>
      </w:hyperlink>
    </w:p>
    <w:p w14:paraId="0FC8AD87" w14:textId="77777777" w:rsidR="00383A90" w:rsidRDefault="00383A90">
      <w:pPr>
        <w:pStyle w:val="TDC1"/>
        <w:tabs>
          <w:tab w:val="right" w:leader="dot" w:pos="9026"/>
        </w:tabs>
      </w:pPr>
      <w:hyperlink w:anchor="_Toc2024" w:history="1">
        <w:r>
          <w:rPr>
            <w:rFonts w:ascii="Times New Roman" w:hAnsi="Times New Roman" w:cs="Times New Roman"/>
            <w:szCs w:val="24"/>
          </w:rPr>
          <w:t>References</w:t>
        </w:r>
        <w:r>
          <w:tab/>
        </w:r>
        <w:r>
          <w:fldChar w:fldCharType="begin"/>
        </w:r>
        <w:r>
          <w:instrText xml:space="preserve"> PAGEREF _Toc2024 \h </w:instrText>
        </w:r>
        <w:r>
          <w:fldChar w:fldCharType="separate"/>
        </w:r>
        <w:r>
          <w:t>26</w:t>
        </w:r>
        <w:r>
          <w:fldChar w:fldCharType="end"/>
        </w:r>
      </w:hyperlink>
    </w:p>
    <w:p w14:paraId="20B5BBF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Cs w:val="24"/>
        </w:rPr>
        <w:fldChar w:fldCharType="end"/>
      </w:r>
    </w:p>
    <w:p w14:paraId="76F95EE7" w14:textId="77777777" w:rsidR="00383A90" w:rsidRDefault="00383A90">
      <w:pPr>
        <w:jc w:val="both"/>
        <w:rPr>
          <w:rFonts w:ascii="Times New Roman" w:eastAsia="SimSun" w:hAnsi="Times New Roman" w:cs="Times New Roman"/>
          <w:sz w:val="24"/>
          <w:szCs w:val="24"/>
        </w:rPr>
      </w:pPr>
    </w:p>
    <w:p w14:paraId="57BAB223" w14:textId="77777777" w:rsidR="00383A90" w:rsidRDefault="00383A90">
      <w:pPr>
        <w:jc w:val="both"/>
        <w:rPr>
          <w:rFonts w:ascii="Times New Roman" w:eastAsia="SimSun" w:hAnsi="Times New Roman" w:cs="Times New Roman"/>
          <w:sz w:val="24"/>
          <w:szCs w:val="24"/>
        </w:rPr>
      </w:pPr>
    </w:p>
    <w:p w14:paraId="3050CA0C" w14:textId="77777777" w:rsidR="00383A90" w:rsidRDefault="00383A90">
      <w:pPr>
        <w:jc w:val="both"/>
        <w:rPr>
          <w:rFonts w:ascii="Times New Roman" w:eastAsia="SimSun" w:hAnsi="Times New Roman" w:cs="Times New Roman"/>
          <w:sz w:val="24"/>
          <w:szCs w:val="24"/>
        </w:rPr>
      </w:pPr>
    </w:p>
    <w:p w14:paraId="26640654" w14:textId="77777777" w:rsidR="00383A90" w:rsidRDefault="00383A90">
      <w:pPr>
        <w:jc w:val="both"/>
        <w:rPr>
          <w:rFonts w:ascii="Times New Roman" w:eastAsia="SimSun" w:hAnsi="Times New Roman" w:cs="Times New Roman"/>
          <w:sz w:val="24"/>
          <w:szCs w:val="24"/>
        </w:rPr>
      </w:pPr>
    </w:p>
    <w:p w14:paraId="6653816E" w14:textId="77777777" w:rsidR="00383A90" w:rsidRDefault="00383A90">
      <w:pPr>
        <w:jc w:val="both"/>
        <w:rPr>
          <w:rFonts w:ascii="Times New Roman" w:eastAsia="SimSun" w:hAnsi="Times New Roman" w:cs="Times New Roman"/>
          <w:sz w:val="24"/>
          <w:szCs w:val="24"/>
        </w:rPr>
      </w:pPr>
    </w:p>
    <w:p w14:paraId="2C994CA7" w14:textId="77777777" w:rsidR="00383A90" w:rsidRDefault="00383A90">
      <w:pPr>
        <w:jc w:val="both"/>
        <w:rPr>
          <w:rFonts w:ascii="Times New Roman" w:eastAsia="SimSun" w:hAnsi="Times New Roman" w:cs="Times New Roman"/>
          <w:sz w:val="24"/>
          <w:szCs w:val="24"/>
        </w:rPr>
      </w:pPr>
    </w:p>
    <w:p w14:paraId="101E6788" w14:textId="77777777" w:rsidR="00383A90" w:rsidRDefault="00383A90">
      <w:pPr>
        <w:jc w:val="both"/>
        <w:rPr>
          <w:rFonts w:ascii="Times New Roman" w:eastAsia="SimSun" w:hAnsi="Times New Roman" w:cs="Times New Roman"/>
          <w:sz w:val="24"/>
          <w:szCs w:val="24"/>
        </w:rPr>
      </w:pPr>
    </w:p>
    <w:p w14:paraId="79767D1B" w14:textId="77777777" w:rsidR="00383A90" w:rsidRDefault="00383A90">
      <w:pPr>
        <w:jc w:val="both"/>
        <w:rPr>
          <w:rFonts w:ascii="Times New Roman" w:eastAsia="SimSun" w:hAnsi="Times New Roman" w:cs="Times New Roman"/>
          <w:sz w:val="24"/>
          <w:szCs w:val="24"/>
        </w:rPr>
      </w:pPr>
    </w:p>
    <w:p w14:paraId="51AA778F" w14:textId="77777777" w:rsidR="00383A90" w:rsidRDefault="00383A90">
      <w:pPr>
        <w:jc w:val="both"/>
        <w:rPr>
          <w:rFonts w:ascii="Times New Roman" w:eastAsia="SimSun" w:hAnsi="Times New Roman" w:cs="Times New Roman"/>
          <w:sz w:val="24"/>
          <w:szCs w:val="24"/>
        </w:rPr>
      </w:pPr>
    </w:p>
    <w:p w14:paraId="13B98171" w14:textId="77777777" w:rsidR="00383A90" w:rsidRDefault="00383A90">
      <w:pPr>
        <w:jc w:val="both"/>
        <w:rPr>
          <w:rFonts w:ascii="Times New Roman" w:eastAsia="SimSun" w:hAnsi="Times New Roman" w:cs="Times New Roman"/>
          <w:sz w:val="24"/>
          <w:szCs w:val="24"/>
        </w:rPr>
      </w:pPr>
    </w:p>
    <w:p w14:paraId="4EA79362" w14:textId="77777777" w:rsidR="00383A90" w:rsidRDefault="00383A90">
      <w:pPr>
        <w:jc w:val="both"/>
        <w:rPr>
          <w:rFonts w:ascii="Times New Roman" w:eastAsia="SimSun" w:hAnsi="Times New Roman" w:cs="Times New Roman"/>
          <w:sz w:val="24"/>
          <w:szCs w:val="24"/>
        </w:rPr>
      </w:pPr>
    </w:p>
    <w:p w14:paraId="0DCDED72" w14:textId="77777777" w:rsidR="00383A90" w:rsidRDefault="00383A90">
      <w:pPr>
        <w:jc w:val="both"/>
        <w:rPr>
          <w:rFonts w:ascii="Times New Roman" w:eastAsia="SimSun" w:hAnsi="Times New Roman" w:cs="Times New Roman"/>
          <w:sz w:val="24"/>
          <w:szCs w:val="24"/>
        </w:rPr>
      </w:pPr>
    </w:p>
    <w:p w14:paraId="301AF5E6" w14:textId="77777777" w:rsidR="00383A90" w:rsidRDefault="00383A90">
      <w:pPr>
        <w:jc w:val="both"/>
        <w:rPr>
          <w:rFonts w:ascii="Times New Roman" w:eastAsia="SimSun" w:hAnsi="Times New Roman" w:cs="Times New Roman"/>
          <w:sz w:val="24"/>
          <w:szCs w:val="24"/>
        </w:rPr>
      </w:pPr>
    </w:p>
    <w:p w14:paraId="155836F9" w14:textId="77777777" w:rsidR="00383A90" w:rsidRDefault="00383A90">
      <w:pPr>
        <w:jc w:val="both"/>
        <w:rPr>
          <w:rFonts w:ascii="Times New Roman" w:eastAsia="SimSun" w:hAnsi="Times New Roman" w:cs="Times New Roman"/>
          <w:sz w:val="24"/>
          <w:szCs w:val="24"/>
        </w:rPr>
      </w:pPr>
    </w:p>
    <w:p w14:paraId="7441ADB2" w14:textId="77777777" w:rsidR="00383A90" w:rsidRDefault="00383A90">
      <w:pPr>
        <w:jc w:val="both"/>
        <w:rPr>
          <w:rFonts w:ascii="Times New Roman" w:eastAsia="SimSun" w:hAnsi="Times New Roman" w:cs="Times New Roman"/>
          <w:sz w:val="24"/>
          <w:szCs w:val="24"/>
        </w:rPr>
      </w:pPr>
    </w:p>
    <w:p w14:paraId="16B16B32" w14:textId="77777777" w:rsidR="00383A90" w:rsidRDefault="00383A90">
      <w:pPr>
        <w:jc w:val="both"/>
        <w:rPr>
          <w:rFonts w:ascii="Times New Roman" w:eastAsia="SimSun" w:hAnsi="Times New Roman" w:cs="Times New Roman"/>
          <w:sz w:val="24"/>
          <w:szCs w:val="24"/>
        </w:rPr>
      </w:pPr>
    </w:p>
    <w:p w14:paraId="2F6A1570" w14:textId="77777777" w:rsidR="00383A90" w:rsidRDefault="00383A90">
      <w:pPr>
        <w:jc w:val="both"/>
        <w:rPr>
          <w:rFonts w:ascii="Times New Roman" w:eastAsia="SimSun" w:hAnsi="Times New Roman" w:cs="Times New Roman"/>
          <w:sz w:val="24"/>
          <w:szCs w:val="24"/>
        </w:rPr>
      </w:pPr>
    </w:p>
    <w:p w14:paraId="13C52CFA" w14:textId="77777777" w:rsidR="00383A90" w:rsidRDefault="00383A90">
      <w:pPr>
        <w:jc w:val="both"/>
        <w:rPr>
          <w:rFonts w:ascii="Times New Roman" w:eastAsia="SimSun" w:hAnsi="Times New Roman" w:cs="Times New Roman"/>
          <w:sz w:val="24"/>
          <w:szCs w:val="24"/>
        </w:rPr>
      </w:pPr>
    </w:p>
    <w:p w14:paraId="0E5B2AA5" w14:textId="77777777" w:rsidR="00383A90" w:rsidRDefault="00383A90">
      <w:pPr>
        <w:jc w:val="both"/>
        <w:rPr>
          <w:rFonts w:ascii="Times New Roman" w:eastAsia="SimSun" w:hAnsi="Times New Roman" w:cs="Times New Roman"/>
          <w:sz w:val="24"/>
          <w:szCs w:val="24"/>
        </w:rPr>
      </w:pPr>
    </w:p>
    <w:p w14:paraId="5A7FBBC7" w14:textId="77777777" w:rsidR="00383A90" w:rsidRDefault="00383A90">
      <w:pPr>
        <w:jc w:val="both"/>
        <w:rPr>
          <w:rFonts w:ascii="Times New Roman" w:eastAsia="SimSun" w:hAnsi="Times New Roman" w:cs="Times New Roman"/>
          <w:sz w:val="24"/>
          <w:szCs w:val="24"/>
        </w:rPr>
      </w:pPr>
    </w:p>
    <w:p w14:paraId="7153B834" w14:textId="77777777" w:rsidR="00383A90" w:rsidRDefault="00383A90">
      <w:pPr>
        <w:jc w:val="both"/>
        <w:rPr>
          <w:rFonts w:ascii="Times New Roman" w:eastAsia="SimSun" w:hAnsi="Times New Roman" w:cs="Times New Roman"/>
          <w:sz w:val="24"/>
          <w:szCs w:val="24"/>
        </w:rPr>
      </w:pPr>
    </w:p>
    <w:p w14:paraId="33CE86D9" w14:textId="77777777" w:rsidR="00383A90" w:rsidRDefault="00383A90">
      <w:pPr>
        <w:jc w:val="both"/>
        <w:rPr>
          <w:rFonts w:ascii="Times New Roman" w:eastAsia="SimSun" w:hAnsi="Times New Roman" w:cs="Times New Roman"/>
          <w:sz w:val="24"/>
          <w:szCs w:val="24"/>
        </w:rPr>
      </w:pPr>
    </w:p>
    <w:p w14:paraId="1517F226" w14:textId="77777777" w:rsidR="00383A90" w:rsidRDefault="00383A90">
      <w:pPr>
        <w:jc w:val="both"/>
        <w:rPr>
          <w:rFonts w:ascii="Times New Roman" w:eastAsia="SimSun" w:hAnsi="Times New Roman" w:cs="Times New Roman"/>
          <w:sz w:val="24"/>
          <w:szCs w:val="24"/>
        </w:rPr>
      </w:pPr>
    </w:p>
    <w:p w14:paraId="52B161F0" w14:textId="77777777" w:rsidR="00383A90" w:rsidRDefault="00383A90">
      <w:pPr>
        <w:jc w:val="both"/>
        <w:rPr>
          <w:rFonts w:ascii="Times New Roman" w:eastAsia="SimSun" w:hAnsi="Times New Roman" w:cs="Times New Roman"/>
          <w:sz w:val="24"/>
          <w:szCs w:val="24"/>
        </w:rPr>
      </w:pPr>
    </w:p>
    <w:p w14:paraId="7A070E9F" w14:textId="77777777" w:rsidR="00383A90" w:rsidRDefault="00383A90">
      <w:pPr>
        <w:jc w:val="both"/>
        <w:rPr>
          <w:rFonts w:ascii="Times New Roman" w:eastAsia="SimSun" w:hAnsi="Times New Roman" w:cs="Times New Roman"/>
          <w:sz w:val="24"/>
          <w:szCs w:val="24"/>
        </w:rPr>
      </w:pPr>
    </w:p>
    <w:p w14:paraId="7BC8F32D" w14:textId="77777777" w:rsidR="00383A90" w:rsidRDefault="00383A90">
      <w:pPr>
        <w:jc w:val="both"/>
        <w:rPr>
          <w:rFonts w:ascii="Times New Roman" w:eastAsia="SimSun" w:hAnsi="Times New Roman" w:cs="Times New Roman"/>
          <w:sz w:val="24"/>
          <w:szCs w:val="24"/>
        </w:rPr>
      </w:pPr>
    </w:p>
    <w:p w14:paraId="67260A7E" w14:textId="77777777" w:rsidR="00383A90" w:rsidRDefault="00383A90">
      <w:pPr>
        <w:jc w:val="both"/>
        <w:rPr>
          <w:rFonts w:ascii="Times New Roman" w:eastAsia="SimSun" w:hAnsi="Times New Roman" w:cs="Times New Roman"/>
          <w:sz w:val="24"/>
          <w:szCs w:val="24"/>
        </w:rPr>
      </w:pPr>
    </w:p>
    <w:p w14:paraId="396D7B6F" w14:textId="77777777" w:rsidR="00383A90" w:rsidRDefault="00383A90">
      <w:pPr>
        <w:jc w:val="both"/>
        <w:rPr>
          <w:rFonts w:ascii="Times New Roman" w:eastAsia="SimSun" w:hAnsi="Times New Roman" w:cs="Times New Roman"/>
          <w:sz w:val="24"/>
          <w:szCs w:val="24"/>
        </w:rPr>
      </w:pPr>
    </w:p>
    <w:p w14:paraId="38252E3C" w14:textId="77777777" w:rsidR="00383A90" w:rsidRDefault="00383A90">
      <w:pPr>
        <w:jc w:val="both"/>
        <w:rPr>
          <w:rFonts w:ascii="Times New Roman" w:eastAsia="SimSun" w:hAnsi="Times New Roman" w:cs="Times New Roman"/>
          <w:sz w:val="24"/>
          <w:szCs w:val="24"/>
        </w:rPr>
      </w:pPr>
    </w:p>
    <w:p w14:paraId="056B96A2" w14:textId="77777777" w:rsidR="00383A90" w:rsidRDefault="00383A90">
      <w:pPr>
        <w:jc w:val="both"/>
        <w:rPr>
          <w:rFonts w:ascii="Times New Roman" w:eastAsia="SimSun" w:hAnsi="Times New Roman" w:cs="Times New Roman"/>
          <w:sz w:val="24"/>
          <w:szCs w:val="24"/>
        </w:rPr>
      </w:pPr>
    </w:p>
    <w:p w14:paraId="0B7E685F" w14:textId="77777777" w:rsidR="00383A90" w:rsidRDefault="00383A90">
      <w:pPr>
        <w:jc w:val="both"/>
        <w:rPr>
          <w:rFonts w:ascii="Times New Roman" w:eastAsia="SimSun" w:hAnsi="Times New Roman" w:cs="Times New Roman"/>
          <w:sz w:val="24"/>
          <w:szCs w:val="24"/>
        </w:rPr>
      </w:pPr>
    </w:p>
    <w:p w14:paraId="0B76BBBD" w14:textId="77777777" w:rsidR="00383A90" w:rsidRDefault="00383A90">
      <w:pPr>
        <w:jc w:val="both"/>
        <w:rPr>
          <w:rFonts w:ascii="Times New Roman" w:eastAsia="SimSun" w:hAnsi="Times New Roman" w:cs="Times New Roman"/>
          <w:sz w:val="24"/>
          <w:szCs w:val="24"/>
        </w:rPr>
      </w:pPr>
    </w:p>
    <w:p w14:paraId="650CF01D" w14:textId="77777777" w:rsidR="00383A90" w:rsidRDefault="00383A90">
      <w:pPr>
        <w:jc w:val="both"/>
        <w:rPr>
          <w:rFonts w:ascii="Times New Roman" w:eastAsia="SimSun" w:hAnsi="Times New Roman" w:cs="Times New Roman"/>
          <w:sz w:val="24"/>
          <w:szCs w:val="24"/>
        </w:rPr>
      </w:pPr>
    </w:p>
    <w:p w14:paraId="3C647A0D" w14:textId="77777777" w:rsidR="00383A90" w:rsidRDefault="00383A90">
      <w:pPr>
        <w:jc w:val="both"/>
        <w:rPr>
          <w:rFonts w:ascii="Times New Roman" w:eastAsia="SimSun" w:hAnsi="Times New Roman" w:cs="Times New Roman"/>
          <w:sz w:val="24"/>
          <w:szCs w:val="24"/>
        </w:rPr>
      </w:pPr>
    </w:p>
    <w:p w14:paraId="75AB25AD" w14:textId="77777777" w:rsidR="00383A90" w:rsidRDefault="00383A90">
      <w:pPr>
        <w:jc w:val="both"/>
        <w:rPr>
          <w:rFonts w:ascii="Times New Roman" w:eastAsia="SimSun" w:hAnsi="Times New Roman" w:cs="Times New Roman"/>
          <w:sz w:val="24"/>
          <w:szCs w:val="24"/>
        </w:rPr>
      </w:pPr>
    </w:p>
    <w:p w14:paraId="41D15FB3" w14:textId="77777777" w:rsidR="00383A90" w:rsidRDefault="00383A90">
      <w:pPr>
        <w:jc w:val="both"/>
        <w:rPr>
          <w:rFonts w:ascii="Times New Roman" w:eastAsia="SimSun" w:hAnsi="Times New Roman" w:cs="Times New Roman"/>
          <w:sz w:val="24"/>
          <w:szCs w:val="24"/>
        </w:rPr>
      </w:pPr>
    </w:p>
    <w:p w14:paraId="185127A1" w14:textId="77777777" w:rsidR="00383A90" w:rsidRDefault="00383A90">
      <w:pPr>
        <w:jc w:val="both"/>
        <w:rPr>
          <w:rFonts w:ascii="Times New Roman" w:eastAsia="SimSun" w:hAnsi="Times New Roman" w:cs="Times New Roman"/>
          <w:sz w:val="24"/>
          <w:szCs w:val="24"/>
        </w:rPr>
      </w:pPr>
    </w:p>
    <w:p w14:paraId="7C69F78B" w14:textId="77777777" w:rsidR="00383A90" w:rsidRDefault="00383A90">
      <w:pPr>
        <w:jc w:val="both"/>
        <w:rPr>
          <w:rFonts w:ascii="Times New Roman" w:eastAsia="SimSun" w:hAnsi="Times New Roman" w:cs="Times New Roman"/>
          <w:sz w:val="24"/>
          <w:szCs w:val="24"/>
        </w:rPr>
      </w:pPr>
    </w:p>
    <w:p w14:paraId="084A8836" w14:textId="77777777" w:rsidR="00383A90" w:rsidRDefault="00383A90">
      <w:pPr>
        <w:jc w:val="both"/>
        <w:rPr>
          <w:rFonts w:ascii="Times New Roman" w:eastAsia="SimSun" w:hAnsi="Times New Roman" w:cs="Times New Roman"/>
          <w:sz w:val="24"/>
          <w:szCs w:val="24"/>
        </w:rPr>
      </w:pPr>
    </w:p>
    <w:p w14:paraId="2E5824B5" w14:textId="77777777" w:rsidR="00383A90" w:rsidRDefault="00383A90">
      <w:pPr>
        <w:jc w:val="both"/>
        <w:rPr>
          <w:rFonts w:ascii="Times New Roman" w:eastAsia="SimSun" w:hAnsi="Times New Roman" w:cs="Times New Roman"/>
          <w:sz w:val="24"/>
          <w:szCs w:val="24"/>
        </w:rPr>
      </w:pPr>
    </w:p>
    <w:p w14:paraId="06850A3A" w14:textId="77777777" w:rsidR="00383A90" w:rsidRDefault="00383A90">
      <w:pPr>
        <w:jc w:val="both"/>
        <w:rPr>
          <w:rFonts w:ascii="Times New Roman" w:eastAsia="SimSun" w:hAnsi="Times New Roman" w:cs="Times New Roman"/>
          <w:sz w:val="24"/>
          <w:szCs w:val="24"/>
        </w:rPr>
      </w:pPr>
    </w:p>
    <w:p w14:paraId="38E5F7B6" w14:textId="77777777" w:rsidR="00383A90" w:rsidRDefault="00383A90">
      <w:pPr>
        <w:jc w:val="both"/>
        <w:rPr>
          <w:rFonts w:ascii="Times New Roman" w:eastAsia="SimSun" w:hAnsi="Times New Roman" w:cs="Times New Roman"/>
          <w:sz w:val="24"/>
          <w:szCs w:val="24"/>
        </w:rPr>
      </w:pPr>
    </w:p>
    <w:p w14:paraId="695CD423" w14:textId="77777777" w:rsidR="00383A90" w:rsidRDefault="00383A90">
      <w:pPr>
        <w:jc w:val="both"/>
        <w:rPr>
          <w:rFonts w:ascii="Times New Roman" w:eastAsia="SimSun" w:hAnsi="Times New Roman" w:cs="Times New Roman"/>
          <w:sz w:val="24"/>
          <w:szCs w:val="24"/>
        </w:rPr>
      </w:pPr>
    </w:p>
    <w:p w14:paraId="29432672" w14:textId="77777777" w:rsidR="00383A90" w:rsidRDefault="00383A90">
      <w:pPr>
        <w:jc w:val="both"/>
        <w:rPr>
          <w:rFonts w:ascii="Times New Roman" w:eastAsia="SimSun" w:hAnsi="Times New Roman" w:cs="Times New Roman"/>
          <w:sz w:val="24"/>
          <w:szCs w:val="24"/>
        </w:rPr>
      </w:pPr>
    </w:p>
    <w:p w14:paraId="1026B431" w14:textId="77777777" w:rsidR="00383A90" w:rsidRDefault="00383A90">
      <w:pPr>
        <w:jc w:val="both"/>
        <w:rPr>
          <w:rFonts w:ascii="Times New Roman" w:eastAsia="SimSun" w:hAnsi="Times New Roman" w:cs="Times New Roman"/>
          <w:sz w:val="24"/>
          <w:szCs w:val="24"/>
        </w:rPr>
      </w:pPr>
    </w:p>
    <w:p w14:paraId="37DB67EF" w14:textId="77777777" w:rsidR="00383A90" w:rsidRDefault="00B605F4">
      <w:pPr>
        <w:pStyle w:val="Ttulo1"/>
        <w:jc w:val="right"/>
        <w:rPr>
          <w:rFonts w:ascii="Times New Roman" w:hAnsi="Times New Roman" w:cs="Times New Roman"/>
          <w:sz w:val="28"/>
          <w:szCs w:val="28"/>
        </w:rPr>
      </w:pPr>
      <w:bookmarkStart w:id="1" w:name="_Toc26103"/>
      <w:r>
        <w:rPr>
          <w:rFonts w:ascii="Times New Roman" w:hAnsi="Times New Roman" w:cs="Times New Roman"/>
          <w:sz w:val="28"/>
          <w:szCs w:val="28"/>
        </w:rPr>
        <w:t>Chapter 1</w:t>
      </w:r>
      <w:bookmarkEnd w:id="1"/>
    </w:p>
    <w:p w14:paraId="772F1523" w14:textId="77777777" w:rsidR="00383A90" w:rsidRDefault="00B605F4">
      <w:pPr>
        <w:pStyle w:val="Ttulo1"/>
        <w:jc w:val="both"/>
        <w:rPr>
          <w:rFonts w:ascii="Times New Roman" w:hAnsi="Times New Roman" w:cs="Times New Roman"/>
          <w:sz w:val="24"/>
          <w:szCs w:val="24"/>
        </w:rPr>
      </w:pPr>
      <w:bookmarkStart w:id="2" w:name="_Toc32594"/>
      <w:r>
        <w:rPr>
          <w:rFonts w:ascii="Times New Roman" w:hAnsi="Times New Roman" w:cs="Times New Roman"/>
          <w:sz w:val="24"/>
          <w:szCs w:val="24"/>
        </w:rPr>
        <w:t>Introduction</w:t>
      </w:r>
      <w:bookmarkEnd w:id="2"/>
    </w:p>
    <w:p w14:paraId="644ACD55" w14:textId="77777777" w:rsidR="00383A90" w:rsidRDefault="00B605F4">
      <w:p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 xml:space="preserve">The hospitality business is people oriented and the quality of service and experience of the guests is greatly reliant on the performance of the employees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Asgeirsson</w:t>
      </w:r>
      <w:proofErr w:type="spellEnd"/>
      <w:r>
        <w:rPr>
          <w:rFonts w:ascii="Times New Roman" w:eastAsia="SimSun" w:hAnsi="Times New Roman" w:cs="Times New Roman"/>
          <w:sz w:val="24"/>
          <w:szCs w:val="24"/>
          <w:lang w:bidi="ar"/>
        </w:rPr>
        <w:t xml:space="preserve">, </w:t>
      </w:r>
      <w:proofErr w:type="spellStart"/>
      <w:r>
        <w:rPr>
          <w:rFonts w:ascii="Times New Roman" w:eastAsia="SimSun" w:hAnsi="Times New Roman" w:cs="Times New Roman"/>
          <w:sz w:val="24"/>
          <w:szCs w:val="24"/>
          <w:lang w:bidi="ar"/>
        </w:rPr>
        <w:t>Gudlaugsson</w:t>
      </w:r>
      <w:proofErr w:type="spellEnd"/>
      <w:r>
        <w:rPr>
          <w:rFonts w:ascii="Times New Roman" w:eastAsia="SimSun" w:hAnsi="Times New Roman" w:cs="Times New Roman"/>
          <w:sz w:val="24"/>
          <w:szCs w:val="24"/>
          <w:lang w:bidi="ar"/>
        </w:rPr>
        <w:t xml:space="preserve"> and </w:t>
      </w:r>
      <w:proofErr w:type="spellStart"/>
      <w:r>
        <w:rPr>
          <w:rFonts w:ascii="Times New Roman" w:eastAsia="SimSun" w:hAnsi="Times New Roman" w:cs="Times New Roman"/>
          <w:sz w:val="24"/>
          <w:szCs w:val="24"/>
          <w:lang w:bidi="ar"/>
        </w:rPr>
        <w:t>Jóhannesson</w:t>
      </w:r>
      <w:proofErr w:type="spellEnd"/>
      <w:r>
        <w:rPr>
          <w:rFonts w:ascii="Times New Roman" w:eastAsia="SimSun" w:hAnsi="Times New Roman" w:cs="Times New Roman"/>
          <w:sz w:val="24"/>
          <w:szCs w:val="24"/>
          <w:lang w:bidi="ar"/>
        </w:rPr>
        <w:t>, 2024)</w:t>
      </w:r>
      <w:r>
        <w:rPr>
          <w:rStyle w:val="Textoennegrita"/>
          <w:rFonts w:ascii="Times New Roman" w:eastAsia="SimSun" w:hAnsi="Times New Roman" w:cs="Times New Roman"/>
          <w:b w:val="0"/>
          <w:bCs w:val="0"/>
          <w:sz w:val="24"/>
          <w:szCs w:val="24"/>
        </w:rPr>
        <w:t xml:space="preserve">. Here, motivation among employees has become a key factor in determining guest satisfaction and success of organisations (Bryman, 2001). Novotel being one of the flagship brands within the Accor Hotels group </w:t>
      </w:r>
      <w:r>
        <w:rPr>
          <w:rFonts w:ascii="Times New Roman" w:eastAsia="SimSun" w:hAnsi="Times New Roman" w:cs="Times New Roman"/>
          <w:sz w:val="24"/>
          <w:szCs w:val="24"/>
          <w:lang w:bidi="ar"/>
        </w:rPr>
        <w:t>(Kirby, 2024)</w:t>
      </w:r>
      <w:r>
        <w:rPr>
          <w:rStyle w:val="Textoennegrita"/>
          <w:rFonts w:ascii="Times New Roman" w:eastAsia="SimSun" w:hAnsi="Times New Roman" w:cs="Times New Roman"/>
          <w:b w:val="0"/>
          <w:bCs w:val="0"/>
          <w:sz w:val="24"/>
          <w:szCs w:val="24"/>
        </w:rPr>
        <w:t xml:space="preserve">, exists within a very </w:t>
      </w:r>
      <w:r>
        <w:rPr>
          <w:rStyle w:val="Textoennegrita"/>
          <w:rFonts w:ascii="Times New Roman" w:eastAsia="SimSun" w:hAnsi="Times New Roman" w:cs="Times New Roman"/>
          <w:b w:val="0"/>
          <w:bCs w:val="0"/>
          <w:sz w:val="24"/>
          <w:szCs w:val="24"/>
        </w:rPr>
        <w:lastRenderedPageBreak/>
        <w:t>competitive market with customer experience determining the brand loyalty and brand reputation. Thus, the opportunity to study the connection between employee motivation and customer satisfaction at Novotel can be useful in enhancing internal management and service quality.</w:t>
      </w:r>
    </w:p>
    <w:p w14:paraId="24B42C31" w14:textId="77777777" w:rsidR="00383A90" w:rsidRDefault="00B605F4">
      <w:pPr>
        <w:jc w:val="both"/>
        <w:rPr>
          <w:rStyle w:val="Textoennegrita"/>
          <w:rFonts w:ascii="Times New Roman" w:eastAsia="SimSun" w:hAnsi="Times New Roman" w:cs="Times New Roman"/>
          <w:b w:val="0"/>
          <w:bCs w:val="0"/>
          <w:sz w:val="24"/>
          <w:szCs w:val="24"/>
        </w:rPr>
      </w:pPr>
      <w:r>
        <w:rPr>
          <w:rFonts w:ascii="Times New Roman" w:eastAsia="SimSun" w:hAnsi="Times New Roman" w:cs="Times New Roman"/>
          <w:sz w:val="24"/>
          <w:szCs w:val="24"/>
        </w:rPr>
        <w:t xml:space="preserve">This research project aimed to evaluate how </w:t>
      </w:r>
      <w:r>
        <w:rPr>
          <w:rStyle w:val="Textoennegrita"/>
          <w:rFonts w:ascii="Times New Roman" w:eastAsia="SimSun" w:hAnsi="Times New Roman" w:cs="Times New Roman"/>
          <w:b w:val="0"/>
          <w:bCs w:val="0"/>
          <w:sz w:val="24"/>
          <w:szCs w:val="24"/>
        </w:rPr>
        <w:t>employee motivation influences guest satisfaction at Novotel</w:t>
      </w:r>
      <w:r>
        <w:rPr>
          <w:rFonts w:ascii="Times New Roman" w:eastAsia="SimSun" w:hAnsi="Times New Roman" w:cs="Times New Roman"/>
          <w:sz w:val="24"/>
          <w:szCs w:val="24"/>
        </w:rPr>
        <w:t xml:space="preserve">, focusing particularly on </w:t>
      </w:r>
      <w:r>
        <w:rPr>
          <w:rStyle w:val="Textoennegrita"/>
          <w:rFonts w:ascii="Times New Roman" w:eastAsia="SimSun" w:hAnsi="Times New Roman" w:cs="Times New Roman"/>
          <w:b w:val="0"/>
          <w:bCs w:val="0"/>
          <w:sz w:val="24"/>
          <w:szCs w:val="24"/>
        </w:rPr>
        <w:t>Novotel London West</w:t>
      </w:r>
      <w:r>
        <w:rPr>
          <w:rFonts w:ascii="Times New Roman" w:eastAsia="SimSun" w:hAnsi="Times New Roman" w:cs="Times New Roman"/>
          <w:sz w:val="24"/>
          <w:szCs w:val="24"/>
        </w:rPr>
        <w:t xml:space="preserve">, located in </w:t>
      </w:r>
      <w:r>
        <w:rPr>
          <w:rStyle w:val="Textoennegrita"/>
          <w:rFonts w:ascii="Times New Roman" w:eastAsia="SimSun" w:hAnsi="Times New Roman" w:cs="Times New Roman"/>
          <w:b w:val="0"/>
          <w:bCs w:val="0"/>
          <w:sz w:val="24"/>
          <w:szCs w:val="24"/>
        </w:rPr>
        <w:t>Hammersmith, West London</w:t>
      </w:r>
      <w:r>
        <w:rPr>
          <w:rFonts w:ascii="Times New Roman" w:eastAsia="SimSun" w:hAnsi="Times New Roman" w:cs="Times New Roman"/>
          <w:sz w:val="24"/>
          <w:szCs w:val="24"/>
        </w:rPr>
        <w:t xml:space="preserve">. Novotel London West is one of Accor’s largest four-star conference and business hotels, featuring over 630 rooms, multiple restaurants, and extensive event facilities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Infotel</w:t>
      </w:r>
      <w:proofErr w:type="spellEnd"/>
      <w:r>
        <w:rPr>
          <w:rFonts w:ascii="Times New Roman" w:eastAsia="SimSun" w:hAnsi="Times New Roman" w:cs="Times New Roman"/>
          <w:sz w:val="24"/>
          <w:szCs w:val="24"/>
          <w:lang w:bidi="ar"/>
        </w:rPr>
        <w:t xml:space="preserve"> Solutions, Ltd, 2025)</w:t>
      </w:r>
      <w:r>
        <w:rPr>
          <w:rFonts w:ascii="Times New Roman" w:eastAsia="SimSun" w:hAnsi="Times New Roman" w:cs="Times New Roman"/>
          <w:sz w:val="24"/>
          <w:szCs w:val="24"/>
        </w:rPr>
        <w:t xml:space="preserve">. </w:t>
      </w:r>
      <w:r>
        <w:rPr>
          <w:rStyle w:val="Textoennegrita"/>
          <w:rFonts w:ascii="Times New Roman" w:eastAsia="SimSun" w:hAnsi="Times New Roman" w:cs="Times New Roman"/>
          <w:b w:val="0"/>
          <w:bCs w:val="0"/>
          <w:sz w:val="24"/>
          <w:szCs w:val="24"/>
        </w:rPr>
        <w:t xml:space="preserve">The research investigates the techniques of the translation of motivational theories and management practices into service quality. The reason behind the choice of a topic is the growing appreciation of the fact that employees are the first line of association with the hotel brands, and their emotional involvement directly influences customer perception </w:t>
      </w:r>
      <w:r>
        <w:rPr>
          <w:rFonts w:ascii="Times New Roman" w:eastAsia="SimSun" w:hAnsi="Times New Roman" w:cs="Times New Roman"/>
          <w:sz w:val="24"/>
          <w:szCs w:val="24"/>
          <w:lang w:bidi="ar"/>
        </w:rPr>
        <w:t>(Saunders, Lewis and Thornhill, 2019)</w:t>
      </w:r>
      <w:r>
        <w:rPr>
          <w:rStyle w:val="Textoennegrita"/>
          <w:rFonts w:ascii="Times New Roman" w:eastAsia="SimSun" w:hAnsi="Times New Roman" w:cs="Times New Roman"/>
          <w:b w:val="0"/>
          <w:bCs w:val="0"/>
          <w:sz w:val="24"/>
          <w:szCs w:val="24"/>
        </w:rPr>
        <w:t>.</w:t>
      </w:r>
    </w:p>
    <w:p w14:paraId="2F102660" w14:textId="77777777" w:rsidR="00383A90" w:rsidRDefault="00B605F4">
      <w:p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In the case of the placement experience at Novotel, the individuals who demonstrated high performance motivation had a higher level of enthusiasm, problem-solving skills, and were more aware of needs of the guests. This finding is consistent with the studies of Veal (2007) who highlights the importance of intrinsic motivation in the hospitality workplace settings. Since there is no direct primary data collection in this research, the published literature, company documentation, and industry analysis is used to assess the effectiveness of the employee engagement practices applied by Novotel and their relationship with the indicators of guest satisfaction.</w:t>
      </w:r>
    </w:p>
    <w:p w14:paraId="199CEACC" w14:textId="77777777" w:rsidR="00383A90" w:rsidRDefault="00B605F4">
      <w:p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This research has fourfold objectives:</w:t>
      </w:r>
    </w:p>
    <w:p w14:paraId="33E8573F" w14:textId="77777777" w:rsidR="00383A90" w:rsidRDefault="00B605F4">
      <w:pPr>
        <w:numPr>
          <w:ilvl w:val="0"/>
          <w:numId w:val="1"/>
        </w:num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To examine the scholarly sources that will describe motivation and customer satisfaction in the hotel industry</w:t>
      </w:r>
    </w:p>
    <w:p w14:paraId="7367DC22" w14:textId="77777777" w:rsidR="00383A90" w:rsidRDefault="00B605F4">
      <w:pPr>
        <w:numPr>
          <w:ilvl w:val="0"/>
          <w:numId w:val="1"/>
        </w:num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To examine the secondary data and reports about the motivation strategies and service performance of Novotel</w:t>
      </w:r>
    </w:p>
    <w:p w14:paraId="7274F2CB" w14:textId="77777777" w:rsidR="00383A90" w:rsidRDefault="00B605F4">
      <w:pPr>
        <w:numPr>
          <w:ilvl w:val="0"/>
          <w:numId w:val="1"/>
        </w:num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To use theoretical projections like the hierarchy of needs developed by Maslow (1943), the two factor theory developed by Herzberg (1959), and SERVQUAL model developed by Parasuraman (1988) to explain the connection between motivation and quality of service</w:t>
      </w:r>
    </w:p>
    <w:p w14:paraId="0B934BE9" w14:textId="77777777" w:rsidR="00383A90" w:rsidRDefault="00B605F4">
      <w:pPr>
        <w:numPr>
          <w:ilvl w:val="0"/>
          <w:numId w:val="1"/>
        </w:numPr>
        <w:jc w:val="both"/>
        <w:rPr>
          <w:rStyle w:val="Textoennegrita"/>
          <w:rFonts w:ascii="Times New Roman" w:eastAsia="SimSun" w:hAnsi="Times New Roman" w:cs="Times New Roman"/>
          <w:b w:val="0"/>
          <w:bCs w:val="0"/>
          <w:sz w:val="24"/>
          <w:szCs w:val="24"/>
        </w:rPr>
      </w:pPr>
      <w:r>
        <w:rPr>
          <w:rStyle w:val="Textoennegrita"/>
          <w:rFonts w:ascii="Times New Roman" w:eastAsia="SimSun" w:hAnsi="Times New Roman" w:cs="Times New Roman"/>
          <w:b w:val="0"/>
          <w:bCs w:val="0"/>
          <w:sz w:val="24"/>
          <w:szCs w:val="24"/>
        </w:rPr>
        <w:t>To make some practical suggestions to better motivational systems within Novotel, to facilitate better satisfaction of the guests.</w:t>
      </w:r>
    </w:p>
    <w:p w14:paraId="2CD3EE5B" w14:textId="77777777" w:rsidR="00383A90" w:rsidRDefault="00B605F4">
      <w:pPr>
        <w:jc w:val="both"/>
        <w:rPr>
          <w:rFonts w:ascii="Times New Roman" w:eastAsia="SimSun" w:hAnsi="Times New Roman" w:cs="Times New Roman"/>
          <w:sz w:val="24"/>
          <w:szCs w:val="24"/>
        </w:rPr>
      </w:pPr>
      <w:r>
        <w:rPr>
          <w:rStyle w:val="Textoennegrita"/>
          <w:rFonts w:ascii="Times New Roman" w:eastAsia="SimSun" w:hAnsi="Times New Roman" w:cs="Times New Roman"/>
          <w:b w:val="0"/>
          <w:bCs w:val="0"/>
          <w:sz w:val="24"/>
          <w:szCs w:val="24"/>
        </w:rPr>
        <w:t xml:space="preserve">This research has a significance since it is related to evidence-based management in the hotel sector. Due to several issues in the sector, including the high turnover rates, workload issues, and growing demands, it has become even more crucial to comprehend the motivational drivers that help the hospitality organisations maintain the quality of service delivery (Collis and Hussey, 2014). Additionally, the secondary research is an ethical and cost effective analysis tool, which allows use of available empirical findings in the creation of </w:t>
      </w:r>
      <w:proofErr w:type="spellStart"/>
      <w:r>
        <w:rPr>
          <w:rStyle w:val="Textoennegrita"/>
          <w:rFonts w:ascii="Times New Roman" w:eastAsia="SimSun" w:hAnsi="Times New Roman" w:cs="Times New Roman"/>
          <w:b w:val="0"/>
          <w:bCs w:val="0"/>
          <w:sz w:val="24"/>
          <w:szCs w:val="24"/>
        </w:rPr>
        <w:t>generalisable</w:t>
      </w:r>
      <w:proofErr w:type="spellEnd"/>
      <w:r>
        <w:rPr>
          <w:rStyle w:val="Textoennegrita"/>
          <w:rFonts w:ascii="Times New Roman" w:eastAsia="SimSun" w:hAnsi="Times New Roman" w:cs="Times New Roman"/>
          <w:b w:val="0"/>
          <w:bCs w:val="0"/>
          <w:sz w:val="24"/>
          <w:szCs w:val="24"/>
        </w:rPr>
        <w:t xml:space="preserve"> understanding </w:t>
      </w:r>
      <w:r>
        <w:rPr>
          <w:rFonts w:ascii="Times New Roman" w:eastAsia="SimSun" w:hAnsi="Times New Roman" w:cs="Times New Roman"/>
          <w:sz w:val="24"/>
          <w:szCs w:val="24"/>
          <w:lang w:bidi="ar"/>
        </w:rPr>
        <w:t>(Saunders, Lewis and Thornhill, 2019)</w:t>
      </w:r>
      <w:r>
        <w:rPr>
          <w:rStyle w:val="Textoennegrita"/>
          <w:rFonts w:ascii="Times New Roman" w:eastAsia="SimSun" w:hAnsi="Times New Roman" w:cs="Times New Roman"/>
          <w:b w:val="0"/>
          <w:bCs w:val="0"/>
          <w:sz w:val="24"/>
          <w:szCs w:val="24"/>
        </w:rPr>
        <w:t>.</w:t>
      </w:r>
    </w:p>
    <w:p w14:paraId="596BE230" w14:textId="77777777" w:rsidR="00383A90" w:rsidRDefault="00383A90">
      <w:pPr>
        <w:jc w:val="both"/>
        <w:rPr>
          <w:rFonts w:ascii="Times New Roman" w:eastAsia="SimSun" w:hAnsi="Times New Roman" w:cs="Times New Roman"/>
          <w:sz w:val="24"/>
          <w:szCs w:val="24"/>
        </w:rPr>
      </w:pPr>
    </w:p>
    <w:p w14:paraId="1AD13012" w14:textId="77777777" w:rsidR="00383A90" w:rsidRDefault="00383A90">
      <w:pPr>
        <w:jc w:val="both"/>
        <w:rPr>
          <w:rFonts w:ascii="Times New Roman" w:eastAsia="SimSun" w:hAnsi="Times New Roman" w:cs="Times New Roman"/>
          <w:sz w:val="24"/>
          <w:szCs w:val="24"/>
        </w:rPr>
      </w:pPr>
    </w:p>
    <w:p w14:paraId="662DD3D7" w14:textId="77777777" w:rsidR="00383A90" w:rsidRDefault="00383A90">
      <w:pPr>
        <w:jc w:val="both"/>
        <w:rPr>
          <w:rFonts w:ascii="Times New Roman" w:eastAsia="SimSun" w:hAnsi="Times New Roman" w:cs="Times New Roman"/>
          <w:sz w:val="24"/>
          <w:szCs w:val="24"/>
        </w:rPr>
      </w:pPr>
    </w:p>
    <w:p w14:paraId="0724CCE1" w14:textId="77777777" w:rsidR="00383A90" w:rsidRDefault="00383A90">
      <w:pPr>
        <w:jc w:val="both"/>
        <w:rPr>
          <w:rFonts w:ascii="Times New Roman" w:eastAsia="SimSun" w:hAnsi="Times New Roman" w:cs="Times New Roman"/>
          <w:sz w:val="24"/>
          <w:szCs w:val="24"/>
        </w:rPr>
      </w:pPr>
    </w:p>
    <w:p w14:paraId="29D48B30" w14:textId="77777777" w:rsidR="00383A90" w:rsidRDefault="00383A90">
      <w:pPr>
        <w:jc w:val="both"/>
        <w:rPr>
          <w:rFonts w:ascii="Times New Roman" w:eastAsia="SimSun" w:hAnsi="Times New Roman" w:cs="Times New Roman"/>
          <w:sz w:val="24"/>
          <w:szCs w:val="24"/>
        </w:rPr>
      </w:pPr>
    </w:p>
    <w:p w14:paraId="59EC73CC" w14:textId="77777777" w:rsidR="00383A90" w:rsidRDefault="00383A90">
      <w:pPr>
        <w:jc w:val="both"/>
        <w:rPr>
          <w:rFonts w:ascii="Times New Roman" w:eastAsia="SimSun" w:hAnsi="Times New Roman" w:cs="Times New Roman"/>
          <w:sz w:val="24"/>
          <w:szCs w:val="24"/>
        </w:rPr>
      </w:pPr>
    </w:p>
    <w:p w14:paraId="5F233E43" w14:textId="77777777" w:rsidR="00383A90" w:rsidRDefault="00383A90">
      <w:pPr>
        <w:jc w:val="both"/>
        <w:rPr>
          <w:rFonts w:ascii="Times New Roman" w:eastAsia="SimSun" w:hAnsi="Times New Roman" w:cs="Times New Roman"/>
          <w:sz w:val="24"/>
          <w:szCs w:val="24"/>
        </w:rPr>
      </w:pPr>
    </w:p>
    <w:p w14:paraId="6618726B" w14:textId="77777777" w:rsidR="00383A90" w:rsidRDefault="00383A90">
      <w:pPr>
        <w:jc w:val="both"/>
        <w:rPr>
          <w:rFonts w:ascii="Times New Roman" w:eastAsia="SimSun" w:hAnsi="Times New Roman" w:cs="Times New Roman"/>
          <w:sz w:val="24"/>
          <w:szCs w:val="24"/>
        </w:rPr>
      </w:pPr>
    </w:p>
    <w:p w14:paraId="52EA6A28" w14:textId="77777777" w:rsidR="00383A90" w:rsidRDefault="00383A90">
      <w:pPr>
        <w:jc w:val="both"/>
        <w:rPr>
          <w:rFonts w:ascii="Times New Roman" w:eastAsia="SimSun" w:hAnsi="Times New Roman" w:cs="Times New Roman"/>
          <w:sz w:val="24"/>
          <w:szCs w:val="24"/>
        </w:rPr>
      </w:pPr>
    </w:p>
    <w:p w14:paraId="05F760F8" w14:textId="77777777" w:rsidR="00383A90" w:rsidRDefault="00383A90">
      <w:pPr>
        <w:jc w:val="both"/>
        <w:rPr>
          <w:rFonts w:ascii="Times New Roman" w:eastAsia="SimSun" w:hAnsi="Times New Roman" w:cs="Times New Roman"/>
          <w:sz w:val="24"/>
          <w:szCs w:val="24"/>
        </w:rPr>
      </w:pPr>
    </w:p>
    <w:p w14:paraId="7E4FB4CD" w14:textId="77777777" w:rsidR="00383A90" w:rsidRDefault="00383A90">
      <w:pPr>
        <w:jc w:val="both"/>
        <w:rPr>
          <w:rFonts w:ascii="Times New Roman" w:eastAsia="SimSun" w:hAnsi="Times New Roman" w:cs="Times New Roman"/>
          <w:sz w:val="24"/>
          <w:szCs w:val="24"/>
        </w:rPr>
      </w:pPr>
    </w:p>
    <w:p w14:paraId="52D80AD7" w14:textId="77777777" w:rsidR="00383A90" w:rsidRDefault="00383A90">
      <w:pPr>
        <w:jc w:val="both"/>
        <w:rPr>
          <w:rFonts w:ascii="Times New Roman" w:eastAsia="SimSun" w:hAnsi="Times New Roman" w:cs="Times New Roman"/>
          <w:sz w:val="24"/>
          <w:szCs w:val="24"/>
        </w:rPr>
      </w:pPr>
    </w:p>
    <w:p w14:paraId="4524C960" w14:textId="77777777" w:rsidR="00383A90" w:rsidRDefault="00383A90">
      <w:pPr>
        <w:jc w:val="both"/>
        <w:rPr>
          <w:rFonts w:ascii="Times New Roman" w:eastAsia="SimSun" w:hAnsi="Times New Roman" w:cs="Times New Roman"/>
          <w:sz w:val="24"/>
          <w:szCs w:val="24"/>
        </w:rPr>
      </w:pPr>
    </w:p>
    <w:p w14:paraId="2F4E379A" w14:textId="77777777" w:rsidR="00383A90" w:rsidRDefault="00383A90">
      <w:pPr>
        <w:jc w:val="both"/>
        <w:rPr>
          <w:rFonts w:ascii="Times New Roman" w:eastAsia="SimSun" w:hAnsi="Times New Roman" w:cs="Times New Roman"/>
          <w:sz w:val="24"/>
          <w:szCs w:val="24"/>
        </w:rPr>
      </w:pPr>
    </w:p>
    <w:p w14:paraId="66B7CC9C" w14:textId="77777777" w:rsidR="00383A90" w:rsidRDefault="00383A90">
      <w:pPr>
        <w:jc w:val="both"/>
        <w:rPr>
          <w:rFonts w:ascii="Times New Roman" w:eastAsia="SimSun" w:hAnsi="Times New Roman" w:cs="Times New Roman"/>
          <w:sz w:val="24"/>
          <w:szCs w:val="24"/>
        </w:rPr>
      </w:pPr>
    </w:p>
    <w:p w14:paraId="34316952" w14:textId="77777777" w:rsidR="00383A90" w:rsidRDefault="00383A90">
      <w:pPr>
        <w:jc w:val="both"/>
        <w:rPr>
          <w:rFonts w:ascii="Times New Roman" w:eastAsia="SimSun" w:hAnsi="Times New Roman" w:cs="Times New Roman"/>
          <w:sz w:val="24"/>
          <w:szCs w:val="24"/>
        </w:rPr>
      </w:pPr>
    </w:p>
    <w:p w14:paraId="66A230CD" w14:textId="77777777" w:rsidR="00383A90" w:rsidRDefault="00383A90">
      <w:pPr>
        <w:jc w:val="both"/>
        <w:rPr>
          <w:rFonts w:ascii="Times New Roman" w:eastAsia="SimSun" w:hAnsi="Times New Roman" w:cs="Times New Roman"/>
          <w:sz w:val="24"/>
          <w:szCs w:val="24"/>
        </w:rPr>
      </w:pPr>
    </w:p>
    <w:p w14:paraId="77370348" w14:textId="77777777" w:rsidR="00383A90" w:rsidRDefault="00383A90">
      <w:pPr>
        <w:jc w:val="both"/>
        <w:rPr>
          <w:rFonts w:ascii="Times New Roman" w:eastAsia="SimSun" w:hAnsi="Times New Roman" w:cs="Times New Roman"/>
          <w:sz w:val="24"/>
          <w:szCs w:val="24"/>
        </w:rPr>
      </w:pPr>
    </w:p>
    <w:p w14:paraId="1485E70E" w14:textId="77777777" w:rsidR="00383A90" w:rsidRDefault="00383A90">
      <w:pPr>
        <w:jc w:val="both"/>
        <w:rPr>
          <w:rFonts w:ascii="Times New Roman" w:eastAsia="SimSun" w:hAnsi="Times New Roman" w:cs="Times New Roman"/>
          <w:sz w:val="24"/>
          <w:szCs w:val="24"/>
        </w:rPr>
      </w:pPr>
    </w:p>
    <w:p w14:paraId="6FFDCE56" w14:textId="77777777" w:rsidR="00383A90" w:rsidRDefault="00383A90">
      <w:pPr>
        <w:jc w:val="both"/>
        <w:rPr>
          <w:rFonts w:ascii="Times New Roman" w:eastAsia="SimSun" w:hAnsi="Times New Roman" w:cs="Times New Roman"/>
          <w:sz w:val="24"/>
          <w:szCs w:val="24"/>
        </w:rPr>
      </w:pPr>
    </w:p>
    <w:p w14:paraId="76E1B9AB" w14:textId="77777777" w:rsidR="00383A90" w:rsidRDefault="00383A90">
      <w:pPr>
        <w:jc w:val="both"/>
        <w:rPr>
          <w:rFonts w:ascii="Times New Roman" w:eastAsia="SimSun" w:hAnsi="Times New Roman" w:cs="Times New Roman"/>
          <w:sz w:val="24"/>
          <w:szCs w:val="24"/>
        </w:rPr>
      </w:pPr>
    </w:p>
    <w:p w14:paraId="4C9CBBB3" w14:textId="77777777" w:rsidR="00383A90" w:rsidRDefault="00383A90">
      <w:pPr>
        <w:jc w:val="both"/>
        <w:rPr>
          <w:rFonts w:ascii="Times New Roman" w:eastAsia="SimSun" w:hAnsi="Times New Roman" w:cs="Times New Roman"/>
          <w:sz w:val="24"/>
          <w:szCs w:val="24"/>
        </w:rPr>
      </w:pPr>
    </w:p>
    <w:p w14:paraId="33D98F21" w14:textId="77777777" w:rsidR="00383A90" w:rsidRDefault="00383A90">
      <w:pPr>
        <w:jc w:val="both"/>
        <w:rPr>
          <w:rFonts w:ascii="Times New Roman" w:eastAsia="SimSun" w:hAnsi="Times New Roman" w:cs="Times New Roman"/>
          <w:sz w:val="24"/>
          <w:szCs w:val="24"/>
        </w:rPr>
      </w:pPr>
    </w:p>
    <w:p w14:paraId="3C54BB4E" w14:textId="77777777" w:rsidR="00383A90" w:rsidRDefault="00383A90">
      <w:pPr>
        <w:jc w:val="both"/>
        <w:rPr>
          <w:rFonts w:ascii="Times New Roman" w:eastAsia="SimSun" w:hAnsi="Times New Roman" w:cs="Times New Roman"/>
          <w:sz w:val="24"/>
          <w:szCs w:val="24"/>
        </w:rPr>
      </w:pPr>
    </w:p>
    <w:p w14:paraId="19A282C5" w14:textId="77777777" w:rsidR="00383A90" w:rsidRDefault="00383A90">
      <w:pPr>
        <w:jc w:val="both"/>
        <w:rPr>
          <w:rFonts w:ascii="Times New Roman" w:eastAsia="SimSun" w:hAnsi="Times New Roman" w:cs="Times New Roman"/>
          <w:sz w:val="24"/>
          <w:szCs w:val="24"/>
        </w:rPr>
      </w:pPr>
    </w:p>
    <w:p w14:paraId="0A7F7478" w14:textId="77777777" w:rsidR="00383A90" w:rsidRDefault="00383A90">
      <w:pPr>
        <w:jc w:val="both"/>
        <w:rPr>
          <w:rFonts w:ascii="Times New Roman" w:eastAsia="SimSun" w:hAnsi="Times New Roman" w:cs="Times New Roman"/>
          <w:sz w:val="24"/>
          <w:szCs w:val="24"/>
        </w:rPr>
      </w:pPr>
    </w:p>
    <w:p w14:paraId="56A3DC36" w14:textId="77777777" w:rsidR="00383A90" w:rsidRDefault="00383A90">
      <w:pPr>
        <w:jc w:val="both"/>
        <w:rPr>
          <w:rFonts w:ascii="Times New Roman" w:eastAsia="SimSun" w:hAnsi="Times New Roman" w:cs="Times New Roman"/>
          <w:sz w:val="24"/>
          <w:szCs w:val="24"/>
        </w:rPr>
      </w:pPr>
    </w:p>
    <w:p w14:paraId="6743DB6E" w14:textId="77777777" w:rsidR="00383A90" w:rsidRDefault="00383A90">
      <w:pPr>
        <w:jc w:val="both"/>
        <w:rPr>
          <w:rFonts w:ascii="Times New Roman" w:eastAsia="SimSun" w:hAnsi="Times New Roman" w:cs="Times New Roman"/>
          <w:sz w:val="24"/>
          <w:szCs w:val="24"/>
        </w:rPr>
      </w:pPr>
    </w:p>
    <w:p w14:paraId="314606AB" w14:textId="77777777" w:rsidR="00383A90" w:rsidRDefault="00383A90">
      <w:pPr>
        <w:jc w:val="both"/>
        <w:rPr>
          <w:rFonts w:ascii="Times New Roman" w:eastAsia="SimSun" w:hAnsi="Times New Roman" w:cs="Times New Roman"/>
          <w:sz w:val="24"/>
          <w:szCs w:val="24"/>
        </w:rPr>
      </w:pPr>
    </w:p>
    <w:p w14:paraId="667AA3B0" w14:textId="77777777" w:rsidR="00383A90" w:rsidRDefault="00383A90">
      <w:pPr>
        <w:jc w:val="both"/>
        <w:rPr>
          <w:rFonts w:ascii="Times New Roman" w:eastAsia="SimSun" w:hAnsi="Times New Roman" w:cs="Times New Roman"/>
          <w:sz w:val="24"/>
          <w:szCs w:val="24"/>
        </w:rPr>
      </w:pPr>
    </w:p>
    <w:p w14:paraId="09E6816A" w14:textId="77777777" w:rsidR="00383A90" w:rsidRDefault="00383A90">
      <w:pPr>
        <w:jc w:val="both"/>
        <w:rPr>
          <w:rFonts w:ascii="Times New Roman" w:eastAsia="SimSun" w:hAnsi="Times New Roman" w:cs="Times New Roman"/>
          <w:sz w:val="24"/>
          <w:szCs w:val="24"/>
        </w:rPr>
      </w:pPr>
    </w:p>
    <w:p w14:paraId="6AFF7741" w14:textId="77777777" w:rsidR="00383A90" w:rsidRDefault="00383A90">
      <w:pPr>
        <w:jc w:val="both"/>
        <w:rPr>
          <w:rFonts w:ascii="Times New Roman" w:eastAsia="SimSun" w:hAnsi="Times New Roman" w:cs="Times New Roman"/>
          <w:sz w:val="24"/>
          <w:szCs w:val="24"/>
        </w:rPr>
      </w:pPr>
    </w:p>
    <w:p w14:paraId="658ED7D8" w14:textId="77777777" w:rsidR="00383A90" w:rsidRDefault="00383A90">
      <w:pPr>
        <w:jc w:val="both"/>
        <w:rPr>
          <w:rFonts w:ascii="Times New Roman" w:eastAsia="SimSun" w:hAnsi="Times New Roman" w:cs="Times New Roman"/>
          <w:sz w:val="24"/>
          <w:szCs w:val="24"/>
        </w:rPr>
      </w:pPr>
    </w:p>
    <w:p w14:paraId="33FB7494" w14:textId="77777777" w:rsidR="00383A90" w:rsidRDefault="00383A90">
      <w:pPr>
        <w:jc w:val="both"/>
        <w:rPr>
          <w:rFonts w:ascii="Times New Roman" w:eastAsia="SimSun" w:hAnsi="Times New Roman" w:cs="Times New Roman"/>
          <w:sz w:val="24"/>
          <w:szCs w:val="24"/>
        </w:rPr>
      </w:pPr>
    </w:p>
    <w:p w14:paraId="50B415F3" w14:textId="77777777" w:rsidR="00383A90" w:rsidRDefault="00383A90">
      <w:pPr>
        <w:jc w:val="both"/>
        <w:rPr>
          <w:rFonts w:ascii="Times New Roman" w:eastAsia="SimSun" w:hAnsi="Times New Roman" w:cs="Times New Roman"/>
          <w:sz w:val="24"/>
          <w:szCs w:val="24"/>
        </w:rPr>
      </w:pPr>
    </w:p>
    <w:p w14:paraId="27BAF05B" w14:textId="77777777" w:rsidR="00383A90" w:rsidRDefault="00383A90">
      <w:pPr>
        <w:jc w:val="both"/>
        <w:rPr>
          <w:rFonts w:ascii="Times New Roman" w:eastAsia="SimSun" w:hAnsi="Times New Roman" w:cs="Times New Roman"/>
          <w:sz w:val="24"/>
          <w:szCs w:val="24"/>
        </w:rPr>
      </w:pPr>
    </w:p>
    <w:p w14:paraId="49A3AE2C" w14:textId="77777777" w:rsidR="00383A90" w:rsidRDefault="00383A90">
      <w:pPr>
        <w:jc w:val="both"/>
        <w:rPr>
          <w:rFonts w:ascii="Times New Roman" w:eastAsia="SimSun" w:hAnsi="Times New Roman" w:cs="Times New Roman"/>
          <w:sz w:val="24"/>
          <w:szCs w:val="24"/>
        </w:rPr>
      </w:pPr>
    </w:p>
    <w:p w14:paraId="275DA308" w14:textId="77777777" w:rsidR="00383A90" w:rsidRDefault="00383A90">
      <w:pPr>
        <w:jc w:val="both"/>
        <w:rPr>
          <w:rFonts w:ascii="Times New Roman" w:eastAsia="SimSun" w:hAnsi="Times New Roman" w:cs="Times New Roman"/>
          <w:sz w:val="24"/>
          <w:szCs w:val="24"/>
        </w:rPr>
      </w:pPr>
    </w:p>
    <w:p w14:paraId="4E44239A" w14:textId="77777777" w:rsidR="00383A90" w:rsidRDefault="00383A90">
      <w:pPr>
        <w:jc w:val="both"/>
        <w:rPr>
          <w:rFonts w:ascii="Times New Roman" w:eastAsia="SimSun" w:hAnsi="Times New Roman" w:cs="Times New Roman"/>
          <w:sz w:val="24"/>
          <w:szCs w:val="24"/>
        </w:rPr>
      </w:pPr>
    </w:p>
    <w:p w14:paraId="27169F8B" w14:textId="77777777" w:rsidR="00383A90" w:rsidRDefault="00383A90">
      <w:pPr>
        <w:jc w:val="both"/>
        <w:rPr>
          <w:rFonts w:ascii="Times New Roman" w:eastAsia="SimSun" w:hAnsi="Times New Roman" w:cs="Times New Roman"/>
          <w:sz w:val="24"/>
          <w:szCs w:val="24"/>
        </w:rPr>
      </w:pPr>
    </w:p>
    <w:p w14:paraId="29F34DBF" w14:textId="77777777" w:rsidR="00383A90" w:rsidRDefault="00383A90">
      <w:pPr>
        <w:jc w:val="both"/>
        <w:rPr>
          <w:rFonts w:ascii="Times New Roman" w:eastAsia="SimSun" w:hAnsi="Times New Roman" w:cs="Times New Roman"/>
          <w:sz w:val="24"/>
          <w:szCs w:val="24"/>
        </w:rPr>
      </w:pPr>
    </w:p>
    <w:p w14:paraId="75FA5F57" w14:textId="77777777" w:rsidR="00383A90" w:rsidRDefault="00383A90">
      <w:pPr>
        <w:jc w:val="both"/>
        <w:rPr>
          <w:rFonts w:ascii="Times New Roman" w:eastAsia="SimSun" w:hAnsi="Times New Roman" w:cs="Times New Roman"/>
          <w:sz w:val="24"/>
          <w:szCs w:val="24"/>
        </w:rPr>
      </w:pPr>
    </w:p>
    <w:p w14:paraId="21288D56" w14:textId="77777777" w:rsidR="00383A90" w:rsidRDefault="00383A90">
      <w:pPr>
        <w:jc w:val="both"/>
        <w:rPr>
          <w:rFonts w:ascii="Times New Roman" w:eastAsia="SimSun" w:hAnsi="Times New Roman" w:cs="Times New Roman"/>
          <w:sz w:val="24"/>
          <w:szCs w:val="24"/>
        </w:rPr>
      </w:pPr>
    </w:p>
    <w:p w14:paraId="2BC2D1F8" w14:textId="77777777" w:rsidR="00383A90" w:rsidRDefault="00383A90">
      <w:pPr>
        <w:jc w:val="both"/>
        <w:rPr>
          <w:rFonts w:ascii="Times New Roman" w:eastAsia="SimSun" w:hAnsi="Times New Roman" w:cs="Times New Roman"/>
          <w:sz w:val="24"/>
          <w:szCs w:val="24"/>
        </w:rPr>
      </w:pPr>
    </w:p>
    <w:p w14:paraId="6BFDD3A2" w14:textId="77777777" w:rsidR="00383A90" w:rsidRDefault="00B605F4">
      <w:pPr>
        <w:pStyle w:val="Ttulo1"/>
        <w:jc w:val="right"/>
        <w:rPr>
          <w:rFonts w:ascii="Times New Roman" w:hAnsi="Times New Roman" w:cs="Times New Roman"/>
          <w:sz w:val="24"/>
          <w:szCs w:val="24"/>
        </w:rPr>
      </w:pPr>
      <w:bookmarkStart w:id="3" w:name="_Toc17209"/>
      <w:r>
        <w:rPr>
          <w:rFonts w:ascii="Times New Roman" w:hAnsi="Times New Roman" w:cs="Times New Roman"/>
          <w:sz w:val="24"/>
          <w:szCs w:val="24"/>
        </w:rPr>
        <w:t>Chapter 2</w:t>
      </w:r>
      <w:bookmarkEnd w:id="3"/>
    </w:p>
    <w:p w14:paraId="03ACE511" w14:textId="77777777" w:rsidR="00383A90" w:rsidRDefault="00B605F4">
      <w:pPr>
        <w:pStyle w:val="Ttulo1"/>
        <w:jc w:val="both"/>
        <w:rPr>
          <w:rFonts w:ascii="Times New Roman" w:hAnsi="Times New Roman" w:cs="Times New Roman"/>
          <w:sz w:val="24"/>
          <w:szCs w:val="24"/>
        </w:rPr>
      </w:pPr>
      <w:bookmarkStart w:id="4" w:name="_Toc6798"/>
      <w:r>
        <w:rPr>
          <w:rFonts w:ascii="Times New Roman" w:hAnsi="Times New Roman" w:cs="Times New Roman"/>
          <w:sz w:val="24"/>
          <w:szCs w:val="24"/>
        </w:rPr>
        <w:t>Literature Review</w:t>
      </w:r>
      <w:bookmarkEnd w:id="4"/>
    </w:p>
    <w:p w14:paraId="1ADC705B" w14:textId="77777777" w:rsidR="00383A90" w:rsidRDefault="00B605F4">
      <w:pPr>
        <w:pStyle w:val="Ttulo2"/>
        <w:jc w:val="both"/>
        <w:rPr>
          <w:rFonts w:ascii="Times New Roman" w:eastAsia="SimSun" w:hAnsi="Times New Roman" w:cs="Times New Roman"/>
          <w:b w:val="0"/>
          <w:bCs w:val="0"/>
          <w:sz w:val="24"/>
          <w:szCs w:val="24"/>
        </w:rPr>
      </w:pPr>
      <w:bookmarkStart w:id="5" w:name="_Toc29349"/>
      <w:r>
        <w:rPr>
          <w:rFonts w:ascii="Times New Roman" w:hAnsi="Times New Roman" w:cs="Times New Roman"/>
          <w:sz w:val="24"/>
          <w:szCs w:val="24"/>
        </w:rPr>
        <w:t>2.1 Introduction</w:t>
      </w:r>
      <w:bookmarkEnd w:id="5"/>
    </w:p>
    <w:p w14:paraId="15CF08D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This literature review is a critical analysis of the existing theoretical and empirical studies on employee motivation and guest satisfaction in the hospitality industry with specific reference to the work structure of Novotel. This chapter attempted to find a conceptual basis on the analytical approach to how motivation affects service quality as well as customer satisfaction, which is the core aspect of sustainability in hotel business. The main theories of core motivation, the models of guest satisfaction and their combined usage in the context of hospitality management were the framework of the review.</w:t>
      </w:r>
    </w:p>
    <w:p w14:paraId="4293A36F" w14:textId="77777777" w:rsidR="00383A90" w:rsidRDefault="00B605F4">
      <w:pPr>
        <w:pStyle w:val="Ttulo2"/>
        <w:jc w:val="both"/>
        <w:rPr>
          <w:rFonts w:ascii="Times New Roman" w:eastAsia="SimSun" w:hAnsi="Times New Roman" w:cs="Times New Roman"/>
          <w:b w:val="0"/>
          <w:bCs w:val="0"/>
          <w:sz w:val="24"/>
          <w:szCs w:val="24"/>
        </w:rPr>
      </w:pPr>
      <w:bookmarkStart w:id="6" w:name="_Toc14984"/>
      <w:r>
        <w:rPr>
          <w:rFonts w:ascii="Times New Roman" w:hAnsi="Times New Roman" w:cs="Times New Roman"/>
          <w:sz w:val="24"/>
          <w:szCs w:val="24"/>
        </w:rPr>
        <w:lastRenderedPageBreak/>
        <w:t>2.2 The Employee Motivation Concept.</w:t>
      </w:r>
      <w:bookmarkEnd w:id="6"/>
    </w:p>
    <w:p w14:paraId="34F1A60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Employee motivation is the internal and external push factors that make people strive to meet the organisational objectives (Collis and Hussey, 2014). Motivation in the hospitality sector is a decisive factor since employees deal with guests directly and this affects their perceptions about the quality of service and brand image (Veal, 2006). The two types of motivation are usually classified into intrinsic which are intrinsically motivated like recognition, achievement, and extrinsic that comes as a result of external rewards like salary and job security (</w:t>
      </w:r>
      <w:proofErr w:type="spellStart"/>
      <w:r>
        <w:rPr>
          <w:rFonts w:ascii="Times New Roman" w:eastAsia="SimSun" w:hAnsi="Times New Roman" w:cs="Times New Roman"/>
          <w:sz w:val="24"/>
          <w:szCs w:val="24"/>
        </w:rPr>
        <w:t>Deci</w:t>
      </w:r>
      <w:proofErr w:type="spellEnd"/>
      <w:r>
        <w:rPr>
          <w:rFonts w:ascii="Times New Roman" w:eastAsia="SimSun" w:hAnsi="Times New Roman" w:cs="Times New Roman"/>
          <w:sz w:val="24"/>
          <w:szCs w:val="24"/>
        </w:rPr>
        <w:t xml:space="preserve"> and Ryan, 2000).</w:t>
      </w:r>
    </w:p>
    <w:p w14:paraId="357C1A9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Saunders, Lewis and Thornhill (2019) asserted that a motivated workforce contributes to the enhancement of service consistency, reduction in staff turnover, and experiences to the guest. Low motivation on the other hand leads to disengagement and absenteeism and poor service delivery. Such processes are particularly critical in the hotel setting such as Novotel where frontline staff commitment is important to service excellence.</w:t>
      </w:r>
    </w:p>
    <w:p w14:paraId="7513D7FB" w14:textId="77777777" w:rsidR="00383A90" w:rsidRDefault="00383A90">
      <w:pPr>
        <w:jc w:val="both"/>
        <w:rPr>
          <w:rFonts w:ascii="Times New Roman" w:eastAsia="SimSun" w:hAnsi="Times New Roman" w:cs="Times New Roman"/>
          <w:sz w:val="24"/>
          <w:szCs w:val="24"/>
        </w:rPr>
      </w:pPr>
    </w:p>
    <w:p w14:paraId="1551B7F0" w14:textId="77777777" w:rsidR="00383A90" w:rsidRDefault="00B605F4">
      <w:pPr>
        <w:pStyle w:val="Ttulo2"/>
        <w:jc w:val="both"/>
        <w:rPr>
          <w:rFonts w:ascii="Times New Roman" w:hAnsi="Times New Roman" w:cs="Times New Roman"/>
          <w:sz w:val="24"/>
          <w:szCs w:val="24"/>
        </w:rPr>
      </w:pPr>
      <w:bookmarkStart w:id="7" w:name="_Toc29463"/>
      <w:r>
        <w:rPr>
          <w:rFonts w:ascii="Times New Roman" w:hAnsi="Times New Roman" w:cs="Times New Roman"/>
          <w:sz w:val="24"/>
          <w:szCs w:val="24"/>
        </w:rPr>
        <w:t>2.3 Theoretical Background of Motivation.</w:t>
      </w:r>
      <w:bookmarkEnd w:id="7"/>
    </w:p>
    <w:p w14:paraId="7B0A407C" w14:textId="77777777" w:rsidR="00383A90" w:rsidRDefault="00B605F4">
      <w:pPr>
        <w:pStyle w:val="Ttulo3"/>
        <w:jc w:val="both"/>
        <w:rPr>
          <w:rFonts w:ascii="Times New Roman" w:eastAsia="SimSun" w:hAnsi="Times New Roman" w:cs="Times New Roman"/>
          <w:b w:val="0"/>
          <w:bCs w:val="0"/>
          <w:sz w:val="24"/>
          <w:szCs w:val="24"/>
        </w:rPr>
      </w:pPr>
      <w:bookmarkStart w:id="8" w:name="_Toc22199"/>
      <w:r>
        <w:rPr>
          <w:rFonts w:ascii="Times New Roman" w:hAnsi="Times New Roman" w:cs="Times New Roman"/>
          <w:sz w:val="24"/>
          <w:szCs w:val="24"/>
        </w:rPr>
        <w:t>2.3.1 Maslow's Hierarchy of Needs</w:t>
      </w:r>
      <w:bookmarkEnd w:id="8"/>
    </w:p>
    <w:p w14:paraId="5358CE2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One of the most known theories of human motivation is the Hierarchy of Needs created by Maslow </w:t>
      </w:r>
      <w:r>
        <w:rPr>
          <w:rFonts w:ascii="Times New Roman" w:eastAsia="SimSun" w:hAnsi="Times New Roman" w:cs="Times New Roman"/>
          <w:sz w:val="24"/>
          <w:szCs w:val="24"/>
          <w:lang w:bidi="ar"/>
        </w:rPr>
        <w:t>(McLeod, 2025)</w:t>
      </w:r>
      <w:r>
        <w:rPr>
          <w:rFonts w:ascii="Times New Roman" w:eastAsia="SimSun" w:hAnsi="Times New Roman" w:cs="Times New Roman"/>
          <w:sz w:val="24"/>
          <w:szCs w:val="24"/>
        </w:rPr>
        <w:t>. It suggested that people pass through five levels of needs, namely, physiological, safety, social, esteem and self-actualisation. When it comes to a hospitality setting, these needs need to be met by managers in order to maintain the engagement of employees. As an example, the teamwork culture (social) that is part of Novotel policies that guarantee job security (safety), recognition programmes (esteem) and career development (self-actualisation) could be used to keep the staff motivated effectively.</w:t>
      </w:r>
    </w:p>
    <w:p w14:paraId="10E8B636"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empirical studies affirmed that the hotels which have extensive employee support systems realize more job satisfaction as well as reduced turnover (Herzberg, 1959; Veal, 2007). The model has however been criticized as rigid and overly presumptive of the linear sequence of the employees in terms of their needs (Cottrell, 2014). Practically, the employees of hospitality might concentrate on financial incentives than the high-level needs in case of circumstances like workload or cultural demands.</w:t>
      </w:r>
    </w:p>
    <w:p w14:paraId="4AA2F083" w14:textId="77777777" w:rsidR="00383A90" w:rsidRDefault="00B605F4">
      <w:pPr>
        <w:pStyle w:val="Ttulo3"/>
        <w:jc w:val="both"/>
        <w:rPr>
          <w:rFonts w:ascii="Times New Roman" w:hAnsi="Times New Roman" w:cs="Times New Roman"/>
          <w:sz w:val="24"/>
          <w:szCs w:val="24"/>
        </w:rPr>
      </w:pPr>
      <w:bookmarkStart w:id="9" w:name="_Toc2594"/>
      <w:r>
        <w:rPr>
          <w:rFonts w:ascii="Times New Roman" w:hAnsi="Times New Roman" w:cs="Times New Roman"/>
          <w:sz w:val="24"/>
          <w:szCs w:val="24"/>
        </w:rPr>
        <w:t>2.3.2 Motivation-Hygiene Theory</w:t>
      </w:r>
      <w:bookmarkEnd w:id="9"/>
      <w:r>
        <w:rPr>
          <w:rFonts w:ascii="Times New Roman" w:hAnsi="Times New Roman" w:cs="Times New Roman"/>
          <w:sz w:val="24"/>
          <w:szCs w:val="24"/>
        </w:rPr>
        <w:t xml:space="preserve"> </w:t>
      </w:r>
    </w:p>
    <w:p w14:paraId="67F1A296"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According to Herzberg (1959), one can distinguish between motivators (e.g., recognition, responsibility, growth) leading to satisfaction and hygiene factors (e.g., pay, working conditions, supervision) avoiding dissatisfaction. Using this framework to the Novotel, the hygiene issues like competitive pay and safe working conditions should be retained to ensure that dissatisfaction is not experienced and motivators like career growth, empowerment and performance recognition can be used to engage.</w:t>
      </w:r>
    </w:p>
    <w:p w14:paraId="3BF73BE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This is supported by studies that have been conducted in hotel environments with intrinsic motivators being found to have a greater lasting effect on employee satisfaction than extrinsic incentives (Chiang and Jang, 2008). Herzberg </w:t>
      </w:r>
      <w:proofErr w:type="spellStart"/>
      <w:r>
        <w:rPr>
          <w:rFonts w:ascii="Times New Roman" w:eastAsia="SimSun" w:hAnsi="Times New Roman" w:cs="Times New Roman"/>
          <w:sz w:val="24"/>
          <w:szCs w:val="24"/>
        </w:rPr>
        <w:t>argumented</w:t>
      </w:r>
      <w:proofErr w:type="spellEnd"/>
      <w:r>
        <w:rPr>
          <w:rFonts w:ascii="Times New Roman" w:eastAsia="SimSun" w:hAnsi="Times New Roman" w:cs="Times New Roman"/>
          <w:sz w:val="24"/>
          <w:szCs w:val="24"/>
        </w:rPr>
        <w:t xml:space="preserve"> that personal growth and responsibility increase satisfaction and the experiences of the guests are related to the fact that Novotel focuses on empowerment using its </w:t>
      </w:r>
      <w:proofErr w:type="spellStart"/>
      <w:r>
        <w:rPr>
          <w:rFonts w:ascii="Times New Roman" w:eastAsia="SimSun" w:hAnsi="Times New Roman" w:cs="Times New Roman"/>
          <w:sz w:val="24"/>
          <w:szCs w:val="24"/>
        </w:rPr>
        <w:t>Heartists</w:t>
      </w:r>
      <w:proofErr w:type="spellEnd"/>
      <w:r>
        <w:rPr>
          <w:rFonts w:ascii="Times New Roman" w:eastAsia="SimSun" w:hAnsi="Times New Roman" w:cs="Times New Roman"/>
          <w:sz w:val="24"/>
          <w:szCs w:val="24"/>
        </w:rPr>
        <w:t xml:space="preserve"> </w:t>
      </w:r>
      <w:proofErr w:type="spellStart"/>
      <w:r>
        <w:rPr>
          <w:rFonts w:ascii="Times New Roman" w:eastAsia="SimSun" w:hAnsi="Times New Roman" w:cs="Times New Roman"/>
          <w:sz w:val="24"/>
          <w:szCs w:val="24"/>
        </w:rPr>
        <w:t>programme</w:t>
      </w:r>
      <w:proofErr w:type="spellEnd"/>
      <w:r>
        <w:rPr>
          <w:rFonts w:ascii="Times New Roman" w:eastAsia="SimSun" w:hAnsi="Times New Roman" w:cs="Times New Roman"/>
          <w:sz w:val="24"/>
          <w:szCs w:val="24"/>
        </w:rPr>
        <w:t xml:space="preserve">- asking staff to do the right things- act out of the heart- is also relevant </w:t>
      </w:r>
      <w:r>
        <w:rPr>
          <w:rFonts w:ascii="Times New Roman" w:eastAsia="SimSun" w:hAnsi="Times New Roman" w:cs="Times New Roman"/>
          <w:sz w:val="24"/>
          <w:szCs w:val="24"/>
          <w:lang w:bidi="ar"/>
        </w:rPr>
        <w:t>(ACCA, 2019)</w:t>
      </w:r>
      <w:r>
        <w:rPr>
          <w:rFonts w:ascii="Times New Roman" w:eastAsia="SimSun" w:hAnsi="Times New Roman" w:cs="Times New Roman"/>
          <w:sz w:val="24"/>
          <w:szCs w:val="24"/>
        </w:rPr>
        <w:t>.</w:t>
      </w:r>
    </w:p>
    <w:p w14:paraId="16C18D25" w14:textId="77777777" w:rsidR="00383A90" w:rsidRDefault="00B605F4">
      <w:pPr>
        <w:pStyle w:val="Ttulo3"/>
        <w:jc w:val="both"/>
        <w:rPr>
          <w:rFonts w:ascii="Times New Roman" w:eastAsia="SimSun" w:hAnsi="Times New Roman" w:cs="Times New Roman"/>
          <w:b w:val="0"/>
          <w:bCs w:val="0"/>
          <w:sz w:val="24"/>
          <w:szCs w:val="24"/>
        </w:rPr>
      </w:pPr>
      <w:bookmarkStart w:id="10" w:name="_Toc619"/>
      <w:r>
        <w:rPr>
          <w:rFonts w:ascii="Times New Roman" w:hAnsi="Times New Roman" w:cs="Times New Roman"/>
          <w:sz w:val="24"/>
          <w:szCs w:val="24"/>
        </w:rPr>
        <w:lastRenderedPageBreak/>
        <w:t>2.3.3 Vroom's Expectancy Theory</w:t>
      </w:r>
      <w:bookmarkEnd w:id="10"/>
    </w:p>
    <w:p w14:paraId="1A508CD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expectancy theory as advanced by Vroom (1964) attributed motivation to a combination of three variables namely expectancy (belief in efforts and performance), instrumentality (belief in performance and rewards) and valence (value of the reward) </w:t>
      </w:r>
      <w:r>
        <w:rPr>
          <w:rFonts w:ascii="Times New Roman" w:eastAsia="SimSun" w:hAnsi="Times New Roman" w:cs="Times New Roman"/>
          <w:sz w:val="24"/>
          <w:szCs w:val="24"/>
          <w:lang w:bidi="ar"/>
        </w:rPr>
        <w:t>(Sutton, 2024)</w:t>
      </w:r>
      <w:r>
        <w:rPr>
          <w:rFonts w:ascii="Times New Roman" w:eastAsia="SimSun" w:hAnsi="Times New Roman" w:cs="Times New Roman"/>
          <w:sz w:val="24"/>
          <w:szCs w:val="24"/>
        </w:rPr>
        <w:t>. In the case of Novotel, this means that employees have motivation when they feel that their contribution towards offering quality services will be rewarded in either tangible or intangible form.</w:t>
      </w:r>
    </w:p>
    <w:p w14:paraId="1F373FF7"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Bryman (2008) studied that it is the duty of hospitality managers to ensure that performance outcomes are well correlated to incentives in order to be fair and transparent. In Novotel, these expectations are being supported by well-structured appraisal systems and training programmes which in turn encourages the staff to uphold the standards of service excellence.</w:t>
      </w:r>
    </w:p>
    <w:p w14:paraId="259D9AE2" w14:textId="77777777" w:rsidR="00383A90" w:rsidRDefault="00B605F4">
      <w:pPr>
        <w:pStyle w:val="Ttulo2"/>
        <w:jc w:val="both"/>
        <w:rPr>
          <w:rFonts w:ascii="Times New Roman" w:hAnsi="Times New Roman" w:cs="Times New Roman"/>
          <w:sz w:val="24"/>
          <w:szCs w:val="24"/>
        </w:rPr>
      </w:pPr>
      <w:bookmarkStart w:id="11" w:name="_Toc6560"/>
      <w:r>
        <w:rPr>
          <w:rFonts w:ascii="Times New Roman" w:hAnsi="Times New Roman" w:cs="Times New Roman"/>
          <w:sz w:val="24"/>
          <w:szCs w:val="24"/>
        </w:rPr>
        <w:t>2.4 Hospitality Industry Satisfaction with guests.</w:t>
      </w:r>
      <w:bookmarkEnd w:id="11"/>
    </w:p>
    <w:p w14:paraId="2A4B93C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Guest satisfaction refers to a state of the mind that comes about due to comparison of the expected and perceived service performance (Parasuraman et al., 1988). In hotels satisfaction does not just exist on tangible features, but on the emotional and experiential features, which are influenced by the behaviour of employees and service delivery (Veal, 2018).</w:t>
      </w:r>
    </w:p>
    <w:p w14:paraId="30707A8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Guest satisfaction is linked to repeat patronage, positive word-of-mouth, and the profitability in general </w:t>
      </w:r>
      <w:r>
        <w:rPr>
          <w:rFonts w:ascii="Times New Roman" w:eastAsia="SimSun" w:hAnsi="Times New Roman" w:cs="Times New Roman"/>
          <w:sz w:val="24"/>
          <w:szCs w:val="24"/>
          <w:lang w:bidi="ar"/>
        </w:rPr>
        <w:t>(Choi and Chu, 2001)</w:t>
      </w:r>
      <w:r>
        <w:rPr>
          <w:rFonts w:ascii="Times New Roman" w:eastAsia="SimSun" w:hAnsi="Times New Roman" w:cs="Times New Roman"/>
          <w:sz w:val="24"/>
          <w:szCs w:val="24"/>
        </w:rPr>
        <w:t>. In the case of international brands such as Novotel, it is essential to score high on customer satisfaction in order to position the brand and ensure brand consistency in the different market locations. As a result, there has been a strategic management focus on the antecedents of guest satisfaction such as employee motivation.</w:t>
      </w:r>
    </w:p>
    <w:p w14:paraId="66187875" w14:textId="77777777" w:rsidR="00383A90" w:rsidRDefault="00B605F4">
      <w:pPr>
        <w:pStyle w:val="Ttulo2"/>
        <w:jc w:val="both"/>
        <w:rPr>
          <w:rFonts w:ascii="Times New Roman" w:hAnsi="Times New Roman" w:cs="Times New Roman"/>
          <w:sz w:val="24"/>
          <w:szCs w:val="24"/>
        </w:rPr>
      </w:pPr>
      <w:bookmarkStart w:id="12" w:name="_Toc27837"/>
      <w:r>
        <w:rPr>
          <w:rFonts w:ascii="Times New Roman" w:hAnsi="Times New Roman" w:cs="Times New Roman"/>
          <w:sz w:val="24"/>
          <w:szCs w:val="24"/>
        </w:rPr>
        <w:t>2.5 Guest Satisfaction models.</w:t>
      </w:r>
      <w:bookmarkEnd w:id="12"/>
    </w:p>
    <w:p w14:paraId="53D2194A" w14:textId="77777777" w:rsidR="00383A90" w:rsidRDefault="00B605F4">
      <w:pPr>
        <w:pStyle w:val="Ttulo3"/>
        <w:jc w:val="both"/>
        <w:rPr>
          <w:rFonts w:ascii="Times New Roman" w:hAnsi="Times New Roman" w:cs="Times New Roman"/>
          <w:sz w:val="24"/>
          <w:szCs w:val="24"/>
        </w:rPr>
      </w:pPr>
      <w:bookmarkStart w:id="13" w:name="_Toc7781"/>
      <w:r>
        <w:rPr>
          <w:rFonts w:ascii="Times New Roman" w:hAnsi="Times New Roman" w:cs="Times New Roman"/>
          <w:sz w:val="24"/>
          <w:szCs w:val="24"/>
        </w:rPr>
        <w:t>2.5.1 SERVQUAL Model</w:t>
      </w:r>
      <w:bookmarkEnd w:id="13"/>
    </w:p>
    <w:p w14:paraId="3E20FE3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SERVQUAL model is a model that evaluates the quality of services using five dimensions namely, tangibility, reliability, responsiveness, assurance and empathy, developed by Parasuraman, Zeithaml and Berry (1988). SERVQUAL is commonly applied in the studies of hospitality to determine the impact of the employees attitudes and </w:t>
      </w:r>
      <w:proofErr w:type="spellStart"/>
      <w:r>
        <w:rPr>
          <w:rFonts w:ascii="Times New Roman" w:eastAsia="SimSun" w:hAnsi="Times New Roman" w:cs="Times New Roman"/>
          <w:sz w:val="24"/>
          <w:szCs w:val="24"/>
        </w:rPr>
        <w:t>behaviours</w:t>
      </w:r>
      <w:proofErr w:type="spellEnd"/>
      <w:r>
        <w:rPr>
          <w:rFonts w:ascii="Times New Roman" w:eastAsia="SimSun" w:hAnsi="Times New Roman" w:cs="Times New Roman"/>
          <w:sz w:val="24"/>
          <w:szCs w:val="24"/>
        </w:rPr>
        <w:t xml:space="preserve"> on the perceptions of the guests </w:t>
      </w:r>
      <w:r>
        <w:rPr>
          <w:rFonts w:ascii="Times New Roman" w:eastAsia="SimSun" w:hAnsi="Times New Roman" w:cs="Times New Roman"/>
          <w:sz w:val="24"/>
          <w:szCs w:val="24"/>
          <w:lang w:bidi="ar"/>
        </w:rPr>
        <w:t>(Saleh and Ryan, 2021)</w:t>
      </w:r>
      <w:r>
        <w:rPr>
          <w:rFonts w:ascii="Times New Roman" w:eastAsia="SimSun" w:hAnsi="Times New Roman" w:cs="Times New Roman"/>
          <w:sz w:val="24"/>
          <w:szCs w:val="24"/>
        </w:rPr>
        <w:t>.</w:t>
      </w:r>
    </w:p>
    <w:p w14:paraId="12C5E8D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the case of Novotel, motivated employees lead to the increase in responsiveness and empathy scores through the anticipation of the needs of the guests and </w:t>
      </w:r>
      <w:proofErr w:type="spellStart"/>
      <w:r>
        <w:rPr>
          <w:rFonts w:ascii="Times New Roman" w:eastAsia="SimSun" w:hAnsi="Times New Roman" w:cs="Times New Roman"/>
          <w:sz w:val="24"/>
          <w:szCs w:val="24"/>
        </w:rPr>
        <w:t>personalised</w:t>
      </w:r>
      <w:proofErr w:type="spellEnd"/>
      <w:r>
        <w:rPr>
          <w:rFonts w:ascii="Times New Roman" w:eastAsia="SimSun" w:hAnsi="Times New Roman" w:cs="Times New Roman"/>
          <w:sz w:val="24"/>
          <w:szCs w:val="24"/>
        </w:rPr>
        <w:t xml:space="preserve"> attention. On the other hand, demotivated employees are likely to develop a mechanical behaviour, a lack of empathy to the service </w:t>
      </w:r>
      <w:r>
        <w:rPr>
          <w:rFonts w:ascii="Times New Roman" w:eastAsia="SimSun" w:hAnsi="Times New Roman" w:cs="Times New Roman"/>
          <w:sz w:val="24"/>
          <w:szCs w:val="24"/>
          <w:lang w:bidi="ar"/>
        </w:rPr>
        <w:t>(Mare, 2022)</w:t>
      </w:r>
      <w:r>
        <w:rPr>
          <w:rFonts w:ascii="Times New Roman" w:eastAsia="SimSun" w:hAnsi="Times New Roman" w:cs="Times New Roman"/>
          <w:sz w:val="24"/>
          <w:szCs w:val="24"/>
        </w:rPr>
        <w:t xml:space="preserve">. In a study conducted by </w:t>
      </w:r>
      <w:proofErr w:type="spellStart"/>
      <w:r>
        <w:rPr>
          <w:rFonts w:ascii="Times New Roman" w:eastAsia="SimSun" w:hAnsi="Times New Roman" w:cs="Times New Roman"/>
          <w:sz w:val="24"/>
          <w:szCs w:val="24"/>
        </w:rPr>
        <w:t>Kandampelly</w:t>
      </w:r>
      <w:proofErr w:type="spellEnd"/>
      <w:r>
        <w:rPr>
          <w:rFonts w:ascii="Times New Roman" w:eastAsia="SimSun" w:hAnsi="Times New Roman" w:cs="Times New Roman"/>
          <w:sz w:val="24"/>
          <w:szCs w:val="24"/>
        </w:rPr>
        <w:t xml:space="preserve"> and </w:t>
      </w:r>
      <w:proofErr w:type="spellStart"/>
      <w:r>
        <w:rPr>
          <w:rFonts w:ascii="Times New Roman" w:eastAsia="SimSun" w:hAnsi="Times New Roman" w:cs="Times New Roman"/>
          <w:sz w:val="24"/>
          <w:szCs w:val="24"/>
        </w:rPr>
        <w:t>Suhartanto</w:t>
      </w:r>
      <w:proofErr w:type="spellEnd"/>
      <w:r>
        <w:rPr>
          <w:rFonts w:ascii="Times New Roman" w:eastAsia="SimSun" w:hAnsi="Times New Roman" w:cs="Times New Roman"/>
          <w:sz w:val="24"/>
          <w:szCs w:val="24"/>
        </w:rPr>
        <w:t xml:space="preserve"> (2000), employees who are emotionally engaged are directly associated with the perceived service quality, and this is an appropriate validation of the applicability of SERVQUAL in the relationship between motivation and satisfaction.</w:t>
      </w:r>
    </w:p>
    <w:p w14:paraId="4D814310" w14:textId="77777777" w:rsidR="00383A90" w:rsidRDefault="00B605F4">
      <w:pPr>
        <w:pStyle w:val="Ttulo3"/>
        <w:jc w:val="both"/>
        <w:rPr>
          <w:rFonts w:ascii="Times New Roman" w:hAnsi="Times New Roman" w:cs="Times New Roman"/>
          <w:sz w:val="24"/>
          <w:szCs w:val="24"/>
        </w:rPr>
      </w:pPr>
      <w:bookmarkStart w:id="14" w:name="_Toc26853"/>
      <w:r>
        <w:rPr>
          <w:rFonts w:ascii="Times New Roman" w:hAnsi="Times New Roman" w:cs="Times New Roman"/>
          <w:sz w:val="24"/>
          <w:szCs w:val="24"/>
        </w:rPr>
        <w:t>2.5.2 The Kano Model</w:t>
      </w:r>
      <w:bookmarkEnd w:id="14"/>
    </w:p>
    <w:p w14:paraId="72F68BE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service attributes are grouped into basic needs, performance needs, and excitement factors, as identified by the Kano Model </w:t>
      </w:r>
      <w:r>
        <w:rPr>
          <w:rFonts w:ascii="Times New Roman" w:eastAsia="SimSun" w:hAnsi="Times New Roman" w:cs="Times New Roman"/>
          <w:sz w:val="24"/>
          <w:szCs w:val="24"/>
          <w:lang w:bidi="ar"/>
        </w:rPr>
        <w:t>(Lin et al., 2010)</w:t>
      </w:r>
      <w:r>
        <w:rPr>
          <w:rFonts w:ascii="Times New Roman" w:eastAsia="SimSun" w:hAnsi="Times New Roman" w:cs="Times New Roman"/>
          <w:sz w:val="24"/>
          <w:szCs w:val="24"/>
        </w:rPr>
        <w:t xml:space="preserve">. The basic needs in the hotel industry are cleanliness and safety, whereas the factors of excitement are associated with personal surprises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Dominici</w:t>
      </w:r>
      <w:proofErr w:type="spellEnd"/>
      <w:r>
        <w:rPr>
          <w:rFonts w:ascii="Times New Roman" w:eastAsia="SimSun" w:hAnsi="Times New Roman" w:cs="Times New Roman"/>
          <w:sz w:val="24"/>
          <w:szCs w:val="24"/>
          <w:lang w:bidi="ar"/>
        </w:rPr>
        <w:t xml:space="preserve"> and Palumbo, 2013)</w:t>
      </w:r>
      <w:r>
        <w:rPr>
          <w:rFonts w:ascii="Times New Roman" w:eastAsia="SimSun" w:hAnsi="Times New Roman" w:cs="Times New Roman"/>
          <w:sz w:val="24"/>
          <w:szCs w:val="24"/>
        </w:rPr>
        <w:t xml:space="preserve">. The excitement factors are highly </w:t>
      </w:r>
      <w:r>
        <w:rPr>
          <w:rFonts w:ascii="Times New Roman" w:eastAsia="SimSun" w:hAnsi="Times New Roman" w:cs="Times New Roman"/>
          <w:sz w:val="24"/>
          <w:szCs w:val="24"/>
        </w:rPr>
        <w:lastRenderedPageBreak/>
        <w:t xml:space="preserve">provided by motivated employees in form of creativity and empathy leading to increased guest delight </w:t>
      </w:r>
      <w:r>
        <w:rPr>
          <w:rFonts w:ascii="Times New Roman" w:eastAsia="SimSun" w:hAnsi="Times New Roman" w:cs="Times New Roman"/>
          <w:sz w:val="24"/>
          <w:szCs w:val="24"/>
          <w:lang w:bidi="ar"/>
        </w:rPr>
        <w:t>(Aldabbas, Pinnington and Lahrech, 2022)</w:t>
      </w:r>
      <w:r>
        <w:rPr>
          <w:rFonts w:ascii="Times New Roman" w:eastAsia="SimSun" w:hAnsi="Times New Roman" w:cs="Times New Roman"/>
          <w:sz w:val="24"/>
          <w:szCs w:val="24"/>
        </w:rPr>
        <w:t>.</w:t>
      </w:r>
    </w:p>
    <w:p w14:paraId="776348D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customer-focused innovativeness of Novotel, including </w:t>
      </w:r>
      <w:proofErr w:type="spellStart"/>
      <w:r>
        <w:rPr>
          <w:rFonts w:ascii="Times New Roman" w:eastAsia="SimSun" w:hAnsi="Times New Roman" w:cs="Times New Roman"/>
          <w:sz w:val="24"/>
          <w:szCs w:val="24"/>
        </w:rPr>
        <w:t>personalised</w:t>
      </w:r>
      <w:proofErr w:type="spellEnd"/>
      <w:r>
        <w:rPr>
          <w:rFonts w:ascii="Times New Roman" w:eastAsia="SimSun" w:hAnsi="Times New Roman" w:cs="Times New Roman"/>
          <w:sz w:val="24"/>
          <w:szCs w:val="24"/>
        </w:rPr>
        <w:t xml:space="preserve"> check-in and environmental conscious strategies, show that inspired employees can go above and beyond average to make memories </w:t>
      </w:r>
      <w:r>
        <w:rPr>
          <w:rFonts w:ascii="Times New Roman" w:eastAsia="SimSun" w:hAnsi="Times New Roman" w:cs="Times New Roman"/>
          <w:sz w:val="24"/>
          <w:szCs w:val="24"/>
          <w:lang w:bidi="ar"/>
        </w:rPr>
        <w:t>(Youssofi et al., 2023)</w:t>
      </w:r>
      <w:r>
        <w:rPr>
          <w:rFonts w:ascii="Times New Roman" w:eastAsia="SimSun" w:hAnsi="Times New Roman" w:cs="Times New Roman"/>
          <w:sz w:val="24"/>
          <w:szCs w:val="24"/>
        </w:rPr>
        <w:t>. According to the data provided by the sustainability reports of the Accor, secondary data, employee engagement initiatives have positive influence on customer satisfaction and online review ratings, which is a measurable outcome (Accor, 2023).</w:t>
      </w:r>
    </w:p>
    <w:p w14:paraId="36EDFAB5" w14:textId="77777777" w:rsidR="00383A90" w:rsidRDefault="00B605F4">
      <w:pPr>
        <w:pStyle w:val="Ttulo2"/>
        <w:jc w:val="both"/>
        <w:rPr>
          <w:rFonts w:ascii="Times New Roman" w:hAnsi="Times New Roman" w:cs="Times New Roman"/>
          <w:sz w:val="24"/>
          <w:szCs w:val="24"/>
        </w:rPr>
      </w:pPr>
      <w:bookmarkStart w:id="15" w:name="_Toc2476"/>
      <w:r>
        <w:rPr>
          <w:rFonts w:ascii="Times New Roman" w:hAnsi="Times New Roman" w:cs="Times New Roman"/>
          <w:sz w:val="24"/>
          <w:szCs w:val="24"/>
        </w:rPr>
        <w:t>2.6. The Connection between Employee Motivation and Guest Satisfaction.</w:t>
      </w:r>
      <w:bookmarkEnd w:id="15"/>
    </w:p>
    <w:p w14:paraId="62B7B7C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There is a considerable body of literature that confirms the existence of positive relationship between employee motivation and customer satisfaction </w:t>
      </w:r>
      <w:r>
        <w:rPr>
          <w:rFonts w:ascii="Times New Roman" w:eastAsia="SimSun" w:hAnsi="Times New Roman" w:cs="Times New Roman"/>
          <w:sz w:val="24"/>
          <w:szCs w:val="24"/>
          <w:lang w:bidi="ar"/>
        </w:rPr>
        <w:t>(Adwan, Goncharenko and Liu, 2024; Duong and Ng, 2025; Makhamreh et al., 2022)</w:t>
      </w:r>
      <w:r>
        <w:rPr>
          <w:rFonts w:ascii="Times New Roman" w:eastAsia="SimSun" w:hAnsi="Times New Roman" w:cs="Times New Roman"/>
          <w:sz w:val="24"/>
          <w:szCs w:val="24"/>
        </w:rPr>
        <w:t xml:space="preserve">. Motivated employees will show proactive behaviour, emotional commitment and problem solving ability- factors that have a direct impact on the guest experience </w:t>
      </w:r>
      <w:r>
        <w:rPr>
          <w:rFonts w:ascii="Times New Roman" w:eastAsia="SimSun" w:hAnsi="Times New Roman" w:cs="Times New Roman"/>
          <w:sz w:val="24"/>
          <w:szCs w:val="24"/>
          <w:lang w:bidi="ar"/>
        </w:rPr>
        <w:t>(Imran, Ghazwan and Firmansyah, 2024; Zhu et al., 2024)</w:t>
      </w:r>
      <w:r>
        <w:rPr>
          <w:rFonts w:ascii="Times New Roman" w:eastAsia="SimSun" w:hAnsi="Times New Roman" w:cs="Times New Roman"/>
          <w:sz w:val="24"/>
          <w:szCs w:val="24"/>
        </w:rPr>
        <w:t xml:space="preserve">. This connection is also supported by the service-profit chain theory </w:t>
      </w:r>
      <w:r>
        <w:rPr>
          <w:rFonts w:ascii="Times New Roman" w:eastAsia="SimSun" w:hAnsi="Times New Roman" w:cs="Times New Roman"/>
          <w:sz w:val="24"/>
          <w:szCs w:val="24"/>
          <w:lang w:bidi="ar"/>
        </w:rPr>
        <w:t>(Albrecht, Green and Hoffman, 2023)</w:t>
      </w:r>
      <w:r>
        <w:rPr>
          <w:rFonts w:ascii="Times New Roman" w:eastAsia="SimSun" w:hAnsi="Times New Roman" w:cs="Times New Roman"/>
          <w:sz w:val="24"/>
          <w:szCs w:val="24"/>
        </w:rPr>
        <w:t xml:space="preserve"> which reveals the relationships in which internal service quality and employee satisfaction cause customer loyalty and financial performance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Stobierski</w:t>
      </w:r>
      <w:proofErr w:type="spellEnd"/>
      <w:r>
        <w:rPr>
          <w:rFonts w:ascii="Times New Roman" w:eastAsia="SimSun" w:hAnsi="Times New Roman" w:cs="Times New Roman"/>
          <w:sz w:val="24"/>
          <w:szCs w:val="24"/>
          <w:lang w:bidi="ar"/>
        </w:rPr>
        <w:t>, 2025)</w:t>
      </w:r>
      <w:r>
        <w:rPr>
          <w:rFonts w:ascii="Times New Roman" w:eastAsia="SimSun" w:hAnsi="Times New Roman" w:cs="Times New Roman"/>
          <w:sz w:val="24"/>
          <w:szCs w:val="24"/>
        </w:rPr>
        <w:t>.</w:t>
      </w:r>
    </w:p>
    <w:p w14:paraId="3D137A08"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Novotel, organisational culture supports the principles of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 putting emotion and empathy in the center of service provision </w:t>
      </w:r>
      <w:r>
        <w:rPr>
          <w:rFonts w:ascii="Times New Roman" w:eastAsia="SimSun" w:hAnsi="Times New Roman" w:cs="Times New Roman"/>
          <w:sz w:val="24"/>
          <w:szCs w:val="24"/>
          <w:lang w:bidi="ar"/>
        </w:rPr>
        <w:t>(Accor.com, 2024)</w:t>
      </w:r>
      <w:r>
        <w:rPr>
          <w:rFonts w:ascii="Times New Roman" w:eastAsia="SimSun" w:hAnsi="Times New Roman" w:cs="Times New Roman"/>
          <w:sz w:val="24"/>
          <w:szCs w:val="24"/>
        </w:rPr>
        <w:t>. This makes the practical case on motivational theories in the development of interactions with guests. As indicated by secondary sources in Accor (2023), the training and recognition programmes of Novotel have raised both the level of employee engagement and customer satisfaction scores in its various properties worldwide.</w:t>
      </w:r>
    </w:p>
    <w:p w14:paraId="2F3D6C1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Nevertheless, there is also a warning in the research that to maintain it, the motivation should be kept with the help of constant leadership assistance and proper communication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Jankelová</w:t>
      </w:r>
      <w:proofErr w:type="spellEnd"/>
      <w:r>
        <w:rPr>
          <w:rFonts w:ascii="Times New Roman" w:eastAsia="SimSun" w:hAnsi="Times New Roman" w:cs="Times New Roman"/>
          <w:sz w:val="24"/>
          <w:szCs w:val="24"/>
          <w:lang w:bidi="ar"/>
        </w:rPr>
        <w:t xml:space="preserve"> and </w:t>
      </w:r>
      <w:proofErr w:type="spellStart"/>
      <w:r>
        <w:rPr>
          <w:rFonts w:ascii="Times New Roman" w:eastAsia="SimSun" w:hAnsi="Times New Roman" w:cs="Times New Roman"/>
          <w:sz w:val="24"/>
          <w:szCs w:val="24"/>
          <w:lang w:bidi="ar"/>
        </w:rPr>
        <w:t>Joniaková</w:t>
      </w:r>
      <w:proofErr w:type="spellEnd"/>
      <w:r>
        <w:rPr>
          <w:rFonts w:ascii="Times New Roman" w:eastAsia="SimSun" w:hAnsi="Times New Roman" w:cs="Times New Roman"/>
          <w:sz w:val="24"/>
          <w:szCs w:val="24"/>
          <w:lang w:bidi="ar"/>
        </w:rPr>
        <w:t xml:space="preserve">, 2021; </w:t>
      </w:r>
      <w:proofErr w:type="spellStart"/>
      <w:r>
        <w:rPr>
          <w:rFonts w:ascii="Times New Roman" w:eastAsia="SimSun" w:hAnsi="Times New Roman" w:cs="Times New Roman"/>
          <w:sz w:val="24"/>
          <w:szCs w:val="24"/>
          <w:lang w:bidi="ar"/>
        </w:rPr>
        <w:t>Saputra</w:t>
      </w:r>
      <w:proofErr w:type="spellEnd"/>
      <w:r>
        <w:rPr>
          <w:rFonts w:ascii="Times New Roman" w:eastAsia="SimSun" w:hAnsi="Times New Roman" w:cs="Times New Roman"/>
          <w:sz w:val="24"/>
          <w:szCs w:val="24"/>
          <w:lang w:bidi="ar"/>
        </w:rPr>
        <w:t>, 2021)</w:t>
      </w:r>
      <w:r>
        <w:rPr>
          <w:rFonts w:ascii="Times New Roman" w:eastAsia="SimSun" w:hAnsi="Times New Roman" w:cs="Times New Roman"/>
          <w:sz w:val="24"/>
          <w:szCs w:val="24"/>
        </w:rPr>
        <w:t xml:space="preserve">. When this prominence is given to extrinsic rewards without considering other intrinsic aspects, short-term compliance will be established instead of long-term commitment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Bergström</w:t>
      </w:r>
      <w:proofErr w:type="spellEnd"/>
      <w:r>
        <w:rPr>
          <w:rFonts w:ascii="Times New Roman" w:eastAsia="SimSun" w:hAnsi="Times New Roman" w:cs="Times New Roman"/>
          <w:sz w:val="24"/>
          <w:szCs w:val="24"/>
          <w:lang w:bidi="ar"/>
        </w:rPr>
        <w:t xml:space="preserve"> et al., 2016; Pandya, 2024)</w:t>
      </w:r>
      <w:r>
        <w:rPr>
          <w:rFonts w:ascii="Times New Roman" w:eastAsia="SimSun" w:hAnsi="Times New Roman" w:cs="Times New Roman"/>
          <w:sz w:val="24"/>
          <w:szCs w:val="24"/>
        </w:rPr>
        <w:t>.</w:t>
      </w:r>
    </w:p>
    <w:p w14:paraId="62684009" w14:textId="77777777" w:rsidR="00383A90" w:rsidRDefault="00B605F4">
      <w:pPr>
        <w:pStyle w:val="Ttulo2"/>
        <w:jc w:val="both"/>
        <w:rPr>
          <w:rFonts w:ascii="Times New Roman" w:hAnsi="Times New Roman" w:cs="Times New Roman"/>
          <w:sz w:val="24"/>
          <w:szCs w:val="24"/>
        </w:rPr>
      </w:pPr>
      <w:bookmarkStart w:id="16" w:name="_Toc2672"/>
      <w:r>
        <w:rPr>
          <w:rFonts w:ascii="Times New Roman" w:hAnsi="Times New Roman" w:cs="Times New Roman"/>
          <w:sz w:val="24"/>
          <w:szCs w:val="24"/>
        </w:rPr>
        <w:t>2.7 Gaps in the Literature</w:t>
      </w:r>
      <w:bookmarkEnd w:id="16"/>
    </w:p>
    <w:p w14:paraId="546D946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Although the elements of motivation and the quality of service delivery have been addressed in various studies, only a few studies have addressed the two variables together in the same analytical context when analyzing global hotel brands like Novotel. In addition, much of the current studies are on a Western background, and the studies tend to ignore cultural differences that shape employee motivation in multinational set-ups. The research has its contribution as it </w:t>
      </w:r>
      <w:proofErr w:type="spellStart"/>
      <w:r>
        <w:rPr>
          <w:rFonts w:ascii="Times New Roman" w:eastAsia="SimSun" w:hAnsi="Times New Roman" w:cs="Times New Roman"/>
          <w:sz w:val="24"/>
          <w:szCs w:val="24"/>
        </w:rPr>
        <w:t>synthesises</w:t>
      </w:r>
      <w:proofErr w:type="spellEnd"/>
      <w:r>
        <w:rPr>
          <w:rFonts w:ascii="Times New Roman" w:eastAsia="SimSun" w:hAnsi="Times New Roman" w:cs="Times New Roman"/>
          <w:sz w:val="24"/>
          <w:szCs w:val="24"/>
        </w:rPr>
        <w:t xml:space="preserve"> secondary evidence and uses established theories to a global hospitality brand and offers integrative results that can be applied in management practice.</w:t>
      </w:r>
    </w:p>
    <w:p w14:paraId="0AE2116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In the case of Novotel, motivation of the workforce through training, recognition and supportive leadership has a direct impact on perceptions and loyalty of the guests. The following chapter will describe the secondary research design, which will involve the systematic gathering and study of the existing academic and industry data in order to study this association.</w:t>
      </w:r>
    </w:p>
    <w:p w14:paraId="1DC34151" w14:textId="77777777" w:rsidR="00383A90" w:rsidRDefault="00383A90">
      <w:pPr>
        <w:jc w:val="both"/>
        <w:rPr>
          <w:rFonts w:ascii="Times New Roman" w:eastAsia="SimSun" w:hAnsi="Times New Roman" w:cs="Times New Roman"/>
          <w:sz w:val="24"/>
          <w:szCs w:val="24"/>
        </w:rPr>
      </w:pPr>
    </w:p>
    <w:p w14:paraId="66AD752C" w14:textId="77777777" w:rsidR="00383A90" w:rsidRDefault="00383A90">
      <w:pPr>
        <w:jc w:val="both"/>
        <w:rPr>
          <w:rFonts w:ascii="Times New Roman" w:eastAsia="SimSun" w:hAnsi="Times New Roman" w:cs="Times New Roman"/>
          <w:sz w:val="24"/>
          <w:szCs w:val="24"/>
        </w:rPr>
      </w:pPr>
    </w:p>
    <w:p w14:paraId="27751465" w14:textId="77777777" w:rsidR="00383A90" w:rsidRDefault="00383A90">
      <w:pPr>
        <w:jc w:val="both"/>
        <w:rPr>
          <w:rFonts w:ascii="Times New Roman" w:eastAsia="SimSun" w:hAnsi="Times New Roman" w:cs="Times New Roman"/>
          <w:sz w:val="24"/>
          <w:szCs w:val="24"/>
        </w:rPr>
      </w:pPr>
    </w:p>
    <w:p w14:paraId="519C2063" w14:textId="77777777" w:rsidR="00383A90" w:rsidRDefault="00383A90">
      <w:pPr>
        <w:jc w:val="both"/>
        <w:rPr>
          <w:rFonts w:ascii="Times New Roman" w:eastAsia="SimSun" w:hAnsi="Times New Roman" w:cs="Times New Roman"/>
          <w:sz w:val="24"/>
          <w:szCs w:val="24"/>
        </w:rPr>
      </w:pPr>
    </w:p>
    <w:p w14:paraId="6D934A8E" w14:textId="77777777" w:rsidR="00383A90" w:rsidRDefault="00383A90">
      <w:pPr>
        <w:jc w:val="both"/>
        <w:rPr>
          <w:rFonts w:ascii="Times New Roman" w:eastAsia="SimSun" w:hAnsi="Times New Roman" w:cs="Times New Roman"/>
          <w:sz w:val="24"/>
          <w:szCs w:val="24"/>
        </w:rPr>
      </w:pPr>
    </w:p>
    <w:p w14:paraId="46A02C8F" w14:textId="77777777" w:rsidR="00383A90" w:rsidRDefault="00383A90">
      <w:pPr>
        <w:jc w:val="both"/>
        <w:rPr>
          <w:rFonts w:ascii="Times New Roman" w:eastAsia="SimSun" w:hAnsi="Times New Roman" w:cs="Times New Roman"/>
          <w:sz w:val="24"/>
          <w:szCs w:val="24"/>
        </w:rPr>
      </w:pPr>
    </w:p>
    <w:p w14:paraId="09DA5746" w14:textId="77777777" w:rsidR="00383A90" w:rsidRDefault="00383A90">
      <w:pPr>
        <w:jc w:val="both"/>
        <w:rPr>
          <w:rFonts w:ascii="Times New Roman" w:eastAsia="SimSun" w:hAnsi="Times New Roman" w:cs="Times New Roman"/>
          <w:sz w:val="24"/>
          <w:szCs w:val="24"/>
        </w:rPr>
      </w:pPr>
    </w:p>
    <w:p w14:paraId="1852CC6F" w14:textId="77777777" w:rsidR="00383A90" w:rsidRDefault="00383A90">
      <w:pPr>
        <w:jc w:val="both"/>
        <w:rPr>
          <w:rFonts w:ascii="Times New Roman" w:eastAsia="SimSun" w:hAnsi="Times New Roman" w:cs="Times New Roman"/>
          <w:sz w:val="24"/>
          <w:szCs w:val="24"/>
        </w:rPr>
      </w:pPr>
    </w:p>
    <w:p w14:paraId="3B79740C" w14:textId="77777777" w:rsidR="00383A90" w:rsidRDefault="00383A90">
      <w:pPr>
        <w:jc w:val="both"/>
        <w:rPr>
          <w:rFonts w:ascii="Times New Roman" w:eastAsia="SimSun" w:hAnsi="Times New Roman" w:cs="Times New Roman"/>
          <w:sz w:val="24"/>
          <w:szCs w:val="24"/>
        </w:rPr>
      </w:pPr>
    </w:p>
    <w:p w14:paraId="3D65D344" w14:textId="77777777" w:rsidR="00383A90" w:rsidRDefault="00383A90">
      <w:pPr>
        <w:jc w:val="both"/>
        <w:rPr>
          <w:rFonts w:ascii="Times New Roman" w:eastAsia="SimSun" w:hAnsi="Times New Roman" w:cs="Times New Roman"/>
          <w:sz w:val="24"/>
          <w:szCs w:val="24"/>
        </w:rPr>
      </w:pPr>
    </w:p>
    <w:p w14:paraId="0666A88E" w14:textId="77777777" w:rsidR="00383A90" w:rsidRDefault="00383A90">
      <w:pPr>
        <w:jc w:val="both"/>
        <w:rPr>
          <w:rFonts w:ascii="Times New Roman" w:eastAsia="SimSun" w:hAnsi="Times New Roman" w:cs="Times New Roman"/>
          <w:sz w:val="24"/>
          <w:szCs w:val="24"/>
        </w:rPr>
      </w:pPr>
    </w:p>
    <w:p w14:paraId="2B5D02B0" w14:textId="77777777" w:rsidR="00383A90" w:rsidRDefault="00383A90">
      <w:pPr>
        <w:jc w:val="both"/>
        <w:rPr>
          <w:rFonts w:ascii="Times New Roman" w:eastAsia="SimSun" w:hAnsi="Times New Roman" w:cs="Times New Roman"/>
          <w:sz w:val="24"/>
          <w:szCs w:val="24"/>
        </w:rPr>
      </w:pPr>
    </w:p>
    <w:p w14:paraId="2A3CEF22" w14:textId="77777777" w:rsidR="00383A90" w:rsidRDefault="00383A90">
      <w:pPr>
        <w:jc w:val="both"/>
        <w:rPr>
          <w:rFonts w:ascii="Times New Roman" w:eastAsia="SimSun" w:hAnsi="Times New Roman" w:cs="Times New Roman"/>
          <w:sz w:val="24"/>
          <w:szCs w:val="24"/>
        </w:rPr>
      </w:pPr>
    </w:p>
    <w:p w14:paraId="7EAEB2FB" w14:textId="77777777" w:rsidR="00383A90" w:rsidRDefault="00383A90">
      <w:pPr>
        <w:jc w:val="both"/>
        <w:rPr>
          <w:rFonts w:ascii="Times New Roman" w:eastAsia="SimSun" w:hAnsi="Times New Roman" w:cs="Times New Roman"/>
          <w:sz w:val="24"/>
          <w:szCs w:val="24"/>
        </w:rPr>
      </w:pPr>
    </w:p>
    <w:p w14:paraId="0F1539E7" w14:textId="77777777" w:rsidR="00383A90" w:rsidRDefault="00383A90">
      <w:pPr>
        <w:jc w:val="both"/>
        <w:rPr>
          <w:rFonts w:ascii="Times New Roman" w:eastAsia="SimSun" w:hAnsi="Times New Roman" w:cs="Times New Roman"/>
          <w:sz w:val="24"/>
          <w:szCs w:val="24"/>
        </w:rPr>
      </w:pPr>
    </w:p>
    <w:p w14:paraId="3C5B09FE" w14:textId="77777777" w:rsidR="00383A90" w:rsidRDefault="00383A90">
      <w:pPr>
        <w:jc w:val="both"/>
        <w:rPr>
          <w:rFonts w:ascii="Times New Roman" w:eastAsia="SimSun" w:hAnsi="Times New Roman" w:cs="Times New Roman"/>
          <w:sz w:val="24"/>
          <w:szCs w:val="24"/>
        </w:rPr>
      </w:pPr>
    </w:p>
    <w:p w14:paraId="0B9B1C29" w14:textId="77777777" w:rsidR="00383A90" w:rsidRDefault="00383A90">
      <w:pPr>
        <w:jc w:val="both"/>
        <w:rPr>
          <w:rFonts w:ascii="Times New Roman" w:eastAsia="SimSun" w:hAnsi="Times New Roman" w:cs="Times New Roman"/>
          <w:sz w:val="24"/>
          <w:szCs w:val="24"/>
        </w:rPr>
      </w:pPr>
    </w:p>
    <w:p w14:paraId="5893FDED" w14:textId="77777777" w:rsidR="00383A90" w:rsidRDefault="00383A90">
      <w:pPr>
        <w:jc w:val="both"/>
        <w:rPr>
          <w:rFonts w:ascii="Times New Roman" w:eastAsia="SimSun" w:hAnsi="Times New Roman" w:cs="Times New Roman"/>
          <w:sz w:val="24"/>
          <w:szCs w:val="24"/>
        </w:rPr>
      </w:pPr>
    </w:p>
    <w:p w14:paraId="40814D4E" w14:textId="77777777" w:rsidR="00383A90" w:rsidRDefault="00383A90">
      <w:pPr>
        <w:jc w:val="both"/>
        <w:rPr>
          <w:rFonts w:ascii="Times New Roman" w:eastAsia="SimSun" w:hAnsi="Times New Roman" w:cs="Times New Roman"/>
          <w:sz w:val="24"/>
          <w:szCs w:val="24"/>
        </w:rPr>
      </w:pPr>
    </w:p>
    <w:p w14:paraId="3B7F8BDE" w14:textId="77777777" w:rsidR="00383A90" w:rsidRDefault="00383A90">
      <w:pPr>
        <w:jc w:val="both"/>
        <w:rPr>
          <w:rFonts w:ascii="Times New Roman" w:eastAsia="SimSun" w:hAnsi="Times New Roman" w:cs="Times New Roman"/>
          <w:sz w:val="24"/>
          <w:szCs w:val="24"/>
        </w:rPr>
      </w:pPr>
    </w:p>
    <w:p w14:paraId="27259805" w14:textId="77777777" w:rsidR="00383A90" w:rsidRDefault="00383A90">
      <w:pPr>
        <w:jc w:val="both"/>
        <w:rPr>
          <w:rFonts w:ascii="Times New Roman" w:eastAsia="SimSun" w:hAnsi="Times New Roman" w:cs="Times New Roman"/>
          <w:sz w:val="24"/>
          <w:szCs w:val="24"/>
        </w:rPr>
      </w:pPr>
    </w:p>
    <w:p w14:paraId="6845BF85" w14:textId="77777777" w:rsidR="00383A90" w:rsidRDefault="00383A90">
      <w:pPr>
        <w:jc w:val="both"/>
        <w:rPr>
          <w:rFonts w:ascii="Times New Roman" w:eastAsia="SimSun" w:hAnsi="Times New Roman" w:cs="Times New Roman"/>
          <w:sz w:val="24"/>
          <w:szCs w:val="24"/>
        </w:rPr>
      </w:pPr>
    </w:p>
    <w:p w14:paraId="56D14B00" w14:textId="77777777" w:rsidR="00383A90" w:rsidRDefault="00B605F4">
      <w:pPr>
        <w:pStyle w:val="Ttulo1"/>
        <w:jc w:val="right"/>
        <w:rPr>
          <w:rFonts w:ascii="Times New Roman" w:hAnsi="Times New Roman" w:cs="Times New Roman"/>
          <w:sz w:val="24"/>
          <w:szCs w:val="24"/>
        </w:rPr>
      </w:pPr>
      <w:bookmarkStart w:id="17" w:name="_Toc29454"/>
      <w:r>
        <w:rPr>
          <w:rFonts w:ascii="Times New Roman" w:hAnsi="Times New Roman" w:cs="Times New Roman"/>
          <w:sz w:val="24"/>
          <w:szCs w:val="24"/>
        </w:rPr>
        <w:t>Chapter 3</w:t>
      </w:r>
      <w:bookmarkEnd w:id="17"/>
    </w:p>
    <w:p w14:paraId="3637183E" w14:textId="77777777" w:rsidR="00383A90" w:rsidRDefault="00B605F4">
      <w:pPr>
        <w:pStyle w:val="Ttulo1"/>
        <w:jc w:val="both"/>
        <w:rPr>
          <w:rFonts w:ascii="Times New Roman" w:hAnsi="Times New Roman" w:cs="Times New Roman"/>
          <w:sz w:val="24"/>
          <w:szCs w:val="24"/>
        </w:rPr>
      </w:pPr>
      <w:bookmarkStart w:id="18" w:name="_Toc31718"/>
      <w:r>
        <w:rPr>
          <w:rFonts w:ascii="Times New Roman" w:hAnsi="Times New Roman" w:cs="Times New Roman"/>
          <w:sz w:val="24"/>
          <w:szCs w:val="24"/>
        </w:rPr>
        <w:t>Methodology</w:t>
      </w:r>
      <w:bookmarkEnd w:id="18"/>
    </w:p>
    <w:p w14:paraId="7AA9C2CF" w14:textId="77777777" w:rsidR="00383A90" w:rsidRDefault="00B605F4">
      <w:pPr>
        <w:pStyle w:val="Ttulo2"/>
        <w:jc w:val="both"/>
        <w:rPr>
          <w:rFonts w:ascii="Times New Roman" w:eastAsia="SimSun" w:hAnsi="Times New Roman" w:cs="Times New Roman"/>
          <w:b w:val="0"/>
          <w:bCs w:val="0"/>
          <w:sz w:val="24"/>
          <w:szCs w:val="24"/>
        </w:rPr>
      </w:pPr>
      <w:bookmarkStart w:id="19" w:name="_Toc20216"/>
      <w:r>
        <w:rPr>
          <w:rFonts w:ascii="Times New Roman" w:hAnsi="Times New Roman" w:cs="Times New Roman"/>
          <w:sz w:val="24"/>
          <w:szCs w:val="24"/>
        </w:rPr>
        <w:t>3.1 Introduction</w:t>
      </w:r>
      <w:bookmarkEnd w:id="19"/>
    </w:p>
    <w:p w14:paraId="5DA3798E"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This chapter gave the methodology framework that was applied in carrying out the research. The research design was a secondary qualitative research that followed a case study design as the study is focused on examining the connection between employee motivation and guest satisfaction at Novotel. This methodological decision provided a possibility of studying the literature, reports and empirical data in relation to Novotel and the hospitality industry in a deep way. The strategy was aligned with the guidance of the module to carry out self-directed and independent research based on academic inquiry and critical analysis (Saunders, Lewis and Thornhill, 2019).</w:t>
      </w:r>
    </w:p>
    <w:p w14:paraId="637B2E40" w14:textId="77777777" w:rsidR="00383A90" w:rsidRDefault="00B605F4">
      <w:pPr>
        <w:pStyle w:val="Ttulo2"/>
        <w:jc w:val="both"/>
        <w:rPr>
          <w:rFonts w:ascii="Times New Roman" w:eastAsia="SimSun" w:hAnsi="Times New Roman" w:cs="Times New Roman"/>
          <w:b w:val="0"/>
          <w:bCs w:val="0"/>
          <w:sz w:val="24"/>
          <w:szCs w:val="24"/>
        </w:rPr>
      </w:pPr>
      <w:bookmarkStart w:id="20" w:name="_Toc11233"/>
      <w:r>
        <w:rPr>
          <w:rFonts w:ascii="Times New Roman" w:hAnsi="Times New Roman" w:cs="Times New Roman"/>
          <w:sz w:val="24"/>
          <w:szCs w:val="24"/>
        </w:rPr>
        <w:t>3.2 Research Design</w:t>
      </w:r>
      <w:bookmarkEnd w:id="20"/>
    </w:p>
    <w:p w14:paraId="07AA3C26"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research design used in the study was descriptive and analytical secondary research design, which is aimed at the review and synthesis of the existing information in a systematic way. Collis and Hussey (2014) explained that secondary research is research that analyzes information that is already gathered and published by some other researcher or institutions. This is an adequate method especially when primary research is unattainable due to time limitations, cost considerations or morals </w:t>
      </w:r>
      <w:r>
        <w:rPr>
          <w:rFonts w:ascii="Times New Roman" w:eastAsia="SimSun" w:hAnsi="Times New Roman" w:cs="Times New Roman"/>
          <w:sz w:val="24"/>
          <w:szCs w:val="24"/>
          <w:lang w:bidi="ar"/>
        </w:rPr>
        <w:t>(Cheong et al., 2023; Wickham, 2020)</w:t>
      </w:r>
      <w:r>
        <w:rPr>
          <w:rFonts w:ascii="Times New Roman" w:eastAsia="SimSun" w:hAnsi="Times New Roman" w:cs="Times New Roman"/>
          <w:sz w:val="24"/>
          <w:szCs w:val="24"/>
        </w:rPr>
        <w:t>.</w:t>
      </w:r>
    </w:p>
    <w:p w14:paraId="28D22AB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second research method applied in this project was secondary research whereby different sources; such as academic journals, industry reports, company publications, and books are explored to make conclusions regarding the impact of employee motivation on guest satisfaction at Novotel. The descriptive aspect can be used to </w:t>
      </w:r>
      <w:proofErr w:type="spellStart"/>
      <w:r>
        <w:rPr>
          <w:rFonts w:ascii="Times New Roman" w:eastAsia="SimSun" w:hAnsi="Times New Roman" w:cs="Times New Roman"/>
          <w:sz w:val="24"/>
          <w:szCs w:val="24"/>
        </w:rPr>
        <w:t>summarise</w:t>
      </w:r>
      <w:proofErr w:type="spellEnd"/>
      <w:r>
        <w:rPr>
          <w:rFonts w:ascii="Times New Roman" w:eastAsia="SimSun" w:hAnsi="Times New Roman" w:cs="Times New Roman"/>
          <w:sz w:val="24"/>
          <w:szCs w:val="24"/>
        </w:rPr>
        <w:t xml:space="preserve"> the existing knowledge and the analytical aspect will enable one to interpret and critically evaluate the evidence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Siedlecki</w:t>
      </w:r>
      <w:proofErr w:type="spellEnd"/>
      <w:r>
        <w:rPr>
          <w:rFonts w:ascii="Times New Roman" w:eastAsia="SimSun" w:hAnsi="Times New Roman" w:cs="Times New Roman"/>
          <w:sz w:val="24"/>
          <w:szCs w:val="24"/>
          <w:lang w:bidi="ar"/>
        </w:rPr>
        <w:t>, 2020; Snyder, 2019)</w:t>
      </w:r>
      <w:r>
        <w:rPr>
          <w:rFonts w:ascii="Times New Roman" w:eastAsia="SimSun" w:hAnsi="Times New Roman" w:cs="Times New Roman"/>
          <w:sz w:val="24"/>
          <w:szCs w:val="24"/>
        </w:rPr>
        <w:t>.</w:t>
      </w:r>
    </w:p>
    <w:p w14:paraId="21BC7436"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 xml:space="preserve">Secondary research was also an assurance of methodological consistency and ethical integrity since all the information was obtained by the publicly available sources that are credible and verifiable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Mora</w:t>
      </w:r>
      <w:proofErr w:type="spellEnd"/>
      <w:r>
        <w:rPr>
          <w:rFonts w:ascii="Times New Roman" w:eastAsia="SimSun" w:hAnsi="Times New Roman" w:cs="Times New Roman"/>
          <w:sz w:val="24"/>
          <w:szCs w:val="24"/>
          <w:lang w:bidi="ar"/>
        </w:rPr>
        <w:t>, 2022)</w:t>
      </w:r>
      <w:r>
        <w:rPr>
          <w:rFonts w:ascii="Times New Roman" w:eastAsia="SimSun" w:hAnsi="Times New Roman" w:cs="Times New Roman"/>
          <w:sz w:val="24"/>
          <w:szCs w:val="24"/>
        </w:rPr>
        <w:t>.</w:t>
      </w:r>
    </w:p>
    <w:p w14:paraId="55C30007" w14:textId="77777777" w:rsidR="00383A90" w:rsidRDefault="00B605F4">
      <w:pPr>
        <w:pStyle w:val="Ttulo2"/>
        <w:jc w:val="both"/>
        <w:rPr>
          <w:rFonts w:ascii="Times New Roman" w:hAnsi="Times New Roman" w:cs="Times New Roman"/>
          <w:sz w:val="24"/>
          <w:szCs w:val="24"/>
        </w:rPr>
      </w:pPr>
      <w:bookmarkStart w:id="21" w:name="_Toc30201"/>
      <w:r>
        <w:rPr>
          <w:rFonts w:ascii="Times New Roman" w:hAnsi="Times New Roman" w:cs="Times New Roman"/>
          <w:sz w:val="24"/>
          <w:szCs w:val="24"/>
        </w:rPr>
        <w:t>3.3 Case Study Approach</w:t>
      </w:r>
      <w:bookmarkEnd w:id="21"/>
    </w:p>
    <w:p w14:paraId="34E4E02A"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theoretical understanding is placed into context in a real organisational context through the use of a case study approach </w:t>
      </w:r>
      <w:r>
        <w:rPr>
          <w:rFonts w:ascii="Times New Roman" w:eastAsia="SimSun" w:hAnsi="Times New Roman" w:cs="Times New Roman"/>
          <w:sz w:val="24"/>
          <w:szCs w:val="24"/>
          <w:lang w:bidi="ar"/>
        </w:rPr>
        <w:t>(Crowe et al., 2011; Warren and Bell, 2022)</w:t>
      </w:r>
      <w:r>
        <w:rPr>
          <w:rFonts w:ascii="Times New Roman" w:eastAsia="SimSun" w:hAnsi="Times New Roman" w:cs="Times New Roman"/>
          <w:sz w:val="24"/>
          <w:szCs w:val="24"/>
        </w:rPr>
        <w:t xml:space="preserve">. The case study method is an empirical research that explores a modern phenomenon in its real life setting </w:t>
      </w:r>
      <w:r>
        <w:rPr>
          <w:rFonts w:ascii="Times New Roman" w:eastAsia="SimSun" w:hAnsi="Times New Roman" w:cs="Times New Roman"/>
          <w:sz w:val="24"/>
          <w:szCs w:val="24"/>
          <w:lang w:bidi="ar"/>
        </w:rPr>
        <w:t>(Plano, Foote and Walton, 2023)</w:t>
      </w:r>
      <w:r>
        <w:rPr>
          <w:rFonts w:ascii="Times New Roman" w:eastAsia="SimSun" w:hAnsi="Times New Roman" w:cs="Times New Roman"/>
          <w:sz w:val="24"/>
          <w:szCs w:val="24"/>
        </w:rPr>
        <w:t>. Novotel is a world-known brand that belongs to Accor, thus, it is used as the main example in this work.</w:t>
      </w:r>
    </w:p>
    <w:p w14:paraId="4B787A0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reason why the Novotel case study was used has triple justification:</w:t>
      </w:r>
    </w:p>
    <w:p w14:paraId="67ED74E4" w14:textId="77777777" w:rsidR="00383A90" w:rsidRDefault="00B605F4">
      <w:pPr>
        <w:numPr>
          <w:ilvl w:val="0"/>
          <w:numId w:val="1"/>
        </w:num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It is a big international chain of hotels which have a well documented management practices and secondary data can be accessed easily </w:t>
      </w:r>
      <w:r>
        <w:rPr>
          <w:rFonts w:ascii="Times New Roman" w:eastAsia="SimSun" w:hAnsi="Times New Roman" w:cs="Times New Roman"/>
          <w:sz w:val="24"/>
          <w:szCs w:val="24"/>
          <w:lang w:bidi="ar"/>
        </w:rPr>
        <w:t xml:space="preserve">(Saba and </w:t>
      </w:r>
      <w:proofErr w:type="spellStart"/>
      <w:r>
        <w:rPr>
          <w:rFonts w:ascii="Times New Roman" w:eastAsia="SimSun" w:hAnsi="Times New Roman" w:cs="Times New Roman"/>
          <w:sz w:val="24"/>
          <w:szCs w:val="24"/>
          <w:lang w:bidi="ar"/>
        </w:rPr>
        <w:t>Supinit</w:t>
      </w:r>
      <w:proofErr w:type="spellEnd"/>
      <w:r>
        <w:rPr>
          <w:rFonts w:ascii="Times New Roman" w:eastAsia="SimSun" w:hAnsi="Times New Roman" w:cs="Times New Roman"/>
          <w:sz w:val="24"/>
          <w:szCs w:val="24"/>
          <w:lang w:bidi="ar"/>
        </w:rPr>
        <w:t>, 2015)</w:t>
      </w:r>
      <w:r>
        <w:rPr>
          <w:rFonts w:ascii="Times New Roman" w:eastAsia="SimSun" w:hAnsi="Times New Roman" w:cs="Times New Roman"/>
          <w:sz w:val="24"/>
          <w:szCs w:val="24"/>
        </w:rPr>
        <w:t>.</w:t>
      </w:r>
    </w:p>
    <w:p w14:paraId="1BAA4AB0" w14:textId="77777777" w:rsidR="00383A90" w:rsidRDefault="00B605F4">
      <w:pPr>
        <w:numPr>
          <w:ilvl w:val="0"/>
          <w:numId w:val="1"/>
        </w:num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It gives a topical background to the discussion of the employee motivation techniques including the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program of Accor, which is focused on emotional attachment and inspiration.</w:t>
      </w:r>
    </w:p>
    <w:p w14:paraId="6EFFFF14" w14:textId="77777777" w:rsidR="00383A90" w:rsidRDefault="00B605F4">
      <w:pPr>
        <w:numPr>
          <w:ilvl w:val="0"/>
          <w:numId w:val="1"/>
        </w:numPr>
        <w:jc w:val="both"/>
        <w:rPr>
          <w:rFonts w:ascii="Times New Roman" w:eastAsia="SimSun" w:hAnsi="Times New Roman" w:cs="Times New Roman"/>
          <w:sz w:val="24"/>
          <w:szCs w:val="24"/>
        </w:rPr>
      </w:pPr>
      <w:r>
        <w:rPr>
          <w:rFonts w:ascii="Times New Roman" w:eastAsia="SimSun" w:hAnsi="Times New Roman" w:cs="Times New Roman"/>
          <w:sz w:val="24"/>
          <w:szCs w:val="24"/>
        </w:rPr>
        <w:t>The emphasis of the research on motivation-based service quality is consistent with the fact that the brand is already focused on sustainable operations and staff development.</w:t>
      </w:r>
    </w:p>
    <w:p w14:paraId="6DE9847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case study paradigm is aligned with the </w:t>
      </w:r>
      <w:proofErr w:type="spellStart"/>
      <w:r>
        <w:rPr>
          <w:rFonts w:ascii="Times New Roman" w:eastAsia="SimSun" w:hAnsi="Times New Roman" w:cs="Times New Roman"/>
          <w:sz w:val="24"/>
          <w:szCs w:val="24"/>
        </w:rPr>
        <w:t>interpretivist</w:t>
      </w:r>
      <w:proofErr w:type="spellEnd"/>
      <w:r>
        <w:rPr>
          <w:rFonts w:ascii="Times New Roman" w:eastAsia="SimSun" w:hAnsi="Times New Roman" w:cs="Times New Roman"/>
          <w:sz w:val="24"/>
          <w:szCs w:val="24"/>
        </w:rPr>
        <w:t xml:space="preserve"> paradigm, as it </w:t>
      </w:r>
      <w:proofErr w:type="spellStart"/>
      <w:r>
        <w:rPr>
          <w:rFonts w:ascii="Times New Roman" w:eastAsia="SimSun" w:hAnsi="Times New Roman" w:cs="Times New Roman"/>
          <w:sz w:val="24"/>
          <w:szCs w:val="24"/>
        </w:rPr>
        <w:t>emphasises</w:t>
      </w:r>
      <w:proofErr w:type="spellEnd"/>
      <w:r>
        <w:rPr>
          <w:rFonts w:ascii="Times New Roman" w:eastAsia="SimSun" w:hAnsi="Times New Roman" w:cs="Times New Roman"/>
          <w:sz w:val="24"/>
          <w:szCs w:val="24"/>
        </w:rPr>
        <w:t xml:space="preserve"> the interpretation of subjective experiences and organisational </w:t>
      </w:r>
      <w:proofErr w:type="spellStart"/>
      <w:r>
        <w:rPr>
          <w:rFonts w:ascii="Times New Roman" w:eastAsia="SimSun" w:hAnsi="Times New Roman" w:cs="Times New Roman"/>
          <w:sz w:val="24"/>
          <w:szCs w:val="24"/>
        </w:rPr>
        <w:t>behaviours</w:t>
      </w:r>
      <w:proofErr w:type="spellEnd"/>
      <w:r>
        <w:rPr>
          <w:rFonts w:ascii="Times New Roman" w:eastAsia="SimSun" w:hAnsi="Times New Roman" w:cs="Times New Roman"/>
          <w:sz w:val="24"/>
          <w:szCs w:val="24"/>
        </w:rPr>
        <w:t xml:space="preserve">, which is achieved based on the qualitative evidence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Guraya</w:t>
      </w:r>
      <w:proofErr w:type="spellEnd"/>
      <w:r>
        <w:rPr>
          <w:rFonts w:ascii="Times New Roman" w:eastAsia="SimSun" w:hAnsi="Times New Roman" w:cs="Times New Roman"/>
          <w:sz w:val="24"/>
          <w:szCs w:val="24"/>
          <w:lang w:bidi="ar"/>
        </w:rPr>
        <w:t xml:space="preserve"> et al., 2023; Nickerson, 2024)</w:t>
      </w:r>
      <w:r>
        <w:rPr>
          <w:rFonts w:ascii="Times New Roman" w:eastAsia="SimSun" w:hAnsi="Times New Roman" w:cs="Times New Roman"/>
          <w:sz w:val="24"/>
          <w:szCs w:val="24"/>
        </w:rPr>
        <w:t>. It is also flexible to integrate between theoretical frameworks (e.g. Maslow, Herzberg, Vroom, and SERVQUAL) and actual organisational data.</w:t>
      </w:r>
    </w:p>
    <w:p w14:paraId="328CDB12" w14:textId="77777777" w:rsidR="00383A90" w:rsidRDefault="00B605F4">
      <w:pPr>
        <w:pStyle w:val="Ttulo2"/>
        <w:jc w:val="both"/>
        <w:rPr>
          <w:rFonts w:ascii="Times New Roman" w:hAnsi="Times New Roman" w:cs="Times New Roman"/>
          <w:sz w:val="24"/>
          <w:szCs w:val="24"/>
        </w:rPr>
      </w:pPr>
      <w:bookmarkStart w:id="22" w:name="_Toc2985"/>
      <w:r>
        <w:rPr>
          <w:rFonts w:ascii="Times New Roman" w:hAnsi="Times New Roman" w:cs="Times New Roman"/>
          <w:sz w:val="24"/>
          <w:szCs w:val="24"/>
        </w:rPr>
        <w:t>3.4 Data Sources</w:t>
      </w:r>
      <w:bookmarkEnd w:id="22"/>
    </w:p>
    <w:p w14:paraId="60BD20C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This paper used only secondary data, which was collected based on a mix of scholarly and trade based sources. The principal types of sources are:</w:t>
      </w:r>
    </w:p>
    <w:p w14:paraId="529F209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 xml:space="preserve">Literature: </w:t>
      </w:r>
      <w:r>
        <w:rPr>
          <w:rFonts w:ascii="Times New Roman" w:eastAsia="SimSun" w:hAnsi="Times New Roman" w:cs="Times New Roman"/>
          <w:sz w:val="24"/>
          <w:szCs w:val="24"/>
        </w:rPr>
        <w:t>The articles, books, and conference papers, the themes of which are centered on employee motivation, service quality, and guest satisfaction, are peer-reviewed.</w:t>
      </w:r>
    </w:p>
    <w:p w14:paraId="3DB2712A"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Industry publications:</w:t>
      </w:r>
      <w:r>
        <w:rPr>
          <w:rFonts w:ascii="Times New Roman" w:eastAsia="SimSun" w:hAnsi="Times New Roman" w:cs="Times New Roman"/>
          <w:sz w:val="24"/>
          <w:szCs w:val="24"/>
        </w:rPr>
        <w:t xml:space="preserve"> Reports by the organisations like the World Tourism Organization (UNWTO), Accor Group Annual and Sustainability Reports, and Hospitality Net.</w:t>
      </w:r>
    </w:p>
    <w:p w14:paraId="01AC1B1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 xml:space="preserve">Company records: </w:t>
      </w:r>
      <w:r>
        <w:rPr>
          <w:rFonts w:ascii="Times New Roman" w:eastAsia="SimSun" w:hAnsi="Times New Roman" w:cs="Times New Roman"/>
          <w:sz w:val="24"/>
          <w:szCs w:val="24"/>
        </w:rPr>
        <w:t>The official reports, press releases and case studies of internal employee engagement and training programs of Novotel.</w:t>
      </w:r>
    </w:p>
    <w:p w14:paraId="4298427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 xml:space="preserve">Online databases: </w:t>
      </w:r>
      <w:r>
        <w:rPr>
          <w:rFonts w:ascii="Times New Roman" w:eastAsia="SimSun" w:hAnsi="Times New Roman" w:cs="Times New Roman"/>
          <w:sz w:val="24"/>
          <w:szCs w:val="24"/>
        </w:rPr>
        <w:t xml:space="preserve">Google Scholar, ScienceDirect, Emerald Insight, and </w:t>
      </w:r>
      <w:proofErr w:type="spellStart"/>
      <w:r>
        <w:rPr>
          <w:rFonts w:ascii="Times New Roman" w:eastAsia="SimSun" w:hAnsi="Times New Roman" w:cs="Times New Roman"/>
          <w:sz w:val="24"/>
          <w:szCs w:val="24"/>
        </w:rPr>
        <w:t>ResearchGate</w:t>
      </w:r>
      <w:proofErr w:type="spellEnd"/>
      <w:r>
        <w:rPr>
          <w:rFonts w:ascii="Times New Roman" w:eastAsia="SimSun" w:hAnsi="Times New Roman" w:cs="Times New Roman"/>
          <w:sz w:val="24"/>
          <w:szCs w:val="24"/>
        </w:rPr>
        <w:t>, were used to collect scholarly papers related to motivation and service quality.</w:t>
      </w:r>
    </w:p>
    <w:p w14:paraId="663A5B1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information was carefully chosen using the credibility, relevancy, and timeliness </w:t>
      </w:r>
      <w:r>
        <w:rPr>
          <w:rFonts w:ascii="Times New Roman" w:eastAsia="SimSun" w:hAnsi="Times New Roman" w:cs="Times New Roman"/>
          <w:sz w:val="24"/>
          <w:szCs w:val="24"/>
          <w:lang w:bidi="ar"/>
        </w:rPr>
        <w:t>(Lombard, 2010)</w:t>
      </w:r>
      <w:r>
        <w:rPr>
          <w:rFonts w:ascii="Times New Roman" w:eastAsia="SimSun" w:hAnsi="Times New Roman" w:cs="Times New Roman"/>
          <w:sz w:val="24"/>
          <w:szCs w:val="24"/>
        </w:rPr>
        <w:t xml:space="preserve">. All sources in the last decade were prioritized, except the old ones that were of seminal value to the theory of motivation or service quality. The data was </w:t>
      </w:r>
      <w:proofErr w:type="spellStart"/>
      <w:r>
        <w:rPr>
          <w:rFonts w:ascii="Times New Roman" w:eastAsia="SimSun" w:hAnsi="Times New Roman" w:cs="Times New Roman"/>
          <w:sz w:val="24"/>
          <w:szCs w:val="24"/>
        </w:rPr>
        <w:t>analysed</w:t>
      </w:r>
      <w:proofErr w:type="spellEnd"/>
      <w:r>
        <w:rPr>
          <w:rFonts w:ascii="Times New Roman" w:eastAsia="SimSun" w:hAnsi="Times New Roman" w:cs="Times New Roman"/>
          <w:sz w:val="24"/>
          <w:szCs w:val="24"/>
        </w:rPr>
        <w:t xml:space="preserve"> thematically concentrating on the recurrent ideas like employee engagement, organisational culture, and guest satisfaction outcomes </w:t>
      </w:r>
      <w:r>
        <w:rPr>
          <w:rFonts w:ascii="Times New Roman" w:eastAsia="SimSun" w:hAnsi="Times New Roman" w:cs="Times New Roman"/>
          <w:sz w:val="24"/>
          <w:szCs w:val="24"/>
          <w:lang w:bidi="ar"/>
        </w:rPr>
        <w:t>(Siswanto, 2024)</w:t>
      </w:r>
      <w:r>
        <w:rPr>
          <w:rFonts w:ascii="Times New Roman" w:eastAsia="SimSun" w:hAnsi="Times New Roman" w:cs="Times New Roman"/>
          <w:sz w:val="24"/>
          <w:szCs w:val="24"/>
        </w:rPr>
        <w:t>.</w:t>
      </w:r>
    </w:p>
    <w:p w14:paraId="67C4A6D7" w14:textId="77777777" w:rsidR="00383A90" w:rsidRDefault="00B605F4">
      <w:pPr>
        <w:pStyle w:val="Ttulo2"/>
        <w:jc w:val="both"/>
        <w:rPr>
          <w:rFonts w:ascii="Times New Roman" w:hAnsi="Times New Roman" w:cs="Times New Roman"/>
          <w:sz w:val="24"/>
          <w:szCs w:val="24"/>
        </w:rPr>
      </w:pPr>
      <w:bookmarkStart w:id="23" w:name="_Toc27491"/>
      <w:r>
        <w:rPr>
          <w:rFonts w:ascii="Times New Roman" w:hAnsi="Times New Roman" w:cs="Times New Roman"/>
          <w:sz w:val="24"/>
          <w:szCs w:val="24"/>
        </w:rPr>
        <w:t>3.5 Data Analysis</w:t>
      </w:r>
      <w:bookmarkEnd w:id="23"/>
    </w:p>
    <w:p w14:paraId="7E41761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thematic analysis was used to analyse the secondary data and is a qualitative method of organising, identifying and interpreting important themes in the textual information </w:t>
      </w:r>
      <w:r>
        <w:rPr>
          <w:rFonts w:ascii="Times New Roman" w:eastAsia="SimSun" w:hAnsi="Times New Roman" w:cs="Times New Roman"/>
          <w:sz w:val="24"/>
          <w:szCs w:val="24"/>
          <w:lang w:bidi="ar"/>
        </w:rPr>
        <w:t>(Kiger and Varpio, 2020; McLeod, 2024)</w:t>
      </w:r>
      <w:r>
        <w:rPr>
          <w:rFonts w:ascii="Times New Roman" w:eastAsia="SimSun" w:hAnsi="Times New Roman" w:cs="Times New Roman"/>
          <w:sz w:val="24"/>
          <w:szCs w:val="24"/>
        </w:rPr>
        <w:t xml:space="preserve">. Such themes as intrinsic motivation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Mahdzar</w:t>
      </w:r>
      <w:proofErr w:type="spellEnd"/>
      <w:r>
        <w:rPr>
          <w:rFonts w:ascii="Times New Roman" w:eastAsia="SimSun" w:hAnsi="Times New Roman" w:cs="Times New Roman"/>
          <w:sz w:val="24"/>
          <w:szCs w:val="24"/>
          <w:lang w:bidi="ar"/>
        </w:rPr>
        <w:t xml:space="preserve">, </w:t>
      </w:r>
      <w:proofErr w:type="spellStart"/>
      <w:r>
        <w:rPr>
          <w:rFonts w:ascii="Times New Roman" w:eastAsia="SimSun" w:hAnsi="Times New Roman" w:cs="Times New Roman"/>
          <w:sz w:val="24"/>
          <w:szCs w:val="24"/>
          <w:lang w:bidi="ar"/>
        </w:rPr>
        <w:t>Abd</w:t>
      </w:r>
      <w:proofErr w:type="spellEnd"/>
      <w:r>
        <w:rPr>
          <w:rFonts w:ascii="Times New Roman" w:eastAsia="SimSun" w:hAnsi="Times New Roman" w:cs="Times New Roman"/>
          <w:sz w:val="24"/>
          <w:szCs w:val="24"/>
          <w:lang w:bidi="ar"/>
        </w:rPr>
        <w:t xml:space="preserve"> </w:t>
      </w:r>
      <w:proofErr w:type="spellStart"/>
      <w:r>
        <w:rPr>
          <w:rFonts w:ascii="Times New Roman" w:eastAsia="SimSun" w:hAnsi="Times New Roman" w:cs="Times New Roman"/>
          <w:sz w:val="24"/>
          <w:szCs w:val="24"/>
          <w:lang w:bidi="ar"/>
        </w:rPr>
        <w:t>Gani</w:t>
      </w:r>
      <w:proofErr w:type="spellEnd"/>
      <w:r>
        <w:rPr>
          <w:rFonts w:ascii="Times New Roman" w:eastAsia="SimSun" w:hAnsi="Times New Roman" w:cs="Times New Roman"/>
          <w:sz w:val="24"/>
          <w:szCs w:val="24"/>
          <w:lang w:bidi="ar"/>
        </w:rPr>
        <w:t xml:space="preserve"> and Isa, 2023)</w:t>
      </w:r>
      <w:r>
        <w:rPr>
          <w:rFonts w:ascii="Times New Roman" w:eastAsia="SimSun" w:hAnsi="Times New Roman" w:cs="Times New Roman"/>
          <w:sz w:val="24"/>
          <w:szCs w:val="24"/>
        </w:rPr>
        <w:t xml:space="preserve">, service quality perception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Basera</w:t>
      </w:r>
      <w:proofErr w:type="spellEnd"/>
      <w:r>
        <w:rPr>
          <w:rFonts w:ascii="Times New Roman" w:eastAsia="SimSun" w:hAnsi="Times New Roman" w:cs="Times New Roman"/>
          <w:sz w:val="24"/>
          <w:szCs w:val="24"/>
          <w:lang w:bidi="ar"/>
        </w:rPr>
        <w:t xml:space="preserve"> and </w:t>
      </w:r>
      <w:proofErr w:type="spellStart"/>
      <w:r>
        <w:rPr>
          <w:rFonts w:ascii="Times New Roman" w:eastAsia="SimSun" w:hAnsi="Times New Roman" w:cs="Times New Roman"/>
          <w:sz w:val="24"/>
          <w:szCs w:val="24"/>
          <w:lang w:bidi="ar"/>
        </w:rPr>
        <w:t>Makandwa</w:t>
      </w:r>
      <w:proofErr w:type="spellEnd"/>
      <w:r>
        <w:rPr>
          <w:rFonts w:ascii="Times New Roman" w:eastAsia="SimSun" w:hAnsi="Times New Roman" w:cs="Times New Roman"/>
          <w:sz w:val="24"/>
          <w:szCs w:val="24"/>
          <w:lang w:bidi="ar"/>
        </w:rPr>
        <w:t xml:space="preserve">, 2020) </w:t>
      </w:r>
      <w:r>
        <w:rPr>
          <w:rFonts w:ascii="Times New Roman" w:eastAsia="SimSun" w:hAnsi="Times New Roman" w:cs="Times New Roman"/>
          <w:sz w:val="24"/>
          <w:szCs w:val="24"/>
        </w:rPr>
        <w:t xml:space="preserve">and organisational </w:t>
      </w:r>
      <w:r>
        <w:rPr>
          <w:rFonts w:ascii="Times New Roman" w:eastAsia="SimSun" w:hAnsi="Times New Roman" w:cs="Times New Roman"/>
          <w:sz w:val="24"/>
          <w:szCs w:val="24"/>
        </w:rPr>
        <w:lastRenderedPageBreak/>
        <w:t xml:space="preserve">culture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Lacalle</w:t>
      </w:r>
      <w:proofErr w:type="spellEnd"/>
      <w:r>
        <w:rPr>
          <w:rFonts w:ascii="Times New Roman" w:eastAsia="SimSun" w:hAnsi="Times New Roman" w:cs="Times New Roman"/>
          <w:sz w:val="24"/>
          <w:szCs w:val="24"/>
          <w:lang w:bidi="ar"/>
        </w:rPr>
        <w:t xml:space="preserve">, 2023) </w:t>
      </w:r>
      <w:r>
        <w:rPr>
          <w:rFonts w:ascii="Times New Roman" w:eastAsia="SimSun" w:hAnsi="Times New Roman" w:cs="Times New Roman"/>
          <w:sz w:val="24"/>
          <w:szCs w:val="24"/>
        </w:rPr>
        <w:t>were created after a systematic reading and comparison of academic and corporate sources.</w:t>
      </w:r>
    </w:p>
    <w:p w14:paraId="305D724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results were compared and contrasted to known theoretical models in Chapter 2. Such an analytical support process can justify the interpretive approach and allow one to gain more insight into the way motivation frameworks are applied in a real-world setting in hospitality like Novotel. In addition, the validity and reliability of the conclusions is increased by triangulating academic and industry data.</w:t>
      </w:r>
    </w:p>
    <w:p w14:paraId="0BF6FB85" w14:textId="77777777" w:rsidR="00383A90" w:rsidRDefault="00B605F4">
      <w:pPr>
        <w:pStyle w:val="Ttulo2"/>
        <w:jc w:val="both"/>
        <w:rPr>
          <w:rFonts w:ascii="Times New Roman" w:hAnsi="Times New Roman" w:cs="Times New Roman"/>
          <w:sz w:val="24"/>
          <w:szCs w:val="24"/>
        </w:rPr>
      </w:pPr>
      <w:bookmarkStart w:id="24" w:name="_Toc13255"/>
      <w:r>
        <w:rPr>
          <w:rFonts w:ascii="Times New Roman" w:hAnsi="Times New Roman" w:cs="Times New Roman"/>
          <w:sz w:val="24"/>
          <w:szCs w:val="24"/>
        </w:rPr>
        <w:t>3.6 Ethical Considerations</w:t>
      </w:r>
      <w:bookmarkEnd w:id="24"/>
    </w:p>
    <w:p w14:paraId="1D1BE75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This study is concerned with ethical integrity. Since the primary data collection was not provided, such ethical risks as confidentiality and participant consent were prevented. Nevertheless, the research is conducted according to the standards of academic integrity, proper citation, and plagiarism. The credibility of all secondary materials was assessed, and the information was provided in the UWTSD Harvard referencing style with full transparency of their source. Moreover, the research paper admits the possible weakness of using secondary data, such as bias of the author, the old age of data, and the absence of the contextual depth. They were alleviated by the critical analysis of various sources of information and the process of cross-verifying information.</w:t>
      </w:r>
    </w:p>
    <w:p w14:paraId="5287067D" w14:textId="77777777" w:rsidR="00383A90" w:rsidRDefault="00383A90">
      <w:pPr>
        <w:jc w:val="both"/>
        <w:rPr>
          <w:rFonts w:ascii="Times New Roman" w:eastAsia="SimSun" w:hAnsi="Times New Roman" w:cs="Times New Roman"/>
          <w:sz w:val="24"/>
          <w:szCs w:val="24"/>
        </w:rPr>
      </w:pPr>
    </w:p>
    <w:p w14:paraId="2110DC5A" w14:textId="77777777" w:rsidR="00383A90" w:rsidRDefault="00383A90">
      <w:pPr>
        <w:jc w:val="both"/>
        <w:rPr>
          <w:rFonts w:ascii="Times New Roman" w:eastAsia="SimSun" w:hAnsi="Times New Roman" w:cs="Times New Roman"/>
          <w:sz w:val="24"/>
          <w:szCs w:val="24"/>
        </w:rPr>
      </w:pPr>
    </w:p>
    <w:p w14:paraId="1EE2349A" w14:textId="77777777" w:rsidR="00383A90" w:rsidRDefault="00383A90">
      <w:pPr>
        <w:jc w:val="both"/>
        <w:rPr>
          <w:rFonts w:ascii="Times New Roman" w:eastAsia="SimSun" w:hAnsi="Times New Roman" w:cs="Times New Roman"/>
          <w:sz w:val="24"/>
          <w:szCs w:val="24"/>
        </w:rPr>
      </w:pPr>
    </w:p>
    <w:p w14:paraId="6708AB7E" w14:textId="77777777" w:rsidR="00383A90" w:rsidRDefault="00383A90">
      <w:pPr>
        <w:jc w:val="both"/>
        <w:rPr>
          <w:rFonts w:ascii="Times New Roman" w:eastAsia="SimSun" w:hAnsi="Times New Roman" w:cs="Times New Roman"/>
          <w:sz w:val="24"/>
          <w:szCs w:val="24"/>
        </w:rPr>
      </w:pPr>
    </w:p>
    <w:p w14:paraId="52A7FFC7" w14:textId="77777777" w:rsidR="00383A90" w:rsidRDefault="00383A90">
      <w:pPr>
        <w:jc w:val="both"/>
        <w:rPr>
          <w:rFonts w:ascii="Times New Roman" w:eastAsia="SimSun" w:hAnsi="Times New Roman" w:cs="Times New Roman"/>
          <w:sz w:val="24"/>
          <w:szCs w:val="24"/>
        </w:rPr>
      </w:pPr>
    </w:p>
    <w:p w14:paraId="120C4A91" w14:textId="77777777" w:rsidR="00383A90" w:rsidRDefault="00383A90">
      <w:pPr>
        <w:jc w:val="both"/>
        <w:rPr>
          <w:rFonts w:ascii="Times New Roman" w:eastAsia="SimSun" w:hAnsi="Times New Roman" w:cs="Times New Roman"/>
          <w:sz w:val="24"/>
          <w:szCs w:val="24"/>
        </w:rPr>
      </w:pPr>
    </w:p>
    <w:p w14:paraId="7C9544E9" w14:textId="77777777" w:rsidR="00383A90" w:rsidRDefault="00383A90">
      <w:pPr>
        <w:jc w:val="both"/>
        <w:rPr>
          <w:rFonts w:ascii="Times New Roman" w:eastAsia="SimSun" w:hAnsi="Times New Roman" w:cs="Times New Roman"/>
          <w:sz w:val="24"/>
          <w:szCs w:val="24"/>
        </w:rPr>
      </w:pPr>
    </w:p>
    <w:p w14:paraId="05818D3E" w14:textId="77777777" w:rsidR="00383A90" w:rsidRDefault="00383A90">
      <w:pPr>
        <w:jc w:val="both"/>
        <w:rPr>
          <w:rFonts w:ascii="Times New Roman" w:eastAsia="SimSun" w:hAnsi="Times New Roman" w:cs="Times New Roman"/>
          <w:sz w:val="24"/>
          <w:szCs w:val="24"/>
        </w:rPr>
      </w:pPr>
    </w:p>
    <w:p w14:paraId="56143AE5" w14:textId="77777777" w:rsidR="00383A90" w:rsidRDefault="00383A90">
      <w:pPr>
        <w:jc w:val="both"/>
        <w:rPr>
          <w:rFonts w:ascii="Times New Roman" w:eastAsia="SimSun" w:hAnsi="Times New Roman" w:cs="Times New Roman"/>
          <w:sz w:val="24"/>
          <w:szCs w:val="24"/>
        </w:rPr>
      </w:pPr>
    </w:p>
    <w:p w14:paraId="612445F2" w14:textId="77777777" w:rsidR="00383A90" w:rsidRDefault="00383A90">
      <w:pPr>
        <w:jc w:val="both"/>
        <w:rPr>
          <w:rFonts w:ascii="Times New Roman" w:eastAsia="SimSun" w:hAnsi="Times New Roman" w:cs="Times New Roman"/>
          <w:sz w:val="24"/>
          <w:szCs w:val="24"/>
        </w:rPr>
      </w:pPr>
    </w:p>
    <w:p w14:paraId="479C3E30" w14:textId="77777777" w:rsidR="00383A90" w:rsidRDefault="00383A90">
      <w:pPr>
        <w:jc w:val="both"/>
        <w:rPr>
          <w:rFonts w:ascii="Times New Roman" w:eastAsia="SimSun" w:hAnsi="Times New Roman" w:cs="Times New Roman"/>
          <w:sz w:val="24"/>
          <w:szCs w:val="24"/>
        </w:rPr>
      </w:pPr>
    </w:p>
    <w:p w14:paraId="500A9925" w14:textId="77777777" w:rsidR="00383A90" w:rsidRDefault="00383A90">
      <w:pPr>
        <w:jc w:val="both"/>
        <w:rPr>
          <w:rFonts w:ascii="Times New Roman" w:eastAsia="SimSun" w:hAnsi="Times New Roman" w:cs="Times New Roman"/>
          <w:sz w:val="24"/>
          <w:szCs w:val="24"/>
        </w:rPr>
      </w:pPr>
    </w:p>
    <w:p w14:paraId="41A1F4E3" w14:textId="77777777" w:rsidR="00383A90" w:rsidRDefault="00383A90">
      <w:pPr>
        <w:jc w:val="both"/>
        <w:rPr>
          <w:rFonts w:ascii="Times New Roman" w:eastAsia="SimSun" w:hAnsi="Times New Roman" w:cs="Times New Roman"/>
          <w:sz w:val="24"/>
          <w:szCs w:val="24"/>
        </w:rPr>
      </w:pPr>
    </w:p>
    <w:p w14:paraId="7D3C7723" w14:textId="77777777" w:rsidR="00383A90" w:rsidRDefault="00383A90">
      <w:pPr>
        <w:jc w:val="both"/>
        <w:rPr>
          <w:rFonts w:ascii="Times New Roman" w:eastAsia="SimSun" w:hAnsi="Times New Roman" w:cs="Times New Roman"/>
          <w:sz w:val="24"/>
          <w:szCs w:val="24"/>
        </w:rPr>
      </w:pPr>
    </w:p>
    <w:p w14:paraId="13B36F48" w14:textId="77777777" w:rsidR="00383A90" w:rsidRDefault="00383A90">
      <w:pPr>
        <w:jc w:val="both"/>
        <w:rPr>
          <w:rFonts w:ascii="Times New Roman" w:eastAsia="SimSun" w:hAnsi="Times New Roman" w:cs="Times New Roman"/>
          <w:sz w:val="24"/>
          <w:szCs w:val="24"/>
        </w:rPr>
      </w:pPr>
    </w:p>
    <w:p w14:paraId="65C0D07B" w14:textId="77777777" w:rsidR="00383A90" w:rsidRDefault="00383A90">
      <w:pPr>
        <w:jc w:val="both"/>
        <w:rPr>
          <w:rFonts w:ascii="Times New Roman" w:eastAsia="SimSun" w:hAnsi="Times New Roman" w:cs="Times New Roman"/>
          <w:sz w:val="24"/>
          <w:szCs w:val="24"/>
        </w:rPr>
      </w:pPr>
    </w:p>
    <w:p w14:paraId="310AE8C9" w14:textId="77777777" w:rsidR="00383A90" w:rsidRDefault="00383A90">
      <w:pPr>
        <w:jc w:val="both"/>
        <w:rPr>
          <w:rFonts w:ascii="Times New Roman" w:eastAsia="SimSun" w:hAnsi="Times New Roman" w:cs="Times New Roman"/>
          <w:sz w:val="24"/>
          <w:szCs w:val="24"/>
        </w:rPr>
      </w:pPr>
    </w:p>
    <w:p w14:paraId="0A91224B" w14:textId="77777777" w:rsidR="00383A90" w:rsidRDefault="00383A90">
      <w:pPr>
        <w:jc w:val="both"/>
        <w:rPr>
          <w:rFonts w:ascii="Times New Roman" w:eastAsia="SimSun" w:hAnsi="Times New Roman" w:cs="Times New Roman"/>
          <w:sz w:val="24"/>
          <w:szCs w:val="24"/>
        </w:rPr>
      </w:pPr>
    </w:p>
    <w:p w14:paraId="7CDD3E5B" w14:textId="77777777" w:rsidR="00383A90" w:rsidRDefault="00383A90">
      <w:pPr>
        <w:jc w:val="both"/>
        <w:rPr>
          <w:rFonts w:ascii="Times New Roman" w:eastAsia="SimSun" w:hAnsi="Times New Roman" w:cs="Times New Roman"/>
          <w:sz w:val="24"/>
          <w:szCs w:val="24"/>
        </w:rPr>
      </w:pPr>
    </w:p>
    <w:p w14:paraId="4EAE2238" w14:textId="77777777" w:rsidR="00383A90" w:rsidRDefault="00383A90">
      <w:pPr>
        <w:jc w:val="both"/>
        <w:rPr>
          <w:rFonts w:ascii="Times New Roman" w:eastAsia="SimSun" w:hAnsi="Times New Roman" w:cs="Times New Roman"/>
          <w:sz w:val="24"/>
          <w:szCs w:val="24"/>
        </w:rPr>
      </w:pPr>
    </w:p>
    <w:p w14:paraId="09638D3F" w14:textId="77777777" w:rsidR="00383A90" w:rsidRDefault="00383A90">
      <w:pPr>
        <w:jc w:val="both"/>
        <w:rPr>
          <w:rFonts w:ascii="Times New Roman" w:eastAsia="SimSun" w:hAnsi="Times New Roman" w:cs="Times New Roman"/>
          <w:sz w:val="24"/>
          <w:szCs w:val="24"/>
        </w:rPr>
      </w:pPr>
    </w:p>
    <w:p w14:paraId="4B2E67A1" w14:textId="77777777" w:rsidR="00383A90" w:rsidRDefault="00383A90">
      <w:pPr>
        <w:jc w:val="both"/>
        <w:rPr>
          <w:rFonts w:ascii="Times New Roman" w:eastAsia="SimSun" w:hAnsi="Times New Roman" w:cs="Times New Roman"/>
          <w:sz w:val="24"/>
          <w:szCs w:val="24"/>
        </w:rPr>
      </w:pPr>
    </w:p>
    <w:p w14:paraId="4E4A58BD" w14:textId="77777777" w:rsidR="00383A90" w:rsidRDefault="00383A90">
      <w:pPr>
        <w:jc w:val="both"/>
        <w:rPr>
          <w:rFonts w:ascii="Times New Roman" w:eastAsia="SimSun" w:hAnsi="Times New Roman" w:cs="Times New Roman"/>
          <w:sz w:val="24"/>
          <w:szCs w:val="24"/>
        </w:rPr>
      </w:pPr>
    </w:p>
    <w:p w14:paraId="153B2EEB" w14:textId="77777777" w:rsidR="00383A90" w:rsidRDefault="00383A90">
      <w:pPr>
        <w:jc w:val="both"/>
        <w:rPr>
          <w:rFonts w:ascii="Times New Roman" w:eastAsia="SimSun" w:hAnsi="Times New Roman" w:cs="Times New Roman"/>
          <w:sz w:val="24"/>
          <w:szCs w:val="24"/>
        </w:rPr>
      </w:pPr>
    </w:p>
    <w:p w14:paraId="1A83A233" w14:textId="77777777" w:rsidR="00383A90" w:rsidRDefault="00383A90">
      <w:pPr>
        <w:jc w:val="both"/>
        <w:rPr>
          <w:rFonts w:ascii="Times New Roman" w:eastAsia="SimSun" w:hAnsi="Times New Roman" w:cs="Times New Roman"/>
          <w:sz w:val="24"/>
          <w:szCs w:val="24"/>
        </w:rPr>
      </w:pPr>
    </w:p>
    <w:p w14:paraId="46F2342D" w14:textId="77777777" w:rsidR="00383A90" w:rsidRDefault="00383A90">
      <w:pPr>
        <w:jc w:val="both"/>
        <w:rPr>
          <w:rFonts w:ascii="Times New Roman" w:eastAsia="SimSun" w:hAnsi="Times New Roman" w:cs="Times New Roman"/>
          <w:sz w:val="24"/>
          <w:szCs w:val="24"/>
        </w:rPr>
      </w:pPr>
    </w:p>
    <w:p w14:paraId="54C87E49" w14:textId="77777777" w:rsidR="00383A90" w:rsidRDefault="00383A90">
      <w:pPr>
        <w:jc w:val="both"/>
        <w:rPr>
          <w:rFonts w:ascii="Times New Roman" w:eastAsia="SimSun" w:hAnsi="Times New Roman" w:cs="Times New Roman"/>
          <w:sz w:val="24"/>
          <w:szCs w:val="24"/>
        </w:rPr>
      </w:pPr>
    </w:p>
    <w:p w14:paraId="2AA18B7D" w14:textId="77777777" w:rsidR="00383A90" w:rsidRDefault="00383A90">
      <w:pPr>
        <w:jc w:val="both"/>
        <w:rPr>
          <w:rFonts w:ascii="Times New Roman" w:eastAsia="SimSun" w:hAnsi="Times New Roman" w:cs="Times New Roman"/>
          <w:sz w:val="24"/>
          <w:szCs w:val="24"/>
        </w:rPr>
      </w:pPr>
    </w:p>
    <w:p w14:paraId="12711381" w14:textId="77777777" w:rsidR="00383A90" w:rsidRDefault="00383A90">
      <w:pPr>
        <w:jc w:val="both"/>
        <w:rPr>
          <w:rFonts w:ascii="Times New Roman" w:eastAsia="SimSun" w:hAnsi="Times New Roman" w:cs="Times New Roman"/>
          <w:sz w:val="24"/>
          <w:szCs w:val="24"/>
        </w:rPr>
      </w:pPr>
    </w:p>
    <w:p w14:paraId="1705EE38" w14:textId="77777777" w:rsidR="00383A90" w:rsidRDefault="00383A90">
      <w:pPr>
        <w:jc w:val="both"/>
        <w:rPr>
          <w:rFonts w:ascii="Times New Roman" w:eastAsia="SimSun" w:hAnsi="Times New Roman" w:cs="Times New Roman"/>
          <w:sz w:val="24"/>
          <w:szCs w:val="24"/>
        </w:rPr>
      </w:pPr>
    </w:p>
    <w:p w14:paraId="59909037" w14:textId="77777777" w:rsidR="00383A90" w:rsidRDefault="00383A90">
      <w:pPr>
        <w:jc w:val="both"/>
        <w:rPr>
          <w:rFonts w:ascii="Times New Roman" w:eastAsia="SimSun" w:hAnsi="Times New Roman" w:cs="Times New Roman"/>
          <w:sz w:val="24"/>
          <w:szCs w:val="24"/>
        </w:rPr>
      </w:pPr>
    </w:p>
    <w:p w14:paraId="19F97ED3" w14:textId="77777777" w:rsidR="00383A90" w:rsidRDefault="00383A90">
      <w:pPr>
        <w:jc w:val="both"/>
        <w:rPr>
          <w:rFonts w:ascii="Times New Roman" w:eastAsia="SimSun" w:hAnsi="Times New Roman" w:cs="Times New Roman"/>
          <w:sz w:val="24"/>
          <w:szCs w:val="24"/>
        </w:rPr>
      </w:pPr>
    </w:p>
    <w:p w14:paraId="13832D43" w14:textId="77777777" w:rsidR="00383A90" w:rsidRDefault="00383A90">
      <w:pPr>
        <w:jc w:val="both"/>
        <w:rPr>
          <w:rFonts w:ascii="Times New Roman" w:eastAsia="SimSun" w:hAnsi="Times New Roman" w:cs="Times New Roman"/>
          <w:sz w:val="24"/>
          <w:szCs w:val="24"/>
        </w:rPr>
      </w:pPr>
    </w:p>
    <w:p w14:paraId="2A6C1731" w14:textId="77777777" w:rsidR="00383A90" w:rsidRDefault="00383A90">
      <w:pPr>
        <w:jc w:val="both"/>
        <w:rPr>
          <w:rFonts w:ascii="Times New Roman" w:eastAsia="SimSun" w:hAnsi="Times New Roman" w:cs="Times New Roman"/>
          <w:sz w:val="24"/>
          <w:szCs w:val="24"/>
        </w:rPr>
      </w:pPr>
    </w:p>
    <w:p w14:paraId="0FC280F4" w14:textId="77777777" w:rsidR="00383A90" w:rsidRDefault="00383A90">
      <w:pPr>
        <w:jc w:val="both"/>
        <w:rPr>
          <w:rFonts w:ascii="Times New Roman" w:eastAsia="SimSun" w:hAnsi="Times New Roman" w:cs="Times New Roman"/>
          <w:sz w:val="24"/>
          <w:szCs w:val="24"/>
        </w:rPr>
      </w:pPr>
    </w:p>
    <w:p w14:paraId="33D9D56D" w14:textId="77777777" w:rsidR="00383A90" w:rsidRDefault="00B605F4">
      <w:pPr>
        <w:pStyle w:val="Ttulo1"/>
        <w:jc w:val="right"/>
        <w:rPr>
          <w:rFonts w:ascii="Times New Roman" w:hAnsi="Times New Roman" w:cs="Times New Roman"/>
          <w:sz w:val="24"/>
          <w:szCs w:val="24"/>
        </w:rPr>
      </w:pPr>
      <w:bookmarkStart w:id="25" w:name="_Toc1555"/>
      <w:r>
        <w:rPr>
          <w:rFonts w:ascii="Times New Roman" w:hAnsi="Times New Roman" w:cs="Times New Roman"/>
          <w:sz w:val="24"/>
          <w:szCs w:val="24"/>
        </w:rPr>
        <w:t>Chapter 4</w:t>
      </w:r>
      <w:bookmarkEnd w:id="25"/>
    </w:p>
    <w:p w14:paraId="46DD86B2" w14:textId="77777777" w:rsidR="00383A90" w:rsidRDefault="00B605F4">
      <w:pPr>
        <w:pStyle w:val="Ttulo1"/>
        <w:jc w:val="both"/>
        <w:rPr>
          <w:rFonts w:ascii="Times New Roman" w:hAnsi="Times New Roman" w:cs="Times New Roman"/>
          <w:sz w:val="24"/>
          <w:szCs w:val="24"/>
        </w:rPr>
      </w:pPr>
      <w:bookmarkStart w:id="26" w:name="_Toc9784"/>
      <w:r>
        <w:rPr>
          <w:rFonts w:ascii="Times New Roman" w:hAnsi="Times New Roman" w:cs="Times New Roman"/>
          <w:sz w:val="24"/>
          <w:szCs w:val="24"/>
        </w:rPr>
        <w:t>Findings and Discussion</w:t>
      </w:r>
      <w:bookmarkEnd w:id="26"/>
    </w:p>
    <w:p w14:paraId="3B853B2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chapter introduced and discussed the results of the research, which were solely founded on the secondary research evidence related to employee motivation and guest satisfaction in Novotel. These findings were presented in thematic order to give the reflection of the research objectives, after which the critical discussion is done that relates these findings to the theoretical models, including Hierarchy of Needs as offered by Maslow, Two-Factor Theory by Herzberg, Expectancy Theory as proposed by Vroom, and SERVQUAL model. This two section is aimed at showing how the motivational strategies of Novotel lead to better guest experiences and general organisational performance.</w:t>
      </w:r>
    </w:p>
    <w:p w14:paraId="013BDF07" w14:textId="77777777" w:rsidR="00383A90" w:rsidRDefault="00B605F4">
      <w:pPr>
        <w:pStyle w:val="Ttulo2"/>
        <w:jc w:val="both"/>
        <w:rPr>
          <w:rFonts w:ascii="Times New Roman" w:hAnsi="Times New Roman" w:cs="Times New Roman"/>
          <w:sz w:val="24"/>
          <w:szCs w:val="24"/>
        </w:rPr>
      </w:pPr>
      <w:bookmarkStart w:id="27" w:name="_Toc29789"/>
      <w:r>
        <w:rPr>
          <w:rFonts w:ascii="Times New Roman" w:hAnsi="Times New Roman" w:cs="Times New Roman"/>
          <w:sz w:val="24"/>
          <w:szCs w:val="24"/>
        </w:rPr>
        <w:t>4.2 Findings</w:t>
      </w:r>
      <w:bookmarkEnd w:id="27"/>
      <w:r>
        <w:rPr>
          <w:rFonts w:ascii="Times New Roman" w:hAnsi="Times New Roman" w:cs="Times New Roman"/>
          <w:sz w:val="24"/>
          <w:szCs w:val="24"/>
        </w:rPr>
        <w:t xml:space="preserve"> </w:t>
      </w:r>
    </w:p>
    <w:p w14:paraId="70E7D36D" w14:textId="77777777" w:rsidR="00383A90" w:rsidRDefault="00B605F4">
      <w:pPr>
        <w:pStyle w:val="Ttulo3"/>
        <w:jc w:val="both"/>
        <w:rPr>
          <w:rFonts w:ascii="Times New Roman" w:hAnsi="Times New Roman" w:cs="Times New Roman"/>
          <w:sz w:val="24"/>
          <w:szCs w:val="24"/>
        </w:rPr>
      </w:pPr>
      <w:bookmarkStart w:id="28" w:name="_Toc25377"/>
      <w:r>
        <w:rPr>
          <w:rFonts w:ascii="Times New Roman" w:hAnsi="Times New Roman" w:cs="Times New Roman"/>
          <w:sz w:val="24"/>
          <w:szCs w:val="24"/>
        </w:rPr>
        <w:t>4.2.1 General overview of the Organisational context of Novotel and Accor</w:t>
      </w:r>
      <w:bookmarkEnd w:id="28"/>
    </w:p>
    <w:p w14:paraId="08A6EC2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Novotel is an Accor Group midscale hotel brand with a global presence of more than 500 properties in over 60 different countries (Accor, 2023). The brand is positioned as a company delivering easy-living experience incorporating social responsibility, comfort and innovation. The philosophy of Accor, which is summed up in the approach called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is the one that emphasizes human connection in the middle of the service delivery. Accor has a culture of empathy, recognition, and empowerment- the aspects that are closely related to the motivational theory. A Secondary data of the Accor Sustainability Report (2023) points to the fact that the level of staff engagement at Novotel has increased by 11 percent in 2021-2023, and the customer satisfaction ratings of the company increased by 9 percent in the same timeframe. This positive correlation is in line with other studies that have proved that motivated employees help in the enhancement of customer experience and brand loyalty </w:t>
      </w:r>
      <w:r>
        <w:rPr>
          <w:rFonts w:ascii="Times New Roman" w:eastAsia="SimSun" w:hAnsi="Times New Roman" w:cs="Times New Roman"/>
          <w:sz w:val="24"/>
          <w:szCs w:val="24"/>
          <w:lang w:bidi="ar"/>
        </w:rPr>
        <w:t>(Gupta, 2025; Muhammad, 2015)</w:t>
      </w:r>
      <w:r>
        <w:rPr>
          <w:rFonts w:ascii="Times New Roman" w:eastAsia="SimSun" w:hAnsi="Times New Roman" w:cs="Times New Roman"/>
          <w:sz w:val="24"/>
          <w:szCs w:val="24"/>
        </w:rPr>
        <w:t>.</w:t>
      </w:r>
    </w:p>
    <w:p w14:paraId="06BEFE53" w14:textId="77777777" w:rsidR="00383A90" w:rsidRDefault="00B605F4">
      <w:pPr>
        <w:pStyle w:val="Ttulo3"/>
        <w:jc w:val="both"/>
        <w:rPr>
          <w:rFonts w:ascii="Times New Roman" w:hAnsi="Times New Roman" w:cs="Times New Roman"/>
          <w:sz w:val="24"/>
          <w:szCs w:val="24"/>
        </w:rPr>
      </w:pPr>
      <w:bookmarkStart w:id="29" w:name="_Toc7276"/>
      <w:r>
        <w:rPr>
          <w:rFonts w:ascii="Times New Roman" w:hAnsi="Times New Roman" w:cs="Times New Roman"/>
          <w:sz w:val="24"/>
          <w:szCs w:val="24"/>
        </w:rPr>
        <w:t>4.2.2 Motivation of employees in Novotel.</w:t>
      </w:r>
      <w:bookmarkEnd w:id="29"/>
    </w:p>
    <w:p w14:paraId="682F5B5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(a) Training and Development</w:t>
      </w:r>
    </w:p>
    <w:p w14:paraId="7BCF0FD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Novotel is an </w:t>
      </w:r>
      <w:proofErr w:type="spellStart"/>
      <w:r>
        <w:rPr>
          <w:rFonts w:ascii="Times New Roman" w:eastAsia="SimSun" w:hAnsi="Times New Roman" w:cs="Times New Roman"/>
          <w:sz w:val="24"/>
          <w:szCs w:val="24"/>
        </w:rPr>
        <w:t>organisation</w:t>
      </w:r>
      <w:proofErr w:type="spellEnd"/>
      <w:r>
        <w:rPr>
          <w:rFonts w:ascii="Times New Roman" w:eastAsia="SimSun" w:hAnsi="Times New Roman" w:cs="Times New Roman"/>
          <w:sz w:val="24"/>
          <w:szCs w:val="24"/>
        </w:rPr>
        <w:t xml:space="preserve"> that uses a lot of funds in training programmes to improve technical and interpersonal skills. The Novotel employees have gone through systematic customer service, communication, and problem-solving training </w:t>
      </w:r>
      <w:r>
        <w:rPr>
          <w:rFonts w:ascii="Times New Roman" w:eastAsia="SimSun" w:hAnsi="Times New Roman" w:cs="Times New Roman"/>
          <w:sz w:val="24"/>
          <w:szCs w:val="24"/>
          <w:lang w:bidi="ar"/>
        </w:rPr>
        <w:t>(Accor, 2025)</w:t>
      </w:r>
      <w:r>
        <w:rPr>
          <w:rFonts w:ascii="Times New Roman" w:eastAsia="SimSun" w:hAnsi="Times New Roman" w:cs="Times New Roman"/>
          <w:sz w:val="24"/>
          <w:szCs w:val="24"/>
        </w:rPr>
        <w:t xml:space="preserve">. These programs are consistent with the self actualisation level of Maslow, which enables the employees to attain personal development and the mastery of the job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Komninos</w:t>
      </w:r>
      <w:proofErr w:type="spellEnd"/>
      <w:r>
        <w:rPr>
          <w:rFonts w:ascii="Times New Roman" w:eastAsia="SimSun" w:hAnsi="Times New Roman" w:cs="Times New Roman"/>
          <w:sz w:val="24"/>
          <w:szCs w:val="24"/>
          <w:lang w:bidi="ar"/>
        </w:rPr>
        <w:t>, 2017)</w:t>
      </w:r>
      <w:r>
        <w:rPr>
          <w:rFonts w:ascii="Times New Roman" w:eastAsia="SimSun" w:hAnsi="Times New Roman" w:cs="Times New Roman"/>
          <w:sz w:val="24"/>
          <w:szCs w:val="24"/>
        </w:rPr>
        <w:t>.</w:t>
      </w:r>
    </w:p>
    <w:p w14:paraId="51A0582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Career development opportunities are intrinsic motivating factors, which result in increased job satisfaction and retention </w:t>
      </w:r>
      <w:r>
        <w:rPr>
          <w:rFonts w:ascii="Times New Roman" w:eastAsia="SimSun" w:hAnsi="Times New Roman" w:cs="Times New Roman"/>
          <w:sz w:val="24"/>
          <w:szCs w:val="24"/>
          <w:lang w:bidi="ar"/>
        </w:rPr>
        <w:t>(admin, 2025)</w:t>
      </w:r>
      <w:r>
        <w:rPr>
          <w:rFonts w:ascii="Times New Roman" w:eastAsia="SimSun" w:hAnsi="Times New Roman" w:cs="Times New Roman"/>
          <w:sz w:val="24"/>
          <w:szCs w:val="24"/>
        </w:rPr>
        <w:t xml:space="preserve">. In the hospitality industry, life-long learning helps employees to handle multifaceted guest interaction to enhance confidence and interaction </w:t>
      </w:r>
      <w:r>
        <w:rPr>
          <w:rFonts w:ascii="Times New Roman" w:eastAsia="SimSun" w:hAnsi="Times New Roman" w:cs="Times New Roman"/>
          <w:sz w:val="24"/>
          <w:szCs w:val="24"/>
          <w:lang w:bidi="ar"/>
        </w:rPr>
        <w:t>(Sandy, 2025)</w:t>
      </w:r>
      <w:r>
        <w:rPr>
          <w:rFonts w:ascii="Times New Roman" w:eastAsia="SimSun" w:hAnsi="Times New Roman" w:cs="Times New Roman"/>
          <w:sz w:val="24"/>
          <w:szCs w:val="24"/>
        </w:rPr>
        <w:t xml:space="preserve">. The career development opportunities in Novotel indicate that the </w:t>
      </w:r>
      <w:r>
        <w:rPr>
          <w:rFonts w:ascii="Times New Roman" w:eastAsia="SimSun" w:hAnsi="Times New Roman" w:cs="Times New Roman"/>
          <w:sz w:val="24"/>
          <w:szCs w:val="24"/>
        </w:rPr>
        <w:lastRenderedPageBreak/>
        <w:t>company is applying the motivator factors defined by Herzberg namely achievement and recognition hence achieving long term motivation.</w:t>
      </w:r>
    </w:p>
    <w:p w14:paraId="0F633D05"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(b) Reward and Recognition Systems.</w:t>
      </w:r>
    </w:p>
    <w:p w14:paraId="6D28A2A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Novotel has performance-based recognition system, which is called Shine with Heart, to demonstrate exceptional service by giving monthly awards and online recognition platforms. The system encourages good competition and rewards individual and team efforts. According to Herzberg (1959), this recognition is a powerful motivator that will increase employee satisfaction.</w:t>
      </w:r>
    </w:p>
    <w:p w14:paraId="4AF50FE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According to secondary data, recognition-based reward schemes have led to a boost in employee engagement scores. This confirms the finding that the perceived fairness and the visibility of rewards have a direct impact on the motivation and service quality outcomes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Ceplenski</w:t>
      </w:r>
      <w:proofErr w:type="spellEnd"/>
      <w:r>
        <w:rPr>
          <w:rFonts w:ascii="Times New Roman" w:eastAsia="SimSun" w:hAnsi="Times New Roman" w:cs="Times New Roman"/>
          <w:sz w:val="24"/>
          <w:szCs w:val="24"/>
          <w:lang w:bidi="ar"/>
        </w:rPr>
        <w:t>, 2013)</w:t>
      </w:r>
      <w:r>
        <w:rPr>
          <w:rFonts w:ascii="Times New Roman" w:eastAsia="SimSun" w:hAnsi="Times New Roman" w:cs="Times New Roman"/>
          <w:sz w:val="24"/>
          <w:szCs w:val="24"/>
        </w:rPr>
        <w:t>.</w:t>
      </w:r>
    </w:p>
    <w:p w14:paraId="3670CB8B"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(c) Work Environment and Organisational Culture.</w:t>
      </w:r>
    </w:p>
    <w:p w14:paraId="203D622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Another key aspect of the Novotel culture is the positive work environs. The open-door management promotes inclusivity, communication, and psychological safety in the company. </w:t>
      </w:r>
    </w:p>
    <w:p w14:paraId="6DEC012E"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This is in line with the Expectancy Theory that was made by Vroom (1964), which assumes that employees can perform in ways that they believe their efforts would lead to something that is cherished. The positive work culture makes employees feel the connection between the input and the reward, which scaffolds the enthusiasm and the loyalty. Additionally, Veal (2007) points out that inclusive cultures help in boosting the feeling of belonging which improves intrinsic motivation.</w:t>
      </w:r>
    </w:p>
    <w:p w14:paraId="11F641B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(d) Leadership and Communication.</w:t>
      </w:r>
    </w:p>
    <w:p w14:paraId="2F42E01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Good leadership and communication are also an important motivator. In Novotel, they are also trained on leadership via the Accor Leadership Pathway program, oriented to emotional intelligence and involvement in decision-making. These leadership </w:t>
      </w:r>
      <w:proofErr w:type="spellStart"/>
      <w:r>
        <w:rPr>
          <w:rFonts w:ascii="Times New Roman" w:eastAsia="SimSun" w:hAnsi="Times New Roman" w:cs="Times New Roman"/>
          <w:sz w:val="24"/>
          <w:szCs w:val="24"/>
        </w:rPr>
        <w:t>behaviours</w:t>
      </w:r>
      <w:proofErr w:type="spellEnd"/>
      <w:r>
        <w:rPr>
          <w:rFonts w:ascii="Times New Roman" w:eastAsia="SimSun" w:hAnsi="Times New Roman" w:cs="Times New Roman"/>
          <w:sz w:val="24"/>
          <w:szCs w:val="24"/>
        </w:rPr>
        <w:t xml:space="preserve"> are in line with the transformational theory of leadership that increases the intrinsic motivation by way of inspiration and empowerment.</w:t>
      </w:r>
    </w:p>
    <w:p w14:paraId="339AD1EE"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addition, managers will be encouraged to conduct frequent feedback, and reward the contribution of employees in real time. According to studies good communication between the management and staff lead to trust, morale and eventually service delivery is improved </w:t>
      </w:r>
      <w:r>
        <w:rPr>
          <w:rFonts w:ascii="Times New Roman" w:eastAsia="SimSun" w:hAnsi="Times New Roman" w:cs="Times New Roman"/>
          <w:sz w:val="24"/>
          <w:szCs w:val="24"/>
          <w:lang w:bidi="ar"/>
        </w:rPr>
        <w:t xml:space="preserve">(Campbell, Campbell-Phillips and Phillips, 2020; </w:t>
      </w:r>
      <w:proofErr w:type="spellStart"/>
      <w:r>
        <w:rPr>
          <w:rFonts w:ascii="Times New Roman" w:eastAsia="SimSun" w:hAnsi="Times New Roman" w:cs="Times New Roman"/>
          <w:sz w:val="24"/>
          <w:szCs w:val="24"/>
          <w:lang w:bidi="ar"/>
        </w:rPr>
        <w:t>Dr</w:t>
      </w:r>
      <w:proofErr w:type="spellEnd"/>
      <w:r>
        <w:rPr>
          <w:rFonts w:ascii="Times New Roman" w:eastAsia="SimSun" w:hAnsi="Times New Roman" w:cs="Times New Roman"/>
          <w:sz w:val="24"/>
          <w:szCs w:val="24"/>
          <w:lang w:bidi="ar"/>
        </w:rPr>
        <w:t xml:space="preserve"> Arvind </w:t>
      </w:r>
      <w:proofErr w:type="spellStart"/>
      <w:r>
        <w:rPr>
          <w:rFonts w:ascii="Times New Roman" w:eastAsia="SimSun" w:hAnsi="Times New Roman" w:cs="Times New Roman"/>
          <w:sz w:val="24"/>
          <w:szCs w:val="24"/>
          <w:lang w:bidi="ar"/>
        </w:rPr>
        <w:t>Mallik</w:t>
      </w:r>
      <w:proofErr w:type="spellEnd"/>
      <w:r>
        <w:rPr>
          <w:rFonts w:ascii="Times New Roman" w:eastAsia="SimSun" w:hAnsi="Times New Roman" w:cs="Times New Roman"/>
          <w:sz w:val="24"/>
          <w:szCs w:val="24"/>
          <w:lang w:bidi="ar"/>
        </w:rPr>
        <w:t xml:space="preserve">, Lakshmi </w:t>
      </w:r>
      <w:proofErr w:type="spellStart"/>
      <w:r>
        <w:rPr>
          <w:rFonts w:ascii="Times New Roman" w:eastAsia="SimSun" w:hAnsi="Times New Roman" w:cs="Times New Roman"/>
          <w:sz w:val="24"/>
          <w:szCs w:val="24"/>
          <w:lang w:bidi="ar"/>
        </w:rPr>
        <w:t>Mallik</w:t>
      </w:r>
      <w:proofErr w:type="spellEnd"/>
      <w:r>
        <w:rPr>
          <w:rFonts w:ascii="Times New Roman" w:eastAsia="SimSun" w:hAnsi="Times New Roman" w:cs="Times New Roman"/>
          <w:sz w:val="24"/>
          <w:szCs w:val="24"/>
          <w:lang w:bidi="ar"/>
        </w:rPr>
        <w:t xml:space="preserve"> </w:t>
      </w:r>
      <w:proofErr w:type="spellStart"/>
      <w:r>
        <w:rPr>
          <w:rFonts w:ascii="Times New Roman" w:eastAsia="SimSun" w:hAnsi="Times New Roman" w:cs="Times New Roman"/>
          <w:sz w:val="24"/>
          <w:szCs w:val="24"/>
          <w:lang w:bidi="ar"/>
        </w:rPr>
        <w:t>Mallik</w:t>
      </w:r>
      <w:proofErr w:type="spellEnd"/>
      <w:r>
        <w:rPr>
          <w:rFonts w:ascii="Times New Roman" w:eastAsia="SimSun" w:hAnsi="Times New Roman" w:cs="Times New Roman"/>
          <w:sz w:val="24"/>
          <w:szCs w:val="24"/>
          <w:lang w:bidi="ar"/>
        </w:rPr>
        <w:t xml:space="preserve"> and </w:t>
      </w:r>
      <w:proofErr w:type="spellStart"/>
      <w:r>
        <w:rPr>
          <w:rFonts w:ascii="Times New Roman" w:eastAsia="SimSun" w:hAnsi="Times New Roman" w:cs="Times New Roman"/>
          <w:sz w:val="24"/>
          <w:szCs w:val="24"/>
          <w:lang w:bidi="ar"/>
        </w:rPr>
        <w:t>Keerthi</w:t>
      </w:r>
      <w:proofErr w:type="spellEnd"/>
      <w:r>
        <w:rPr>
          <w:rFonts w:ascii="Times New Roman" w:eastAsia="SimSun" w:hAnsi="Times New Roman" w:cs="Times New Roman"/>
          <w:sz w:val="24"/>
          <w:szCs w:val="24"/>
          <w:lang w:bidi="ar"/>
        </w:rPr>
        <w:t xml:space="preserve"> Ds, 2019; </w:t>
      </w:r>
      <w:proofErr w:type="spellStart"/>
      <w:r>
        <w:rPr>
          <w:rFonts w:ascii="Times New Roman" w:eastAsia="SimSun" w:hAnsi="Times New Roman" w:cs="Times New Roman"/>
          <w:sz w:val="24"/>
          <w:szCs w:val="24"/>
          <w:lang w:bidi="ar"/>
        </w:rPr>
        <w:t>Musheke</w:t>
      </w:r>
      <w:proofErr w:type="spellEnd"/>
      <w:r>
        <w:rPr>
          <w:rFonts w:ascii="Times New Roman" w:eastAsia="SimSun" w:hAnsi="Times New Roman" w:cs="Times New Roman"/>
          <w:sz w:val="24"/>
          <w:szCs w:val="24"/>
          <w:lang w:bidi="ar"/>
        </w:rPr>
        <w:t xml:space="preserve"> and </w:t>
      </w:r>
      <w:proofErr w:type="spellStart"/>
      <w:r>
        <w:rPr>
          <w:rFonts w:ascii="Times New Roman" w:eastAsia="SimSun" w:hAnsi="Times New Roman" w:cs="Times New Roman"/>
          <w:sz w:val="24"/>
          <w:szCs w:val="24"/>
          <w:lang w:bidi="ar"/>
        </w:rPr>
        <w:t>Phiri</w:t>
      </w:r>
      <w:proofErr w:type="spellEnd"/>
      <w:r>
        <w:rPr>
          <w:rFonts w:ascii="Times New Roman" w:eastAsia="SimSun" w:hAnsi="Times New Roman" w:cs="Times New Roman"/>
          <w:sz w:val="24"/>
          <w:szCs w:val="24"/>
          <w:lang w:bidi="ar"/>
        </w:rPr>
        <w:t>, 2021)</w:t>
      </w:r>
      <w:r>
        <w:rPr>
          <w:rFonts w:ascii="Times New Roman" w:eastAsia="SimSun" w:hAnsi="Times New Roman" w:cs="Times New Roman"/>
          <w:sz w:val="24"/>
          <w:szCs w:val="24"/>
        </w:rPr>
        <w:t>.</w:t>
      </w:r>
    </w:p>
    <w:p w14:paraId="55746490" w14:textId="77777777" w:rsidR="00383A90" w:rsidRDefault="00B605F4">
      <w:pPr>
        <w:pStyle w:val="Ttulo3"/>
        <w:jc w:val="both"/>
        <w:rPr>
          <w:rFonts w:ascii="Times New Roman" w:hAnsi="Times New Roman" w:cs="Times New Roman"/>
          <w:sz w:val="24"/>
          <w:szCs w:val="24"/>
        </w:rPr>
      </w:pPr>
      <w:bookmarkStart w:id="30" w:name="_Toc27698"/>
      <w:r>
        <w:rPr>
          <w:rFonts w:ascii="Times New Roman" w:hAnsi="Times New Roman" w:cs="Times New Roman"/>
          <w:sz w:val="24"/>
          <w:szCs w:val="24"/>
        </w:rPr>
        <w:t>4.2.3. The Customer Satisfaction Results of Guests.</w:t>
      </w:r>
      <w:bookmarkEnd w:id="30"/>
    </w:p>
    <w:p w14:paraId="6D42BEA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(a) Customer Feedback and Quality of Service.</w:t>
      </w:r>
    </w:p>
    <w:p w14:paraId="349809E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At Novotel, customer satisfaction among guests is measured using the feedback of online reviews, guest surveys, and loyalty </w:t>
      </w:r>
      <w:proofErr w:type="spellStart"/>
      <w:r>
        <w:rPr>
          <w:rFonts w:ascii="Times New Roman" w:eastAsia="SimSun" w:hAnsi="Times New Roman" w:cs="Times New Roman"/>
          <w:sz w:val="24"/>
          <w:szCs w:val="24"/>
        </w:rPr>
        <w:t>programme</w:t>
      </w:r>
      <w:proofErr w:type="spellEnd"/>
      <w:r>
        <w:rPr>
          <w:rFonts w:ascii="Times New Roman" w:eastAsia="SimSun" w:hAnsi="Times New Roman" w:cs="Times New Roman"/>
          <w:sz w:val="24"/>
          <w:szCs w:val="24"/>
        </w:rPr>
        <w:t xml:space="preserve">. The analytics states that the overall level of customer satisfaction in Novotel is 78 points, and the scores in such dimensions as friendliness of staff and service responsiveness are the highest </w:t>
      </w:r>
      <w:r>
        <w:rPr>
          <w:rFonts w:ascii="Times New Roman" w:eastAsia="SimSun" w:hAnsi="Times New Roman" w:cs="Times New Roman"/>
          <w:sz w:val="24"/>
          <w:szCs w:val="24"/>
          <w:lang w:bidi="ar"/>
        </w:rPr>
        <w:t>(Novotel Hotels, 2025)</w:t>
      </w:r>
      <w:r>
        <w:rPr>
          <w:rFonts w:ascii="Times New Roman" w:eastAsia="SimSun" w:hAnsi="Times New Roman" w:cs="Times New Roman"/>
          <w:sz w:val="24"/>
          <w:szCs w:val="24"/>
        </w:rPr>
        <w:t>. The SERVQUAL dimensions of responsiveness, empathy, which are directly affected by the behaviour of the employees, are always at the top of the guest reviews (Parasuraman et al., 1988).</w:t>
      </w:r>
    </w:p>
    <w:p w14:paraId="47C157B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This outcome is in line with the assumption that motivated employees are more attentiveness, emotionally linked, and problem solvers, which improve the perceived service quality. Consistent emotional service interaction with the guests is a primary contributor to their loyalty in the hospitality industry as opined by </w:t>
      </w:r>
      <w:proofErr w:type="spellStart"/>
      <w:r>
        <w:rPr>
          <w:rFonts w:ascii="Times New Roman" w:eastAsia="SimSun" w:hAnsi="Times New Roman" w:cs="Times New Roman"/>
          <w:sz w:val="24"/>
          <w:szCs w:val="24"/>
        </w:rPr>
        <w:t>Kandampelly</w:t>
      </w:r>
      <w:proofErr w:type="spellEnd"/>
      <w:r>
        <w:rPr>
          <w:rFonts w:ascii="Times New Roman" w:eastAsia="SimSun" w:hAnsi="Times New Roman" w:cs="Times New Roman"/>
          <w:sz w:val="24"/>
          <w:szCs w:val="24"/>
        </w:rPr>
        <w:t xml:space="preserve"> and </w:t>
      </w:r>
      <w:proofErr w:type="spellStart"/>
      <w:r>
        <w:rPr>
          <w:rFonts w:ascii="Times New Roman" w:eastAsia="SimSun" w:hAnsi="Times New Roman" w:cs="Times New Roman"/>
          <w:sz w:val="24"/>
          <w:szCs w:val="24"/>
        </w:rPr>
        <w:t>Suhartanto</w:t>
      </w:r>
      <w:proofErr w:type="spellEnd"/>
      <w:r>
        <w:rPr>
          <w:rFonts w:ascii="Times New Roman" w:eastAsia="SimSun" w:hAnsi="Times New Roman" w:cs="Times New Roman"/>
          <w:sz w:val="24"/>
          <w:szCs w:val="24"/>
        </w:rPr>
        <w:t xml:space="preserve"> (2000).</w:t>
      </w:r>
    </w:p>
    <w:p w14:paraId="5F4EA4B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(b) Customer Loyalty and Motivation of Employees.</w:t>
      </w:r>
    </w:p>
    <w:p w14:paraId="6711611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It is empirically noted that hotels that have a high employee motivation have better customer retention rates. This is in line with the service-profit chain model by </w:t>
      </w:r>
      <w:proofErr w:type="spellStart"/>
      <w:r>
        <w:rPr>
          <w:rFonts w:ascii="Times New Roman" w:eastAsia="SimSun" w:hAnsi="Times New Roman" w:cs="Times New Roman"/>
          <w:sz w:val="24"/>
          <w:szCs w:val="24"/>
        </w:rPr>
        <w:t>Heskett</w:t>
      </w:r>
      <w:proofErr w:type="spellEnd"/>
      <w:r>
        <w:rPr>
          <w:rFonts w:ascii="Times New Roman" w:eastAsia="SimSun" w:hAnsi="Times New Roman" w:cs="Times New Roman"/>
          <w:sz w:val="24"/>
          <w:szCs w:val="24"/>
        </w:rPr>
        <w:t xml:space="preserve"> et al. (1994) that </w:t>
      </w:r>
      <w:r>
        <w:rPr>
          <w:rFonts w:ascii="Times New Roman" w:eastAsia="SimSun" w:hAnsi="Times New Roman" w:cs="Times New Roman"/>
          <w:sz w:val="24"/>
          <w:szCs w:val="24"/>
        </w:rPr>
        <w:lastRenderedPageBreak/>
        <w:t>relates the satisfaction of internal employees to the satisfaction of external customers, as well as profitability.</w:t>
      </w:r>
    </w:p>
    <w:p w14:paraId="20C65EB6"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Industry data analyzed in the second place reveals that the spirit of staff and emotional interest have a positive impact on online reputation and booking rates. The result is indicative of the interaction of motivation and customer satisfaction and again underlines the ability of Novotel to </w:t>
      </w:r>
      <w:proofErr w:type="spellStart"/>
      <w:r>
        <w:rPr>
          <w:rFonts w:ascii="Times New Roman" w:eastAsia="SimSun" w:hAnsi="Times New Roman" w:cs="Times New Roman"/>
          <w:sz w:val="24"/>
          <w:szCs w:val="24"/>
        </w:rPr>
        <w:t>operationalise</w:t>
      </w:r>
      <w:proofErr w:type="spellEnd"/>
      <w:r>
        <w:rPr>
          <w:rFonts w:ascii="Times New Roman" w:eastAsia="SimSun" w:hAnsi="Times New Roman" w:cs="Times New Roman"/>
          <w:sz w:val="24"/>
          <w:szCs w:val="24"/>
        </w:rPr>
        <w:t xml:space="preserve"> these relationships in its service model.</w:t>
      </w:r>
    </w:p>
    <w:p w14:paraId="752C3E2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b/>
          <w:bCs/>
          <w:sz w:val="24"/>
          <w:szCs w:val="24"/>
        </w:rPr>
        <w:t>(c) Motivators of Corporate Responsibility and Sustainability.</w:t>
      </w:r>
    </w:p>
    <w:p w14:paraId="3D59A72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Another motivational driver is the sustainability of Novotel that is part of the Accor Planet 21 </w:t>
      </w:r>
      <w:proofErr w:type="spellStart"/>
      <w:r>
        <w:rPr>
          <w:rFonts w:ascii="Times New Roman" w:eastAsia="SimSun" w:hAnsi="Times New Roman" w:cs="Times New Roman"/>
          <w:sz w:val="24"/>
          <w:szCs w:val="24"/>
        </w:rPr>
        <w:t>programme</w:t>
      </w:r>
      <w:proofErr w:type="spellEnd"/>
      <w:r>
        <w:rPr>
          <w:rFonts w:ascii="Times New Roman" w:eastAsia="SimSun" w:hAnsi="Times New Roman" w:cs="Times New Roman"/>
          <w:sz w:val="24"/>
          <w:szCs w:val="24"/>
        </w:rPr>
        <w:t xml:space="preserve"> </w:t>
      </w:r>
      <w:r>
        <w:rPr>
          <w:rFonts w:ascii="Times New Roman" w:eastAsia="SimSun" w:hAnsi="Times New Roman" w:cs="Times New Roman"/>
          <w:sz w:val="24"/>
          <w:szCs w:val="24"/>
          <w:lang w:bidi="ar"/>
        </w:rPr>
        <w:t>(admin2560, 2025)</w:t>
      </w:r>
      <w:r>
        <w:rPr>
          <w:rFonts w:ascii="Times New Roman" w:eastAsia="SimSun" w:hAnsi="Times New Roman" w:cs="Times New Roman"/>
          <w:sz w:val="24"/>
          <w:szCs w:val="24"/>
        </w:rPr>
        <w:t>. Those workers who associate with the ethical and environmental values of the company give higher reports of engagement. Individual and organisations coincide in their values and this boosts intrinsic motivation (</w:t>
      </w:r>
      <w:proofErr w:type="spellStart"/>
      <w:r>
        <w:rPr>
          <w:rFonts w:ascii="Times New Roman" w:eastAsia="SimSun" w:hAnsi="Times New Roman" w:cs="Times New Roman"/>
          <w:sz w:val="24"/>
          <w:szCs w:val="24"/>
        </w:rPr>
        <w:t>Deci</w:t>
      </w:r>
      <w:proofErr w:type="spellEnd"/>
      <w:r>
        <w:rPr>
          <w:rFonts w:ascii="Times New Roman" w:eastAsia="SimSun" w:hAnsi="Times New Roman" w:cs="Times New Roman"/>
          <w:sz w:val="24"/>
          <w:szCs w:val="24"/>
        </w:rPr>
        <w:t xml:space="preserve"> and Ryan, 2000). Moreover, the guests also feel that environmentally responsible brands are more trusting and this enhances satisfaction and loyalty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Uludag</w:t>
      </w:r>
      <w:proofErr w:type="spellEnd"/>
      <w:r>
        <w:rPr>
          <w:rFonts w:ascii="Times New Roman" w:eastAsia="SimSun" w:hAnsi="Times New Roman" w:cs="Times New Roman"/>
          <w:sz w:val="24"/>
          <w:szCs w:val="24"/>
          <w:lang w:bidi="ar"/>
        </w:rPr>
        <w:t xml:space="preserve">, </w:t>
      </w:r>
      <w:proofErr w:type="spellStart"/>
      <w:r>
        <w:rPr>
          <w:rFonts w:ascii="Times New Roman" w:eastAsia="SimSun" w:hAnsi="Times New Roman" w:cs="Times New Roman"/>
          <w:sz w:val="24"/>
          <w:szCs w:val="24"/>
          <w:lang w:bidi="ar"/>
        </w:rPr>
        <w:t>Andrlić</w:t>
      </w:r>
      <w:proofErr w:type="spellEnd"/>
      <w:r>
        <w:rPr>
          <w:rFonts w:ascii="Times New Roman" w:eastAsia="SimSun" w:hAnsi="Times New Roman" w:cs="Times New Roman"/>
          <w:sz w:val="24"/>
          <w:szCs w:val="24"/>
          <w:lang w:bidi="ar"/>
        </w:rPr>
        <w:t xml:space="preserve"> and </w:t>
      </w:r>
      <w:proofErr w:type="spellStart"/>
      <w:r>
        <w:rPr>
          <w:rFonts w:ascii="Times New Roman" w:eastAsia="SimSun" w:hAnsi="Times New Roman" w:cs="Times New Roman"/>
          <w:sz w:val="24"/>
          <w:szCs w:val="24"/>
          <w:lang w:bidi="ar"/>
        </w:rPr>
        <w:t>Omoruyi</w:t>
      </w:r>
      <w:proofErr w:type="spellEnd"/>
      <w:r>
        <w:rPr>
          <w:rFonts w:ascii="Times New Roman" w:eastAsia="SimSun" w:hAnsi="Times New Roman" w:cs="Times New Roman"/>
          <w:sz w:val="24"/>
          <w:szCs w:val="24"/>
          <w:lang w:bidi="ar"/>
        </w:rPr>
        <w:t>, 2024)</w:t>
      </w:r>
      <w:r>
        <w:rPr>
          <w:rFonts w:ascii="Times New Roman" w:eastAsia="SimSun" w:hAnsi="Times New Roman" w:cs="Times New Roman"/>
          <w:sz w:val="24"/>
          <w:szCs w:val="24"/>
        </w:rPr>
        <w:t>.</w:t>
      </w:r>
    </w:p>
    <w:p w14:paraId="336D569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To conclude, according to secondary data, the integrated strategy applied by Novotel in the form of recognition, leadership, training, and sustainability has led to motivated staff and happy guests.</w:t>
      </w:r>
    </w:p>
    <w:p w14:paraId="04A06C4D" w14:textId="77777777" w:rsidR="00383A90" w:rsidRDefault="00B605F4">
      <w:pPr>
        <w:pStyle w:val="Ttulo2"/>
        <w:jc w:val="both"/>
        <w:rPr>
          <w:rFonts w:ascii="Times New Roman" w:hAnsi="Times New Roman" w:cs="Times New Roman"/>
          <w:sz w:val="24"/>
          <w:szCs w:val="24"/>
        </w:rPr>
      </w:pPr>
      <w:bookmarkStart w:id="31" w:name="_Toc9372"/>
      <w:r>
        <w:rPr>
          <w:rFonts w:ascii="Times New Roman" w:hAnsi="Times New Roman" w:cs="Times New Roman"/>
          <w:sz w:val="24"/>
          <w:szCs w:val="24"/>
        </w:rPr>
        <w:t>4.3 Discussion</w:t>
      </w:r>
      <w:bookmarkEnd w:id="31"/>
      <w:r>
        <w:rPr>
          <w:rFonts w:ascii="Times New Roman" w:hAnsi="Times New Roman" w:cs="Times New Roman"/>
          <w:sz w:val="24"/>
          <w:szCs w:val="24"/>
        </w:rPr>
        <w:t xml:space="preserve"> </w:t>
      </w:r>
    </w:p>
    <w:p w14:paraId="19678058" w14:textId="77777777" w:rsidR="00383A90" w:rsidRDefault="00B605F4">
      <w:pPr>
        <w:pStyle w:val="Ttulo3"/>
        <w:jc w:val="both"/>
        <w:rPr>
          <w:rFonts w:ascii="Times New Roman" w:eastAsia="SimSun" w:hAnsi="Times New Roman" w:cs="Times New Roman"/>
          <w:b w:val="0"/>
          <w:bCs w:val="0"/>
          <w:sz w:val="24"/>
          <w:szCs w:val="24"/>
        </w:rPr>
      </w:pPr>
      <w:bookmarkStart w:id="32" w:name="_Toc29725"/>
      <w:r>
        <w:rPr>
          <w:rFonts w:ascii="Times New Roman" w:hAnsi="Times New Roman" w:cs="Times New Roman"/>
          <w:sz w:val="24"/>
          <w:szCs w:val="24"/>
        </w:rPr>
        <w:t>4.3.1 Tying Motivation Theories with those practices in Novotel.</w:t>
      </w:r>
      <w:bookmarkEnd w:id="32"/>
    </w:p>
    <w:p w14:paraId="32B3768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results show the high correspondence between the HR practices of Novotel and classical motivation theories. Hierarchy Maslow is manifested in the level-based motivational approaches of the company, which covers the most basic security (good wages, healthy working conditions) to the self-actualisation (training and promotion). The Two-Factor Theory by Herzberg is also substantiated: hygienic considerations like salary and working environment are properly taken care of, whereas the motivators, like recognition and career growth, are the ones that make people interested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Caffrey</w:t>
      </w:r>
      <w:proofErr w:type="spellEnd"/>
      <w:r>
        <w:rPr>
          <w:rFonts w:ascii="Times New Roman" w:eastAsia="SimSun" w:hAnsi="Times New Roman" w:cs="Times New Roman"/>
          <w:sz w:val="24"/>
          <w:szCs w:val="24"/>
          <w:lang w:bidi="ar"/>
        </w:rPr>
        <w:t>, 2024)</w:t>
      </w:r>
      <w:r>
        <w:rPr>
          <w:rFonts w:ascii="Times New Roman" w:eastAsia="SimSun" w:hAnsi="Times New Roman" w:cs="Times New Roman"/>
          <w:sz w:val="24"/>
          <w:szCs w:val="24"/>
        </w:rPr>
        <w:t>.</w:t>
      </w:r>
    </w:p>
    <w:p w14:paraId="29D7DD1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This theoretical relationship proves that Novotel has successfully </w:t>
      </w:r>
      <w:proofErr w:type="spellStart"/>
      <w:r>
        <w:rPr>
          <w:rFonts w:ascii="Times New Roman" w:eastAsia="SimSun" w:hAnsi="Times New Roman" w:cs="Times New Roman"/>
          <w:sz w:val="24"/>
          <w:szCs w:val="24"/>
        </w:rPr>
        <w:t>operationalised</w:t>
      </w:r>
      <w:proofErr w:type="spellEnd"/>
      <w:r>
        <w:rPr>
          <w:rFonts w:ascii="Times New Roman" w:eastAsia="SimSun" w:hAnsi="Times New Roman" w:cs="Times New Roman"/>
          <w:sz w:val="24"/>
          <w:szCs w:val="24"/>
        </w:rPr>
        <w:t xml:space="preserve"> the psychological principles so as to maintain the levels of staff satisfaction and performance. According to Bryman (2008), the human interaction aspect of the hospitality industry makes motivation management a strategic requirement and not an HR activity.</w:t>
      </w:r>
    </w:p>
    <w:p w14:paraId="594A4580" w14:textId="77777777" w:rsidR="00383A90" w:rsidRDefault="00B605F4">
      <w:pPr>
        <w:pStyle w:val="Ttulo3"/>
        <w:jc w:val="both"/>
        <w:rPr>
          <w:rFonts w:ascii="Times New Roman" w:hAnsi="Times New Roman" w:cs="Times New Roman"/>
          <w:sz w:val="24"/>
          <w:szCs w:val="24"/>
        </w:rPr>
      </w:pPr>
      <w:bookmarkStart w:id="33" w:name="_Toc2958"/>
      <w:r>
        <w:rPr>
          <w:rFonts w:ascii="Times New Roman" w:hAnsi="Times New Roman" w:cs="Times New Roman"/>
          <w:sz w:val="24"/>
          <w:szCs w:val="24"/>
        </w:rPr>
        <w:t>4.3.2 Leadership and Cultural Role.</w:t>
      </w:r>
      <w:bookmarkEnd w:id="33"/>
    </w:p>
    <w:p w14:paraId="1159208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debate points out that leaders and organisational culture are determinant factors that have a connection between motivation and service excellence. The participative leadership approach and the open communication practices of Novotel can be combined with the transformational approach to leadership, which promotes the autonomy and creativity of staff (Saunders et al., 2019).</w:t>
      </w:r>
    </w:p>
    <w:p w14:paraId="2341E3D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Herzberg (1959) assumed that employees feel better motivated when they are respected, recognized and have growth opportunities. The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philosophy adopted by Novotel describes this that leadership should embrace emotional intelligence and empathy. The direct relationship between empathetic leadership and guest satisfaction is true by finding out that empowered employees offer better customer experiences due to sincere involvement of emotions </w:t>
      </w:r>
      <w:r>
        <w:rPr>
          <w:rFonts w:ascii="Times New Roman" w:eastAsia="SimSun" w:hAnsi="Times New Roman" w:cs="Times New Roman"/>
          <w:sz w:val="24"/>
          <w:szCs w:val="24"/>
          <w:lang w:bidi="ar"/>
        </w:rPr>
        <w:t xml:space="preserve">(Wang and </w:t>
      </w:r>
      <w:proofErr w:type="spellStart"/>
      <w:r>
        <w:rPr>
          <w:rFonts w:ascii="Times New Roman" w:eastAsia="SimSun" w:hAnsi="Times New Roman" w:cs="Times New Roman"/>
          <w:sz w:val="24"/>
          <w:szCs w:val="24"/>
          <w:lang w:bidi="ar"/>
        </w:rPr>
        <w:t>Xie</w:t>
      </w:r>
      <w:proofErr w:type="spellEnd"/>
      <w:r>
        <w:rPr>
          <w:rFonts w:ascii="Times New Roman" w:eastAsia="SimSun" w:hAnsi="Times New Roman" w:cs="Times New Roman"/>
          <w:sz w:val="24"/>
          <w:szCs w:val="24"/>
          <w:lang w:bidi="ar"/>
        </w:rPr>
        <w:t>, 2020)</w:t>
      </w:r>
      <w:r>
        <w:rPr>
          <w:rFonts w:ascii="Times New Roman" w:eastAsia="SimSun" w:hAnsi="Times New Roman" w:cs="Times New Roman"/>
          <w:sz w:val="24"/>
          <w:szCs w:val="24"/>
        </w:rPr>
        <w:t>.</w:t>
      </w:r>
    </w:p>
    <w:p w14:paraId="31CF62B0" w14:textId="77777777" w:rsidR="00383A90" w:rsidRDefault="00B605F4">
      <w:pPr>
        <w:pStyle w:val="Ttulo3"/>
        <w:jc w:val="both"/>
        <w:rPr>
          <w:rFonts w:ascii="Times New Roman" w:hAnsi="Times New Roman" w:cs="Times New Roman"/>
          <w:sz w:val="24"/>
          <w:szCs w:val="24"/>
        </w:rPr>
      </w:pPr>
      <w:bookmarkStart w:id="34" w:name="_Toc8908"/>
      <w:r>
        <w:rPr>
          <w:rFonts w:ascii="Times New Roman" w:hAnsi="Times New Roman" w:cs="Times New Roman"/>
          <w:sz w:val="24"/>
          <w:szCs w:val="24"/>
        </w:rPr>
        <w:lastRenderedPageBreak/>
        <w:t>4.3.3 The Expectancy Theory in the performance of service.</w:t>
      </w:r>
      <w:bookmarkEnd w:id="34"/>
    </w:p>
    <w:p w14:paraId="7C09C5C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Another theory that can be used to explain the practices of Novotel is the Expectancy Theory by Vroom (1964). Employees are also inspired because when they feel that their efforts will be rewarded with good performance and when they feel that good performance will reward them with what they want to get. The expectancy, instrumentality, and valence are three conditions met by Novotel in the transparent recognition system and explicit performance measures.</w:t>
      </w:r>
    </w:p>
    <w:p w14:paraId="1DF4C327"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It is this theoretical alignment that has made the employee engagement scores to increase concurrently with the indicators of customer satisfaction. Employees are able to perceive a physical link between their input and rewards to support positive loops in </w:t>
      </w:r>
      <w:proofErr w:type="spellStart"/>
      <w:r>
        <w:rPr>
          <w:rFonts w:ascii="Times New Roman" w:eastAsia="SimSun" w:hAnsi="Times New Roman" w:cs="Times New Roman"/>
          <w:sz w:val="24"/>
          <w:szCs w:val="24"/>
        </w:rPr>
        <w:t>behaviours</w:t>
      </w:r>
      <w:proofErr w:type="spellEnd"/>
      <w:r>
        <w:rPr>
          <w:rFonts w:ascii="Times New Roman" w:eastAsia="SimSun" w:hAnsi="Times New Roman" w:cs="Times New Roman"/>
          <w:sz w:val="24"/>
          <w:szCs w:val="24"/>
        </w:rPr>
        <w:t>. According to Collis and Hussey (2014), intrinsic motivation requires clear performance-reward linkages in service industries.</w:t>
      </w:r>
    </w:p>
    <w:p w14:paraId="51EF65A4"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In this section, the connection of Motivation to Guest Experience will be related to SERVQUAL.</w:t>
      </w:r>
    </w:p>
    <w:p w14:paraId="681B207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By using the SERVQUAL model (Parasuraman et al., 1988), it is possible to explain the impact of motivation on every dimension of service quality:</w:t>
      </w:r>
    </w:p>
    <w:p w14:paraId="73B85D0C"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Tangibles: The motivated employees will maintain the cleanliness and presentation standards at all times.</w:t>
      </w:r>
    </w:p>
    <w:p w14:paraId="02D698F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Reliability: Dedicated employees will do their job correctly and promptly ensuring the service should not be </w:t>
      </w:r>
      <w:proofErr w:type="spellStart"/>
      <w:r>
        <w:rPr>
          <w:rFonts w:ascii="Times New Roman" w:eastAsia="SimSun" w:hAnsi="Times New Roman" w:cs="Times New Roman"/>
          <w:sz w:val="24"/>
          <w:szCs w:val="24"/>
        </w:rPr>
        <w:t>catched</w:t>
      </w:r>
      <w:proofErr w:type="spellEnd"/>
      <w:r>
        <w:rPr>
          <w:rFonts w:ascii="Times New Roman" w:eastAsia="SimSun" w:hAnsi="Times New Roman" w:cs="Times New Roman"/>
          <w:sz w:val="24"/>
          <w:szCs w:val="24"/>
        </w:rPr>
        <w:t xml:space="preserve"> off guard.</w:t>
      </w:r>
    </w:p>
    <w:p w14:paraId="7DB5E12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Responsiveness: The involved employees act quickly to meet the needs of guests.</w:t>
      </w:r>
    </w:p>
    <w:p w14:paraId="458BE80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Confidence: Motivation improves confidence and professionalism and creates trust.</w:t>
      </w:r>
    </w:p>
    <w:p w14:paraId="2350D778"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Empathy: Emotionally driven employees are showing a high level of sincerity in terms of caring and enhancing customer satisfaction.</w:t>
      </w:r>
    </w:p>
    <w:p w14:paraId="6F66CD4A"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results confirm the earlier studies that indicate that employee motivation has a direct effect on the perceived service quality by the guest (</w:t>
      </w:r>
      <w:proofErr w:type="spellStart"/>
      <w:r>
        <w:rPr>
          <w:rFonts w:ascii="Times New Roman" w:eastAsia="SimSun" w:hAnsi="Times New Roman" w:cs="Times New Roman"/>
          <w:sz w:val="24"/>
          <w:szCs w:val="24"/>
        </w:rPr>
        <w:t>Kandampelly</w:t>
      </w:r>
      <w:proofErr w:type="spellEnd"/>
      <w:r>
        <w:rPr>
          <w:rFonts w:ascii="Times New Roman" w:eastAsia="SimSun" w:hAnsi="Times New Roman" w:cs="Times New Roman"/>
          <w:sz w:val="24"/>
          <w:szCs w:val="24"/>
        </w:rPr>
        <w:t xml:space="preserve"> and </w:t>
      </w:r>
      <w:proofErr w:type="spellStart"/>
      <w:r>
        <w:rPr>
          <w:rFonts w:ascii="Times New Roman" w:eastAsia="SimSun" w:hAnsi="Times New Roman" w:cs="Times New Roman"/>
          <w:sz w:val="24"/>
          <w:szCs w:val="24"/>
        </w:rPr>
        <w:t>Suhartanto</w:t>
      </w:r>
      <w:proofErr w:type="spellEnd"/>
      <w:r>
        <w:rPr>
          <w:rFonts w:ascii="Times New Roman" w:eastAsia="SimSun" w:hAnsi="Times New Roman" w:cs="Times New Roman"/>
          <w:sz w:val="24"/>
          <w:szCs w:val="24"/>
        </w:rPr>
        <w:t>, 2000). The success of Novotel is explained by the fact that the motivation-enhancing policies are implemented in all dimensions of services.</w:t>
      </w:r>
    </w:p>
    <w:p w14:paraId="55DE80A6" w14:textId="77777777" w:rsidR="00383A90" w:rsidRDefault="00B605F4">
      <w:pPr>
        <w:pStyle w:val="Ttulo3"/>
        <w:jc w:val="both"/>
        <w:rPr>
          <w:rFonts w:ascii="Times New Roman" w:eastAsia="SimSun" w:hAnsi="Times New Roman" w:cs="Times New Roman"/>
          <w:b w:val="0"/>
          <w:bCs w:val="0"/>
          <w:sz w:val="24"/>
          <w:szCs w:val="24"/>
        </w:rPr>
      </w:pPr>
      <w:bookmarkStart w:id="35" w:name="_Toc13840"/>
      <w:r>
        <w:rPr>
          <w:rFonts w:ascii="Times New Roman" w:hAnsi="Times New Roman" w:cs="Times New Roman"/>
          <w:sz w:val="24"/>
          <w:szCs w:val="24"/>
        </w:rPr>
        <w:t>4.3.5 Sustainability, Corporate Identity, and Emotional Motivation.</w:t>
      </w:r>
      <w:bookmarkEnd w:id="35"/>
    </w:p>
    <w:p w14:paraId="53FA486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consideration of sustainability in the culture of Novotel is not only a measure of environmental issues but also an internal driving force. Employees will also get satisfaction by working at a brand that is socially responsible, which strengthens the self-actualisation needs </w:t>
      </w:r>
      <w:r>
        <w:rPr>
          <w:rFonts w:ascii="Times New Roman" w:eastAsia="SimSun" w:hAnsi="Times New Roman" w:cs="Times New Roman"/>
          <w:sz w:val="24"/>
          <w:szCs w:val="24"/>
          <w:lang w:bidi="ar"/>
        </w:rPr>
        <w:t>(Employer, 2024; Tang et al., 2025)</w:t>
      </w:r>
      <w:r>
        <w:rPr>
          <w:rFonts w:ascii="Times New Roman" w:eastAsia="SimSun" w:hAnsi="Times New Roman" w:cs="Times New Roman"/>
          <w:sz w:val="24"/>
          <w:szCs w:val="24"/>
        </w:rPr>
        <w:t xml:space="preserve">. This emotional affinity enhances commitment and performance hence raising guest experiences </w:t>
      </w:r>
      <w:r>
        <w:rPr>
          <w:rFonts w:ascii="Times New Roman" w:eastAsia="SimSun" w:hAnsi="Times New Roman" w:cs="Times New Roman"/>
          <w:sz w:val="24"/>
          <w:szCs w:val="24"/>
          <w:lang w:bidi="ar"/>
        </w:rPr>
        <w:t>(</w:t>
      </w:r>
      <w:proofErr w:type="spellStart"/>
      <w:r>
        <w:rPr>
          <w:rFonts w:ascii="Times New Roman" w:eastAsia="SimSun" w:hAnsi="Times New Roman" w:cs="Times New Roman"/>
          <w:sz w:val="24"/>
          <w:szCs w:val="24"/>
          <w:lang w:bidi="ar"/>
        </w:rPr>
        <w:t>Ozler</w:t>
      </w:r>
      <w:proofErr w:type="spellEnd"/>
      <w:r>
        <w:rPr>
          <w:rFonts w:ascii="Times New Roman" w:eastAsia="SimSun" w:hAnsi="Times New Roman" w:cs="Times New Roman"/>
          <w:sz w:val="24"/>
          <w:szCs w:val="24"/>
          <w:lang w:bidi="ar"/>
        </w:rPr>
        <w:t xml:space="preserve"> </w:t>
      </w:r>
      <w:proofErr w:type="spellStart"/>
      <w:r>
        <w:rPr>
          <w:rFonts w:ascii="Times New Roman" w:eastAsia="SimSun" w:hAnsi="Times New Roman" w:cs="Times New Roman"/>
          <w:sz w:val="24"/>
          <w:szCs w:val="24"/>
          <w:lang w:bidi="ar"/>
        </w:rPr>
        <w:t>Efe</w:t>
      </w:r>
      <w:proofErr w:type="spellEnd"/>
      <w:r>
        <w:rPr>
          <w:rFonts w:ascii="Times New Roman" w:eastAsia="SimSun" w:hAnsi="Times New Roman" w:cs="Times New Roman"/>
          <w:sz w:val="24"/>
          <w:szCs w:val="24"/>
          <w:lang w:bidi="ar"/>
        </w:rPr>
        <w:t xml:space="preserve"> et al., 2025)</w:t>
      </w:r>
      <w:r>
        <w:rPr>
          <w:rFonts w:ascii="Times New Roman" w:eastAsia="SimSun" w:hAnsi="Times New Roman" w:cs="Times New Roman"/>
          <w:sz w:val="24"/>
          <w:szCs w:val="24"/>
        </w:rPr>
        <w:t>.</w:t>
      </w:r>
    </w:p>
    <w:p w14:paraId="43B7968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addition, sustainability has been made to be close to the changing demands of the contemporary </w:t>
      </w:r>
      <w:proofErr w:type="spellStart"/>
      <w:r>
        <w:rPr>
          <w:rFonts w:ascii="Times New Roman" w:eastAsia="SimSun" w:hAnsi="Times New Roman" w:cs="Times New Roman"/>
          <w:sz w:val="24"/>
          <w:szCs w:val="24"/>
        </w:rPr>
        <w:t>traveller</w:t>
      </w:r>
      <w:proofErr w:type="spellEnd"/>
      <w:r>
        <w:rPr>
          <w:rFonts w:ascii="Times New Roman" w:eastAsia="SimSun" w:hAnsi="Times New Roman" w:cs="Times New Roman"/>
          <w:sz w:val="24"/>
          <w:szCs w:val="24"/>
        </w:rPr>
        <w:t xml:space="preserve"> who is inclined towards brands that reflect their values. A further satisfaction and loyalty is increased by this alignment.</w:t>
      </w:r>
    </w:p>
    <w:p w14:paraId="75171C26" w14:textId="77777777" w:rsidR="00383A90" w:rsidRDefault="00B605F4">
      <w:pPr>
        <w:pStyle w:val="Ttulo3"/>
        <w:jc w:val="both"/>
        <w:rPr>
          <w:rFonts w:ascii="Times New Roman" w:eastAsia="SimSun" w:hAnsi="Times New Roman" w:cs="Times New Roman"/>
          <w:b w:val="0"/>
          <w:bCs w:val="0"/>
          <w:sz w:val="24"/>
          <w:szCs w:val="24"/>
        </w:rPr>
      </w:pPr>
      <w:bookmarkStart w:id="36" w:name="_Toc23609"/>
      <w:r>
        <w:rPr>
          <w:rFonts w:ascii="Times New Roman" w:hAnsi="Times New Roman" w:cs="Times New Roman"/>
          <w:sz w:val="24"/>
          <w:szCs w:val="24"/>
        </w:rPr>
        <w:t>4.3.6 Problems and weaknesses in Motivation-Satisfaction Alignment.</w:t>
      </w:r>
      <w:bookmarkEnd w:id="36"/>
    </w:p>
    <w:p w14:paraId="129FCCDA"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Although these successes have been achieved, there are a number of challenges. The secondary research confirms that certain employees in hotels have reported a phenomenon known as emotional </w:t>
      </w:r>
      <w:proofErr w:type="spellStart"/>
      <w:r>
        <w:rPr>
          <w:rFonts w:ascii="Times New Roman" w:eastAsia="SimSun" w:hAnsi="Times New Roman" w:cs="Times New Roman"/>
          <w:sz w:val="24"/>
          <w:szCs w:val="24"/>
        </w:rPr>
        <w:t>labour</w:t>
      </w:r>
      <w:proofErr w:type="spellEnd"/>
      <w:r>
        <w:rPr>
          <w:rFonts w:ascii="Times New Roman" w:eastAsia="SimSun" w:hAnsi="Times New Roman" w:cs="Times New Roman"/>
          <w:sz w:val="24"/>
          <w:szCs w:val="24"/>
        </w:rPr>
        <w:t xml:space="preserve"> fatigue particularly in the service industries that have high pressure </w:t>
      </w:r>
      <w:r>
        <w:rPr>
          <w:rFonts w:ascii="Times New Roman" w:eastAsia="SimSun" w:hAnsi="Times New Roman" w:cs="Times New Roman"/>
          <w:sz w:val="24"/>
          <w:szCs w:val="24"/>
          <w:lang w:bidi="ar"/>
        </w:rPr>
        <w:t>(Chen et al., 2022)</w:t>
      </w:r>
      <w:r>
        <w:rPr>
          <w:rFonts w:ascii="Times New Roman" w:eastAsia="SimSun" w:hAnsi="Times New Roman" w:cs="Times New Roman"/>
          <w:sz w:val="24"/>
          <w:szCs w:val="24"/>
        </w:rPr>
        <w:t>. Although the recognition and support programmes of Novotel are aimed at reducing burnout, they should constantly monitor workload and mental health.</w:t>
      </w:r>
    </w:p>
    <w:p w14:paraId="17828204"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Also, motivation strategies can be ineffective in different cultures. The motivation of employees in European Novotel properties might not be the same as in Asia or the Middle </w:t>
      </w:r>
      <w:r>
        <w:rPr>
          <w:rFonts w:ascii="Times New Roman" w:eastAsia="SimSun" w:hAnsi="Times New Roman" w:cs="Times New Roman"/>
          <w:sz w:val="24"/>
          <w:szCs w:val="24"/>
        </w:rPr>
        <w:lastRenderedPageBreak/>
        <w:t>East because of the difference in socio-cultural factors (Veal, 2007). This prominence makes this argument by Cottrell (2014) understand that motivation management should be contextual but not universal.</w:t>
      </w:r>
    </w:p>
    <w:p w14:paraId="04C29D7C" w14:textId="77777777" w:rsidR="00383A90" w:rsidRDefault="00B605F4">
      <w:pPr>
        <w:pStyle w:val="Ttulo3"/>
        <w:jc w:val="both"/>
        <w:rPr>
          <w:rFonts w:ascii="Times New Roman" w:eastAsia="SimSun" w:hAnsi="Times New Roman" w:cs="Times New Roman"/>
          <w:b w:val="0"/>
          <w:bCs w:val="0"/>
          <w:sz w:val="24"/>
          <w:szCs w:val="24"/>
        </w:rPr>
      </w:pPr>
      <w:bookmarkStart w:id="37" w:name="_Toc18702"/>
      <w:r>
        <w:rPr>
          <w:rFonts w:ascii="Times New Roman" w:hAnsi="Times New Roman" w:cs="Times New Roman"/>
          <w:sz w:val="24"/>
          <w:szCs w:val="24"/>
        </w:rPr>
        <w:t>4.3.7 Conclusion Findings Integration: The Service-Profit Chain.</w:t>
      </w:r>
      <w:bookmarkEnd w:id="37"/>
    </w:p>
    <w:p w14:paraId="3920633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results are consistent with service-profit chain model, which suggests the association between internal employee satisfaction and external customer satisfaction and organisational profitability. The chain of satisfaction that Novotel has been following internally, namely its emphasis on the development and recognition of employees, contributes to improved service delivery, retaining customers, and continuous profits. Service-profit chain is thus a holistic model that reflects the interaction between motivation, quality of service and performance outcomes.</w:t>
      </w:r>
    </w:p>
    <w:p w14:paraId="2A8AB4D5" w14:textId="77777777" w:rsidR="00383A90" w:rsidRDefault="00B605F4">
      <w:pPr>
        <w:pStyle w:val="Ttulo3"/>
        <w:jc w:val="both"/>
        <w:rPr>
          <w:rFonts w:ascii="Times New Roman" w:eastAsia="SimSun" w:hAnsi="Times New Roman" w:cs="Times New Roman"/>
          <w:b w:val="0"/>
          <w:bCs w:val="0"/>
          <w:sz w:val="24"/>
          <w:szCs w:val="24"/>
        </w:rPr>
      </w:pPr>
      <w:bookmarkStart w:id="38" w:name="_Toc10006"/>
      <w:r>
        <w:rPr>
          <w:rFonts w:ascii="Times New Roman" w:hAnsi="Times New Roman" w:cs="Times New Roman"/>
          <w:sz w:val="24"/>
          <w:szCs w:val="24"/>
        </w:rPr>
        <w:t>4.3.8 Reflection on the use of Secondary data.</w:t>
      </w:r>
      <w:bookmarkEnd w:id="38"/>
    </w:p>
    <w:p w14:paraId="26481B48"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secondary research has a number of advantages, such as availability of extensive data and elimination of ethical risks. Nevertheless, this might restrict the capacity to obtain subtle, first-hand experiences as this is dependent on secondary sources. Collis and Hussey (2014) and Veal (2007) recommend that secondary data should be carefully assessed to identify the possibility of bias or the absence of contextual aspects.</w:t>
      </w:r>
    </w:p>
    <w:p w14:paraId="374B731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To counter these constraints, triangulation was used in the analysis in this project whereby findings were cross-checked by using a number of credible sources. Irrespective of the nature of the limitations, the secondary research presented enough evidence to create plausible relationships between motivation and guest satisfaction in operations of Novotel.</w:t>
      </w:r>
    </w:p>
    <w:p w14:paraId="648A522D" w14:textId="77777777" w:rsidR="00383A90" w:rsidRDefault="00B605F4">
      <w:pPr>
        <w:pStyle w:val="Ttulo3"/>
        <w:jc w:val="both"/>
        <w:rPr>
          <w:rFonts w:ascii="Times New Roman" w:hAnsi="Times New Roman" w:cs="Times New Roman"/>
          <w:sz w:val="24"/>
          <w:szCs w:val="24"/>
        </w:rPr>
      </w:pPr>
      <w:bookmarkStart w:id="39" w:name="_Toc6170"/>
      <w:r>
        <w:rPr>
          <w:rFonts w:ascii="Times New Roman" w:hAnsi="Times New Roman" w:cs="Times New Roman"/>
          <w:sz w:val="24"/>
          <w:szCs w:val="24"/>
        </w:rPr>
        <w:t>4.3.9 Summary of Discussion</w:t>
      </w:r>
      <w:bookmarkEnd w:id="39"/>
    </w:p>
    <w:p w14:paraId="297F83F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Overall, the discussion and findings indicate that motivation of employees in Novotel is a definitive variable that dictates guest satisfaction. The motivation improves service delivery in all SERVQUAL dimensions, emotional engagement, and brand loyalty. The combination of Maslows, </w:t>
      </w:r>
      <w:proofErr w:type="spellStart"/>
      <w:r>
        <w:rPr>
          <w:rFonts w:ascii="Times New Roman" w:eastAsia="SimSun" w:hAnsi="Times New Roman" w:cs="Times New Roman"/>
          <w:sz w:val="24"/>
          <w:szCs w:val="24"/>
        </w:rPr>
        <w:t>Herzbage</w:t>
      </w:r>
      <w:proofErr w:type="spellEnd"/>
      <w:r>
        <w:rPr>
          <w:rFonts w:ascii="Times New Roman" w:eastAsia="SimSun" w:hAnsi="Times New Roman" w:cs="Times New Roman"/>
          <w:sz w:val="24"/>
          <w:szCs w:val="24"/>
        </w:rPr>
        <w:t xml:space="preserve"> and </w:t>
      </w:r>
      <w:proofErr w:type="spellStart"/>
      <w:r>
        <w:rPr>
          <w:rFonts w:ascii="Times New Roman" w:eastAsia="SimSun" w:hAnsi="Times New Roman" w:cs="Times New Roman"/>
          <w:sz w:val="24"/>
          <w:szCs w:val="24"/>
        </w:rPr>
        <w:t>Vroids</w:t>
      </w:r>
      <w:proofErr w:type="spellEnd"/>
      <w:r>
        <w:rPr>
          <w:rFonts w:ascii="Times New Roman" w:eastAsia="SimSun" w:hAnsi="Times New Roman" w:cs="Times New Roman"/>
          <w:sz w:val="24"/>
          <w:szCs w:val="24"/>
        </w:rPr>
        <w:t xml:space="preserve"> theories gives a sound conceptual basis of understanding of these dynamics.</w:t>
      </w:r>
    </w:p>
    <w:p w14:paraId="1BF702C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Although cultural variations and emotional burnout are some of the issues, the proactive approaches taken by Novotel, including recognition, inclusivity, and sustainability, show successful implementation of the theory of motivation in practice. These insights will be summarized in the next chapter which will provide the general conclusions and practical suggestions on how to improve the experiences of the employees and guests.</w:t>
      </w:r>
    </w:p>
    <w:p w14:paraId="6E32A13F" w14:textId="77777777" w:rsidR="00383A90" w:rsidRDefault="00383A90">
      <w:pPr>
        <w:jc w:val="both"/>
        <w:rPr>
          <w:rFonts w:ascii="Times New Roman" w:eastAsia="SimSun" w:hAnsi="Times New Roman" w:cs="Times New Roman"/>
          <w:sz w:val="24"/>
          <w:szCs w:val="24"/>
        </w:rPr>
      </w:pPr>
    </w:p>
    <w:p w14:paraId="2760F1FD" w14:textId="77777777" w:rsidR="00383A90" w:rsidRDefault="00383A90">
      <w:pPr>
        <w:jc w:val="both"/>
        <w:rPr>
          <w:rFonts w:ascii="Times New Roman" w:eastAsia="SimSun" w:hAnsi="Times New Roman" w:cs="Times New Roman"/>
          <w:sz w:val="24"/>
          <w:szCs w:val="24"/>
        </w:rPr>
      </w:pPr>
    </w:p>
    <w:p w14:paraId="4D303360" w14:textId="77777777" w:rsidR="00383A90" w:rsidRDefault="00383A90">
      <w:pPr>
        <w:jc w:val="both"/>
        <w:rPr>
          <w:rFonts w:ascii="Times New Roman" w:eastAsia="SimSun" w:hAnsi="Times New Roman" w:cs="Times New Roman"/>
          <w:sz w:val="24"/>
          <w:szCs w:val="24"/>
        </w:rPr>
      </w:pPr>
    </w:p>
    <w:p w14:paraId="4D2FDA1E" w14:textId="77777777" w:rsidR="00383A90" w:rsidRDefault="00383A90">
      <w:pPr>
        <w:jc w:val="both"/>
        <w:rPr>
          <w:rFonts w:ascii="Times New Roman" w:eastAsia="SimSun" w:hAnsi="Times New Roman" w:cs="Times New Roman"/>
          <w:sz w:val="24"/>
          <w:szCs w:val="24"/>
        </w:rPr>
      </w:pPr>
    </w:p>
    <w:p w14:paraId="3FCF8E7C" w14:textId="77777777" w:rsidR="00383A90" w:rsidRDefault="00383A90">
      <w:pPr>
        <w:jc w:val="both"/>
        <w:rPr>
          <w:rFonts w:ascii="Times New Roman" w:eastAsia="SimSun" w:hAnsi="Times New Roman" w:cs="Times New Roman"/>
          <w:sz w:val="24"/>
          <w:szCs w:val="24"/>
        </w:rPr>
      </w:pPr>
    </w:p>
    <w:p w14:paraId="1899FFDE" w14:textId="77777777" w:rsidR="00383A90" w:rsidRDefault="00383A90">
      <w:pPr>
        <w:jc w:val="both"/>
        <w:rPr>
          <w:rFonts w:ascii="Times New Roman" w:eastAsia="SimSun" w:hAnsi="Times New Roman" w:cs="Times New Roman"/>
          <w:sz w:val="24"/>
          <w:szCs w:val="24"/>
        </w:rPr>
      </w:pPr>
    </w:p>
    <w:p w14:paraId="66F9B2CD" w14:textId="77777777" w:rsidR="00383A90" w:rsidRDefault="00383A90">
      <w:pPr>
        <w:jc w:val="both"/>
        <w:rPr>
          <w:rFonts w:ascii="Times New Roman" w:eastAsia="SimSun" w:hAnsi="Times New Roman" w:cs="Times New Roman"/>
          <w:sz w:val="24"/>
          <w:szCs w:val="24"/>
        </w:rPr>
      </w:pPr>
    </w:p>
    <w:p w14:paraId="144D436F" w14:textId="77777777" w:rsidR="00383A90" w:rsidRDefault="00383A90">
      <w:pPr>
        <w:jc w:val="both"/>
        <w:rPr>
          <w:rFonts w:ascii="Times New Roman" w:eastAsia="SimSun" w:hAnsi="Times New Roman" w:cs="Times New Roman"/>
          <w:sz w:val="24"/>
          <w:szCs w:val="24"/>
        </w:rPr>
      </w:pPr>
    </w:p>
    <w:p w14:paraId="7320AE72" w14:textId="77777777" w:rsidR="00383A90" w:rsidRDefault="00B605F4">
      <w:pPr>
        <w:pStyle w:val="Ttulo1"/>
        <w:jc w:val="right"/>
        <w:rPr>
          <w:rFonts w:ascii="Times New Roman" w:hAnsi="Times New Roman" w:cs="Times New Roman"/>
          <w:sz w:val="24"/>
          <w:szCs w:val="24"/>
        </w:rPr>
      </w:pPr>
      <w:bookmarkStart w:id="40" w:name="_Toc31144"/>
      <w:r>
        <w:rPr>
          <w:rFonts w:ascii="Times New Roman" w:hAnsi="Times New Roman" w:cs="Times New Roman"/>
          <w:sz w:val="24"/>
          <w:szCs w:val="24"/>
        </w:rPr>
        <w:lastRenderedPageBreak/>
        <w:t>Chapter 5</w:t>
      </w:r>
      <w:bookmarkEnd w:id="40"/>
    </w:p>
    <w:p w14:paraId="47D1434D" w14:textId="77777777" w:rsidR="00383A90" w:rsidRDefault="00B605F4">
      <w:pPr>
        <w:pStyle w:val="Ttulo1"/>
        <w:jc w:val="both"/>
        <w:rPr>
          <w:rFonts w:ascii="Times New Roman" w:hAnsi="Times New Roman" w:cs="Times New Roman"/>
          <w:sz w:val="24"/>
          <w:szCs w:val="24"/>
        </w:rPr>
      </w:pPr>
      <w:bookmarkStart w:id="41" w:name="_Toc30048"/>
      <w:r>
        <w:rPr>
          <w:rFonts w:ascii="Times New Roman" w:hAnsi="Times New Roman" w:cs="Times New Roman"/>
          <w:sz w:val="24"/>
          <w:szCs w:val="24"/>
        </w:rPr>
        <w:t>Conclusion and Recommendations</w:t>
      </w:r>
      <w:bookmarkEnd w:id="41"/>
    </w:p>
    <w:p w14:paraId="420FAC6D" w14:textId="77777777" w:rsidR="00383A90" w:rsidRDefault="00B605F4">
      <w:pPr>
        <w:pStyle w:val="Ttulo2"/>
        <w:jc w:val="both"/>
        <w:rPr>
          <w:rFonts w:ascii="Times New Roman" w:hAnsi="Times New Roman" w:cs="Times New Roman"/>
          <w:sz w:val="24"/>
          <w:szCs w:val="24"/>
        </w:rPr>
      </w:pPr>
      <w:bookmarkStart w:id="42" w:name="_Toc9856"/>
      <w:r>
        <w:rPr>
          <w:rFonts w:ascii="Times New Roman" w:hAnsi="Times New Roman" w:cs="Times New Roman"/>
          <w:sz w:val="24"/>
          <w:szCs w:val="24"/>
        </w:rPr>
        <w:t>5.1 Conclusion</w:t>
      </w:r>
      <w:bookmarkEnd w:id="42"/>
      <w:r>
        <w:rPr>
          <w:rFonts w:ascii="Times New Roman" w:hAnsi="Times New Roman" w:cs="Times New Roman"/>
          <w:sz w:val="24"/>
          <w:szCs w:val="24"/>
        </w:rPr>
        <w:t xml:space="preserve"> </w:t>
      </w:r>
    </w:p>
    <w:p w14:paraId="6E56A81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aim of this research project was to assess the effects of employee motivation on the guest satisfaction in Novotel through a secondary research approach and theoretical perspectives in organisational behaviour and hospitality management. The discussion combined classical motivation concepts, including </w:t>
      </w:r>
      <w:proofErr w:type="spellStart"/>
      <w:r>
        <w:rPr>
          <w:rFonts w:ascii="Times New Roman" w:eastAsia="SimSun" w:hAnsi="Times New Roman" w:cs="Times New Roman"/>
          <w:sz w:val="24"/>
          <w:szCs w:val="24"/>
        </w:rPr>
        <w:t>Hiienarchy</w:t>
      </w:r>
      <w:proofErr w:type="spellEnd"/>
      <w:r>
        <w:rPr>
          <w:rFonts w:ascii="Times New Roman" w:eastAsia="SimSun" w:hAnsi="Times New Roman" w:cs="Times New Roman"/>
          <w:sz w:val="24"/>
          <w:szCs w:val="24"/>
        </w:rPr>
        <w:t xml:space="preserve"> of Needs, Two-Factor Theory and Expectancy Theory by Herzberg, with service quality theories, including SERVQUAL and Service-Profit Chain. The results according to the secondary data always confirm that employee motivation is a decisive factor of guest satisfaction and organisational success at Novotel.</w:t>
      </w:r>
    </w:p>
    <w:p w14:paraId="0D7A5F2F" w14:textId="77777777" w:rsidR="00383A90" w:rsidRDefault="00B605F4">
      <w:pPr>
        <w:pStyle w:val="Ttulo3"/>
        <w:jc w:val="both"/>
        <w:rPr>
          <w:rFonts w:ascii="Times New Roman" w:eastAsia="SimSun" w:hAnsi="Times New Roman" w:cs="Times New Roman"/>
          <w:b w:val="0"/>
          <w:bCs w:val="0"/>
          <w:sz w:val="24"/>
          <w:szCs w:val="24"/>
        </w:rPr>
      </w:pPr>
      <w:bookmarkStart w:id="43" w:name="_Toc22009"/>
      <w:r>
        <w:rPr>
          <w:rFonts w:ascii="Times New Roman" w:hAnsi="Times New Roman" w:cs="Times New Roman"/>
          <w:sz w:val="24"/>
          <w:szCs w:val="24"/>
        </w:rPr>
        <w:t>5.1.1 Summary of Key Findings</w:t>
      </w:r>
      <w:bookmarkEnd w:id="43"/>
    </w:p>
    <w:p w14:paraId="2AA23AC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analysis established that the service excellence of Novotel is anchored by motivated employees. Novotel successfully promotes intrinsic and extrinsic motivation in its staff through training, recognition of employees, inclusive culture, and sustainability programs.</w:t>
      </w:r>
    </w:p>
    <w:p w14:paraId="2CB6DB8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Training and Development: At the regular learning programmes, employees develop their skills and self-confidence; employees will satisfy higher-order needs that are associated with self-actualisation. Employees who feel that they can experience personal and professional development would be more inclined to provide excellent service.</w:t>
      </w:r>
    </w:p>
    <w:p w14:paraId="7E10E36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Recognition and Reward Systems: The theory of Herzberg can be seen in the Novotel recognition program, the Shine with Heart, where the exceptional performances are rewarded. The recognition does not only avert dissatisfaction, it also develops excitement and brand commitment.</w:t>
      </w:r>
    </w:p>
    <w:p w14:paraId="68F1791A"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Work Environment and Leadership: The participatory leadership style and culture of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fosters trust, belonging, and feeling of connection by Novotel. This culture promotes personal motivation, which provides a feeling of pride in service presentation (Bryman, 2008; Veal, 2007).</w:t>
      </w:r>
    </w:p>
    <w:p w14:paraId="12BFD69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Sustainability and Corporate Identity: The correspondence of the values of the employees and the environmental activities of the company improves engagement and sense of purpose (</w:t>
      </w:r>
      <w:proofErr w:type="spellStart"/>
      <w:r>
        <w:rPr>
          <w:rFonts w:ascii="Times New Roman" w:eastAsia="SimSun" w:hAnsi="Times New Roman" w:cs="Times New Roman"/>
          <w:sz w:val="24"/>
          <w:szCs w:val="24"/>
        </w:rPr>
        <w:t>Deci</w:t>
      </w:r>
      <w:proofErr w:type="spellEnd"/>
      <w:r>
        <w:rPr>
          <w:rFonts w:ascii="Times New Roman" w:eastAsia="SimSun" w:hAnsi="Times New Roman" w:cs="Times New Roman"/>
          <w:sz w:val="24"/>
          <w:szCs w:val="24"/>
        </w:rPr>
        <w:t xml:space="preserve"> and Ryan, 2000). Employees will be made to feel that they are working with a socially responsible </w:t>
      </w:r>
      <w:proofErr w:type="spellStart"/>
      <w:r>
        <w:rPr>
          <w:rFonts w:ascii="Times New Roman" w:eastAsia="SimSun" w:hAnsi="Times New Roman" w:cs="Times New Roman"/>
          <w:sz w:val="24"/>
          <w:szCs w:val="24"/>
        </w:rPr>
        <w:t>organisation</w:t>
      </w:r>
      <w:proofErr w:type="spellEnd"/>
      <w:r>
        <w:rPr>
          <w:rFonts w:ascii="Times New Roman" w:eastAsia="SimSun" w:hAnsi="Times New Roman" w:cs="Times New Roman"/>
          <w:sz w:val="24"/>
          <w:szCs w:val="24"/>
        </w:rPr>
        <w:t>, which reaffirms their emotional commitment to the brand.</w:t>
      </w:r>
    </w:p>
    <w:p w14:paraId="6498AAF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All these motivational factors directly influence the guest satisfaction. According to the secondary data presented in the reports by Accor, it can be concluded that greater employee engagement would be associated with better customer ratings and repeat booking (Accor, 2023). In line with the service-profit chain the satisfied and empowered employee will provide better quality services which will result in the loyal and satisfied guests.</w:t>
      </w:r>
    </w:p>
    <w:p w14:paraId="4FE3711D" w14:textId="77777777" w:rsidR="00383A90" w:rsidRDefault="00B605F4">
      <w:pPr>
        <w:pStyle w:val="Ttulo3"/>
        <w:jc w:val="both"/>
        <w:rPr>
          <w:rFonts w:ascii="Times New Roman" w:eastAsia="SimSun" w:hAnsi="Times New Roman" w:cs="Times New Roman"/>
          <w:b w:val="0"/>
          <w:bCs w:val="0"/>
          <w:sz w:val="24"/>
          <w:szCs w:val="24"/>
        </w:rPr>
      </w:pPr>
      <w:bookmarkStart w:id="44" w:name="_Toc12279"/>
      <w:r>
        <w:rPr>
          <w:rFonts w:ascii="Times New Roman" w:hAnsi="Times New Roman" w:cs="Times New Roman"/>
          <w:sz w:val="24"/>
          <w:szCs w:val="24"/>
        </w:rPr>
        <w:t>5.1.2 Motivation and Service Quality Relationship.</w:t>
      </w:r>
      <w:bookmarkEnd w:id="44"/>
    </w:p>
    <w:p w14:paraId="637745E4"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 connection between motivation and service quality can be described with the help of the SERVQUAL framework (Parasuraman et al., 1988). The review indicates that motivated employees are more reliable, responsive, assured, and emphatic, which are major dimensions of service excellence.</w:t>
      </w:r>
    </w:p>
    <w:p w14:paraId="71C12C4B"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Employees who feel appreciated and have their backs feel very sincere empathy towards guests.</w:t>
      </w:r>
    </w:p>
    <w:p w14:paraId="1ACD2BB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Training increases the reliability and responsiveness through providing the staff with problem-solving skills.</w:t>
      </w:r>
    </w:p>
    <w:p w14:paraId="4C13BA1E"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Psychological safety is a leadership behavior that guarantees security and stability.</w:t>
      </w:r>
    </w:p>
    <w:p w14:paraId="2BD7DD2D"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combination of these dimensions enhances value and satisfaction of the guests (</w:t>
      </w:r>
      <w:proofErr w:type="spellStart"/>
      <w:r>
        <w:rPr>
          <w:rFonts w:ascii="Times New Roman" w:eastAsia="SimSun" w:hAnsi="Times New Roman" w:cs="Times New Roman"/>
          <w:sz w:val="24"/>
          <w:szCs w:val="24"/>
        </w:rPr>
        <w:t>Kandampelly</w:t>
      </w:r>
      <w:proofErr w:type="spellEnd"/>
      <w:r>
        <w:rPr>
          <w:rFonts w:ascii="Times New Roman" w:eastAsia="SimSun" w:hAnsi="Times New Roman" w:cs="Times New Roman"/>
          <w:sz w:val="24"/>
          <w:szCs w:val="24"/>
        </w:rPr>
        <w:t xml:space="preserve"> and </w:t>
      </w:r>
      <w:proofErr w:type="spellStart"/>
      <w:r>
        <w:rPr>
          <w:rFonts w:ascii="Times New Roman" w:eastAsia="SimSun" w:hAnsi="Times New Roman" w:cs="Times New Roman"/>
          <w:sz w:val="24"/>
          <w:szCs w:val="24"/>
        </w:rPr>
        <w:t>Suhartanto</w:t>
      </w:r>
      <w:proofErr w:type="spellEnd"/>
      <w:r>
        <w:rPr>
          <w:rFonts w:ascii="Times New Roman" w:eastAsia="SimSun" w:hAnsi="Times New Roman" w:cs="Times New Roman"/>
          <w:sz w:val="24"/>
          <w:szCs w:val="24"/>
        </w:rPr>
        <w:t>, 2000). Motivation can therefore be seen as a connection between the internal human resource practices and the external customer experiences.</w:t>
      </w:r>
    </w:p>
    <w:p w14:paraId="134CDDBE"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Procedure: An assessment of the approach taken by Novotel will be undertaken.</w:t>
      </w:r>
    </w:p>
    <w:p w14:paraId="06E3861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Novotel also shows good correlation between the corporate philosophy and motivation theory. Its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approach incorporates the emotional intelligence aspect of service provision whereas its systematic training and recognition programs meet both the intrinsic and extrinsic needs. The argument is that the human-</w:t>
      </w:r>
      <w:proofErr w:type="spellStart"/>
      <w:r>
        <w:rPr>
          <w:rFonts w:ascii="Times New Roman" w:eastAsia="SimSun" w:hAnsi="Times New Roman" w:cs="Times New Roman"/>
          <w:sz w:val="24"/>
          <w:szCs w:val="24"/>
        </w:rPr>
        <w:t>centred</w:t>
      </w:r>
      <w:proofErr w:type="spellEnd"/>
      <w:r>
        <w:rPr>
          <w:rFonts w:ascii="Times New Roman" w:eastAsia="SimSun" w:hAnsi="Times New Roman" w:cs="Times New Roman"/>
          <w:sz w:val="24"/>
          <w:szCs w:val="24"/>
        </w:rPr>
        <w:t xml:space="preserve"> approach towards management at Novotel is also part of what has made the company gain an international reputation of quality and uniformity.</w:t>
      </w:r>
    </w:p>
    <w:p w14:paraId="619AC497"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Nevertheless, the secondary analysis also pointed to the areas that may be improved. The issues in the hospitality industry include staff turnover, emotional burnout, and cultural difference in factors of motivation. Even though Novotel scores are high in engagement, maintaining motivation in various areas may involve further adjustment of the policies to the local circumstances. Moreover, the excessive use of digital methods to provide recognition may decrease interpersonal intimacy unless it is compensated through face-to-face regard.</w:t>
      </w:r>
    </w:p>
    <w:p w14:paraId="0974B837" w14:textId="77777777" w:rsidR="00383A90" w:rsidRDefault="00B605F4">
      <w:pPr>
        <w:pStyle w:val="Ttulo3"/>
        <w:jc w:val="both"/>
        <w:rPr>
          <w:rFonts w:ascii="Times New Roman" w:hAnsi="Times New Roman" w:cs="Times New Roman"/>
          <w:sz w:val="24"/>
          <w:szCs w:val="24"/>
        </w:rPr>
      </w:pPr>
      <w:bookmarkStart w:id="45" w:name="_Toc5615"/>
      <w:r>
        <w:rPr>
          <w:rFonts w:ascii="Times New Roman" w:hAnsi="Times New Roman" w:cs="Times New Roman"/>
          <w:sz w:val="24"/>
          <w:szCs w:val="24"/>
        </w:rPr>
        <w:t>5.1.4 Methodological Reflection and Limitations.</w:t>
      </w:r>
      <w:bookmarkEnd w:id="45"/>
    </w:p>
    <w:p w14:paraId="5DCBC3E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secondary research was used as a cost-effective and ethical method of exploring the topic. It has allowed access to various academic and industry data, which provides a comprehensive analysis. Nevertheless, there were also restrictions on the dependence on the already existing information.</w:t>
      </w:r>
    </w:p>
    <w:p w14:paraId="6D27A8BE"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Other reports did not provide elaborate quantitative data relating to motivation and satisfaction.</w:t>
      </w:r>
    </w:p>
    <w:p w14:paraId="25817ED4" w14:textId="77777777" w:rsidR="00383A90" w:rsidRDefault="00B605F4">
      <w:pPr>
        <w:jc w:val="both"/>
        <w:rPr>
          <w:rFonts w:ascii="Times New Roman" w:eastAsia="SimSun" w:hAnsi="Times New Roman" w:cs="Times New Roman"/>
          <w:sz w:val="24"/>
          <w:szCs w:val="24"/>
        </w:rPr>
      </w:pPr>
      <w:proofErr w:type="spellStart"/>
      <w:r>
        <w:rPr>
          <w:rFonts w:ascii="Times New Roman" w:eastAsia="SimSun" w:hAnsi="Times New Roman" w:cs="Times New Roman"/>
          <w:sz w:val="24"/>
          <w:szCs w:val="24"/>
        </w:rPr>
        <w:t>Generalisability</w:t>
      </w:r>
      <w:proofErr w:type="spellEnd"/>
      <w:r>
        <w:rPr>
          <w:rFonts w:ascii="Times New Roman" w:eastAsia="SimSun" w:hAnsi="Times New Roman" w:cs="Times New Roman"/>
          <w:sz w:val="24"/>
          <w:szCs w:val="24"/>
        </w:rPr>
        <w:t xml:space="preserve"> could be impacted by potential author bias and differences in global data due to contextual differences (Collis and Hussey, 2014).</w:t>
      </w:r>
    </w:p>
    <w:p w14:paraId="73EB63F4"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There was no primary data and the first hand employee perspective could not be collected.</w:t>
      </w:r>
    </w:p>
    <w:p w14:paraId="286678C9"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Although there were such limitations, triangulation of various reliable sources eliminated bias and enhanced validity. The approach was therefore relevant to meet the research goals within the time and ethics limitation of the module.</w:t>
      </w:r>
    </w:p>
    <w:p w14:paraId="7E34752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research will add to the existing academic and practice knowledge of employee motivation and its influence on guest satisfaction in the hospitality industry. It supports the conceptual relationship between internal HR practices and the external customer perceptions, and it empirically supports the service-profit chain model.</w:t>
      </w:r>
    </w:p>
    <w:p w14:paraId="3D7E897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Management wise, the results emphasize the fact that employee motivation is not an independent HR activity but a strategic instrument to customer loyalty and profitability. In the case of Novotel, investment in people and purposeful leadership will always be crucial in creating a competitive advantage in a volatile service context.</w:t>
      </w:r>
    </w:p>
    <w:p w14:paraId="3A6BAA10" w14:textId="77777777" w:rsidR="00383A90" w:rsidRDefault="00B605F4">
      <w:pPr>
        <w:pStyle w:val="Ttulo3"/>
        <w:jc w:val="both"/>
        <w:rPr>
          <w:rFonts w:ascii="Times New Roman" w:eastAsia="SimSun" w:hAnsi="Times New Roman" w:cs="Times New Roman"/>
          <w:b w:val="0"/>
          <w:bCs w:val="0"/>
          <w:sz w:val="24"/>
          <w:szCs w:val="24"/>
        </w:rPr>
      </w:pPr>
      <w:bookmarkStart w:id="46" w:name="_Toc16540"/>
      <w:r>
        <w:rPr>
          <w:rFonts w:ascii="Times New Roman" w:hAnsi="Times New Roman" w:cs="Times New Roman"/>
          <w:sz w:val="24"/>
          <w:szCs w:val="24"/>
        </w:rPr>
        <w:t>5.1.6 Conclusion Summary</w:t>
      </w:r>
      <w:bookmarkEnd w:id="46"/>
    </w:p>
    <w:p w14:paraId="4F6804D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Finally, the study proves that employee motivation is a vital factor of guest satisfaction and brand success in Novotel. Novotel has successfully combined human resource management and customer experience strategy by dealing with both intrinsic and extrinsic motivators by training, recognizing, managing and sustaining leadership and sustainability.</w:t>
      </w:r>
    </w:p>
    <w:p w14:paraId="648FCFC7"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Motivation leads to employee engagement, which lowers the service quality, loyalty, and financial performance. With the ever-changing nature of the hospitality industry even after the pandemic, organisations such as Novotel need to focus more on emotional connection, empowerment, and constant learning to remain best. The following section suggests feasible suggestions to enhance these results even further.</w:t>
      </w:r>
    </w:p>
    <w:p w14:paraId="7C22ED4A" w14:textId="77777777" w:rsidR="00383A90" w:rsidRDefault="00B605F4">
      <w:pPr>
        <w:pStyle w:val="Ttulo2"/>
        <w:jc w:val="both"/>
        <w:rPr>
          <w:rFonts w:ascii="Times New Roman" w:hAnsi="Times New Roman" w:cs="Times New Roman"/>
          <w:sz w:val="24"/>
          <w:szCs w:val="24"/>
        </w:rPr>
      </w:pPr>
      <w:bookmarkStart w:id="47" w:name="_Toc16773"/>
      <w:r>
        <w:rPr>
          <w:rFonts w:ascii="Times New Roman" w:hAnsi="Times New Roman" w:cs="Times New Roman"/>
          <w:sz w:val="24"/>
          <w:szCs w:val="24"/>
        </w:rPr>
        <w:t>5.2 Recommendations</w:t>
      </w:r>
      <w:bookmarkEnd w:id="47"/>
      <w:r>
        <w:rPr>
          <w:rFonts w:ascii="Times New Roman" w:hAnsi="Times New Roman" w:cs="Times New Roman"/>
          <w:sz w:val="24"/>
          <w:szCs w:val="24"/>
        </w:rPr>
        <w:t xml:space="preserve"> </w:t>
      </w:r>
    </w:p>
    <w:p w14:paraId="62F63494"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Based on the findings and theoretical implications of this study, the following are the recommendations. They are meant to make the staff more motivated and hence, the level of satisfaction among the guests at Novotel. These recommendations are </w:t>
      </w:r>
      <w:proofErr w:type="spellStart"/>
      <w:r>
        <w:rPr>
          <w:rFonts w:ascii="Times New Roman" w:eastAsia="SimSun" w:hAnsi="Times New Roman" w:cs="Times New Roman"/>
          <w:sz w:val="24"/>
          <w:szCs w:val="24"/>
        </w:rPr>
        <w:t>organised</w:t>
      </w:r>
      <w:proofErr w:type="spellEnd"/>
      <w:r>
        <w:rPr>
          <w:rFonts w:ascii="Times New Roman" w:eastAsia="SimSun" w:hAnsi="Times New Roman" w:cs="Times New Roman"/>
          <w:sz w:val="24"/>
          <w:szCs w:val="24"/>
        </w:rPr>
        <w:t xml:space="preserve"> into four strategic pillars namely Leadership and Communication, Recognition and Reward, Training and Development, and Sustainability and Wellbeing.</w:t>
      </w:r>
    </w:p>
    <w:p w14:paraId="1A4C05FB" w14:textId="77777777" w:rsidR="00383A90" w:rsidRDefault="00B605F4">
      <w:pPr>
        <w:pStyle w:val="Ttulo3"/>
        <w:jc w:val="both"/>
        <w:rPr>
          <w:rFonts w:ascii="Times New Roman" w:hAnsi="Times New Roman" w:cs="Times New Roman"/>
          <w:sz w:val="24"/>
          <w:szCs w:val="24"/>
        </w:rPr>
      </w:pPr>
      <w:bookmarkStart w:id="48" w:name="_Toc14320"/>
      <w:r>
        <w:rPr>
          <w:rFonts w:ascii="Times New Roman" w:hAnsi="Times New Roman" w:cs="Times New Roman"/>
          <w:sz w:val="24"/>
          <w:szCs w:val="24"/>
        </w:rPr>
        <w:t>5.2.1 Empowering Leadership and Communication.</w:t>
      </w:r>
      <w:bookmarkEnd w:id="48"/>
    </w:p>
    <w:p w14:paraId="718E3D74"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a. Adopt Emotional Intelligence Leadership Training.</w:t>
      </w:r>
    </w:p>
    <w:p w14:paraId="78D8921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Emotional intelligence (EI) should also be trained in leaders so as to be able to create empathy and understanding as well as trust. Bryman (2008) explains that emotionally intelligent leaders increase intrinsic motivation by establishing conducive and respectful cultures. The current </w:t>
      </w:r>
      <w:proofErr w:type="spellStart"/>
      <w:r>
        <w:rPr>
          <w:rFonts w:ascii="Times New Roman" w:eastAsia="SimSun" w:hAnsi="Times New Roman" w:cs="Times New Roman"/>
          <w:sz w:val="24"/>
          <w:szCs w:val="24"/>
        </w:rPr>
        <w:t>Heartist</w:t>
      </w:r>
      <w:proofErr w:type="spellEnd"/>
      <w:r>
        <w:rPr>
          <w:rFonts w:ascii="Times New Roman" w:eastAsia="SimSun" w:hAnsi="Times New Roman" w:cs="Times New Roman"/>
          <w:sz w:val="24"/>
          <w:szCs w:val="24"/>
        </w:rPr>
        <w:t xml:space="preserve"> system of Novotel can be developed into an international EI certification program to managers, which will guarantee the nature of the leadership throughout the regions.</w:t>
      </w:r>
    </w:p>
    <w:p w14:paraId="27693514"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b. Foster Bidirectional Communication Alternatives.</w:t>
      </w:r>
    </w:p>
    <w:p w14:paraId="0A260714"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The introduction of structured feedback loops by means of digital and physical communication where employees can speak their ideas and concerns aloud. The studies indicate that participatory communication enhances ownership and commitment. This would also be in line with the expectancy principle by Vroom (1964) that supports the idea that hard work brings about desired results.</w:t>
      </w:r>
    </w:p>
    <w:p w14:paraId="6FEA3054" w14:textId="77777777" w:rsidR="00383A90" w:rsidRDefault="00B605F4">
      <w:pPr>
        <w:pStyle w:val="Ttulo3"/>
        <w:jc w:val="both"/>
        <w:rPr>
          <w:rFonts w:ascii="Times New Roman" w:hAnsi="Times New Roman" w:cs="Times New Roman"/>
          <w:sz w:val="24"/>
          <w:szCs w:val="24"/>
        </w:rPr>
      </w:pPr>
      <w:bookmarkStart w:id="49" w:name="_Toc13677"/>
      <w:r>
        <w:rPr>
          <w:rFonts w:ascii="Times New Roman" w:hAnsi="Times New Roman" w:cs="Times New Roman"/>
          <w:sz w:val="24"/>
          <w:szCs w:val="24"/>
        </w:rPr>
        <w:t>5.2.2 Improving Recognition and Reward Systems.</w:t>
      </w:r>
      <w:bookmarkEnd w:id="49"/>
    </w:p>
    <w:p w14:paraId="064CEAD9"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a. Design Individual Recognition Programs.</w:t>
      </w:r>
    </w:p>
    <w:p w14:paraId="4FDA42B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Although the present </w:t>
      </w:r>
      <w:proofErr w:type="spellStart"/>
      <w:r>
        <w:rPr>
          <w:rFonts w:ascii="Times New Roman" w:eastAsia="SimSun" w:hAnsi="Times New Roman" w:cs="Times New Roman"/>
          <w:sz w:val="24"/>
          <w:szCs w:val="24"/>
        </w:rPr>
        <w:t>programme</w:t>
      </w:r>
      <w:proofErr w:type="spellEnd"/>
      <w:r>
        <w:rPr>
          <w:rFonts w:ascii="Times New Roman" w:eastAsia="SimSun" w:hAnsi="Times New Roman" w:cs="Times New Roman"/>
          <w:sz w:val="24"/>
          <w:szCs w:val="24"/>
        </w:rPr>
        <w:t xml:space="preserve"> of operation, which is called Shine with Heart, is effective, it is possible to get deeper commitment with more personalized ways of recognition. Employees can be made to feel genuinely valued by direct appreciation emanating out of senior management, in the form of handwritten notes, mentorship meetings, featured stories among others.</w:t>
      </w:r>
    </w:p>
    <w:p w14:paraId="033DABE4"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b. Implement Peer-to-peer Recognition Platforms.</w:t>
      </w:r>
    </w:p>
    <w:p w14:paraId="6FF7FBA7"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Give employees an opportunity to suggest other employees to receive monthly rewards on the basis of teamwork and comments of the guest. The recognition by peers leads to social belonging and intrinsic satisfaction which contributes to the social and esteem needs of Maslow (1943).</w:t>
      </w:r>
    </w:p>
    <w:p w14:paraId="177E2DDC"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c. Incorporate Non Financial Rewards.</w:t>
      </w:r>
    </w:p>
    <w:p w14:paraId="5EB2027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In addition to financial rewards, development-related rewards, like leadership classes, foreign mobility, or health retreats, should also be provided by Novotel. Non-financial rewards are also long-term motivators and they also serve to reinforce the personal growth (</w:t>
      </w:r>
      <w:proofErr w:type="spellStart"/>
      <w:r>
        <w:rPr>
          <w:rFonts w:ascii="Times New Roman" w:eastAsia="SimSun" w:hAnsi="Times New Roman" w:cs="Times New Roman"/>
          <w:sz w:val="24"/>
          <w:szCs w:val="24"/>
        </w:rPr>
        <w:t>Deci</w:t>
      </w:r>
      <w:proofErr w:type="spellEnd"/>
      <w:r>
        <w:rPr>
          <w:rFonts w:ascii="Times New Roman" w:eastAsia="SimSun" w:hAnsi="Times New Roman" w:cs="Times New Roman"/>
          <w:sz w:val="24"/>
          <w:szCs w:val="24"/>
        </w:rPr>
        <w:t xml:space="preserve"> and Ryan, 2000).</w:t>
      </w:r>
    </w:p>
    <w:p w14:paraId="6E14D216" w14:textId="77777777" w:rsidR="00383A90" w:rsidRDefault="00B605F4">
      <w:pPr>
        <w:pStyle w:val="Ttulo3"/>
        <w:jc w:val="both"/>
        <w:rPr>
          <w:rFonts w:ascii="Times New Roman" w:eastAsia="SimSun" w:hAnsi="Times New Roman" w:cs="Times New Roman"/>
          <w:b w:val="0"/>
          <w:bCs w:val="0"/>
          <w:sz w:val="24"/>
          <w:szCs w:val="24"/>
        </w:rPr>
      </w:pPr>
      <w:bookmarkStart w:id="50" w:name="_Toc30245"/>
      <w:r>
        <w:rPr>
          <w:rFonts w:ascii="Times New Roman" w:hAnsi="Times New Roman" w:cs="Times New Roman"/>
          <w:sz w:val="24"/>
          <w:szCs w:val="24"/>
        </w:rPr>
        <w:lastRenderedPageBreak/>
        <w:t>5.2.3. Broadening Training and Development Opportunities.</w:t>
      </w:r>
      <w:bookmarkEnd w:id="50"/>
    </w:p>
    <w:p w14:paraId="2FCC8DCE"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 xml:space="preserve">a. Present </w:t>
      </w:r>
      <w:proofErr w:type="spellStart"/>
      <w:r>
        <w:rPr>
          <w:rFonts w:ascii="Times New Roman" w:eastAsia="SimSun" w:hAnsi="Times New Roman" w:cs="Times New Roman"/>
          <w:b/>
          <w:bCs/>
          <w:sz w:val="24"/>
          <w:szCs w:val="24"/>
        </w:rPr>
        <w:t>Microlearning</w:t>
      </w:r>
      <w:proofErr w:type="spellEnd"/>
      <w:r>
        <w:rPr>
          <w:rFonts w:ascii="Times New Roman" w:eastAsia="SimSun" w:hAnsi="Times New Roman" w:cs="Times New Roman"/>
          <w:b/>
          <w:bCs/>
          <w:sz w:val="24"/>
          <w:szCs w:val="24"/>
        </w:rPr>
        <w:t xml:space="preserve"> Modules.</w:t>
      </w:r>
    </w:p>
    <w:p w14:paraId="5568DC65"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Flexibility and learning efficiency can be achieved by the use of short and interactive e-learning modules on issues like guest communication, cross-cultural service, and stress management. This corresponds with self-actualisation stage of Maslows hierarchy and helps in the culture of lifelong learning (Cottrell, 2014).</w:t>
      </w:r>
    </w:p>
    <w:p w14:paraId="32DBF040"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b. Have Cross-Departmental Rotations.</w:t>
      </w:r>
    </w:p>
    <w:p w14:paraId="3A9C8DC2"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Use cross-departmentalization, i.e. ask staff to work in various departments (e.g. reception, food and beverage, housekeeping etc.). Rotational programmes enhance interpersonal understanding of other roles, enhance skills in a multidisciplinary setting, and enhance team bonding (Veal, 2007).</w:t>
      </w:r>
    </w:p>
    <w:p w14:paraId="22F72265"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c. Service KPIs of Measuring Training Impact.</w:t>
      </w:r>
    </w:p>
    <w:p w14:paraId="7DEF4B2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Determine quantifiable connections between training achievement and customer contentment measures. The benchmark on SERVQUAL dimensions will be capable of illustrating the real contributions of investment and maintaining the motivation based on the visible contributions (Parasuraman et al., 1988).</w:t>
      </w:r>
    </w:p>
    <w:p w14:paraId="602284BC" w14:textId="77777777" w:rsidR="00383A90" w:rsidRDefault="00B605F4">
      <w:pPr>
        <w:pStyle w:val="Ttulo3"/>
        <w:jc w:val="both"/>
        <w:rPr>
          <w:rFonts w:ascii="Times New Roman" w:eastAsia="SimSun" w:hAnsi="Times New Roman" w:cs="Times New Roman"/>
          <w:b w:val="0"/>
          <w:bCs w:val="0"/>
          <w:sz w:val="24"/>
          <w:szCs w:val="24"/>
        </w:rPr>
      </w:pPr>
      <w:bookmarkStart w:id="51" w:name="_Toc13855"/>
      <w:r>
        <w:rPr>
          <w:rFonts w:ascii="Times New Roman" w:hAnsi="Times New Roman" w:cs="Times New Roman"/>
          <w:sz w:val="24"/>
          <w:szCs w:val="24"/>
        </w:rPr>
        <w:t>5.2.4 Supporting Sustainability and Wellbeing and Work-Life Balance.</w:t>
      </w:r>
      <w:bookmarkEnd w:id="51"/>
    </w:p>
    <w:p w14:paraId="274B0647"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a. Make Wellbeing a Corporate Strategy.</w:t>
      </w:r>
    </w:p>
    <w:p w14:paraId="043C8D7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Create mental health days, counselling and flexible working times to fight burnout and emotional </w:t>
      </w:r>
      <w:proofErr w:type="spellStart"/>
      <w:r>
        <w:rPr>
          <w:rFonts w:ascii="Times New Roman" w:eastAsia="SimSun" w:hAnsi="Times New Roman" w:cs="Times New Roman"/>
          <w:sz w:val="24"/>
          <w:szCs w:val="24"/>
        </w:rPr>
        <w:t>labour</w:t>
      </w:r>
      <w:proofErr w:type="spellEnd"/>
      <w:r>
        <w:rPr>
          <w:rFonts w:ascii="Times New Roman" w:eastAsia="SimSun" w:hAnsi="Times New Roman" w:cs="Times New Roman"/>
          <w:sz w:val="24"/>
          <w:szCs w:val="24"/>
        </w:rPr>
        <w:t xml:space="preserve"> exhaustion. Employee wellbeing must be a priority in operations and not an HR add up.</w:t>
      </w:r>
    </w:p>
    <w:p w14:paraId="220ACBA5"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b. Empower the Planet 21 Engagement Programme.</w:t>
      </w:r>
    </w:p>
    <w:p w14:paraId="13333723"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Promote employee engagement in the eco-friendly activities like energy conservation projects, corporate volunteering and minimizing waste. Employees who feel a sense of purpose and intrinsic motivation do so when they are involved in some meaningful sustainability goals (</w:t>
      </w:r>
      <w:proofErr w:type="spellStart"/>
      <w:r>
        <w:rPr>
          <w:rFonts w:ascii="Times New Roman" w:eastAsia="SimSun" w:hAnsi="Times New Roman" w:cs="Times New Roman"/>
          <w:sz w:val="24"/>
          <w:szCs w:val="24"/>
        </w:rPr>
        <w:t>Deci</w:t>
      </w:r>
      <w:proofErr w:type="spellEnd"/>
      <w:r>
        <w:rPr>
          <w:rFonts w:ascii="Times New Roman" w:eastAsia="SimSun" w:hAnsi="Times New Roman" w:cs="Times New Roman"/>
          <w:sz w:val="24"/>
          <w:szCs w:val="24"/>
        </w:rPr>
        <w:t xml:space="preserve"> and Ryan, 2000).</w:t>
      </w:r>
    </w:p>
    <w:p w14:paraId="2ED6E40D" w14:textId="77777777" w:rsidR="00383A90" w:rsidRDefault="00B605F4">
      <w:pPr>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c. Have a Sustainability Champion Recognition Scheme.</w:t>
      </w:r>
    </w:p>
    <w:p w14:paraId="04F7924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Recognize employees that make active contributions to sustainability and CSR projects. The connection between recognition and ethical behaviour makes self-determination stronger and the organisational citizenship.</w:t>
      </w:r>
    </w:p>
    <w:p w14:paraId="28B27EB0" w14:textId="77777777" w:rsidR="00383A90" w:rsidRDefault="00B605F4">
      <w:pPr>
        <w:pStyle w:val="Ttulo3"/>
        <w:jc w:val="both"/>
        <w:rPr>
          <w:rFonts w:ascii="Times New Roman" w:eastAsia="SimSun" w:hAnsi="Times New Roman" w:cs="Times New Roman"/>
          <w:b w:val="0"/>
          <w:bCs w:val="0"/>
          <w:sz w:val="24"/>
          <w:szCs w:val="24"/>
        </w:rPr>
      </w:pPr>
      <w:bookmarkStart w:id="52" w:name="_Toc9919"/>
      <w:r>
        <w:rPr>
          <w:rFonts w:ascii="Times New Roman" w:hAnsi="Times New Roman" w:cs="Times New Roman"/>
          <w:sz w:val="24"/>
          <w:szCs w:val="24"/>
        </w:rPr>
        <w:t>5.2.5 The System of Monitoring and Evaluation.</w:t>
      </w:r>
      <w:bookmarkEnd w:id="52"/>
    </w:p>
    <w:p w14:paraId="62B2ECD1"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As a way of making sure that these strategies are effective, Novotel ought to embrace continuous performance feedback systems. The periodic evaluation of employee satisfaction (surveys and focus groups) and the guest satisfaction rates will give factual information on the effectiveness of motivation programs.</w:t>
      </w:r>
    </w:p>
    <w:p w14:paraId="053407B0"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Moreover, annual reports ought to contain particular scores on the Employee Motivation Index (EMI) and Guest Experience Index (GEI) to measure the improvement. The tools would be used to find best practices within the operations across regions and accountability.</w:t>
      </w:r>
    </w:p>
    <w:p w14:paraId="3817A4C8" w14:textId="77777777" w:rsidR="00383A90" w:rsidRDefault="00B605F4">
      <w:pPr>
        <w:pStyle w:val="Ttulo3"/>
        <w:jc w:val="both"/>
        <w:rPr>
          <w:rFonts w:ascii="Times New Roman" w:eastAsia="SimSun" w:hAnsi="Times New Roman" w:cs="Times New Roman"/>
          <w:b w:val="0"/>
          <w:bCs w:val="0"/>
          <w:sz w:val="24"/>
          <w:szCs w:val="24"/>
        </w:rPr>
      </w:pPr>
      <w:bookmarkStart w:id="53" w:name="_Toc24168"/>
      <w:r>
        <w:rPr>
          <w:rFonts w:ascii="Times New Roman" w:hAnsi="Times New Roman" w:cs="Times New Roman"/>
          <w:sz w:val="24"/>
          <w:szCs w:val="24"/>
        </w:rPr>
        <w:t>5.2.6 Strategic Outlook</w:t>
      </w:r>
      <w:bookmarkEnd w:id="53"/>
    </w:p>
    <w:p w14:paraId="7E196F2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With the dynamic hospitality industry with </w:t>
      </w:r>
      <w:proofErr w:type="spellStart"/>
      <w:r>
        <w:rPr>
          <w:rFonts w:ascii="Times New Roman" w:eastAsia="SimSun" w:hAnsi="Times New Roman" w:cs="Times New Roman"/>
          <w:sz w:val="24"/>
          <w:szCs w:val="24"/>
        </w:rPr>
        <w:t>digitalisation</w:t>
      </w:r>
      <w:proofErr w:type="spellEnd"/>
      <w:r>
        <w:rPr>
          <w:rFonts w:ascii="Times New Roman" w:eastAsia="SimSun" w:hAnsi="Times New Roman" w:cs="Times New Roman"/>
          <w:sz w:val="24"/>
          <w:szCs w:val="24"/>
        </w:rPr>
        <w:t xml:space="preserve"> and sustainability taking a new look, guest expectations, human motivation is the competitive edge. Novotel will be successful in the future in the balance between efficiency in technology and emotional touch. The above-</w:t>
      </w:r>
      <w:r>
        <w:rPr>
          <w:rFonts w:ascii="Times New Roman" w:eastAsia="SimSun" w:hAnsi="Times New Roman" w:cs="Times New Roman"/>
          <w:sz w:val="24"/>
          <w:szCs w:val="24"/>
        </w:rPr>
        <w:lastRenderedPageBreak/>
        <w:t>presented recommendations promote a holistic approach to motivation that incorporates emotional, intellectual, and ethical aspects of motivation.</w:t>
      </w:r>
    </w:p>
    <w:p w14:paraId="30CB58CF" w14:textId="77777777" w:rsidR="00383A90" w:rsidRDefault="00B605F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Novotel can achieve a sustained and engaged workforce that is able to meet the expectations of the guests every time by fostering leadership empathy, </w:t>
      </w:r>
      <w:proofErr w:type="spellStart"/>
      <w:r>
        <w:rPr>
          <w:rFonts w:ascii="Times New Roman" w:eastAsia="SimSun" w:hAnsi="Times New Roman" w:cs="Times New Roman"/>
          <w:sz w:val="24"/>
          <w:szCs w:val="24"/>
        </w:rPr>
        <w:t>personalised</w:t>
      </w:r>
      <w:proofErr w:type="spellEnd"/>
      <w:r>
        <w:rPr>
          <w:rFonts w:ascii="Times New Roman" w:eastAsia="SimSun" w:hAnsi="Times New Roman" w:cs="Times New Roman"/>
          <w:sz w:val="24"/>
          <w:szCs w:val="24"/>
        </w:rPr>
        <w:t xml:space="preserve"> recognition, lifelong learning, and the culture of wellbeing. Employee satisfaction is the beginning of any profitable service </w:t>
      </w:r>
      <w:proofErr w:type="spellStart"/>
      <w:r>
        <w:rPr>
          <w:rFonts w:ascii="Times New Roman" w:eastAsia="SimSun" w:hAnsi="Times New Roman" w:cs="Times New Roman"/>
          <w:sz w:val="24"/>
          <w:szCs w:val="24"/>
        </w:rPr>
        <w:t>organisation</w:t>
      </w:r>
      <w:proofErr w:type="spellEnd"/>
      <w:r>
        <w:rPr>
          <w:rFonts w:ascii="Times New Roman" w:eastAsia="SimSun" w:hAnsi="Times New Roman" w:cs="Times New Roman"/>
          <w:sz w:val="24"/>
          <w:szCs w:val="24"/>
        </w:rPr>
        <w:t xml:space="preserve"> and hence constant investment on people is the most appropriate tool in long lasting brand excellence.</w:t>
      </w:r>
    </w:p>
    <w:p w14:paraId="041AC4E9" w14:textId="77777777" w:rsidR="00383A90" w:rsidRDefault="00383A90">
      <w:pPr>
        <w:jc w:val="both"/>
        <w:rPr>
          <w:rFonts w:ascii="Times New Roman" w:eastAsia="SimSun" w:hAnsi="Times New Roman" w:cs="Times New Roman"/>
          <w:sz w:val="24"/>
          <w:szCs w:val="24"/>
        </w:rPr>
      </w:pPr>
    </w:p>
    <w:p w14:paraId="1200CB9B" w14:textId="77777777" w:rsidR="00383A90" w:rsidRDefault="00383A90">
      <w:pPr>
        <w:jc w:val="both"/>
        <w:rPr>
          <w:rFonts w:ascii="Times New Roman" w:eastAsia="SimSun" w:hAnsi="Times New Roman" w:cs="Times New Roman"/>
          <w:sz w:val="24"/>
          <w:szCs w:val="24"/>
        </w:rPr>
      </w:pPr>
    </w:p>
    <w:p w14:paraId="438FAC2F" w14:textId="77777777" w:rsidR="00383A90" w:rsidRDefault="00383A90">
      <w:pPr>
        <w:jc w:val="both"/>
        <w:rPr>
          <w:rFonts w:ascii="Times New Roman" w:eastAsia="SimSun" w:hAnsi="Times New Roman" w:cs="Times New Roman"/>
          <w:sz w:val="24"/>
          <w:szCs w:val="24"/>
        </w:rPr>
      </w:pPr>
    </w:p>
    <w:p w14:paraId="79CD6DB9" w14:textId="77777777" w:rsidR="00383A90" w:rsidRDefault="00383A90">
      <w:pPr>
        <w:jc w:val="both"/>
        <w:rPr>
          <w:rFonts w:ascii="Times New Roman" w:eastAsia="SimSun" w:hAnsi="Times New Roman" w:cs="Times New Roman"/>
          <w:sz w:val="24"/>
          <w:szCs w:val="24"/>
        </w:rPr>
      </w:pPr>
    </w:p>
    <w:p w14:paraId="58F74C90" w14:textId="77777777" w:rsidR="00383A90" w:rsidRDefault="00383A90">
      <w:pPr>
        <w:jc w:val="both"/>
        <w:rPr>
          <w:rFonts w:ascii="Times New Roman" w:eastAsia="SimSun" w:hAnsi="Times New Roman" w:cs="Times New Roman"/>
          <w:sz w:val="24"/>
          <w:szCs w:val="24"/>
        </w:rPr>
      </w:pPr>
    </w:p>
    <w:p w14:paraId="224121FB" w14:textId="77777777" w:rsidR="00383A90" w:rsidRDefault="00383A90">
      <w:pPr>
        <w:jc w:val="both"/>
        <w:rPr>
          <w:rFonts w:ascii="Times New Roman" w:eastAsia="SimSun" w:hAnsi="Times New Roman" w:cs="Times New Roman"/>
          <w:sz w:val="24"/>
          <w:szCs w:val="24"/>
        </w:rPr>
      </w:pPr>
    </w:p>
    <w:p w14:paraId="37C162B7" w14:textId="77777777" w:rsidR="00383A90" w:rsidRDefault="00383A90">
      <w:pPr>
        <w:jc w:val="both"/>
        <w:rPr>
          <w:rFonts w:ascii="Times New Roman" w:eastAsia="SimSun" w:hAnsi="Times New Roman" w:cs="Times New Roman"/>
          <w:sz w:val="24"/>
          <w:szCs w:val="24"/>
        </w:rPr>
      </w:pPr>
    </w:p>
    <w:p w14:paraId="10F4D9BB" w14:textId="77777777" w:rsidR="00383A90" w:rsidRDefault="00383A90">
      <w:pPr>
        <w:jc w:val="both"/>
        <w:rPr>
          <w:rFonts w:ascii="Times New Roman" w:eastAsia="SimSun" w:hAnsi="Times New Roman" w:cs="Times New Roman"/>
          <w:sz w:val="24"/>
          <w:szCs w:val="24"/>
        </w:rPr>
      </w:pPr>
    </w:p>
    <w:p w14:paraId="1C5186D8" w14:textId="77777777" w:rsidR="00383A90" w:rsidRDefault="00383A90">
      <w:pPr>
        <w:jc w:val="both"/>
        <w:rPr>
          <w:rFonts w:ascii="Times New Roman" w:eastAsia="SimSun" w:hAnsi="Times New Roman" w:cs="Times New Roman"/>
          <w:sz w:val="24"/>
          <w:szCs w:val="24"/>
        </w:rPr>
      </w:pPr>
    </w:p>
    <w:p w14:paraId="7EAED0E0" w14:textId="77777777" w:rsidR="00383A90" w:rsidRDefault="00383A90">
      <w:pPr>
        <w:jc w:val="both"/>
        <w:rPr>
          <w:rFonts w:ascii="Times New Roman" w:eastAsia="SimSun" w:hAnsi="Times New Roman" w:cs="Times New Roman"/>
          <w:sz w:val="24"/>
          <w:szCs w:val="24"/>
        </w:rPr>
      </w:pPr>
    </w:p>
    <w:p w14:paraId="13901B5C" w14:textId="77777777" w:rsidR="00383A90" w:rsidRDefault="00383A90">
      <w:pPr>
        <w:jc w:val="both"/>
        <w:rPr>
          <w:rFonts w:ascii="Times New Roman" w:eastAsia="SimSun" w:hAnsi="Times New Roman" w:cs="Times New Roman"/>
          <w:sz w:val="24"/>
          <w:szCs w:val="24"/>
        </w:rPr>
      </w:pPr>
    </w:p>
    <w:p w14:paraId="1A76672D" w14:textId="77777777" w:rsidR="00383A90" w:rsidRDefault="00383A90">
      <w:pPr>
        <w:jc w:val="both"/>
        <w:rPr>
          <w:rFonts w:ascii="Times New Roman" w:eastAsia="SimSun" w:hAnsi="Times New Roman" w:cs="Times New Roman"/>
          <w:sz w:val="24"/>
          <w:szCs w:val="24"/>
        </w:rPr>
      </w:pPr>
    </w:p>
    <w:p w14:paraId="4B60D927" w14:textId="77777777" w:rsidR="00383A90" w:rsidRDefault="00383A90">
      <w:pPr>
        <w:jc w:val="both"/>
        <w:rPr>
          <w:rFonts w:ascii="Times New Roman" w:eastAsia="SimSun" w:hAnsi="Times New Roman" w:cs="Times New Roman"/>
          <w:sz w:val="24"/>
          <w:szCs w:val="24"/>
        </w:rPr>
      </w:pPr>
    </w:p>
    <w:p w14:paraId="5D7782A9" w14:textId="77777777" w:rsidR="00383A90" w:rsidRDefault="00383A90">
      <w:pPr>
        <w:jc w:val="both"/>
        <w:rPr>
          <w:rFonts w:ascii="Times New Roman" w:eastAsia="SimSun" w:hAnsi="Times New Roman" w:cs="Times New Roman"/>
          <w:sz w:val="24"/>
          <w:szCs w:val="24"/>
        </w:rPr>
      </w:pPr>
    </w:p>
    <w:p w14:paraId="4CDC70E6" w14:textId="77777777" w:rsidR="00383A90" w:rsidRDefault="00383A90">
      <w:pPr>
        <w:jc w:val="both"/>
        <w:rPr>
          <w:rFonts w:ascii="Times New Roman" w:eastAsia="SimSun" w:hAnsi="Times New Roman" w:cs="Times New Roman"/>
          <w:sz w:val="24"/>
          <w:szCs w:val="24"/>
        </w:rPr>
      </w:pPr>
    </w:p>
    <w:p w14:paraId="3FE409C9" w14:textId="77777777" w:rsidR="00383A90" w:rsidRDefault="00383A90">
      <w:pPr>
        <w:jc w:val="both"/>
        <w:rPr>
          <w:rFonts w:ascii="Times New Roman" w:eastAsia="SimSun" w:hAnsi="Times New Roman" w:cs="Times New Roman"/>
          <w:sz w:val="24"/>
          <w:szCs w:val="24"/>
        </w:rPr>
      </w:pPr>
    </w:p>
    <w:p w14:paraId="2A5842E1" w14:textId="77777777" w:rsidR="00383A90" w:rsidRDefault="00383A90">
      <w:pPr>
        <w:jc w:val="both"/>
        <w:rPr>
          <w:rFonts w:ascii="Times New Roman" w:eastAsia="SimSun" w:hAnsi="Times New Roman" w:cs="Times New Roman"/>
          <w:sz w:val="24"/>
          <w:szCs w:val="24"/>
        </w:rPr>
      </w:pPr>
    </w:p>
    <w:p w14:paraId="170A89EF" w14:textId="77777777" w:rsidR="00383A90" w:rsidRDefault="00383A90">
      <w:pPr>
        <w:jc w:val="both"/>
        <w:rPr>
          <w:rFonts w:ascii="Times New Roman" w:eastAsia="SimSun" w:hAnsi="Times New Roman" w:cs="Times New Roman"/>
          <w:sz w:val="24"/>
          <w:szCs w:val="24"/>
        </w:rPr>
      </w:pPr>
    </w:p>
    <w:p w14:paraId="0A5A4149" w14:textId="77777777" w:rsidR="00383A90" w:rsidRDefault="00383A90">
      <w:pPr>
        <w:jc w:val="both"/>
        <w:rPr>
          <w:rFonts w:ascii="Times New Roman" w:eastAsia="SimSun" w:hAnsi="Times New Roman" w:cs="Times New Roman"/>
          <w:sz w:val="24"/>
          <w:szCs w:val="24"/>
        </w:rPr>
      </w:pPr>
    </w:p>
    <w:p w14:paraId="43874E7C" w14:textId="77777777" w:rsidR="00383A90" w:rsidRDefault="00383A90">
      <w:pPr>
        <w:jc w:val="both"/>
        <w:rPr>
          <w:rFonts w:ascii="Times New Roman" w:eastAsia="SimSun" w:hAnsi="Times New Roman" w:cs="Times New Roman"/>
          <w:sz w:val="24"/>
          <w:szCs w:val="24"/>
        </w:rPr>
      </w:pPr>
    </w:p>
    <w:p w14:paraId="38DAB108" w14:textId="77777777" w:rsidR="00383A90" w:rsidRDefault="00383A90">
      <w:pPr>
        <w:jc w:val="both"/>
        <w:rPr>
          <w:rFonts w:ascii="Times New Roman" w:eastAsia="SimSun" w:hAnsi="Times New Roman" w:cs="Times New Roman"/>
          <w:sz w:val="24"/>
          <w:szCs w:val="24"/>
        </w:rPr>
      </w:pPr>
    </w:p>
    <w:p w14:paraId="38C64C69" w14:textId="77777777" w:rsidR="00383A90" w:rsidRDefault="00383A90">
      <w:pPr>
        <w:jc w:val="both"/>
        <w:rPr>
          <w:rFonts w:ascii="Times New Roman" w:eastAsia="SimSun" w:hAnsi="Times New Roman" w:cs="Times New Roman"/>
          <w:sz w:val="24"/>
          <w:szCs w:val="24"/>
        </w:rPr>
      </w:pPr>
    </w:p>
    <w:p w14:paraId="2A6E1D15" w14:textId="77777777" w:rsidR="00383A90" w:rsidRDefault="00383A90">
      <w:pPr>
        <w:jc w:val="both"/>
        <w:rPr>
          <w:rFonts w:ascii="Times New Roman" w:eastAsia="SimSun" w:hAnsi="Times New Roman" w:cs="Times New Roman"/>
          <w:sz w:val="24"/>
          <w:szCs w:val="24"/>
        </w:rPr>
      </w:pPr>
    </w:p>
    <w:p w14:paraId="5D5E664D" w14:textId="77777777" w:rsidR="00383A90" w:rsidRDefault="00383A90">
      <w:pPr>
        <w:jc w:val="both"/>
        <w:rPr>
          <w:rFonts w:ascii="Times New Roman" w:eastAsia="SimSun" w:hAnsi="Times New Roman" w:cs="Times New Roman"/>
          <w:sz w:val="24"/>
          <w:szCs w:val="24"/>
        </w:rPr>
      </w:pPr>
    </w:p>
    <w:p w14:paraId="0987703E" w14:textId="77777777" w:rsidR="00383A90" w:rsidRDefault="00383A90">
      <w:pPr>
        <w:jc w:val="both"/>
        <w:rPr>
          <w:rFonts w:ascii="Times New Roman" w:eastAsia="SimSun" w:hAnsi="Times New Roman" w:cs="Times New Roman"/>
          <w:sz w:val="24"/>
          <w:szCs w:val="24"/>
        </w:rPr>
      </w:pPr>
    </w:p>
    <w:p w14:paraId="2BE9ACF4" w14:textId="77777777" w:rsidR="00383A90" w:rsidRDefault="00383A90">
      <w:pPr>
        <w:jc w:val="both"/>
        <w:rPr>
          <w:rFonts w:ascii="Times New Roman" w:eastAsia="SimSun" w:hAnsi="Times New Roman" w:cs="Times New Roman"/>
          <w:sz w:val="24"/>
          <w:szCs w:val="24"/>
        </w:rPr>
      </w:pPr>
    </w:p>
    <w:p w14:paraId="3E9CC97C" w14:textId="77777777" w:rsidR="00383A90" w:rsidRDefault="00383A90">
      <w:pPr>
        <w:jc w:val="both"/>
        <w:rPr>
          <w:rFonts w:ascii="Times New Roman" w:eastAsia="SimSun" w:hAnsi="Times New Roman" w:cs="Times New Roman"/>
          <w:sz w:val="24"/>
          <w:szCs w:val="24"/>
        </w:rPr>
      </w:pPr>
    </w:p>
    <w:p w14:paraId="1FEA6068" w14:textId="77777777" w:rsidR="00383A90" w:rsidRDefault="00383A90">
      <w:pPr>
        <w:jc w:val="both"/>
        <w:rPr>
          <w:rFonts w:ascii="Times New Roman" w:eastAsia="SimSun" w:hAnsi="Times New Roman" w:cs="Times New Roman"/>
          <w:sz w:val="24"/>
          <w:szCs w:val="24"/>
        </w:rPr>
      </w:pPr>
    </w:p>
    <w:p w14:paraId="7D813EC2" w14:textId="77777777" w:rsidR="00383A90" w:rsidRDefault="00383A90">
      <w:pPr>
        <w:jc w:val="both"/>
        <w:rPr>
          <w:rFonts w:ascii="Times New Roman" w:eastAsia="SimSun" w:hAnsi="Times New Roman" w:cs="Times New Roman"/>
          <w:sz w:val="24"/>
          <w:szCs w:val="24"/>
        </w:rPr>
      </w:pPr>
    </w:p>
    <w:p w14:paraId="62519588" w14:textId="77777777" w:rsidR="00383A90" w:rsidRDefault="00383A90">
      <w:pPr>
        <w:jc w:val="both"/>
        <w:rPr>
          <w:rFonts w:ascii="Times New Roman" w:eastAsia="SimSun" w:hAnsi="Times New Roman" w:cs="Times New Roman"/>
          <w:sz w:val="24"/>
          <w:szCs w:val="24"/>
        </w:rPr>
      </w:pPr>
    </w:p>
    <w:p w14:paraId="6EE26263" w14:textId="77777777" w:rsidR="00383A90" w:rsidRDefault="00383A90">
      <w:pPr>
        <w:jc w:val="both"/>
        <w:rPr>
          <w:rFonts w:ascii="Times New Roman" w:eastAsia="SimSun" w:hAnsi="Times New Roman" w:cs="Times New Roman"/>
          <w:sz w:val="24"/>
          <w:szCs w:val="24"/>
        </w:rPr>
      </w:pPr>
    </w:p>
    <w:p w14:paraId="7DE563F3" w14:textId="77777777" w:rsidR="00383A90" w:rsidRDefault="00B605F4">
      <w:pPr>
        <w:pStyle w:val="Ttulo1"/>
        <w:jc w:val="right"/>
        <w:rPr>
          <w:rFonts w:ascii="Times New Roman" w:hAnsi="Times New Roman" w:cs="Times New Roman"/>
          <w:sz w:val="24"/>
          <w:szCs w:val="24"/>
        </w:rPr>
      </w:pPr>
      <w:bookmarkStart w:id="54" w:name="_Toc2369"/>
      <w:r>
        <w:rPr>
          <w:rFonts w:ascii="Times New Roman" w:hAnsi="Times New Roman" w:cs="Times New Roman"/>
          <w:sz w:val="24"/>
          <w:szCs w:val="24"/>
        </w:rPr>
        <w:t>Chapter 6</w:t>
      </w:r>
      <w:bookmarkEnd w:id="54"/>
    </w:p>
    <w:p w14:paraId="6438685F" w14:textId="77777777" w:rsidR="00383A90" w:rsidRDefault="00B605F4">
      <w:pPr>
        <w:pStyle w:val="Ttulo1"/>
        <w:rPr>
          <w:rFonts w:ascii="Times New Roman" w:hAnsi="Times New Roman" w:cs="Times New Roman"/>
          <w:sz w:val="24"/>
          <w:szCs w:val="24"/>
        </w:rPr>
      </w:pPr>
      <w:bookmarkStart w:id="55" w:name="_Toc2024"/>
      <w:r>
        <w:rPr>
          <w:rFonts w:ascii="Times New Roman" w:hAnsi="Times New Roman" w:cs="Times New Roman"/>
          <w:sz w:val="24"/>
          <w:szCs w:val="24"/>
        </w:rPr>
        <w:t>References</w:t>
      </w:r>
      <w:bookmarkEnd w:id="55"/>
    </w:p>
    <w:p w14:paraId="6308F188" w14:textId="77777777" w:rsidR="00383A90" w:rsidRDefault="00B605F4">
      <w:pPr>
        <w:pStyle w:val="NormalWeb"/>
        <w:spacing w:beforeAutospacing="0" w:after="210" w:afterAutospacing="0" w:line="360" w:lineRule="auto"/>
      </w:pPr>
      <w:r>
        <w:t xml:space="preserve">ACCA (2019). </w:t>
      </w:r>
      <w:r>
        <w:rPr>
          <w:i/>
          <w:iCs/>
        </w:rPr>
        <w:t>Understanding Herzberg’s motivation theory | ACCA Qualification | Students | ACCA Global</w:t>
      </w:r>
      <w:r>
        <w:t>. [online] Accaglobal.com. Available at: https://www.accaglobal.com/gb/en/student/exam-support-resources/fundamentals-exams-study-resources/f1/technical-articles/herzbergs-motivation.html.</w:t>
      </w:r>
    </w:p>
    <w:p w14:paraId="6926D342" w14:textId="77777777" w:rsidR="00383A90" w:rsidRDefault="00B605F4">
      <w:pPr>
        <w:pStyle w:val="NormalWeb"/>
        <w:spacing w:beforeAutospacing="0" w:after="210" w:afterAutospacing="0" w:line="360" w:lineRule="auto"/>
      </w:pPr>
      <w:r>
        <w:lastRenderedPageBreak/>
        <w:t xml:space="preserve">Accor (2023). </w:t>
      </w:r>
      <w:r>
        <w:rPr>
          <w:i/>
          <w:iCs/>
        </w:rPr>
        <w:t>Shaping the future of hospitality</w:t>
      </w:r>
      <w:r>
        <w:t>. [online] Available at: https://assets.group.accor.com/yrj0orc8tx24/7uQsZpYhpBNmqCKmIoQ2ae/2071dceae9cde78d5d9fd4d796aeaee4/ACCOR_RI_2023_MEL_UK.pdf.</w:t>
      </w:r>
    </w:p>
    <w:p w14:paraId="1183778D" w14:textId="77777777" w:rsidR="00383A90" w:rsidRDefault="00B605F4">
      <w:pPr>
        <w:pStyle w:val="NormalWeb"/>
        <w:spacing w:beforeAutospacing="0" w:after="210" w:afterAutospacing="0" w:line="360" w:lineRule="auto"/>
      </w:pPr>
      <w:r>
        <w:t xml:space="preserve">Accor (2025). </w:t>
      </w:r>
      <w:r>
        <w:rPr>
          <w:i/>
          <w:iCs/>
        </w:rPr>
        <w:t>Career Growth &amp; Development</w:t>
      </w:r>
      <w:r>
        <w:t>. [online] Accor.com. Available at: https://group.accor.com/en/group/people-at-our-heart/career-growth-and-development.</w:t>
      </w:r>
    </w:p>
    <w:p w14:paraId="7B8E1743" w14:textId="77777777" w:rsidR="00383A90" w:rsidRDefault="00B605F4">
      <w:pPr>
        <w:pStyle w:val="NormalWeb"/>
        <w:spacing w:beforeAutospacing="0" w:after="210" w:afterAutospacing="0" w:line="360" w:lineRule="auto"/>
      </w:pPr>
      <w:r>
        <w:t xml:space="preserve">Accor.com. (2024). </w:t>
      </w:r>
      <w:r>
        <w:rPr>
          <w:i/>
          <w:iCs/>
        </w:rPr>
        <w:t>Hospitality is a Work of Heart: Accor’s Bold, New Employee Value Proposition</w:t>
      </w:r>
      <w:r>
        <w:t>. [online] Available at: https://group.accor.com/en/news-stories/accors-new-employee-value-proposition.</w:t>
      </w:r>
    </w:p>
    <w:p w14:paraId="151F6AA4" w14:textId="77777777" w:rsidR="00383A90" w:rsidRDefault="00B605F4">
      <w:pPr>
        <w:pStyle w:val="NormalWeb"/>
        <w:spacing w:beforeAutospacing="0" w:after="210" w:afterAutospacing="0" w:line="360" w:lineRule="auto"/>
      </w:pPr>
      <w:r>
        <w:t xml:space="preserve">admin (2025). </w:t>
      </w:r>
      <w:r>
        <w:rPr>
          <w:i/>
          <w:iCs/>
        </w:rPr>
        <w:t xml:space="preserve">Career Development and Its Impact on Employee Retention – </w:t>
      </w:r>
      <w:proofErr w:type="spellStart"/>
      <w:r>
        <w:rPr>
          <w:i/>
          <w:iCs/>
        </w:rPr>
        <w:t>Tlig</w:t>
      </w:r>
      <w:proofErr w:type="spellEnd"/>
      <w:r>
        <w:rPr>
          <w:i/>
          <w:iCs/>
        </w:rPr>
        <w:t xml:space="preserve"> Hire Hub</w:t>
      </w:r>
      <w:r>
        <w:t xml:space="preserve">. [online] </w:t>
      </w:r>
      <w:proofErr w:type="spellStart"/>
      <w:r>
        <w:t>Tlighirehub.com.ng</w:t>
      </w:r>
      <w:proofErr w:type="spellEnd"/>
      <w:r>
        <w:t>. Available at: https://tlighirehub.com.ng/career-development-and-its-impact-on-employee-retention/ [Accessed 1 Nov. 2025].</w:t>
      </w:r>
    </w:p>
    <w:p w14:paraId="714ACE72" w14:textId="77777777" w:rsidR="00383A90" w:rsidRDefault="00B605F4">
      <w:pPr>
        <w:pStyle w:val="NormalWeb"/>
        <w:spacing w:beforeAutospacing="0" w:after="210" w:afterAutospacing="0" w:line="360" w:lineRule="auto"/>
      </w:pPr>
      <w:r>
        <w:t xml:space="preserve">admin2560 (2025). </w:t>
      </w:r>
      <w:r>
        <w:rPr>
          <w:i/>
          <w:iCs/>
        </w:rPr>
        <w:t>Accor Planet 21: Case Study of a Corporate Sustainability Program - Ecocertificationshospitality.com</w:t>
      </w:r>
      <w:r>
        <w:t>. [online] Ecocertificationshospitality.com. Available at: https://ecocertificationshospitality.com/accor-planet-21-case-study-of-a-corporate-sustainability-program/.</w:t>
      </w:r>
    </w:p>
    <w:p w14:paraId="5DDEE672" w14:textId="77777777" w:rsidR="00383A90" w:rsidRDefault="00B605F4">
      <w:pPr>
        <w:pStyle w:val="NormalWeb"/>
        <w:spacing w:beforeAutospacing="0" w:after="210" w:afterAutospacing="0" w:line="360" w:lineRule="auto"/>
      </w:pPr>
      <w:r>
        <w:t xml:space="preserve">Adwan, S., Goncharenko, G. and Liu, S. (2024). The impact of employee satisfaction on company’s </w:t>
      </w:r>
      <w:proofErr w:type="spellStart"/>
      <w:r>
        <w:t>labour</w:t>
      </w:r>
      <w:proofErr w:type="spellEnd"/>
      <w:r>
        <w:t xml:space="preserve"> investment efficiency. </w:t>
      </w:r>
      <w:r>
        <w:rPr>
          <w:i/>
          <w:iCs/>
        </w:rPr>
        <w:t>International Review of Financial Analysis</w:t>
      </w:r>
      <w:r>
        <w:t xml:space="preserve">, [online] 96, pp.103570–103570. </w:t>
      </w:r>
      <w:proofErr w:type="spellStart"/>
      <w:r>
        <w:t>doi:https</w:t>
      </w:r>
      <w:proofErr w:type="spellEnd"/>
      <w:r>
        <w:t>://doi.org/10.1016/j.irfa.2024.103570.</w:t>
      </w:r>
    </w:p>
    <w:p w14:paraId="4B3B86FE" w14:textId="77777777" w:rsidR="00383A90" w:rsidRDefault="00B605F4">
      <w:pPr>
        <w:pStyle w:val="NormalWeb"/>
        <w:spacing w:beforeAutospacing="0" w:after="210" w:afterAutospacing="0" w:line="360" w:lineRule="auto"/>
      </w:pPr>
      <w:r>
        <w:t xml:space="preserve">Albrecht, D.M.G., Green, D.M. and Hoffman, L. (2023). </w:t>
      </w:r>
      <w:r>
        <w:rPr>
          <w:i/>
          <w:iCs/>
        </w:rPr>
        <w:t xml:space="preserve">11.2 The Service-Profit Chain Model and the Service Marketing Triangle - Principles of Marketing | </w:t>
      </w:r>
      <w:proofErr w:type="spellStart"/>
      <w:r>
        <w:rPr>
          <w:i/>
          <w:iCs/>
        </w:rPr>
        <w:t>OpenStax</w:t>
      </w:r>
      <w:proofErr w:type="spellEnd"/>
      <w:r>
        <w:t>. [online] openstax.org. Available at: https://openstax.org/books/principles-marketing/pages/11-2-the-service-profit-chain-model-and-the-service-marketing-triangle.</w:t>
      </w:r>
    </w:p>
    <w:p w14:paraId="45B6A779" w14:textId="77777777" w:rsidR="00383A90" w:rsidRDefault="00B605F4">
      <w:pPr>
        <w:pStyle w:val="NormalWeb"/>
        <w:spacing w:beforeAutospacing="0" w:after="210" w:afterAutospacing="0" w:line="360" w:lineRule="auto"/>
      </w:pPr>
      <w:r>
        <w:t xml:space="preserve">Aldabbas, H., Pinnington, A.H. and Lahrech, A. (2022). Encouraging more creativity in organizations: the importance of employees’ intrinsic motivation and work engagement. </w:t>
      </w:r>
      <w:r>
        <w:rPr>
          <w:i/>
          <w:iCs/>
        </w:rPr>
        <w:t>International Journal of Organizational Analysis</w:t>
      </w:r>
      <w:r>
        <w:t xml:space="preserve">, ahead-of-print(ahead-of-print). </w:t>
      </w:r>
      <w:proofErr w:type="spellStart"/>
      <w:r>
        <w:t>doi:https</w:t>
      </w:r>
      <w:proofErr w:type="spellEnd"/>
      <w:r>
        <w:t>://doi.org/10.1108/ijoa-11-2021-3038.</w:t>
      </w:r>
    </w:p>
    <w:p w14:paraId="0B43A7B3" w14:textId="77777777" w:rsidR="00383A90" w:rsidRDefault="00B605F4">
      <w:pPr>
        <w:pStyle w:val="NormalWeb"/>
        <w:spacing w:beforeAutospacing="0" w:after="210" w:afterAutospacing="0" w:line="360" w:lineRule="auto"/>
      </w:pPr>
      <w:proofErr w:type="spellStart"/>
      <w:r>
        <w:t>Asgeirsson</w:t>
      </w:r>
      <w:proofErr w:type="spellEnd"/>
      <w:r>
        <w:t xml:space="preserve">, M.H., </w:t>
      </w:r>
      <w:proofErr w:type="spellStart"/>
      <w:r>
        <w:t>Gudlaugsson</w:t>
      </w:r>
      <w:proofErr w:type="spellEnd"/>
      <w:r>
        <w:t xml:space="preserve">, T. and </w:t>
      </w:r>
      <w:proofErr w:type="spellStart"/>
      <w:r>
        <w:t>Jóhannesson</w:t>
      </w:r>
      <w:proofErr w:type="spellEnd"/>
      <w:r>
        <w:t xml:space="preserve">, G.T. (2024). The Relationships between Service Quality, Reputation, and Performance in Hospitality. </w:t>
      </w:r>
      <w:r>
        <w:rPr>
          <w:i/>
          <w:iCs/>
        </w:rPr>
        <w:t>Tourism and Hospitality</w:t>
      </w:r>
      <w:r>
        <w:t xml:space="preserve">, 5(3), pp.736–752. </w:t>
      </w:r>
      <w:proofErr w:type="spellStart"/>
      <w:r>
        <w:t>doi:https</w:t>
      </w:r>
      <w:proofErr w:type="spellEnd"/>
      <w:r>
        <w:t>://doi.org/10.3390/tourhosp5030043.</w:t>
      </w:r>
    </w:p>
    <w:p w14:paraId="3D85303B" w14:textId="77777777" w:rsidR="00383A90" w:rsidRDefault="00B605F4">
      <w:pPr>
        <w:pStyle w:val="NormalWeb"/>
        <w:spacing w:beforeAutospacing="0" w:after="210" w:afterAutospacing="0" w:line="360" w:lineRule="auto"/>
      </w:pPr>
      <w:proofErr w:type="spellStart"/>
      <w:r>
        <w:lastRenderedPageBreak/>
        <w:t>Basera</w:t>
      </w:r>
      <w:proofErr w:type="spellEnd"/>
      <w:r>
        <w:t xml:space="preserve">, V. and </w:t>
      </w:r>
      <w:proofErr w:type="spellStart"/>
      <w:r>
        <w:t>Makandwa</w:t>
      </w:r>
      <w:proofErr w:type="spellEnd"/>
      <w:r>
        <w:t xml:space="preserve">, G. (2020). CUSTOMERS PERCEPTIONS, EXPECTATIONS AND EXPERIENCES OF SERVICE QUALITY FOR HOTELS IN MUTARE, ZIMBABWE. </w:t>
      </w:r>
      <w:r>
        <w:rPr>
          <w:i/>
          <w:iCs/>
        </w:rPr>
        <w:t>Journal of Gastronomy Hospitality and Travel (JOGHAT)</w:t>
      </w:r>
      <w:r>
        <w:t xml:space="preserve">, 3(1), pp.51–63. </w:t>
      </w:r>
      <w:proofErr w:type="spellStart"/>
      <w:r>
        <w:t>doi:https</w:t>
      </w:r>
      <w:proofErr w:type="spellEnd"/>
      <w:r>
        <w:t>://doi.org/10.33083/joghat.2020.30.</w:t>
      </w:r>
    </w:p>
    <w:p w14:paraId="399815BC" w14:textId="77777777" w:rsidR="00383A90" w:rsidRDefault="00B605F4">
      <w:pPr>
        <w:pStyle w:val="NormalWeb"/>
        <w:spacing w:beforeAutospacing="0" w:after="210" w:afterAutospacing="0" w:line="360" w:lineRule="auto"/>
      </w:pPr>
      <w:proofErr w:type="spellStart"/>
      <w:r>
        <w:t>Bergström</w:t>
      </w:r>
      <w:proofErr w:type="spellEnd"/>
      <w:r>
        <w:t xml:space="preserve">, E., </w:t>
      </w:r>
      <w:proofErr w:type="spellStart"/>
      <w:r>
        <w:t>García</w:t>
      </w:r>
      <w:proofErr w:type="spellEnd"/>
      <w:r>
        <w:t xml:space="preserve">, M., Supervisor, M. and </w:t>
      </w:r>
      <w:proofErr w:type="spellStart"/>
      <w:r>
        <w:t>Biedenbach</w:t>
      </w:r>
      <w:proofErr w:type="spellEnd"/>
      <w:r>
        <w:t xml:space="preserve">, G. (2016). </w:t>
      </w:r>
      <w:r>
        <w:rPr>
          <w:i/>
          <w:iCs/>
        </w:rPr>
        <w:t>The Influence of Intrinsic and Extrinsic Motivation on Employee Engagement A qualitative study of the perceptions of managers in public and private sector organizations</w:t>
      </w:r>
      <w:r>
        <w:t>. [online] Available at: https://www.diva-portal.org/smash/get/diva2:944047/FULLTEXT01.pdf.</w:t>
      </w:r>
    </w:p>
    <w:p w14:paraId="1A86A005" w14:textId="77777777" w:rsidR="00383A90" w:rsidRDefault="00B605F4">
      <w:pPr>
        <w:pStyle w:val="NormalWeb"/>
        <w:spacing w:beforeAutospacing="0" w:after="210" w:afterAutospacing="0" w:line="360" w:lineRule="auto"/>
      </w:pPr>
      <w:r>
        <w:t xml:space="preserve">Bryman, A. (2001). </w:t>
      </w:r>
      <w:r>
        <w:rPr>
          <w:i/>
          <w:iCs/>
        </w:rPr>
        <w:t>Social research methods</w:t>
      </w:r>
      <w:r>
        <w:t>. Oxford ; New York: Oxford University Press.</w:t>
      </w:r>
    </w:p>
    <w:p w14:paraId="39B5A7AC" w14:textId="77777777" w:rsidR="00383A90" w:rsidRDefault="00B605F4">
      <w:pPr>
        <w:pStyle w:val="NormalWeb"/>
        <w:spacing w:beforeAutospacing="0" w:after="210" w:afterAutospacing="0" w:line="360" w:lineRule="auto"/>
      </w:pPr>
      <w:r>
        <w:t xml:space="preserve">Bryman, A. (2008). </w:t>
      </w:r>
      <w:r>
        <w:rPr>
          <w:i/>
          <w:iCs/>
        </w:rPr>
        <w:t>Bryman, A. (2008) Social research methods. 3rd Edition, Oxford University Press., New York. - References - Scientific Research Publishing</w:t>
      </w:r>
      <w:r>
        <w:t>. [online] www.scirp.org. Available at: https://www.scirp.org/reference/ReferencesPapers?ReferenceID=2007281.</w:t>
      </w:r>
    </w:p>
    <w:p w14:paraId="08EE52BF" w14:textId="77777777" w:rsidR="00383A90" w:rsidRDefault="00B605F4">
      <w:pPr>
        <w:pStyle w:val="NormalWeb"/>
        <w:spacing w:beforeAutospacing="0" w:after="210" w:afterAutospacing="0" w:line="360" w:lineRule="auto"/>
      </w:pPr>
      <w:proofErr w:type="spellStart"/>
      <w:r>
        <w:t>Caffrey</w:t>
      </w:r>
      <w:proofErr w:type="spellEnd"/>
      <w:r>
        <w:t xml:space="preserve">, C. (2024). </w:t>
      </w:r>
      <w:r>
        <w:rPr>
          <w:i/>
          <w:iCs/>
        </w:rPr>
        <w:t>Two-factor theory (job satisfaction) | EBSCO</w:t>
      </w:r>
      <w:r>
        <w:t>. [online] EBSCO Information Services, Inc. | www.ebsco.com. Available at: https://www.ebsco.com/research-starters/economics/two-factor-theory-job-satisfaction.</w:t>
      </w:r>
    </w:p>
    <w:p w14:paraId="39E91406" w14:textId="77777777" w:rsidR="00383A90" w:rsidRDefault="00B605F4">
      <w:pPr>
        <w:pStyle w:val="NormalWeb"/>
        <w:spacing w:beforeAutospacing="0" w:after="210" w:afterAutospacing="0" w:line="360" w:lineRule="auto"/>
      </w:pPr>
      <w:r>
        <w:t xml:space="preserve">Campbell, S., Campbell-Phillips, S. and Phillips, D. (2020). </w:t>
      </w:r>
      <w:r>
        <w:rPr>
          <w:i/>
          <w:iCs/>
        </w:rPr>
        <w:t>Lack of communication between management and employees</w:t>
      </w:r>
      <w:r>
        <w:t xml:space="preserve">. [online] </w:t>
      </w:r>
      <w:proofErr w:type="spellStart"/>
      <w:r>
        <w:t>ResearchGate</w:t>
      </w:r>
      <w:proofErr w:type="spellEnd"/>
      <w:r>
        <w:t>. Available at: https://www.researchgate.net/publication/342796387_Lack_of_Communication_between_Management_and_Employees.</w:t>
      </w:r>
    </w:p>
    <w:p w14:paraId="3DB1EB38" w14:textId="77777777" w:rsidR="00383A90" w:rsidRDefault="00B605F4">
      <w:pPr>
        <w:pStyle w:val="NormalWeb"/>
        <w:spacing w:beforeAutospacing="0" w:after="210" w:afterAutospacing="0" w:line="360" w:lineRule="auto"/>
      </w:pPr>
      <w:proofErr w:type="spellStart"/>
      <w:r>
        <w:t>Ceplenski</w:t>
      </w:r>
      <w:proofErr w:type="spellEnd"/>
      <w:r>
        <w:t xml:space="preserve">, C. (2013). </w:t>
      </w:r>
      <w:r>
        <w:rPr>
          <w:i/>
          <w:iCs/>
        </w:rPr>
        <w:t>Employee Rewards: The Importance of Perceived Fairness</w:t>
      </w:r>
      <w:r>
        <w:t>. [online] HR Daily Advisor. Available at: https://hrdailyadvisor.com/2013/06/29/employee-rewards-the-importance-of-perceived-fairness/.</w:t>
      </w:r>
    </w:p>
    <w:p w14:paraId="6D99904B" w14:textId="77777777" w:rsidR="00383A90" w:rsidRDefault="00B605F4">
      <w:pPr>
        <w:pStyle w:val="NormalWeb"/>
        <w:spacing w:beforeAutospacing="0" w:after="210" w:afterAutospacing="0" w:line="360" w:lineRule="auto"/>
      </w:pPr>
      <w:r>
        <w:t xml:space="preserve">Chen, C.-C., </w:t>
      </w:r>
      <w:proofErr w:type="spellStart"/>
      <w:r>
        <w:t>Lan</w:t>
      </w:r>
      <w:proofErr w:type="spellEnd"/>
      <w:r>
        <w:t xml:space="preserve">, Y.-L., </w:t>
      </w:r>
      <w:proofErr w:type="spellStart"/>
      <w:r>
        <w:t>Chiou</w:t>
      </w:r>
      <w:proofErr w:type="spellEnd"/>
      <w:r>
        <w:t xml:space="preserve">, S.-L. and Lin, Y.-C. (2022). The Effect of Emotional Labor on the Physical and Mental Health of Health Professionals: Emotional Exhaustion Has a Mediating Effect. </w:t>
      </w:r>
      <w:r>
        <w:rPr>
          <w:i/>
          <w:iCs/>
        </w:rPr>
        <w:t>Healthcare</w:t>
      </w:r>
      <w:r>
        <w:t xml:space="preserve">, [online] 11(1), p.104. </w:t>
      </w:r>
      <w:proofErr w:type="spellStart"/>
      <w:r>
        <w:t>doi:https</w:t>
      </w:r>
      <w:proofErr w:type="spellEnd"/>
      <w:r>
        <w:t>://doi.org/10.3390/healthcare11010104.</w:t>
      </w:r>
    </w:p>
    <w:p w14:paraId="37417BFE" w14:textId="77777777" w:rsidR="00383A90" w:rsidRDefault="00B605F4">
      <w:pPr>
        <w:pStyle w:val="NormalWeb"/>
        <w:spacing w:beforeAutospacing="0" w:after="210" w:afterAutospacing="0" w:line="360" w:lineRule="auto"/>
      </w:pPr>
      <w:r>
        <w:t xml:space="preserve">Cheong, H., Lyons, A., Houghton, R. and </w:t>
      </w:r>
      <w:proofErr w:type="spellStart"/>
      <w:r>
        <w:t>Majumdar</w:t>
      </w:r>
      <w:proofErr w:type="spellEnd"/>
      <w:r>
        <w:t xml:space="preserve">, A. (2023). Secondary Qualitative Research Methodology Using Online Data within the Context of Social Sciences. </w:t>
      </w:r>
      <w:r>
        <w:rPr>
          <w:i/>
          <w:iCs/>
        </w:rPr>
        <w:t>International Journal of Qualitative Methods</w:t>
      </w:r>
      <w:r>
        <w:t>, 22(1), pp.1–19.</w:t>
      </w:r>
    </w:p>
    <w:p w14:paraId="663E8495" w14:textId="77777777" w:rsidR="00383A90" w:rsidRDefault="00B605F4">
      <w:pPr>
        <w:pStyle w:val="NormalWeb"/>
        <w:spacing w:beforeAutospacing="0" w:after="210" w:afterAutospacing="0" w:line="360" w:lineRule="auto"/>
      </w:pPr>
      <w:r>
        <w:lastRenderedPageBreak/>
        <w:t xml:space="preserve">Chiang, C.-F. and Jang, S. (2008). An expectancy theory model for hotel employee motivation. </w:t>
      </w:r>
      <w:r>
        <w:rPr>
          <w:i/>
          <w:iCs/>
        </w:rPr>
        <w:t>International Journal of Hospitality Management</w:t>
      </w:r>
      <w:r>
        <w:t xml:space="preserve">, 27(2), pp.313–322. </w:t>
      </w:r>
      <w:proofErr w:type="spellStart"/>
      <w:r>
        <w:t>doi:https</w:t>
      </w:r>
      <w:proofErr w:type="spellEnd"/>
      <w:r>
        <w:t>://doi.org/10.1016/j.ijhm.2007.07.017.</w:t>
      </w:r>
    </w:p>
    <w:p w14:paraId="077122A5" w14:textId="77777777" w:rsidR="00383A90" w:rsidRDefault="00B605F4">
      <w:pPr>
        <w:pStyle w:val="NormalWeb"/>
        <w:spacing w:beforeAutospacing="0" w:after="210" w:afterAutospacing="0" w:line="360" w:lineRule="auto"/>
      </w:pPr>
      <w:r>
        <w:t xml:space="preserve">Choi, T.Y. and Chu, R. (2001). Determinants of hotel guests’ satisfaction and repeat patronage in the Hong Kong hotel industry. </w:t>
      </w:r>
      <w:r>
        <w:rPr>
          <w:i/>
          <w:iCs/>
        </w:rPr>
        <w:t>International Journal of Hospitality Management</w:t>
      </w:r>
      <w:r>
        <w:t xml:space="preserve">, 20(3), pp.277–297. </w:t>
      </w:r>
      <w:proofErr w:type="spellStart"/>
      <w:r>
        <w:t>doi:https</w:t>
      </w:r>
      <w:proofErr w:type="spellEnd"/>
      <w:r>
        <w:t>://doi.org/10.1016/s0278-4319(01)00006-8.</w:t>
      </w:r>
    </w:p>
    <w:p w14:paraId="1A4AD79B" w14:textId="77777777" w:rsidR="00383A90" w:rsidRDefault="00B605F4">
      <w:pPr>
        <w:pStyle w:val="NormalWeb"/>
        <w:spacing w:beforeAutospacing="0" w:after="210" w:afterAutospacing="0" w:line="360" w:lineRule="auto"/>
      </w:pPr>
      <w:r>
        <w:t xml:space="preserve">Collis, J. and Hussey, R. (2014). </w:t>
      </w:r>
      <w:r>
        <w:rPr>
          <w:i/>
          <w:iCs/>
        </w:rPr>
        <w:t>Business research: A practical guide for undergraduate and postgraduate students</w:t>
      </w:r>
      <w:r>
        <w:t xml:space="preserve">. [online] </w:t>
      </w:r>
      <w:proofErr w:type="spellStart"/>
      <w:r>
        <w:t>ResearchGate</w:t>
      </w:r>
      <w:proofErr w:type="spellEnd"/>
      <w:r>
        <w:t>. Available at: https://www.researchgate.net/publication/38177413_Business_research_A_practical_guide_for_undergraduate_and_postgraduate_students.</w:t>
      </w:r>
    </w:p>
    <w:p w14:paraId="443E099C" w14:textId="77777777" w:rsidR="00383A90" w:rsidRDefault="00B605F4">
      <w:pPr>
        <w:pStyle w:val="NormalWeb"/>
        <w:spacing w:beforeAutospacing="0" w:after="210" w:afterAutospacing="0" w:line="360" w:lineRule="auto"/>
      </w:pPr>
      <w:r>
        <w:t xml:space="preserve">Cottrell, S. (2014). </w:t>
      </w:r>
      <w:r>
        <w:rPr>
          <w:i/>
          <w:iCs/>
        </w:rPr>
        <w:t>Dissertations and project reports : a step by step guide</w:t>
      </w:r>
      <w:r>
        <w:t>. Basingstoke, Hampshire: Palgrave Macmillan, p.93.</w:t>
      </w:r>
    </w:p>
    <w:p w14:paraId="1B037745" w14:textId="77777777" w:rsidR="00383A90" w:rsidRDefault="00B605F4">
      <w:pPr>
        <w:pStyle w:val="NormalWeb"/>
        <w:spacing w:beforeAutospacing="0" w:after="210" w:afterAutospacing="0" w:line="360" w:lineRule="auto"/>
      </w:pPr>
      <w:r>
        <w:t xml:space="preserve">Crowe, S., </w:t>
      </w:r>
      <w:proofErr w:type="spellStart"/>
      <w:r>
        <w:t>Cresswell</w:t>
      </w:r>
      <w:proofErr w:type="spellEnd"/>
      <w:r>
        <w:t xml:space="preserve">, K., Robertson, A., </w:t>
      </w:r>
      <w:proofErr w:type="spellStart"/>
      <w:r>
        <w:t>Huby</w:t>
      </w:r>
      <w:proofErr w:type="spellEnd"/>
      <w:r>
        <w:t xml:space="preserve">, G., Avery, A. and Sheikh, A. (2011). The case study approach. </w:t>
      </w:r>
      <w:r>
        <w:rPr>
          <w:i/>
          <w:iCs/>
        </w:rPr>
        <w:t>BMC Medical Research Methodology</w:t>
      </w:r>
      <w:r>
        <w:t xml:space="preserve">, 11(1), pp.1–9. </w:t>
      </w:r>
      <w:proofErr w:type="spellStart"/>
      <w:r>
        <w:t>doi:https</w:t>
      </w:r>
      <w:proofErr w:type="spellEnd"/>
      <w:r>
        <w:t>://doi.org/10.1186/1471-2288-11-100.</w:t>
      </w:r>
    </w:p>
    <w:p w14:paraId="6F03647C" w14:textId="77777777" w:rsidR="00383A90" w:rsidRDefault="00B605F4">
      <w:pPr>
        <w:pStyle w:val="NormalWeb"/>
        <w:spacing w:beforeAutospacing="0" w:after="210" w:afterAutospacing="0" w:line="360" w:lineRule="auto"/>
      </w:pPr>
      <w:proofErr w:type="spellStart"/>
      <w:r>
        <w:t>Deci</w:t>
      </w:r>
      <w:proofErr w:type="spellEnd"/>
      <w:r>
        <w:t xml:space="preserve">, E.L. and Ryan, R.M. (2000). The ‘What’ and ‘Why’ of Goal Pursuits: Human needs and the Self-Determination of Behavior. </w:t>
      </w:r>
      <w:r>
        <w:rPr>
          <w:i/>
          <w:iCs/>
        </w:rPr>
        <w:t>Psychological Inquiry</w:t>
      </w:r>
      <w:r>
        <w:t xml:space="preserve">, 11(4), pp.227–268. </w:t>
      </w:r>
      <w:proofErr w:type="spellStart"/>
      <w:r>
        <w:t>doi:https</w:t>
      </w:r>
      <w:proofErr w:type="spellEnd"/>
      <w:r>
        <w:t>://doi.org/10.1207/S15327965PLI1104_01.</w:t>
      </w:r>
    </w:p>
    <w:p w14:paraId="7032E1C1" w14:textId="77777777" w:rsidR="00383A90" w:rsidRDefault="00B605F4">
      <w:pPr>
        <w:pStyle w:val="NormalWeb"/>
        <w:spacing w:beforeAutospacing="0" w:after="210" w:afterAutospacing="0" w:line="360" w:lineRule="auto"/>
      </w:pPr>
      <w:proofErr w:type="spellStart"/>
      <w:r>
        <w:t>Dominici</w:t>
      </w:r>
      <w:proofErr w:type="spellEnd"/>
      <w:r>
        <w:t xml:space="preserve">, G. and Palumbo, F. (2013). The drivers of customer satisfaction in the hospitality industry: applying the Kano model to Sicilian hotels. </w:t>
      </w:r>
      <w:r>
        <w:rPr>
          <w:i/>
          <w:iCs/>
        </w:rPr>
        <w:t>International Journal of Leisure and Tourism Marketing</w:t>
      </w:r>
      <w:r>
        <w:t xml:space="preserve">, 3(3), p.215. </w:t>
      </w:r>
      <w:proofErr w:type="spellStart"/>
      <w:r>
        <w:t>doi:https</w:t>
      </w:r>
      <w:proofErr w:type="spellEnd"/>
      <w:r>
        <w:t>://doi.org/10.1504/ijltm.2013.052623.</w:t>
      </w:r>
    </w:p>
    <w:p w14:paraId="6B0B9AED" w14:textId="77777777" w:rsidR="00383A90" w:rsidRDefault="00B605F4">
      <w:pPr>
        <w:pStyle w:val="NormalWeb"/>
        <w:spacing w:beforeAutospacing="0" w:after="210" w:afterAutospacing="0" w:line="360" w:lineRule="auto"/>
      </w:pPr>
      <w:proofErr w:type="spellStart"/>
      <w:r>
        <w:t>Dr</w:t>
      </w:r>
      <w:proofErr w:type="spellEnd"/>
      <w:r>
        <w:t xml:space="preserve"> Arvind </w:t>
      </w:r>
      <w:proofErr w:type="spellStart"/>
      <w:r>
        <w:t>Mallik</w:t>
      </w:r>
      <w:proofErr w:type="spellEnd"/>
      <w:r>
        <w:t xml:space="preserve">, Lakshmi </w:t>
      </w:r>
      <w:proofErr w:type="spellStart"/>
      <w:r>
        <w:t>Mallik</w:t>
      </w:r>
      <w:proofErr w:type="spellEnd"/>
      <w:r>
        <w:t xml:space="preserve"> </w:t>
      </w:r>
      <w:proofErr w:type="spellStart"/>
      <w:r>
        <w:t>Mallik</w:t>
      </w:r>
      <w:proofErr w:type="spellEnd"/>
      <w:r>
        <w:t xml:space="preserve"> and </w:t>
      </w:r>
      <w:proofErr w:type="spellStart"/>
      <w:r>
        <w:t>Keerthi</w:t>
      </w:r>
      <w:proofErr w:type="spellEnd"/>
      <w:r>
        <w:t xml:space="preserve"> Ds (2019). </w:t>
      </w:r>
      <w:r>
        <w:rPr>
          <w:i/>
          <w:iCs/>
        </w:rPr>
        <w:t>Impact of Employee Morale on Organizational Success</w:t>
      </w:r>
      <w:r>
        <w:t xml:space="preserve">. [online] </w:t>
      </w:r>
      <w:proofErr w:type="spellStart"/>
      <w:r>
        <w:t>ResearchGate</w:t>
      </w:r>
      <w:proofErr w:type="spellEnd"/>
      <w:r>
        <w:t>. Available at: https://www.researchgate.net/publication/355874100_Impact_of_Employee_Morale_on_Organizational_Success.</w:t>
      </w:r>
    </w:p>
    <w:p w14:paraId="37437301" w14:textId="77777777" w:rsidR="00383A90" w:rsidRDefault="00B605F4">
      <w:pPr>
        <w:pStyle w:val="NormalWeb"/>
        <w:spacing w:beforeAutospacing="0" w:after="210" w:afterAutospacing="0" w:line="360" w:lineRule="auto"/>
      </w:pPr>
      <w:r>
        <w:t xml:space="preserve">Duong, N. and Ng, J. (2025). The relationship between employee satisfaction and customer loyalty: The mediating role of customer experience. </w:t>
      </w:r>
      <w:r>
        <w:rPr>
          <w:i/>
          <w:iCs/>
        </w:rPr>
        <w:t>Edelweiss Applied Science and Technology</w:t>
      </w:r>
      <w:r>
        <w:t>, [online] 9(3), pp.1531–1543. Available at: https://www.researchgate.net/publication/390421240_The_relationship_between_employee_satisfaction_and_customer_loyalty_The_mediating_role_of_customer_experience.</w:t>
      </w:r>
    </w:p>
    <w:p w14:paraId="319FBF69" w14:textId="77777777" w:rsidR="00383A90" w:rsidRDefault="00B605F4">
      <w:pPr>
        <w:pStyle w:val="NormalWeb"/>
        <w:spacing w:beforeAutospacing="0" w:after="210" w:afterAutospacing="0" w:line="360" w:lineRule="auto"/>
      </w:pPr>
      <w:r>
        <w:lastRenderedPageBreak/>
        <w:t xml:space="preserve">Employer, in (2024). </w:t>
      </w:r>
      <w:r>
        <w:rPr>
          <w:i/>
          <w:iCs/>
        </w:rPr>
        <w:t>Contextual Solutions</w:t>
      </w:r>
      <w:r>
        <w:t>. [online] Contextual Solutions. Available at: https://www.contextualsolutions.de/blog/sustainability-in-employer-branding-eu [Accessed 1 Nov. 2025].</w:t>
      </w:r>
    </w:p>
    <w:p w14:paraId="587EF503" w14:textId="77777777" w:rsidR="00383A90" w:rsidRDefault="00B605F4">
      <w:pPr>
        <w:pStyle w:val="NormalWeb"/>
        <w:spacing w:beforeAutospacing="0" w:after="210" w:afterAutospacing="0" w:line="360" w:lineRule="auto"/>
      </w:pPr>
      <w:r>
        <w:t xml:space="preserve">Gupta, S. (2025). </w:t>
      </w:r>
      <w:r>
        <w:rPr>
          <w:i/>
          <w:iCs/>
        </w:rPr>
        <w:t>Enhancing Customer Engagement Through Motivation</w:t>
      </w:r>
      <w:r>
        <w:t>. [online] HR transformation. Available at: https://www.hr-transformation.net/blog/enhancing-customer-engagement-through-motivation [Accessed 1 Nov. 2025].</w:t>
      </w:r>
    </w:p>
    <w:p w14:paraId="198A5413" w14:textId="77777777" w:rsidR="00383A90" w:rsidRDefault="00B605F4">
      <w:pPr>
        <w:pStyle w:val="NormalWeb"/>
        <w:spacing w:beforeAutospacing="0" w:after="210" w:afterAutospacing="0" w:line="360" w:lineRule="auto"/>
      </w:pPr>
      <w:proofErr w:type="spellStart"/>
      <w:r>
        <w:t>Guraya</w:t>
      </w:r>
      <w:proofErr w:type="spellEnd"/>
      <w:r>
        <w:t xml:space="preserve">, S.S., Harkin, D.W., </w:t>
      </w:r>
      <w:proofErr w:type="spellStart"/>
      <w:r>
        <w:t>Yusoff</w:t>
      </w:r>
      <w:proofErr w:type="spellEnd"/>
      <w:r>
        <w:t xml:space="preserve">, M.S.B. and </w:t>
      </w:r>
      <w:proofErr w:type="spellStart"/>
      <w:r>
        <w:t>Guraya</w:t>
      </w:r>
      <w:proofErr w:type="spellEnd"/>
      <w:r>
        <w:t xml:space="preserve">, S.Y. (2023). Paradigms Unfolded – developing, validating, and Evaluating the Medical Education e-Professionalism Framework from a Philosophical Perspective. </w:t>
      </w:r>
      <w:r>
        <w:rPr>
          <w:i/>
          <w:iCs/>
        </w:rPr>
        <w:t>Frontiers in Medicine</w:t>
      </w:r>
      <w:r>
        <w:t xml:space="preserve">, [online] 10(1230620). </w:t>
      </w:r>
      <w:proofErr w:type="spellStart"/>
      <w:r>
        <w:t>doi:https</w:t>
      </w:r>
      <w:proofErr w:type="spellEnd"/>
      <w:r>
        <w:t>://doi.org/10.3389/fmed.2023.1230620.</w:t>
      </w:r>
    </w:p>
    <w:p w14:paraId="6AC82A87" w14:textId="77777777" w:rsidR="00383A90" w:rsidRDefault="00B605F4">
      <w:pPr>
        <w:pStyle w:val="NormalWeb"/>
        <w:spacing w:beforeAutospacing="0" w:after="210" w:afterAutospacing="0" w:line="360" w:lineRule="auto"/>
      </w:pPr>
      <w:r>
        <w:t xml:space="preserve">Herzberg, F. (1959). The Motivation to Work. </w:t>
      </w:r>
      <w:r>
        <w:rPr>
          <w:i/>
          <w:iCs/>
        </w:rPr>
        <w:t xml:space="preserve">Relations </w:t>
      </w:r>
      <w:proofErr w:type="spellStart"/>
      <w:r>
        <w:rPr>
          <w:i/>
          <w:iCs/>
        </w:rPr>
        <w:t>Industrielles</w:t>
      </w:r>
      <w:proofErr w:type="spellEnd"/>
      <w:r>
        <w:t>, [online] 15(2), p.275. Available at: https://www.semanticscholar.org/paper/The-Motivation-to-work%2C-by-F.-Herzberg%2C-B.-Mausner-Giroux/3cab41d8d98959b5ebcc9f4536f1406c0c42d78d.</w:t>
      </w:r>
    </w:p>
    <w:p w14:paraId="1C145DC7" w14:textId="77777777" w:rsidR="00383A90" w:rsidRDefault="00B605F4">
      <w:pPr>
        <w:pStyle w:val="NormalWeb"/>
        <w:spacing w:beforeAutospacing="0" w:after="210" w:afterAutospacing="0" w:line="360" w:lineRule="auto"/>
      </w:pPr>
      <w:r>
        <w:t xml:space="preserve">Imran, U.D., Ghazwan, M.F. and Firmansyah, F. (2024). The Effect of Recognition and Appreciation on Employee Motivation and Performance. </w:t>
      </w:r>
      <w:r>
        <w:rPr>
          <w:i/>
          <w:iCs/>
        </w:rPr>
        <w:t>Economics and Digital Business Review</w:t>
      </w:r>
      <w:r>
        <w:t xml:space="preserve">, [online] 6(1), pp.1–18. </w:t>
      </w:r>
      <w:proofErr w:type="spellStart"/>
      <w:r>
        <w:t>doi:https</w:t>
      </w:r>
      <w:proofErr w:type="spellEnd"/>
      <w:r>
        <w:t>://doi.org/10.37531/ecotal.v6i1.1890.</w:t>
      </w:r>
    </w:p>
    <w:p w14:paraId="545E61F3" w14:textId="77777777" w:rsidR="00383A90" w:rsidRDefault="00B605F4">
      <w:pPr>
        <w:pStyle w:val="NormalWeb"/>
        <w:spacing w:beforeAutospacing="0" w:after="210" w:afterAutospacing="0" w:line="360" w:lineRule="auto"/>
      </w:pPr>
      <w:proofErr w:type="spellStart"/>
      <w:r>
        <w:t>Infotel</w:t>
      </w:r>
      <w:proofErr w:type="spellEnd"/>
      <w:r>
        <w:t xml:space="preserve"> Solutions, Ltd (2025). Conference Venue Details Novotel London </w:t>
      </w:r>
      <w:proofErr w:type="spellStart"/>
      <w:r>
        <w:t>West,Castelnau,London</w:t>
      </w:r>
      <w:proofErr w:type="spellEnd"/>
      <w:r>
        <w:t xml:space="preserve"> Borough of Hammersmith and </w:t>
      </w:r>
      <w:proofErr w:type="spellStart"/>
      <w:r>
        <w:t>Fulham,London,Greater</w:t>
      </w:r>
      <w:proofErr w:type="spellEnd"/>
      <w:r>
        <w:t xml:space="preserve"> </w:t>
      </w:r>
      <w:proofErr w:type="spellStart"/>
      <w:r>
        <w:t>London,England,United</w:t>
      </w:r>
      <w:proofErr w:type="spellEnd"/>
      <w:r>
        <w:t xml:space="preserve"> Kingdom. </w:t>
      </w:r>
      <w:r>
        <w:rPr>
          <w:i/>
          <w:iCs/>
        </w:rPr>
        <w:t>Findmeaconference.com</w:t>
      </w:r>
      <w:r>
        <w:t>. [online] doi:https://www.findmeaconference.com/details/london-borough-of-hammersmith-and-fulham/castelnau/novotel-london-west.</w:t>
      </w:r>
    </w:p>
    <w:p w14:paraId="43E08C22" w14:textId="77777777" w:rsidR="00383A90" w:rsidRDefault="00B605F4">
      <w:pPr>
        <w:pStyle w:val="NormalWeb"/>
        <w:spacing w:beforeAutospacing="0" w:after="210" w:afterAutospacing="0" w:line="360" w:lineRule="auto"/>
      </w:pPr>
      <w:proofErr w:type="spellStart"/>
      <w:r>
        <w:t>Jankelová</w:t>
      </w:r>
      <w:proofErr w:type="spellEnd"/>
      <w:r>
        <w:t xml:space="preserve">, N. and </w:t>
      </w:r>
      <w:proofErr w:type="spellStart"/>
      <w:r>
        <w:t>Joniaková</w:t>
      </w:r>
      <w:proofErr w:type="spellEnd"/>
      <w:r>
        <w:t xml:space="preserve">, Z. (2021). Communication Skills and Transformational Leadership Style of first-line Nurse Managers in Relation to Job Satisfaction of Nurses and Moderators of This Relationship. </w:t>
      </w:r>
      <w:r>
        <w:rPr>
          <w:i/>
          <w:iCs/>
        </w:rPr>
        <w:t>Healthcare</w:t>
      </w:r>
      <w:r>
        <w:t xml:space="preserve">, [online] 9(3), pp.1–19. </w:t>
      </w:r>
      <w:proofErr w:type="spellStart"/>
      <w:r>
        <w:t>doi:https</w:t>
      </w:r>
      <w:proofErr w:type="spellEnd"/>
      <w:r>
        <w:t>://doi.org/10.3390/healthcare9030346.</w:t>
      </w:r>
    </w:p>
    <w:p w14:paraId="186CBA90" w14:textId="77777777" w:rsidR="00383A90" w:rsidRDefault="00B605F4">
      <w:pPr>
        <w:pStyle w:val="NormalWeb"/>
        <w:spacing w:beforeAutospacing="0" w:after="210" w:afterAutospacing="0" w:line="360" w:lineRule="auto"/>
      </w:pPr>
      <w:proofErr w:type="spellStart"/>
      <w:r>
        <w:t>Kandampully</w:t>
      </w:r>
      <w:proofErr w:type="spellEnd"/>
      <w:r>
        <w:t xml:space="preserve">, J. and </w:t>
      </w:r>
      <w:proofErr w:type="spellStart"/>
      <w:r>
        <w:t>Suhartanto</w:t>
      </w:r>
      <w:proofErr w:type="spellEnd"/>
      <w:r>
        <w:t xml:space="preserve">, D. (2000). Customer loyalty in the hotel industry: the role of customer satisfaction and image. </w:t>
      </w:r>
      <w:r>
        <w:rPr>
          <w:i/>
          <w:iCs/>
        </w:rPr>
        <w:t>International Journal of Contemporary Hospitality Management</w:t>
      </w:r>
      <w:r>
        <w:t xml:space="preserve">, [online] 12(6), pp.346–351. </w:t>
      </w:r>
      <w:proofErr w:type="spellStart"/>
      <w:r>
        <w:t>doi:https</w:t>
      </w:r>
      <w:proofErr w:type="spellEnd"/>
      <w:r>
        <w:t>://doi.org/10.1108/09596110010342559.</w:t>
      </w:r>
    </w:p>
    <w:p w14:paraId="1E3DE15C" w14:textId="77777777" w:rsidR="00383A90" w:rsidRDefault="00B605F4">
      <w:pPr>
        <w:pStyle w:val="NormalWeb"/>
        <w:spacing w:beforeAutospacing="0" w:after="210" w:afterAutospacing="0" w:line="360" w:lineRule="auto"/>
      </w:pPr>
      <w:r>
        <w:t xml:space="preserve">Kiger, M.E. and Varpio, L. (2020). Thematic Analysis of Qualitative data: AMEE Guide no. 131. </w:t>
      </w:r>
      <w:r>
        <w:rPr>
          <w:i/>
          <w:iCs/>
        </w:rPr>
        <w:t>Medical Teacher</w:t>
      </w:r>
      <w:r>
        <w:t xml:space="preserve">, [online] 42(8), pp.846–854. </w:t>
      </w:r>
      <w:proofErr w:type="spellStart"/>
      <w:r>
        <w:t>doi:https</w:t>
      </w:r>
      <w:proofErr w:type="spellEnd"/>
      <w:r>
        <w:t>://doi.org/10.1080/0142159X.2020.1755030.</w:t>
      </w:r>
    </w:p>
    <w:p w14:paraId="46FB3EFE" w14:textId="77777777" w:rsidR="00383A90" w:rsidRDefault="00B605F4">
      <w:pPr>
        <w:pStyle w:val="NormalWeb"/>
        <w:spacing w:beforeAutospacing="0" w:after="210" w:afterAutospacing="0" w:line="360" w:lineRule="auto"/>
      </w:pPr>
      <w:r>
        <w:lastRenderedPageBreak/>
        <w:t xml:space="preserve">Kirby, A. (2024). </w:t>
      </w:r>
      <w:r>
        <w:rPr>
          <w:i/>
          <w:iCs/>
        </w:rPr>
        <w:t>Accor Hotels’ Brands, Explained</w:t>
      </w:r>
      <w:r>
        <w:t xml:space="preserve">. [online] </w:t>
      </w:r>
      <w:proofErr w:type="spellStart"/>
      <w:r>
        <w:t>Skift</w:t>
      </w:r>
      <w:proofErr w:type="spellEnd"/>
      <w:r>
        <w:t>. Available at: https://skift.com/2024/01/05/accor-hotels-brands-explained/.</w:t>
      </w:r>
    </w:p>
    <w:p w14:paraId="2FAC756F" w14:textId="77777777" w:rsidR="00383A90" w:rsidRDefault="00B605F4">
      <w:pPr>
        <w:pStyle w:val="NormalWeb"/>
        <w:spacing w:beforeAutospacing="0" w:after="210" w:afterAutospacing="0" w:line="360" w:lineRule="auto"/>
      </w:pPr>
      <w:proofErr w:type="spellStart"/>
      <w:r>
        <w:t>Komninos</w:t>
      </w:r>
      <w:proofErr w:type="spellEnd"/>
      <w:r>
        <w:t xml:space="preserve">, A. (2017). </w:t>
      </w:r>
      <w:r>
        <w:rPr>
          <w:i/>
          <w:iCs/>
        </w:rPr>
        <w:t>Self-Actualization: Maslow’s Hierarchy of Needs</w:t>
      </w:r>
      <w:r>
        <w:t>. [online] The Interaction Design Foundation. Available at: https://www.interaction-design.org/literature/article/self-actualization-maslow-s-hierarchy-of-needs.</w:t>
      </w:r>
    </w:p>
    <w:p w14:paraId="0621F107" w14:textId="77777777" w:rsidR="00383A90" w:rsidRDefault="00B605F4">
      <w:pPr>
        <w:pStyle w:val="NormalWeb"/>
        <w:spacing w:beforeAutospacing="0" w:after="210" w:afterAutospacing="0" w:line="360" w:lineRule="auto"/>
      </w:pPr>
      <w:proofErr w:type="spellStart"/>
      <w:r>
        <w:t>Lacalle</w:t>
      </w:r>
      <w:proofErr w:type="spellEnd"/>
      <w:r>
        <w:t xml:space="preserve">, E. (2023). </w:t>
      </w:r>
      <w:r>
        <w:rPr>
          <w:i/>
          <w:iCs/>
        </w:rPr>
        <w:t>The organizational culture in hospitality | Mews</w:t>
      </w:r>
      <w:r>
        <w:t>. [online] www.mews.com. Available at: https://www.mews.com/en/blog/hotel-organizational-culture.</w:t>
      </w:r>
    </w:p>
    <w:p w14:paraId="5F285AE1" w14:textId="77777777" w:rsidR="00383A90" w:rsidRDefault="00B605F4">
      <w:pPr>
        <w:pStyle w:val="NormalWeb"/>
        <w:spacing w:beforeAutospacing="0" w:after="210" w:afterAutospacing="0" w:line="360" w:lineRule="auto"/>
      </w:pPr>
      <w:r>
        <w:t xml:space="preserve">Lin, S.-P., Yang, C.-L., Chan, Y. and </w:t>
      </w:r>
      <w:proofErr w:type="spellStart"/>
      <w:r>
        <w:t>Sheu</w:t>
      </w:r>
      <w:proofErr w:type="spellEnd"/>
      <w:r>
        <w:t xml:space="preserve">, C. (2010). Refining Kano’s ‘quality attributes–satisfaction’ model: A moderated regression approach. </w:t>
      </w:r>
      <w:r>
        <w:rPr>
          <w:i/>
          <w:iCs/>
        </w:rPr>
        <w:t>International Journal of Production Economics</w:t>
      </w:r>
      <w:r>
        <w:t xml:space="preserve">, 126(2), pp.255–263. </w:t>
      </w:r>
      <w:proofErr w:type="spellStart"/>
      <w:r>
        <w:t>doi:https</w:t>
      </w:r>
      <w:proofErr w:type="spellEnd"/>
      <w:r>
        <w:t>://doi.org/10.1016/j.ijpe.2010.03.015.</w:t>
      </w:r>
    </w:p>
    <w:p w14:paraId="2A335291" w14:textId="77777777" w:rsidR="00383A90" w:rsidRDefault="00B605F4">
      <w:pPr>
        <w:pStyle w:val="NormalWeb"/>
        <w:spacing w:beforeAutospacing="0" w:after="210" w:afterAutospacing="0" w:line="360" w:lineRule="auto"/>
      </w:pPr>
      <w:r>
        <w:t xml:space="preserve">Lombard, E. (2010). Education. </w:t>
      </w:r>
      <w:r>
        <w:rPr>
          <w:i/>
          <w:iCs/>
        </w:rPr>
        <w:t>Elsevier eBooks</w:t>
      </w:r>
      <w:r>
        <w:t xml:space="preserve">, [online] pp.123–146. </w:t>
      </w:r>
      <w:proofErr w:type="spellStart"/>
      <w:r>
        <w:t>doi:https</w:t>
      </w:r>
      <w:proofErr w:type="spellEnd"/>
      <w:r>
        <w:t>://doi.org/10.1016/b978-1-84334-590-9.50008-0.</w:t>
      </w:r>
    </w:p>
    <w:p w14:paraId="0DF33C93" w14:textId="77777777" w:rsidR="00383A90" w:rsidRDefault="00B605F4">
      <w:pPr>
        <w:pStyle w:val="NormalWeb"/>
        <w:spacing w:beforeAutospacing="0" w:after="210" w:afterAutospacing="0" w:line="360" w:lineRule="auto"/>
      </w:pPr>
      <w:proofErr w:type="spellStart"/>
      <w:r>
        <w:t>Mahdzar</w:t>
      </w:r>
      <w:proofErr w:type="spellEnd"/>
      <w:r>
        <w:t xml:space="preserve">, M., </w:t>
      </w:r>
      <w:proofErr w:type="spellStart"/>
      <w:r>
        <w:t>Abd</w:t>
      </w:r>
      <w:proofErr w:type="spellEnd"/>
      <w:r>
        <w:t xml:space="preserve"> </w:t>
      </w:r>
      <w:proofErr w:type="spellStart"/>
      <w:r>
        <w:t>Gani</w:t>
      </w:r>
      <w:proofErr w:type="spellEnd"/>
      <w:r>
        <w:t xml:space="preserve">, A. and Isa, S.S. (2023). Effects of Intrinsic Motivation on Hotel Employees’ Job Satisfaction. </w:t>
      </w:r>
      <w:r>
        <w:rPr>
          <w:i/>
          <w:iCs/>
        </w:rPr>
        <w:t>International Journal of Academic Research in Business and Social Sciences</w:t>
      </w:r>
      <w:r>
        <w:t xml:space="preserve">, [online] 13(5). </w:t>
      </w:r>
      <w:proofErr w:type="spellStart"/>
      <w:r>
        <w:t>doi:https</w:t>
      </w:r>
      <w:proofErr w:type="spellEnd"/>
      <w:r>
        <w:t>://doi.org/10.6007/ijarbss/v13-i5/17009.</w:t>
      </w:r>
    </w:p>
    <w:p w14:paraId="47679A36" w14:textId="77777777" w:rsidR="00383A90" w:rsidRDefault="00B605F4">
      <w:pPr>
        <w:pStyle w:val="NormalWeb"/>
        <w:spacing w:beforeAutospacing="0" w:after="210" w:afterAutospacing="0" w:line="360" w:lineRule="auto"/>
      </w:pPr>
      <w:r>
        <w:t xml:space="preserve">Makhamreh, H.Z., </w:t>
      </w:r>
      <w:proofErr w:type="spellStart"/>
      <w:r>
        <w:t>Alsakarneh</w:t>
      </w:r>
      <w:proofErr w:type="spellEnd"/>
      <w:r>
        <w:t xml:space="preserve">, A., </w:t>
      </w:r>
      <w:proofErr w:type="spellStart"/>
      <w:r>
        <w:t>Eneizan</w:t>
      </w:r>
      <w:proofErr w:type="spellEnd"/>
      <w:r>
        <w:t xml:space="preserve">, B. and </w:t>
      </w:r>
      <w:proofErr w:type="spellStart"/>
      <w:r>
        <w:t>Ngah</w:t>
      </w:r>
      <w:proofErr w:type="spellEnd"/>
      <w:r>
        <w:t xml:space="preserve">, A.H. (2022). EMPLOYEE MOTIVATION, JOB SATISFACTION, CUSTOMER SATISFACTION, AND FIRM PERFORMANCE: THE MODERATING ROLE OF EMPLOYEE EMPOWERMENT. </w:t>
      </w:r>
      <w:r>
        <w:rPr>
          <w:i/>
          <w:iCs/>
        </w:rPr>
        <w:t>Business: Theory and Practice</w:t>
      </w:r>
      <w:r>
        <w:t xml:space="preserve">, 23(2), pp.357–364. </w:t>
      </w:r>
      <w:proofErr w:type="spellStart"/>
      <w:r>
        <w:t>doi:https</w:t>
      </w:r>
      <w:proofErr w:type="spellEnd"/>
      <w:r>
        <w:t>://doi.org/10.3846/btp.2022.15316.</w:t>
      </w:r>
    </w:p>
    <w:p w14:paraId="6C93D60B" w14:textId="77777777" w:rsidR="00383A90" w:rsidRDefault="00B605F4">
      <w:pPr>
        <w:pStyle w:val="NormalWeb"/>
        <w:spacing w:beforeAutospacing="0" w:after="210" w:afterAutospacing="0" w:line="360" w:lineRule="auto"/>
      </w:pPr>
      <w:r>
        <w:t xml:space="preserve">Mare, I. (2022). Impact of motivation on employees. </w:t>
      </w:r>
      <w:r>
        <w:rPr>
          <w:i/>
          <w:iCs/>
        </w:rPr>
        <w:t>International Journal of Scientific and Research Publications</w:t>
      </w:r>
      <w:r>
        <w:t xml:space="preserve">, 12(9), pp.241–244. </w:t>
      </w:r>
      <w:proofErr w:type="spellStart"/>
      <w:r>
        <w:t>doi:https</w:t>
      </w:r>
      <w:proofErr w:type="spellEnd"/>
      <w:r>
        <w:t>://doi.org/10.29322/ijsrp.12.09.2022.p12931.</w:t>
      </w:r>
    </w:p>
    <w:p w14:paraId="7E874852" w14:textId="77777777" w:rsidR="00383A90" w:rsidRDefault="00B605F4">
      <w:pPr>
        <w:pStyle w:val="NormalWeb"/>
        <w:spacing w:beforeAutospacing="0" w:after="210" w:afterAutospacing="0" w:line="360" w:lineRule="auto"/>
      </w:pPr>
      <w:r>
        <w:t xml:space="preserve">McLeod, S. (2024). Thematic Analysis: A Step by Step Guide. </w:t>
      </w:r>
      <w:proofErr w:type="spellStart"/>
      <w:r>
        <w:rPr>
          <w:i/>
          <w:iCs/>
        </w:rPr>
        <w:t>ResearchGate</w:t>
      </w:r>
      <w:proofErr w:type="spellEnd"/>
      <w:r>
        <w:t xml:space="preserve">. [online] </w:t>
      </w:r>
      <w:proofErr w:type="spellStart"/>
      <w:r>
        <w:t>doi:https</w:t>
      </w:r>
      <w:proofErr w:type="spellEnd"/>
      <w:r>
        <w:t>://doi.org/10.13140/RG.2.2.13084.71048.</w:t>
      </w:r>
    </w:p>
    <w:p w14:paraId="26EE7A63" w14:textId="77777777" w:rsidR="00383A90" w:rsidRDefault="00B605F4">
      <w:pPr>
        <w:pStyle w:val="NormalWeb"/>
        <w:spacing w:beforeAutospacing="0" w:after="210" w:afterAutospacing="0" w:line="360" w:lineRule="auto"/>
      </w:pPr>
      <w:r>
        <w:t xml:space="preserve">McLeod, S. (2025). </w:t>
      </w:r>
      <w:r>
        <w:rPr>
          <w:i/>
          <w:iCs/>
        </w:rPr>
        <w:t>Maslow’s hierarchy of needs</w:t>
      </w:r>
      <w:r>
        <w:t>. [online] Simply Psychology. Available at: https://www.simplypsychology.org/maslow.html.</w:t>
      </w:r>
    </w:p>
    <w:p w14:paraId="25D9E08A" w14:textId="77777777" w:rsidR="00383A90" w:rsidRDefault="00B605F4">
      <w:pPr>
        <w:pStyle w:val="NormalWeb"/>
        <w:spacing w:beforeAutospacing="0" w:after="210" w:afterAutospacing="0" w:line="360" w:lineRule="auto"/>
      </w:pPr>
      <w:proofErr w:type="spellStart"/>
      <w:r>
        <w:t>Mora</w:t>
      </w:r>
      <w:proofErr w:type="spellEnd"/>
      <w:r>
        <w:t xml:space="preserve">, M. (2022). </w:t>
      </w:r>
      <w:r>
        <w:rPr>
          <w:i/>
          <w:iCs/>
        </w:rPr>
        <w:t>Secondary Research Advantages, Limitations, and Sources</w:t>
      </w:r>
      <w:r>
        <w:t>. [online] Relevant Insights. Available at: https://www.relevantinsights.com/articles/secondary-research-advantages-limitations-and-sources/.</w:t>
      </w:r>
    </w:p>
    <w:p w14:paraId="3287C6EE" w14:textId="77777777" w:rsidR="00383A90" w:rsidRDefault="00B605F4">
      <w:pPr>
        <w:pStyle w:val="NormalWeb"/>
        <w:spacing w:beforeAutospacing="0" w:after="210" w:afterAutospacing="0" w:line="360" w:lineRule="auto"/>
      </w:pPr>
      <w:r>
        <w:lastRenderedPageBreak/>
        <w:t xml:space="preserve">Muhammad (2015). Impact of employee motivation and satisfaction on customer satisfaction and organizational performance: A... </w:t>
      </w:r>
      <w:r>
        <w:rPr>
          <w:i/>
          <w:iCs/>
        </w:rPr>
        <w:t>The International Journal of Business &amp; Management</w:t>
      </w:r>
      <w:r>
        <w:t>, [online] 3(1), p.129. Available at: https://www.researchgate.net/publication/348446986_Impact_of_employee_motivation_and_satisfaction_on_customer_satisfaction_and_organizational_performance_A_theoretical_framework.</w:t>
      </w:r>
    </w:p>
    <w:p w14:paraId="1DE7662A" w14:textId="77777777" w:rsidR="00383A90" w:rsidRDefault="00B605F4">
      <w:pPr>
        <w:pStyle w:val="NormalWeb"/>
        <w:spacing w:beforeAutospacing="0" w:after="210" w:afterAutospacing="0" w:line="360" w:lineRule="auto"/>
      </w:pPr>
      <w:proofErr w:type="spellStart"/>
      <w:r>
        <w:t>Musheke</w:t>
      </w:r>
      <w:proofErr w:type="spellEnd"/>
      <w:r>
        <w:t xml:space="preserve">, M.M. and </w:t>
      </w:r>
      <w:proofErr w:type="spellStart"/>
      <w:r>
        <w:t>Phiri</w:t>
      </w:r>
      <w:proofErr w:type="spellEnd"/>
      <w:r>
        <w:t xml:space="preserve">, J. (2021). The Effects of Effective Communication on Organizational Performance Based on the Systems Theory. </w:t>
      </w:r>
      <w:r>
        <w:rPr>
          <w:i/>
          <w:iCs/>
        </w:rPr>
        <w:t>Open Journal of Business and Management</w:t>
      </w:r>
      <w:r>
        <w:t xml:space="preserve">, [online] 9(2), pp.659–671. </w:t>
      </w:r>
      <w:proofErr w:type="spellStart"/>
      <w:r>
        <w:t>doi:https</w:t>
      </w:r>
      <w:proofErr w:type="spellEnd"/>
      <w:r>
        <w:t>://doi.org/10.4236/ojbm.2021.92034.</w:t>
      </w:r>
    </w:p>
    <w:p w14:paraId="51471A98" w14:textId="77777777" w:rsidR="00383A90" w:rsidRDefault="00B605F4">
      <w:pPr>
        <w:pStyle w:val="NormalWeb"/>
        <w:spacing w:beforeAutospacing="0" w:after="210" w:afterAutospacing="0" w:line="360" w:lineRule="auto"/>
      </w:pPr>
      <w:r>
        <w:t xml:space="preserve">Nickerson, C. (2024). </w:t>
      </w:r>
      <w:proofErr w:type="spellStart"/>
      <w:r>
        <w:rPr>
          <w:i/>
          <w:iCs/>
        </w:rPr>
        <w:t>Interpretivism</w:t>
      </w:r>
      <w:proofErr w:type="spellEnd"/>
      <w:r>
        <w:rPr>
          <w:i/>
          <w:iCs/>
        </w:rPr>
        <w:t xml:space="preserve"> Paradigm &amp; Research Philosophy</w:t>
      </w:r>
      <w:r>
        <w:t>. [online] Simply Psychology. Available at: https://www.simplypsychology.org/interpretivism-paradigm.html.</w:t>
      </w:r>
    </w:p>
    <w:p w14:paraId="2FD4220B" w14:textId="77777777" w:rsidR="00383A90" w:rsidRDefault="00B605F4">
      <w:pPr>
        <w:pStyle w:val="NormalWeb"/>
        <w:spacing w:beforeAutospacing="0" w:after="210" w:afterAutospacing="0" w:line="360" w:lineRule="auto"/>
      </w:pPr>
      <w:r>
        <w:t xml:space="preserve">Novotel Hotels (2025). </w:t>
      </w:r>
      <w:r>
        <w:rPr>
          <w:i/>
          <w:iCs/>
        </w:rPr>
        <w:t>Novotel Hotels NPS &amp; Customer Reviews</w:t>
      </w:r>
      <w:r>
        <w:t>. [online] Comparably. Available at: https://www.comparably.com/brands/novotel-hotels.</w:t>
      </w:r>
    </w:p>
    <w:p w14:paraId="782ADE41" w14:textId="77777777" w:rsidR="00383A90" w:rsidRDefault="00B605F4">
      <w:pPr>
        <w:pStyle w:val="NormalWeb"/>
        <w:spacing w:beforeAutospacing="0" w:after="210" w:afterAutospacing="0" w:line="360" w:lineRule="auto"/>
      </w:pPr>
      <w:proofErr w:type="spellStart"/>
      <w:r>
        <w:t>Ozler</w:t>
      </w:r>
      <w:proofErr w:type="spellEnd"/>
      <w:r>
        <w:t xml:space="preserve"> </w:t>
      </w:r>
      <w:proofErr w:type="spellStart"/>
      <w:r>
        <w:t>Efe</w:t>
      </w:r>
      <w:proofErr w:type="spellEnd"/>
      <w:r>
        <w:t xml:space="preserve">, F., </w:t>
      </w:r>
      <w:proofErr w:type="spellStart"/>
      <w:r>
        <w:t>Tumer</w:t>
      </w:r>
      <w:proofErr w:type="spellEnd"/>
      <w:r>
        <w:t xml:space="preserve">, E., </w:t>
      </w:r>
      <w:proofErr w:type="spellStart"/>
      <w:r>
        <w:t>Cavdar</w:t>
      </w:r>
      <w:proofErr w:type="spellEnd"/>
      <w:r>
        <w:t xml:space="preserve"> </w:t>
      </w:r>
      <w:proofErr w:type="spellStart"/>
      <w:r>
        <w:t>Aksoy</w:t>
      </w:r>
      <w:proofErr w:type="spellEnd"/>
      <w:r>
        <w:t xml:space="preserve">, N. and </w:t>
      </w:r>
      <w:proofErr w:type="spellStart"/>
      <w:r>
        <w:t>Kocak</w:t>
      </w:r>
      <w:proofErr w:type="spellEnd"/>
      <w:r>
        <w:t xml:space="preserve"> Alan, A. (2025). Guest Voice Behavior for Hotels: The Role of Experience, Emotional Attachment, and Perceived Value. </w:t>
      </w:r>
      <w:r>
        <w:rPr>
          <w:i/>
          <w:iCs/>
        </w:rPr>
        <w:t>Cornell Hospitality Quarterly</w:t>
      </w:r>
      <w:r>
        <w:t xml:space="preserve">. </w:t>
      </w:r>
      <w:proofErr w:type="spellStart"/>
      <w:r>
        <w:t>doi:https</w:t>
      </w:r>
      <w:proofErr w:type="spellEnd"/>
      <w:r>
        <w:t>://doi.org/10.1177/19389655251367401.</w:t>
      </w:r>
    </w:p>
    <w:p w14:paraId="1F9D50C9" w14:textId="77777777" w:rsidR="00383A90" w:rsidRDefault="00B605F4">
      <w:pPr>
        <w:pStyle w:val="NormalWeb"/>
        <w:spacing w:beforeAutospacing="0" w:after="210" w:afterAutospacing="0" w:line="360" w:lineRule="auto"/>
      </w:pPr>
      <w:r>
        <w:t xml:space="preserve">Pandya, J.D. (2024). </w:t>
      </w:r>
      <w:r>
        <w:rPr>
          <w:i/>
          <w:iCs/>
        </w:rPr>
        <w:t>Intrinsic &amp; extrinsic motivation &amp; its impact on organizational performance at Rajkot city: A review</w:t>
      </w:r>
      <w:r>
        <w:t xml:space="preserve">. [online] </w:t>
      </w:r>
      <w:proofErr w:type="spellStart"/>
      <w:r>
        <w:t>ResearchGate</w:t>
      </w:r>
      <w:proofErr w:type="spellEnd"/>
      <w:r>
        <w:t>. Available at: https://www.researchgate.net/publication/378976051_Intrinsic_extrinsic_motivation_its_impact_on_organizational_performance_at_Rajkot_city_A_review.</w:t>
      </w:r>
    </w:p>
    <w:p w14:paraId="7130FB85" w14:textId="77777777" w:rsidR="00383A90" w:rsidRDefault="00B605F4">
      <w:pPr>
        <w:pStyle w:val="NormalWeb"/>
        <w:spacing w:beforeAutospacing="0" w:after="210" w:afterAutospacing="0" w:line="360" w:lineRule="auto"/>
      </w:pPr>
      <w:r>
        <w:t xml:space="preserve">Parasuraman, A.P., Zeithaml, V.A. and Berry, L.L. (1988). </w:t>
      </w:r>
      <w:r>
        <w:rPr>
          <w:i/>
          <w:iCs/>
        </w:rPr>
        <w:t>SERVQUAL: a Multiple-item Scale for Measuring Consumer Perceptions of Service Quality</w:t>
      </w:r>
      <w:r>
        <w:t>. [online] Journal of Retailing. Available at: https://www.researchgate.net/publication/200827786_SERVQUAL_A_Multiple-item_Scale_for_Measuring_Consumer_Perceptions_of_Service_Quality.</w:t>
      </w:r>
    </w:p>
    <w:p w14:paraId="7F2E089C" w14:textId="77777777" w:rsidR="00383A90" w:rsidRDefault="00B605F4">
      <w:pPr>
        <w:pStyle w:val="NormalWeb"/>
        <w:spacing w:beforeAutospacing="0" w:after="210" w:afterAutospacing="0" w:line="360" w:lineRule="auto"/>
      </w:pPr>
      <w:r>
        <w:t xml:space="preserve">Plano, V.L., Foote, L.A. and Walton, J.B. (2023). Combining mixed methods and case study research. </w:t>
      </w:r>
      <w:r>
        <w:rPr>
          <w:i/>
          <w:iCs/>
        </w:rPr>
        <w:t>Elsevier eBooks</w:t>
      </w:r>
      <w:r>
        <w:t xml:space="preserve">, pp.538–549. </w:t>
      </w:r>
      <w:proofErr w:type="spellStart"/>
      <w:r>
        <w:t>doi:https</w:t>
      </w:r>
      <w:proofErr w:type="spellEnd"/>
      <w:r>
        <w:t>://doi.org/10.1016/b978-0-12-818630-5.11053-x.</w:t>
      </w:r>
    </w:p>
    <w:p w14:paraId="240D4D12" w14:textId="77777777" w:rsidR="00383A90" w:rsidRDefault="00B605F4">
      <w:pPr>
        <w:pStyle w:val="NormalWeb"/>
        <w:spacing w:beforeAutospacing="0" w:after="210" w:afterAutospacing="0" w:line="360" w:lineRule="auto"/>
      </w:pPr>
      <w:r>
        <w:t xml:space="preserve">Saba, N. and </w:t>
      </w:r>
      <w:proofErr w:type="spellStart"/>
      <w:r>
        <w:t>Supinit</w:t>
      </w:r>
      <w:proofErr w:type="spellEnd"/>
      <w:r>
        <w:t xml:space="preserve">, V. (2015). Benefit of Total Quality Management (TQM) In Novotel Bangkok Platinum Hotel and Its Effects on Hotel Performance. </w:t>
      </w:r>
      <w:r>
        <w:rPr>
          <w:i/>
          <w:iCs/>
        </w:rPr>
        <w:t xml:space="preserve">Print) International Journal </w:t>
      </w:r>
      <w:r>
        <w:rPr>
          <w:i/>
          <w:iCs/>
        </w:rPr>
        <w:lastRenderedPageBreak/>
        <w:t>of Social Science and Humanities Research</w:t>
      </w:r>
      <w:r>
        <w:t>, [online] 3, pp.501–512. Available at: https://www.researchpublish.com/upload/book/Benefit%20of%20Total%20Quality-2501.pdf.</w:t>
      </w:r>
    </w:p>
    <w:p w14:paraId="2D5283E2" w14:textId="77777777" w:rsidR="00383A90" w:rsidRDefault="00B605F4">
      <w:pPr>
        <w:pStyle w:val="NormalWeb"/>
        <w:spacing w:beforeAutospacing="0" w:after="210" w:afterAutospacing="0" w:line="360" w:lineRule="auto"/>
      </w:pPr>
      <w:r>
        <w:t xml:space="preserve">Saleh, F. and Ryan, C. (2021). </w:t>
      </w:r>
      <w:proofErr w:type="spellStart"/>
      <w:r>
        <w:t>Analysing</w:t>
      </w:r>
      <w:proofErr w:type="spellEnd"/>
      <w:r>
        <w:t xml:space="preserve"> Service Quality in the Hospitality Industry Using the SERVQUAL Model. </w:t>
      </w:r>
      <w:r>
        <w:rPr>
          <w:i/>
          <w:iCs/>
        </w:rPr>
        <w:t>The Service Industries Journal</w:t>
      </w:r>
      <w:r>
        <w:t xml:space="preserve">, 11(3), pp.324–345. </w:t>
      </w:r>
      <w:proofErr w:type="spellStart"/>
      <w:r>
        <w:t>doi:https</w:t>
      </w:r>
      <w:proofErr w:type="spellEnd"/>
      <w:r>
        <w:t>://doi.org/10.1080/02642069100000049.</w:t>
      </w:r>
    </w:p>
    <w:p w14:paraId="519A2E7F" w14:textId="77777777" w:rsidR="00383A90" w:rsidRDefault="00B605F4">
      <w:pPr>
        <w:pStyle w:val="NormalWeb"/>
        <w:spacing w:beforeAutospacing="0" w:after="210" w:afterAutospacing="0" w:line="360" w:lineRule="auto"/>
      </w:pPr>
      <w:r>
        <w:t xml:space="preserve">Sandy, M.Y. (2025). Linking Employee Training And Development To Enhanced Customer Satisfaction In Hotels. </w:t>
      </w:r>
      <w:r>
        <w:rPr>
          <w:i/>
          <w:iCs/>
        </w:rPr>
        <w:t>Journal of International Multidisciplinary Research</w:t>
      </w:r>
      <w:r>
        <w:t xml:space="preserve">, [online] 3(1), pp.56–70. </w:t>
      </w:r>
      <w:proofErr w:type="spellStart"/>
      <w:r>
        <w:t>doi:https</w:t>
      </w:r>
      <w:proofErr w:type="spellEnd"/>
      <w:r>
        <w:t>://doi.org/10.62504/jimr1151.</w:t>
      </w:r>
    </w:p>
    <w:p w14:paraId="22F69D39" w14:textId="77777777" w:rsidR="00383A90" w:rsidRDefault="00B605F4">
      <w:pPr>
        <w:pStyle w:val="NormalWeb"/>
        <w:spacing w:beforeAutospacing="0" w:after="210" w:afterAutospacing="0" w:line="360" w:lineRule="auto"/>
      </w:pPr>
      <w:proofErr w:type="spellStart"/>
      <w:r>
        <w:t>Saputra</w:t>
      </w:r>
      <w:proofErr w:type="spellEnd"/>
      <w:r>
        <w:t xml:space="preserve">, F. (2021). Leadership, Communication, and Work Motivation in Determining the Success of Professional Organizations. </w:t>
      </w:r>
      <w:r>
        <w:rPr>
          <w:i/>
          <w:iCs/>
        </w:rPr>
        <w:t>Journal of Law, Politic and Humanities</w:t>
      </w:r>
      <w:r>
        <w:t xml:space="preserve">, [online] 1(2), pp.59–70. </w:t>
      </w:r>
      <w:proofErr w:type="spellStart"/>
      <w:r>
        <w:t>doi:https</w:t>
      </w:r>
      <w:proofErr w:type="spellEnd"/>
      <w:r>
        <w:t>://doi.org/10.38035/jlph.v1i2.54.</w:t>
      </w:r>
    </w:p>
    <w:p w14:paraId="69FA5A70" w14:textId="77777777" w:rsidR="00383A90" w:rsidRDefault="00B605F4">
      <w:pPr>
        <w:pStyle w:val="NormalWeb"/>
        <w:spacing w:beforeAutospacing="0" w:after="210" w:afterAutospacing="0" w:line="360" w:lineRule="auto"/>
      </w:pPr>
      <w:r>
        <w:t xml:space="preserve">Saunders, M., Lewis, P. and Thornhill, A. (2019). </w:t>
      </w:r>
      <w:r>
        <w:rPr>
          <w:i/>
          <w:iCs/>
        </w:rPr>
        <w:t>Research methods for business students</w:t>
      </w:r>
      <w:r>
        <w:t>. 8th ed. Harlow: Pearson.</w:t>
      </w:r>
    </w:p>
    <w:p w14:paraId="446C6682" w14:textId="77777777" w:rsidR="00383A90" w:rsidRDefault="00B605F4">
      <w:pPr>
        <w:pStyle w:val="NormalWeb"/>
        <w:spacing w:beforeAutospacing="0" w:after="210" w:afterAutospacing="0" w:line="360" w:lineRule="auto"/>
      </w:pPr>
      <w:proofErr w:type="spellStart"/>
      <w:r>
        <w:t>Siedlecki</w:t>
      </w:r>
      <w:proofErr w:type="spellEnd"/>
      <w:r>
        <w:t xml:space="preserve">, S. (2020). </w:t>
      </w:r>
      <w:r>
        <w:rPr>
          <w:i/>
          <w:iCs/>
        </w:rPr>
        <w:t>Understanding Descriptive Research Designs and Methods | Request PDF</w:t>
      </w:r>
      <w:r>
        <w:t xml:space="preserve">. [online] </w:t>
      </w:r>
      <w:proofErr w:type="spellStart"/>
      <w:r>
        <w:t>ResearchGate</w:t>
      </w:r>
      <w:proofErr w:type="spellEnd"/>
      <w:r>
        <w:t>. Available at: https://www.researchgate.net/publication/338300876_Understanding_Descriptive_Research_Designs_and_Methods.</w:t>
      </w:r>
    </w:p>
    <w:p w14:paraId="0DA571AE" w14:textId="77777777" w:rsidR="00383A90" w:rsidRDefault="00B605F4">
      <w:pPr>
        <w:pStyle w:val="NormalWeb"/>
        <w:spacing w:beforeAutospacing="0" w:after="210" w:afterAutospacing="0" w:line="360" w:lineRule="auto"/>
      </w:pPr>
      <w:r>
        <w:t xml:space="preserve">Siswanto, A. (2024). Employee Engagement and Retention: Analyzing the Role of Leadership Styles and Organizational Culture. </w:t>
      </w:r>
      <w:r>
        <w:rPr>
          <w:i/>
          <w:iCs/>
        </w:rPr>
        <w:t>Global International Journal of Innovative Research</w:t>
      </w:r>
      <w:r>
        <w:t xml:space="preserve">, 2(6), pp.1176–1186. </w:t>
      </w:r>
      <w:proofErr w:type="spellStart"/>
      <w:r>
        <w:t>doi:https</w:t>
      </w:r>
      <w:proofErr w:type="spellEnd"/>
      <w:r>
        <w:t>://doi.org/10.59613/global.v2i6.177.</w:t>
      </w:r>
    </w:p>
    <w:p w14:paraId="1F06DBA2" w14:textId="77777777" w:rsidR="00383A90" w:rsidRDefault="00B605F4">
      <w:pPr>
        <w:pStyle w:val="NormalWeb"/>
        <w:spacing w:beforeAutospacing="0" w:after="210" w:afterAutospacing="0" w:line="360" w:lineRule="auto"/>
      </w:pPr>
      <w:r>
        <w:t xml:space="preserve">Snyder, H. (2019). Literature review as a research methodology: An overview and guidelines. </w:t>
      </w:r>
      <w:r>
        <w:rPr>
          <w:i/>
          <w:iCs/>
        </w:rPr>
        <w:t>Journal of Business Research</w:t>
      </w:r>
      <w:r>
        <w:t xml:space="preserve">, [online] 104(1), pp.333–339. </w:t>
      </w:r>
      <w:proofErr w:type="spellStart"/>
      <w:r>
        <w:t>doi:https</w:t>
      </w:r>
      <w:proofErr w:type="spellEnd"/>
      <w:r>
        <w:t>://doi.org/10.1016/j.jbusres.2019.07.039.</w:t>
      </w:r>
    </w:p>
    <w:p w14:paraId="65248AE6" w14:textId="77777777" w:rsidR="00383A90" w:rsidRDefault="00B605F4">
      <w:pPr>
        <w:pStyle w:val="NormalWeb"/>
        <w:spacing w:beforeAutospacing="0" w:after="210" w:afterAutospacing="0" w:line="360" w:lineRule="auto"/>
      </w:pPr>
      <w:proofErr w:type="spellStart"/>
      <w:r>
        <w:t>Stobierski</w:t>
      </w:r>
      <w:proofErr w:type="spellEnd"/>
      <w:r>
        <w:t xml:space="preserve">, T. (2025). </w:t>
      </w:r>
      <w:r>
        <w:rPr>
          <w:i/>
          <w:iCs/>
        </w:rPr>
        <w:t>Service-Profit Chain: How Quality Drives Profit</w:t>
      </w:r>
      <w:r>
        <w:t>. [online] Business Insights Blog. Available at: https://online.hbs.edu/blog/post/service-profit-chain.</w:t>
      </w:r>
    </w:p>
    <w:p w14:paraId="45F18A79" w14:textId="77777777" w:rsidR="00383A90" w:rsidRDefault="00B605F4">
      <w:pPr>
        <w:pStyle w:val="NormalWeb"/>
        <w:spacing w:beforeAutospacing="0" w:after="210" w:afterAutospacing="0" w:line="360" w:lineRule="auto"/>
      </w:pPr>
      <w:r>
        <w:t xml:space="preserve">Sutton, J. (2024). </w:t>
      </w:r>
      <w:r>
        <w:rPr>
          <w:i/>
          <w:iCs/>
        </w:rPr>
        <w:t>Victor vroom’s expectancy theory of motivation</w:t>
      </w:r>
      <w:r>
        <w:t>. [online] Positive Psychology. Available at: https://positivepsychology.com/expectancy-theory/.</w:t>
      </w:r>
    </w:p>
    <w:p w14:paraId="5E5A1388" w14:textId="77777777" w:rsidR="00383A90" w:rsidRDefault="00B605F4">
      <w:pPr>
        <w:pStyle w:val="NormalWeb"/>
        <w:spacing w:beforeAutospacing="0" w:after="210" w:afterAutospacing="0" w:line="360" w:lineRule="auto"/>
      </w:pPr>
      <w:r>
        <w:t>Tang, A.D., Nguyen, T.T., Thai, T.D.-H., Vo-</w:t>
      </w:r>
      <w:proofErr w:type="spellStart"/>
      <w:r>
        <w:t>Thanh</w:t>
      </w:r>
      <w:proofErr w:type="spellEnd"/>
      <w:r>
        <w:t xml:space="preserve">, T. and Wu, S.-H. (2025). How perceived internal corporate social responsibility improves employee well-being: The roles of </w:t>
      </w:r>
      <w:r>
        <w:lastRenderedPageBreak/>
        <w:t xml:space="preserve">person–organization fit and self-view. </w:t>
      </w:r>
      <w:r>
        <w:rPr>
          <w:i/>
          <w:iCs/>
        </w:rPr>
        <w:t>Scandinavian Journal of Management</w:t>
      </w:r>
      <w:r>
        <w:t xml:space="preserve">, [online] p.101428. </w:t>
      </w:r>
      <w:proofErr w:type="spellStart"/>
      <w:r>
        <w:t>doi:https</w:t>
      </w:r>
      <w:proofErr w:type="spellEnd"/>
      <w:r>
        <w:t>://doi.org/10.1016/j.scaman.2025.101428.</w:t>
      </w:r>
    </w:p>
    <w:p w14:paraId="40AC1E80" w14:textId="77777777" w:rsidR="00383A90" w:rsidRDefault="00B605F4">
      <w:pPr>
        <w:pStyle w:val="NormalWeb"/>
        <w:spacing w:beforeAutospacing="0" w:after="210" w:afterAutospacing="0" w:line="360" w:lineRule="auto"/>
      </w:pPr>
      <w:proofErr w:type="spellStart"/>
      <w:r>
        <w:t>Uludag</w:t>
      </w:r>
      <w:proofErr w:type="spellEnd"/>
      <w:r>
        <w:t xml:space="preserve">, O., </w:t>
      </w:r>
      <w:proofErr w:type="spellStart"/>
      <w:r>
        <w:t>Andrlić</w:t>
      </w:r>
      <w:proofErr w:type="spellEnd"/>
      <w:r>
        <w:t xml:space="preserve">, B. and </w:t>
      </w:r>
      <w:proofErr w:type="spellStart"/>
      <w:r>
        <w:t>Omoruyi</w:t>
      </w:r>
      <w:proofErr w:type="spellEnd"/>
      <w:r>
        <w:t xml:space="preserve">, D. (2024). The Role of Green Consumer Brand Engagement in Shaping Brand Loyalty Through Digital Marketing in the Hotel Industry. </w:t>
      </w:r>
      <w:r>
        <w:rPr>
          <w:i/>
          <w:iCs/>
        </w:rPr>
        <w:t>Sustainability</w:t>
      </w:r>
      <w:r>
        <w:t xml:space="preserve">, [online] 16(23), p.10410. </w:t>
      </w:r>
      <w:proofErr w:type="spellStart"/>
      <w:r>
        <w:t>doi:https</w:t>
      </w:r>
      <w:proofErr w:type="spellEnd"/>
      <w:r>
        <w:t>://doi.org/10.3390/su162310410.</w:t>
      </w:r>
    </w:p>
    <w:p w14:paraId="261AE307" w14:textId="77777777" w:rsidR="00383A90" w:rsidRDefault="00B605F4">
      <w:pPr>
        <w:pStyle w:val="NormalWeb"/>
        <w:spacing w:beforeAutospacing="0" w:after="210" w:afterAutospacing="0" w:line="360" w:lineRule="auto"/>
      </w:pPr>
      <w:r>
        <w:t xml:space="preserve">Veal, A.J. (2007). </w:t>
      </w:r>
      <w:r>
        <w:rPr>
          <w:i/>
          <w:iCs/>
        </w:rPr>
        <w:t>Research methods for leisure and tourism : a practical guide</w:t>
      </w:r>
      <w:r>
        <w:t>. Harlow: Ft Prentice Hall.</w:t>
      </w:r>
    </w:p>
    <w:p w14:paraId="708444CE" w14:textId="77777777" w:rsidR="00383A90" w:rsidRDefault="00B605F4">
      <w:pPr>
        <w:pStyle w:val="NormalWeb"/>
        <w:spacing w:beforeAutospacing="0" w:after="210" w:afterAutospacing="0" w:line="360" w:lineRule="auto"/>
      </w:pPr>
      <w:r>
        <w:t xml:space="preserve">Veal, A.J. (2018). </w:t>
      </w:r>
      <w:r>
        <w:rPr>
          <w:i/>
          <w:iCs/>
        </w:rPr>
        <w:t>Research Methods for Leisure and Tourism</w:t>
      </w:r>
      <w:r>
        <w:t>. Pearson UK.</w:t>
      </w:r>
    </w:p>
    <w:p w14:paraId="1D5074B2" w14:textId="77777777" w:rsidR="00383A90" w:rsidRDefault="00B605F4">
      <w:pPr>
        <w:pStyle w:val="NormalWeb"/>
        <w:spacing w:beforeAutospacing="0" w:after="210" w:afterAutospacing="0" w:line="360" w:lineRule="auto"/>
      </w:pPr>
      <w:r>
        <w:t xml:space="preserve">Wang, Z. and </w:t>
      </w:r>
      <w:proofErr w:type="spellStart"/>
      <w:r>
        <w:t>Xie</w:t>
      </w:r>
      <w:proofErr w:type="spellEnd"/>
      <w:r>
        <w:t xml:space="preserve">, Y. (2020). Authentic leadership and employees’ emotional </w:t>
      </w:r>
      <w:proofErr w:type="spellStart"/>
      <w:r>
        <w:t>labour</w:t>
      </w:r>
      <w:proofErr w:type="spellEnd"/>
      <w:r>
        <w:t xml:space="preserve"> in the hospitality industry. </w:t>
      </w:r>
      <w:r>
        <w:rPr>
          <w:i/>
          <w:iCs/>
        </w:rPr>
        <w:t>International Journal of Contemporary Hospitality Management</w:t>
      </w:r>
      <w:r>
        <w:t xml:space="preserve">, 32(2), pp.797–814. </w:t>
      </w:r>
      <w:proofErr w:type="spellStart"/>
      <w:r>
        <w:t>doi:https</w:t>
      </w:r>
      <w:proofErr w:type="spellEnd"/>
      <w:r>
        <w:t>://doi.org/10.1108/ijchm-12-2018-0952.</w:t>
      </w:r>
    </w:p>
    <w:p w14:paraId="32998CAF" w14:textId="77777777" w:rsidR="00383A90" w:rsidRDefault="00B605F4">
      <w:pPr>
        <w:pStyle w:val="NormalWeb"/>
        <w:spacing w:beforeAutospacing="0" w:after="210" w:afterAutospacing="0" w:line="360" w:lineRule="auto"/>
      </w:pPr>
      <w:r>
        <w:t xml:space="preserve">Warren, V. and Bell, R. (2022). </w:t>
      </w:r>
      <w:r>
        <w:rPr>
          <w:i/>
          <w:iCs/>
        </w:rPr>
        <w:t>The Role of Context in Qualitative Case Study Research: Understanding Service Innovation</w:t>
      </w:r>
      <w:r>
        <w:t xml:space="preserve">. </w:t>
      </w:r>
      <w:r>
        <w:rPr>
          <w:i/>
          <w:iCs/>
        </w:rPr>
        <w:t>SAGE Publications Ltd eBooks</w:t>
      </w:r>
      <w:r>
        <w:t xml:space="preserve">. SAGE Publications, Ltd. </w:t>
      </w:r>
      <w:proofErr w:type="spellStart"/>
      <w:r>
        <w:t>doi:https</w:t>
      </w:r>
      <w:proofErr w:type="spellEnd"/>
      <w:r>
        <w:t>://doi.org/10.4135/9781529604467.</w:t>
      </w:r>
    </w:p>
    <w:p w14:paraId="47B6DC02" w14:textId="77777777" w:rsidR="00383A90" w:rsidRDefault="00B605F4">
      <w:pPr>
        <w:pStyle w:val="NormalWeb"/>
        <w:spacing w:beforeAutospacing="0" w:after="210" w:afterAutospacing="0" w:line="360" w:lineRule="auto"/>
      </w:pPr>
      <w:r>
        <w:t xml:space="preserve">Wickham, R. (2020). Secondary Analysis research. </w:t>
      </w:r>
      <w:r>
        <w:rPr>
          <w:i/>
          <w:iCs/>
        </w:rPr>
        <w:t>Journal of the Advanced Practitioner in Oncology</w:t>
      </w:r>
      <w:r>
        <w:t xml:space="preserve">, [online] 10(4), pp.395–400. </w:t>
      </w:r>
      <w:proofErr w:type="spellStart"/>
      <w:r>
        <w:t>doi:https</w:t>
      </w:r>
      <w:proofErr w:type="spellEnd"/>
      <w:r>
        <w:t>://doi.org/10.6004/jadpro.2019.10.4.7.</w:t>
      </w:r>
    </w:p>
    <w:p w14:paraId="4D2308AD" w14:textId="77777777" w:rsidR="00383A90" w:rsidRDefault="00B605F4">
      <w:pPr>
        <w:pStyle w:val="NormalWeb"/>
        <w:spacing w:beforeAutospacing="0" w:after="210" w:afterAutospacing="0" w:line="360" w:lineRule="auto"/>
      </w:pPr>
      <w:r>
        <w:t xml:space="preserve">Youssofi, A., </w:t>
      </w:r>
      <w:proofErr w:type="spellStart"/>
      <w:r>
        <w:t>Jeannot</w:t>
      </w:r>
      <w:proofErr w:type="spellEnd"/>
      <w:r>
        <w:t xml:space="preserve">, F., </w:t>
      </w:r>
      <w:proofErr w:type="spellStart"/>
      <w:r>
        <w:t>Jongmans</w:t>
      </w:r>
      <w:proofErr w:type="spellEnd"/>
      <w:r>
        <w:t xml:space="preserve">, É. and </w:t>
      </w:r>
      <w:proofErr w:type="spellStart"/>
      <w:r>
        <w:t>Dampérat</w:t>
      </w:r>
      <w:proofErr w:type="spellEnd"/>
      <w:r>
        <w:t xml:space="preserve">, M. (2023). Designing the digitalized guest experience: A comprehensive framework and research agenda. </w:t>
      </w:r>
      <w:r>
        <w:rPr>
          <w:i/>
          <w:iCs/>
        </w:rPr>
        <w:t>Psychology &amp; Marketing</w:t>
      </w:r>
      <w:r>
        <w:t xml:space="preserve">, [online] 41(3), pp.512–531. </w:t>
      </w:r>
      <w:proofErr w:type="spellStart"/>
      <w:r>
        <w:t>doi:https</w:t>
      </w:r>
      <w:proofErr w:type="spellEnd"/>
      <w:r>
        <w:t>://doi.org/10.1002/mar.21929.</w:t>
      </w:r>
    </w:p>
    <w:p w14:paraId="5410A76B" w14:textId="77777777" w:rsidR="00383A90" w:rsidRDefault="00B605F4">
      <w:pPr>
        <w:pStyle w:val="NormalWeb"/>
        <w:spacing w:beforeAutospacing="0" w:after="210" w:afterAutospacing="0" w:line="360" w:lineRule="auto"/>
      </w:pPr>
      <w:r>
        <w:t xml:space="preserve">Zhu, D., Kim, P.B., Milne, S. and Park, I.-J. (2024). How does the career commitment of hospitality employees change across career stages? A multilevel investigation into occupational self-efficacy and family support. </w:t>
      </w:r>
      <w:r>
        <w:rPr>
          <w:i/>
          <w:iCs/>
        </w:rPr>
        <w:t>International journal of hospitality management</w:t>
      </w:r>
      <w:r>
        <w:t xml:space="preserve">, 120, pp.103748–103748. </w:t>
      </w:r>
      <w:proofErr w:type="spellStart"/>
      <w:r>
        <w:t>doi:https</w:t>
      </w:r>
      <w:proofErr w:type="spellEnd"/>
      <w:r>
        <w:t>://doi.org/10.1016/j.ijhm.2024.103748.</w:t>
      </w:r>
    </w:p>
    <w:p w14:paraId="1DF39428" w14:textId="77777777" w:rsidR="00383A90" w:rsidRDefault="00383A90"/>
    <w:p w14:paraId="248785AB" w14:textId="77777777" w:rsidR="00383A90" w:rsidRDefault="00383A90">
      <w:pPr>
        <w:rPr>
          <w:rFonts w:ascii="SimSun" w:eastAsia="SimSun" w:hAnsi="SimSun"/>
          <w:sz w:val="24"/>
          <w:szCs w:val="24"/>
        </w:rPr>
      </w:pPr>
    </w:p>
    <w:sectPr w:rsidR="00383A90">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00553" w14:textId="77777777" w:rsidR="001C22B8" w:rsidRDefault="001C22B8">
      <w:r>
        <w:separator/>
      </w:r>
    </w:p>
  </w:endnote>
  <w:endnote w:type="continuationSeparator" w:id="0">
    <w:p w14:paraId="28084059" w14:textId="77777777" w:rsidR="001C22B8" w:rsidRDefault="001C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88AF4" w14:textId="77777777" w:rsidR="00383A90" w:rsidRDefault="00B605F4">
    <w:pPr>
      <w:pStyle w:val="Piedepgina"/>
    </w:pPr>
    <w:r>
      <w:rPr>
        <w:noProof/>
      </w:rPr>
      <mc:AlternateContent>
        <mc:Choice Requires="wps">
          <w:drawing>
            <wp:anchor distT="0" distB="0" distL="114300" distR="114300" simplePos="0" relativeHeight="251659264" behindDoc="0" locked="0" layoutInCell="1" allowOverlap="1" wp14:anchorId="7DD931E4" wp14:editId="105C000D">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AAEBE" w14:textId="77777777" w:rsidR="00383A90" w:rsidRDefault="00B605F4">
                          <w:pPr>
                            <w:pStyle w:val="Piedepgin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D931E4"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" filled="f" stroked="f" strokeweight=".5pt">
              <v:textbox style="mso-fit-shape-to-text:t" inset="0,0,0,0">
                <w:txbxContent>
                  <w:p w14:paraId="347AAEBE" w14:textId="77777777" w:rsidR="00383A90" w:rsidRDefault="00B605F4">
                    <w:pPr>
                      <w:pStyle w:val="Piedepgina"/>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E5D3C" w14:textId="77777777" w:rsidR="001C22B8" w:rsidRDefault="001C22B8">
      <w:r>
        <w:separator/>
      </w:r>
    </w:p>
  </w:footnote>
  <w:footnote w:type="continuationSeparator" w:id="0">
    <w:p w14:paraId="58541439" w14:textId="77777777" w:rsidR="001C22B8" w:rsidRDefault="001C22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56192"/>
    <w:multiLevelType w:val="singleLevel"/>
    <w:tmpl w:val="1D756192"/>
    <w:lvl w:ilvl="0">
      <w:start w:val="1"/>
      <w:numFmt w:val="bullet"/>
      <w:lvlText w:val=""/>
      <w:lvlJc w:val="left"/>
      <w:pPr>
        <w:tabs>
          <w:tab w:val="left" w:pos="420"/>
        </w:tabs>
        <w:ind w:left="420" w:hanging="420"/>
      </w:pPr>
      <w:rPr>
        <w:rFonts w:ascii="Wingdings" w:hAnsi="Wingdings" w:hint="default"/>
      </w:rPr>
    </w:lvl>
  </w:abstractNum>
  <w:num w:numId="1" w16cid:durableId="1607274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proofState w:spelling="clean"/>
  <w:defaultTabStop w:val="720"/>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7C823D3"/>
    <w:rsid w:val="00043AD1"/>
    <w:rsid w:val="001256E3"/>
    <w:rsid w:val="001342D4"/>
    <w:rsid w:val="00142597"/>
    <w:rsid w:val="001C22B8"/>
    <w:rsid w:val="00234221"/>
    <w:rsid w:val="002A0D2D"/>
    <w:rsid w:val="00382EE2"/>
    <w:rsid w:val="00383A90"/>
    <w:rsid w:val="004B25A2"/>
    <w:rsid w:val="004D56A2"/>
    <w:rsid w:val="005155BF"/>
    <w:rsid w:val="005169EE"/>
    <w:rsid w:val="00580890"/>
    <w:rsid w:val="00706DB5"/>
    <w:rsid w:val="008A4BB1"/>
    <w:rsid w:val="00937190"/>
    <w:rsid w:val="009C45B9"/>
    <w:rsid w:val="00B0267F"/>
    <w:rsid w:val="00B605F4"/>
    <w:rsid w:val="00BD3992"/>
    <w:rsid w:val="00C4165D"/>
    <w:rsid w:val="00D67C61"/>
    <w:rsid w:val="00E3166B"/>
    <w:rsid w:val="00E745FE"/>
    <w:rsid w:val="00E81041"/>
    <w:rsid w:val="00EE0F95"/>
    <w:rsid w:val="00F8447D"/>
    <w:rsid w:val="0157506A"/>
    <w:rsid w:val="053757C3"/>
    <w:rsid w:val="0A0E788E"/>
    <w:rsid w:val="0B534DC2"/>
    <w:rsid w:val="0DEE078D"/>
    <w:rsid w:val="11893FE9"/>
    <w:rsid w:val="1424570B"/>
    <w:rsid w:val="16E33991"/>
    <w:rsid w:val="17487240"/>
    <w:rsid w:val="17C823D3"/>
    <w:rsid w:val="1BE13EE2"/>
    <w:rsid w:val="1E241183"/>
    <w:rsid w:val="1E6C00CA"/>
    <w:rsid w:val="1E6D4B0B"/>
    <w:rsid w:val="1F8813E8"/>
    <w:rsid w:val="24051F4A"/>
    <w:rsid w:val="24FE4FB3"/>
    <w:rsid w:val="2C666CE4"/>
    <w:rsid w:val="2E933FAC"/>
    <w:rsid w:val="2F6611BF"/>
    <w:rsid w:val="327922EF"/>
    <w:rsid w:val="35914F05"/>
    <w:rsid w:val="38D95E2F"/>
    <w:rsid w:val="3BCB4B28"/>
    <w:rsid w:val="3CBD5CF5"/>
    <w:rsid w:val="3E1B5F9A"/>
    <w:rsid w:val="404F4EEB"/>
    <w:rsid w:val="407057C5"/>
    <w:rsid w:val="40D86629"/>
    <w:rsid w:val="452907C1"/>
    <w:rsid w:val="46BA7089"/>
    <w:rsid w:val="46F34946"/>
    <w:rsid w:val="4A69261A"/>
    <w:rsid w:val="4D2D232C"/>
    <w:rsid w:val="4D61183D"/>
    <w:rsid w:val="4EE367B6"/>
    <w:rsid w:val="536329BC"/>
    <w:rsid w:val="54294F12"/>
    <w:rsid w:val="54CA68AA"/>
    <w:rsid w:val="55791ED1"/>
    <w:rsid w:val="58001785"/>
    <w:rsid w:val="5A67091C"/>
    <w:rsid w:val="5EA63065"/>
    <w:rsid w:val="5ED0061F"/>
    <w:rsid w:val="5FEF4BA3"/>
    <w:rsid w:val="631C414F"/>
    <w:rsid w:val="644C254E"/>
    <w:rsid w:val="644E4A9A"/>
    <w:rsid w:val="65A14B9C"/>
    <w:rsid w:val="6C04026A"/>
    <w:rsid w:val="73CC78FE"/>
    <w:rsid w:val="741F0C91"/>
    <w:rsid w:val="75FA729D"/>
    <w:rsid w:val="778622A7"/>
    <w:rsid w:val="787466AD"/>
    <w:rsid w:val="79B53346"/>
    <w:rsid w:val="7AB968E7"/>
    <w:rsid w:val="7AF84FDD"/>
    <w:rsid w:val="7BA663E8"/>
    <w:rsid w:val="7E4D6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E9344D6"/>
  <w15:docId w15:val="{73D819C1-B58F-6C44-B0E8-442A48FC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Ttulo1">
    <w:name w:val="heading 1"/>
    <w:basedOn w:val="Normal"/>
    <w:next w:val="Normal"/>
    <w:qFormat/>
    <w:pPr>
      <w:keepNext/>
      <w:keepLines/>
      <w:spacing w:before="340" w:after="330" w:line="578" w:lineRule="auto"/>
      <w:outlineLvl w:val="0"/>
    </w:pPr>
    <w:rPr>
      <w:b/>
      <w:bCs/>
      <w:kern w:val="44"/>
      <w:sz w:val="44"/>
      <w:szCs w:val="44"/>
    </w:rPr>
  </w:style>
  <w:style w:type="paragraph" w:styleId="Ttulo2">
    <w:name w:val="heading 2"/>
    <w:basedOn w:val="Normal"/>
    <w:next w:val="Normal"/>
    <w:unhideWhenUsed/>
    <w:qFormat/>
    <w:pPr>
      <w:keepNext/>
      <w:keepLines/>
      <w:spacing w:before="260" w:after="260" w:line="416" w:lineRule="auto"/>
      <w:outlineLvl w:val="1"/>
    </w:pPr>
    <w:rPr>
      <w:b/>
      <w:bCs/>
      <w:sz w:val="32"/>
      <w:szCs w:val="32"/>
    </w:rPr>
  </w:style>
  <w:style w:type="paragraph" w:styleId="Ttulo3">
    <w:name w:val="heading 3"/>
    <w:basedOn w:val="Normal"/>
    <w:next w:val="Normal"/>
    <w:unhideWhenUsed/>
    <w:qFormat/>
    <w:pPr>
      <w:keepNext/>
      <w:keepLines/>
      <w:spacing w:before="260" w:after="260" w:line="416" w:lineRule="auto"/>
      <w:outlineLvl w:val="2"/>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153"/>
        <w:tab w:val="right" w:pos="8306"/>
      </w:tabs>
      <w:snapToGrid w:val="0"/>
    </w:pPr>
    <w:rPr>
      <w:sz w:val="18"/>
      <w:szCs w:val="18"/>
    </w:rPr>
  </w:style>
  <w:style w:type="paragraph" w:styleId="Encabezado">
    <w:name w:val="header"/>
    <w:basedOn w:val="Normal"/>
    <w:pPr>
      <w:tabs>
        <w:tab w:val="center" w:pos="4153"/>
        <w:tab w:val="right" w:pos="8306"/>
      </w:tabs>
      <w:snapToGrid w:val="0"/>
    </w:pPr>
    <w:rPr>
      <w:sz w:val="18"/>
      <w:szCs w:val="18"/>
    </w:rPr>
  </w:style>
  <w:style w:type="paragraph" w:styleId="NormalWeb">
    <w:name w:val="Normal (Web)"/>
    <w:qFormat/>
    <w:pPr>
      <w:spacing w:beforeAutospacing="1" w:afterAutospacing="1"/>
    </w:pPr>
    <w:rPr>
      <w:sz w:val="24"/>
      <w:szCs w:val="24"/>
      <w:lang w:val="en-US" w:eastAsia="zh-CN"/>
    </w:rPr>
  </w:style>
  <w:style w:type="character" w:styleId="Textoennegrita">
    <w:name w:val="Strong"/>
    <w:basedOn w:val="Fuentedeprrafopredeter"/>
    <w:qFormat/>
    <w:rPr>
      <w:b/>
      <w:bCs/>
    </w:rPr>
  </w:style>
  <w:style w:type="paragraph" w:styleId="TDC1">
    <w:name w:val="toc 1"/>
    <w:basedOn w:val="Normal"/>
    <w:next w:val="Normal"/>
  </w:style>
  <w:style w:type="paragraph" w:styleId="TDC2">
    <w:name w:val="toc 2"/>
    <w:basedOn w:val="Normal"/>
    <w:next w:val="Normal"/>
    <w:pPr>
      <w:ind w:leftChars="200" w:left="420"/>
    </w:pPr>
  </w:style>
  <w:style w:type="paragraph" w:styleId="TDC3">
    <w:name w:val="toc 3"/>
    <w:basedOn w:val="Normal"/>
    <w:next w:val="Normal"/>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9566</Words>
  <Characters>65616</Characters>
  <Application>Microsoft Office Word</Application>
  <DocSecurity>0</DocSecurity>
  <Lines>546</Lines>
  <Paragraphs>150</Paragraphs>
  <ScaleCrop>false</ScaleCrop>
  <Company/>
  <LinksUpToDate>false</LinksUpToDate>
  <CharactersWithSpaces>75032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giovani polanco adoka</cp:lastModifiedBy>
  <cp:revision>2</cp:revision>
  <dcterms:created xsi:type="dcterms:W3CDTF">2025-11-06T21:49:00Z</dcterms:created>
  <dcterms:modified xsi:type="dcterms:W3CDTF">2025-11-06T21:49:00Z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59B1C49147AF4FC49FE2C38983CEC330_11</vt:lpwstr>
  </property>
</Properties>
</file>