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31CB930E" w14:textId="7E32DAD7" w:rsidR="00613E21" w:rsidRDefault="00613E21"/>
    <w:p w14:paraId="3366ACBB" w14:textId="3FB11E5A" w:rsidR="00613E21" w:rsidRPr="00F47647" w:rsidRDefault="00613E21" w:rsidP="00661D48">
      <w:pPr>
        <w:spacing w:after="0" w:line="276" w:lineRule="auto"/>
        <w:rPr>
          <w:rFonts w:asciiTheme="minorBidi" w:eastAsia="Times New Roman" w:hAnsiTheme="minorBidi"/>
          <w:b/>
          <w:bCs/>
          <w:color w:val="000000"/>
          <w:sz w:val="36"/>
          <w:szCs w:val="36"/>
          <w:lang w:eastAsia="en-GB"/>
        </w:rPr>
      </w:pPr>
    </w:p>
    <w:p w14:paraId="109C47BE" w14:textId="3E514D69" w:rsidR="00613E21" w:rsidRPr="00613E21" w:rsidRDefault="00613E21" w:rsidP="5777DF25">
      <w:pPr>
        <w:spacing w:after="0" w:line="276" w:lineRule="auto"/>
        <w:jc w:val="center"/>
        <w:rPr>
          <w:rFonts w:asciiTheme="minorBidi" w:eastAsia="Times New Roman" w:hAnsiTheme="minorBidi"/>
          <w:b/>
          <w:bCs/>
          <w:color w:val="2F5496" w:themeColor="accent1" w:themeShade="BF"/>
          <w:sz w:val="36"/>
          <w:szCs w:val="36"/>
          <w:lang w:eastAsia="en-GB"/>
        </w:rPr>
      </w:pPr>
      <w:r w:rsidRPr="5777DF25">
        <w:rPr>
          <w:rFonts w:asciiTheme="minorBidi" w:eastAsia="Times New Roman" w:hAnsiTheme="minorBidi"/>
          <w:b/>
          <w:bCs/>
          <w:color w:val="2F5496" w:themeColor="accent1" w:themeShade="BF"/>
          <w:sz w:val="36"/>
          <w:szCs w:val="36"/>
          <w:lang w:eastAsia="en-GB"/>
        </w:rPr>
        <w:t>MODULE HANDBOOK</w:t>
      </w:r>
      <w:r w:rsidR="00B60069" w:rsidRPr="5777DF25">
        <w:rPr>
          <w:rFonts w:asciiTheme="minorBidi" w:eastAsia="Times New Roman" w:hAnsiTheme="minorBidi"/>
          <w:b/>
          <w:bCs/>
          <w:color w:val="2F5496" w:themeColor="accent1" w:themeShade="BF"/>
          <w:sz w:val="36"/>
          <w:szCs w:val="36"/>
          <w:lang w:eastAsia="en-GB"/>
        </w:rPr>
        <w:t xml:space="preserve"> DAY</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4DCBC1EE">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0586BA54" w:rsid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168FD438" w14:textId="47541340" w:rsidR="00613E21" w:rsidRPr="00C85694" w:rsidRDefault="00613E21" w:rsidP="00661D48">
      <w:pPr>
        <w:spacing w:after="0" w:line="276" w:lineRule="auto"/>
        <w:rPr>
          <w:rFonts w:asciiTheme="minorBidi" w:eastAsia="Times New Roman" w:hAnsiTheme="minorBidi"/>
          <w:b/>
          <w:color w:val="000000"/>
          <w:sz w:val="28"/>
          <w:szCs w:val="28"/>
          <w:lang w:eastAsia="en-GB"/>
        </w:rPr>
      </w:pP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5777DF25">
      <w:pPr>
        <w:spacing w:after="0" w:line="276" w:lineRule="auto"/>
        <w:jc w:val="center"/>
        <w:rPr>
          <w:rFonts w:asciiTheme="minorBidi" w:eastAsia="Times New Roman" w:hAnsiTheme="minorBidi"/>
          <w:b/>
          <w:bCs/>
          <w:color w:val="2F5496" w:themeColor="accent1" w:themeShade="BF"/>
          <w:sz w:val="28"/>
          <w:szCs w:val="28"/>
          <w:lang w:eastAsia="en-GB"/>
        </w:rPr>
      </w:pPr>
      <w:r w:rsidRPr="5777DF25">
        <w:rPr>
          <w:rFonts w:asciiTheme="minorBidi" w:eastAsia="Times New Roman" w:hAnsiTheme="minorBidi"/>
          <w:b/>
          <w:bCs/>
          <w:color w:val="2F5496" w:themeColor="accent1" w:themeShade="BF"/>
          <w:sz w:val="28"/>
          <w:szCs w:val="28"/>
          <w:lang w:eastAsia="en-GB"/>
        </w:rPr>
        <w:t xml:space="preserve">BA Early Years Education and Care: </w:t>
      </w:r>
      <w:bookmarkStart w:id="0" w:name="_Int_cugHPyve"/>
      <w:r w:rsidRPr="5777DF25">
        <w:rPr>
          <w:rFonts w:asciiTheme="minorBidi" w:eastAsia="Times New Roman" w:hAnsiTheme="minorBidi"/>
          <w:b/>
          <w:bCs/>
          <w:color w:val="2F5496" w:themeColor="accent1" w:themeShade="BF"/>
          <w:sz w:val="28"/>
          <w:szCs w:val="28"/>
          <w:lang w:eastAsia="en-GB"/>
        </w:rPr>
        <w:t>EYPS</w:t>
      </w:r>
      <w:bookmarkEnd w:id="0"/>
    </w:p>
    <w:p w14:paraId="217AE4F5" w14:textId="2CCFBA3A" w:rsidR="002E6F17" w:rsidRPr="00661D48" w:rsidRDefault="00613E21" w:rsidP="00661D48">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5A593A4" w14:textId="77777777" w:rsidR="00B1285B" w:rsidRPr="00B1285B" w:rsidRDefault="00B1285B" w:rsidP="00B1285B">
      <w:pPr>
        <w:spacing w:after="0" w:line="276" w:lineRule="auto"/>
        <w:jc w:val="center"/>
        <w:rPr>
          <w:rFonts w:asciiTheme="minorBidi" w:eastAsia="Times New Roman" w:hAnsiTheme="minorBidi"/>
          <w:b/>
          <w:bCs/>
          <w:color w:val="2F5496" w:themeColor="accent1" w:themeShade="BF"/>
          <w:sz w:val="28"/>
          <w:szCs w:val="28"/>
          <w:u w:val="single"/>
          <w:lang w:eastAsia="en-GB"/>
        </w:rPr>
      </w:pPr>
      <w:r w:rsidRPr="00B1285B">
        <w:rPr>
          <w:rFonts w:asciiTheme="minorBidi" w:eastAsia="Times New Roman" w:hAnsiTheme="minorBidi"/>
          <w:b/>
          <w:bCs/>
          <w:color w:val="2F5496" w:themeColor="accent1" w:themeShade="BF"/>
          <w:sz w:val="28"/>
          <w:szCs w:val="28"/>
          <w:u w:val="single"/>
          <w:lang w:val="cy-GB" w:eastAsia="en-GB"/>
        </w:rPr>
        <w:t>ECEY4003: Children’s play: principles and practice</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58731167"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59C4D5C0" w14:textId="1FE4F8D1" w:rsidR="005C0D4A" w:rsidRDefault="00B1285B" w:rsidP="00B1285B">
      <w:pPr>
        <w:spacing w:after="0" w:line="276" w:lineRule="auto"/>
        <w:jc w:val="center"/>
        <w:rPr>
          <w:rFonts w:asciiTheme="minorBidi" w:eastAsia="Times New Roman" w:hAnsiTheme="minorBidi"/>
          <w:b/>
          <w:sz w:val="28"/>
          <w:szCs w:val="28"/>
          <w:lang w:eastAsia="en-GB"/>
        </w:rPr>
      </w:pPr>
      <w:r w:rsidRPr="005D1CC0">
        <w:rPr>
          <w:rFonts w:asciiTheme="minorBidi" w:eastAsia="Times New Roman" w:hAnsiTheme="minorBidi"/>
          <w:b/>
          <w:sz w:val="28"/>
          <w:szCs w:val="28"/>
          <w:lang w:eastAsia="en-GB"/>
        </w:rPr>
        <w:t>Na</w:t>
      </w:r>
      <w:r w:rsidR="005C0D4A">
        <w:rPr>
          <w:rFonts w:asciiTheme="minorBidi" w:eastAsia="Times New Roman" w:hAnsiTheme="minorBidi"/>
          <w:b/>
          <w:sz w:val="28"/>
          <w:szCs w:val="28"/>
          <w:lang w:eastAsia="en-GB"/>
        </w:rPr>
        <w:t xml:space="preserve">tasha Jones: </w:t>
      </w:r>
      <w:hyperlink r:id="rId11" w:history="1">
        <w:r w:rsidR="005C0D4A" w:rsidRPr="00FA3070">
          <w:rPr>
            <w:rStyle w:val="Hyperlink"/>
            <w:rFonts w:asciiTheme="minorBidi" w:eastAsia="Times New Roman" w:hAnsiTheme="minorBidi"/>
            <w:b/>
            <w:sz w:val="28"/>
            <w:szCs w:val="28"/>
            <w:lang w:eastAsia="en-GB"/>
          </w:rPr>
          <w:t>natasha.jones@uwtsd.ac.uk</w:t>
        </w:r>
      </w:hyperlink>
    </w:p>
    <w:p w14:paraId="346B91F7" w14:textId="548F5F06" w:rsidR="00613E21" w:rsidRPr="005C0D4A" w:rsidRDefault="005D1CC0" w:rsidP="005C0D4A">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 </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62A4364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 </w:t>
      </w:r>
      <w:r w:rsidRPr="00613E21">
        <w:rPr>
          <w:rFonts w:asciiTheme="minorBidi" w:eastAsia="Times New Roman" w:hAnsiTheme="minorBidi"/>
          <w:b/>
          <w:color w:val="2F5496" w:themeColor="accent1" w:themeShade="BF"/>
          <w:sz w:val="28"/>
          <w:szCs w:val="28"/>
          <w:lang w:eastAsia="en-GB"/>
        </w:rPr>
        <w:t>Module team:</w:t>
      </w:r>
    </w:p>
    <w:p w14:paraId="56C78740" w14:textId="30F5CBC0" w:rsidR="00C85694" w:rsidRPr="005D1CC0" w:rsidRDefault="00C85694" w:rsidP="00684219">
      <w:pPr>
        <w:spacing w:after="0" w:line="276" w:lineRule="auto"/>
        <w:jc w:val="center"/>
        <w:rPr>
          <w:rFonts w:asciiTheme="minorBidi" w:eastAsia="Times New Roman" w:hAnsiTheme="minorBidi"/>
          <w:b/>
          <w:sz w:val="28"/>
          <w:szCs w:val="28"/>
          <w:lang w:eastAsia="en-GB"/>
        </w:rPr>
      </w:pPr>
      <w:r w:rsidRPr="005D1CC0">
        <w:rPr>
          <w:rFonts w:asciiTheme="minorBidi" w:eastAsia="Times New Roman" w:hAnsiTheme="minorBidi"/>
          <w:b/>
          <w:sz w:val="28"/>
          <w:szCs w:val="28"/>
          <w:lang w:eastAsia="en-GB"/>
        </w:rPr>
        <w:t>Paul Darby</w:t>
      </w:r>
      <w:r w:rsidR="00BA24AA" w:rsidRPr="005D1CC0">
        <w:rPr>
          <w:rFonts w:asciiTheme="minorBidi" w:eastAsia="Times New Roman" w:hAnsiTheme="minorBidi"/>
          <w:b/>
          <w:sz w:val="28"/>
          <w:szCs w:val="28"/>
          <w:lang w:eastAsia="en-GB"/>
        </w:rPr>
        <w:t>:</w:t>
      </w:r>
      <w:r w:rsidR="00BA24AA" w:rsidRPr="005D1CC0">
        <w:t xml:space="preserve"> </w:t>
      </w:r>
      <w:hyperlink r:id="rId12" w:history="1">
        <w:r w:rsidR="005D1CC0" w:rsidRPr="006500BA">
          <w:rPr>
            <w:rStyle w:val="Hyperlink"/>
            <w:rFonts w:asciiTheme="minorBidi" w:eastAsia="Times New Roman" w:hAnsiTheme="minorBidi"/>
            <w:b/>
            <w:sz w:val="28"/>
            <w:szCs w:val="28"/>
            <w:lang w:eastAsia="en-GB"/>
          </w:rPr>
          <w:t>Paul.Darby@uwtsd.ac.uk</w:t>
        </w:r>
      </w:hyperlink>
    </w:p>
    <w:p w14:paraId="244E3BB1" w14:textId="3BCAF50B" w:rsidR="00C85694" w:rsidRDefault="00C85694" w:rsidP="0080051F">
      <w:pPr>
        <w:spacing w:after="0" w:line="276" w:lineRule="auto"/>
        <w:jc w:val="center"/>
        <w:rPr>
          <w:rFonts w:asciiTheme="minorBidi" w:eastAsia="Times New Roman" w:hAnsiTheme="minorBidi"/>
          <w:b/>
          <w:sz w:val="28"/>
          <w:szCs w:val="28"/>
          <w:lang w:eastAsia="en-GB"/>
        </w:rPr>
      </w:pPr>
      <w:r w:rsidRPr="005D1CC0">
        <w:rPr>
          <w:rFonts w:asciiTheme="minorBidi" w:eastAsia="Times New Roman" w:hAnsiTheme="minorBidi"/>
          <w:b/>
          <w:sz w:val="28"/>
          <w:szCs w:val="28"/>
          <w:lang w:eastAsia="en-GB"/>
        </w:rPr>
        <w:t>Natasha Young</w:t>
      </w:r>
      <w:r w:rsidR="00BB5A73" w:rsidRPr="005D1CC0">
        <w:rPr>
          <w:rFonts w:asciiTheme="minorBidi" w:eastAsia="Times New Roman" w:hAnsiTheme="minorBidi"/>
          <w:b/>
          <w:sz w:val="28"/>
          <w:szCs w:val="28"/>
          <w:lang w:eastAsia="en-GB"/>
        </w:rPr>
        <w:t>:</w:t>
      </w:r>
      <w:r w:rsidR="00BB5A73" w:rsidRPr="005D1CC0">
        <w:t xml:space="preserve"> </w:t>
      </w:r>
      <w:hyperlink r:id="rId13" w:history="1">
        <w:r w:rsidR="005D1CC0" w:rsidRPr="006500BA">
          <w:rPr>
            <w:rStyle w:val="Hyperlink"/>
            <w:rFonts w:asciiTheme="minorBidi" w:eastAsia="Times New Roman" w:hAnsiTheme="minorBidi"/>
            <w:b/>
            <w:sz w:val="28"/>
            <w:szCs w:val="28"/>
            <w:lang w:eastAsia="en-GB"/>
          </w:rPr>
          <w:t>n.young@uwtsd.ac.uk</w:t>
        </w:r>
      </w:hyperlink>
      <w:r w:rsidR="005D1CC0">
        <w:rPr>
          <w:rFonts w:asciiTheme="minorBidi" w:eastAsia="Times New Roman" w:hAnsiTheme="minorBidi"/>
          <w:b/>
          <w:sz w:val="28"/>
          <w:szCs w:val="28"/>
          <w:lang w:eastAsia="en-GB"/>
        </w:rPr>
        <w:t xml:space="preserve"> </w:t>
      </w:r>
    </w:p>
    <w:p w14:paraId="77B15E79" w14:textId="1F20A667" w:rsidR="005C0D4A" w:rsidRDefault="005C0D4A" w:rsidP="0080051F">
      <w:pPr>
        <w:spacing w:after="0" w:line="276" w:lineRule="auto"/>
        <w:jc w:val="center"/>
        <w:rPr>
          <w:rStyle w:val="Hyperlink"/>
          <w:rFonts w:asciiTheme="minorBidi" w:eastAsia="Times New Roman" w:hAnsiTheme="minorBidi"/>
          <w:b/>
          <w:sz w:val="28"/>
          <w:szCs w:val="28"/>
          <w:lang w:eastAsia="en-GB"/>
        </w:rPr>
      </w:pPr>
      <w:r>
        <w:rPr>
          <w:rFonts w:asciiTheme="minorBidi" w:eastAsia="Times New Roman" w:hAnsiTheme="minorBidi"/>
          <w:b/>
          <w:sz w:val="28"/>
          <w:szCs w:val="28"/>
          <w:lang w:eastAsia="en-GB"/>
        </w:rPr>
        <w:t>Mari</w:t>
      </w:r>
      <w:r w:rsidR="00684219">
        <w:rPr>
          <w:rFonts w:asciiTheme="minorBidi" w:eastAsia="Times New Roman" w:hAnsiTheme="minorBidi"/>
          <w:b/>
          <w:sz w:val="28"/>
          <w:szCs w:val="28"/>
          <w:lang w:eastAsia="en-GB"/>
        </w:rPr>
        <w:t xml:space="preserve"> Powell: </w:t>
      </w:r>
      <w:hyperlink r:id="rId14" w:history="1">
        <w:r w:rsidR="00684219" w:rsidRPr="00FA3070">
          <w:rPr>
            <w:rStyle w:val="Hyperlink"/>
            <w:rFonts w:asciiTheme="minorBidi" w:eastAsia="Times New Roman" w:hAnsiTheme="minorBidi"/>
            <w:b/>
            <w:sz w:val="28"/>
            <w:szCs w:val="28"/>
            <w:lang w:eastAsia="en-GB"/>
          </w:rPr>
          <w:t>mari.powell@uwtsd.ac.uk</w:t>
        </w:r>
      </w:hyperlink>
    </w:p>
    <w:p w14:paraId="26270483" w14:textId="021A661B" w:rsidR="00661D48" w:rsidRPr="00661D48" w:rsidRDefault="00661D48" w:rsidP="00661D48">
      <w:pPr>
        <w:spacing w:after="0" w:line="276" w:lineRule="auto"/>
        <w:jc w:val="center"/>
        <w:rPr>
          <w:rFonts w:asciiTheme="minorBidi" w:eastAsia="Times New Roman" w:hAnsiTheme="minorBidi"/>
          <w:b/>
          <w:sz w:val="28"/>
          <w:szCs w:val="28"/>
          <w:lang w:val="it-IT" w:eastAsia="en-GB"/>
        </w:rPr>
      </w:pPr>
      <w:r w:rsidRPr="00661D48">
        <w:rPr>
          <w:rFonts w:asciiTheme="minorBidi" w:eastAsia="Times New Roman" w:hAnsiTheme="minorBidi"/>
          <w:b/>
          <w:sz w:val="28"/>
          <w:szCs w:val="28"/>
          <w:lang w:val="it-IT" w:eastAsia="en-GB"/>
        </w:rPr>
        <w:t xml:space="preserve">Colin Barr: </w:t>
      </w:r>
      <w:hyperlink r:id="rId15" w:history="1">
        <w:r w:rsidRPr="00F161EE">
          <w:rPr>
            <w:rStyle w:val="Hyperlink"/>
            <w:rFonts w:asciiTheme="minorBidi" w:eastAsia="Times New Roman" w:hAnsiTheme="minorBidi"/>
            <w:b/>
            <w:sz w:val="28"/>
            <w:szCs w:val="28"/>
            <w:lang w:val="it-IT" w:eastAsia="en-GB"/>
          </w:rPr>
          <w:t>c.barr@uwtsd.ac.uk</w:t>
        </w:r>
      </w:hyperlink>
    </w:p>
    <w:p w14:paraId="04A5B8F3" w14:textId="77777777" w:rsidR="00661D48" w:rsidRDefault="00661D48" w:rsidP="00F47647">
      <w:pPr>
        <w:spacing w:after="0" w:line="276" w:lineRule="auto"/>
        <w:jc w:val="center"/>
        <w:rPr>
          <w:rFonts w:asciiTheme="minorBidi" w:eastAsia="Times New Roman" w:hAnsiTheme="minorBidi"/>
          <w:b/>
          <w:sz w:val="36"/>
          <w:szCs w:val="36"/>
          <w:lang w:val="it-IT" w:eastAsia="en-GB"/>
        </w:rPr>
      </w:pPr>
    </w:p>
    <w:p w14:paraId="0E52F2A2" w14:textId="77777777" w:rsidR="00661D48" w:rsidRDefault="00661D48" w:rsidP="00F47647">
      <w:pPr>
        <w:spacing w:after="0" w:line="276" w:lineRule="auto"/>
        <w:jc w:val="center"/>
        <w:rPr>
          <w:rFonts w:asciiTheme="minorBidi" w:eastAsia="Times New Roman" w:hAnsiTheme="minorBidi"/>
          <w:b/>
          <w:sz w:val="36"/>
          <w:szCs w:val="36"/>
          <w:lang w:val="it-IT" w:eastAsia="en-GB"/>
        </w:rPr>
      </w:pPr>
    </w:p>
    <w:p w14:paraId="677C44EF" w14:textId="77777777" w:rsidR="00427BEF" w:rsidRDefault="00427BEF" w:rsidP="00F47647">
      <w:pPr>
        <w:spacing w:after="0" w:line="276" w:lineRule="auto"/>
        <w:jc w:val="center"/>
        <w:rPr>
          <w:rFonts w:asciiTheme="minorBidi" w:eastAsia="Times New Roman" w:hAnsiTheme="minorBidi"/>
          <w:b/>
          <w:color w:val="2F5496" w:themeColor="accent1" w:themeShade="BF"/>
          <w:sz w:val="36"/>
          <w:szCs w:val="36"/>
          <w:lang w:val="it-IT" w:eastAsia="en-GB"/>
        </w:rPr>
      </w:pPr>
    </w:p>
    <w:p w14:paraId="60EA73A8" w14:textId="67D813CB"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color w:val="2F5496" w:themeColor="accent1" w:themeShade="BF"/>
          <w:sz w:val="36"/>
          <w:szCs w:val="36"/>
          <w:lang w:val="it-IT" w:eastAsia="en-GB"/>
        </w:rPr>
        <w:lastRenderedPageBreak/>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3E59E126" w14:textId="77777777" w:rsidR="00661D48" w:rsidRDefault="00661D48" w:rsidP="0079574E">
      <w:pPr>
        <w:spacing w:after="0" w:line="600" w:lineRule="auto"/>
        <w:rPr>
          <w:rFonts w:asciiTheme="minorBidi" w:hAnsiTheme="minorBidi"/>
          <w:b/>
          <w:color w:val="000000"/>
          <w:sz w:val="28"/>
          <w:szCs w:val="28"/>
          <w:lang w:val="it-IT" w:eastAsia="en-GB"/>
        </w:rPr>
      </w:pPr>
    </w:p>
    <w:p w14:paraId="0E61545A" w14:textId="242BC60F"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5052D747" w14:textId="581414A3" w:rsidR="00CC6B65" w:rsidRPr="00661D48" w:rsidRDefault="003248AD" w:rsidP="00661D48">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color w:val="2F5496" w:themeColor="accent1" w:themeShade="BF"/>
          <w:sz w:val="28"/>
          <w:szCs w:val="28"/>
          <w:lang w:val="it-IT" w:eastAsia="en-GB"/>
        </w:rPr>
        <w:t>Assesment</w:t>
      </w:r>
      <w:r w:rsidR="0079574E" w:rsidRPr="00264C06">
        <w:rPr>
          <w:rFonts w:asciiTheme="minorBidi" w:eastAsia="Times New Roman" w:hAnsiTheme="minorBidi"/>
          <w:b/>
          <w:color w:val="2F5496" w:themeColor="accent1" w:themeShade="BF"/>
          <w:sz w:val="28"/>
          <w:szCs w:val="28"/>
          <w:lang w:val="it-IT" w:eastAsia="en-GB"/>
        </w:rPr>
        <w:t xml:space="preserve"> timetable……………………</w:t>
      </w:r>
      <w:r>
        <w:rPr>
          <w:rFonts w:asciiTheme="minorBidi" w:eastAsia="Times New Roman" w:hAnsiTheme="minorBidi"/>
          <w:b/>
          <w:color w:val="2F5496" w:themeColor="accent1" w:themeShade="BF"/>
          <w:sz w:val="28"/>
          <w:szCs w:val="28"/>
          <w:lang w:val="it-IT" w:eastAsia="en-GB"/>
        </w:rPr>
        <w:t>…. 3</w:t>
      </w:r>
    </w:p>
    <w:p w14:paraId="15199689" w14:textId="218BBD39"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427BEF">
        <w:rPr>
          <w:rFonts w:asciiTheme="minorBidi" w:eastAsia="Times New Roman" w:hAnsiTheme="minorBidi"/>
          <w:b/>
          <w:color w:val="2F5496" w:themeColor="accent1" w:themeShade="BF"/>
          <w:sz w:val="28"/>
          <w:szCs w:val="28"/>
          <w:lang w:eastAsia="en-GB"/>
        </w:rPr>
        <w:t>4</w:t>
      </w:r>
    </w:p>
    <w:p w14:paraId="11B0D426" w14:textId="4808CAB1" w:rsidR="00CC6B65" w:rsidRPr="0079574E" w:rsidRDefault="00CC6B65" w:rsidP="5777DF25">
      <w:pPr>
        <w:spacing w:after="0" w:line="600" w:lineRule="auto"/>
        <w:rPr>
          <w:rFonts w:asciiTheme="minorBidi" w:eastAsia="Times New Roman" w:hAnsiTheme="minorBidi"/>
          <w:b/>
          <w:bCs/>
          <w:color w:val="2F5496" w:themeColor="accent1" w:themeShade="BF"/>
          <w:sz w:val="28"/>
          <w:szCs w:val="28"/>
          <w:lang w:eastAsia="en-GB"/>
        </w:rPr>
      </w:pPr>
      <w:bookmarkStart w:id="1" w:name="_Hlk102737735"/>
      <w:r w:rsidRPr="5777DF25">
        <w:rPr>
          <w:rFonts w:asciiTheme="minorBidi" w:eastAsia="Times New Roman" w:hAnsiTheme="minorBidi"/>
          <w:b/>
          <w:bCs/>
          <w:color w:val="2F5496" w:themeColor="accent1" w:themeShade="BF"/>
          <w:sz w:val="28"/>
          <w:szCs w:val="28"/>
          <w:lang w:eastAsia="en-GB"/>
        </w:rPr>
        <w:t>Assessment Information</w:t>
      </w:r>
      <w:bookmarkEnd w:id="1"/>
      <w:r w:rsidRPr="5777DF25">
        <w:rPr>
          <w:rFonts w:asciiTheme="minorBidi" w:eastAsia="Times New Roman" w:hAnsiTheme="minorBidi"/>
          <w:b/>
          <w:bCs/>
          <w:color w:val="2F5496" w:themeColor="accent1" w:themeShade="BF"/>
          <w:sz w:val="28"/>
          <w:szCs w:val="28"/>
          <w:lang w:eastAsia="en-GB"/>
        </w:rPr>
        <w:t>……………………</w:t>
      </w:r>
      <w:bookmarkStart w:id="2" w:name="_Int_2U7hqRIv"/>
      <w:proofErr w:type="gramStart"/>
      <w:r w:rsidRPr="5777DF25">
        <w:rPr>
          <w:rFonts w:asciiTheme="minorBidi" w:eastAsia="Times New Roman" w:hAnsiTheme="minorBidi"/>
          <w:b/>
          <w:bCs/>
          <w:color w:val="2F5496" w:themeColor="accent1" w:themeShade="BF"/>
          <w:sz w:val="28"/>
          <w:szCs w:val="28"/>
          <w:lang w:eastAsia="en-GB"/>
        </w:rPr>
        <w:t>…..</w:t>
      </w:r>
      <w:bookmarkEnd w:id="2"/>
      <w:proofErr w:type="gramEnd"/>
      <w:r w:rsidRPr="5777DF25">
        <w:rPr>
          <w:rFonts w:asciiTheme="minorBidi" w:eastAsia="Times New Roman" w:hAnsiTheme="minorBidi"/>
          <w:b/>
          <w:bCs/>
          <w:color w:val="2F5496" w:themeColor="accent1" w:themeShade="BF"/>
          <w:sz w:val="28"/>
          <w:szCs w:val="28"/>
          <w:lang w:eastAsia="en-GB"/>
        </w:rPr>
        <w:t>……………</w:t>
      </w:r>
      <w:r w:rsidR="00D2692A" w:rsidRPr="5777DF25">
        <w:rPr>
          <w:rFonts w:asciiTheme="minorBidi" w:eastAsia="Times New Roman" w:hAnsiTheme="minorBidi"/>
          <w:b/>
          <w:bCs/>
          <w:color w:val="2F5496" w:themeColor="accent1" w:themeShade="BF"/>
          <w:sz w:val="28"/>
          <w:szCs w:val="28"/>
          <w:lang w:eastAsia="en-GB"/>
        </w:rPr>
        <w:t>.</w:t>
      </w:r>
      <w:r w:rsidRPr="5777DF25">
        <w:rPr>
          <w:rFonts w:asciiTheme="minorBidi" w:eastAsia="Times New Roman" w:hAnsiTheme="minorBidi"/>
          <w:b/>
          <w:bCs/>
          <w:color w:val="2F5496" w:themeColor="accent1" w:themeShade="BF"/>
          <w:sz w:val="28"/>
          <w:szCs w:val="28"/>
          <w:lang w:eastAsia="en-GB"/>
        </w:rPr>
        <w:t xml:space="preserve">… </w:t>
      </w:r>
      <w:r w:rsidR="00427BEF">
        <w:rPr>
          <w:rFonts w:asciiTheme="minorBidi" w:eastAsia="Times New Roman" w:hAnsiTheme="minorBidi"/>
          <w:b/>
          <w:bCs/>
          <w:color w:val="2F5496" w:themeColor="accent1" w:themeShade="BF"/>
          <w:sz w:val="28"/>
          <w:szCs w:val="28"/>
          <w:lang w:eastAsia="en-GB"/>
        </w:rPr>
        <w:t>9</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p w14:paraId="4E898B20" w14:textId="256D7E23" w:rsidR="00F47647" w:rsidRDefault="00427BEF" w:rsidP="00427BEF">
      <w:pPr>
        <w:tabs>
          <w:tab w:val="left" w:pos="1250"/>
        </w:tabs>
        <w:spacing w:after="0" w:line="276" w:lineRule="auto"/>
        <w:rPr>
          <w:rFonts w:asciiTheme="minorBidi" w:eastAsia="Times New Roman" w:hAnsiTheme="minorBidi"/>
          <w:b/>
          <w:color w:val="FF0000"/>
          <w:sz w:val="28"/>
          <w:szCs w:val="28"/>
          <w:lang w:eastAsia="en-GB"/>
        </w:rPr>
      </w:pPr>
      <w:r>
        <w:rPr>
          <w:rFonts w:asciiTheme="minorBidi" w:eastAsia="Times New Roman" w:hAnsiTheme="minorBidi"/>
          <w:b/>
          <w:color w:val="FF0000"/>
          <w:sz w:val="28"/>
          <w:szCs w:val="28"/>
          <w:lang w:eastAsia="en-GB"/>
        </w:rPr>
        <w:tab/>
      </w:r>
    </w:p>
    <w:p w14:paraId="55F31C6E" w14:textId="77777777" w:rsidR="00427BEF" w:rsidRDefault="00427BEF" w:rsidP="00427BEF">
      <w:pPr>
        <w:tabs>
          <w:tab w:val="left" w:pos="1250"/>
        </w:tabs>
        <w:spacing w:after="0" w:line="276" w:lineRule="auto"/>
        <w:rPr>
          <w:rFonts w:asciiTheme="minorBidi" w:eastAsia="Times New Roman" w:hAnsiTheme="minorBidi"/>
          <w:b/>
          <w:color w:val="FF0000"/>
          <w:sz w:val="28"/>
          <w:szCs w:val="28"/>
          <w:lang w:eastAsia="en-GB"/>
        </w:rPr>
      </w:pPr>
    </w:p>
    <w:p w14:paraId="29D93456" w14:textId="77777777" w:rsidR="00427BEF" w:rsidRDefault="00427BEF" w:rsidP="00427BEF">
      <w:pPr>
        <w:tabs>
          <w:tab w:val="left" w:pos="1250"/>
        </w:tabs>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3387"/>
        <w:gridCol w:w="5191"/>
      </w:tblGrid>
      <w:tr w:rsidR="00826AE3" w14:paraId="54F2A517" w14:textId="77777777" w:rsidTr="005A205B">
        <w:trPr>
          <w:trHeight w:val="297"/>
        </w:trPr>
        <w:tc>
          <w:tcPr>
            <w:tcW w:w="3387"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5191" w:type="dxa"/>
          </w:tcPr>
          <w:p w14:paraId="5F40D32F" w14:textId="34E92E2D" w:rsidR="00826AE3" w:rsidRPr="00826AE3" w:rsidRDefault="00D779E1" w:rsidP="009D5DF6">
            <w:pPr>
              <w:spacing w:line="276" w:lineRule="auto"/>
              <w:rPr>
                <w:rFonts w:asciiTheme="minorBidi" w:eastAsia="Times New Roman" w:hAnsiTheme="minorBidi"/>
                <w:b/>
                <w:color w:val="2F5496" w:themeColor="accent1" w:themeShade="BF"/>
                <w:sz w:val="24"/>
                <w:szCs w:val="24"/>
                <w:lang w:eastAsia="en-GB"/>
              </w:rPr>
            </w:pPr>
            <w:r>
              <w:rPr>
                <w:rFonts w:ascii="Arial" w:hAnsi="Arial" w:cs="Arial"/>
                <w:b/>
                <w:color w:val="2F5496" w:themeColor="accent1" w:themeShade="BF"/>
                <w:sz w:val="24"/>
                <w:szCs w:val="24"/>
              </w:rPr>
              <w:t>ECEY4003</w:t>
            </w:r>
          </w:p>
        </w:tc>
      </w:tr>
      <w:tr w:rsidR="00826AE3" w14:paraId="1A400B61" w14:textId="77777777" w:rsidTr="005A205B">
        <w:trPr>
          <w:trHeight w:val="607"/>
        </w:trPr>
        <w:tc>
          <w:tcPr>
            <w:tcW w:w="3387"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5191" w:type="dxa"/>
          </w:tcPr>
          <w:p w14:paraId="4B9124DD" w14:textId="474E83C8" w:rsidR="00826AE3" w:rsidRPr="00826AE3" w:rsidRDefault="005A205B" w:rsidP="009D5DF6">
            <w:pPr>
              <w:spacing w:line="276" w:lineRule="auto"/>
              <w:rPr>
                <w:rFonts w:asciiTheme="minorBidi" w:eastAsia="Times New Roman" w:hAnsiTheme="minorBidi"/>
                <w:b/>
                <w:color w:val="2F5496" w:themeColor="accent1" w:themeShade="BF"/>
                <w:sz w:val="24"/>
                <w:szCs w:val="24"/>
                <w:lang w:eastAsia="en-GB"/>
              </w:rPr>
            </w:pPr>
            <w:r w:rsidRPr="005A205B">
              <w:rPr>
                <w:rFonts w:asciiTheme="minorBidi" w:eastAsia="Times New Roman" w:hAnsiTheme="minorBidi"/>
                <w:b/>
                <w:color w:val="2F5496" w:themeColor="accent1" w:themeShade="BF"/>
                <w:sz w:val="24"/>
                <w:szCs w:val="24"/>
                <w:lang w:val="cy-GB" w:eastAsia="en-GB"/>
              </w:rPr>
              <w:t>Children’s play: principles and practice</w:t>
            </w:r>
          </w:p>
        </w:tc>
      </w:tr>
      <w:tr w:rsidR="00826AE3" w14:paraId="404B5633" w14:textId="77777777" w:rsidTr="005A205B">
        <w:trPr>
          <w:trHeight w:val="297"/>
        </w:trPr>
        <w:tc>
          <w:tcPr>
            <w:tcW w:w="3387"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5191" w:type="dxa"/>
          </w:tcPr>
          <w:p w14:paraId="18318F18"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4</w:t>
            </w:r>
          </w:p>
        </w:tc>
      </w:tr>
      <w:tr w:rsidR="00826AE3" w14:paraId="43BEB5D3" w14:textId="77777777" w:rsidTr="005A205B">
        <w:trPr>
          <w:trHeight w:val="297"/>
        </w:trPr>
        <w:tc>
          <w:tcPr>
            <w:tcW w:w="3387"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5191"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5A205B">
        <w:trPr>
          <w:trHeight w:val="297"/>
        </w:trPr>
        <w:tc>
          <w:tcPr>
            <w:tcW w:w="3387"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5191"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5A205B">
        <w:trPr>
          <w:trHeight w:val="297"/>
        </w:trPr>
        <w:tc>
          <w:tcPr>
            <w:tcW w:w="3387"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5191" w:type="dxa"/>
          </w:tcPr>
          <w:p w14:paraId="2AE7ACF2" w14:textId="6867E6C9" w:rsidR="00537072" w:rsidRDefault="003B5982"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29/01/2024</w:t>
            </w:r>
          </w:p>
        </w:tc>
      </w:tr>
    </w:tbl>
    <w:p w14:paraId="22C615BD" w14:textId="243CBBE5" w:rsidR="00826AE3" w:rsidRDefault="00826AE3"/>
    <w:p w14:paraId="5685B260" w14:textId="77777777" w:rsidR="00427BEF" w:rsidRDefault="00427BEF" w:rsidP="00826AE3">
      <w:pPr>
        <w:jc w:val="center"/>
        <w:rPr>
          <w:rFonts w:asciiTheme="minorBidi" w:hAnsiTheme="minorBidi"/>
          <w:b/>
          <w:color w:val="2F5496" w:themeColor="accent1" w:themeShade="BF"/>
          <w:sz w:val="36"/>
          <w:szCs w:val="36"/>
        </w:rPr>
      </w:pPr>
    </w:p>
    <w:p w14:paraId="71352231" w14:textId="77777777" w:rsidR="00427BEF" w:rsidRDefault="00427BEF" w:rsidP="00826AE3">
      <w:pPr>
        <w:jc w:val="center"/>
        <w:rPr>
          <w:rFonts w:asciiTheme="minorBidi" w:hAnsiTheme="minorBidi"/>
          <w:b/>
          <w:color w:val="2F5496" w:themeColor="accent1" w:themeShade="BF"/>
          <w:sz w:val="36"/>
          <w:szCs w:val="36"/>
        </w:rPr>
      </w:pPr>
    </w:p>
    <w:p w14:paraId="6FB1D4EF" w14:textId="77777777" w:rsidR="00427BEF" w:rsidRDefault="00427BEF" w:rsidP="00826AE3">
      <w:pPr>
        <w:jc w:val="center"/>
        <w:rPr>
          <w:rFonts w:asciiTheme="minorBidi" w:hAnsiTheme="minorBidi"/>
          <w:b/>
          <w:color w:val="2F5496" w:themeColor="accent1" w:themeShade="BF"/>
          <w:sz w:val="36"/>
          <w:szCs w:val="36"/>
        </w:rPr>
      </w:pPr>
    </w:p>
    <w:p w14:paraId="6288E426" w14:textId="77777777" w:rsidR="00427BEF" w:rsidRDefault="00427BEF" w:rsidP="00826AE3">
      <w:pPr>
        <w:jc w:val="center"/>
        <w:rPr>
          <w:rFonts w:asciiTheme="minorBidi" w:hAnsiTheme="minorBidi"/>
          <w:b/>
          <w:color w:val="2F5496" w:themeColor="accent1" w:themeShade="BF"/>
          <w:sz w:val="36"/>
          <w:szCs w:val="36"/>
        </w:rPr>
      </w:pPr>
    </w:p>
    <w:p w14:paraId="3D331904" w14:textId="77777777" w:rsidR="00427BEF" w:rsidRDefault="00427BEF" w:rsidP="00826AE3">
      <w:pPr>
        <w:jc w:val="center"/>
        <w:rPr>
          <w:rFonts w:asciiTheme="minorBidi" w:hAnsiTheme="minorBidi"/>
          <w:b/>
          <w:color w:val="2F5496" w:themeColor="accent1" w:themeShade="BF"/>
          <w:sz w:val="36"/>
          <w:szCs w:val="36"/>
        </w:rPr>
      </w:pPr>
    </w:p>
    <w:p w14:paraId="5BE853AF" w14:textId="77777777" w:rsidR="00427BEF" w:rsidRDefault="00427BEF" w:rsidP="00826AE3">
      <w:pPr>
        <w:jc w:val="center"/>
        <w:rPr>
          <w:rFonts w:asciiTheme="minorBidi" w:hAnsiTheme="minorBidi"/>
          <w:b/>
          <w:color w:val="2F5496" w:themeColor="accent1" w:themeShade="BF"/>
          <w:sz w:val="36"/>
          <w:szCs w:val="36"/>
        </w:rPr>
      </w:pPr>
    </w:p>
    <w:p w14:paraId="62913201" w14:textId="77777777" w:rsidR="00427BEF" w:rsidRDefault="00427BEF" w:rsidP="00826AE3">
      <w:pPr>
        <w:jc w:val="center"/>
        <w:rPr>
          <w:rFonts w:asciiTheme="minorBidi" w:hAnsiTheme="minorBidi"/>
          <w:b/>
          <w:color w:val="2F5496" w:themeColor="accent1" w:themeShade="BF"/>
          <w:sz w:val="36"/>
          <w:szCs w:val="36"/>
        </w:rPr>
      </w:pPr>
    </w:p>
    <w:p w14:paraId="1C7084A5" w14:textId="7ADF4619" w:rsidR="00826AE3" w:rsidRPr="00826AE3" w:rsidRDefault="00826AE3" w:rsidP="00826AE3">
      <w:pPr>
        <w:jc w:val="center"/>
        <w:rPr>
          <w:rFonts w:asciiTheme="minorBidi" w:hAnsiTheme="minorBidi"/>
          <w:b/>
          <w:sz w:val="36"/>
          <w:szCs w:val="36"/>
        </w:rPr>
      </w:pPr>
      <w:r w:rsidRPr="00826AE3">
        <w:rPr>
          <w:rFonts w:asciiTheme="minorBidi" w:hAnsiTheme="minorBidi"/>
          <w:b/>
          <w:color w:val="2F5496" w:themeColor="accent1" w:themeShade="BF"/>
          <w:sz w:val="36"/>
          <w:szCs w:val="36"/>
        </w:rPr>
        <w:lastRenderedPageBreak/>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055599DC">
        <w:trPr>
          <w:trHeight w:val="643"/>
        </w:trPr>
        <w:tc>
          <w:tcPr>
            <w:tcW w:w="2263" w:type="dxa"/>
            <w:shd w:val="clear" w:color="auto" w:fill="auto"/>
          </w:tcPr>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C53165" w:rsidRPr="00826AE3" w14:paraId="1F5F0357" w14:textId="77777777" w:rsidTr="055599DC">
        <w:tc>
          <w:tcPr>
            <w:tcW w:w="2263" w:type="dxa"/>
            <w:tcBorders>
              <w:top w:val="single" w:sz="4" w:space="0" w:color="auto"/>
              <w:left w:val="single" w:sz="4" w:space="0" w:color="auto"/>
              <w:bottom w:val="single" w:sz="4" w:space="0" w:color="auto"/>
              <w:right w:val="single" w:sz="4" w:space="0" w:color="auto"/>
            </w:tcBorders>
            <w:shd w:val="clear" w:color="auto" w:fill="auto"/>
          </w:tcPr>
          <w:p w14:paraId="24991C50" w14:textId="77777777" w:rsidR="00F46A67" w:rsidRPr="00D4568D" w:rsidRDefault="00F46A67" w:rsidP="5777DF25">
            <w:pPr>
              <w:spacing w:after="0" w:line="240" w:lineRule="auto"/>
              <w:rPr>
                <w:rFonts w:asciiTheme="minorBidi" w:eastAsia="Times New Roman" w:hAnsiTheme="minorBidi"/>
                <w:sz w:val="24"/>
                <w:szCs w:val="24"/>
                <w:lang w:eastAsia="en-GB"/>
              </w:rPr>
            </w:pPr>
          </w:p>
          <w:p w14:paraId="1CBE429C" w14:textId="1CD74948" w:rsidR="00C53165" w:rsidRPr="00D4568D" w:rsidRDefault="00C53165" w:rsidP="5777DF25">
            <w:pPr>
              <w:spacing w:after="0" w:line="240" w:lineRule="auto"/>
              <w:rPr>
                <w:rFonts w:asciiTheme="minorBidi" w:eastAsia="Times New Roman" w:hAnsiTheme="minorBidi"/>
                <w:sz w:val="24"/>
                <w:szCs w:val="24"/>
                <w:lang w:eastAsia="en-GB"/>
              </w:rPr>
            </w:pPr>
            <w:r w:rsidRPr="5777DF25">
              <w:rPr>
                <w:rFonts w:asciiTheme="minorBidi" w:eastAsia="Times New Roman" w:hAnsiTheme="minorBidi"/>
                <w:sz w:val="24"/>
                <w:szCs w:val="24"/>
                <w:lang w:eastAsia="en-GB"/>
              </w:rPr>
              <w:t xml:space="preserve">DAY Carmarthen </w:t>
            </w:r>
          </w:p>
          <w:p w14:paraId="6D6F695B" w14:textId="4A0E16FD"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62EB733E" w14:textId="3C30C8B7" w:rsidR="00C53165" w:rsidRPr="00826AE3" w:rsidRDefault="5AEA5D13" w:rsidP="5777DF25">
            <w:pPr>
              <w:tabs>
                <w:tab w:val="left" w:pos="3885"/>
              </w:tabs>
              <w:spacing w:after="0" w:line="240" w:lineRule="auto"/>
              <w:rPr>
                <w:rFonts w:asciiTheme="minorBidi" w:eastAsia="Times New Roman" w:hAnsiTheme="minorBidi"/>
                <w:color w:val="000000" w:themeColor="text1"/>
                <w:sz w:val="24"/>
                <w:szCs w:val="24"/>
                <w:lang w:eastAsia="en-GB"/>
              </w:rPr>
            </w:pPr>
            <w:r w:rsidRPr="5777DF25">
              <w:rPr>
                <w:rFonts w:asciiTheme="minorBidi" w:eastAsia="Times New Roman" w:hAnsiTheme="minorBidi"/>
                <w:color w:val="000000" w:themeColor="text1"/>
                <w:sz w:val="24"/>
                <w:szCs w:val="24"/>
                <w:lang w:eastAsia="en-GB"/>
              </w:rPr>
              <w:t>Tuesday </w:t>
            </w:r>
          </w:p>
          <w:p w14:paraId="4666F382" w14:textId="6115C801" w:rsidR="00C53165" w:rsidRPr="00826AE3" w:rsidRDefault="5777DF25" w:rsidP="5777DF25">
            <w:pPr>
              <w:tabs>
                <w:tab w:val="left" w:pos="3885"/>
              </w:tabs>
              <w:spacing w:after="0" w:line="240" w:lineRule="auto"/>
            </w:pPr>
            <w:r w:rsidRPr="5777DF25">
              <w:rPr>
                <w:rFonts w:asciiTheme="minorBidi" w:eastAsia="Times New Roman" w:hAnsiTheme="minorBidi"/>
                <w:color w:val="000000" w:themeColor="text1"/>
                <w:sz w:val="24"/>
                <w:szCs w:val="24"/>
                <w:lang w:eastAsia="en-GB"/>
              </w:rPr>
              <w:t>9-3pm</w:t>
            </w:r>
          </w:p>
          <w:p w14:paraId="2857C0DC" w14:textId="3690E9F9" w:rsidR="00C53165" w:rsidRPr="00826AE3" w:rsidRDefault="5777DF25" w:rsidP="5777DF25">
            <w:pPr>
              <w:tabs>
                <w:tab w:val="left" w:pos="3885"/>
              </w:tabs>
              <w:spacing w:after="0" w:line="240" w:lineRule="auto"/>
              <w:rPr>
                <w:rFonts w:asciiTheme="minorBidi" w:eastAsia="Times New Roman" w:hAnsiTheme="minorBidi"/>
                <w:color w:val="000000" w:themeColor="text1"/>
                <w:sz w:val="24"/>
                <w:szCs w:val="24"/>
                <w:lang w:eastAsia="en-GB"/>
              </w:rPr>
            </w:pPr>
            <w:r w:rsidRPr="5777DF25">
              <w:rPr>
                <w:rFonts w:asciiTheme="minorBidi" w:eastAsia="Times New Roman" w:hAnsiTheme="minorBidi"/>
                <w:color w:val="000000" w:themeColor="text1"/>
                <w:sz w:val="24"/>
                <w:szCs w:val="24"/>
                <w:lang w:eastAsia="en-GB"/>
              </w:rPr>
              <w:t xml:space="preserve">Friday </w:t>
            </w:r>
          </w:p>
          <w:p w14:paraId="49100AB2" w14:textId="5BACC51D" w:rsidR="00C53165" w:rsidRPr="00826AE3" w:rsidRDefault="5777DF25" w:rsidP="5777DF25">
            <w:pPr>
              <w:tabs>
                <w:tab w:val="left" w:pos="3885"/>
              </w:tabs>
              <w:spacing w:after="0" w:line="240" w:lineRule="auto"/>
              <w:rPr>
                <w:rFonts w:asciiTheme="minorBidi" w:eastAsia="Times New Roman" w:hAnsiTheme="minorBidi"/>
                <w:color w:val="000000" w:themeColor="text1"/>
                <w:sz w:val="24"/>
                <w:szCs w:val="24"/>
                <w:lang w:eastAsia="en-GB"/>
              </w:rPr>
            </w:pPr>
            <w:r w:rsidRPr="5777DF25">
              <w:rPr>
                <w:rFonts w:asciiTheme="minorBidi" w:eastAsia="Times New Roman" w:hAnsiTheme="minorBidi"/>
                <w:color w:val="000000" w:themeColor="text1"/>
                <w:sz w:val="24"/>
                <w:szCs w:val="24"/>
                <w:lang w:eastAsia="en-GB"/>
              </w:rPr>
              <w:t>9-1pm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37917123" w14:textId="77777777" w:rsidR="00F46A67" w:rsidRDefault="00F46A67"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p w14:paraId="6F459CE1" w14:textId="77777777" w:rsidR="00F46A67" w:rsidRDefault="00F46A67" w:rsidP="00C53165">
            <w:pPr>
              <w:spacing w:after="0" w:line="240" w:lineRule="auto"/>
              <w:rPr>
                <w:rFonts w:asciiTheme="minorBidi" w:eastAsia="Times New Roman" w:hAnsiTheme="minorBidi"/>
                <w:color w:val="000000"/>
                <w:sz w:val="24"/>
                <w:szCs w:val="24"/>
                <w:lang w:eastAsia="en-GB"/>
              </w:rPr>
            </w:pPr>
          </w:p>
          <w:p w14:paraId="077734B8" w14:textId="5F915650" w:rsidR="00C53165" w:rsidRPr="00826AE3" w:rsidRDefault="00F46A67"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r w:rsidR="00C53165"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32E3976" w14:textId="617609A8" w:rsidR="00C53165" w:rsidRPr="00826AE3" w:rsidRDefault="003B5982"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r w:rsidR="00C53165" w:rsidRPr="00D4568D">
              <w:rPr>
                <w:rFonts w:asciiTheme="minorBidi" w:eastAsia="Times New Roman" w:hAnsiTheme="minorBidi"/>
                <w:color w:val="000000"/>
                <w:sz w:val="24"/>
                <w:szCs w:val="24"/>
                <w:lang w:eastAsia="en-GB"/>
              </w:rPr>
              <w:t> </w:t>
            </w:r>
          </w:p>
        </w:tc>
      </w:tr>
      <w:tr w:rsidR="00A97D98" w:rsidRPr="00826AE3" w14:paraId="1F86793B" w14:textId="77777777" w:rsidTr="055599DC">
        <w:tc>
          <w:tcPr>
            <w:tcW w:w="2263" w:type="dxa"/>
            <w:tcBorders>
              <w:top w:val="single" w:sz="4" w:space="0" w:color="auto"/>
              <w:left w:val="single" w:sz="4" w:space="0" w:color="auto"/>
              <w:bottom w:val="single" w:sz="4" w:space="0" w:color="auto"/>
              <w:right w:val="single" w:sz="4" w:space="0" w:color="auto"/>
            </w:tcBorders>
            <w:shd w:val="clear" w:color="auto" w:fill="auto"/>
          </w:tcPr>
          <w:p w14:paraId="6458CE9E" w14:textId="650113FB" w:rsidR="5777DF25" w:rsidRDefault="5777DF25" w:rsidP="5777DF25">
            <w:pPr>
              <w:spacing w:after="0" w:line="240" w:lineRule="auto"/>
              <w:rPr>
                <w:rFonts w:asciiTheme="minorBidi" w:eastAsia="Times New Roman" w:hAnsiTheme="minorBidi"/>
                <w:sz w:val="24"/>
                <w:szCs w:val="24"/>
                <w:lang w:eastAsia="en-GB"/>
              </w:rPr>
            </w:pPr>
          </w:p>
          <w:p w14:paraId="0C8CAFF8" w14:textId="3A51CC4A" w:rsidR="00A97D98" w:rsidRPr="00D4568D" w:rsidRDefault="5AEA5D13" w:rsidP="5777DF25">
            <w:pPr>
              <w:spacing w:after="0" w:line="240" w:lineRule="auto"/>
              <w:rPr>
                <w:rFonts w:asciiTheme="minorBidi" w:eastAsia="Times New Roman" w:hAnsiTheme="minorBidi"/>
                <w:sz w:val="24"/>
                <w:szCs w:val="24"/>
                <w:lang w:eastAsia="en-GB"/>
              </w:rPr>
            </w:pPr>
            <w:r w:rsidRPr="5777DF25">
              <w:rPr>
                <w:rFonts w:asciiTheme="minorBidi" w:eastAsia="Times New Roman" w:hAnsiTheme="minorBidi"/>
                <w:sz w:val="24"/>
                <w:szCs w:val="24"/>
                <w:lang w:eastAsia="en-GB"/>
              </w:rPr>
              <w:t>Day Swansea  </w:t>
            </w:r>
          </w:p>
          <w:p w14:paraId="2B0B2274" w14:textId="0C4765DC" w:rsidR="00A97D98" w:rsidRPr="00826AE3" w:rsidRDefault="00A97D98" w:rsidP="00A97D98">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A0755F6" w14:textId="6D795970" w:rsidR="00A97D98" w:rsidRPr="00826AE3" w:rsidRDefault="00C53165" w:rsidP="5777DF25">
            <w:pPr>
              <w:tabs>
                <w:tab w:val="left" w:pos="3885"/>
              </w:tabs>
              <w:spacing w:after="0" w:line="240" w:lineRule="auto"/>
              <w:rPr>
                <w:rFonts w:asciiTheme="minorBidi" w:eastAsia="Times New Roman" w:hAnsiTheme="minorBidi"/>
                <w:color w:val="000000" w:themeColor="text1"/>
                <w:sz w:val="24"/>
                <w:szCs w:val="24"/>
                <w:lang w:eastAsia="en-GB"/>
              </w:rPr>
            </w:pPr>
            <w:r w:rsidRPr="5777DF25">
              <w:rPr>
                <w:rFonts w:asciiTheme="minorBidi" w:eastAsia="Times New Roman" w:hAnsiTheme="minorBidi"/>
                <w:color w:val="000000" w:themeColor="text1"/>
                <w:sz w:val="24"/>
                <w:szCs w:val="24"/>
                <w:lang w:eastAsia="en-GB"/>
              </w:rPr>
              <w:t>Monday </w:t>
            </w:r>
          </w:p>
          <w:p w14:paraId="3F91BB25" w14:textId="4B71F504" w:rsidR="00A97D98" w:rsidRPr="00826AE3" w:rsidRDefault="5777DF25" w:rsidP="5777DF25">
            <w:pPr>
              <w:tabs>
                <w:tab w:val="left" w:pos="3885"/>
              </w:tabs>
              <w:spacing w:after="0" w:line="240" w:lineRule="auto"/>
            </w:pPr>
            <w:r w:rsidRPr="5777DF25">
              <w:rPr>
                <w:rFonts w:asciiTheme="minorBidi" w:eastAsia="Times New Roman" w:hAnsiTheme="minorBidi"/>
                <w:color w:val="000000" w:themeColor="text1"/>
                <w:sz w:val="24"/>
                <w:szCs w:val="24"/>
                <w:lang w:eastAsia="en-GB"/>
              </w:rPr>
              <w:t>9 – 1pm</w:t>
            </w:r>
          </w:p>
          <w:p w14:paraId="0145D4AB" w14:textId="13B8FB8E" w:rsidR="00A97D98" w:rsidRPr="00826AE3" w:rsidRDefault="5777DF25" w:rsidP="5777DF25">
            <w:pPr>
              <w:tabs>
                <w:tab w:val="left" w:pos="3885"/>
              </w:tabs>
              <w:spacing w:after="0" w:line="240" w:lineRule="auto"/>
              <w:rPr>
                <w:rFonts w:asciiTheme="minorBidi" w:eastAsia="Times New Roman" w:hAnsiTheme="minorBidi"/>
                <w:color w:val="000000" w:themeColor="text1"/>
                <w:sz w:val="24"/>
                <w:szCs w:val="24"/>
                <w:lang w:eastAsia="en-GB"/>
              </w:rPr>
            </w:pPr>
            <w:r w:rsidRPr="5777DF25">
              <w:rPr>
                <w:rFonts w:asciiTheme="minorBidi" w:eastAsia="Times New Roman" w:hAnsiTheme="minorBidi"/>
                <w:color w:val="000000" w:themeColor="text1"/>
                <w:sz w:val="24"/>
                <w:szCs w:val="24"/>
                <w:lang w:eastAsia="en-GB"/>
              </w:rPr>
              <w:t>Thursday</w:t>
            </w:r>
          </w:p>
          <w:p w14:paraId="06BF85C8" w14:textId="6EC52078" w:rsidR="00A97D98" w:rsidRPr="00826AE3" w:rsidRDefault="5777DF25" w:rsidP="5777DF25">
            <w:pPr>
              <w:tabs>
                <w:tab w:val="left" w:pos="3885"/>
              </w:tabs>
              <w:spacing w:after="0" w:line="240" w:lineRule="auto"/>
              <w:rPr>
                <w:rFonts w:asciiTheme="minorBidi" w:eastAsia="Times New Roman" w:hAnsiTheme="minorBidi"/>
                <w:color w:val="000000" w:themeColor="text1"/>
                <w:sz w:val="24"/>
                <w:szCs w:val="24"/>
                <w:lang w:eastAsia="en-GB"/>
              </w:rPr>
            </w:pPr>
            <w:r w:rsidRPr="5777DF25">
              <w:rPr>
                <w:rFonts w:asciiTheme="minorBidi" w:eastAsia="Times New Roman" w:hAnsiTheme="minorBidi"/>
                <w:color w:val="000000" w:themeColor="text1"/>
                <w:sz w:val="24"/>
                <w:szCs w:val="24"/>
                <w:lang w:eastAsia="en-GB"/>
              </w:rPr>
              <w:t>9-3pm</w:t>
            </w:r>
          </w:p>
          <w:p w14:paraId="2DBF171B" w14:textId="458AA55B" w:rsidR="00A97D98" w:rsidRPr="00826AE3" w:rsidRDefault="00A97D98" w:rsidP="5777DF25">
            <w:pPr>
              <w:spacing w:after="0" w:line="240" w:lineRule="auto"/>
              <w:rPr>
                <w:rFonts w:asciiTheme="minorBidi" w:eastAsia="Times New Roman" w:hAnsiTheme="minorBidi"/>
                <w:color w:val="000000"/>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2E8B3A5B" w:rsidR="00A97D98" w:rsidRPr="00826AE3" w:rsidRDefault="00F46A67" w:rsidP="5777DF2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4FF51DDC" w:rsidR="00A97D98" w:rsidRPr="00826AE3" w:rsidRDefault="003B5982" w:rsidP="00A97D98">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r w:rsidRPr="00D4568D">
              <w:rPr>
                <w:rFonts w:asciiTheme="minorBidi" w:eastAsia="Times New Roman" w:hAnsiTheme="minorBidi"/>
                <w:color w:val="000000"/>
                <w:sz w:val="24"/>
                <w:szCs w:val="24"/>
                <w:lang w:eastAsia="en-GB"/>
              </w:rPr>
              <w:t> </w:t>
            </w:r>
          </w:p>
        </w:tc>
      </w:tr>
      <w:tr w:rsidR="009A0294" w:rsidRPr="00826AE3" w14:paraId="709E1E61" w14:textId="77777777" w:rsidTr="055599DC">
        <w:tc>
          <w:tcPr>
            <w:tcW w:w="2263" w:type="dxa"/>
            <w:tcBorders>
              <w:top w:val="single" w:sz="4" w:space="0" w:color="auto"/>
              <w:left w:val="single" w:sz="4" w:space="0" w:color="auto"/>
              <w:bottom w:val="single" w:sz="4" w:space="0" w:color="auto"/>
              <w:right w:val="single" w:sz="4" w:space="0" w:color="auto"/>
            </w:tcBorders>
            <w:shd w:val="clear" w:color="auto" w:fill="auto"/>
          </w:tcPr>
          <w:p w14:paraId="28A5A0AD" w14:textId="77777777" w:rsidR="009A0294" w:rsidRDefault="009A0294" w:rsidP="5777DF25">
            <w:pPr>
              <w:spacing w:after="0" w:line="240" w:lineRule="auto"/>
              <w:rPr>
                <w:rFonts w:asciiTheme="minorBidi" w:eastAsia="Times New Roman" w:hAnsiTheme="minorBidi"/>
                <w:sz w:val="24"/>
                <w:szCs w:val="24"/>
                <w:lang w:eastAsia="en-GB"/>
              </w:rPr>
            </w:pPr>
          </w:p>
          <w:p w14:paraId="7566BE69" w14:textId="2025F310" w:rsidR="009A0294" w:rsidRPr="5777DF25" w:rsidRDefault="009A0294" w:rsidP="5777DF2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Carmarthen</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1A3AA99" w14:textId="7DACEF54" w:rsidR="009A0294" w:rsidRPr="5777DF25" w:rsidRDefault="006C70B7" w:rsidP="5777DF25">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Monday evening 5-8pm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7ED46B26" w14:textId="608296FC" w:rsidR="009A0294" w:rsidRDefault="006C70B7" w:rsidP="5777DF2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361F7A28" w14:textId="20E310BE" w:rsidR="009A0294" w:rsidRDefault="006C70B7" w:rsidP="00A97D98">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p>
        </w:tc>
      </w:tr>
      <w:tr w:rsidR="006C70B7" w:rsidRPr="00826AE3" w14:paraId="21170D91" w14:textId="77777777" w:rsidTr="055599DC">
        <w:tc>
          <w:tcPr>
            <w:tcW w:w="2263" w:type="dxa"/>
            <w:tcBorders>
              <w:top w:val="single" w:sz="4" w:space="0" w:color="auto"/>
              <w:left w:val="single" w:sz="4" w:space="0" w:color="auto"/>
              <w:bottom w:val="single" w:sz="4" w:space="0" w:color="auto"/>
              <w:right w:val="single" w:sz="4" w:space="0" w:color="auto"/>
            </w:tcBorders>
            <w:shd w:val="clear" w:color="auto" w:fill="auto"/>
          </w:tcPr>
          <w:p w14:paraId="5F07E50D" w14:textId="77777777" w:rsidR="006C70B7" w:rsidRDefault="006C70B7" w:rsidP="5777DF25">
            <w:pPr>
              <w:spacing w:after="0" w:line="240" w:lineRule="auto"/>
              <w:rPr>
                <w:rFonts w:asciiTheme="minorBidi" w:eastAsia="Times New Roman" w:hAnsiTheme="minorBidi"/>
                <w:sz w:val="24"/>
                <w:szCs w:val="24"/>
                <w:lang w:eastAsia="en-GB"/>
              </w:rPr>
            </w:pPr>
          </w:p>
          <w:p w14:paraId="59ECC985" w14:textId="33B4D371" w:rsidR="006C70B7" w:rsidRDefault="006C70B7" w:rsidP="5777DF2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Cardiff</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6BFBC74F" w14:textId="23CCC2F2" w:rsidR="006C70B7" w:rsidRDefault="006C70B7" w:rsidP="5777DF25">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 xml:space="preserve"> Monday evening 5-8pm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351A134B" w14:textId="1A60FE7D" w:rsidR="006C70B7" w:rsidRDefault="006C70B7" w:rsidP="5777DF2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4462E5CF" w14:textId="3C0B2EB4" w:rsidR="006C70B7" w:rsidRDefault="006C70B7" w:rsidP="00A97D98">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p>
        </w:tc>
      </w:tr>
      <w:tr w:rsidR="00661D48" w:rsidRPr="00826AE3" w14:paraId="58314201" w14:textId="77777777" w:rsidTr="055599DC">
        <w:tc>
          <w:tcPr>
            <w:tcW w:w="2263" w:type="dxa"/>
            <w:tcBorders>
              <w:top w:val="single" w:sz="4" w:space="0" w:color="auto"/>
              <w:left w:val="single" w:sz="4" w:space="0" w:color="auto"/>
              <w:bottom w:val="single" w:sz="4" w:space="0" w:color="auto"/>
              <w:right w:val="single" w:sz="4" w:space="0" w:color="auto"/>
            </w:tcBorders>
            <w:shd w:val="clear" w:color="auto" w:fill="auto"/>
          </w:tcPr>
          <w:p w14:paraId="2C784F11" w14:textId="39D98BC7" w:rsidR="00661D48" w:rsidRDefault="00661D48" w:rsidP="5777DF2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Birmingham</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E7E1C77" w14:textId="54B456E5" w:rsidR="00661D48" w:rsidRDefault="00661D48" w:rsidP="5777DF25">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Monday evening 5-8pm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6716BA2D" w14:textId="0116D845" w:rsidR="00661D48" w:rsidRDefault="00661D48" w:rsidP="5777DF2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Colin Barr</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6DF12BFC" w14:textId="0601FA97" w:rsidR="00661D48" w:rsidRDefault="00661D48" w:rsidP="00A97D98">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p>
        </w:tc>
      </w:tr>
    </w:tbl>
    <w:p w14:paraId="47655DC4" w14:textId="42213B85" w:rsidR="005A3252" w:rsidRDefault="005A3252"/>
    <w:p w14:paraId="0FF53669" w14:textId="77777777" w:rsidR="004B31FD" w:rsidRDefault="004B31FD"/>
    <w:p w14:paraId="1490870C" w14:textId="679C7665" w:rsidR="00E9718B" w:rsidRDefault="008628A6" w:rsidP="008628A6">
      <w:pPr>
        <w:jc w:val="center"/>
        <w:rPr>
          <w:rFonts w:asciiTheme="minorBidi" w:hAnsiTheme="minorBidi"/>
          <w:b/>
          <w:color w:val="2F5496" w:themeColor="accent1" w:themeShade="BF"/>
          <w:sz w:val="36"/>
          <w:szCs w:val="36"/>
        </w:rPr>
      </w:pP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1"/>
        <w:gridCol w:w="1675"/>
        <w:gridCol w:w="2230"/>
      </w:tblGrid>
      <w:tr w:rsidR="004B31FD" w:rsidRPr="00C4739A" w14:paraId="3484504B" w14:textId="77777777" w:rsidTr="5777DF25">
        <w:trPr>
          <w:trHeight w:val="360"/>
        </w:trPr>
        <w:tc>
          <w:tcPr>
            <w:tcW w:w="11052" w:type="dxa"/>
            <w:gridSpan w:val="6"/>
            <w:shd w:val="clear" w:color="auto" w:fill="FFF2CC" w:themeFill="accent4" w:themeFillTint="33"/>
          </w:tcPr>
          <w:p w14:paraId="4C109DD8" w14:textId="27878A42" w:rsidR="004B31FD" w:rsidRPr="00C4739A" w:rsidRDefault="2E70D6CA" w:rsidP="00661D48">
            <w:pPr>
              <w:spacing w:line="240" w:lineRule="auto"/>
              <w:jc w:val="center"/>
              <w:rPr>
                <w:rFonts w:asciiTheme="minorBidi" w:hAnsiTheme="minorBidi"/>
                <w:b/>
                <w:bCs/>
              </w:rPr>
            </w:pPr>
            <w:r w:rsidRPr="5777DF25">
              <w:rPr>
                <w:rFonts w:asciiTheme="minorBidi" w:hAnsiTheme="minorBidi"/>
                <w:b/>
                <w:bCs/>
              </w:rPr>
              <w:t>Day S</w:t>
            </w:r>
            <w:r w:rsidR="68F03A84" w:rsidRPr="5777DF25">
              <w:rPr>
                <w:rFonts w:asciiTheme="minorBidi" w:hAnsiTheme="minorBidi"/>
                <w:b/>
                <w:bCs/>
              </w:rPr>
              <w:t>tudents</w:t>
            </w:r>
          </w:p>
        </w:tc>
      </w:tr>
      <w:tr w:rsidR="00661D48" w:rsidRPr="00C4739A" w14:paraId="6BB00281" w14:textId="77777777" w:rsidTr="5777DF25">
        <w:trPr>
          <w:trHeight w:val="1032"/>
        </w:trPr>
        <w:tc>
          <w:tcPr>
            <w:tcW w:w="1555" w:type="dxa"/>
            <w:shd w:val="clear" w:color="auto" w:fill="auto"/>
          </w:tcPr>
          <w:p w14:paraId="53092B81" w14:textId="2E5F05AA"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5099093E"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42B7087"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07F6C65C"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1A681798"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893540E"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Location of work to be collected</w:t>
            </w:r>
          </w:p>
        </w:tc>
      </w:tr>
      <w:tr w:rsidR="00661D48" w:rsidRPr="00C4739A" w14:paraId="5BFADDF1" w14:textId="77777777" w:rsidTr="5777DF25">
        <w:trPr>
          <w:trHeight w:val="983"/>
        </w:trPr>
        <w:tc>
          <w:tcPr>
            <w:tcW w:w="1555" w:type="dxa"/>
            <w:shd w:val="clear" w:color="auto" w:fill="auto"/>
          </w:tcPr>
          <w:p w14:paraId="5A5D06AC" w14:textId="648F73D9" w:rsidR="004B31FD" w:rsidRPr="0000321B" w:rsidRDefault="004B31FD" w:rsidP="004B31FD">
            <w:pPr>
              <w:spacing w:line="240" w:lineRule="auto"/>
              <w:rPr>
                <w:rFonts w:asciiTheme="minorBidi" w:hAnsiTheme="minorBidi"/>
                <w:bCs/>
                <w:sz w:val="24"/>
                <w:szCs w:val="24"/>
              </w:rPr>
            </w:pPr>
          </w:p>
          <w:p w14:paraId="3DD5DF68" w14:textId="3AC85E7E" w:rsidR="004B31FD" w:rsidRPr="0000321B" w:rsidRDefault="004B31FD"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701" w:type="dxa"/>
            <w:shd w:val="clear" w:color="auto" w:fill="auto"/>
          </w:tcPr>
          <w:p w14:paraId="303456D2" w14:textId="77777777" w:rsidR="0000321B" w:rsidRDefault="0000321B" w:rsidP="004B31FD">
            <w:pPr>
              <w:spacing w:line="240" w:lineRule="auto"/>
              <w:rPr>
                <w:rFonts w:asciiTheme="minorBidi" w:hAnsiTheme="minorBidi"/>
                <w:b/>
                <w:sz w:val="24"/>
                <w:szCs w:val="24"/>
              </w:rPr>
            </w:pPr>
          </w:p>
          <w:p w14:paraId="31A8994C" w14:textId="77777777" w:rsidR="0000321B" w:rsidRDefault="0000321B" w:rsidP="004B31FD">
            <w:pPr>
              <w:spacing w:line="240" w:lineRule="auto"/>
              <w:rPr>
                <w:rFonts w:asciiTheme="minorBidi" w:hAnsiTheme="minorBidi"/>
                <w:b/>
                <w:sz w:val="24"/>
                <w:szCs w:val="24"/>
              </w:rPr>
            </w:pPr>
          </w:p>
          <w:p w14:paraId="46D266AF" w14:textId="2D337072" w:rsidR="004B31FD" w:rsidRDefault="003B08DE" w:rsidP="004B31FD">
            <w:pPr>
              <w:spacing w:line="240" w:lineRule="auto"/>
              <w:rPr>
                <w:rFonts w:asciiTheme="minorBidi" w:hAnsiTheme="minorBidi"/>
                <w:b/>
                <w:sz w:val="24"/>
                <w:szCs w:val="24"/>
              </w:rPr>
            </w:pPr>
            <w:r>
              <w:rPr>
                <w:rFonts w:asciiTheme="minorBidi" w:hAnsiTheme="minorBidi"/>
                <w:b/>
                <w:sz w:val="24"/>
                <w:szCs w:val="24"/>
              </w:rPr>
              <w:t>5/3/2</w:t>
            </w:r>
            <w:r w:rsidR="00B0294D">
              <w:rPr>
                <w:rFonts w:asciiTheme="minorBidi" w:hAnsiTheme="minorBidi"/>
                <w:b/>
                <w:sz w:val="24"/>
                <w:szCs w:val="24"/>
              </w:rPr>
              <w:t>4</w:t>
            </w:r>
          </w:p>
          <w:p w14:paraId="50E87A56" w14:textId="18F14F41" w:rsidR="0061482E" w:rsidRPr="0000321B" w:rsidRDefault="0061482E" w:rsidP="004B31FD">
            <w:pPr>
              <w:spacing w:line="240" w:lineRule="auto"/>
              <w:rPr>
                <w:rFonts w:asciiTheme="minorBidi" w:hAnsiTheme="minorBidi"/>
                <w:b/>
                <w:color w:val="FF0000"/>
                <w:sz w:val="24"/>
                <w:szCs w:val="24"/>
              </w:rPr>
            </w:pPr>
            <w:r>
              <w:rPr>
                <w:rFonts w:asciiTheme="minorBidi" w:hAnsiTheme="minorBidi"/>
                <w:b/>
                <w:color w:val="FF0000"/>
                <w:sz w:val="24"/>
                <w:szCs w:val="24"/>
              </w:rPr>
              <w:t>23:5</w:t>
            </w:r>
            <w:r w:rsidR="00F446EA">
              <w:rPr>
                <w:rFonts w:asciiTheme="minorBidi" w:hAnsiTheme="minorBidi"/>
                <w:b/>
                <w:color w:val="FF0000"/>
                <w:sz w:val="24"/>
                <w:szCs w:val="24"/>
              </w:rPr>
              <w:t>9</w:t>
            </w:r>
          </w:p>
        </w:tc>
        <w:tc>
          <w:tcPr>
            <w:tcW w:w="1984" w:type="dxa"/>
            <w:shd w:val="clear" w:color="auto" w:fill="auto"/>
          </w:tcPr>
          <w:p w14:paraId="48C4A0E1" w14:textId="77777777" w:rsidR="0000321B" w:rsidRDefault="0000321B" w:rsidP="0000321B">
            <w:pPr>
              <w:spacing w:line="240" w:lineRule="auto"/>
              <w:rPr>
                <w:rFonts w:asciiTheme="minorBidi" w:hAnsiTheme="minorBidi"/>
                <w:b/>
                <w:sz w:val="24"/>
                <w:szCs w:val="24"/>
              </w:rPr>
            </w:pPr>
          </w:p>
          <w:p w14:paraId="12294006" w14:textId="77777777" w:rsidR="0000321B" w:rsidRDefault="0000321B" w:rsidP="0000321B">
            <w:pPr>
              <w:spacing w:line="240" w:lineRule="auto"/>
              <w:rPr>
                <w:rFonts w:asciiTheme="minorBidi" w:hAnsiTheme="minorBidi"/>
                <w:b/>
                <w:sz w:val="24"/>
                <w:szCs w:val="24"/>
              </w:rPr>
            </w:pPr>
          </w:p>
          <w:p w14:paraId="01AA221E" w14:textId="6ED8DB77" w:rsidR="004B31FD" w:rsidRPr="0000321B" w:rsidRDefault="00FC2F05" w:rsidP="0000321B">
            <w:pPr>
              <w:spacing w:line="240" w:lineRule="auto"/>
              <w:rPr>
                <w:rFonts w:asciiTheme="minorBidi" w:hAnsiTheme="minorBidi"/>
                <w:b/>
                <w:sz w:val="24"/>
                <w:szCs w:val="24"/>
              </w:rPr>
            </w:pPr>
            <w:r>
              <w:rPr>
                <w:rFonts w:asciiTheme="minorBidi" w:hAnsiTheme="minorBidi"/>
                <w:b/>
                <w:sz w:val="24"/>
                <w:szCs w:val="24"/>
              </w:rPr>
              <w:t>11</w:t>
            </w:r>
            <w:r w:rsidR="0061482E">
              <w:rPr>
                <w:rFonts w:asciiTheme="minorBidi" w:hAnsiTheme="minorBidi"/>
                <w:b/>
                <w:sz w:val="24"/>
                <w:szCs w:val="24"/>
              </w:rPr>
              <w:t>/3/2</w:t>
            </w:r>
            <w:r>
              <w:rPr>
                <w:rFonts w:asciiTheme="minorBidi" w:hAnsiTheme="minorBidi"/>
                <w:b/>
                <w:sz w:val="24"/>
                <w:szCs w:val="24"/>
              </w:rPr>
              <w:t>4</w:t>
            </w:r>
          </w:p>
        </w:tc>
        <w:tc>
          <w:tcPr>
            <w:tcW w:w="1843" w:type="dxa"/>
            <w:shd w:val="clear" w:color="auto" w:fill="auto"/>
          </w:tcPr>
          <w:p w14:paraId="6E5266F4" w14:textId="77777777" w:rsidR="0000321B" w:rsidRDefault="0000321B" w:rsidP="004B31FD">
            <w:pPr>
              <w:spacing w:line="240" w:lineRule="auto"/>
              <w:rPr>
                <w:rFonts w:asciiTheme="minorBidi" w:hAnsiTheme="minorBidi"/>
                <w:b/>
                <w:sz w:val="24"/>
                <w:szCs w:val="24"/>
              </w:rPr>
            </w:pPr>
          </w:p>
          <w:p w14:paraId="6486221D" w14:textId="77777777" w:rsidR="0000321B" w:rsidRDefault="0000321B" w:rsidP="004B31FD">
            <w:pPr>
              <w:spacing w:line="240" w:lineRule="auto"/>
              <w:rPr>
                <w:rFonts w:asciiTheme="minorBidi" w:hAnsiTheme="minorBidi"/>
                <w:b/>
                <w:sz w:val="24"/>
                <w:szCs w:val="24"/>
              </w:rPr>
            </w:pPr>
          </w:p>
          <w:p w14:paraId="4504F597" w14:textId="0DA00225" w:rsidR="004B31FD" w:rsidRPr="0000321B" w:rsidRDefault="0061482E" w:rsidP="004B31FD">
            <w:pPr>
              <w:spacing w:line="240" w:lineRule="auto"/>
              <w:rPr>
                <w:rFonts w:asciiTheme="minorBidi" w:hAnsiTheme="minorBidi"/>
                <w:b/>
                <w:sz w:val="24"/>
                <w:szCs w:val="24"/>
              </w:rPr>
            </w:pPr>
            <w:r>
              <w:rPr>
                <w:rFonts w:asciiTheme="minorBidi" w:hAnsiTheme="minorBidi"/>
                <w:b/>
                <w:sz w:val="24"/>
                <w:szCs w:val="24"/>
              </w:rPr>
              <w:t>25/3/2</w:t>
            </w:r>
            <w:r w:rsidR="00FC2F05">
              <w:rPr>
                <w:rFonts w:asciiTheme="minorBidi" w:hAnsiTheme="minorBidi"/>
                <w:b/>
                <w:sz w:val="24"/>
                <w:szCs w:val="24"/>
              </w:rPr>
              <w:t>4</w:t>
            </w:r>
          </w:p>
        </w:tc>
        <w:tc>
          <w:tcPr>
            <w:tcW w:w="1701" w:type="dxa"/>
            <w:shd w:val="clear" w:color="auto" w:fill="auto"/>
          </w:tcPr>
          <w:p w14:paraId="507EAD0E" w14:textId="77777777" w:rsidR="0000321B" w:rsidRDefault="0000321B" w:rsidP="004B31FD">
            <w:pPr>
              <w:spacing w:line="240" w:lineRule="auto"/>
              <w:rPr>
                <w:rFonts w:asciiTheme="minorBidi" w:hAnsiTheme="minorBidi"/>
                <w:b/>
                <w:sz w:val="24"/>
                <w:szCs w:val="24"/>
              </w:rPr>
            </w:pPr>
          </w:p>
          <w:p w14:paraId="743A6EF2" w14:textId="77777777" w:rsidR="0000321B" w:rsidRDefault="0000321B" w:rsidP="004B31FD">
            <w:pPr>
              <w:spacing w:line="240" w:lineRule="auto"/>
              <w:rPr>
                <w:rFonts w:asciiTheme="minorBidi" w:hAnsiTheme="minorBidi"/>
                <w:b/>
                <w:sz w:val="24"/>
                <w:szCs w:val="24"/>
              </w:rPr>
            </w:pPr>
          </w:p>
          <w:p w14:paraId="7123450C" w14:textId="25865EC1" w:rsidR="004B31FD" w:rsidRDefault="009C5338" w:rsidP="004B31FD">
            <w:pPr>
              <w:spacing w:line="240" w:lineRule="auto"/>
              <w:rPr>
                <w:rFonts w:asciiTheme="minorBidi" w:hAnsiTheme="minorBidi"/>
                <w:b/>
                <w:sz w:val="24"/>
                <w:szCs w:val="24"/>
              </w:rPr>
            </w:pPr>
            <w:r>
              <w:rPr>
                <w:rFonts w:asciiTheme="minorBidi" w:hAnsiTheme="minorBidi"/>
                <w:b/>
                <w:sz w:val="24"/>
                <w:szCs w:val="24"/>
              </w:rPr>
              <w:t>29/3/2</w:t>
            </w:r>
            <w:r w:rsidR="00CD76B4">
              <w:rPr>
                <w:rFonts w:asciiTheme="minorBidi" w:hAnsiTheme="minorBidi"/>
                <w:b/>
                <w:sz w:val="24"/>
                <w:szCs w:val="24"/>
              </w:rPr>
              <w:t>4</w:t>
            </w:r>
          </w:p>
          <w:p w14:paraId="62AF4D85" w14:textId="3CB28D20" w:rsidR="009C5338" w:rsidRPr="0000321B" w:rsidRDefault="009C5338" w:rsidP="004B31FD">
            <w:pPr>
              <w:spacing w:line="240" w:lineRule="auto"/>
              <w:rPr>
                <w:rFonts w:asciiTheme="minorBidi" w:hAnsiTheme="minorBidi"/>
                <w:b/>
                <w:color w:val="FF0000"/>
                <w:sz w:val="24"/>
                <w:szCs w:val="24"/>
              </w:rPr>
            </w:pPr>
            <w:r>
              <w:rPr>
                <w:rFonts w:asciiTheme="minorBidi" w:hAnsiTheme="minorBidi"/>
                <w:b/>
                <w:color w:val="FF0000"/>
                <w:sz w:val="24"/>
                <w:szCs w:val="24"/>
              </w:rPr>
              <w:t>15:00</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28DCD447"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 xml:space="preserve">Turnitin </w:t>
            </w:r>
          </w:p>
        </w:tc>
      </w:tr>
    </w:tbl>
    <w:p w14:paraId="627A58AD" w14:textId="77777777" w:rsidR="008628A6" w:rsidRDefault="008628A6" w:rsidP="00577717"/>
    <w:p w14:paraId="7E293A3E" w14:textId="0D5E266A" w:rsidR="00427BEF" w:rsidRDefault="00427BEF" w:rsidP="00577717">
      <w:pPr>
        <w:sectPr w:rsidR="00427BEF" w:rsidSect="00DF6A7E">
          <w:footerReference w:type="default" r:id="rId16"/>
          <w:pgSz w:w="11906" w:h="16838"/>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6C95922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AIM(S)</w:t>
      </w:r>
    </w:p>
    <w:p w14:paraId="411531DF"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6526FEF8" w14:textId="77777777" w:rsidR="00EF5CC9" w:rsidRPr="005D1CC0" w:rsidRDefault="00EF5CC9" w:rsidP="00EF5CC9">
      <w:pPr>
        <w:numPr>
          <w:ilvl w:val="0"/>
          <w:numId w:val="13"/>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To enable students to acquire skills, knowledge and understanding relating to the principles and methods of promoting children’s self-directed play.</w:t>
      </w:r>
    </w:p>
    <w:p w14:paraId="24104A76" w14:textId="77777777" w:rsidR="00EF5CC9" w:rsidRPr="005D1CC0" w:rsidRDefault="00EF5CC9" w:rsidP="00EF5CC9">
      <w:pPr>
        <w:numPr>
          <w:ilvl w:val="0"/>
          <w:numId w:val="13"/>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To enable students to acquire skills, knowledge and an understanding of the practical application of methods of observation.</w:t>
      </w:r>
    </w:p>
    <w:p w14:paraId="20054698"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0571F1C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LEARNING OUTCOMES</w:t>
      </w:r>
    </w:p>
    <w:p w14:paraId="7F5496AF"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6B25B766"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Upon the successful completion of this module, the student should be able to:</w:t>
      </w:r>
    </w:p>
    <w:p w14:paraId="20F9BFC3"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283E717C" w14:textId="77777777" w:rsidR="00EF5CC9" w:rsidRPr="005D1CC0" w:rsidRDefault="00EF5CC9" w:rsidP="00EF5CC9">
      <w:pPr>
        <w:numPr>
          <w:ilvl w:val="0"/>
          <w:numId w:val="1"/>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identify key issues relating to defining and understanding play including the principles of self-directed play;</w:t>
      </w:r>
    </w:p>
    <w:p w14:paraId="7E946D1F" w14:textId="77777777" w:rsidR="00EF5CC9" w:rsidRPr="005D1CC0" w:rsidRDefault="00EF5CC9" w:rsidP="00EF5CC9">
      <w:pPr>
        <w:numPr>
          <w:ilvl w:val="0"/>
          <w:numId w:val="1"/>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understand the role of adults in providing inclusive play opportunities which support children’s holistic development;</w:t>
      </w:r>
    </w:p>
    <w:p w14:paraId="1F2B3E9E" w14:textId="77777777" w:rsidR="00EF5CC9" w:rsidRPr="005D1CC0" w:rsidRDefault="00EF5CC9" w:rsidP="00EF5CC9">
      <w:pPr>
        <w:numPr>
          <w:ilvl w:val="0"/>
          <w:numId w:val="1"/>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identify and understand methods of and approaches to observation and the role of play in observation</w:t>
      </w:r>
    </w:p>
    <w:p w14:paraId="590DECB8" w14:textId="77777777" w:rsidR="00EF5CC9" w:rsidRPr="005D1CC0" w:rsidRDefault="00EF5CC9" w:rsidP="00EF5CC9">
      <w:pPr>
        <w:numPr>
          <w:ilvl w:val="0"/>
          <w:numId w:val="1"/>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organise their knowledge and learning through use of a range of information resources, and present their work at the appropriate level. </w:t>
      </w:r>
    </w:p>
    <w:p w14:paraId="063F26F7"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3FC6763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INDICATIVE CONTENT</w:t>
      </w:r>
    </w:p>
    <w:p w14:paraId="3BB22DCB"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3D938A5B" w14:textId="77777777" w:rsidR="00EF5CC9" w:rsidRPr="005D1CC0" w:rsidRDefault="00EF5CC9" w:rsidP="00EF5CC9">
      <w:pPr>
        <w:numPr>
          <w:ilvl w:val="0"/>
          <w:numId w:val="2"/>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discussion and deconstruction of issues relating to the benefits of play to holistic development and how to provide for a variety of play types;</w:t>
      </w:r>
    </w:p>
    <w:p w14:paraId="602F9515" w14:textId="77777777" w:rsidR="00EF5CC9" w:rsidRPr="005D1CC0" w:rsidRDefault="00EF5CC9" w:rsidP="00EF5CC9">
      <w:pPr>
        <w:numPr>
          <w:ilvl w:val="0"/>
          <w:numId w:val="2"/>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an overview of the principles of self-directed play, especially the role of the play worker in provision of opportunities for children’s freely chosen play;   </w:t>
      </w:r>
    </w:p>
    <w:p w14:paraId="1C77202C" w14:textId="77777777" w:rsidR="00EF5CC9" w:rsidRPr="005D1CC0" w:rsidRDefault="00EF5CC9" w:rsidP="00EF5CC9">
      <w:pPr>
        <w:numPr>
          <w:ilvl w:val="0"/>
          <w:numId w:val="2"/>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methods of observation and interaction with children at play which support the collection and analysis of information on their play needs and preferences;   </w:t>
      </w:r>
    </w:p>
    <w:p w14:paraId="2119EDC9" w14:textId="77777777" w:rsidR="00EF5CC9" w:rsidRPr="005D1CC0" w:rsidRDefault="00EF5CC9" w:rsidP="00EF5CC9">
      <w:pPr>
        <w:numPr>
          <w:ilvl w:val="0"/>
          <w:numId w:val="2"/>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an overview of why it is important to allow play to continue uninterrupted and why it is important to allow children to develop in their own ways and not to show them `better' ways of doing things when they are playing unless they ask;</w:t>
      </w:r>
    </w:p>
    <w:p w14:paraId="7AC3FB87" w14:textId="77777777" w:rsidR="00EF5CC9" w:rsidRPr="005D1CC0" w:rsidRDefault="00EF5CC9" w:rsidP="00EF5CC9">
      <w:pPr>
        <w:numPr>
          <w:ilvl w:val="0"/>
          <w:numId w:val="2"/>
        </w:num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the main stages of the play cycle; how to define a play frame; how to identify play cues and when and how to respond.</w:t>
      </w:r>
    </w:p>
    <w:p w14:paraId="4B955D22"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3C22BB31"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Study Time Allocation</w:t>
      </w:r>
    </w:p>
    <w:p w14:paraId="1B74187A"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4FDBB35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The study time for the module is divided as follows:</w:t>
      </w:r>
    </w:p>
    <w:p w14:paraId="3A7C2B8F"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D1CC0" w:rsidRPr="005D1CC0" w14:paraId="720DA76C" w14:textId="77777777" w:rsidTr="000C2D58">
        <w:tc>
          <w:tcPr>
            <w:tcW w:w="3969" w:type="dxa"/>
            <w:tcBorders>
              <w:top w:val="single" w:sz="4" w:space="0" w:color="auto"/>
              <w:left w:val="single" w:sz="4" w:space="0" w:color="auto"/>
            </w:tcBorders>
            <w:shd w:val="clear" w:color="auto" w:fill="auto"/>
          </w:tcPr>
          <w:p w14:paraId="489FD8B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Activity type</w:t>
            </w:r>
          </w:p>
        </w:tc>
        <w:tc>
          <w:tcPr>
            <w:tcW w:w="1701" w:type="dxa"/>
            <w:tcBorders>
              <w:top w:val="single" w:sz="4" w:space="0" w:color="auto"/>
            </w:tcBorders>
            <w:shd w:val="clear" w:color="auto" w:fill="auto"/>
          </w:tcPr>
          <w:p w14:paraId="37493D5E"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Hours</w:t>
            </w:r>
          </w:p>
        </w:tc>
        <w:tc>
          <w:tcPr>
            <w:tcW w:w="1843" w:type="dxa"/>
            <w:tcBorders>
              <w:top w:val="single" w:sz="4" w:space="0" w:color="auto"/>
            </w:tcBorders>
            <w:shd w:val="clear" w:color="auto" w:fill="auto"/>
          </w:tcPr>
          <w:p w14:paraId="0FC4200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Percentage</w:t>
            </w:r>
          </w:p>
        </w:tc>
      </w:tr>
      <w:tr w:rsidR="005D1CC0" w:rsidRPr="005D1CC0" w14:paraId="3509DE54" w14:textId="77777777" w:rsidTr="000C2D58">
        <w:tc>
          <w:tcPr>
            <w:tcW w:w="3969" w:type="dxa"/>
            <w:shd w:val="clear" w:color="auto" w:fill="auto"/>
          </w:tcPr>
          <w:p w14:paraId="10DCD63E"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Scheduled learning</w:t>
            </w:r>
          </w:p>
        </w:tc>
        <w:tc>
          <w:tcPr>
            <w:tcW w:w="1701" w:type="dxa"/>
            <w:shd w:val="clear" w:color="auto" w:fill="auto"/>
          </w:tcPr>
          <w:p w14:paraId="0313D3AE"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27</w:t>
            </w:r>
          </w:p>
        </w:tc>
        <w:tc>
          <w:tcPr>
            <w:tcW w:w="1843" w:type="dxa"/>
            <w:shd w:val="clear" w:color="auto" w:fill="auto"/>
          </w:tcPr>
          <w:p w14:paraId="2AAC74CE"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13%</w:t>
            </w:r>
          </w:p>
        </w:tc>
      </w:tr>
      <w:tr w:rsidR="005D1CC0" w:rsidRPr="005D1CC0" w14:paraId="0FA1C34E" w14:textId="77777777" w:rsidTr="000C2D58">
        <w:tc>
          <w:tcPr>
            <w:tcW w:w="3969" w:type="dxa"/>
            <w:shd w:val="clear" w:color="auto" w:fill="auto"/>
          </w:tcPr>
          <w:p w14:paraId="56A2FEAD"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Independent learning</w:t>
            </w:r>
          </w:p>
        </w:tc>
        <w:tc>
          <w:tcPr>
            <w:tcW w:w="1701" w:type="dxa"/>
            <w:shd w:val="clear" w:color="auto" w:fill="auto"/>
          </w:tcPr>
          <w:p w14:paraId="46111B9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173</w:t>
            </w:r>
          </w:p>
        </w:tc>
        <w:tc>
          <w:tcPr>
            <w:tcW w:w="1843" w:type="dxa"/>
            <w:shd w:val="clear" w:color="auto" w:fill="auto"/>
          </w:tcPr>
          <w:p w14:paraId="195C93E0"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87%</w:t>
            </w:r>
          </w:p>
        </w:tc>
      </w:tr>
      <w:tr w:rsidR="005D1CC0" w:rsidRPr="005D1CC0" w14:paraId="625DA42B" w14:textId="77777777" w:rsidTr="000C2D58">
        <w:tc>
          <w:tcPr>
            <w:tcW w:w="3969" w:type="dxa"/>
            <w:shd w:val="clear" w:color="auto" w:fill="auto"/>
          </w:tcPr>
          <w:p w14:paraId="4BCE5363"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Placement learning</w:t>
            </w:r>
          </w:p>
        </w:tc>
        <w:tc>
          <w:tcPr>
            <w:tcW w:w="1701" w:type="dxa"/>
            <w:shd w:val="clear" w:color="auto" w:fill="auto"/>
          </w:tcPr>
          <w:p w14:paraId="4561E4D1"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tc>
        <w:tc>
          <w:tcPr>
            <w:tcW w:w="1843" w:type="dxa"/>
            <w:shd w:val="clear" w:color="auto" w:fill="auto"/>
          </w:tcPr>
          <w:p w14:paraId="5793F653"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tc>
      </w:tr>
      <w:tr w:rsidR="00EF5CC9" w:rsidRPr="005D1CC0" w14:paraId="1A16BF40" w14:textId="77777777" w:rsidTr="000C2D58">
        <w:tc>
          <w:tcPr>
            <w:tcW w:w="3969" w:type="dxa"/>
            <w:shd w:val="clear" w:color="auto" w:fill="auto"/>
          </w:tcPr>
          <w:p w14:paraId="3D6FF38B"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TOTAL</w:t>
            </w:r>
          </w:p>
        </w:tc>
        <w:tc>
          <w:tcPr>
            <w:tcW w:w="1701" w:type="dxa"/>
            <w:shd w:val="clear" w:color="auto" w:fill="auto"/>
          </w:tcPr>
          <w:p w14:paraId="0ADEE0E2"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200 </w:t>
            </w:r>
          </w:p>
        </w:tc>
        <w:tc>
          <w:tcPr>
            <w:tcW w:w="1843" w:type="dxa"/>
            <w:shd w:val="clear" w:color="auto" w:fill="auto"/>
          </w:tcPr>
          <w:p w14:paraId="2365F93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100%</w:t>
            </w:r>
          </w:p>
        </w:tc>
      </w:tr>
    </w:tbl>
    <w:p w14:paraId="75B3AEEC"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094A882D"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ASSESSMENT</w:t>
      </w:r>
    </w:p>
    <w:p w14:paraId="1F81B33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Assessment Component 1 </w:t>
      </w:r>
    </w:p>
    <w:p w14:paraId="4DC5433C"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i/>
          <w:color w:val="0070C0"/>
          <w:sz w:val="24"/>
          <w:szCs w:val="24"/>
        </w:rPr>
      </w:pPr>
    </w:p>
    <w:tbl>
      <w:tblPr>
        <w:tblW w:w="0" w:type="auto"/>
        <w:tblLook w:val="04A0" w:firstRow="1" w:lastRow="0" w:firstColumn="1" w:lastColumn="0" w:noHBand="0" w:noVBand="1"/>
      </w:tblPr>
      <w:tblGrid>
        <w:gridCol w:w="562"/>
        <w:gridCol w:w="2458"/>
        <w:gridCol w:w="538"/>
        <w:gridCol w:w="2482"/>
        <w:gridCol w:w="538"/>
        <w:gridCol w:w="2482"/>
      </w:tblGrid>
      <w:tr w:rsidR="00EF5CC9" w:rsidRPr="005D1CC0" w14:paraId="1A60CB43" w14:textId="77777777" w:rsidTr="000C2D58">
        <w:tc>
          <w:tcPr>
            <w:tcW w:w="562" w:type="dxa"/>
            <w:shd w:val="clear" w:color="auto" w:fill="auto"/>
          </w:tcPr>
          <w:p w14:paraId="23B1311C"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c>
          <w:tcPr>
            <w:tcW w:w="2458" w:type="dxa"/>
            <w:shd w:val="clear" w:color="auto" w:fill="auto"/>
          </w:tcPr>
          <w:p w14:paraId="5FB5D09E"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Written exam</w:t>
            </w:r>
          </w:p>
        </w:tc>
        <w:tc>
          <w:tcPr>
            <w:tcW w:w="538" w:type="dxa"/>
            <w:shd w:val="clear" w:color="auto" w:fill="auto"/>
          </w:tcPr>
          <w:p w14:paraId="5D11283F"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c>
          <w:tcPr>
            <w:tcW w:w="2482" w:type="dxa"/>
            <w:shd w:val="clear" w:color="auto" w:fill="auto"/>
          </w:tcPr>
          <w:p w14:paraId="7641D37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Coursework</w:t>
            </w:r>
          </w:p>
        </w:tc>
        <w:tc>
          <w:tcPr>
            <w:tcW w:w="538" w:type="dxa"/>
            <w:shd w:val="clear" w:color="auto" w:fill="auto"/>
          </w:tcPr>
          <w:p w14:paraId="565AB9F3"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c>
          <w:tcPr>
            <w:tcW w:w="2482" w:type="dxa"/>
            <w:shd w:val="clear" w:color="auto" w:fill="auto"/>
          </w:tcPr>
          <w:p w14:paraId="719C75D1"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Practical</w:t>
            </w:r>
          </w:p>
        </w:tc>
      </w:tr>
    </w:tbl>
    <w:p w14:paraId="0E62986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5D1CC0" w:rsidRPr="005D1CC0" w14:paraId="20CCC3FD" w14:textId="77777777" w:rsidTr="000C2D58">
        <w:tc>
          <w:tcPr>
            <w:tcW w:w="3256" w:type="dxa"/>
            <w:shd w:val="clear" w:color="auto" w:fill="auto"/>
          </w:tcPr>
          <w:p w14:paraId="777D0001"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Mode of assessment</w:t>
            </w:r>
          </w:p>
        </w:tc>
        <w:tc>
          <w:tcPr>
            <w:tcW w:w="3969" w:type="dxa"/>
            <w:shd w:val="clear" w:color="auto" w:fill="auto"/>
          </w:tcPr>
          <w:p w14:paraId="117611BD"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Volume</w:t>
            </w:r>
          </w:p>
        </w:tc>
        <w:tc>
          <w:tcPr>
            <w:tcW w:w="1559" w:type="dxa"/>
            <w:shd w:val="clear" w:color="auto" w:fill="auto"/>
          </w:tcPr>
          <w:p w14:paraId="79933E5F"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Weighting</w:t>
            </w:r>
          </w:p>
        </w:tc>
      </w:tr>
      <w:tr w:rsidR="00EF5CC9" w:rsidRPr="005D1CC0" w14:paraId="14E53473" w14:textId="77777777" w:rsidTr="000C2D58">
        <w:tc>
          <w:tcPr>
            <w:tcW w:w="3256" w:type="dxa"/>
            <w:shd w:val="clear" w:color="auto" w:fill="auto"/>
          </w:tcPr>
          <w:p w14:paraId="6A8795F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Portfolio </w:t>
            </w:r>
          </w:p>
        </w:tc>
        <w:tc>
          <w:tcPr>
            <w:tcW w:w="3969" w:type="dxa"/>
            <w:shd w:val="clear" w:color="auto" w:fill="auto"/>
          </w:tcPr>
          <w:p w14:paraId="6E9091B2"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Equivalent to 3000 words </w:t>
            </w:r>
          </w:p>
        </w:tc>
        <w:tc>
          <w:tcPr>
            <w:tcW w:w="1559" w:type="dxa"/>
            <w:shd w:val="clear" w:color="auto" w:fill="auto"/>
          </w:tcPr>
          <w:p w14:paraId="3B32549F"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100%</w:t>
            </w:r>
          </w:p>
        </w:tc>
      </w:tr>
    </w:tbl>
    <w:p w14:paraId="3819EDB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55C0E8A2"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D1CC0" w:rsidRPr="005D1CC0" w14:paraId="15D1E706" w14:textId="77777777" w:rsidTr="000C2D58">
        <w:tc>
          <w:tcPr>
            <w:tcW w:w="3261" w:type="dxa"/>
            <w:tcBorders>
              <w:top w:val="single" w:sz="4" w:space="0" w:color="auto"/>
              <w:left w:val="single" w:sz="4" w:space="0" w:color="auto"/>
            </w:tcBorders>
            <w:shd w:val="clear" w:color="auto" w:fill="auto"/>
          </w:tcPr>
          <w:p w14:paraId="64A96B50"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Activity type</w:t>
            </w:r>
          </w:p>
        </w:tc>
        <w:tc>
          <w:tcPr>
            <w:tcW w:w="1842" w:type="dxa"/>
            <w:shd w:val="clear" w:color="auto" w:fill="auto"/>
          </w:tcPr>
          <w:p w14:paraId="5286BB72"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Percentage</w:t>
            </w:r>
          </w:p>
        </w:tc>
      </w:tr>
      <w:tr w:rsidR="005D1CC0" w:rsidRPr="005D1CC0" w14:paraId="765D0297" w14:textId="77777777" w:rsidTr="000C2D58">
        <w:tc>
          <w:tcPr>
            <w:tcW w:w="3261" w:type="dxa"/>
            <w:shd w:val="clear" w:color="auto" w:fill="auto"/>
          </w:tcPr>
          <w:p w14:paraId="30988628"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Written exam</w:t>
            </w:r>
          </w:p>
        </w:tc>
        <w:tc>
          <w:tcPr>
            <w:tcW w:w="1842" w:type="dxa"/>
            <w:shd w:val="clear" w:color="auto" w:fill="auto"/>
          </w:tcPr>
          <w:p w14:paraId="665F701D"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tc>
      </w:tr>
      <w:tr w:rsidR="005D1CC0" w:rsidRPr="005D1CC0" w14:paraId="56275EAA" w14:textId="77777777" w:rsidTr="000C2D58">
        <w:tc>
          <w:tcPr>
            <w:tcW w:w="3261" w:type="dxa"/>
            <w:shd w:val="clear" w:color="auto" w:fill="auto"/>
          </w:tcPr>
          <w:p w14:paraId="693956EF"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Coursework</w:t>
            </w:r>
          </w:p>
        </w:tc>
        <w:tc>
          <w:tcPr>
            <w:tcW w:w="1842" w:type="dxa"/>
            <w:shd w:val="clear" w:color="auto" w:fill="auto"/>
          </w:tcPr>
          <w:p w14:paraId="57C9073C"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100%</w:t>
            </w:r>
          </w:p>
        </w:tc>
      </w:tr>
      <w:tr w:rsidR="005D1CC0" w:rsidRPr="005D1CC0" w14:paraId="0B8DE60A" w14:textId="77777777" w:rsidTr="000C2D58">
        <w:tc>
          <w:tcPr>
            <w:tcW w:w="3261" w:type="dxa"/>
            <w:shd w:val="clear" w:color="auto" w:fill="auto"/>
          </w:tcPr>
          <w:p w14:paraId="3F677FBE"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Practical</w:t>
            </w:r>
          </w:p>
        </w:tc>
        <w:tc>
          <w:tcPr>
            <w:tcW w:w="1842" w:type="dxa"/>
            <w:shd w:val="clear" w:color="auto" w:fill="auto"/>
          </w:tcPr>
          <w:p w14:paraId="009C69A7"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tc>
      </w:tr>
      <w:tr w:rsidR="00EF5CC9" w:rsidRPr="005D1CC0" w14:paraId="3EEC8E2A" w14:textId="77777777" w:rsidTr="000C2D58">
        <w:tc>
          <w:tcPr>
            <w:tcW w:w="3261" w:type="dxa"/>
            <w:shd w:val="clear" w:color="auto" w:fill="auto"/>
          </w:tcPr>
          <w:p w14:paraId="5DBED437"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TOTAL</w:t>
            </w:r>
          </w:p>
        </w:tc>
        <w:tc>
          <w:tcPr>
            <w:tcW w:w="1842" w:type="dxa"/>
            <w:shd w:val="clear" w:color="auto" w:fill="auto"/>
          </w:tcPr>
          <w:p w14:paraId="7CE02B5D"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100%</w:t>
            </w:r>
          </w:p>
        </w:tc>
      </w:tr>
    </w:tbl>
    <w:p w14:paraId="1416B302"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45DE0DB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7A339530" w14:textId="44FBB2ED" w:rsidR="00EF5CC9" w:rsidRPr="005D1CC0" w:rsidRDefault="00EF5CC9" w:rsidP="5777DF25">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This module aligns to the ECSDN (Early Childhood Studies Degree Network) Early Childhood Graduate Practitioner Competencies and the QAA Frameworks for Higher Education Qualifications of UK Degree-Awarding Bodies November 2014 and the QAA Subject Benchmark Statement for Early Childhood Studies 2019.</w:t>
      </w:r>
    </w:p>
    <w:p w14:paraId="27EF4142"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20A74D55"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INDICATIVE READING LIST</w:t>
      </w:r>
    </w:p>
    <w:p w14:paraId="4D4E6CE0"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54B3B3A7"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lastRenderedPageBreak/>
        <w:t>The Leganto Reading list will be updated regularly to ensure current theoretical and professional guidance is incorporated into the module content.</w:t>
      </w:r>
    </w:p>
    <w:p w14:paraId="50081BE8"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Students will also be directed to relevant journal articles and websites.</w:t>
      </w:r>
    </w:p>
    <w:p w14:paraId="62237955"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tbl>
      <w:tblPr>
        <w:tblW w:w="94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94"/>
        <w:gridCol w:w="5975"/>
        <w:gridCol w:w="1567"/>
      </w:tblGrid>
      <w:tr w:rsidR="005D1CC0" w:rsidRPr="005D1CC0" w14:paraId="6C42A641" w14:textId="77777777" w:rsidTr="000C2D58">
        <w:trPr>
          <w:trHeight w:val="248"/>
        </w:trPr>
        <w:tc>
          <w:tcPr>
            <w:tcW w:w="1894" w:type="dxa"/>
            <w:shd w:val="clear" w:color="auto" w:fill="BFBFBF"/>
          </w:tcPr>
          <w:p w14:paraId="05F29ADB"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Module Code</w:t>
            </w:r>
          </w:p>
        </w:tc>
        <w:tc>
          <w:tcPr>
            <w:tcW w:w="7542" w:type="dxa"/>
            <w:gridSpan w:val="2"/>
            <w:shd w:val="clear" w:color="auto" w:fill="auto"/>
          </w:tcPr>
          <w:p w14:paraId="472B896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ECEY4003</w:t>
            </w:r>
          </w:p>
        </w:tc>
      </w:tr>
      <w:tr w:rsidR="005D1CC0" w:rsidRPr="005D1CC0" w14:paraId="4D48F931" w14:textId="77777777" w:rsidTr="000C2D58">
        <w:trPr>
          <w:trHeight w:val="248"/>
        </w:trPr>
        <w:tc>
          <w:tcPr>
            <w:tcW w:w="1894" w:type="dxa"/>
            <w:shd w:val="clear" w:color="auto" w:fill="BFBFBF"/>
          </w:tcPr>
          <w:p w14:paraId="53F0FF27"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Module Title</w:t>
            </w:r>
          </w:p>
        </w:tc>
        <w:tc>
          <w:tcPr>
            <w:tcW w:w="7542" w:type="dxa"/>
            <w:gridSpan w:val="2"/>
            <w:shd w:val="clear" w:color="auto" w:fill="auto"/>
          </w:tcPr>
          <w:p w14:paraId="5F79589A"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Children’s Play: Theory and Practice</w:t>
            </w:r>
          </w:p>
        </w:tc>
      </w:tr>
      <w:tr w:rsidR="005D1CC0" w:rsidRPr="005D1CC0" w14:paraId="37A5AB5E" w14:textId="77777777" w:rsidTr="000C2D58">
        <w:trPr>
          <w:trHeight w:val="248"/>
        </w:trPr>
        <w:tc>
          <w:tcPr>
            <w:tcW w:w="1894" w:type="dxa"/>
            <w:shd w:val="clear" w:color="auto" w:fill="BFBFBF"/>
          </w:tcPr>
          <w:p w14:paraId="038CA033"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Classification</w:t>
            </w:r>
          </w:p>
        </w:tc>
        <w:tc>
          <w:tcPr>
            <w:tcW w:w="5975" w:type="dxa"/>
            <w:shd w:val="clear" w:color="auto" w:fill="BFBFBF"/>
          </w:tcPr>
          <w:p w14:paraId="44EA7E5F"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Reading List entry</w:t>
            </w:r>
          </w:p>
        </w:tc>
        <w:tc>
          <w:tcPr>
            <w:tcW w:w="1567" w:type="dxa"/>
            <w:shd w:val="clear" w:color="auto" w:fill="BFBFBF"/>
          </w:tcPr>
          <w:p w14:paraId="72FEE50A"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Electronic*</w:t>
            </w:r>
          </w:p>
        </w:tc>
      </w:tr>
      <w:tr w:rsidR="005D1CC0" w:rsidRPr="005D1CC0" w14:paraId="713AFDE0" w14:textId="77777777" w:rsidTr="000C2D58">
        <w:trPr>
          <w:trHeight w:val="510"/>
        </w:trPr>
        <w:tc>
          <w:tcPr>
            <w:tcW w:w="1894" w:type="dxa"/>
            <w:shd w:val="clear" w:color="auto" w:fill="auto"/>
          </w:tcPr>
          <w:p w14:paraId="69ABFD01"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Essential</w:t>
            </w:r>
          </w:p>
        </w:tc>
        <w:tc>
          <w:tcPr>
            <w:tcW w:w="5975" w:type="dxa"/>
            <w:shd w:val="clear" w:color="auto" w:fill="auto"/>
          </w:tcPr>
          <w:p w14:paraId="0615F0A0"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Bottrill, G. (2018). Can I go &amp; play now? : Rethinking the early years. Los Angeles: Sage</w:t>
            </w:r>
          </w:p>
        </w:tc>
        <w:tc>
          <w:tcPr>
            <w:tcW w:w="1567" w:type="dxa"/>
            <w:shd w:val="clear" w:color="auto" w:fill="auto"/>
          </w:tcPr>
          <w:p w14:paraId="12BCD4C3"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r>
      <w:tr w:rsidR="005D1CC0" w:rsidRPr="005D1CC0" w14:paraId="30C4A761" w14:textId="77777777" w:rsidTr="000C2D58">
        <w:trPr>
          <w:trHeight w:val="759"/>
        </w:trPr>
        <w:tc>
          <w:tcPr>
            <w:tcW w:w="1894" w:type="dxa"/>
            <w:shd w:val="clear" w:color="auto" w:fill="auto"/>
          </w:tcPr>
          <w:p w14:paraId="7F2A6DB0"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Essential</w:t>
            </w:r>
          </w:p>
        </w:tc>
        <w:tc>
          <w:tcPr>
            <w:tcW w:w="5975" w:type="dxa"/>
            <w:shd w:val="clear" w:color="auto" w:fill="auto"/>
          </w:tcPr>
          <w:p w14:paraId="19BEE7C2"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lang w:val="cy-GB"/>
              </w:rPr>
              <w:t>Smidt, S. (2015). Observing Young Children (Essential Guides for Early Years Practitioners). London: Taylor and Francis.</w:t>
            </w:r>
          </w:p>
        </w:tc>
        <w:tc>
          <w:tcPr>
            <w:tcW w:w="1567" w:type="dxa"/>
            <w:shd w:val="clear" w:color="auto" w:fill="auto"/>
          </w:tcPr>
          <w:p w14:paraId="4BCDC9D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r>
      <w:tr w:rsidR="005D1CC0" w:rsidRPr="005D1CC0" w14:paraId="3732BBD6" w14:textId="77777777" w:rsidTr="000C2D58">
        <w:trPr>
          <w:trHeight w:val="497"/>
        </w:trPr>
        <w:tc>
          <w:tcPr>
            <w:tcW w:w="1894" w:type="dxa"/>
            <w:shd w:val="clear" w:color="auto" w:fill="auto"/>
          </w:tcPr>
          <w:p w14:paraId="0355F428"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Essential</w:t>
            </w:r>
          </w:p>
        </w:tc>
        <w:tc>
          <w:tcPr>
            <w:tcW w:w="5975" w:type="dxa"/>
            <w:shd w:val="clear" w:color="auto" w:fill="auto"/>
          </w:tcPr>
          <w:p w14:paraId="138453B0"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Brown, F. (2013). </w:t>
            </w:r>
            <w:r w:rsidRPr="005D1CC0">
              <w:rPr>
                <w:rFonts w:asciiTheme="minorBidi" w:eastAsia="Times New Roman" w:hAnsiTheme="minorBidi"/>
                <w:b/>
                <w:bCs/>
                <w:i/>
                <w:iCs/>
                <w:color w:val="0070C0"/>
                <w:sz w:val="24"/>
                <w:szCs w:val="24"/>
              </w:rPr>
              <w:t>Rethinking children's play</w:t>
            </w:r>
            <w:r w:rsidRPr="005D1CC0">
              <w:rPr>
                <w:rFonts w:asciiTheme="minorBidi" w:eastAsia="Times New Roman" w:hAnsiTheme="minorBidi"/>
                <w:b/>
                <w:bCs/>
                <w:color w:val="0070C0"/>
                <w:sz w:val="24"/>
                <w:szCs w:val="24"/>
              </w:rPr>
              <w:t>. London: Bloomsbury Academic</w:t>
            </w:r>
          </w:p>
        </w:tc>
        <w:tc>
          <w:tcPr>
            <w:tcW w:w="1567" w:type="dxa"/>
            <w:shd w:val="clear" w:color="auto" w:fill="auto"/>
          </w:tcPr>
          <w:p w14:paraId="568B4068"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r>
      <w:tr w:rsidR="005D1CC0" w:rsidRPr="005D1CC0" w14:paraId="7927C9B9" w14:textId="77777777" w:rsidTr="000C2D58">
        <w:trPr>
          <w:trHeight w:val="759"/>
        </w:trPr>
        <w:tc>
          <w:tcPr>
            <w:tcW w:w="1894" w:type="dxa"/>
            <w:shd w:val="clear" w:color="auto" w:fill="auto"/>
          </w:tcPr>
          <w:p w14:paraId="305CC35B"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Further</w:t>
            </w:r>
          </w:p>
        </w:tc>
        <w:tc>
          <w:tcPr>
            <w:tcW w:w="5975" w:type="dxa"/>
            <w:shd w:val="clear" w:color="auto" w:fill="auto"/>
          </w:tcPr>
          <w:p w14:paraId="71BF3FE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Brown, F. (2014). </w:t>
            </w:r>
            <w:r w:rsidRPr="005D1CC0">
              <w:rPr>
                <w:rFonts w:asciiTheme="minorBidi" w:eastAsia="Times New Roman" w:hAnsiTheme="minorBidi"/>
                <w:b/>
                <w:bCs/>
                <w:i/>
                <w:iCs/>
                <w:color w:val="0070C0"/>
                <w:sz w:val="24"/>
                <w:szCs w:val="24"/>
              </w:rPr>
              <w:t>Play And Playwork 101 Stories Of Children Playing</w:t>
            </w:r>
            <w:r w:rsidRPr="005D1CC0">
              <w:rPr>
                <w:rFonts w:asciiTheme="minorBidi" w:eastAsia="Times New Roman" w:hAnsiTheme="minorBidi"/>
                <w:b/>
                <w:bCs/>
                <w:color w:val="0070C0"/>
                <w:sz w:val="24"/>
                <w:szCs w:val="24"/>
              </w:rPr>
              <w:t>. Maidenhead, McGraw-Hill Education.</w:t>
            </w:r>
          </w:p>
        </w:tc>
        <w:tc>
          <w:tcPr>
            <w:tcW w:w="1567" w:type="dxa"/>
            <w:shd w:val="clear" w:color="auto" w:fill="auto"/>
          </w:tcPr>
          <w:p w14:paraId="5102F2C1"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r>
      <w:tr w:rsidR="005D1CC0" w:rsidRPr="005D1CC0" w14:paraId="1EB45BC5" w14:textId="77777777" w:rsidTr="000C2D58">
        <w:trPr>
          <w:trHeight w:val="497"/>
        </w:trPr>
        <w:tc>
          <w:tcPr>
            <w:tcW w:w="1894" w:type="dxa"/>
            <w:shd w:val="clear" w:color="auto" w:fill="auto"/>
          </w:tcPr>
          <w:p w14:paraId="0672C8D4"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Further</w:t>
            </w:r>
          </w:p>
        </w:tc>
        <w:tc>
          <w:tcPr>
            <w:tcW w:w="5975" w:type="dxa"/>
            <w:shd w:val="clear" w:color="auto" w:fill="auto"/>
          </w:tcPr>
          <w:p w14:paraId="7C8F21FD"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 xml:space="preserve">Bruce, T. (2012) </w:t>
            </w:r>
            <w:r w:rsidRPr="005D1CC0">
              <w:rPr>
                <w:rFonts w:asciiTheme="minorBidi" w:eastAsia="Times New Roman" w:hAnsiTheme="minorBidi"/>
                <w:b/>
                <w:bCs/>
                <w:i/>
                <w:color w:val="0070C0"/>
                <w:sz w:val="24"/>
                <w:szCs w:val="24"/>
              </w:rPr>
              <w:t>Learning Through Play</w:t>
            </w:r>
            <w:r w:rsidRPr="005D1CC0">
              <w:rPr>
                <w:rFonts w:asciiTheme="minorBidi" w:eastAsia="Times New Roman" w:hAnsiTheme="minorBidi"/>
                <w:b/>
                <w:bCs/>
                <w:color w:val="0070C0"/>
                <w:sz w:val="24"/>
                <w:szCs w:val="24"/>
              </w:rPr>
              <w:t xml:space="preserve"> (2</w:t>
            </w:r>
            <w:r w:rsidRPr="005D1CC0">
              <w:rPr>
                <w:rFonts w:asciiTheme="minorBidi" w:eastAsia="Times New Roman" w:hAnsiTheme="minorBidi"/>
                <w:b/>
                <w:bCs/>
                <w:color w:val="0070C0"/>
                <w:sz w:val="24"/>
                <w:szCs w:val="24"/>
                <w:vertAlign w:val="superscript"/>
              </w:rPr>
              <w:t>nd</w:t>
            </w:r>
            <w:r w:rsidRPr="005D1CC0">
              <w:rPr>
                <w:rFonts w:asciiTheme="minorBidi" w:eastAsia="Times New Roman" w:hAnsiTheme="minorBidi"/>
                <w:b/>
                <w:bCs/>
                <w:color w:val="0070C0"/>
                <w:sz w:val="24"/>
                <w:szCs w:val="24"/>
              </w:rPr>
              <w:t xml:space="preserve"> Ed). London: Hodder.</w:t>
            </w:r>
          </w:p>
        </w:tc>
        <w:tc>
          <w:tcPr>
            <w:tcW w:w="1567" w:type="dxa"/>
            <w:shd w:val="clear" w:color="auto" w:fill="auto"/>
          </w:tcPr>
          <w:p w14:paraId="1A17D0DD"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r>
      <w:tr w:rsidR="005D1CC0" w:rsidRPr="005D1CC0" w14:paraId="148A4661" w14:textId="77777777" w:rsidTr="000C2D58">
        <w:trPr>
          <w:trHeight w:val="1271"/>
        </w:trPr>
        <w:tc>
          <w:tcPr>
            <w:tcW w:w="1894" w:type="dxa"/>
            <w:shd w:val="clear" w:color="auto" w:fill="auto"/>
          </w:tcPr>
          <w:p w14:paraId="083151DD"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Further</w:t>
            </w:r>
          </w:p>
        </w:tc>
        <w:tc>
          <w:tcPr>
            <w:tcW w:w="5975" w:type="dxa"/>
            <w:shd w:val="clear" w:color="auto" w:fill="auto"/>
          </w:tcPr>
          <w:p w14:paraId="671E2EB9"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Lai, N. Tan Fong Ang, Lip Yee Por &amp; Chee Sun Liew (2018) The impact of play on child development - a literature review, European Early Childhood Education Research Journal,</w:t>
            </w:r>
            <w:r w:rsidRPr="005D1CC0">
              <w:rPr>
                <w:rFonts w:asciiTheme="minorBidi" w:eastAsia="Times New Roman" w:hAnsiTheme="minorBidi"/>
                <w:b/>
                <w:bCs/>
                <w:i/>
                <w:color w:val="0070C0"/>
                <w:sz w:val="24"/>
                <w:szCs w:val="24"/>
              </w:rPr>
              <w:t> </w:t>
            </w:r>
            <w:r w:rsidRPr="005D1CC0">
              <w:rPr>
                <w:rFonts w:asciiTheme="minorBidi" w:eastAsia="Times New Roman" w:hAnsiTheme="minorBidi"/>
                <w:b/>
                <w:bCs/>
                <w:color w:val="0070C0"/>
                <w:sz w:val="24"/>
                <w:szCs w:val="24"/>
              </w:rPr>
              <w:t>26:5, 625-643, DOI: </w:t>
            </w:r>
            <w:hyperlink r:id="rId17" w:history="1">
              <w:r w:rsidRPr="005D1CC0">
                <w:rPr>
                  <w:rStyle w:val="Hyperlink"/>
                  <w:rFonts w:asciiTheme="minorBidi" w:eastAsia="Times New Roman" w:hAnsiTheme="minorBidi"/>
                  <w:b/>
                  <w:bCs/>
                  <w:color w:val="0070C0"/>
                  <w:sz w:val="24"/>
                  <w:szCs w:val="24"/>
                </w:rPr>
                <w:t>10.1080/1350293X.2018.1522479</w:t>
              </w:r>
            </w:hyperlink>
          </w:p>
        </w:tc>
        <w:tc>
          <w:tcPr>
            <w:tcW w:w="1567" w:type="dxa"/>
            <w:shd w:val="clear" w:color="auto" w:fill="auto"/>
          </w:tcPr>
          <w:p w14:paraId="0BF36C31"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Segoe UI Symbol" w:eastAsia="Times New Roman" w:hAnsi="Segoe UI Symbol" w:cs="Segoe UI Symbol"/>
                <w:b/>
                <w:bCs/>
                <w:color w:val="0070C0"/>
                <w:sz w:val="24"/>
                <w:szCs w:val="24"/>
              </w:rPr>
              <w:t>☒</w:t>
            </w:r>
          </w:p>
        </w:tc>
      </w:tr>
    </w:tbl>
    <w:p w14:paraId="17BAC205"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r w:rsidRPr="005D1CC0">
        <w:rPr>
          <w:rFonts w:asciiTheme="minorBidi" w:eastAsia="Times New Roman" w:hAnsiTheme="minorBidi"/>
          <w:b/>
          <w:bCs/>
          <w:color w:val="0070C0"/>
          <w:sz w:val="24"/>
          <w:szCs w:val="24"/>
        </w:rPr>
        <w:t>Students will be directed to a range of additional e-books, research papers and websites during module delivery and the Leganto online reading list.</w:t>
      </w:r>
    </w:p>
    <w:p w14:paraId="72B1F7EE" w14:textId="77777777" w:rsidR="00EF5CC9" w:rsidRPr="005D1CC0" w:rsidRDefault="00EF5CC9" w:rsidP="00EF5CC9">
      <w:pPr>
        <w:tabs>
          <w:tab w:val="left" w:pos="720"/>
          <w:tab w:val="left" w:pos="1440"/>
          <w:tab w:val="left" w:pos="2160"/>
          <w:tab w:val="left" w:pos="2880"/>
        </w:tabs>
        <w:rPr>
          <w:rFonts w:asciiTheme="minorBidi" w:eastAsia="Times New Roman" w:hAnsiTheme="minorBidi"/>
          <w:b/>
          <w:bCs/>
          <w:color w:val="0070C0"/>
          <w:sz w:val="24"/>
          <w:szCs w:val="24"/>
        </w:rPr>
      </w:pPr>
    </w:p>
    <w:p w14:paraId="10C69960" w14:textId="77777777" w:rsidR="00BC0A48" w:rsidRPr="005D1CC0" w:rsidRDefault="00BC0A48" w:rsidP="00DE77E3">
      <w:pPr>
        <w:spacing w:before="100" w:after="100" w:line="240" w:lineRule="auto"/>
        <w:rPr>
          <w:rFonts w:ascii="Arial" w:eastAsia="Times New Roman" w:hAnsi="Arial" w:cs="Arial"/>
          <w:color w:val="0070C0"/>
          <w:lang w:val="cy-GB" w:eastAsia="en-US"/>
        </w:rPr>
      </w:pPr>
    </w:p>
    <w:p w14:paraId="4210CF0B"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4FE606B0"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55393453"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24B74442"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2DFD02F7"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42D33FE4"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6249B2C7"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32D11779"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77739437"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22561E95"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19349C3F"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41D5A780"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3B571508" w14:textId="77777777" w:rsidR="00427BEF" w:rsidRDefault="00427BEF"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p>
    <w:p w14:paraId="5D184BC6" w14:textId="3C87A87A" w:rsidR="00151FF9" w:rsidRPr="005D1CC0" w:rsidRDefault="00151FF9" w:rsidP="00151FF9">
      <w:pPr>
        <w:tabs>
          <w:tab w:val="center" w:pos="4513"/>
          <w:tab w:val="right" w:pos="9026"/>
        </w:tabs>
        <w:spacing w:after="0" w:line="240" w:lineRule="auto"/>
        <w:jc w:val="right"/>
        <w:rPr>
          <w:rFonts w:ascii="Arial" w:eastAsia="Times New Roman" w:hAnsi="Arial" w:cs="Arial"/>
          <w:b/>
          <w:color w:val="0070C0"/>
          <w:sz w:val="28"/>
          <w:szCs w:val="28"/>
          <w:lang w:eastAsia="en-GB"/>
        </w:rPr>
      </w:pPr>
      <w:r w:rsidRPr="005D1CC0">
        <w:rPr>
          <w:rFonts w:ascii="Arial" w:eastAsia="Times New Roman" w:hAnsi="Arial" w:cs="Arial"/>
          <w:b/>
          <w:color w:val="0070C0"/>
          <w:sz w:val="28"/>
          <w:szCs w:val="28"/>
          <w:lang w:eastAsia="en-GB"/>
        </w:rPr>
        <w:lastRenderedPageBreak/>
        <w:t>APPENDIX GA36a</w:t>
      </w:r>
    </w:p>
    <w:p w14:paraId="081FE1C5" w14:textId="77777777" w:rsidR="00151FF9" w:rsidRPr="005D1CC0" w:rsidRDefault="00151FF9" w:rsidP="00151FF9">
      <w:pPr>
        <w:spacing w:after="0" w:line="240" w:lineRule="auto"/>
        <w:rPr>
          <w:rFonts w:ascii="Arial" w:eastAsia="Times New Roman" w:hAnsi="Arial" w:cs="Arial"/>
          <w:color w:val="0070C0"/>
          <w:sz w:val="24"/>
          <w:szCs w:val="24"/>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D1CC0" w:rsidRPr="005D1CC0" w14:paraId="0778903D" w14:textId="77777777" w:rsidTr="000C2D58">
        <w:tc>
          <w:tcPr>
            <w:tcW w:w="9922" w:type="dxa"/>
            <w:shd w:val="clear" w:color="auto" w:fill="C0C0C0"/>
          </w:tcPr>
          <w:p w14:paraId="4A24F930" w14:textId="77777777" w:rsidR="00151FF9" w:rsidRPr="005D1CC0" w:rsidRDefault="00151FF9" w:rsidP="00151FF9">
            <w:pPr>
              <w:keepNext/>
              <w:spacing w:before="240" w:after="60" w:line="240" w:lineRule="auto"/>
              <w:outlineLvl w:val="3"/>
              <w:rPr>
                <w:rFonts w:ascii="Arial" w:eastAsia="Times New Roman" w:hAnsi="Arial" w:cs="Arial"/>
                <w:bCs/>
                <w:color w:val="0070C0"/>
                <w:sz w:val="28"/>
                <w:szCs w:val="28"/>
                <w:lang w:eastAsia="en-GB"/>
              </w:rPr>
            </w:pPr>
            <w:r w:rsidRPr="005D1CC0">
              <w:rPr>
                <w:rFonts w:ascii="Arial" w:eastAsia="Times New Roman" w:hAnsi="Arial" w:cs="Arial"/>
                <w:b/>
                <w:bCs/>
                <w:color w:val="0070C0"/>
                <w:sz w:val="28"/>
                <w:szCs w:val="28"/>
                <w:lang w:eastAsia="en-GB"/>
              </w:rPr>
              <w:t xml:space="preserve">LEVEL 4 ASSESSMENT SPECIFICATION </w:t>
            </w:r>
          </w:p>
        </w:tc>
      </w:tr>
    </w:tbl>
    <w:p w14:paraId="374239EB" w14:textId="77777777" w:rsidR="00151FF9" w:rsidRPr="005D1CC0" w:rsidRDefault="00151FF9" w:rsidP="00151FF9">
      <w:pPr>
        <w:spacing w:after="0" w:line="240" w:lineRule="auto"/>
        <w:jc w:val="center"/>
        <w:rPr>
          <w:rFonts w:ascii="Arial" w:eastAsia="Times New Roman" w:hAnsi="Arial" w:cs="Arial"/>
          <w:b/>
          <w:i/>
          <w:color w:val="0070C0"/>
          <w:sz w:val="32"/>
          <w:szCs w:val="24"/>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D1CC0" w:rsidRPr="005D1CC0" w14:paraId="736D783E" w14:textId="77777777" w:rsidTr="000C2D58">
        <w:tc>
          <w:tcPr>
            <w:tcW w:w="2093" w:type="dxa"/>
            <w:shd w:val="pct15" w:color="auto" w:fill="auto"/>
          </w:tcPr>
          <w:p w14:paraId="02B4CA56"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Student name:</w:t>
            </w:r>
          </w:p>
        </w:tc>
        <w:tc>
          <w:tcPr>
            <w:tcW w:w="3293" w:type="dxa"/>
          </w:tcPr>
          <w:p w14:paraId="6CC2F02C"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fldChar w:fldCharType="begin">
                <w:ffData>
                  <w:name w:val="Text2"/>
                  <w:enabled/>
                  <w:calcOnExit w:val="0"/>
                  <w:textInput/>
                </w:ffData>
              </w:fldChar>
            </w:r>
            <w:r w:rsidRPr="005D1CC0">
              <w:rPr>
                <w:rFonts w:ascii="Arial" w:eastAsia="Times New Roman" w:hAnsi="Arial" w:cs="Arial"/>
                <w:b/>
                <w:color w:val="0070C0"/>
                <w:lang w:eastAsia="en-GB"/>
              </w:rPr>
              <w:instrText xml:space="preserve"> FORMTEXT </w:instrText>
            </w:r>
            <w:r w:rsidRPr="005D1CC0">
              <w:rPr>
                <w:rFonts w:ascii="Arial" w:eastAsia="Times New Roman" w:hAnsi="Arial" w:cs="Arial"/>
                <w:b/>
                <w:color w:val="0070C0"/>
                <w:lang w:eastAsia="en-GB"/>
              </w:rPr>
            </w:r>
            <w:r w:rsidRPr="005D1CC0">
              <w:rPr>
                <w:rFonts w:ascii="Arial" w:eastAsia="Times New Roman" w:hAnsi="Arial" w:cs="Arial"/>
                <w:b/>
                <w:color w:val="0070C0"/>
                <w:lang w:eastAsia="en-GB"/>
              </w:rPr>
              <w:fldChar w:fldCharType="separate"/>
            </w:r>
            <w:r w:rsidRPr="005D1CC0">
              <w:rPr>
                <w:rFonts w:ascii="Arial" w:eastAsia="Times New Roman" w:hAnsi="Arial" w:cs="Arial"/>
                <w:b/>
                <w:noProof/>
                <w:color w:val="0070C0"/>
                <w:lang w:eastAsia="en-GB"/>
              </w:rPr>
              <w:t> </w:t>
            </w:r>
            <w:r w:rsidRPr="005D1CC0">
              <w:rPr>
                <w:rFonts w:ascii="Arial" w:eastAsia="Times New Roman" w:hAnsi="Arial" w:cs="Arial"/>
                <w:b/>
                <w:noProof/>
                <w:color w:val="0070C0"/>
                <w:lang w:eastAsia="en-GB"/>
              </w:rPr>
              <w:t> </w:t>
            </w:r>
            <w:r w:rsidRPr="005D1CC0">
              <w:rPr>
                <w:rFonts w:ascii="Arial" w:eastAsia="Times New Roman" w:hAnsi="Arial" w:cs="Arial"/>
                <w:b/>
                <w:noProof/>
                <w:color w:val="0070C0"/>
                <w:lang w:eastAsia="en-GB"/>
              </w:rPr>
              <w:t> </w:t>
            </w:r>
            <w:r w:rsidRPr="005D1CC0">
              <w:rPr>
                <w:rFonts w:ascii="Arial" w:eastAsia="Times New Roman" w:hAnsi="Arial" w:cs="Arial"/>
                <w:b/>
                <w:noProof/>
                <w:color w:val="0070C0"/>
                <w:lang w:eastAsia="en-GB"/>
              </w:rPr>
              <w:t> </w:t>
            </w:r>
            <w:r w:rsidRPr="005D1CC0">
              <w:rPr>
                <w:rFonts w:ascii="Arial" w:eastAsia="Times New Roman" w:hAnsi="Arial" w:cs="Arial"/>
                <w:b/>
                <w:noProof/>
                <w:color w:val="0070C0"/>
                <w:lang w:eastAsia="en-GB"/>
              </w:rPr>
              <w:t> </w:t>
            </w:r>
            <w:r w:rsidRPr="005D1CC0">
              <w:rPr>
                <w:rFonts w:ascii="Arial" w:eastAsia="Times New Roman" w:hAnsi="Arial" w:cs="Arial"/>
                <w:b/>
                <w:color w:val="0070C0"/>
                <w:lang w:eastAsia="en-GB"/>
              </w:rPr>
              <w:fldChar w:fldCharType="end"/>
            </w:r>
          </w:p>
        </w:tc>
        <w:tc>
          <w:tcPr>
            <w:tcW w:w="2268" w:type="dxa"/>
            <w:shd w:val="clear" w:color="auto" w:fill="D9D9D9"/>
          </w:tcPr>
          <w:p w14:paraId="0D84CB44"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Student ID number:</w:t>
            </w:r>
          </w:p>
        </w:tc>
        <w:tc>
          <w:tcPr>
            <w:tcW w:w="2268" w:type="dxa"/>
          </w:tcPr>
          <w:p w14:paraId="3A769CE3"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p>
        </w:tc>
      </w:tr>
      <w:tr w:rsidR="005D1CC0" w:rsidRPr="005D1CC0" w14:paraId="61034457" w14:textId="77777777" w:rsidTr="000C2D58">
        <w:tc>
          <w:tcPr>
            <w:tcW w:w="2093" w:type="dxa"/>
            <w:shd w:val="pct15" w:color="auto" w:fill="auto"/>
          </w:tcPr>
          <w:p w14:paraId="49AAE32D"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Programme:</w:t>
            </w:r>
          </w:p>
        </w:tc>
        <w:tc>
          <w:tcPr>
            <w:tcW w:w="7829" w:type="dxa"/>
            <w:gridSpan w:val="3"/>
          </w:tcPr>
          <w:p w14:paraId="3BDA0A8B" w14:textId="77777777" w:rsidR="00151FF9" w:rsidRPr="005D1CC0" w:rsidRDefault="00151FF9" w:rsidP="00151FF9">
            <w:pPr>
              <w:spacing w:before="120" w:after="12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BA Early Years Education and Care: Early Years Practitioner Status</w:t>
            </w:r>
          </w:p>
          <w:p w14:paraId="36D33E21"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color w:val="0070C0"/>
                <w:lang w:eastAsia="en-GB"/>
              </w:rPr>
              <w:t>BA Early Years Education and Care</w:t>
            </w:r>
          </w:p>
        </w:tc>
      </w:tr>
      <w:tr w:rsidR="005D1CC0" w:rsidRPr="005D1CC0" w14:paraId="633F103E" w14:textId="77777777" w:rsidTr="000C2D58">
        <w:tc>
          <w:tcPr>
            <w:tcW w:w="2093" w:type="dxa"/>
            <w:shd w:val="pct15" w:color="auto" w:fill="auto"/>
          </w:tcPr>
          <w:p w14:paraId="55619AF7"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Module:</w:t>
            </w:r>
          </w:p>
        </w:tc>
        <w:tc>
          <w:tcPr>
            <w:tcW w:w="7829" w:type="dxa"/>
            <w:gridSpan w:val="3"/>
            <w:shd w:val="clear" w:color="auto" w:fill="auto"/>
          </w:tcPr>
          <w:p w14:paraId="1C82DC03"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Times New Roman" w:eastAsia="Times New Roman" w:hAnsi="Times New Roman" w:cs="Arial"/>
                <w:b/>
                <w:color w:val="0070C0"/>
                <w:sz w:val="24"/>
                <w:szCs w:val="24"/>
                <w:lang w:eastAsia="en-GB"/>
              </w:rPr>
              <w:t>Children’s play: principles and practice</w:t>
            </w:r>
          </w:p>
        </w:tc>
      </w:tr>
      <w:tr w:rsidR="005D1CC0" w:rsidRPr="005D1CC0" w14:paraId="3B8E8725" w14:textId="77777777" w:rsidTr="000C2D58">
        <w:tc>
          <w:tcPr>
            <w:tcW w:w="2093" w:type="dxa"/>
            <w:shd w:val="pct15" w:color="auto" w:fill="auto"/>
          </w:tcPr>
          <w:p w14:paraId="055EFA5C"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Module code:</w:t>
            </w:r>
          </w:p>
        </w:tc>
        <w:tc>
          <w:tcPr>
            <w:tcW w:w="3293" w:type="dxa"/>
          </w:tcPr>
          <w:p w14:paraId="27B75B1D"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color w:val="0070C0"/>
                <w:sz w:val="24"/>
                <w:szCs w:val="24"/>
                <w:lang w:eastAsia="en-GB"/>
              </w:rPr>
              <w:t>ECEY4003</w:t>
            </w:r>
          </w:p>
        </w:tc>
        <w:tc>
          <w:tcPr>
            <w:tcW w:w="2268" w:type="dxa"/>
            <w:shd w:val="clear" w:color="auto" w:fill="D9D9D9"/>
          </w:tcPr>
          <w:p w14:paraId="402F2A26" w14:textId="77777777" w:rsidR="00151FF9" w:rsidRPr="005D1CC0" w:rsidRDefault="00151FF9" w:rsidP="00151FF9">
            <w:pPr>
              <w:keepNext/>
              <w:spacing w:before="60" w:after="60" w:line="240" w:lineRule="auto"/>
              <w:jc w:val="both"/>
              <w:outlineLvl w:val="1"/>
              <w:rPr>
                <w:rFonts w:ascii="Arial" w:eastAsia="Times New Roman" w:hAnsi="Arial" w:cs="Arial"/>
                <w:b/>
                <w:bCs/>
                <w:i/>
                <w:iCs/>
                <w:color w:val="0070C0"/>
                <w:lang w:val="en-US" w:eastAsia="en-US"/>
              </w:rPr>
            </w:pPr>
            <w:r w:rsidRPr="005D1CC0">
              <w:rPr>
                <w:rFonts w:ascii="Arial" w:eastAsia="Times New Roman" w:hAnsi="Arial" w:cs="Arial"/>
                <w:b/>
                <w:bCs/>
                <w:i/>
                <w:iCs/>
                <w:color w:val="0070C0"/>
                <w:lang w:val="en-US" w:eastAsia="en-US"/>
              </w:rPr>
              <w:t>Contribution to Overall Module Assessment (%):</w:t>
            </w:r>
          </w:p>
        </w:tc>
        <w:tc>
          <w:tcPr>
            <w:tcW w:w="2268" w:type="dxa"/>
          </w:tcPr>
          <w:p w14:paraId="6C70B9A3" w14:textId="77777777" w:rsidR="00151FF9" w:rsidRPr="005D1CC0" w:rsidRDefault="00151FF9" w:rsidP="00151FF9">
            <w:pPr>
              <w:spacing w:before="120" w:after="12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100%</w:t>
            </w:r>
          </w:p>
        </w:tc>
      </w:tr>
      <w:tr w:rsidR="005D1CC0" w:rsidRPr="005D1CC0" w14:paraId="64A29B7C" w14:textId="77777777" w:rsidTr="000C2D58">
        <w:tc>
          <w:tcPr>
            <w:tcW w:w="2093" w:type="dxa"/>
            <w:shd w:val="pct15" w:color="auto" w:fill="auto"/>
          </w:tcPr>
          <w:p w14:paraId="65E363B1"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Lecturer:</w:t>
            </w:r>
          </w:p>
        </w:tc>
        <w:tc>
          <w:tcPr>
            <w:tcW w:w="3293" w:type="dxa"/>
          </w:tcPr>
          <w:p w14:paraId="5F74618E" w14:textId="66D33836" w:rsidR="00151FF9" w:rsidRPr="005D1CC0" w:rsidRDefault="00F3045D" w:rsidP="00151FF9">
            <w:pPr>
              <w:spacing w:before="120" w:after="120" w:line="240" w:lineRule="auto"/>
              <w:jc w:val="both"/>
              <w:rPr>
                <w:rFonts w:ascii="Arial" w:eastAsia="Times New Roman" w:hAnsi="Arial" w:cs="Arial"/>
                <w:b/>
                <w:color w:val="0070C0"/>
                <w:lang w:eastAsia="en-GB"/>
              </w:rPr>
            </w:pPr>
            <w:r>
              <w:rPr>
                <w:rFonts w:ascii="Arial" w:eastAsia="Times New Roman" w:hAnsi="Arial" w:cs="Arial"/>
                <w:b/>
                <w:color w:val="0070C0"/>
                <w:lang w:eastAsia="en-GB"/>
              </w:rPr>
              <w:t>Natasha Jones</w:t>
            </w:r>
          </w:p>
        </w:tc>
        <w:tc>
          <w:tcPr>
            <w:tcW w:w="2268" w:type="dxa"/>
            <w:shd w:val="clear" w:color="auto" w:fill="D9D9D9"/>
          </w:tcPr>
          <w:p w14:paraId="0ECF5FC7"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Internal Verifier:</w:t>
            </w:r>
          </w:p>
        </w:tc>
        <w:tc>
          <w:tcPr>
            <w:tcW w:w="2268" w:type="dxa"/>
          </w:tcPr>
          <w:p w14:paraId="449A0AF1" w14:textId="442697C1" w:rsidR="00151FF9" w:rsidRPr="005D1CC0" w:rsidRDefault="00F3045D" w:rsidP="00151FF9">
            <w:pPr>
              <w:spacing w:before="120" w:after="120" w:line="240" w:lineRule="auto"/>
              <w:jc w:val="both"/>
              <w:rPr>
                <w:rFonts w:ascii="Arial" w:eastAsia="Times New Roman" w:hAnsi="Arial" w:cs="Arial"/>
                <w:b/>
                <w:color w:val="0070C0"/>
                <w:lang w:eastAsia="en-GB"/>
              </w:rPr>
            </w:pPr>
            <w:r>
              <w:rPr>
                <w:rFonts w:ascii="Arial" w:eastAsia="Times New Roman" w:hAnsi="Arial" w:cs="Arial"/>
                <w:b/>
                <w:color w:val="0070C0"/>
                <w:lang w:eastAsia="en-GB"/>
              </w:rPr>
              <w:t>Natasha Jones</w:t>
            </w:r>
          </w:p>
        </w:tc>
      </w:tr>
      <w:tr w:rsidR="005D1CC0" w:rsidRPr="005D1CC0" w14:paraId="01B0B7F8" w14:textId="77777777" w:rsidTr="000C2D58">
        <w:tc>
          <w:tcPr>
            <w:tcW w:w="2093" w:type="dxa"/>
            <w:shd w:val="pct15" w:color="auto" w:fill="auto"/>
          </w:tcPr>
          <w:p w14:paraId="4D33DF61"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Assignment Title:</w:t>
            </w:r>
          </w:p>
        </w:tc>
        <w:tc>
          <w:tcPr>
            <w:tcW w:w="3293" w:type="dxa"/>
          </w:tcPr>
          <w:p w14:paraId="5A0D6554" w14:textId="77777777" w:rsidR="00151FF9" w:rsidRPr="005D1CC0" w:rsidRDefault="00151FF9" w:rsidP="00151FF9">
            <w:pPr>
              <w:autoSpaceDE w:val="0"/>
              <w:autoSpaceDN w:val="0"/>
              <w:adjustRightInd w:val="0"/>
              <w:spacing w:after="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Cs w:val="24"/>
                <w:lang w:eastAsia="en-GB"/>
              </w:rPr>
              <w:t>Portfolio</w:t>
            </w:r>
          </w:p>
        </w:tc>
        <w:tc>
          <w:tcPr>
            <w:tcW w:w="2268" w:type="dxa"/>
            <w:shd w:val="pct15" w:color="auto" w:fill="auto"/>
          </w:tcPr>
          <w:p w14:paraId="4EF5203B"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Word count (or equivalent):</w:t>
            </w:r>
          </w:p>
        </w:tc>
        <w:tc>
          <w:tcPr>
            <w:tcW w:w="2268" w:type="dxa"/>
          </w:tcPr>
          <w:p w14:paraId="2CE253AC" w14:textId="77777777" w:rsidR="00151FF9" w:rsidRPr="005D1CC0" w:rsidRDefault="00151FF9" w:rsidP="00151FF9">
            <w:pPr>
              <w:spacing w:before="120" w:after="12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Equivalent to 3,000 words</w:t>
            </w:r>
          </w:p>
        </w:tc>
      </w:tr>
      <w:tr w:rsidR="005D1CC0" w:rsidRPr="005D1CC0" w14:paraId="00A3435A" w14:textId="77777777" w:rsidTr="000C2D58">
        <w:tc>
          <w:tcPr>
            <w:tcW w:w="2093" w:type="dxa"/>
            <w:shd w:val="pct15" w:color="auto" w:fill="auto"/>
          </w:tcPr>
          <w:p w14:paraId="738E4755"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Submission deadline:</w:t>
            </w:r>
          </w:p>
        </w:tc>
        <w:tc>
          <w:tcPr>
            <w:tcW w:w="3293" w:type="dxa"/>
            <w:shd w:val="clear" w:color="auto" w:fill="auto"/>
          </w:tcPr>
          <w:p w14:paraId="28161B01" w14:textId="6A839F7A" w:rsidR="00A47266" w:rsidRPr="005D1CC0" w:rsidRDefault="00A47266"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5/3/2</w:t>
            </w:r>
            <w:r w:rsidR="00F3045D">
              <w:rPr>
                <w:rFonts w:ascii="Arial" w:eastAsia="Times New Roman" w:hAnsi="Arial" w:cs="Arial"/>
                <w:b/>
                <w:color w:val="0070C0"/>
                <w:lang w:eastAsia="en-GB"/>
              </w:rPr>
              <w:t>4</w:t>
            </w:r>
          </w:p>
          <w:p w14:paraId="34538876" w14:textId="4B2A128A"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 xml:space="preserve"> 23:59</w:t>
            </w:r>
          </w:p>
        </w:tc>
        <w:tc>
          <w:tcPr>
            <w:tcW w:w="2268" w:type="dxa"/>
            <w:shd w:val="pct15" w:color="auto" w:fill="auto"/>
          </w:tcPr>
          <w:p w14:paraId="03A6D5BC"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Return date of provisional marks &amp; written feedback:</w:t>
            </w:r>
          </w:p>
        </w:tc>
        <w:tc>
          <w:tcPr>
            <w:tcW w:w="2268" w:type="dxa"/>
          </w:tcPr>
          <w:p w14:paraId="2A21AE8A" w14:textId="01ED8700" w:rsidR="00151FF9" w:rsidRPr="005D1CC0" w:rsidRDefault="00A47266"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29/3/2</w:t>
            </w:r>
            <w:r w:rsidR="00F3045D">
              <w:rPr>
                <w:rFonts w:ascii="Arial" w:eastAsia="Times New Roman" w:hAnsi="Arial" w:cs="Arial"/>
                <w:b/>
                <w:color w:val="0070C0"/>
                <w:lang w:eastAsia="en-GB"/>
              </w:rPr>
              <w:t>4</w:t>
            </w:r>
          </w:p>
          <w:p w14:paraId="32624FFC" w14:textId="160DFB45" w:rsidR="00A47266" w:rsidRPr="005D1CC0" w:rsidRDefault="00A47266"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15:00</w:t>
            </w:r>
          </w:p>
        </w:tc>
      </w:tr>
      <w:tr w:rsidR="005D1CC0" w:rsidRPr="005D1CC0" w14:paraId="1395A939" w14:textId="77777777" w:rsidTr="000C2D58">
        <w:tc>
          <w:tcPr>
            <w:tcW w:w="2093" w:type="dxa"/>
            <w:shd w:val="pct15" w:color="auto" w:fill="auto"/>
          </w:tcPr>
          <w:p w14:paraId="125B8E24"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Submission method:</w:t>
            </w:r>
          </w:p>
        </w:tc>
        <w:tc>
          <w:tcPr>
            <w:tcW w:w="7829" w:type="dxa"/>
            <w:gridSpan w:val="3"/>
            <w:shd w:val="clear" w:color="auto" w:fill="auto"/>
          </w:tcPr>
          <w:p w14:paraId="5D68C8A1" w14:textId="77777777" w:rsidR="00151FF9" w:rsidRPr="005D1CC0" w:rsidRDefault="00151FF9" w:rsidP="00151FF9">
            <w:pPr>
              <w:spacing w:after="0" w:line="240" w:lineRule="auto"/>
              <w:rPr>
                <w:rFonts w:ascii="Arial" w:eastAsia="Times New Roman" w:hAnsi="Arial" w:cs="Arial"/>
                <w:color w:val="0070C0"/>
                <w:lang w:eastAsia="en-GB"/>
              </w:rPr>
            </w:pPr>
            <w:r w:rsidRPr="005D1CC0">
              <w:rPr>
                <w:rFonts w:ascii="Arial" w:eastAsia="Times New Roman" w:hAnsi="Arial" w:cs="Arial"/>
                <w:color w:val="0070C0"/>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E5ADC2"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 xml:space="preserve">Alternative submission method (if applicable): </w:t>
            </w:r>
          </w:p>
          <w:p w14:paraId="61479E6D" w14:textId="77777777" w:rsidR="00151FF9" w:rsidRPr="005D1CC0" w:rsidRDefault="00151FF9" w:rsidP="00151FF9">
            <w:pPr>
              <w:spacing w:before="120" w:after="12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 xml:space="preserve">Late submission of the assessment will result in a late penalty mark.  </w:t>
            </w:r>
            <w:r w:rsidRPr="005D1CC0">
              <w:rPr>
                <w:rFonts w:ascii="Arial" w:eastAsia="Times New Roman" w:hAnsi="Arial" w:cs="Arial"/>
                <w:color w:val="0070C0"/>
                <w:lang w:eastAsia="en-GB"/>
              </w:rPr>
              <w:t>Penalties for late submission: Up to one week late, maximum mark of 40%.  Over one week late, 0%.  Only the Extenuating Circumstances Panel may approve a change to submission dates.</w:t>
            </w:r>
          </w:p>
        </w:tc>
      </w:tr>
      <w:tr w:rsidR="005D1CC0" w:rsidRPr="005D1CC0" w14:paraId="66DB5C64" w14:textId="77777777" w:rsidTr="000C2D58">
        <w:tc>
          <w:tcPr>
            <w:tcW w:w="2093" w:type="dxa"/>
            <w:shd w:val="pct15" w:color="auto" w:fill="auto"/>
          </w:tcPr>
          <w:p w14:paraId="6F899937" w14:textId="77777777" w:rsidR="00151FF9" w:rsidRPr="005D1CC0" w:rsidRDefault="00151FF9" w:rsidP="00151FF9">
            <w:pPr>
              <w:spacing w:before="120" w:after="120" w:line="240" w:lineRule="auto"/>
              <w:rPr>
                <w:rFonts w:ascii="Arial" w:eastAsia="Times New Roman" w:hAnsi="Arial" w:cs="Arial"/>
                <w:b/>
                <w:color w:val="0070C0"/>
                <w:lang w:eastAsia="en-GB"/>
              </w:rPr>
            </w:pPr>
            <w:r w:rsidRPr="005D1CC0">
              <w:rPr>
                <w:rFonts w:ascii="Arial" w:eastAsia="Times New Roman" w:hAnsi="Arial" w:cs="Arial"/>
                <w:b/>
                <w:color w:val="0070C0"/>
                <w:lang w:eastAsia="en-GB"/>
              </w:rPr>
              <w:t>Academic honesty / referencing:</w:t>
            </w:r>
          </w:p>
        </w:tc>
        <w:tc>
          <w:tcPr>
            <w:tcW w:w="7829" w:type="dxa"/>
            <w:gridSpan w:val="3"/>
            <w:shd w:val="clear" w:color="auto" w:fill="auto"/>
          </w:tcPr>
          <w:p w14:paraId="0CC7C4F3" w14:textId="77777777" w:rsidR="00151FF9" w:rsidRPr="005D1CC0" w:rsidRDefault="00151FF9" w:rsidP="00151FF9">
            <w:pPr>
              <w:spacing w:before="120" w:after="12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874586D" w14:textId="77777777" w:rsidR="00151FF9" w:rsidRPr="005D1CC0" w:rsidRDefault="00151FF9" w:rsidP="00151FF9">
      <w:pPr>
        <w:spacing w:after="0" w:line="240" w:lineRule="auto"/>
        <w:rPr>
          <w:rFonts w:ascii="Arial" w:eastAsia="Times New Roman" w:hAnsi="Arial" w:cs="Arial"/>
          <w:color w:val="0070C0"/>
          <w:sz w:val="32"/>
          <w:szCs w:val="24"/>
          <w:lang w:eastAsia="en-GB"/>
        </w:rPr>
      </w:pPr>
    </w:p>
    <w:p w14:paraId="7270F6E1" w14:textId="77777777" w:rsidR="00151FF9" w:rsidRPr="005D1CC0" w:rsidRDefault="00151FF9" w:rsidP="00151FF9">
      <w:pPr>
        <w:spacing w:after="0" w:line="240" w:lineRule="auto"/>
        <w:rPr>
          <w:rFonts w:ascii="Arial" w:eastAsia="Times New Roman" w:hAnsi="Arial" w:cs="Arial"/>
          <w:color w:val="0070C0"/>
          <w:sz w:val="32"/>
          <w:szCs w:val="24"/>
          <w:lang w:eastAsia="en-GB"/>
        </w:rPr>
      </w:pPr>
    </w:p>
    <w:p w14:paraId="72BC1929" w14:textId="77777777" w:rsidR="00151FF9" w:rsidRPr="005D1CC0" w:rsidRDefault="00151FF9" w:rsidP="00151FF9">
      <w:pPr>
        <w:spacing w:after="0" w:line="240" w:lineRule="auto"/>
        <w:rPr>
          <w:rFonts w:ascii="Arial" w:eastAsia="Times New Roman" w:hAnsi="Arial" w:cs="Arial"/>
          <w:color w:val="0070C0"/>
          <w:sz w:val="32"/>
          <w:szCs w:val="24"/>
          <w:lang w:eastAsia="en-GB"/>
        </w:rPr>
      </w:pPr>
    </w:p>
    <w:p w14:paraId="351E2AD0" w14:textId="77777777" w:rsidR="00151FF9" w:rsidRPr="005D1CC0" w:rsidRDefault="00151FF9" w:rsidP="00151FF9">
      <w:pPr>
        <w:spacing w:after="0" w:line="240" w:lineRule="auto"/>
        <w:rPr>
          <w:rFonts w:ascii="Arial" w:eastAsia="Times New Roman" w:hAnsi="Arial" w:cs="Arial"/>
          <w:color w:val="0070C0"/>
          <w:sz w:val="32"/>
          <w:szCs w:val="24"/>
          <w:lang w:eastAsia="en-GB"/>
        </w:rPr>
      </w:pPr>
    </w:p>
    <w:p w14:paraId="615D3D36" w14:textId="77777777" w:rsidR="00151FF9" w:rsidRPr="005D1CC0" w:rsidRDefault="00151FF9" w:rsidP="00151FF9">
      <w:pPr>
        <w:spacing w:after="0" w:line="240" w:lineRule="auto"/>
        <w:rPr>
          <w:rFonts w:ascii="Arial" w:eastAsia="Times New Roman" w:hAnsi="Arial" w:cs="Arial"/>
          <w:color w:val="0070C0"/>
          <w:sz w:val="32"/>
          <w:szCs w:val="24"/>
          <w:lang w:eastAsia="en-GB"/>
        </w:rPr>
      </w:pPr>
    </w:p>
    <w:p w14:paraId="51021DAD" w14:textId="77777777" w:rsidR="00151FF9" w:rsidRPr="005D1CC0" w:rsidRDefault="00151FF9" w:rsidP="00151FF9">
      <w:pPr>
        <w:spacing w:after="0" w:line="240" w:lineRule="auto"/>
        <w:rPr>
          <w:rFonts w:ascii="Arial" w:eastAsia="Times New Roman" w:hAnsi="Arial" w:cs="Arial"/>
          <w:color w:val="0070C0"/>
          <w:sz w:val="32"/>
          <w:szCs w:val="24"/>
          <w:lang w:eastAsia="en-GB"/>
        </w:rPr>
      </w:pPr>
    </w:p>
    <w:p w14:paraId="5939669D" w14:textId="77777777" w:rsidR="00151FF9" w:rsidRPr="005D1CC0" w:rsidRDefault="00151FF9" w:rsidP="00151FF9">
      <w:pPr>
        <w:spacing w:after="0" w:line="240" w:lineRule="auto"/>
        <w:rPr>
          <w:rFonts w:ascii="Arial" w:eastAsia="Times New Roman" w:hAnsi="Arial" w:cs="Arial"/>
          <w:color w:val="0070C0"/>
          <w:sz w:val="32"/>
          <w:szCs w:val="24"/>
          <w:lang w:eastAsia="en-GB"/>
        </w:rPr>
      </w:pPr>
      <w:r w:rsidRPr="005D1CC0">
        <w:rPr>
          <w:rFonts w:ascii="Arial" w:eastAsia="Times New Roman" w:hAnsi="Arial" w:cs="Arial"/>
          <w:color w:val="0070C0"/>
          <w:sz w:val="32"/>
          <w:szCs w:val="24"/>
          <w:lang w:eastAsia="en-GB"/>
        </w:rPr>
        <w:br w:type="page"/>
      </w:r>
    </w:p>
    <w:p w14:paraId="0A227D0A" w14:textId="77777777" w:rsidR="00151FF9" w:rsidRPr="005D1CC0" w:rsidRDefault="00151FF9" w:rsidP="00151FF9">
      <w:pPr>
        <w:spacing w:after="0" w:line="240" w:lineRule="auto"/>
        <w:rPr>
          <w:rFonts w:ascii="Arial" w:eastAsia="Times New Roman" w:hAnsi="Arial" w:cs="Arial"/>
          <w:color w:val="0070C0"/>
          <w:sz w:val="32"/>
          <w:szCs w:val="24"/>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D1CC0" w:rsidRPr="005D1CC0" w14:paraId="416F9C4C" w14:textId="77777777" w:rsidTr="000C2D58">
        <w:tc>
          <w:tcPr>
            <w:tcW w:w="9747" w:type="dxa"/>
            <w:shd w:val="pct10" w:color="auto" w:fill="auto"/>
          </w:tcPr>
          <w:p w14:paraId="6823A09A" w14:textId="77777777" w:rsidR="00151FF9" w:rsidRPr="005D1CC0" w:rsidRDefault="00151FF9" w:rsidP="00151FF9">
            <w:pPr>
              <w:spacing w:after="0" w:line="240" w:lineRule="auto"/>
              <w:rPr>
                <w:rFonts w:ascii="Arial" w:eastAsia="Times New Roman" w:hAnsi="Arial" w:cs="Arial"/>
                <w:b/>
                <w:color w:val="0070C0"/>
                <w:lang w:eastAsia="en-GB"/>
              </w:rPr>
            </w:pPr>
            <w:r w:rsidRPr="005D1CC0">
              <w:rPr>
                <w:rFonts w:ascii="Arial" w:eastAsia="Times New Roman" w:hAnsi="Arial" w:cs="Arial"/>
                <w:b/>
                <w:color w:val="0070C0"/>
                <w:lang w:eastAsia="en-GB"/>
              </w:rPr>
              <w:t xml:space="preserve">Module Learning Outcomes </w:t>
            </w:r>
          </w:p>
          <w:p w14:paraId="39D52816" w14:textId="77777777" w:rsidR="00151FF9" w:rsidRPr="005D1CC0" w:rsidRDefault="00151FF9" w:rsidP="00151FF9">
            <w:pPr>
              <w:spacing w:after="0" w:line="240" w:lineRule="auto"/>
              <w:rPr>
                <w:rFonts w:ascii="Arial" w:eastAsia="Times New Roman" w:hAnsi="Arial" w:cs="Arial"/>
                <w:color w:val="0070C0"/>
                <w:lang w:eastAsia="en-GB"/>
              </w:rPr>
            </w:pPr>
            <w:r w:rsidRPr="005D1CC0">
              <w:rPr>
                <w:rFonts w:ascii="Arial" w:eastAsia="Times New Roman" w:hAnsi="Arial" w:cs="Arial"/>
                <w:b/>
                <w:color w:val="0070C0"/>
                <w:lang w:eastAsia="en-GB"/>
              </w:rPr>
              <w:t>(from module syllabus)</w:t>
            </w:r>
          </w:p>
        </w:tc>
      </w:tr>
      <w:tr w:rsidR="00151FF9" w:rsidRPr="005D1CC0" w14:paraId="208AF23E" w14:textId="77777777" w:rsidTr="000C2D58">
        <w:tc>
          <w:tcPr>
            <w:tcW w:w="9747" w:type="dxa"/>
          </w:tcPr>
          <w:p w14:paraId="71CBF44F" w14:textId="77777777" w:rsidR="00151FF9" w:rsidRPr="005D1CC0" w:rsidRDefault="00151FF9" w:rsidP="00151FF9">
            <w:pPr>
              <w:spacing w:after="0" w:line="240" w:lineRule="auto"/>
              <w:rPr>
                <w:rFonts w:ascii="Arial" w:eastAsia="Times New Roman" w:hAnsi="Arial" w:cs="Arial"/>
                <w:color w:val="0070C0"/>
                <w:lang w:eastAsia="en-GB"/>
              </w:rPr>
            </w:pPr>
          </w:p>
          <w:p w14:paraId="38687FB3" w14:textId="77777777" w:rsidR="00151FF9" w:rsidRPr="005D1CC0" w:rsidRDefault="00151FF9" w:rsidP="00151FF9">
            <w:pPr>
              <w:numPr>
                <w:ilvl w:val="0"/>
                <w:numId w:val="1"/>
              </w:numPr>
              <w:overflowPunct w:val="0"/>
              <w:autoSpaceDE w:val="0"/>
              <w:autoSpaceDN w:val="0"/>
              <w:adjustRightInd w:val="0"/>
              <w:spacing w:after="0" w:line="240" w:lineRule="auto"/>
              <w:jc w:val="both"/>
              <w:textAlignment w:val="baseline"/>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identify key issues relating to defining and understanding play including the principles of self-directed play;</w:t>
            </w:r>
          </w:p>
          <w:p w14:paraId="1BF7B964" w14:textId="77777777" w:rsidR="00151FF9" w:rsidRPr="005D1CC0" w:rsidRDefault="00151FF9" w:rsidP="00151FF9">
            <w:pPr>
              <w:numPr>
                <w:ilvl w:val="0"/>
                <w:numId w:val="1"/>
              </w:numPr>
              <w:overflowPunct w:val="0"/>
              <w:autoSpaceDE w:val="0"/>
              <w:autoSpaceDN w:val="0"/>
              <w:adjustRightInd w:val="0"/>
              <w:spacing w:after="0" w:line="240" w:lineRule="auto"/>
              <w:jc w:val="both"/>
              <w:textAlignment w:val="baseline"/>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understand the role of adults in providing inclusive play opportunities which support children’s holistic development;</w:t>
            </w:r>
          </w:p>
          <w:p w14:paraId="098FF01F" w14:textId="77777777" w:rsidR="00151FF9" w:rsidRPr="005D1CC0" w:rsidRDefault="00151FF9" w:rsidP="00151FF9">
            <w:pPr>
              <w:numPr>
                <w:ilvl w:val="0"/>
                <w:numId w:val="1"/>
              </w:numPr>
              <w:overflowPunct w:val="0"/>
              <w:autoSpaceDE w:val="0"/>
              <w:autoSpaceDN w:val="0"/>
              <w:adjustRightInd w:val="0"/>
              <w:spacing w:after="0" w:line="240" w:lineRule="auto"/>
              <w:jc w:val="both"/>
              <w:textAlignment w:val="baseline"/>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identify and understand methods of and approaches to observation and the role of play in observation</w:t>
            </w:r>
          </w:p>
          <w:p w14:paraId="71FB90FA" w14:textId="77777777" w:rsidR="00151FF9" w:rsidRPr="005D1CC0" w:rsidRDefault="00151FF9" w:rsidP="00151FF9">
            <w:pPr>
              <w:numPr>
                <w:ilvl w:val="0"/>
                <w:numId w:val="1"/>
              </w:numPr>
              <w:overflowPunct w:val="0"/>
              <w:autoSpaceDE w:val="0"/>
              <w:autoSpaceDN w:val="0"/>
              <w:adjustRightInd w:val="0"/>
              <w:spacing w:after="0" w:line="240" w:lineRule="auto"/>
              <w:jc w:val="both"/>
              <w:textAlignment w:val="baseline"/>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 xml:space="preserve">organise their knowledge and learning through use of a range of information resources, and present their work at the appropriate level. </w:t>
            </w:r>
          </w:p>
          <w:p w14:paraId="5AF5BE1B" w14:textId="77777777" w:rsidR="00151FF9" w:rsidRPr="005D1CC0" w:rsidRDefault="00151FF9" w:rsidP="00151FF9">
            <w:pPr>
              <w:overflowPunct w:val="0"/>
              <w:autoSpaceDE w:val="0"/>
              <w:autoSpaceDN w:val="0"/>
              <w:adjustRightInd w:val="0"/>
              <w:spacing w:after="0" w:line="240" w:lineRule="auto"/>
              <w:ind w:left="720"/>
              <w:contextualSpacing/>
              <w:jc w:val="both"/>
              <w:textAlignment w:val="baseline"/>
              <w:rPr>
                <w:rFonts w:ascii="Arial" w:eastAsia="Times New Roman" w:hAnsi="Arial" w:cs="Arial"/>
                <w:color w:val="0070C0"/>
                <w:lang w:eastAsia="en-GB"/>
              </w:rPr>
            </w:pPr>
          </w:p>
        </w:tc>
      </w:tr>
    </w:tbl>
    <w:p w14:paraId="0D7C0599"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D1CC0" w:rsidRPr="005D1CC0" w14:paraId="250B17B0" w14:textId="77777777" w:rsidTr="000C2D58">
        <w:tc>
          <w:tcPr>
            <w:tcW w:w="9781" w:type="dxa"/>
            <w:shd w:val="clear" w:color="auto" w:fill="C0C0C0"/>
          </w:tcPr>
          <w:p w14:paraId="69EF8696" w14:textId="77777777" w:rsidR="00151FF9" w:rsidRPr="005D1CC0" w:rsidRDefault="00151FF9" w:rsidP="00151FF9">
            <w:pPr>
              <w:spacing w:after="0" w:line="240" w:lineRule="auto"/>
              <w:jc w:val="center"/>
              <w:rPr>
                <w:rFonts w:ascii="Arial" w:eastAsia="Times New Roman" w:hAnsi="Arial" w:cs="Arial"/>
                <w:b/>
                <w:color w:val="0070C0"/>
                <w:sz w:val="40"/>
                <w:szCs w:val="40"/>
                <w:lang w:eastAsia="en-GB"/>
              </w:rPr>
            </w:pPr>
            <w:r w:rsidRPr="005D1CC0">
              <w:rPr>
                <w:rFonts w:ascii="Arial" w:eastAsia="Times New Roman" w:hAnsi="Arial" w:cs="Arial"/>
                <w:color w:val="0070C0"/>
                <w:sz w:val="32"/>
                <w:szCs w:val="24"/>
                <w:lang w:eastAsia="en-GB"/>
              </w:rPr>
              <w:br w:type="page"/>
            </w:r>
            <w:r w:rsidRPr="005D1CC0">
              <w:rPr>
                <w:rFonts w:ascii="Arial" w:eastAsia="Times New Roman" w:hAnsi="Arial" w:cs="Arial"/>
                <w:b/>
                <w:color w:val="0070C0"/>
                <w:sz w:val="40"/>
                <w:szCs w:val="40"/>
                <w:lang w:eastAsia="en-GB"/>
              </w:rPr>
              <w:t>TASK DESCRIPTION</w:t>
            </w:r>
          </w:p>
        </w:tc>
      </w:tr>
    </w:tbl>
    <w:p w14:paraId="359883B2" w14:textId="77777777" w:rsidR="00151FF9" w:rsidRPr="005D1CC0" w:rsidRDefault="00151FF9" w:rsidP="00151FF9">
      <w:pPr>
        <w:spacing w:after="0" w:line="276" w:lineRule="auto"/>
        <w:rPr>
          <w:rFonts w:ascii="Arial" w:eastAsia="Times New Roman" w:hAnsi="Arial" w:cs="Arial"/>
          <w:b/>
          <w:color w:val="0070C0"/>
          <w:szCs w:val="24"/>
          <w:lang w:eastAsia="en-GB"/>
        </w:rPr>
      </w:pPr>
    </w:p>
    <w:p w14:paraId="37010574" w14:textId="77777777" w:rsidR="00151FF9" w:rsidRPr="005D1CC0" w:rsidRDefault="00151FF9" w:rsidP="00151FF9">
      <w:pPr>
        <w:spacing w:after="0" w:line="240" w:lineRule="auto"/>
        <w:ind w:left="720"/>
        <w:rPr>
          <w:rFonts w:ascii="Arial" w:eastAsia="Times New Roman" w:hAnsi="Arial" w:cs="Arial"/>
          <w:b/>
          <w:color w:val="0070C0"/>
          <w:sz w:val="24"/>
          <w:szCs w:val="24"/>
          <w:lang w:eastAsia="en-GB"/>
        </w:rPr>
      </w:pPr>
      <w:r w:rsidRPr="005D1CC0">
        <w:rPr>
          <w:rFonts w:ascii="Arial" w:eastAsia="Times New Roman" w:hAnsi="Arial" w:cs="Arial"/>
          <w:b/>
          <w:color w:val="0070C0"/>
          <w:sz w:val="24"/>
          <w:szCs w:val="24"/>
          <w:lang w:eastAsia="en-GB"/>
        </w:rPr>
        <w:t xml:space="preserve">A portfolio (equivalent to 3,000 words) </w:t>
      </w:r>
    </w:p>
    <w:p w14:paraId="3D3AF90D"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p>
    <w:p w14:paraId="1A712D42" w14:textId="77777777" w:rsidR="00151FF9" w:rsidRPr="005D1CC0" w:rsidRDefault="00151FF9" w:rsidP="00151FF9">
      <w:pPr>
        <w:spacing w:after="0" w:line="240" w:lineRule="auto"/>
        <w:ind w:left="720"/>
        <w:rPr>
          <w:rFonts w:ascii="Arial" w:eastAsia="Times New Roman" w:hAnsi="Arial" w:cs="Arial"/>
          <w:b/>
          <w:color w:val="0070C0"/>
          <w:sz w:val="24"/>
          <w:szCs w:val="24"/>
          <w:lang w:eastAsia="en-GB"/>
        </w:rPr>
      </w:pPr>
      <w:r w:rsidRPr="005D1CC0">
        <w:rPr>
          <w:rFonts w:ascii="Arial" w:eastAsia="Times New Roman" w:hAnsi="Arial" w:cs="Arial"/>
          <w:b/>
          <w:color w:val="0070C0"/>
          <w:sz w:val="24"/>
          <w:szCs w:val="24"/>
          <w:lang w:eastAsia="en-GB"/>
        </w:rPr>
        <w:t xml:space="preserve">Produce a portfolio which consists of 4 different sections </w:t>
      </w:r>
    </w:p>
    <w:p w14:paraId="02E20609"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p>
    <w:p w14:paraId="340E3E91"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You will need to include:</w:t>
      </w:r>
    </w:p>
    <w:p w14:paraId="21831C78"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p>
    <w:p w14:paraId="3DE7DF44"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1. Discuss two types of play and how these can be supported in practice. (750 words)</w:t>
      </w:r>
    </w:p>
    <w:p w14:paraId="036D0BF9"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p>
    <w:p w14:paraId="097101E3"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2. Evidence of a clear understanding of why it is important for children to choose their own play and the importance of the role of the adult in children’s play. (750 words)</w:t>
      </w:r>
    </w:p>
    <w:p w14:paraId="4F621E4E"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p>
    <w:p w14:paraId="02318310" w14:textId="77777777" w:rsidR="00151FF9" w:rsidRPr="005D1CC0" w:rsidRDefault="00151FF9" w:rsidP="00151FF9">
      <w:pPr>
        <w:spacing w:after="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 xml:space="preserve">          3. In depth discussion and understanding of an observation method for young children </w:t>
      </w:r>
    </w:p>
    <w:p w14:paraId="407D9F6E" w14:textId="77777777" w:rsidR="00151FF9" w:rsidRPr="005D1CC0" w:rsidRDefault="00151FF9" w:rsidP="00151FF9">
      <w:pPr>
        <w:spacing w:after="0" w:line="240" w:lineRule="auto"/>
        <w:ind w:left="144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Choose from the following observation types</w:t>
      </w:r>
    </w:p>
    <w:p w14:paraId="2E5A15A8"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Scale based observations – Foundation Phase Profile Observations, Schedule of Growing Skills (SOGS), strengths and difficulties questionnaires, Leuven scale</w:t>
      </w:r>
    </w:p>
    <w:p w14:paraId="50FD9E94"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Individual Child Observations – Movement Tracker, Interaction Tracker, running record. (750 words)</w:t>
      </w:r>
    </w:p>
    <w:p w14:paraId="2CB977B9"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p>
    <w:p w14:paraId="6232B385"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4. Demonstrate an understanding of the role of play when undertaking observations and assessments of children and consider how this affects the child’s engagement and the accuracy of the observation. (750 words)</w:t>
      </w:r>
    </w:p>
    <w:p w14:paraId="4E1DE1D0" w14:textId="77777777" w:rsidR="00151FF9" w:rsidRPr="005D1CC0" w:rsidRDefault="00151FF9" w:rsidP="00151FF9">
      <w:pPr>
        <w:spacing w:after="0" w:line="240" w:lineRule="auto"/>
        <w:ind w:left="720"/>
        <w:rPr>
          <w:rFonts w:ascii="Arial" w:eastAsia="Times New Roman" w:hAnsi="Arial" w:cs="Arial"/>
          <w:b/>
          <w:color w:val="0070C0"/>
          <w:sz w:val="24"/>
          <w:szCs w:val="24"/>
          <w:lang w:eastAsia="en-GB"/>
        </w:rPr>
      </w:pPr>
      <w:r w:rsidRPr="005D1CC0">
        <w:rPr>
          <w:rFonts w:ascii="Arial" w:eastAsia="Times New Roman" w:hAnsi="Arial" w:cs="Arial"/>
          <w:b/>
          <w:color w:val="0070C0"/>
          <w:sz w:val="24"/>
          <w:szCs w:val="24"/>
          <w:lang w:eastAsia="en-GB"/>
        </w:rPr>
        <w:t xml:space="preserve"> </w:t>
      </w:r>
    </w:p>
    <w:p w14:paraId="6B6CC300" w14:textId="77777777" w:rsidR="00151FF9" w:rsidRPr="005D1CC0" w:rsidRDefault="00151FF9" w:rsidP="00151FF9">
      <w:pPr>
        <w:numPr>
          <w:ilvl w:val="0"/>
          <w:numId w:val="15"/>
        </w:numPr>
        <w:spacing w:after="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Remember to present your work according to the guidance provided in                                                                  the Early Years academic skills handbook</w:t>
      </w:r>
    </w:p>
    <w:p w14:paraId="4681BA0E" w14:textId="77777777" w:rsidR="00151FF9" w:rsidRPr="005D1CC0" w:rsidRDefault="00151FF9" w:rsidP="00151FF9">
      <w:pPr>
        <w:numPr>
          <w:ilvl w:val="0"/>
          <w:numId w:val="15"/>
        </w:numPr>
        <w:spacing w:after="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Upload your portfolio onto Moodle</w:t>
      </w:r>
    </w:p>
    <w:p w14:paraId="79CB8A04"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107AC0FB"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504A04AC"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42A209C2"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5D5D380F"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5C3C7675"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16994CA2"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121DAC6F"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176CE00A" w14:textId="77777777" w:rsidR="00151FF9" w:rsidRPr="005D1CC0" w:rsidRDefault="00151FF9" w:rsidP="00151FF9">
      <w:pPr>
        <w:spacing w:after="0" w:line="240" w:lineRule="auto"/>
        <w:rPr>
          <w:rFonts w:ascii="Arial" w:eastAsia="Times New Roman" w:hAnsi="Arial" w:cs="Arial"/>
          <w:b/>
          <w:color w:val="0070C0"/>
          <w:sz w:val="24"/>
          <w:szCs w:val="24"/>
          <w:lang w:eastAsia="en-GB"/>
        </w:rPr>
      </w:pPr>
    </w:p>
    <w:p w14:paraId="60050E7F" w14:textId="46DAD22A" w:rsidR="00151FF9" w:rsidRPr="005D1CC0" w:rsidRDefault="00151FF9" w:rsidP="00151FF9">
      <w:pPr>
        <w:spacing w:after="0" w:line="240" w:lineRule="auto"/>
        <w:rPr>
          <w:rFonts w:ascii="Arial" w:eastAsia="Times New Roman" w:hAnsi="Arial" w:cs="Arial"/>
          <w:b/>
          <w:color w:val="0070C0"/>
          <w:sz w:val="24"/>
          <w:szCs w:val="24"/>
          <w:lang w:eastAsia="en-GB"/>
        </w:rPr>
      </w:pPr>
    </w:p>
    <w:p w14:paraId="53BD6881" w14:textId="77777777" w:rsidR="00151FF9" w:rsidRPr="005D1CC0" w:rsidRDefault="00151FF9" w:rsidP="00151FF9">
      <w:pPr>
        <w:spacing w:after="0" w:line="240" w:lineRule="auto"/>
        <w:rPr>
          <w:rFonts w:ascii="Calibri" w:eastAsia="Calibri" w:hAnsi="Calibri" w:cs="Arial"/>
          <w:color w:val="0070C0"/>
          <w:sz w:val="24"/>
          <w:szCs w:val="24"/>
          <w:lang w:val="en-US" w:eastAsia="en-GB"/>
        </w:rPr>
      </w:pPr>
    </w:p>
    <w:p w14:paraId="3D0A034A" w14:textId="77777777" w:rsidR="00151FF9" w:rsidRPr="005D1CC0" w:rsidRDefault="00151FF9" w:rsidP="00151FF9">
      <w:pPr>
        <w:spacing w:after="0" w:line="240" w:lineRule="auto"/>
        <w:rPr>
          <w:rFonts w:ascii="Calibri" w:eastAsia="Calibri" w:hAnsi="Calibri" w:cs="Arial"/>
          <w:color w:val="0070C0"/>
          <w:sz w:val="24"/>
          <w:szCs w:val="24"/>
          <w:lang w:val="en-US"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500"/>
      </w:tblGrid>
      <w:tr w:rsidR="005D1CC0" w:rsidRPr="005D1CC0" w14:paraId="0FCA47A8" w14:textId="77777777" w:rsidTr="000C2D58">
        <w:trPr>
          <w:jc w:val="center"/>
        </w:trPr>
        <w:tc>
          <w:tcPr>
            <w:tcW w:w="9500" w:type="dxa"/>
            <w:shd w:val="clear" w:color="auto" w:fill="BFBFBF"/>
          </w:tcPr>
          <w:p w14:paraId="442D0FF7" w14:textId="77777777" w:rsidR="00151FF9" w:rsidRPr="005D1CC0" w:rsidRDefault="00151FF9" w:rsidP="00151FF9">
            <w:pPr>
              <w:spacing w:after="0" w:line="240" w:lineRule="auto"/>
              <w:jc w:val="center"/>
              <w:rPr>
                <w:rFonts w:ascii="Calibri" w:eastAsia="Times New Roman" w:hAnsi="Calibri" w:cs="Arial"/>
                <w:color w:val="0070C0"/>
                <w:sz w:val="24"/>
                <w:szCs w:val="24"/>
                <w:lang w:eastAsia="en-GB"/>
              </w:rPr>
            </w:pPr>
            <w:r w:rsidRPr="005D1CC0">
              <w:rPr>
                <w:rFonts w:ascii="Calibri" w:eastAsia="Times New Roman" w:hAnsi="Calibri" w:cs="Arial"/>
                <w:color w:val="0070C0"/>
                <w:sz w:val="32"/>
                <w:szCs w:val="32"/>
                <w:lang w:eastAsia="en-GB"/>
              </w:rPr>
              <w:br w:type="page"/>
            </w:r>
            <w:r w:rsidRPr="005D1CC0">
              <w:rPr>
                <w:rFonts w:ascii="Calibri" w:eastAsia="Times New Roman" w:hAnsi="Calibri" w:cs="Arial"/>
                <w:b/>
                <w:caps/>
                <w:color w:val="0070C0"/>
                <w:sz w:val="40"/>
                <w:szCs w:val="24"/>
                <w:lang w:eastAsia="en-GB"/>
              </w:rPr>
              <w:t>marking criteria and Student FEEDBACK</w:t>
            </w:r>
          </w:p>
        </w:tc>
      </w:tr>
    </w:tbl>
    <w:p w14:paraId="5E2BB219" w14:textId="77777777" w:rsidR="00151FF9" w:rsidRPr="005D1CC0" w:rsidRDefault="00151FF9" w:rsidP="00151FF9">
      <w:pPr>
        <w:spacing w:after="0" w:line="240" w:lineRule="auto"/>
        <w:rPr>
          <w:rFonts w:ascii="Calibri" w:eastAsia="Times New Roman" w:hAnsi="Calibri" w:cs="Arial"/>
          <w:color w:val="0070C0"/>
          <w:sz w:val="24"/>
          <w:szCs w:val="24"/>
          <w:lang w:eastAsia="en-GB"/>
        </w:rPr>
      </w:pPr>
    </w:p>
    <w:p w14:paraId="4D5C6084" w14:textId="77777777" w:rsidR="00151FF9" w:rsidRPr="005D1CC0" w:rsidRDefault="00151FF9" w:rsidP="00151FF9">
      <w:pPr>
        <w:spacing w:after="0" w:line="240" w:lineRule="auto"/>
        <w:ind w:right="364" w:hanging="284"/>
        <w:jc w:val="both"/>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 xml:space="preserve">     This section details the assessment criteria. The </w:t>
      </w:r>
      <w:r w:rsidRPr="005D1CC0">
        <w:rPr>
          <w:rFonts w:ascii="Arial" w:eastAsia="Times New Roman" w:hAnsi="Arial" w:cs="Arial"/>
          <w:i/>
          <w:color w:val="0070C0"/>
          <w:sz w:val="24"/>
          <w:szCs w:val="24"/>
          <w:lang w:eastAsia="en-GB"/>
        </w:rPr>
        <w:t>extent</w:t>
      </w:r>
      <w:r w:rsidRPr="005D1CC0">
        <w:rPr>
          <w:rFonts w:ascii="Arial" w:eastAsia="Times New Roman" w:hAnsi="Arial" w:cs="Arial"/>
          <w:color w:val="0070C0"/>
          <w:sz w:val="24"/>
          <w:szCs w:val="24"/>
          <w:lang w:eastAsia="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BEF9652" w14:textId="77777777" w:rsidR="00151FF9" w:rsidRPr="005D1CC0" w:rsidRDefault="00151FF9" w:rsidP="00151FF9">
      <w:pPr>
        <w:spacing w:after="0" w:line="240" w:lineRule="auto"/>
        <w:rPr>
          <w:rFonts w:ascii="Arial" w:eastAsia="Times New Roman" w:hAnsi="Arial" w:cs="Arial"/>
          <w:b/>
          <w:color w:val="0070C0"/>
          <w:lang w:eastAsia="en-GB"/>
        </w:rPr>
      </w:pPr>
    </w:p>
    <w:tbl>
      <w:tblPr>
        <w:tblW w:w="4924" w:type="pct"/>
        <w:tblLayout w:type="fixed"/>
        <w:tblLook w:val="04A0" w:firstRow="1" w:lastRow="0" w:firstColumn="1" w:lastColumn="0" w:noHBand="0" w:noVBand="1"/>
      </w:tblPr>
      <w:tblGrid>
        <w:gridCol w:w="8575"/>
        <w:gridCol w:w="856"/>
        <w:gridCol w:w="854"/>
      </w:tblGrid>
      <w:tr w:rsidR="005D1CC0" w:rsidRPr="005D1CC0" w14:paraId="6DD5CE4D" w14:textId="77777777" w:rsidTr="000C2D58">
        <w:trPr>
          <w:trHeight w:val="969"/>
        </w:trPr>
        <w:tc>
          <w:tcPr>
            <w:tcW w:w="4169" w:type="pct"/>
            <w:tcBorders>
              <w:top w:val="single" w:sz="4" w:space="0" w:color="auto"/>
              <w:left w:val="single" w:sz="4" w:space="0" w:color="auto"/>
              <w:right w:val="single" w:sz="4" w:space="0" w:color="auto"/>
            </w:tcBorders>
            <w:shd w:val="clear" w:color="auto" w:fill="BFBFBF"/>
            <w:vAlign w:val="center"/>
          </w:tcPr>
          <w:p w14:paraId="6166B6FB" w14:textId="77777777" w:rsidR="00151FF9" w:rsidRPr="005D1CC0" w:rsidRDefault="00151FF9" w:rsidP="00151FF9">
            <w:pPr>
              <w:spacing w:after="0" w:line="240" w:lineRule="auto"/>
              <w:rPr>
                <w:rFonts w:ascii="Arial" w:eastAsia="Times New Roman" w:hAnsi="Arial" w:cs="Arial"/>
                <w:b/>
                <w:color w:val="0070C0"/>
                <w:szCs w:val="24"/>
                <w:lang w:eastAsia="en-GB"/>
              </w:rPr>
            </w:pPr>
            <w:r w:rsidRPr="005D1CC0">
              <w:rPr>
                <w:rFonts w:ascii="Arial" w:eastAsia="Times New Roman" w:hAnsi="Arial" w:cs="Arial"/>
                <w:b/>
                <w:color w:val="0070C0"/>
                <w:szCs w:val="16"/>
                <w:lang w:eastAsia="en-GB"/>
              </w:rPr>
              <w:t xml:space="preserve">Common Assessment Criteria </w:t>
            </w:r>
            <w:r w:rsidRPr="005D1CC0">
              <w:rPr>
                <w:rFonts w:ascii="Arial" w:eastAsia="Times New Roman" w:hAnsi="Arial" w:cs="Arial"/>
                <w:b/>
                <w:color w:val="0070C0"/>
                <w:szCs w:val="24"/>
                <w:lang w:eastAsia="en-GB"/>
              </w:rPr>
              <w:t>Applied</w:t>
            </w:r>
          </w:p>
        </w:tc>
        <w:tc>
          <w:tcPr>
            <w:tcW w:w="416" w:type="pct"/>
            <w:tcBorders>
              <w:top w:val="single" w:sz="4" w:space="0" w:color="auto"/>
              <w:left w:val="single" w:sz="4" w:space="0" w:color="auto"/>
              <w:right w:val="single" w:sz="4" w:space="0" w:color="auto"/>
            </w:tcBorders>
            <w:shd w:val="clear" w:color="auto" w:fill="BFBFBF"/>
            <w:textDirection w:val="btLr"/>
          </w:tcPr>
          <w:p w14:paraId="3C86AA4E" w14:textId="77777777" w:rsidR="00151FF9" w:rsidRPr="005D1CC0" w:rsidRDefault="00151FF9" w:rsidP="00151FF9">
            <w:pPr>
              <w:spacing w:after="0" w:line="240" w:lineRule="auto"/>
              <w:jc w:val="center"/>
              <w:rPr>
                <w:rFonts w:ascii="Arial" w:eastAsia="Times New Roman" w:hAnsi="Arial" w:cs="Arial"/>
                <w:b/>
                <w:noProof/>
                <w:color w:val="0070C0"/>
                <w:sz w:val="24"/>
                <w:szCs w:val="24"/>
                <w:lang w:eastAsia="en-GB"/>
              </w:rPr>
            </w:pPr>
            <w:r w:rsidRPr="005D1CC0">
              <w:rPr>
                <w:rFonts w:ascii="Arial" w:eastAsia="Times New Roman" w:hAnsi="Arial" w:cs="Arial"/>
                <w:b/>
                <w:noProof/>
                <w:color w:val="0070C0"/>
                <w:sz w:val="24"/>
                <w:szCs w:val="24"/>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403420" w14:textId="77777777" w:rsidR="00151FF9" w:rsidRPr="005D1CC0" w:rsidRDefault="00151FF9" w:rsidP="00151FF9">
            <w:pPr>
              <w:spacing w:after="0" w:line="240" w:lineRule="auto"/>
              <w:jc w:val="center"/>
              <w:rPr>
                <w:rFonts w:ascii="Arial" w:eastAsia="Times New Roman" w:hAnsi="Arial" w:cs="Arial"/>
                <w:b/>
                <w:noProof/>
                <w:color w:val="0070C0"/>
                <w:sz w:val="24"/>
                <w:szCs w:val="24"/>
                <w:lang w:eastAsia="en-GB"/>
              </w:rPr>
            </w:pPr>
            <w:r w:rsidRPr="005D1CC0">
              <w:rPr>
                <w:rFonts w:ascii="Arial" w:eastAsia="Times New Roman" w:hAnsi="Arial" w:cs="Arial"/>
                <w:b/>
                <w:noProof/>
                <w:color w:val="0070C0"/>
                <w:sz w:val="24"/>
                <w:szCs w:val="24"/>
                <w:lang w:eastAsia="en-GB"/>
              </w:rPr>
              <w:t xml:space="preserve">Marks </w:t>
            </w:r>
          </w:p>
          <w:p w14:paraId="5B1C7588" w14:textId="77777777" w:rsidR="00151FF9" w:rsidRPr="005D1CC0" w:rsidRDefault="00151FF9" w:rsidP="00151FF9">
            <w:pPr>
              <w:spacing w:after="0" w:line="240" w:lineRule="auto"/>
              <w:jc w:val="center"/>
              <w:rPr>
                <w:rFonts w:ascii="Arial" w:eastAsia="Times New Roman" w:hAnsi="Arial" w:cs="Arial"/>
                <w:b/>
                <w:noProof/>
                <w:color w:val="0070C0"/>
                <w:sz w:val="24"/>
                <w:szCs w:val="24"/>
                <w:lang w:eastAsia="en-GB"/>
              </w:rPr>
            </w:pPr>
            <w:r w:rsidRPr="005D1CC0">
              <w:rPr>
                <w:rFonts w:ascii="Arial" w:eastAsia="Times New Roman" w:hAnsi="Arial" w:cs="Arial"/>
                <w:b/>
                <w:noProof/>
                <w:color w:val="0070C0"/>
                <w:sz w:val="24"/>
                <w:szCs w:val="24"/>
                <w:lang w:eastAsia="en-GB"/>
              </w:rPr>
              <w:t>awarded</w:t>
            </w:r>
          </w:p>
        </w:tc>
      </w:tr>
      <w:tr w:rsidR="005D1CC0" w:rsidRPr="005D1CC0" w14:paraId="1FDCCBFC" w14:textId="77777777" w:rsidTr="000C2D58">
        <w:trPr>
          <w:trHeight w:val="841"/>
        </w:trPr>
        <w:tc>
          <w:tcPr>
            <w:tcW w:w="4169" w:type="pct"/>
            <w:tcBorders>
              <w:top w:val="single" w:sz="4" w:space="0" w:color="auto"/>
              <w:left w:val="single" w:sz="4" w:space="0" w:color="auto"/>
              <w:right w:val="single" w:sz="4" w:space="0" w:color="auto"/>
            </w:tcBorders>
            <w:shd w:val="clear" w:color="auto" w:fill="D9D9D9"/>
          </w:tcPr>
          <w:p w14:paraId="3E584F64" w14:textId="77777777" w:rsidR="00151FF9" w:rsidRPr="005D1CC0" w:rsidRDefault="00151FF9" w:rsidP="00151FF9">
            <w:pPr>
              <w:spacing w:after="0" w:line="240" w:lineRule="auto"/>
              <w:rPr>
                <w:rFonts w:ascii="Arial" w:eastAsia="Times New Roman" w:hAnsi="Arial" w:cs="Arial"/>
                <w:color w:val="0070C0"/>
                <w:sz w:val="24"/>
                <w:szCs w:val="24"/>
                <w:lang w:val="en-US" w:eastAsia="en-GB"/>
              </w:rPr>
            </w:pPr>
          </w:p>
          <w:p w14:paraId="5CEA8D10" w14:textId="77777777" w:rsidR="00151FF9" w:rsidRPr="005D1CC0" w:rsidRDefault="00151FF9" w:rsidP="00151FF9">
            <w:pPr>
              <w:numPr>
                <w:ilvl w:val="0"/>
                <w:numId w:val="16"/>
              </w:numPr>
              <w:spacing w:after="0" w:line="240" w:lineRule="auto"/>
              <w:contextualSpacing/>
              <w:rPr>
                <w:rFonts w:ascii="Arial" w:eastAsia="Calibri" w:hAnsi="Arial" w:cs="Arial"/>
                <w:color w:val="0070C0"/>
                <w:szCs w:val="24"/>
                <w:lang w:val="en-US" w:eastAsia="en-US"/>
              </w:rPr>
            </w:pPr>
            <w:r w:rsidRPr="005D1CC0">
              <w:rPr>
                <w:rFonts w:ascii="Arial" w:eastAsia="Calibri" w:hAnsi="Arial" w:cs="Arial"/>
                <w:color w:val="0070C0"/>
                <w:sz w:val="32"/>
                <w:szCs w:val="32"/>
                <w:lang w:eastAsia="en-US"/>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2D328192"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A180F4"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63B269B0" w14:textId="77777777" w:rsidTr="000C2D58">
        <w:trPr>
          <w:trHeight w:val="435"/>
        </w:trPr>
        <w:tc>
          <w:tcPr>
            <w:tcW w:w="4169" w:type="pct"/>
            <w:vMerge w:val="restart"/>
            <w:tcBorders>
              <w:top w:val="single" w:sz="4" w:space="0" w:color="auto"/>
              <w:left w:val="single" w:sz="4" w:space="0" w:color="auto"/>
              <w:right w:val="single" w:sz="4" w:space="0" w:color="auto"/>
            </w:tcBorders>
          </w:tcPr>
          <w:p w14:paraId="748A56FD" w14:textId="77777777" w:rsidR="00151FF9" w:rsidRPr="005D1CC0" w:rsidRDefault="00151FF9" w:rsidP="00151FF9">
            <w:pPr>
              <w:spacing w:after="12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Extent of research and/or own reading, selection of credible sources, application of appropriate referencing conventions.</w:t>
            </w:r>
          </w:p>
          <w:p w14:paraId="7A381CF2" w14:textId="77777777" w:rsidR="00151FF9" w:rsidRPr="005D1CC0" w:rsidRDefault="00151FF9" w:rsidP="00151FF9">
            <w:pPr>
              <w:spacing w:after="12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 xml:space="preserve">Evidence of wide and appropriate research </w:t>
            </w:r>
          </w:p>
          <w:p w14:paraId="55BB65A0" w14:textId="77777777" w:rsidR="00151FF9" w:rsidRPr="005D1CC0" w:rsidRDefault="00151FF9" w:rsidP="00151FF9">
            <w:pPr>
              <w:spacing w:after="12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Correct referencing within your portfolio and on your reference list.</w:t>
            </w:r>
          </w:p>
        </w:tc>
        <w:tc>
          <w:tcPr>
            <w:tcW w:w="416" w:type="pct"/>
            <w:tcBorders>
              <w:top w:val="single" w:sz="4" w:space="0" w:color="auto"/>
              <w:left w:val="single" w:sz="4" w:space="0" w:color="auto"/>
              <w:right w:val="single" w:sz="4" w:space="0" w:color="auto"/>
            </w:tcBorders>
          </w:tcPr>
          <w:p w14:paraId="113692C1" w14:textId="77777777" w:rsidR="00151FF9" w:rsidRPr="005D1CC0" w:rsidRDefault="00151FF9" w:rsidP="00151FF9">
            <w:pPr>
              <w:spacing w:after="0" w:line="240" w:lineRule="auto"/>
              <w:jc w:val="center"/>
              <w:rPr>
                <w:rFonts w:ascii="Arial" w:eastAsia="Times New Roman" w:hAnsi="Arial" w:cs="Arial"/>
                <w:noProof/>
                <w:color w:val="0070C0"/>
                <w:sz w:val="24"/>
                <w:szCs w:val="24"/>
                <w:lang w:eastAsia="en-GB"/>
              </w:rPr>
            </w:pPr>
            <w:r w:rsidRPr="005D1CC0">
              <w:rPr>
                <w:rFonts w:ascii="Arial" w:eastAsia="Times New Roman" w:hAnsi="Arial" w:cs="Arial"/>
                <w:noProof/>
                <w:color w:val="0070C0"/>
                <w:sz w:val="24"/>
                <w:szCs w:val="24"/>
                <w:lang w:eastAsia="en-GB"/>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5A8B19A"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08B820FE" w14:textId="77777777" w:rsidTr="000C2D58">
        <w:trPr>
          <w:trHeight w:val="158"/>
        </w:trPr>
        <w:tc>
          <w:tcPr>
            <w:tcW w:w="4169" w:type="pct"/>
            <w:vMerge/>
            <w:tcBorders>
              <w:left w:val="single" w:sz="4" w:space="0" w:color="auto"/>
              <w:bottom w:val="single" w:sz="4" w:space="0" w:color="auto"/>
              <w:right w:val="single" w:sz="4" w:space="0" w:color="auto"/>
            </w:tcBorders>
          </w:tcPr>
          <w:p w14:paraId="4E8D71CF"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6" w:type="pct"/>
            <w:tcBorders>
              <w:left w:val="single" w:sz="4" w:space="0" w:color="auto"/>
              <w:bottom w:val="single" w:sz="4" w:space="0" w:color="auto"/>
              <w:right w:val="single" w:sz="4" w:space="0" w:color="auto"/>
            </w:tcBorders>
          </w:tcPr>
          <w:p w14:paraId="2353E91E"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6522F259"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31B05F05" w14:textId="77777777" w:rsidTr="000C2D58">
        <w:trPr>
          <w:trHeight w:val="687"/>
        </w:trPr>
        <w:tc>
          <w:tcPr>
            <w:tcW w:w="4169" w:type="pct"/>
            <w:tcBorders>
              <w:top w:val="single" w:sz="4" w:space="0" w:color="auto"/>
              <w:left w:val="single" w:sz="4" w:space="0" w:color="auto"/>
              <w:right w:val="single" w:sz="4" w:space="0" w:color="auto"/>
            </w:tcBorders>
            <w:shd w:val="clear" w:color="auto" w:fill="D9D9D9"/>
          </w:tcPr>
          <w:p w14:paraId="1AD66FE4" w14:textId="77777777" w:rsidR="00151FF9" w:rsidRPr="005D1CC0" w:rsidRDefault="00151FF9" w:rsidP="00151FF9">
            <w:pPr>
              <w:numPr>
                <w:ilvl w:val="0"/>
                <w:numId w:val="16"/>
              </w:numPr>
              <w:spacing w:after="0" w:line="240" w:lineRule="auto"/>
              <w:contextualSpacing/>
              <w:rPr>
                <w:rFonts w:ascii="Arial" w:eastAsia="Calibri" w:hAnsi="Arial" w:cs="Arial"/>
                <w:color w:val="0070C0"/>
                <w:sz w:val="32"/>
                <w:szCs w:val="32"/>
                <w:lang w:eastAsia="en-US"/>
              </w:rPr>
            </w:pPr>
            <w:r w:rsidRPr="005D1CC0">
              <w:rPr>
                <w:rFonts w:ascii="Arial" w:eastAsia="Calibri" w:hAnsi="Arial" w:cs="Arial"/>
                <w:color w:val="0070C0"/>
                <w:sz w:val="32"/>
                <w:szCs w:val="32"/>
                <w:lang w:eastAsia="en-US"/>
              </w:rPr>
              <w:t>Knowledge and Understanding</w:t>
            </w:r>
            <w:r w:rsidRPr="005D1CC0">
              <w:rPr>
                <w:rFonts w:ascii="Arial" w:eastAsia="Calibri" w:hAnsi="Arial" w:cs="Arial"/>
                <w:color w:val="0070C0"/>
                <w:sz w:val="32"/>
                <w:szCs w:val="32"/>
                <w:lang w:val="cy-GB" w:eastAsia="en-US"/>
              </w:rPr>
              <w:t xml:space="preserve"> Skills</w:t>
            </w:r>
          </w:p>
          <w:p w14:paraId="2F8F3979" w14:textId="77777777" w:rsidR="00151FF9" w:rsidRPr="005D1CC0" w:rsidRDefault="00151FF9" w:rsidP="00151FF9">
            <w:pPr>
              <w:spacing w:after="0" w:line="240" w:lineRule="auto"/>
              <w:rPr>
                <w:rFonts w:ascii="Arial" w:eastAsia="Times New Roman" w:hAnsi="Arial" w:cs="Arial"/>
                <w:b/>
                <w:color w:val="0070C0"/>
                <w:lang w:val="en-US" w:eastAsia="en-GB"/>
              </w:rPr>
            </w:pPr>
          </w:p>
          <w:p w14:paraId="249CA0EA" w14:textId="77777777" w:rsidR="00151FF9" w:rsidRPr="005D1CC0" w:rsidRDefault="00151FF9" w:rsidP="00151FF9">
            <w:pPr>
              <w:spacing w:after="200" w:line="276" w:lineRule="auto"/>
              <w:ind w:left="360"/>
              <w:contextualSpacing/>
              <w:rPr>
                <w:rFonts w:ascii="Arial" w:eastAsia="Calibri" w:hAnsi="Arial" w:cs="Arial"/>
                <w:color w:val="0070C0"/>
                <w:szCs w:val="24"/>
                <w:lang w:val="en-US" w:eastAsia="en-US"/>
              </w:rPr>
            </w:pPr>
          </w:p>
          <w:p w14:paraId="27D5EF33" w14:textId="77777777" w:rsidR="00151FF9" w:rsidRPr="005D1CC0" w:rsidRDefault="00151FF9" w:rsidP="00151FF9">
            <w:pPr>
              <w:spacing w:after="0" w:line="240" w:lineRule="auto"/>
              <w:rPr>
                <w:rFonts w:ascii="Arial" w:eastAsia="Times New Roman" w:hAnsi="Arial" w:cs="Arial"/>
                <w:color w:val="0070C0"/>
                <w:sz w:val="24"/>
                <w:szCs w:val="24"/>
                <w:lang w:val="en-US" w:eastAsia="en-GB"/>
              </w:rPr>
            </w:pPr>
          </w:p>
        </w:tc>
        <w:tc>
          <w:tcPr>
            <w:tcW w:w="416" w:type="pct"/>
            <w:tcBorders>
              <w:top w:val="single" w:sz="4" w:space="0" w:color="auto"/>
              <w:left w:val="single" w:sz="4" w:space="0" w:color="auto"/>
              <w:right w:val="single" w:sz="4" w:space="0" w:color="auto"/>
            </w:tcBorders>
            <w:shd w:val="clear" w:color="auto" w:fill="D9D9D9"/>
          </w:tcPr>
          <w:p w14:paraId="55464839"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4DA49A"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6E8E6D92" w14:textId="77777777" w:rsidTr="000C2D58">
        <w:trPr>
          <w:trHeight w:val="435"/>
        </w:trPr>
        <w:tc>
          <w:tcPr>
            <w:tcW w:w="4169" w:type="pct"/>
            <w:vMerge w:val="restart"/>
            <w:tcBorders>
              <w:top w:val="single" w:sz="4" w:space="0" w:color="auto"/>
              <w:left w:val="single" w:sz="4" w:space="0" w:color="auto"/>
              <w:right w:val="single" w:sz="4" w:space="0" w:color="auto"/>
            </w:tcBorders>
          </w:tcPr>
          <w:p w14:paraId="563A09B3"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1. Discuss two types of play and how these can be supported in practice. (20 marks)</w:t>
            </w:r>
          </w:p>
          <w:p w14:paraId="0B92EB6D"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p>
          <w:p w14:paraId="1E5E6E72"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2. Evidence of a clear understanding of why it is important for children to choose their own play and the importance of the role of the adult in children’s play. (20 marks)</w:t>
            </w:r>
          </w:p>
          <w:p w14:paraId="27BFC795" w14:textId="77777777" w:rsidR="00151FF9" w:rsidRPr="005D1CC0" w:rsidRDefault="00151FF9" w:rsidP="00151FF9">
            <w:pPr>
              <w:spacing w:after="100" w:afterAutospacing="1" w:line="240" w:lineRule="auto"/>
              <w:rPr>
                <w:rFonts w:ascii="Arial" w:eastAsia="Times New Roman" w:hAnsi="Arial" w:cs="Arial"/>
                <w:color w:val="0070C0"/>
                <w:sz w:val="24"/>
                <w:szCs w:val="24"/>
                <w:lang w:eastAsia="en-GB"/>
              </w:rPr>
            </w:pPr>
          </w:p>
        </w:tc>
        <w:tc>
          <w:tcPr>
            <w:tcW w:w="416" w:type="pct"/>
            <w:tcBorders>
              <w:top w:val="single" w:sz="4" w:space="0" w:color="auto"/>
              <w:left w:val="single" w:sz="4" w:space="0" w:color="auto"/>
              <w:right w:val="single" w:sz="4" w:space="0" w:color="auto"/>
            </w:tcBorders>
          </w:tcPr>
          <w:p w14:paraId="03587381" w14:textId="77777777" w:rsidR="00151FF9" w:rsidRPr="005D1CC0" w:rsidRDefault="00151FF9" w:rsidP="00151FF9">
            <w:pPr>
              <w:spacing w:after="0" w:line="240" w:lineRule="auto"/>
              <w:jc w:val="center"/>
              <w:rPr>
                <w:rFonts w:ascii="Arial" w:eastAsia="Times New Roman" w:hAnsi="Arial" w:cs="Arial"/>
                <w:noProof/>
                <w:color w:val="0070C0"/>
                <w:sz w:val="24"/>
                <w:szCs w:val="24"/>
                <w:lang w:eastAsia="en-GB"/>
              </w:rPr>
            </w:pPr>
            <w:r w:rsidRPr="005D1CC0">
              <w:rPr>
                <w:rFonts w:ascii="Arial" w:eastAsia="Times New Roman" w:hAnsi="Arial" w:cs="Arial"/>
                <w:noProof/>
                <w:color w:val="0070C0"/>
                <w:sz w:val="24"/>
                <w:szCs w:val="24"/>
                <w:lang w:eastAsia="en-GB"/>
              </w:rPr>
              <w:t>40</w:t>
            </w:r>
          </w:p>
        </w:tc>
        <w:tc>
          <w:tcPr>
            <w:tcW w:w="415" w:type="pct"/>
            <w:vMerge w:val="restart"/>
            <w:tcBorders>
              <w:top w:val="single" w:sz="4" w:space="0" w:color="auto"/>
              <w:left w:val="single" w:sz="4" w:space="0" w:color="auto"/>
              <w:bottom w:val="single" w:sz="4" w:space="0" w:color="auto"/>
              <w:right w:val="single" w:sz="4" w:space="0" w:color="auto"/>
            </w:tcBorders>
          </w:tcPr>
          <w:p w14:paraId="7353BD34"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2FF3F73B" w14:textId="77777777" w:rsidTr="000C2D58">
        <w:trPr>
          <w:trHeight w:val="436"/>
        </w:trPr>
        <w:tc>
          <w:tcPr>
            <w:tcW w:w="4169" w:type="pct"/>
            <w:vMerge/>
            <w:tcBorders>
              <w:left w:val="single" w:sz="4" w:space="0" w:color="auto"/>
              <w:bottom w:val="single" w:sz="4" w:space="0" w:color="auto"/>
              <w:right w:val="single" w:sz="4" w:space="0" w:color="auto"/>
            </w:tcBorders>
          </w:tcPr>
          <w:p w14:paraId="690E79A4"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6" w:type="pct"/>
            <w:tcBorders>
              <w:left w:val="single" w:sz="4" w:space="0" w:color="auto"/>
              <w:bottom w:val="single" w:sz="4" w:space="0" w:color="auto"/>
              <w:right w:val="single" w:sz="4" w:space="0" w:color="auto"/>
            </w:tcBorders>
          </w:tcPr>
          <w:p w14:paraId="6B5D6F4D"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7A83DE4C"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07FD288D" w14:textId="77777777" w:rsidTr="000C2D58">
        <w:trPr>
          <w:trHeight w:val="435"/>
        </w:trPr>
        <w:tc>
          <w:tcPr>
            <w:tcW w:w="4169" w:type="pct"/>
            <w:tcBorders>
              <w:top w:val="single" w:sz="4" w:space="0" w:color="auto"/>
              <w:left w:val="single" w:sz="4" w:space="0" w:color="auto"/>
              <w:right w:val="single" w:sz="4" w:space="0" w:color="auto"/>
            </w:tcBorders>
            <w:shd w:val="clear" w:color="auto" w:fill="D9D9D9"/>
          </w:tcPr>
          <w:p w14:paraId="3D606262" w14:textId="77777777" w:rsidR="00151FF9" w:rsidRPr="005D1CC0" w:rsidRDefault="00151FF9" w:rsidP="00151FF9">
            <w:pPr>
              <w:numPr>
                <w:ilvl w:val="0"/>
                <w:numId w:val="16"/>
              </w:numPr>
              <w:spacing w:after="0" w:line="240" w:lineRule="auto"/>
              <w:contextualSpacing/>
              <w:rPr>
                <w:rFonts w:ascii="Arial" w:eastAsia="Calibri" w:hAnsi="Arial" w:cs="Arial"/>
                <w:color w:val="0070C0"/>
                <w:sz w:val="32"/>
                <w:szCs w:val="32"/>
                <w:lang w:val="en-US" w:eastAsia="en-US"/>
              </w:rPr>
            </w:pPr>
            <w:r w:rsidRPr="005D1CC0">
              <w:rPr>
                <w:rFonts w:ascii="Arial" w:eastAsia="Calibri" w:hAnsi="Arial" w:cs="Arial"/>
                <w:color w:val="0070C0"/>
                <w:sz w:val="32"/>
                <w:szCs w:val="32"/>
                <w:lang w:eastAsia="en-US"/>
              </w:rPr>
              <w:t>Cognitive and Intellectual Skills</w:t>
            </w:r>
          </w:p>
          <w:p w14:paraId="35AB1C2C" w14:textId="77777777" w:rsidR="00151FF9" w:rsidRPr="005D1CC0" w:rsidRDefault="00151FF9" w:rsidP="00151FF9">
            <w:pPr>
              <w:spacing w:after="0" w:line="240" w:lineRule="auto"/>
              <w:rPr>
                <w:rFonts w:ascii="Arial" w:eastAsia="Times New Roman" w:hAnsi="Arial" w:cs="Arial"/>
                <w:color w:val="0070C0"/>
                <w:sz w:val="32"/>
                <w:szCs w:val="32"/>
                <w:lang w:val="en-US" w:eastAsia="en-GB"/>
              </w:rPr>
            </w:pPr>
          </w:p>
          <w:p w14:paraId="0064A445" w14:textId="77777777" w:rsidR="00151FF9" w:rsidRPr="005D1CC0" w:rsidRDefault="00151FF9" w:rsidP="00151FF9">
            <w:pPr>
              <w:spacing w:after="0" w:line="240" w:lineRule="auto"/>
              <w:rPr>
                <w:rFonts w:ascii="Arial" w:eastAsia="Times New Roman" w:hAnsi="Arial" w:cs="Arial"/>
                <w:color w:val="0070C0"/>
                <w:sz w:val="32"/>
                <w:szCs w:val="32"/>
                <w:lang w:val="en-US" w:eastAsia="en-GB"/>
              </w:rPr>
            </w:pPr>
          </w:p>
        </w:tc>
        <w:tc>
          <w:tcPr>
            <w:tcW w:w="416" w:type="pct"/>
            <w:tcBorders>
              <w:top w:val="single" w:sz="4" w:space="0" w:color="auto"/>
              <w:left w:val="single" w:sz="4" w:space="0" w:color="auto"/>
              <w:right w:val="single" w:sz="4" w:space="0" w:color="auto"/>
            </w:tcBorders>
            <w:shd w:val="clear" w:color="auto" w:fill="D9D9D9"/>
          </w:tcPr>
          <w:p w14:paraId="2FFEAE34"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6DD124"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0C4D376D" w14:textId="77777777" w:rsidTr="000C2D58">
        <w:trPr>
          <w:trHeight w:val="435"/>
        </w:trPr>
        <w:tc>
          <w:tcPr>
            <w:tcW w:w="4169" w:type="pct"/>
            <w:vMerge w:val="restart"/>
            <w:tcBorders>
              <w:top w:val="single" w:sz="4" w:space="0" w:color="auto"/>
              <w:left w:val="single" w:sz="4" w:space="0" w:color="auto"/>
              <w:right w:val="single" w:sz="4" w:space="0" w:color="auto"/>
            </w:tcBorders>
          </w:tcPr>
          <w:p w14:paraId="16094DDE" w14:textId="77777777" w:rsidR="00151FF9" w:rsidRPr="005D1CC0" w:rsidRDefault="00151FF9" w:rsidP="00151FF9">
            <w:pPr>
              <w:spacing w:after="12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 xml:space="preserve">In depth discussion and understanding of an observation method for young children </w:t>
            </w:r>
          </w:p>
          <w:p w14:paraId="7DFCEA4D" w14:textId="77777777" w:rsidR="00151FF9" w:rsidRPr="005D1CC0" w:rsidRDefault="00151FF9" w:rsidP="00151FF9">
            <w:pPr>
              <w:spacing w:after="12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Choose from the following observation types</w:t>
            </w:r>
          </w:p>
          <w:p w14:paraId="6AB59610" w14:textId="77777777" w:rsidR="00151FF9" w:rsidRPr="005D1CC0" w:rsidRDefault="00151FF9" w:rsidP="00151FF9">
            <w:pPr>
              <w:spacing w:after="120"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Scale based observations – Foundation Phase Profile Observations, Schedule of Growing Skills (SOGS), strengths and difficulties questionnaires, Leuven scale</w:t>
            </w:r>
          </w:p>
          <w:p w14:paraId="534ADB06" w14:textId="77777777" w:rsidR="00151FF9" w:rsidRPr="005D1CC0" w:rsidRDefault="00151FF9" w:rsidP="00151FF9">
            <w:pPr>
              <w:spacing w:after="120" w:line="240" w:lineRule="auto"/>
              <w:rPr>
                <w:rFonts w:ascii="Arial" w:eastAsia="Times New Roman" w:hAnsi="Arial" w:cs="Arial"/>
                <w:color w:val="0070C0"/>
                <w:sz w:val="32"/>
                <w:szCs w:val="32"/>
                <w:lang w:eastAsia="en-GB"/>
              </w:rPr>
            </w:pPr>
            <w:r w:rsidRPr="005D1CC0">
              <w:rPr>
                <w:rFonts w:ascii="Arial" w:eastAsia="Times New Roman" w:hAnsi="Arial" w:cs="Arial"/>
                <w:color w:val="0070C0"/>
                <w:sz w:val="24"/>
                <w:szCs w:val="24"/>
                <w:lang w:eastAsia="en-GB"/>
              </w:rPr>
              <w:t>Individual Child Observations – Movement Tracker, Interaction Tracker, running record</w:t>
            </w:r>
          </w:p>
        </w:tc>
        <w:tc>
          <w:tcPr>
            <w:tcW w:w="416" w:type="pct"/>
            <w:tcBorders>
              <w:top w:val="single" w:sz="4" w:space="0" w:color="auto"/>
              <w:left w:val="single" w:sz="4" w:space="0" w:color="auto"/>
              <w:right w:val="single" w:sz="4" w:space="0" w:color="auto"/>
            </w:tcBorders>
          </w:tcPr>
          <w:p w14:paraId="79C14EA4" w14:textId="77777777" w:rsidR="00151FF9" w:rsidRPr="005D1CC0" w:rsidRDefault="00151FF9" w:rsidP="00151FF9">
            <w:pPr>
              <w:spacing w:after="0" w:line="240" w:lineRule="auto"/>
              <w:jc w:val="center"/>
              <w:rPr>
                <w:rFonts w:ascii="Arial" w:eastAsia="Times New Roman" w:hAnsi="Arial" w:cs="Arial"/>
                <w:noProof/>
                <w:color w:val="0070C0"/>
                <w:sz w:val="24"/>
                <w:szCs w:val="24"/>
                <w:lang w:eastAsia="en-GB"/>
              </w:rPr>
            </w:pPr>
            <w:r w:rsidRPr="005D1CC0">
              <w:rPr>
                <w:rFonts w:ascii="Arial" w:eastAsia="Times New Roman" w:hAnsi="Arial" w:cs="Arial"/>
                <w:noProof/>
                <w:color w:val="0070C0"/>
                <w:sz w:val="24"/>
                <w:szCs w:val="24"/>
                <w:lang w:eastAsia="en-GB"/>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7F2E523"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48B9E67B" w14:textId="77777777" w:rsidTr="000C2D58">
        <w:trPr>
          <w:trHeight w:val="436"/>
        </w:trPr>
        <w:tc>
          <w:tcPr>
            <w:tcW w:w="4169" w:type="pct"/>
            <w:vMerge/>
            <w:tcBorders>
              <w:left w:val="single" w:sz="4" w:space="0" w:color="auto"/>
              <w:bottom w:val="single" w:sz="4" w:space="0" w:color="auto"/>
              <w:right w:val="single" w:sz="4" w:space="0" w:color="auto"/>
            </w:tcBorders>
          </w:tcPr>
          <w:p w14:paraId="0953FD8F" w14:textId="77777777" w:rsidR="00151FF9" w:rsidRPr="005D1CC0" w:rsidRDefault="00151FF9" w:rsidP="00151FF9">
            <w:pPr>
              <w:spacing w:after="0" w:line="240" w:lineRule="auto"/>
              <w:jc w:val="center"/>
              <w:rPr>
                <w:rFonts w:ascii="Arial" w:eastAsia="Times New Roman" w:hAnsi="Arial" w:cs="Arial"/>
                <w:b/>
                <w:noProof/>
                <w:color w:val="0070C0"/>
                <w:sz w:val="32"/>
                <w:szCs w:val="32"/>
                <w:lang w:eastAsia="en-GB"/>
              </w:rPr>
            </w:pPr>
          </w:p>
        </w:tc>
        <w:tc>
          <w:tcPr>
            <w:tcW w:w="416" w:type="pct"/>
            <w:tcBorders>
              <w:left w:val="single" w:sz="4" w:space="0" w:color="auto"/>
              <w:bottom w:val="single" w:sz="4" w:space="0" w:color="auto"/>
              <w:right w:val="single" w:sz="4" w:space="0" w:color="auto"/>
            </w:tcBorders>
          </w:tcPr>
          <w:p w14:paraId="763309D3"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5" w:type="pct"/>
            <w:vMerge/>
            <w:tcBorders>
              <w:top w:val="single" w:sz="4" w:space="0" w:color="auto"/>
              <w:left w:val="single" w:sz="4" w:space="0" w:color="auto"/>
              <w:bottom w:val="single" w:sz="4" w:space="0" w:color="auto"/>
              <w:right w:val="single" w:sz="4" w:space="0" w:color="auto"/>
            </w:tcBorders>
          </w:tcPr>
          <w:p w14:paraId="1F0CCA4E"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5B179CE6" w14:textId="77777777" w:rsidTr="000C2D58">
        <w:trPr>
          <w:trHeight w:val="435"/>
        </w:trPr>
        <w:tc>
          <w:tcPr>
            <w:tcW w:w="4169" w:type="pct"/>
            <w:tcBorders>
              <w:top w:val="single" w:sz="4" w:space="0" w:color="auto"/>
              <w:left w:val="single" w:sz="4" w:space="0" w:color="auto"/>
              <w:right w:val="single" w:sz="4" w:space="0" w:color="auto"/>
            </w:tcBorders>
            <w:shd w:val="clear" w:color="auto" w:fill="D9D9D9"/>
          </w:tcPr>
          <w:p w14:paraId="1ECBD5DA" w14:textId="77777777" w:rsidR="00151FF9" w:rsidRPr="005D1CC0" w:rsidRDefault="00151FF9" w:rsidP="00151FF9">
            <w:pPr>
              <w:numPr>
                <w:ilvl w:val="0"/>
                <w:numId w:val="16"/>
              </w:numPr>
              <w:spacing w:after="0" w:line="240" w:lineRule="auto"/>
              <w:contextualSpacing/>
              <w:rPr>
                <w:rFonts w:ascii="Arial" w:eastAsia="Calibri" w:hAnsi="Arial" w:cs="Arial"/>
                <w:color w:val="0070C0"/>
                <w:sz w:val="32"/>
                <w:szCs w:val="32"/>
                <w:lang w:val="en-US" w:eastAsia="en-US"/>
              </w:rPr>
            </w:pPr>
            <w:r w:rsidRPr="005D1CC0">
              <w:rPr>
                <w:rFonts w:ascii="Arial" w:eastAsia="Calibri" w:hAnsi="Arial" w:cs="Arial"/>
                <w:color w:val="0070C0"/>
                <w:sz w:val="32"/>
                <w:szCs w:val="32"/>
                <w:lang w:val="en-US" w:eastAsia="en-US"/>
              </w:rPr>
              <w:t>Practical Skills</w:t>
            </w:r>
          </w:p>
          <w:p w14:paraId="0CD7C585" w14:textId="77777777" w:rsidR="00151FF9" w:rsidRPr="005D1CC0" w:rsidRDefault="00151FF9" w:rsidP="00151FF9">
            <w:pPr>
              <w:keepNext/>
              <w:spacing w:after="0" w:line="240" w:lineRule="auto"/>
              <w:outlineLvl w:val="1"/>
              <w:rPr>
                <w:rFonts w:ascii="Arial" w:eastAsia="Times New Roman" w:hAnsi="Arial" w:cs="Arial"/>
                <w:color w:val="0070C0"/>
                <w:sz w:val="32"/>
                <w:szCs w:val="32"/>
                <w:lang w:eastAsia="en-GB"/>
              </w:rPr>
            </w:pPr>
          </w:p>
          <w:p w14:paraId="4CC13111" w14:textId="77777777" w:rsidR="00151FF9" w:rsidRPr="005D1CC0" w:rsidRDefault="00151FF9" w:rsidP="00151FF9">
            <w:pPr>
              <w:keepNext/>
              <w:spacing w:after="0" w:line="240" w:lineRule="auto"/>
              <w:outlineLvl w:val="1"/>
              <w:rPr>
                <w:rFonts w:ascii="Arial" w:eastAsia="Times New Roman" w:hAnsi="Arial" w:cs="Arial"/>
                <w:color w:val="0070C0"/>
                <w:sz w:val="32"/>
                <w:szCs w:val="32"/>
                <w:lang w:eastAsia="en-GB"/>
              </w:rPr>
            </w:pPr>
          </w:p>
        </w:tc>
        <w:tc>
          <w:tcPr>
            <w:tcW w:w="416" w:type="pct"/>
            <w:tcBorders>
              <w:top w:val="single" w:sz="4" w:space="0" w:color="auto"/>
              <w:left w:val="single" w:sz="4" w:space="0" w:color="auto"/>
              <w:right w:val="single" w:sz="4" w:space="0" w:color="auto"/>
            </w:tcBorders>
            <w:shd w:val="clear" w:color="auto" w:fill="D9D9D9"/>
          </w:tcPr>
          <w:p w14:paraId="2A844A65"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26C9C7"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6E8D73D3" w14:textId="77777777" w:rsidTr="000C2D58">
        <w:trPr>
          <w:trHeight w:val="436"/>
        </w:trPr>
        <w:tc>
          <w:tcPr>
            <w:tcW w:w="4169" w:type="pct"/>
            <w:tcBorders>
              <w:top w:val="single" w:sz="4" w:space="0" w:color="auto"/>
              <w:left w:val="single" w:sz="4" w:space="0" w:color="auto"/>
              <w:bottom w:val="single" w:sz="4" w:space="0" w:color="auto"/>
              <w:right w:val="single" w:sz="4" w:space="0" w:color="auto"/>
            </w:tcBorders>
          </w:tcPr>
          <w:p w14:paraId="33EB19F1" w14:textId="77777777" w:rsidR="00151FF9" w:rsidRPr="005D1CC0" w:rsidRDefault="00151FF9" w:rsidP="00151FF9">
            <w:pPr>
              <w:spacing w:after="100" w:afterAutospacing="1"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Demonstrate an understanding of the role of play when undertaking observations and assessments of children and consider how this affects the child’s engagement and the accuracy of the observation</w:t>
            </w:r>
          </w:p>
        </w:tc>
        <w:tc>
          <w:tcPr>
            <w:tcW w:w="416" w:type="pct"/>
            <w:tcBorders>
              <w:top w:val="single" w:sz="4" w:space="0" w:color="auto"/>
              <w:left w:val="single" w:sz="4" w:space="0" w:color="auto"/>
              <w:bottom w:val="single" w:sz="4" w:space="0" w:color="auto"/>
              <w:right w:val="single" w:sz="4" w:space="0" w:color="auto"/>
            </w:tcBorders>
          </w:tcPr>
          <w:p w14:paraId="5D4F0C17" w14:textId="77777777" w:rsidR="00151FF9" w:rsidRPr="005D1CC0" w:rsidRDefault="00151FF9" w:rsidP="00151FF9">
            <w:pPr>
              <w:spacing w:after="0" w:line="240" w:lineRule="auto"/>
              <w:jc w:val="center"/>
              <w:rPr>
                <w:rFonts w:ascii="Arial" w:eastAsia="Times New Roman" w:hAnsi="Arial" w:cs="Arial"/>
                <w:noProof/>
                <w:color w:val="0070C0"/>
                <w:sz w:val="24"/>
                <w:szCs w:val="24"/>
                <w:lang w:eastAsia="en-GB"/>
              </w:rPr>
            </w:pPr>
            <w:r w:rsidRPr="005D1CC0">
              <w:rPr>
                <w:rFonts w:ascii="Arial" w:eastAsia="Times New Roman" w:hAnsi="Arial" w:cs="Arial"/>
                <w:noProof/>
                <w:color w:val="0070C0"/>
                <w:sz w:val="24"/>
                <w:szCs w:val="24"/>
                <w:lang w:eastAsia="en-GB"/>
              </w:rPr>
              <w:t>20</w:t>
            </w:r>
          </w:p>
        </w:tc>
        <w:tc>
          <w:tcPr>
            <w:tcW w:w="415" w:type="pct"/>
            <w:tcBorders>
              <w:top w:val="single" w:sz="4" w:space="0" w:color="auto"/>
              <w:left w:val="single" w:sz="4" w:space="0" w:color="auto"/>
              <w:bottom w:val="single" w:sz="4" w:space="0" w:color="auto"/>
              <w:right w:val="single" w:sz="4" w:space="0" w:color="auto"/>
            </w:tcBorders>
          </w:tcPr>
          <w:p w14:paraId="3C8FAA85"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5D1CC0" w:rsidRPr="005D1CC0" w14:paraId="700059FD" w14:textId="77777777" w:rsidTr="000C2D58">
        <w:trPr>
          <w:trHeight w:val="436"/>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43A158BE" w14:textId="77777777" w:rsidR="00151FF9" w:rsidRPr="005D1CC0" w:rsidRDefault="00151FF9" w:rsidP="00151FF9">
            <w:pPr>
              <w:numPr>
                <w:ilvl w:val="0"/>
                <w:numId w:val="16"/>
              </w:numPr>
              <w:spacing w:after="100" w:afterAutospacing="1" w:line="240" w:lineRule="auto"/>
              <w:contextualSpacing/>
              <w:rPr>
                <w:rFonts w:ascii="Arial" w:eastAsia="Calibri" w:hAnsi="Arial" w:cs="Arial"/>
                <w:color w:val="0070C0"/>
                <w:sz w:val="32"/>
                <w:szCs w:val="32"/>
                <w:lang w:eastAsia="en-US"/>
              </w:rPr>
            </w:pPr>
            <w:r w:rsidRPr="005D1CC0">
              <w:rPr>
                <w:rFonts w:ascii="Arial" w:eastAsia="Calibri" w:hAnsi="Arial" w:cs="Arial"/>
                <w:color w:val="0070C0"/>
                <w:sz w:val="32"/>
                <w:szCs w:val="32"/>
                <w:lang w:eastAsia="en-US"/>
              </w:rPr>
              <w:lastRenderedPageBreak/>
              <w:t xml:space="preserve">Transferable Skills for Life and Professional Practice </w:t>
            </w:r>
          </w:p>
          <w:p w14:paraId="1FD64ADD" w14:textId="77777777" w:rsidR="00151FF9" w:rsidRPr="005D1CC0" w:rsidRDefault="00151FF9" w:rsidP="00151FF9">
            <w:pPr>
              <w:spacing w:after="100" w:afterAutospacing="1" w:line="240" w:lineRule="auto"/>
              <w:rPr>
                <w:rFonts w:ascii="Arial" w:eastAsia="Times New Roman" w:hAnsi="Arial" w:cs="Arial"/>
                <w:color w:val="0070C0"/>
                <w:sz w:val="32"/>
                <w:szCs w:val="32"/>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2D1F4" w14:textId="77777777" w:rsidR="00151FF9" w:rsidRPr="005D1CC0" w:rsidRDefault="00151FF9" w:rsidP="00151FF9">
            <w:pPr>
              <w:spacing w:after="0" w:line="240" w:lineRule="auto"/>
              <w:jc w:val="center"/>
              <w:rPr>
                <w:rFonts w:ascii="Arial" w:eastAsia="Times New Roman" w:hAnsi="Arial" w:cs="Arial"/>
                <w:noProof/>
                <w:color w:val="0070C0"/>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3D7D65"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r w:rsidR="00151FF9" w:rsidRPr="005D1CC0" w14:paraId="71BF5BE7" w14:textId="77777777" w:rsidTr="000C2D58">
        <w:trPr>
          <w:trHeight w:val="436"/>
        </w:trPr>
        <w:tc>
          <w:tcPr>
            <w:tcW w:w="4169" w:type="pct"/>
            <w:tcBorders>
              <w:top w:val="single" w:sz="4" w:space="0" w:color="auto"/>
              <w:left w:val="single" w:sz="4" w:space="0" w:color="auto"/>
              <w:bottom w:val="single" w:sz="4" w:space="0" w:color="auto"/>
              <w:right w:val="single" w:sz="4" w:space="0" w:color="auto"/>
            </w:tcBorders>
          </w:tcPr>
          <w:p w14:paraId="588937FE" w14:textId="77777777" w:rsidR="00151FF9" w:rsidRPr="005D1CC0" w:rsidRDefault="00151FF9" w:rsidP="00151FF9">
            <w:pPr>
              <w:spacing w:after="100" w:afterAutospacing="1" w:line="240" w:lineRule="auto"/>
              <w:rPr>
                <w:rFonts w:ascii="Arial" w:eastAsia="Times New Roman" w:hAnsi="Arial" w:cs="Arial"/>
                <w:color w:val="0070C0"/>
                <w:sz w:val="24"/>
                <w:szCs w:val="24"/>
                <w:lang w:eastAsia="en-GB"/>
              </w:rPr>
            </w:pPr>
            <w:r w:rsidRPr="005D1CC0">
              <w:rPr>
                <w:rFonts w:ascii="Arial" w:eastAsia="Times New Roman" w:hAnsi="Arial" w:cs="Arial"/>
                <w:color w:val="0070C0"/>
                <w:sz w:val="24"/>
                <w:szCs w:val="24"/>
                <w:lang w:eastAsia="en-GB"/>
              </w:rPr>
              <w:t>Written work is well-structured and presented correctly and professionally meeting the requirements of the portfolio.</w:t>
            </w:r>
          </w:p>
        </w:tc>
        <w:tc>
          <w:tcPr>
            <w:tcW w:w="416" w:type="pct"/>
            <w:tcBorders>
              <w:top w:val="single" w:sz="4" w:space="0" w:color="auto"/>
              <w:left w:val="single" w:sz="4" w:space="0" w:color="auto"/>
              <w:right w:val="single" w:sz="4" w:space="0" w:color="auto"/>
            </w:tcBorders>
          </w:tcPr>
          <w:p w14:paraId="2335F97F" w14:textId="77777777" w:rsidR="00151FF9" w:rsidRPr="005D1CC0" w:rsidRDefault="00151FF9" w:rsidP="00151FF9">
            <w:pPr>
              <w:spacing w:after="0" w:line="240" w:lineRule="auto"/>
              <w:jc w:val="center"/>
              <w:rPr>
                <w:rFonts w:ascii="Arial" w:eastAsia="Times New Roman" w:hAnsi="Arial" w:cs="Arial"/>
                <w:noProof/>
                <w:color w:val="0070C0"/>
                <w:sz w:val="24"/>
                <w:szCs w:val="24"/>
                <w:lang w:eastAsia="en-GB"/>
              </w:rPr>
            </w:pPr>
            <w:r w:rsidRPr="005D1CC0">
              <w:rPr>
                <w:rFonts w:ascii="Arial" w:eastAsia="Times New Roman" w:hAnsi="Arial" w:cs="Arial"/>
                <w:noProof/>
                <w:color w:val="0070C0"/>
                <w:sz w:val="24"/>
                <w:szCs w:val="24"/>
                <w:lang w:eastAsia="en-GB"/>
              </w:rPr>
              <w:t>10</w:t>
            </w:r>
          </w:p>
        </w:tc>
        <w:tc>
          <w:tcPr>
            <w:tcW w:w="415" w:type="pct"/>
            <w:tcBorders>
              <w:top w:val="single" w:sz="4" w:space="0" w:color="auto"/>
              <w:left w:val="single" w:sz="4" w:space="0" w:color="auto"/>
              <w:bottom w:val="single" w:sz="4" w:space="0" w:color="auto"/>
              <w:right w:val="single" w:sz="4" w:space="0" w:color="auto"/>
            </w:tcBorders>
          </w:tcPr>
          <w:p w14:paraId="68B13807" w14:textId="77777777" w:rsidR="00151FF9" w:rsidRPr="005D1CC0" w:rsidRDefault="00151FF9" w:rsidP="00151FF9">
            <w:pPr>
              <w:spacing w:after="0" w:line="240" w:lineRule="auto"/>
              <w:jc w:val="center"/>
              <w:rPr>
                <w:rFonts w:ascii="Arial" w:eastAsia="Times New Roman" w:hAnsi="Arial" w:cs="Arial"/>
                <w:b/>
                <w:noProof/>
                <w:color w:val="0070C0"/>
                <w:sz w:val="36"/>
                <w:szCs w:val="36"/>
                <w:lang w:eastAsia="en-GB"/>
              </w:rPr>
            </w:pPr>
          </w:p>
        </w:tc>
      </w:tr>
    </w:tbl>
    <w:p w14:paraId="55359451" w14:textId="77777777" w:rsidR="00151FF9" w:rsidRPr="005D1CC0" w:rsidRDefault="00151FF9" w:rsidP="00151FF9">
      <w:pPr>
        <w:spacing w:after="0" w:line="240" w:lineRule="auto"/>
        <w:rPr>
          <w:rFonts w:ascii="Arial" w:eastAsia="Times New Roman" w:hAnsi="Arial" w:cs="Arial"/>
          <w:b/>
          <w:noProof/>
          <w:color w:val="0070C0"/>
          <w:sz w:val="36"/>
          <w:szCs w:val="3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5D1CC0" w:rsidRPr="005D1CC0" w14:paraId="5337A6DE" w14:textId="77777777" w:rsidTr="000C2D58">
        <w:trPr>
          <w:cantSplit/>
        </w:trPr>
        <w:tc>
          <w:tcPr>
            <w:tcW w:w="6062" w:type="dxa"/>
            <w:vMerge w:val="restart"/>
            <w:shd w:val="pct15" w:color="auto" w:fill="auto"/>
            <w:vAlign w:val="center"/>
          </w:tcPr>
          <w:p w14:paraId="0387DABF" w14:textId="77777777" w:rsidR="00151FF9" w:rsidRPr="005D1CC0" w:rsidRDefault="00151FF9" w:rsidP="00151FF9">
            <w:pPr>
              <w:spacing w:after="0" w:line="240" w:lineRule="auto"/>
              <w:jc w:val="center"/>
              <w:rPr>
                <w:rFonts w:ascii="Arial" w:eastAsia="Times New Roman" w:hAnsi="Arial" w:cs="Arial"/>
                <w:b/>
                <w:noProof/>
                <w:color w:val="0070C0"/>
                <w:sz w:val="24"/>
                <w:szCs w:val="24"/>
                <w:lang w:eastAsia="en-GB"/>
              </w:rPr>
            </w:pPr>
            <w:r w:rsidRPr="005D1CC0">
              <w:rPr>
                <w:rFonts w:ascii="Arial" w:eastAsia="Times New Roman" w:hAnsi="Arial" w:cs="Arial"/>
                <w:b/>
                <w:bCs/>
                <w:noProof/>
                <w:color w:val="0070C0"/>
                <w:sz w:val="24"/>
                <w:szCs w:val="24"/>
                <w:lang w:eastAsia="en-GB"/>
              </w:rPr>
              <w:t>Assessment Mark (</w:t>
            </w:r>
            <w:r w:rsidRPr="005D1CC0">
              <w:rPr>
                <w:rFonts w:ascii="Arial" w:eastAsia="Times New Roman" w:hAnsi="Arial" w:cs="Arial"/>
                <w:b/>
                <w:noProof/>
                <w:color w:val="0070C0"/>
                <w:sz w:val="24"/>
                <w:szCs w:val="24"/>
                <w:lang w:eastAsia="en-GB"/>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0DDF7368" w14:textId="77777777" w:rsidR="00151FF9" w:rsidRPr="005D1CC0" w:rsidRDefault="00151FF9" w:rsidP="00151FF9">
            <w:pPr>
              <w:spacing w:after="0" w:line="240" w:lineRule="auto"/>
              <w:jc w:val="center"/>
              <w:rPr>
                <w:rFonts w:ascii="Arial" w:eastAsia="Times New Roman" w:hAnsi="Arial" w:cs="Arial"/>
                <w:b/>
                <w:bCs/>
                <w:noProof/>
                <w:color w:val="0070C0"/>
                <w:sz w:val="24"/>
                <w:szCs w:val="24"/>
                <w:lang w:eastAsia="en-GB"/>
              </w:rPr>
            </w:pPr>
            <w:r w:rsidRPr="005D1CC0">
              <w:rPr>
                <w:rFonts w:ascii="Arial" w:eastAsia="Times New Roman" w:hAnsi="Arial" w:cs="Arial"/>
                <w:b/>
                <w:noProof/>
                <w:color w:val="0070C0"/>
                <w:sz w:val="24"/>
                <w:szCs w:val="24"/>
                <w:lang w:eastAsia="en-GB"/>
              </w:rPr>
              <w:t>Late Submission Penalties (tick if appropriate)</w:t>
            </w:r>
          </w:p>
        </w:tc>
        <w:tc>
          <w:tcPr>
            <w:tcW w:w="1060" w:type="dxa"/>
            <w:vMerge w:val="restart"/>
            <w:vAlign w:val="center"/>
          </w:tcPr>
          <w:p w14:paraId="505B2217" w14:textId="77777777" w:rsidR="00151FF9" w:rsidRPr="005D1CC0" w:rsidRDefault="00151FF9" w:rsidP="00151FF9">
            <w:pPr>
              <w:spacing w:after="0" w:line="240" w:lineRule="auto"/>
              <w:jc w:val="center"/>
              <w:rPr>
                <w:rFonts w:ascii="Arial" w:eastAsia="Times New Roman" w:hAnsi="Arial" w:cs="Arial"/>
                <w:b/>
                <w:bCs/>
                <w:noProof/>
                <w:color w:val="0070C0"/>
                <w:sz w:val="36"/>
                <w:szCs w:val="36"/>
                <w:lang w:eastAsia="en-GB"/>
              </w:rPr>
            </w:pPr>
            <w:r w:rsidRPr="005D1CC0">
              <w:rPr>
                <w:rFonts w:ascii="Arial" w:eastAsia="Times New Roman" w:hAnsi="Arial" w:cs="Arial"/>
                <w:b/>
                <w:bCs/>
                <w:noProof/>
                <w:color w:val="0070C0"/>
                <w:sz w:val="36"/>
                <w:szCs w:val="36"/>
                <w:lang w:eastAsia="en-GB"/>
              </w:rPr>
              <w:t>%</w:t>
            </w:r>
          </w:p>
        </w:tc>
      </w:tr>
    </w:tbl>
    <w:p w14:paraId="19097CAD" w14:textId="77777777" w:rsidR="00151FF9" w:rsidRPr="005D1CC0" w:rsidRDefault="00151FF9" w:rsidP="00151FF9">
      <w:pPr>
        <w:spacing w:after="0" w:line="240" w:lineRule="auto"/>
        <w:rPr>
          <w:rFonts w:ascii="Arial" w:eastAsia="Times New Roman" w:hAnsi="Arial" w:cs="Arial"/>
          <w:color w:val="0070C0"/>
          <w:sz w:val="24"/>
          <w:szCs w:val="24"/>
          <w:lang w:eastAsia="en-GB"/>
        </w:rPr>
      </w:pPr>
    </w:p>
    <w:p w14:paraId="1C00AD26" w14:textId="77777777" w:rsidR="00151FF9" w:rsidRPr="005D1CC0" w:rsidRDefault="00151FF9" w:rsidP="00151FF9">
      <w:pPr>
        <w:spacing w:after="0" w:line="240" w:lineRule="auto"/>
        <w:ind w:left="720"/>
        <w:rPr>
          <w:rFonts w:ascii="Arial" w:eastAsia="Times New Roman" w:hAnsi="Arial" w:cs="Arial"/>
          <w:color w:val="0070C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D1CC0" w:rsidRPr="005D1CC0" w14:paraId="3F88ADD7" w14:textId="77777777" w:rsidTr="000C2D58">
        <w:trPr>
          <w:trHeight w:val="414"/>
        </w:trPr>
        <w:tc>
          <w:tcPr>
            <w:tcW w:w="10444" w:type="dxa"/>
            <w:shd w:val="clear" w:color="auto" w:fill="D9D9D9"/>
          </w:tcPr>
          <w:p w14:paraId="60FF5C66" w14:textId="77777777" w:rsidR="00151FF9" w:rsidRPr="005D1CC0" w:rsidRDefault="00151FF9" w:rsidP="00151FF9">
            <w:pPr>
              <w:spacing w:after="0" w:line="240" w:lineRule="auto"/>
              <w:jc w:val="center"/>
              <w:rPr>
                <w:rFonts w:ascii="Arial" w:eastAsia="Times New Roman" w:hAnsi="Arial" w:cs="Arial"/>
                <w:b/>
                <w:caps/>
                <w:color w:val="0070C0"/>
                <w:sz w:val="40"/>
                <w:szCs w:val="24"/>
                <w:lang w:eastAsia="en-GB"/>
              </w:rPr>
            </w:pPr>
            <w:r w:rsidRPr="005D1CC0">
              <w:rPr>
                <w:rFonts w:ascii="Arial" w:eastAsia="Times New Roman" w:hAnsi="Arial" w:cs="Arial"/>
                <w:b/>
                <w:caps/>
                <w:color w:val="0070C0"/>
                <w:sz w:val="40"/>
                <w:szCs w:val="24"/>
                <w:lang w:eastAsia="en-GB"/>
              </w:rPr>
              <w:t>GUIDANCE FOR Students IN THE COMPLETION OF TASKS</w:t>
            </w:r>
          </w:p>
        </w:tc>
      </w:tr>
    </w:tbl>
    <w:p w14:paraId="7981E373"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06FFA486" w14:textId="77777777" w:rsidR="00151FF9" w:rsidRPr="005D1CC0" w:rsidRDefault="00151FF9" w:rsidP="00151FF9">
      <w:pPr>
        <w:spacing w:after="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NOTE: The guidance offered below is linked to the five generic assessment criteria overleaf.</w:t>
      </w:r>
    </w:p>
    <w:p w14:paraId="185751F8" w14:textId="77777777" w:rsidR="00151FF9" w:rsidRPr="005D1CC0" w:rsidRDefault="00151FF9" w:rsidP="00151FF9">
      <w:pPr>
        <w:spacing w:after="0" w:line="240" w:lineRule="auto"/>
        <w:jc w:val="both"/>
        <w:rPr>
          <w:rFonts w:ascii="Arial" w:eastAsia="Times New Roman" w:hAnsi="Arial" w:cs="Arial"/>
          <w:b/>
          <w:color w:val="0070C0"/>
          <w:lang w:eastAsia="en-GB"/>
        </w:rPr>
      </w:pPr>
    </w:p>
    <w:p w14:paraId="68F04DCA" w14:textId="77777777" w:rsidR="00151FF9" w:rsidRPr="005D1CC0" w:rsidRDefault="00151FF9" w:rsidP="00151FF9">
      <w:pPr>
        <w:numPr>
          <w:ilvl w:val="0"/>
          <w:numId w:val="17"/>
        </w:numPr>
        <w:spacing w:after="0" w:line="240" w:lineRule="auto"/>
        <w:contextualSpacing/>
        <w:jc w:val="both"/>
        <w:rPr>
          <w:rFonts w:ascii="Arial" w:eastAsia="Calibri" w:hAnsi="Arial" w:cs="Arial"/>
          <w:b/>
          <w:color w:val="0070C0"/>
          <w:lang w:eastAsia="en-US"/>
        </w:rPr>
      </w:pPr>
      <w:r w:rsidRPr="005D1CC0">
        <w:rPr>
          <w:rFonts w:ascii="Arial" w:eastAsia="Calibri" w:hAnsi="Arial" w:cs="Arial"/>
          <w:b/>
          <w:color w:val="0070C0"/>
          <w:lang w:eastAsia="en-US"/>
        </w:rPr>
        <w:t>Engagement with Literature Skills</w:t>
      </w:r>
    </w:p>
    <w:p w14:paraId="65E52F26" w14:textId="77777777" w:rsidR="00151FF9" w:rsidRPr="005D1CC0" w:rsidRDefault="00151FF9" w:rsidP="00151FF9">
      <w:pPr>
        <w:spacing w:after="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 xml:space="preserve">Your work must be informed and supported by scholarly material that is </w:t>
      </w:r>
      <w:r w:rsidRPr="005D1CC0">
        <w:rPr>
          <w:rFonts w:ascii="Arial" w:eastAsia="Times New Roman" w:hAnsi="Arial" w:cs="Arial"/>
          <w:i/>
          <w:color w:val="0070C0"/>
          <w:lang w:eastAsia="en-GB"/>
        </w:rPr>
        <w:t>relevant</w:t>
      </w:r>
      <w:r w:rsidRPr="005D1CC0">
        <w:rPr>
          <w:rFonts w:ascii="Arial" w:eastAsia="Times New Roman" w:hAnsi="Arial" w:cs="Arial"/>
          <w:color w:val="0070C0"/>
          <w:lang w:eastAsia="en-GB"/>
        </w:rPr>
        <w:t xml:space="preserve"> to and </w:t>
      </w:r>
      <w:r w:rsidRPr="005D1CC0">
        <w:rPr>
          <w:rFonts w:ascii="Arial" w:eastAsia="Times New Roman" w:hAnsi="Arial" w:cs="Arial"/>
          <w:i/>
          <w:color w:val="0070C0"/>
          <w:lang w:eastAsia="en-GB"/>
        </w:rPr>
        <w:t>focused</w:t>
      </w:r>
      <w:r w:rsidRPr="005D1CC0">
        <w:rPr>
          <w:rFonts w:ascii="Arial" w:eastAsia="Times New Roman" w:hAnsi="Arial" w:cs="Arial"/>
          <w:color w:val="0070C0"/>
          <w:lang w:eastAsia="en-GB"/>
        </w:rPr>
        <w:t xml:space="preserve"> on the task(s) set.    You should provide evidence that you have accessed an appropriate </w:t>
      </w:r>
      <w:r w:rsidRPr="005D1CC0">
        <w:rPr>
          <w:rFonts w:ascii="Arial" w:eastAsia="Times New Roman" w:hAnsi="Arial" w:cs="Arial"/>
          <w:i/>
          <w:color w:val="0070C0"/>
          <w:lang w:eastAsia="en-GB"/>
        </w:rPr>
        <w:t>range</w:t>
      </w:r>
      <w:r w:rsidRPr="005D1CC0">
        <w:rPr>
          <w:rFonts w:ascii="Arial" w:eastAsia="Times New Roman" w:hAnsi="Arial" w:cs="Arial"/>
          <w:color w:val="0070C0"/>
          <w:lang w:eastAsia="en-GB"/>
        </w:rPr>
        <w:t xml:space="preserve"> of sources, which may be academic, governmental and industrial; these sources may include academic journal articles, textbooks, current news articles, organisational documents, and websites.  You should consider the </w:t>
      </w:r>
      <w:r w:rsidRPr="005D1CC0">
        <w:rPr>
          <w:rFonts w:ascii="Arial" w:eastAsia="Times New Roman" w:hAnsi="Arial" w:cs="Arial"/>
          <w:i/>
          <w:color w:val="0070C0"/>
          <w:lang w:eastAsia="en-GB"/>
        </w:rPr>
        <w:t>credibility</w:t>
      </w:r>
      <w:r w:rsidRPr="005D1CC0">
        <w:rPr>
          <w:rFonts w:ascii="Arial" w:eastAsia="Times New Roman" w:hAnsi="Arial" w:cs="Arial"/>
          <w:color w:val="0070C0"/>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D1CC0">
        <w:rPr>
          <w:rFonts w:ascii="Arial" w:eastAsia="Times New Roman" w:hAnsi="Arial" w:cs="Arial"/>
          <w:i/>
          <w:color w:val="0070C0"/>
          <w:lang w:eastAsia="en-GB"/>
        </w:rPr>
        <w:t>evidence</w:t>
      </w:r>
      <w:r w:rsidRPr="005D1CC0">
        <w:rPr>
          <w:rFonts w:ascii="Arial" w:eastAsia="Times New Roman" w:hAnsi="Arial" w:cs="Arial"/>
          <w:color w:val="0070C0"/>
          <w:lang w:eastAsia="en-GB"/>
        </w:rPr>
        <w:t xml:space="preserve"> of your research/own reading throughout your work, using a suitable referencing system, including in-text citations in the main body of your work and a reference list at the end of your work. </w:t>
      </w:r>
    </w:p>
    <w:p w14:paraId="244EACCF"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7948392B" w14:textId="77777777" w:rsidR="00151FF9" w:rsidRPr="005D1CC0" w:rsidRDefault="00151FF9" w:rsidP="00151FF9">
      <w:pPr>
        <w:spacing w:after="0" w:line="240" w:lineRule="auto"/>
        <w:jc w:val="both"/>
        <w:rPr>
          <w:rFonts w:ascii="Arial" w:eastAsia="Times New Roman" w:hAnsi="Arial" w:cs="Arial"/>
          <w:i/>
          <w:color w:val="0070C0"/>
          <w:lang w:eastAsia="en-GB"/>
        </w:rPr>
      </w:pPr>
      <w:r w:rsidRPr="005D1CC0">
        <w:rPr>
          <w:rFonts w:ascii="Arial" w:eastAsia="Times New Roman" w:hAnsi="Arial" w:cs="Arial"/>
          <w:b/>
          <w:i/>
          <w:color w:val="0070C0"/>
          <w:lang w:eastAsia="en-GB"/>
        </w:rPr>
        <w:t>Guidance specific to this assessment:</w:t>
      </w:r>
      <w:r w:rsidRPr="005D1CC0">
        <w:rPr>
          <w:rFonts w:ascii="Arial" w:eastAsia="Times New Roman" w:hAnsi="Arial" w:cs="Arial"/>
          <w:i/>
          <w:color w:val="0070C0"/>
          <w:lang w:eastAsia="en-GB"/>
        </w:rPr>
        <w:t xml:space="preserve"> </w:t>
      </w:r>
    </w:p>
    <w:p w14:paraId="62C61AC2"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64FD734B"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6A3CF6E2" w14:textId="77777777" w:rsidR="00151FF9" w:rsidRPr="005D1CC0" w:rsidRDefault="00151FF9" w:rsidP="00151FF9">
      <w:pPr>
        <w:numPr>
          <w:ilvl w:val="0"/>
          <w:numId w:val="17"/>
        </w:numPr>
        <w:spacing w:after="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Knowledge and Understanding Skills</w:t>
      </w:r>
    </w:p>
    <w:p w14:paraId="3FD838DC" w14:textId="77777777" w:rsidR="00151FF9" w:rsidRPr="005D1CC0" w:rsidRDefault="00151FF9" w:rsidP="00151FF9">
      <w:pPr>
        <w:spacing w:after="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 xml:space="preserve">At level 4, you should be able to demonstrate knowledge of the underlying concepts and principles associated with your area(s) of study.  </w:t>
      </w:r>
      <w:r w:rsidRPr="005D1CC0">
        <w:rPr>
          <w:rFonts w:ascii="Arial" w:eastAsia="Times New Roman" w:hAnsi="Arial" w:cs="Arial"/>
          <w:i/>
          <w:color w:val="0070C0"/>
          <w:lang w:eastAsia="en-GB"/>
        </w:rPr>
        <w:t>Knowledge</w:t>
      </w:r>
      <w:r w:rsidRPr="005D1CC0">
        <w:rPr>
          <w:rFonts w:ascii="Arial" w:eastAsia="Times New Roman" w:hAnsi="Arial" w:cs="Arial"/>
          <w:color w:val="0070C0"/>
          <w:lang w:eastAsia="en-GB"/>
        </w:rPr>
        <w:t xml:space="preserve"> relates to the facts, information and skills you have acquired through your learning.  You demonstrate your </w:t>
      </w:r>
      <w:r w:rsidRPr="005D1CC0">
        <w:rPr>
          <w:rFonts w:ascii="Arial" w:eastAsia="Times New Roman" w:hAnsi="Arial" w:cs="Arial"/>
          <w:i/>
          <w:color w:val="0070C0"/>
          <w:lang w:eastAsia="en-GB"/>
        </w:rPr>
        <w:t>understanding</w:t>
      </w:r>
      <w:r w:rsidRPr="005D1CC0">
        <w:rPr>
          <w:rFonts w:ascii="Arial" w:eastAsia="Times New Roman" w:hAnsi="Arial" w:cs="Arial"/>
          <w:color w:val="0070C0"/>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5D1CC0">
        <w:rPr>
          <w:rFonts w:ascii="Arial" w:eastAsia="Times New Roman" w:hAnsi="Arial" w:cs="Arial"/>
          <w:i/>
          <w:color w:val="0070C0"/>
          <w:lang w:eastAsia="en-GB"/>
        </w:rPr>
        <w:t>extent</w:t>
      </w:r>
      <w:r w:rsidRPr="005D1CC0">
        <w:rPr>
          <w:rFonts w:ascii="Arial" w:eastAsia="Times New Roman" w:hAnsi="Arial" w:cs="Arial"/>
          <w:color w:val="0070C0"/>
          <w:lang w:eastAsia="en-GB"/>
        </w:rPr>
        <w:t xml:space="preserve"> to which you demonstrate your knowledge and understanding.</w:t>
      </w:r>
      <w:r w:rsidRPr="005D1CC0">
        <w:rPr>
          <w:rFonts w:ascii="Times New Roman" w:eastAsia="Times New Roman" w:hAnsi="Times New Roman" w:cs="Times New Roman"/>
          <w:color w:val="0070C0"/>
          <w:sz w:val="24"/>
          <w:szCs w:val="24"/>
          <w:lang w:eastAsia="en-GB"/>
        </w:rPr>
        <w:t xml:space="preserve"> </w:t>
      </w:r>
    </w:p>
    <w:p w14:paraId="650A13F4" w14:textId="77777777" w:rsidR="00151FF9" w:rsidRPr="005D1CC0" w:rsidRDefault="00151FF9" w:rsidP="00151FF9">
      <w:pPr>
        <w:spacing w:after="0" w:line="240" w:lineRule="auto"/>
        <w:jc w:val="both"/>
        <w:rPr>
          <w:rFonts w:ascii="Arial" w:eastAsia="Times New Roman" w:hAnsi="Arial" w:cs="Arial"/>
          <w:b/>
          <w:i/>
          <w:color w:val="0070C0"/>
          <w:lang w:eastAsia="en-GB"/>
        </w:rPr>
      </w:pPr>
    </w:p>
    <w:p w14:paraId="4EAC7525" w14:textId="77777777" w:rsidR="00151FF9" w:rsidRPr="005D1CC0" w:rsidRDefault="00151FF9" w:rsidP="00151FF9">
      <w:pPr>
        <w:spacing w:after="0" w:line="240" w:lineRule="auto"/>
        <w:jc w:val="both"/>
        <w:rPr>
          <w:rFonts w:ascii="Arial" w:eastAsia="Times New Roman" w:hAnsi="Arial" w:cs="Arial"/>
          <w:i/>
          <w:color w:val="0070C0"/>
          <w:lang w:eastAsia="en-GB"/>
        </w:rPr>
      </w:pPr>
      <w:r w:rsidRPr="005D1CC0">
        <w:rPr>
          <w:rFonts w:ascii="Arial" w:eastAsia="Times New Roman" w:hAnsi="Arial" w:cs="Arial"/>
          <w:b/>
          <w:i/>
          <w:color w:val="0070C0"/>
          <w:lang w:eastAsia="en-GB"/>
        </w:rPr>
        <w:t>Guidance specific to this assessment:</w:t>
      </w:r>
      <w:r w:rsidRPr="005D1CC0">
        <w:rPr>
          <w:rFonts w:ascii="Arial" w:eastAsia="Times New Roman" w:hAnsi="Arial" w:cs="Arial"/>
          <w:i/>
          <w:color w:val="0070C0"/>
          <w:lang w:eastAsia="en-GB"/>
        </w:rPr>
        <w:t xml:space="preserve"> </w:t>
      </w:r>
    </w:p>
    <w:p w14:paraId="4916EFCC"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0FFA3968" w14:textId="77777777" w:rsidR="00151FF9" w:rsidRPr="005D1CC0" w:rsidRDefault="00151FF9" w:rsidP="00151FF9">
      <w:pPr>
        <w:spacing w:after="0" w:line="240" w:lineRule="auto"/>
        <w:jc w:val="both"/>
        <w:rPr>
          <w:rFonts w:ascii="Arial" w:eastAsia="Times New Roman" w:hAnsi="Arial" w:cs="Arial"/>
          <w:b/>
          <w:color w:val="0070C0"/>
          <w:lang w:eastAsia="en-GB"/>
        </w:rPr>
      </w:pPr>
    </w:p>
    <w:p w14:paraId="0D790B86" w14:textId="77777777" w:rsidR="00151FF9" w:rsidRPr="005D1CC0" w:rsidRDefault="00151FF9" w:rsidP="00151FF9">
      <w:pPr>
        <w:numPr>
          <w:ilvl w:val="0"/>
          <w:numId w:val="17"/>
        </w:numPr>
        <w:spacing w:after="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Cognitive and Intellectual Skills</w:t>
      </w:r>
    </w:p>
    <w:p w14:paraId="77BBC4C1" w14:textId="77777777" w:rsidR="00151FF9" w:rsidRPr="005D1CC0" w:rsidRDefault="00151FF9" w:rsidP="00151FF9">
      <w:pPr>
        <w:spacing w:after="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w:t>
      </w:r>
      <w:r w:rsidRPr="005D1CC0">
        <w:rPr>
          <w:rFonts w:ascii="Arial" w:eastAsia="Times New Roman" w:hAnsi="Arial" w:cs="Arial"/>
          <w:color w:val="0070C0"/>
          <w:lang w:eastAsia="en-GB"/>
        </w:rPr>
        <w:lastRenderedPageBreak/>
        <w:t>judgements and arguments using data and concepts.  Where relevant, alternative solutions and recommendations may be proposed.</w:t>
      </w:r>
    </w:p>
    <w:p w14:paraId="79781F57"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105736EF" w14:textId="77777777" w:rsidR="00151FF9" w:rsidRPr="005D1CC0" w:rsidRDefault="00151FF9" w:rsidP="00151FF9">
      <w:pPr>
        <w:spacing w:after="0" w:line="240" w:lineRule="auto"/>
        <w:jc w:val="both"/>
        <w:rPr>
          <w:rFonts w:ascii="Arial" w:eastAsia="Times New Roman" w:hAnsi="Arial" w:cs="Arial"/>
          <w:i/>
          <w:color w:val="0070C0"/>
          <w:lang w:eastAsia="en-GB"/>
        </w:rPr>
      </w:pPr>
      <w:r w:rsidRPr="005D1CC0">
        <w:rPr>
          <w:rFonts w:ascii="Arial" w:eastAsia="Times New Roman" w:hAnsi="Arial" w:cs="Arial"/>
          <w:b/>
          <w:i/>
          <w:color w:val="0070C0"/>
          <w:lang w:eastAsia="en-GB"/>
        </w:rPr>
        <w:t>Guidance specific to this assessment:</w:t>
      </w:r>
      <w:r w:rsidRPr="005D1CC0">
        <w:rPr>
          <w:rFonts w:ascii="Arial" w:eastAsia="Times New Roman" w:hAnsi="Arial" w:cs="Arial"/>
          <w:i/>
          <w:color w:val="0070C0"/>
          <w:lang w:eastAsia="en-GB"/>
        </w:rPr>
        <w:t xml:space="preserve"> </w:t>
      </w:r>
    </w:p>
    <w:p w14:paraId="7CE318B5"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2F37C633" w14:textId="77777777" w:rsidR="00151FF9" w:rsidRPr="005D1CC0" w:rsidRDefault="00151FF9" w:rsidP="00151FF9">
      <w:pPr>
        <w:spacing w:after="0" w:line="240" w:lineRule="auto"/>
        <w:jc w:val="both"/>
        <w:rPr>
          <w:rFonts w:ascii="Arial" w:eastAsia="Times New Roman" w:hAnsi="Arial" w:cs="Arial"/>
          <w:b/>
          <w:color w:val="0070C0"/>
          <w:lang w:eastAsia="en-GB"/>
        </w:rPr>
      </w:pPr>
    </w:p>
    <w:p w14:paraId="09BB627B" w14:textId="77777777" w:rsidR="00151FF9" w:rsidRPr="005D1CC0" w:rsidRDefault="00151FF9" w:rsidP="00151FF9">
      <w:pPr>
        <w:numPr>
          <w:ilvl w:val="0"/>
          <w:numId w:val="17"/>
        </w:numPr>
        <w:spacing w:after="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Practical Skills</w:t>
      </w:r>
    </w:p>
    <w:p w14:paraId="74BDB4E3" w14:textId="77777777" w:rsidR="00151FF9" w:rsidRPr="005D1CC0" w:rsidRDefault="00151FF9" w:rsidP="00151FF9">
      <w:pPr>
        <w:spacing w:after="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CD16F1D"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79A06EBE" w14:textId="77777777" w:rsidR="00151FF9" w:rsidRPr="005D1CC0" w:rsidRDefault="00151FF9" w:rsidP="00151FF9">
      <w:pPr>
        <w:spacing w:after="0" w:line="240" w:lineRule="auto"/>
        <w:jc w:val="both"/>
        <w:rPr>
          <w:rFonts w:ascii="Arial" w:eastAsia="Times New Roman" w:hAnsi="Arial" w:cs="Arial"/>
          <w:i/>
          <w:color w:val="0070C0"/>
          <w:lang w:eastAsia="en-GB"/>
        </w:rPr>
      </w:pPr>
      <w:r w:rsidRPr="005D1CC0">
        <w:rPr>
          <w:rFonts w:ascii="Arial" w:eastAsia="Times New Roman" w:hAnsi="Arial" w:cs="Arial"/>
          <w:b/>
          <w:i/>
          <w:color w:val="0070C0"/>
          <w:lang w:eastAsia="en-GB"/>
        </w:rPr>
        <w:t>Guidance specific to this assessment:</w:t>
      </w:r>
      <w:r w:rsidRPr="005D1CC0">
        <w:rPr>
          <w:rFonts w:ascii="Arial" w:eastAsia="Times New Roman" w:hAnsi="Arial" w:cs="Arial"/>
          <w:i/>
          <w:color w:val="0070C0"/>
          <w:lang w:eastAsia="en-GB"/>
        </w:rPr>
        <w:t xml:space="preserve"> </w:t>
      </w:r>
    </w:p>
    <w:p w14:paraId="1AC56C9B"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22E43A45"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289C393E" w14:textId="77777777" w:rsidR="00151FF9" w:rsidRPr="005D1CC0" w:rsidRDefault="00151FF9" w:rsidP="00151FF9">
      <w:pPr>
        <w:numPr>
          <w:ilvl w:val="0"/>
          <w:numId w:val="17"/>
        </w:numPr>
        <w:spacing w:after="0" w:line="240" w:lineRule="auto"/>
        <w:jc w:val="both"/>
        <w:rPr>
          <w:rFonts w:ascii="Arial" w:eastAsia="Times New Roman" w:hAnsi="Arial" w:cs="Arial"/>
          <w:b/>
          <w:color w:val="0070C0"/>
          <w:lang w:eastAsia="en-GB"/>
        </w:rPr>
      </w:pPr>
      <w:r w:rsidRPr="005D1CC0">
        <w:rPr>
          <w:rFonts w:ascii="Arial" w:eastAsia="Times New Roman" w:hAnsi="Arial" w:cs="Arial"/>
          <w:b/>
          <w:color w:val="0070C0"/>
          <w:lang w:eastAsia="en-GB"/>
        </w:rPr>
        <w:t xml:space="preserve">Transferable Skills for Life and Professional Practice </w:t>
      </w:r>
    </w:p>
    <w:p w14:paraId="0C4CC0A4" w14:textId="77777777" w:rsidR="00151FF9" w:rsidRPr="005D1CC0" w:rsidRDefault="00151FF9" w:rsidP="00151FF9">
      <w:pPr>
        <w:spacing w:after="0" w:line="240" w:lineRule="auto"/>
        <w:jc w:val="both"/>
        <w:rPr>
          <w:rFonts w:ascii="Arial" w:eastAsia="Times New Roman" w:hAnsi="Arial" w:cs="Arial"/>
          <w:color w:val="0070C0"/>
          <w:lang w:eastAsia="en-GB"/>
        </w:rPr>
      </w:pPr>
      <w:r w:rsidRPr="005D1CC0">
        <w:rPr>
          <w:rFonts w:ascii="Arial" w:eastAsia="Times New Roman" w:hAnsi="Arial" w:cs="Arial"/>
          <w:color w:val="0070C0"/>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7870122"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11435FFA"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60C5BF94" w14:textId="77777777" w:rsidR="00151FF9" w:rsidRPr="005D1CC0" w:rsidRDefault="00151FF9" w:rsidP="00151FF9">
      <w:pPr>
        <w:spacing w:after="0" w:line="240" w:lineRule="auto"/>
        <w:jc w:val="both"/>
        <w:rPr>
          <w:rFonts w:ascii="Arial" w:eastAsia="Times New Roman" w:hAnsi="Arial" w:cs="Arial"/>
          <w:i/>
          <w:color w:val="0070C0"/>
          <w:lang w:eastAsia="en-GB"/>
        </w:rPr>
      </w:pPr>
      <w:r w:rsidRPr="005D1CC0">
        <w:rPr>
          <w:rFonts w:ascii="Arial" w:eastAsia="Times New Roman" w:hAnsi="Arial" w:cs="Arial"/>
          <w:b/>
          <w:i/>
          <w:color w:val="0070C0"/>
          <w:lang w:eastAsia="en-GB"/>
        </w:rPr>
        <w:t>Guidance specific to this assessment:</w:t>
      </w:r>
      <w:r w:rsidRPr="005D1CC0">
        <w:rPr>
          <w:rFonts w:ascii="Arial" w:eastAsia="Times New Roman" w:hAnsi="Arial" w:cs="Arial"/>
          <w:i/>
          <w:color w:val="0070C0"/>
          <w:lang w:eastAsia="en-GB"/>
        </w:rPr>
        <w:t xml:space="preserve"> </w:t>
      </w:r>
    </w:p>
    <w:p w14:paraId="1D536EBA"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24CBA6DF"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33CD6F90" w14:textId="77777777" w:rsidR="00151FF9" w:rsidRPr="005D1CC0" w:rsidRDefault="00151FF9" w:rsidP="00151FF9">
      <w:pPr>
        <w:spacing w:after="0" w:line="240" w:lineRule="auto"/>
        <w:jc w:val="both"/>
        <w:rPr>
          <w:rFonts w:ascii="Arial" w:eastAsia="Times New Roman" w:hAnsi="Arial" w:cs="Arial"/>
          <w:color w:val="0070C0"/>
          <w:lang w:eastAsia="en-GB"/>
        </w:rPr>
      </w:pPr>
    </w:p>
    <w:p w14:paraId="6B3DA3C7" w14:textId="77777777" w:rsidR="00151FF9" w:rsidRPr="005D1CC0" w:rsidRDefault="00151FF9" w:rsidP="00151FF9">
      <w:pPr>
        <w:framePr w:hSpace="180" w:wrap="around" w:vAnchor="text" w:hAnchor="margin" w:xAlign="center" w:y="82"/>
        <w:spacing w:after="0" w:line="240" w:lineRule="auto"/>
        <w:rPr>
          <w:rFonts w:ascii="Arial" w:eastAsia="Times New Roman" w:hAnsi="Arial" w:cs="Arial"/>
          <w:color w:val="0070C0"/>
          <w:sz w:val="24"/>
          <w:szCs w:val="24"/>
          <w:lang w:eastAsia="en-GB"/>
        </w:rPr>
      </w:pPr>
      <w:r w:rsidRPr="005D1CC0">
        <w:rPr>
          <w:rFonts w:ascii="Arial" w:eastAsia="Times New Roman" w:hAnsi="Arial" w:cs="Arial"/>
          <w:color w:val="0070C0"/>
          <w:lang w:eastAsia="en-GB"/>
        </w:rPr>
        <w:br w:type="page"/>
      </w:r>
    </w:p>
    <w:p w14:paraId="36C0F989" w14:textId="77777777" w:rsidR="00151FF9" w:rsidRPr="005D1CC0" w:rsidRDefault="00151FF9" w:rsidP="00151FF9">
      <w:pPr>
        <w:spacing w:after="0" w:line="240" w:lineRule="auto"/>
        <w:rPr>
          <w:rFonts w:ascii="Arial" w:eastAsia="Times New Roman" w:hAnsi="Arial" w:cs="Arial"/>
          <w:color w:val="0070C0"/>
          <w:sz w:val="24"/>
          <w:szCs w:val="24"/>
          <w:lang w:eastAsia="en-GB"/>
        </w:rPr>
      </w:pPr>
    </w:p>
    <w:p w14:paraId="2431DA82"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DF6A7E">
          <w:footerReference w:type="default" r:id="rId18"/>
          <w:pgSz w:w="11894" w:h="16834"/>
          <w:pgMar w:top="720" w:right="720" w:bottom="720" w:left="720" w:header="706" w:footer="706" w:gutter="0"/>
          <w:paperSrc w:first="1" w:other="1"/>
          <w:cols w:space="720"/>
        </w:sectPr>
      </w:pPr>
    </w:p>
    <w:p w14:paraId="2798699F"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DF6A7E">
          <w:pgSz w:w="16834" w:h="11894" w:orient="landscape"/>
          <w:pgMar w:top="720" w:right="720" w:bottom="720" w:left="720" w:header="706" w:footer="706" w:gutter="0"/>
          <w:paperSrc w:first="1" w:other="1"/>
          <w:cols w:space="720"/>
          <w:docGrid w:linePitch="272"/>
        </w:sectPr>
      </w:pPr>
    </w:p>
    <w:p w14:paraId="1D18BBAD" w14:textId="77777777" w:rsidR="00151FF9" w:rsidRPr="00151FF9" w:rsidRDefault="00151FF9" w:rsidP="00151FF9">
      <w:pPr>
        <w:spacing w:after="0" w:line="240" w:lineRule="auto"/>
        <w:rPr>
          <w:rFonts w:ascii="Arial" w:eastAsia="Times New Roman" w:hAnsi="Arial" w:cs="Arial"/>
          <w:vanish/>
          <w:sz w:val="24"/>
          <w:szCs w:val="24"/>
          <w:lang w:eastAsia="en-GB"/>
        </w:rPr>
      </w:pPr>
    </w:p>
    <w:p w14:paraId="58E49731" w14:textId="77777777" w:rsidR="00151FF9" w:rsidRPr="00151FF9" w:rsidRDefault="00151FF9" w:rsidP="00151FF9">
      <w:pPr>
        <w:spacing w:after="224" w:line="240" w:lineRule="auto"/>
        <w:rPr>
          <w:rFonts w:ascii="Arial" w:eastAsia="Calibri" w:hAnsi="Arial" w:cs="Arial"/>
          <w:color w:val="303B4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3858"/>
      </w:tblGrid>
      <w:tr w:rsidR="00151FF9" w:rsidRPr="00151FF9" w14:paraId="27E7CA90" w14:textId="77777777" w:rsidTr="000C2D58">
        <w:tc>
          <w:tcPr>
            <w:tcW w:w="13858" w:type="dxa"/>
            <w:shd w:val="clear" w:color="auto" w:fill="ACB9CA"/>
          </w:tcPr>
          <w:p w14:paraId="5489073E" w14:textId="77777777" w:rsidR="00151FF9" w:rsidRPr="00151FF9" w:rsidRDefault="00151FF9" w:rsidP="00151FF9">
            <w:pPr>
              <w:spacing w:after="224" w:line="240" w:lineRule="auto"/>
              <w:rPr>
                <w:rFonts w:ascii="Arial" w:eastAsia="Calibri" w:hAnsi="Arial" w:cs="Arial"/>
                <w:b/>
                <w:color w:val="303B44"/>
                <w:lang w:eastAsia="en-GB"/>
              </w:rPr>
            </w:pPr>
            <w:r w:rsidRPr="00151FF9">
              <w:rPr>
                <w:rFonts w:ascii="Arial" w:eastAsia="Calibri" w:hAnsi="Arial" w:cs="Arial"/>
                <w:b/>
                <w:color w:val="303B44"/>
                <w:lang w:eastAsia="en-GB"/>
              </w:rPr>
              <w:t>GENERIC ASSESSMENT CRITERIA</w:t>
            </w:r>
          </w:p>
        </w:tc>
      </w:tr>
    </w:tbl>
    <w:p w14:paraId="0252C584" w14:textId="77777777" w:rsidR="00151FF9" w:rsidRPr="00151FF9" w:rsidRDefault="00151FF9" w:rsidP="00151FF9">
      <w:pPr>
        <w:spacing w:after="224" w:line="240" w:lineRule="auto"/>
        <w:rPr>
          <w:rFonts w:ascii="Arial" w:eastAsia="Calibri" w:hAnsi="Arial" w:cs="Arial"/>
          <w:color w:val="303B4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151FF9" w:rsidRPr="00151FF9" w14:paraId="31910A06" w14:textId="77777777" w:rsidTr="000C2D58">
        <w:tc>
          <w:tcPr>
            <w:tcW w:w="13948" w:type="dxa"/>
            <w:shd w:val="clear" w:color="auto" w:fill="ACB9CA"/>
          </w:tcPr>
          <w:p w14:paraId="3C700C34" w14:textId="77777777" w:rsidR="00151FF9" w:rsidRPr="00151FF9" w:rsidRDefault="00151FF9" w:rsidP="00151FF9">
            <w:pPr>
              <w:spacing w:after="0" w:line="240" w:lineRule="auto"/>
              <w:rPr>
                <w:rFonts w:ascii="Arial" w:eastAsia="Times New Roman" w:hAnsi="Arial" w:cs="Arial"/>
                <w:b/>
                <w:sz w:val="24"/>
                <w:szCs w:val="24"/>
                <w:lang w:eastAsia="en-GB"/>
              </w:rPr>
            </w:pPr>
            <w:r w:rsidRPr="00151FF9">
              <w:rPr>
                <w:rFonts w:ascii="Arial" w:eastAsia="Times New Roman" w:hAnsi="Arial" w:cs="Arial"/>
                <w:b/>
                <w:sz w:val="24"/>
                <w:szCs w:val="24"/>
                <w:lang w:eastAsia="en-GB"/>
              </w:rPr>
              <w:t>Level 4</w:t>
            </w:r>
          </w:p>
        </w:tc>
      </w:tr>
      <w:tr w:rsidR="00151FF9" w:rsidRPr="00151FF9" w14:paraId="6E4AF16F" w14:textId="77777777" w:rsidTr="000C2D58">
        <w:tc>
          <w:tcPr>
            <w:tcW w:w="13948" w:type="dxa"/>
            <w:shd w:val="clear" w:color="auto" w:fill="DEEAF6"/>
          </w:tcPr>
          <w:p w14:paraId="243A5E93" w14:textId="77777777" w:rsidR="00151FF9" w:rsidRPr="00151FF9" w:rsidRDefault="00151FF9" w:rsidP="00151FF9">
            <w:pPr>
              <w:spacing w:after="0" w:line="240" w:lineRule="auto"/>
              <w:rPr>
                <w:rFonts w:ascii="Arial" w:eastAsia="Arial" w:hAnsi="Arial" w:cs="Arial"/>
                <w:spacing w:val="-1"/>
                <w:sz w:val="24"/>
                <w:szCs w:val="24"/>
                <w:lang w:eastAsia="en-GB"/>
              </w:rPr>
            </w:pPr>
            <w:r w:rsidRPr="00151FF9">
              <w:rPr>
                <w:rFonts w:ascii="Arial" w:eastAsia="Arial" w:hAnsi="Arial" w:cs="Arial"/>
                <w:spacing w:val="-1"/>
                <w:sz w:val="24"/>
                <w:szCs w:val="24"/>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151FF9">
              <w:rPr>
                <w:rFonts w:ascii="Times New Roman" w:eastAsia="Times New Roman" w:hAnsi="Times New Roman" w:cs="Times New Roman"/>
                <w:sz w:val="24"/>
                <w:szCs w:val="24"/>
                <w:lang w:eastAsia="en-GB"/>
              </w:rPr>
              <w:t xml:space="preserve"> They will be able to </w:t>
            </w:r>
            <w:r w:rsidRPr="00151FF9">
              <w:rPr>
                <w:rFonts w:ascii="Arial" w:eastAsia="Arial" w:hAnsi="Arial" w:cs="Arial"/>
                <w:spacing w:val="-1"/>
                <w:sz w:val="24"/>
                <w:szCs w:val="24"/>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4C1D2CD4" w14:textId="77777777" w:rsidR="00151FF9" w:rsidRPr="00151FF9" w:rsidRDefault="00151FF9" w:rsidP="00151FF9">
      <w:pPr>
        <w:spacing w:after="0" w:line="240" w:lineRule="auto"/>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151FF9" w:rsidRPr="00151FF9" w14:paraId="49D65592" w14:textId="77777777" w:rsidTr="000C2D58">
        <w:trPr>
          <w:tblHeader/>
        </w:trPr>
        <w:tc>
          <w:tcPr>
            <w:tcW w:w="1735" w:type="dxa"/>
            <w:shd w:val="clear" w:color="auto" w:fill="ACB9CA"/>
          </w:tcPr>
          <w:p w14:paraId="164DA473" w14:textId="77777777" w:rsidR="00151FF9" w:rsidRPr="00151FF9" w:rsidRDefault="00151FF9" w:rsidP="00151FF9">
            <w:pPr>
              <w:spacing w:after="0" w:line="240" w:lineRule="auto"/>
              <w:rPr>
                <w:rFonts w:ascii="Arial" w:eastAsia="Times New Roman" w:hAnsi="Arial" w:cs="Arial"/>
                <w:sz w:val="18"/>
                <w:szCs w:val="18"/>
                <w:lang w:eastAsia="en-GB"/>
              </w:rPr>
            </w:pPr>
            <w:r w:rsidRPr="00151FF9">
              <w:rPr>
                <w:rFonts w:ascii="Arial" w:eastAsia="Times New Roman" w:hAnsi="Arial" w:cs="Arial"/>
                <w:b/>
                <w:sz w:val="18"/>
                <w:szCs w:val="18"/>
                <w:lang w:eastAsia="en-GB"/>
              </w:rPr>
              <w:t>Level 4</w:t>
            </w:r>
          </w:p>
        </w:tc>
        <w:tc>
          <w:tcPr>
            <w:tcW w:w="1736" w:type="dxa"/>
            <w:shd w:val="clear" w:color="auto" w:fill="ACB9CA"/>
            <w:vAlign w:val="center"/>
          </w:tcPr>
          <w:p w14:paraId="3BAA84AD"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FAIL</w:t>
            </w:r>
          </w:p>
        </w:tc>
        <w:tc>
          <w:tcPr>
            <w:tcW w:w="1736" w:type="dxa"/>
            <w:shd w:val="clear" w:color="auto" w:fill="ACB9CA"/>
            <w:vAlign w:val="center"/>
          </w:tcPr>
          <w:p w14:paraId="17B0C3D5"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MARGINAL FAIL</w:t>
            </w:r>
          </w:p>
        </w:tc>
        <w:tc>
          <w:tcPr>
            <w:tcW w:w="1736" w:type="dxa"/>
            <w:shd w:val="clear" w:color="auto" w:fill="ACB9CA"/>
            <w:vAlign w:val="center"/>
          </w:tcPr>
          <w:p w14:paraId="735573D4"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SATISFACTORY</w:t>
            </w:r>
          </w:p>
          <w:p w14:paraId="304987B9"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(3</w:t>
            </w:r>
            <w:r w:rsidRPr="00151FF9">
              <w:rPr>
                <w:rFonts w:ascii="Arial" w:eastAsia="Times New Roman" w:hAnsi="Arial" w:cs="Arial"/>
                <w:b/>
                <w:sz w:val="18"/>
                <w:szCs w:val="18"/>
                <w:vertAlign w:val="superscript"/>
                <w:lang w:eastAsia="en-GB"/>
              </w:rPr>
              <w:t>rd</w:t>
            </w:r>
            <w:r w:rsidRPr="00151FF9">
              <w:rPr>
                <w:rFonts w:ascii="Arial" w:eastAsia="Times New Roman" w:hAnsi="Arial" w:cs="Arial"/>
                <w:b/>
                <w:sz w:val="18"/>
                <w:szCs w:val="18"/>
                <w:lang w:eastAsia="en-GB"/>
              </w:rPr>
              <w:t xml:space="preserve"> / Pass)</w:t>
            </w:r>
          </w:p>
        </w:tc>
        <w:tc>
          <w:tcPr>
            <w:tcW w:w="1736" w:type="dxa"/>
            <w:shd w:val="clear" w:color="auto" w:fill="ACB9CA"/>
            <w:vAlign w:val="center"/>
          </w:tcPr>
          <w:p w14:paraId="0FE899DA"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GOOD</w:t>
            </w:r>
          </w:p>
          <w:p w14:paraId="69630B45"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(2.2 / Pass)</w:t>
            </w:r>
          </w:p>
        </w:tc>
        <w:tc>
          <w:tcPr>
            <w:tcW w:w="1736" w:type="dxa"/>
            <w:shd w:val="clear" w:color="auto" w:fill="ACB9CA"/>
            <w:vAlign w:val="center"/>
          </w:tcPr>
          <w:p w14:paraId="17B4566C"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VERY GOOD</w:t>
            </w:r>
          </w:p>
          <w:p w14:paraId="7C64267A"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(2.1 / Merit)</w:t>
            </w:r>
          </w:p>
        </w:tc>
        <w:tc>
          <w:tcPr>
            <w:tcW w:w="1736" w:type="dxa"/>
            <w:shd w:val="clear" w:color="auto" w:fill="ACB9CA"/>
            <w:vAlign w:val="center"/>
          </w:tcPr>
          <w:p w14:paraId="29250DD5"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EXCELLENT</w:t>
            </w:r>
          </w:p>
          <w:p w14:paraId="0D90736F"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(1</w:t>
            </w:r>
            <w:r w:rsidRPr="00151FF9">
              <w:rPr>
                <w:rFonts w:ascii="Arial" w:eastAsia="Times New Roman" w:hAnsi="Arial" w:cs="Arial"/>
                <w:b/>
                <w:sz w:val="18"/>
                <w:szCs w:val="18"/>
                <w:vertAlign w:val="superscript"/>
                <w:lang w:eastAsia="en-GB"/>
              </w:rPr>
              <w:t>st</w:t>
            </w:r>
            <w:r w:rsidRPr="00151FF9">
              <w:rPr>
                <w:rFonts w:ascii="Arial" w:eastAsia="Times New Roman" w:hAnsi="Arial" w:cs="Arial"/>
                <w:b/>
                <w:sz w:val="18"/>
                <w:szCs w:val="18"/>
                <w:lang w:eastAsia="en-GB"/>
              </w:rPr>
              <w:t xml:space="preserve"> / Distinction)</w:t>
            </w:r>
          </w:p>
        </w:tc>
        <w:tc>
          <w:tcPr>
            <w:tcW w:w="1736" w:type="dxa"/>
            <w:shd w:val="clear" w:color="auto" w:fill="ACB9CA"/>
            <w:vAlign w:val="center"/>
          </w:tcPr>
          <w:p w14:paraId="79A90EA3"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EXCEPTIONAL</w:t>
            </w:r>
          </w:p>
          <w:p w14:paraId="65A36E96"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(1</w:t>
            </w:r>
            <w:r w:rsidRPr="00151FF9">
              <w:rPr>
                <w:rFonts w:ascii="Arial" w:eastAsia="Times New Roman" w:hAnsi="Arial" w:cs="Arial"/>
                <w:b/>
                <w:sz w:val="18"/>
                <w:szCs w:val="18"/>
                <w:vertAlign w:val="superscript"/>
                <w:lang w:eastAsia="en-GB"/>
              </w:rPr>
              <w:t>st</w:t>
            </w:r>
            <w:r w:rsidRPr="00151FF9">
              <w:rPr>
                <w:rFonts w:ascii="Arial" w:eastAsia="Times New Roman" w:hAnsi="Arial" w:cs="Arial"/>
                <w:b/>
                <w:sz w:val="18"/>
                <w:szCs w:val="18"/>
                <w:lang w:eastAsia="en-GB"/>
              </w:rPr>
              <w:t xml:space="preserve"> / Distinction)</w:t>
            </w:r>
          </w:p>
        </w:tc>
      </w:tr>
      <w:tr w:rsidR="00151FF9" w:rsidRPr="00151FF9" w14:paraId="5919A73B" w14:textId="77777777" w:rsidTr="000C2D58">
        <w:trPr>
          <w:tblHeader/>
        </w:trPr>
        <w:tc>
          <w:tcPr>
            <w:tcW w:w="1735" w:type="dxa"/>
            <w:shd w:val="clear" w:color="auto" w:fill="ACB9CA"/>
          </w:tcPr>
          <w:p w14:paraId="3E9D9D27" w14:textId="77777777" w:rsidR="00151FF9" w:rsidRPr="00151FF9" w:rsidRDefault="00151FF9" w:rsidP="00151FF9">
            <w:pPr>
              <w:spacing w:after="0" w:line="240" w:lineRule="auto"/>
              <w:ind w:left="171"/>
              <w:rPr>
                <w:rFonts w:ascii="Arial" w:eastAsia="Times New Roman" w:hAnsi="Arial" w:cs="Arial"/>
                <w:sz w:val="18"/>
                <w:szCs w:val="18"/>
                <w:lang w:eastAsia="en-GB"/>
              </w:rPr>
            </w:pPr>
            <w:r w:rsidRPr="00151FF9">
              <w:rPr>
                <w:rFonts w:ascii="Arial" w:eastAsia="Arial" w:hAnsi="Arial" w:cs="Arial"/>
                <w:b/>
                <w:bCs/>
                <w:sz w:val="24"/>
                <w:szCs w:val="24"/>
                <w:lang w:eastAsia="en-GB"/>
              </w:rPr>
              <w:t>Category</w:t>
            </w:r>
          </w:p>
        </w:tc>
        <w:tc>
          <w:tcPr>
            <w:tcW w:w="1736" w:type="dxa"/>
            <w:shd w:val="clear" w:color="auto" w:fill="ACB9CA"/>
            <w:vAlign w:val="bottom"/>
          </w:tcPr>
          <w:p w14:paraId="3FA2B636"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0-29%</w:t>
            </w:r>
          </w:p>
        </w:tc>
        <w:tc>
          <w:tcPr>
            <w:tcW w:w="1736" w:type="dxa"/>
            <w:shd w:val="clear" w:color="auto" w:fill="ACB9CA"/>
            <w:vAlign w:val="bottom"/>
          </w:tcPr>
          <w:p w14:paraId="603515AC"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30-39%</w:t>
            </w:r>
          </w:p>
        </w:tc>
        <w:tc>
          <w:tcPr>
            <w:tcW w:w="1736" w:type="dxa"/>
            <w:shd w:val="clear" w:color="auto" w:fill="ACB9CA"/>
            <w:vAlign w:val="bottom"/>
          </w:tcPr>
          <w:p w14:paraId="6F8D6270"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40-49%</w:t>
            </w:r>
          </w:p>
        </w:tc>
        <w:tc>
          <w:tcPr>
            <w:tcW w:w="1736" w:type="dxa"/>
            <w:shd w:val="clear" w:color="auto" w:fill="ACB9CA"/>
            <w:vAlign w:val="bottom"/>
          </w:tcPr>
          <w:p w14:paraId="1E0665AA"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50-59%</w:t>
            </w:r>
          </w:p>
        </w:tc>
        <w:tc>
          <w:tcPr>
            <w:tcW w:w="1736" w:type="dxa"/>
            <w:shd w:val="clear" w:color="auto" w:fill="ACB9CA"/>
            <w:vAlign w:val="bottom"/>
          </w:tcPr>
          <w:p w14:paraId="7676F1B6"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60-69%</w:t>
            </w:r>
          </w:p>
        </w:tc>
        <w:tc>
          <w:tcPr>
            <w:tcW w:w="1736" w:type="dxa"/>
            <w:shd w:val="clear" w:color="auto" w:fill="ACB9CA"/>
            <w:vAlign w:val="bottom"/>
          </w:tcPr>
          <w:p w14:paraId="4C23D3D8"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70-84%</w:t>
            </w:r>
          </w:p>
        </w:tc>
        <w:tc>
          <w:tcPr>
            <w:tcW w:w="1736" w:type="dxa"/>
            <w:shd w:val="clear" w:color="auto" w:fill="ACB9CA"/>
          </w:tcPr>
          <w:p w14:paraId="1582E1B5" w14:textId="77777777" w:rsidR="00151FF9" w:rsidRPr="00151FF9" w:rsidRDefault="00151FF9" w:rsidP="00151FF9">
            <w:pPr>
              <w:spacing w:after="0" w:line="240" w:lineRule="auto"/>
              <w:jc w:val="center"/>
              <w:rPr>
                <w:rFonts w:ascii="Arial" w:eastAsia="Times New Roman" w:hAnsi="Arial" w:cs="Arial"/>
                <w:b/>
                <w:sz w:val="18"/>
                <w:szCs w:val="18"/>
                <w:lang w:eastAsia="en-GB"/>
              </w:rPr>
            </w:pPr>
            <w:r w:rsidRPr="00151FF9">
              <w:rPr>
                <w:rFonts w:ascii="Arial" w:eastAsia="Times New Roman" w:hAnsi="Arial" w:cs="Arial"/>
                <w:b/>
                <w:sz w:val="18"/>
                <w:szCs w:val="18"/>
                <w:lang w:eastAsia="en-GB"/>
              </w:rPr>
              <w:t>85-100%</w:t>
            </w:r>
          </w:p>
        </w:tc>
      </w:tr>
      <w:tr w:rsidR="00151FF9" w:rsidRPr="00151FF9" w14:paraId="47C6E7FE" w14:textId="77777777" w:rsidTr="000C2D58">
        <w:tc>
          <w:tcPr>
            <w:tcW w:w="1735" w:type="dxa"/>
            <w:shd w:val="clear" w:color="auto" w:fill="ACB9CA"/>
          </w:tcPr>
          <w:p w14:paraId="48317167" w14:textId="77777777" w:rsidR="00151FF9" w:rsidRPr="00151FF9" w:rsidRDefault="00151FF9" w:rsidP="00151FF9">
            <w:pPr>
              <w:spacing w:before="34" w:after="0" w:line="240" w:lineRule="auto"/>
              <w:ind w:left="108" w:right="-54"/>
              <w:rPr>
                <w:rFonts w:ascii="Arial" w:eastAsia="Arial" w:hAnsi="Arial" w:cs="Arial"/>
                <w:bCs/>
                <w:sz w:val="18"/>
                <w:szCs w:val="18"/>
                <w:lang w:eastAsia="en-GB"/>
              </w:rPr>
            </w:pPr>
            <w:r w:rsidRPr="00151FF9">
              <w:rPr>
                <w:rFonts w:ascii="Arial" w:eastAsia="Arial" w:hAnsi="Arial" w:cs="Arial"/>
                <w:b/>
                <w:bCs/>
                <w:sz w:val="24"/>
                <w:szCs w:val="24"/>
                <w:lang w:eastAsia="en-GB"/>
              </w:rPr>
              <w:t xml:space="preserve">Engagement with literature </w:t>
            </w:r>
            <w:r w:rsidRPr="00151FF9">
              <w:rPr>
                <w:rFonts w:ascii="Arial" w:eastAsia="Arial" w:hAnsi="Arial" w:cs="Arial"/>
                <w:bCs/>
                <w:sz w:val="18"/>
                <w:szCs w:val="18"/>
                <w:lang w:eastAsia="en-GB"/>
              </w:rPr>
              <w:t>(including reading, referencing,</w:t>
            </w:r>
          </w:p>
          <w:p w14:paraId="2BD856A2" w14:textId="77777777" w:rsidR="00151FF9" w:rsidRPr="00151FF9" w:rsidRDefault="00151FF9" w:rsidP="00151FF9">
            <w:pPr>
              <w:spacing w:before="34" w:after="0" w:line="240" w:lineRule="auto"/>
              <w:ind w:left="108" w:right="-54"/>
              <w:rPr>
                <w:rFonts w:ascii="Arial" w:eastAsia="Arial" w:hAnsi="Arial" w:cs="Arial"/>
                <w:bCs/>
                <w:sz w:val="18"/>
                <w:szCs w:val="18"/>
                <w:lang w:eastAsia="en-GB"/>
              </w:rPr>
            </w:pPr>
            <w:r w:rsidRPr="00151FF9">
              <w:rPr>
                <w:rFonts w:ascii="Arial" w:eastAsia="Arial" w:hAnsi="Arial" w:cs="Arial"/>
                <w:bCs/>
                <w:sz w:val="18"/>
                <w:szCs w:val="18"/>
                <w:lang w:eastAsia="en-GB"/>
              </w:rPr>
              <w:t>academic conventions and</w:t>
            </w:r>
          </w:p>
          <w:p w14:paraId="25805301" w14:textId="77777777" w:rsidR="00151FF9" w:rsidRPr="00151FF9" w:rsidRDefault="00151FF9" w:rsidP="00151FF9">
            <w:pPr>
              <w:spacing w:before="34" w:after="0" w:line="240" w:lineRule="auto"/>
              <w:ind w:left="108" w:right="-54"/>
              <w:rPr>
                <w:rFonts w:ascii="Arial" w:eastAsia="Arial" w:hAnsi="Arial" w:cs="Arial"/>
                <w:b/>
                <w:bCs/>
                <w:sz w:val="24"/>
                <w:szCs w:val="24"/>
                <w:lang w:eastAsia="en-GB"/>
              </w:rPr>
            </w:pPr>
            <w:r w:rsidRPr="00151FF9">
              <w:rPr>
                <w:rFonts w:ascii="Arial" w:eastAsia="Arial" w:hAnsi="Arial" w:cs="Arial"/>
                <w:bCs/>
                <w:sz w:val="18"/>
                <w:szCs w:val="18"/>
                <w:lang w:eastAsia="en-GB"/>
              </w:rPr>
              <w:t>academic honesty)</w:t>
            </w:r>
            <w:r w:rsidRPr="00151FF9">
              <w:rPr>
                <w:rFonts w:ascii="Arial" w:eastAsia="Arial" w:hAnsi="Arial" w:cs="Arial"/>
                <w:b/>
                <w:bCs/>
                <w:sz w:val="24"/>
                <w:szCs w:val="24"/>
                <w:lang w:eastAsia="en-GB"/>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6FD1226"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Little or no evidence of reading</w:t>
            </w:r>
            <w:r w:rsidRPr="00151FF9">
              <w:rPr>
                <w:rFonts w:ascii="Times New Roman" w:eastAsia="Times New Roman" w:hAnsi="Times New Roman" w:cs="Times New Roman"/>
                <w:sz w:val="24"/>
                <w:szCs w:val="24"/>
                <w:lang w:eastAsia="en-GB"/>
              </w:rPr>
              <w:t xml:space="preserve"> and/or </w:t>
            </w:r>
            <w:r w:rsidRPr="00151FF9">
              <w:rPr>
                <w:rFonts w:ascii="Arial" w:eastAsia="Times New Roman" w:hAnsi="Arial" w:cs="Arial"/>
                <w:sz w:val="24"/>
                <w:szCs w:val="24"/>
                <w:lang w:eastAsia="en-GB"/>
              </w:rPr>
              <w:t>reliance on inappropriate sources.</w:t>
            </w:r>
          </w:p>
          <w:p w14:paraId="75AE0BE6"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Views and findings mostly unsupported and non-authoritative.</w:t>
            </w:r>
          </w:p>
          <w:p w14:paraId="310B7D6D"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0D796A4"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Poor engagement with essential reading. No evidence of wider reading. Reliance on inappropriate sources, and/or indiscriminate use of sources. Heavily reliant on information gained through class </w:t>
            </w:r>
            <w:r w:rsidRPr="00151FF9">
              <w:rPr>
                <w:rFonts w:ascii="Arial" w:eastAsia="Times New Roman" w:hAnsi="Arial" w:cs="Arial"/>
                <w:sz w:val="24"/>
                <w:szCs w:val="24"/>
                <w:lang w:eastAsia="en-GB"/>
              </w:rPr>
              <w:lastRenderedPageBreak/>
              <w:t>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9BAD578"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Engagement with a limited range of mostly relevant and credible sources but with some reliance on information gained through class contact. Some omissions and minor errors.</w:t>
            </w:r>
          </w:p>
          <w:p w14:paraId="5F9BFF6F"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EA330EB"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Engagement with an appropriate range of literature, including sources retrieved independently. Some over-reliance on texts rather than other sources. Referencing may show minor inaccuracies </w:t>
            </w:r>
            <w:r w:rsidRPr="00151FF9">
              <w:rPr>
                <w:rFonts w:ascii="Arial" w:eastAsia="Times New Roman" w:hAnsi="Arial" w:cs="Arial"/>
                <w:sz w:val="24"/>
                <w:szCs w:val="24"/>
                <w:lang w:eastAsia="en-GB"/>
              </w:rPr>
              <w:lastRenderedPageBreak/>
              <w:t>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598A147"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Engagement with a wide range of literature, including sources retrieved independently.</w:t>
            </w:r>
          </w:p>
          <w:p w14:paraId="5B700F03"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Selection of relevant and credible sources.  Generally sound referencing, with no/very few </w:t>
            </w:r>
            <w:r w:rsidRPr="00151FF9">
              <w:rPr>
                <w:rFonts w:ascii="Arial" w:eastAsia="Times New Roman" w:hAnsi="Arial" w:cs="Arial"/>
                <w:sz w:val="24"/>
                <w:szCs w:val="24"/>
                <w:lang w:eastAsia="en-GB"/>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FCC758"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0787255"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Exceptional engagement with an extensive range of relevant and credible literature. High-level referencing skills consistently applied.</w:t>
            </w:r>
          </w:p>
        </w:tc>
      </w:tr>
      <w:tr w:rsidR="00151FF9" w:rsidRPr="00151FF9" w14:paraId="334959A3" w14:textId="77777777" w:rsidTr="000C2D58">
        <w:tc>
          <w:tcPr>
            <w:tcW w:w="1735" w:type="dxa"/>
            <w:shd w:val="clear" w:color="auto" w:fill="ACB9CA"/>
          </w:tcPr>
          <w:p w14:paraId="34BECF32" w14:textId="77777777" w:rsidR="00151FF9" w:rsidRPr="00151FF9" w:rsidRDefault="00151FF9" w:rsidP="00151FF9">
            <w:pPr>
              <w:spacing w:before="34" w:after="0" w:line="240" w:lineRule="auto"/>
              <w:ind w:left="108" w:right="-54"/>
              <w:rPr>
                <w:rFonts w:ascii="Arial" w:eastAsia="Times New Roman" w:hAnsi="Arial" w:cs="Arial"/>
                <w:sz w:val="18"/>
                <w:szCs w:val="18"/>
                <w:lang w:eastAsia="en-GB"/>
              </w:rPr>
            </w:pPr>
            <w:r w:rsidRPr="00151FF9">
              <w:rPr>
                <w:rFonts w:ascii="Arial" w:eastAsia="Arial" w:hAnsi="Arial" w:cs="Arial"/>
                <w:b/>
                <w:bCs/>
                <w:sz w:val="24"/>
                <w:szCs w:val="24"/>
                <w:lang w:eastAsia="en-GB"/>
              </w:rPr>
              <w:t xml:space="preserve">Knowledge and understanding </w:t>
            </w:r>
            <w:r w:rsidRPr="00151FF9">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71F756D" w14:textId="77777777" w:rsidR="00151FF9" w:rsidRPr="00151FF9" w:rsidRDefault="00151FF9" w:rsidP="00151FF9">
            <w:pPr>
              <w:spacing w:after="12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CE89C48" w14:textId="77777777" w:rsidR="00151FF9" w:rsidRPr="00151FF9" w:rsidRDefault="00151FF9" w:rsidP="00151FF9">
            <w:pPr>
              <w:spacing w:after="12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Gaps in knowledge</w:t>
            </w:r>
            <w:r w:rsidRPr="00151FF9">
              <w:rPr>
                <w:rFonts w:ascii="Times New Roman" w:eastAsia="Times New Roman" w:hAnsi="Times New Roman" w:cs="Times New Roman"/>
                <w:sz w:val="24"/>
                <w:szCs w:val="24"/>
                <w:lang w:eastAsia="en-GB"/>
              </w:rPr>
              <w:t xml:space="preserve"> of </w:t>
            </w:r>
            <w:r w:rsidRPr="00151FF9">
              <w:rPr>
                <w:rFonts w:ascii="Arial" w:eastAsia="Times New Roman" w:hAnsi="Arial" w:cs="Arial"/>
                <w:sz w:val="24"/>
                <w:szCs w:val="24"/>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2C04D25" w14:textId="77777777" w:rsidR="00151FF9" w:rsidRPr="00151FF9" w:rsidRDefault="00151FF9" w:rsidP="00151FF9">
            <w:pPr>
              <w:spacing w:after="12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5C8039" w14:textId="77777777" w:rsidR="00151FF9" w:rsidRPr="00151FF9" w:rsidRDefault="00151FF9" w:rsidP="00151FF9">
            <w:pPr>
              <w:spacing w:after="12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5AFE73F" w14:textId="77777777" w:rsidR="00151FF9" w:rsidRPr="00151FF9" w:rsidRDefault="00151FF9" w:rsidP="00151FF9">
            <w:pPr>
              <w:spacing w:after="12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471BE0" w14:textId="77777777" w:rsidR="00151FF9" w:rsidRPr="00151FF9" w:rsidRDefault="00151FF9" w:rsidP="00151FF9">
            <w:pPr>
              <w:spacing w:after="12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B053EDD" w14:textId="77777777" w:rsidR="00151FF9" w:rsidRPr="00151FF9" w:rsidRDefault="00151FF9" w:rsidP="00151FF9">
            <w:pPr>
              <w:spacing w:after="12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Exceptional, detailed knowledge and understanding of the basic underlying concepts and principles</w:t>
            </w:r>
          </w:p>
        </w:tc>
      </w:tr>
      <w:tr w:rsidR="00151FF9" w:rsidRPr="00151FF9" w14:paraId="1BDA04D6" w14:textId="77777777" w:rsidTr="000C2D58">
        <w:tc>
          <w:tcPr>
            <w:tcW w:w="1735" w:type="dxa"/>
            <w:shd w:val="clear" w:color="auto" w:fill="ACB9CA"/>
          </w:tcPr>
          <w:p w14:paraId="20008248" w14:textId="77777777" w:rsidR="00151FF9" w:rsidRPr="00151FF9" w:rsidRDefault="00151FF9" w:rsidP="00151FF9">
            <w:pPr>
              <w:spacing w:before="34" w:after="0" w:line="239" w:lineRule="auto"/>
              <w:ind w:left="108" w:right="-54"/>
              <w:rPr>
                <w:rFonts w:ascii="Arial" w:eastAsia="Arial" w:hAnsi="Arial" w:cs="Arial"/>
                <w:b/>
                <w:bCs/>
                <w:sz w:val="24"/>
                <w:szCs w:val="24"/>
                <w:lang w:eastAsia="en-GB"/>
              </w:rPr>
            </w:pPr>
            <w:r w:rsidRPr="00151FF9">
              <w:rPr>
                <w:rFonts w:ascii="Arial" w:eastAsia="Arial" w:hAnsi="Arial" w:cs="Arial"/>
                <w:b/>
                <w:bCs/>
                <w:sz w:val="24"/>
                <w:szCs w:val="24"/>
                <w:lang w:eastAsia="en-GB"/>
              </w:rPr>
              <w:t>C</w:t>
            </w:r>
            <w:r w:rsidRPr="00151FF9">
              <w:rPr>
                <w:rFonts w:ascii="Arial" w:eastAsia="Arial" w:hAnsi="Arial" w:cs="Arial"/>
                <w:b/>
                <w:bCs/>
                <w:spacing w:val="1"/>
                <w:sz w:val="24"/>
                <w:szCs w:val="24"/>
                <w:lang w:eastAsia="en-GB"/>
              </w:rPr>
              <w:t>ogn</w:t>
            </w:r>
            <w:r w:rsidRPr="00151FF9">
              <w:rPr>
                <w:rFonts w:ascii="Arial" w:eastAsia="Arial" w:hAnsi="Arial" w:cs="Arial"/>
                <w:b/>
                <w:bCs/>
                <w:sz w:val="24"/>
                <w:szCs w:val="24"/>
                <w:lang w:eastAsia="en-GB"/>
              </w:rPr>
              <w:t>i</w:t>
            </w:r>
            <w:r w:rsidRPr="00151FF9">
              <w:rPr>
                <w:rFonts w:ascii="Arial" w:eastAsia="Arial" w:hAnsi="Arial" w:cs="Arial"/>
                <w:b/>
                <w:bCs/>
                <w:spacing w:val="1"/>
                <w:sz w:val="24"/>
                <w:szCs w:val="24"/>
                <w:lang w:eastAsia="en-GB"/>
              </w:rPr>
              <w:t>t</w:t>
            </w:r>
            <w:r w:rsidRPr="00151FF9">
              <w:rPr>
                <w:rFonts w:ascii="Arial" w:eastAsia="Arial" w:hAnsi="Arial" w:cs="Arial"/>
                <w:b/>
                <w:bCs/>
                <w:sz w:val="24"/>
                <w:szCs w:val="24"/>
                <w:lang w:eastAsia="en-GB"/>
              </w:rPr>
              <w:t>i</w:t>
            </w:r>
            <w:r w:rsidRPr="00151FF9">
              <w:rPr>
                <w:rFonts w:ascii="Arial" w:eastAsia="Arial" w:hAnsi="Arial" w:cs="Arial"/>
                <w:b/>
                <w:bCs/>
                <w:spacing w:val="2"/>
                <w:sz w:val="24"/>
                <w:szCs w:val="24"/>
                <w:lang w:eastAsia="en-GB"/>
              </w:rPr>
              <w:t>v</w:t>
            </w:r>
            <w:r w:rsidRPr="00151FF9">
              <w:rPr>
                <w:rFonts w:ascii="Arial" w:eastAsia="Arial" w:hAnsi="Arial" w:cs="Arial"/>
                <w:b/>
                <w:bCs/>
                <w:sz w:val="24"/>
                <w:szCs w:val="24"/>
                <w:lang w:eastAsia="en-GB"/>
              </w:rPr>
              <w:t>e</w:t>
            </w:r>
            <w:r w:rsidRPr="00151FF9">
              <w:rPr>
                <w:rFonts w:ascii="Arial" w:eastAsia="Arial" w:hAnsi="Arial" w:cs="Arial"/>
                <w:b/>
                <w:bCs/>
                <w:spacing w:val="-10"/>
                <w:sz w:val="24"/>
                <w:szCs w:val="24"/>
                <w:lang w:eastAsia="en-GB"/>
              </w:rPr>
              <w:t xml:space="preserve"> </w:t>
            </w:r>
            <w:r w:rsidRPr="00151FF9">
              <w:rPr>
                <w:rFonts w:ascii="Arial" w:eastAsia="Arial" w:hAnsi="Arial" w:cs="Arial"/>
                <w:b/>
                <w:bCs/>
                <w:sz w:val="24"/>
                <w:szCs w:val="24"/>
                <w:lang w:eastAsia="en-GB"/>
              </w:rPr>
              <w:t>a</w:t>
            </w:r>
            <w:r w:rsidRPr="00151FF9">
              <w:rPr>
                <w:rFonts w:ascii="Arial" w:eastAsia="Arial" w:hAnsi="Arial" w:cs="Arial"/>
                <w:b/>
                <w:bCs/>
                <w:spacing w:val="1"/>
                <w:sz w:val="24"/>
                <w:szCs w:val="24"/>
                <w:lang w:eastAsia="en-GB"/>
              </w:rPr>
              <w:t>n</w:t>
            </w:r>
            <w:r w:rsidRPr="00151FF9">
              <w:rPr>
                <w:rFonts w:ascii="Arial" w:eastAsia="Arial" w:hAnsi="Arial" w:cs="Arial"/>
                <w:b/>
                <w:bCs/>
                <w:sz w:val="24"/>
                <w:szCs w:val="24"/>
                <w:lang w:eastAsia="en-GB"/>
              </w:rPr>
              <w:t>d i</w:t>
            </w:r>
            <w:r w:rsidRPr="00151FF9">
              <w:rPr>
                <w:rFonts w:ascii="Arial" w:eastAsia="Arial" w:hAnsi="Arial" w:cs="Arial"/>
                <w:b/>
                <w:bCs/>
                <w:spacing w:val="1"/>
                <w:sz w:val="24"/>
                <w:szCs w:val="24"/>
                <w:lang w:eastAsia="en-GB"/>
              </w:rPr>
              <w:t>nt</w:t>
            </w:r>
            <w:r w:rsidRPr="00151FF9">
              <w:rPr>
                <w:rFonts w:ascii="Arial" w:eastAsia="Arial" w:hAnsi="Arial" w:cs="Arial"/>
                <w:b/>
                <w:bCs/>
                <w:sz w:val="24"/>
                <w:szCs w:val="24"/>
                <w:lang w:eastAsia="en-GB"/>
              </w:rPr>
              <w:t>ellec</w:t>
            </w:r>
            <w:r w:rsidRPr="00151FF9">
              <w:rPr>
                <w:rFonts w:ascii="Arial" w:eastAsia="Arial" w:hAnsi="Arial" w:cs="Arial"/>
                <w:b/>
                <w:bCs/>
                <w:spacing w:val="1"/>
                <w:sz w:val="24"/>
                <w:szCs w:val="24"/>
                <w:lang w:eastAsia="en-GB"/>
              </w:rPr>
              <w:t>tu</w:t>
            </w:r>
            <w:r w:rsidRPr="00151FF9">
              <w:rPr>
                <w:rFonts w:ascii="Arial" w:eastAsia="Arial" w:hAnsi="Arial" w:cs="Arial"/>
                <w:b/>
                <w:bCs/>
                <w:sz w:val="24"/>
                <w:szCs w:val="24"/>
                <w:lang w:eastAsia="en-GB"/>
              </w:rPr>
              <w:t>al skil</w:t>
            </w:r>
            <w:r w:rsidRPr="00151FF9">
              <w:rPr>
                <w:rFonts w:ascii="Arial" w:eastAsia="Arial" w:hAnsi="Arial" w:cs="Arial"/>
                <w:b/>
                <w:bCs/>
                <w:spacing w:val="2"/>
                <w:sz w:val="24"/>
                <w:szCs w:val="24"/>
                <w:lang w:eastAsia="en-GB"/>
              </w:rPr>
              <w:t>l</w:t>
            </w:r>
            <w:r w:rsidRPr="00151FF9">
              <w:rPr>
                <w:rFonts w:ascii="Arial" w:eastAsia="Arial" w:hAnsi="Arial" w:cs="Arial"/>
                <w:b/>
                <w:bCs/>
                <w:sz w:val="24"/>
                <w:szCs w:val="24"/>
                <w:lang w:eastAsia="en-GB"/>
              </w:rPr>
              <w:t xml:space="preserve">s </w:t>
            </w:r>
          </w:p>
          <w:p w14:paraId="4E92C33F" w14:textId="77777777" w:rsidR="00151FF9" w:rsidRPr="00151FF9" w:rsidRDefault="00151FF9" w:rsidP="00151FF9">
            <w:pPr>
              <w:spacing w:before="34" w:after="0" w:line="239" w:lineRule="auto"/>
              <w:ind w:left="108" w:right="-54"/>
              <w:rPr>
                <w:rFonts w:ascii="Arial" w:eastAsia="Arial" w:hAnsi="Arial" w:cs="Arial"/>
                <w:bCs/>
                <w:sz w:val="18"/>
                <w:szCs w:val="18"/>
                <w:lang w:eastAsia="en-GB"/>
              </w:rPr>
            </w:pPr>
            <w:r w:rsidRPr="00151FF9">
              <w:rPr>
                <w:rFonts w:ascii="Arial" w:eastAsia="Arial" w:hAnsi="Arial" w:cs="Arial"/>
                <w:bCs/>
                <w:sz w:val="18"/>
                <w:szCs w:val="18"/>
                <w:lang w:eastAsia="en-GB"/>
              </w:rPr>
              <w:t xml:space="preserve">(Evaluate underlying concepts and principles of a subject and interpret qualitative and </w:t>
            </w:r>
            <w:r w:rsidRPr="00151FF9">
              <w:rPr>
                <w:rFonts w:ascii="Arial" w:eastAsia="Arial" w:hAnsi="Arial" w:cs="Arial"/>
                <w:bCs/>
                <w:sz w:val="18"/>
                <w:szCs w:val="18"/>
                <w:lang w:eastAsia="en-GB"/>
              </w:rPr>
              <w:lastRenderedPageBreak/>
              <w:t xml:space="preserve">quantitative data in order to develop lines of argument and make sound judgements.) </w:t>
            </w:r>
          </w:p>
          <w:p w14:paraId="6F591F7A" w14:textId="77777777" w:rsidR="00151FF9" w:rsidRPr="00151FF9" w:rsidRDefault="00151FF9" w:rsidP="00151FF9">
            <w:pPr>
              <w:spacing w:before="34" w:after="0" w:line="239" w:lineRule="auto"/>
              <w:ind w:left="108" w:right="-54"/>
              <w:rPr>
                <w:rFonts w:ascii="Arial" w:eastAsia="Arial" w:hAnsi="Arial" w:cs="Arial"/>
                <w:bCs/>
                <w:sz w:val="18"/>
                <w:szCs w:val="18"/>
                <w:lang w:eastAsia="en-GB"/>
              </w:rPr>
            </w:pPr>
          </w:p>
          <w:p w14:paraId="4919721F" w14:textId="77777777" w:rsidR="00151FF9" w:rsidRPr="00151FF9" w:rsidRDefault="00151FF9" w:rsidP="00151FF9">
            <w:pPr>
              <w:spacing w:before="34" w:after="0" w:line="239" w:lineRule="auto"/>
              <w:ind w:left="108" w:right="-54"/>
              <w:rPr>
                <w:rFonts w:ascii="Arial" w:eastAsia="Arial" w:hAnsi="Arial" w:cs="Arial"/>
                <w:bCs/>
                <w:sz w:val="18"/>
                <w:szCs w:val="18"/>
                <w:lang w:eastAsia="en-GB"/>
              </w:rPr>
            </w:pPr>
          </w:p>
        </w:tc>
        <w:tc>
          <w:tcPr>
            <w:tcW w:w="1736" w:type="dxa"/>
            <w:shd w:val="clear" w:color="auto" w:fill="auto"/>
          </w:tcPr>
          <w:p w14:paraId="703BF131"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Wholly or almost wholly descriptive work. Little or no evaluation of</w:t>
            </w:r>
            <w:r w:rsidRPr="00151FF9">
              <w:rPr>
                <w:rFonts w:ascii="Times New Roman" w:eastAsia="Times New Roman" w:hAnsi="Times New Roman" w:cs="Times New Roman"/>
                <w:sz w:val="24"/>
                <w:szCs w:val="24"/>
                <w:lang w:eastAsia="en-GB"/>
              </w:rPr>
              <w:t xml:space="preserve"> the </w:t>
            </w:r>
            <w:r w:rsidRPr="00151FF9">
              <w:rPr>
                <w:rFonts w:ascii="Arial" w:eastAsia="Times New Roman" w:hAnsi="Arial" w:cs="Arial"/>
                <w:sz w:val="24"/>
                <w:szCs w:val="24"/>
                <w:lang w:eastAsia="en-GB"/>
              </w:rPr>
              <w:t>underlying concepts and principles.</w:t>
            </w:r>
          </w:p>
          <w:p w14:paraId="46A0CE26"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Failure to develop arguments, leading to illogical or invalid judgements. Minimal or no use of</w:t>
            </w:r>
          </w:p>
          <w:p w14:paraId="221170A2"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evidence to back up views.</w:t>
            </w:r>
          </w:p>
          <w:p w14:paraId="121AAEC0" w14:textId="77777777" w:rsidR="00151FF9" w:rsidRPr="00151FF9" w:rsidRDefault="00151FF9" w:rsidP="00151FF9">
            <w:pPr>
              <w:spacing w:after="0" w:line="240" w:lineRule="auto"/>
              <w:rPr>
                <w:rFonts w:ascii="Arial" w:eastAsia="Times New Roman" w:hAnsi="Arial" w:cs="Arial"/>
                <w:sz w:val="24"/>
                <w:szCs w:val="24"/>
                <w:lang w:eastAsia="en-GB"/>
              </w:rPr>
            </w:pPr>
          </w:p>
        </w:tc>
        <w:tc>
          <w:tcPr>
            <w:tcW w:w="1736" w:type="dxa"/>
            <w:shd w:val="clear" w:color="auto" w:fill="auto"/>
          </w:tcPr>
          <w:p w14:paraId="24AEC28F"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Largely descriptive work, with superficial evaluation of the underlying concepts and principles. Weak interpretation </w:t>
            </w:r>
            <w:r w:rsidRPr="00151FF9">
              <w:rPr>
                <w:rFonts w:ascii="Arial" w:eastAsia="Times New Roman" w:hAnsi="Arial" w:cs="Arial"/>
                <w:sz w:val="24"/>
                <w:szCs w:val="24"/>
                <w:lang w:eastAsia="en-GB"/>
              </w:rPr>
              <w:lastRenderedPageBreak/>
              <w:t>of data, flawed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5F6AB460"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Limited attempt at evaluation of the underlying concepts and principles, tending towards description.</w:t>
            </w:r>
          </w:p>
          <w:p w14:paraId="1B96AB35"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Can interpret qualitative and quantitative data but with some errors. Some evidence to support emerging arguments and judgements but these may be underdeveloped or with a little inconsistency / mis-interpretation.</w:t>
            </w:r>
          </w:p>
          <w:p w14:paraId="7E32CC0B" w14:textId="77777777" w:rsidR="00151FF9" w:rsidRPr="00151FF9" w:rsidRDefault="00151FF9" w:rsidP="00151FF9">
            <w:pPr>
              <w:spacing w:after="0" w:line="240" w:lineRule="auto"/>
              <w:rPr>
                <w:rFonts w:ascii="Arial" w:eastAsia="Times New Roman" w:hAnsi="Arial" w:cs="Arial"/>
                <w:sz w:val="24"/>
                <w:szCs w:val="24"/>
                <w:lang w:eastAsia="en-GB"/>
              </w:rPr>
            </w:pPr>
          </w:p>
        </w:tc>
        <w:tc>
          <w:tcPr>
            <w:tcW w:w="1736" w:type="dxa"/>
            <w:shd w:val="clear" w:color="auto" w:fill="auto"/>
          </w:tcPr>
          <w:p w14:paraId="7DCAC03F"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Good evaluation of the underlying concepts and principles. Can interpret qualitative and quantitative </w:t>
            </w:r>
            <w:r w:rsidRPr="00151FF9">
              <w:rPr>
                <w:rFonts w:ascii="Arial" w:eastAsia="Times New Roman" w:hAnsi="Arial" w:cs="Arial"/>
                <w:sz w:val="24"/>
                <w:szCs w:val="24"/>
                <w:lang w:eastAsia="en-GB"/>
              </w:rPr>
              <w:lastRenderedPageBreak/>
              <w:t>data, with minor errors.</w:t>
            </w:r>
          </w:p>
          <w:p w14:paraId="663E33A2"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An emerging ability to use evidence to support the argument.</w:t>
            </w:r>
          </w:p>
          <w:p w14:paraId="7B4FCCB4"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Mostly valid arguments and logical judgements.</w:t>
            </w:r>
            <w:r w:rsidRPr="00151FF9">
              <w:rPr>
                <w:rFonts w:ascii="Times New Roman" w:eastAsia="Times New Roman" w:hAnsi="Times New Roman" w:cs="Times New Roman"/>
                <w:sz w:val="24"/>
                <w:szCs w:val="24"/>
                <w:lang w:eastAsia="en-GB"/>
              </w:rPr>
              <w:t xml:space="preserve"> </w:t>
            </w:r>
          </w:p>
        </w:tc>
        <w:tc>
          <w:tcPr>
            <w:tcW w:w="1736" w:type="dxa"/>
            <w:shd w:val="clear" w:color="auto" w:fill="auto"/>
          </w:tcPr>
          <w:p w14:paraId="3F6D0316"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Sound evaluation of the underlying concepts and principles. Can interpret qualitative and quantitative data </w:t>
            </w:r>
            <w:r w:rsidRPr="00151FF9">
              <w:rPr>
                <w:rFonts w:ascii="Arial" w:eastAsia="Times New Roman" w:hAnsi="Arial" w:cs="Arial"/>
                <w:sz w:val="24"/>
                <w:szCs w:val="24"/>
                <w:lang w:eastAsia="en-GB"/>
              </w:rPr>
              <w:lastRenderedPageBreak/>
              <w:t xml:space="preserve">accurately. Ability to devise arguments using evidence to make mostly appropriate and valid judgements. </w:t>
            </w:r>
          </w:p>
          <w:p w14:paraId="541C39D5" w14:textId="77777777" w:rsidR="00151FF9" w:rsidRPr="00151FF9" w:rsidRDefault="00151FF9" w:rsidP="00151FF9">
            <w:pPr>
              <w:spacing w:after="0" w:line="240" w:lineRule="auto"/>
              <w:rPr>
                <w:rFonts w:ascii="Arial" w:eastAsia="Times New Roman" w:hAnsi="Arial" w:cs="Arial"/>
                <w:sz w:val="24"/>
                <w:szCs w:val="24"/>
                <w:lang w:eastAsia="en-GB"/>
              </w:rPr>
            </w:pPr>
          </w:p>
        </w:tc>
        <w:tc>
          <w:tcPr>
            <w:tcW w:w="1736" w:type="dxa"/>
            <w:shd w:val="clear" w:color="auto" w:fill="auto"/>
          </w:tcPr>
          <w:p w14:paraId="59E38E39"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Excellent evaluation</w:t>
            </w:r>
            <w:r w:rsidRPr="00151FF9">
              <w:rPr>
                <w:rFonts w:ascii="Times New Roman" w:eastAsia="Times New Roman" w:hAnsi="Times New Roman" w:cs="Times New Roman"/>
                <w:sz w:val="24"/>
                <w:szCs w:val="24"/>
                <w:lang w:eastAsia="en-GB"/>
              </w:rPr>
              <w:t xml:space="preserve"> </w:t>
            </w:r>
            <w:r w:rsidRPr="00151FF9">
              <w:rPr>
                <w:rFonts w:ascii="Arial" w:eastAsia="Times New Roman" w:hAnsi="Arial" w:cs="Arial"/>
                <w:sz w:val="24"/>
                <w:szCs w:val="24"/>
                <w:lang w:eastAsia="en-GB"/>
              </w:rPr>
              <w:t xml:space="preserve">of the underlying concepts and principles. Can interpret qualitative and quantitative data </w:t>
            </w:r>
            <w:r w:rsidRPr="00151FF9">
              <w:rPr>
                <w:rFonts w:ascii="Arial" w:eastAsia="Times New Roman" w:hAnsi="Arial" w:cs="Arial"/>
                <w:sz w:val="24"/>
                <w:szCs w:val="24"/>
                <w:lang w:eastAsia="en-GB"/>
              </w:rPr>
              <w:lastRenderedPageBreak/>
              <w:t xml:space="preserve">accurately and with some insight. Excellent ability to devise arguments using evidence and make appropriate and valid judgements. </w:t>
            </w:r>
          </w:p>
        </w:tc>
        <w:tc>
          <w:tcPr>
            <w:tcW w:w="1736" w:type="dxa"/>
            <w:shd w:val="clear" w:color="auto" w:fill="auto"/>
          </w:tcPr>
          <w:p w14:paraId="09D4057D"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Exceptional evaluation of the underlying concepts and principles based evidence. Outstanding interpretation of qualitative </w:t>
            </w:r>
            <w:r w:rsidRPr="00151FF9">
              <w:rPr>
                <w:rFonts w:ascii="Arial" w:eastAsia="Times New Roman" w:hAnsi="Arial" w:cs="Arial"/>
                <w:sz w:val="24"/>
                <w:szCs w:val="24"/>
                <w:lang w:eastAsia="en-GB"/>
              </w:rPr>
              <w:lastRenderedPageBreak/>
              <w:t>and quantitative data.</w:t>
            </w:r>
          </w:p>
          <w:p w14:paraId="25E34BA7"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Exceptional ability to devise arguments using evidence and make wholly appropriate and valid judgements. </w:t>
            </w:r>
          </w:p>
        </w:tc>
      </w:tr>
      <w:tr w:rsidR="00151FF9" w:rsidRPr="00151FF9" w14:paraId="447215F1" w14:textId="77777777" w:rsidTr="000C2D58">
        <w:tc>
          <w:tcPr>
            <w:tcW w:w="1735" w:type="dxa"/>
            <w:shd w:val="clear" w:color="auto" w:fill="ACB9CA"/>
          </w:tcPr>
          <w:p w14:paraId="15F83DF1" w14:textId="77777777" w:rsidR="00151FF9" w:rsidRPr="00151FF9" w:rsidRDefault="00151FF9" w:rsidP="00151FF9">
            <w:pPr>
              <w:spacing w:before="34" w:after="0" w:line="239" w:lineRule="auto"/>
              <w:ind w:left="108" w:right="-54"/>
              <w:rPr>
                <w:rFonts w:ascii="Arial" w:eastAsia="Arial" w:hAnsi="Arial" w:cs="Arial"/>
                <w:b/>
                <w:bCs/>
                <w:sz w:val="24"/>
                <w:szCs w:val="24"/>
                <w:lang w:eastAsia="en-GB"/>
              </w:rPr>
            </w:pPr>
            <w:r w:rsidRPr="00151FF9">
              <w:rPr>
                <w:rFonts w:ascii="Arial" w:eastAsia="Arial" w:hAnsi="Arial" w:cs="Arial"/>
                <w:b/>
                <w:bCs/>
                <w:sz w:val="24"/>
                <w:szCs w:val="24"/>
                <w:lang w:eastAsia="en-GB"/>
              </w:rPr>
              <w:t>Practical skills</w:t>
            </w:r>
          </w:p>
          <w:p w14:paraId="6F6D02DE" w14:textId="77777777" w:rsidR="00151FF9" w:rsidRPr="00151FF9" w:rsidRDefault="00151FF9" w:rsidP="00151FF9">
            <w:pPr>
              <w:spacing w:before="34" w:after="0" w:line="239" w:lineRule="auto"/>
              <w:ind w:left="108" w:right="-54"/>
              <w:rPr>
                <w:rFonts w:ascii="Arial" w:eastAsia="Arial" w:hAnsi="Arial" w:cs="Arial"/>
                <w:bCs/>
                <w:sz w:val="18"/>
                <w:szCs w:val="18"/>
                <w:lang w:eastAsia="en-GB"/>
              </w:rPr>
            </w:pPr>
            <w:r w:rsidRPr="00151FF9">
              <w:rPr>
                <w:rFonts w:ascii="Arial" w:eastAsia="Arial" w:hAnsi="Arial" w:cs="Arial"/>
                <w:bCs/>
                <w:sz w:val="18"/>
                <w:szCs w:val="18"/>
                <w:lang w:eastAsia="en-GB"/>
              </w:rPr>
              <w:t>(Different approaches to solving problems in particular contexts.)</w:t>
            </w:r>
          </w:p>
          <w:p w14:paraId="4413E0F4" w14:textId="77777777" w:rsidR="00151FF9" w:rsidRPr="00151FF9" w:rsidRDefault="00151FF9" w:rsidP="00151FF9">
            <w:pPr>
              <w:spacing w:before="34" w:after="0" w:line="239" w:lineRule="auto"/>
              <w:ind w:left="108" w:right="-54"/>
              <w:rPr>
                <w:rFonts w:ascii="Arial" w:eastAsia="Arial" w:hAnsi="Arial" w:cs="Arial"/>
                <w:b/>
                <w:bCs/>
                <w:sz w:val="18"/>
                <w:szCs w:val="18"/>
                <w:lang w:eastAsia="en-GB"/>
              </w:rPr>
            </w:pPr>
          </w:p>
        </w:tc>
        <w:tc>
          <w:tcPr>
            <w:tcW w:w="1736" w:type="dxa"/>
            <w:shd w:val="clear" w:color="auto" w:fill="auto"/>
          </w:tcPr>
          <w:p w14:paraId="49A9D678"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Limited or no use of taught, basic methods, materials, tools and/or techniques.</w:t>
            </w:r>
          </w:p>
          <w:p w14:paraId="13958DAB"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Little or no appreciation of the context </w:t>
            </w:r>
            <w:r w:rsidRPr="00151FF9">
              <w:rPr>
                <w:rFonts w:ascii="Arial" w:eastAsia="Times New Roman" w:hAnsi="Arial" w:cs="Arial"/>
                <w:sz w:val="24"/>
                <w:szCs w:val="24"/>
                <w:lang w:eastAsia="en-GB"/>
              </w:rPr>
              <w:lastRenderedPageBreak/>
              <w:t>of the application.</w:t>
            </w:r>
          </w:p>
          <w:p w14:paraId="6B6884F4"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Very weak evidence of different approaches to problem-solving in particular contexts. </w:t>
            </w:r>
          </w:p>
        </w:tc>
        <w:tc>
          <w:tcPr>
            <w:tcW w:w="1736" w:type="dxa"/>
            <w:shd w:val="clear" w:color="auto" w:fill="auto"/>
          </w:tcPr>
          <w:p w14:paraId="23C16872"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Rudimentary application of taught, basic methods, materials, tools and/or techniques but without consideration and competence. </w:t>
            </w:r>
            <w:r w:rsidRPr="00151FF9">
              <w:rPr>
                <w:rFonts w:ascii="Arial" w:eastAsia="Times New Roman" w:hAnsi="Arial" w:cs="Arial"/>
                <w:sz w:val="24"/>
                <w:szCs w:val="24"/>
                <w:lang w:eastAsia="en-GB"/>
              </w:rPr>
              <w:lastRenderedPageBreak/>
              <w:t>Flawed appreciation of the context of the application.</w:t>
            </w:r>
          </w:p>
          <w:p w14:paraId="4DD0B528"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Weak evidence of different approaches to problem-solving in particular contexts.</w:t>
            </w:r>
          </w:p>
          <w:p w14:paraId="5AC28DE8" w14:textId="77777777" w:rsidR="00151FF9" w:rsidRPr="00151FF9" w:rsidRDefault="00151FF9" w:rsidP="00151FF9">
            <w:pPr>
              <w:spacing w:after="0" w:line="240" w:lineRule="auto"/>
              <w:rPr>
                <w:rFonts w:ascii="Arial" w:eastAsia="Times New Roman" w:hAnsi="Arial" w:cs="Arial"/>
                <w:sz w:val="24"/>
                <w:szCs w:val="24"/>
                <w:lang w:eastAsia="en-GB"/>
              </w:rPr>
            </w:pPr>
          </w:p>
          <w:p w14:paraId="74CAD6F8" w14:textId="77777777" w:rsidR="00151FF9" w:rsidRPr="00151FF9" w:rsidRDefault="00151FF9" w:rsidP="00151FF9">
            <w:pPr>
              <w:spacing w:after="0" w:line="240" w:lineRule="auto"/>
              <w:rPr>
                <w:rFonts w:ascii="Arial" w:eastAsia="Times New Roman" w:hAnsi="Arial" w:cs="Arial"/>
                <w:sz w:val="24"/>
                <w:szCs w:val="24"/>
                <w:lang w:eastAsia="en-GB"/>
              </w:rPr>
            </w:pPr>
          </w:p>
        </w:tc>
        <w:tc>
          <w:tcPr>
            <w:tcW w:w="1736" w:type="dxa"/>
            <w:shd w:val="clear" w:color="auto" w:fill="auto"/>
          </w:tcPr>
          <w:p w14:paraId="24A5D232"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An adequate awareness and mostly appropriate application of basic methods, materials, tools and/or techniques.</w:t>
            </w:r>
          </w:p>
          <w:p w14:paraId="087D8370"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Basic appreciation of the context of the application. </w:t>
            </w:r>
          </w:p>
          <w:p w14:paraId="522806CD"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Can identify problems in particular contexts and propose basic alternative approaches or solutions though there may be errors. </w:t>
            </w:r>
          </w:p>
        </w:tc>
        <w:tc>
          <w:tcPr>
            <w:tcW w:w="1736" w:type="dxa"/>
            <w:shd w:val="clear" w:color="auto" w:fill="auto"/>
          </w:tcPr>
          <w:p w14:paraId="6499B944"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A good and appropriate application of basic methods, materials, tools and/or techniques.</w:t>
            </w:r>
          </w:p>
          <w:p w14:paraId="78655AE3"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Clear appreciation of the context </w:t>
            </w:r>
            <w:r w:rsidRPr="00151FF9">
              <w:rPr>
                <w:rFonts w:ascii="Arial" w:eastAsia="Times New Roman" w:hAnsi="Arial" w:cs="Arial"/>
                <w:sz w:val="24"/>
                <w:szCs w:val="24"/>
                <w:lang w:eastAsia="en-GB"/>
              </w:rPr>
              <w:lastRenderedPageBreak/>
              <w:t xml:space="preserve">of the application. </w:t>
            </w:r>
          </w:p>
          <w:p w14:paraId="635CB9F6"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Good evidence of different approaches to problem-solving in particular contexts and proposes mostly appropriate solutions.</w:t>
            </w:r>
          </w:p>
        </w:tc>
        <w:tc>
          <w:tcPr>
            <w:tcW w:w="1736" w:type="dxa"/>
            <w:shd w:val="clear" w:color="auto" w:fill="auto"/>
          </w:tcPr>
          <w:p w14:paraId="77570A2D"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A very good application of a range of basic methods, materials, tools and/or techniques.</w:t>
            </w:r>
          </w:p>
          <w:p w14:paraId="612E4B32"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Very good consideration of the context </w:t>
            </w:r>
            <w:r w:rsidRPr="00151FF9">
              <w:rPr>
                <w:rFonts w:ascii="Arial" w:eastAsia="Times New Roman" w:hAnsi="Arial" w:cs="Arial"/>
                <w:sz w:val="24"/>
                <w:szCs w:val="24"/>
                <w:lang w:eastAsia="en-GB"/>
              </w:rPr>
              <w:lastRenderedPageBreak/>
              <w:t>of the application. Very good evidence of different approaches to problem-solving in particular contexts and proposes appropriate solutions.</w:t>
            </w:r>
          </w:p>
        </w:tc>
        <w:tc>
          <w:tcPr>
            <w:tcW w:w="1736" w:type="dxa"/>
            <w:shd w:val="clear" w:color="auto" w:fill="auto"/>
          </w:tcPr>
          <w:p w14:paraId="480797E7"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An advanced application of a range of taught, basic methods, materials, tools and/or techniques.</w:t>
            </w:r>
          </w:p>
          <w:p w14:paraId="665B517B"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The context of the application is </w:t>
            </w:r>
            <w:r w:rsidRPr="00151FF9">
              <w:rPr>
                <w:rFonts w:ascii="Arial" w:eastAsia="Times New Roman" w:hAnsi="Arial" w:cs="Arial"/>
                <w:sz w:val="24"/>
                <w:szCs w:val="24"/>
                <w:lang w:eastAsia="en-GB"/>
              </w:rPr>
              <w:lastRenderedPageBreak/>
              <w:t>well considered, and insightful.</w:t>
            </w:r>
          </w:p>
          <w:p w14:paraId="5851D059"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Excellent evidence of different approaches to problem-solving in particular contexts and proposes appropriate solutions. </w:t>
            </w:r>
          </w:p>
        </w:tc>
        <w:tc>
          <w:tcPr>
            <w:tcW w:w="1736" w:type="dxa"/>
            <w:shd w:val="clear" w:color="auto" w:fill="auto"/>
          </w:tcPr>
          <w:p w14:paraId="55B2B90D"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Exceptional levels of application and deployment skills in particular practical contexts. Outstanding identification </w:t>
            </w:r>
            <w:r w:rsidRPr="00151FF9">
              <w:rPr>
                <w:rFonts w:ascii="Arial" w:eastAsia="Times New Roman" w:hAnsi="Arial" w:cs="Arial"/>
                <w:sz w:val="24"/>
                <w:szCs w:val="24"/>
                <w:lang w:eastAsia="en-GB"/>
              </w:rPr>
              <w:lastRenderedPageBreak/>
              <w:t>of problems in particular contexts and formulation of wholly appropriate, thoughtful solutions / different approaches.</w:t>
            </w:r>
          </w:p>
        </w:tc>
      </w:tr>
      <w:tr w:rsidR="00151FF9" w:rsidRPr="00151FF9" w14:paraId="6A62C486" w14:textId="77777777" w:rsidTr="000C2D58">
        <w:tc>
          <w:tcPr>
            <w:tcW w:w="1735" w:type="dxa"/>
            <w:shd w:val="clear" w:color="auto" w:fill="ACB9CA"/>
          </w:tcPr>
          <w:p w14:paraId="67C09FCE" w14:textId="77777777" w:rsidR="00151FF9" w:rsidRPr="00151FF9" w:rsidRDefault="00151FF9" w:rsidP="00151FF9">
            <w:pPr>
              <w:spacing w:before="34" w:after="0" w:line="239" w:lineRule="auto"/>
              <w:ind w:left="108" w:right="-54"/>
              <w:rPr>
                <w:rFonts w:ascii="Arial" w:eastAsia="Arial" w:hAnsi="Arial" w:cs="Arial"/>
                <w:b/>
                <w:bCs/>
                <w:sz w:val="24"/>
                <w:szCs w:val="24"/>
                <w:lang w:eastAsia="en-GB"/>
              </w:rPr>
            </w:pPr>
            <w:r w:rsidRPr="00151FF9">
              <w:rPr>
                <w:rFonts w:ascii="Arial" w:eastAsia="Arial" w:hAnsi="Arial" w:cs="Arial"/>
                <w:b/>
                <w:bCs/>
                <w:sz w:val="24"/>
                <w:szCs w:val="24"/>
                <w:lang w:eastAsia="en-GB"/>
              </w:rPr>
              <w:t>Transferable skills for life and professional practice</w:t>
            </w:r>
          </w:p>
          <w:p w14:paraId="63BF9932" w14:textId="77777777" w:rsidR="00151FF9" w:rsidRPr="00151FF9" w:rsidRDefault="00151FF9" w:rsidP="00151FF9">
            <w:pPr>
              <w:spacing w:before="34" w:after="0" w:line="239" w:lineRule="auto"/>
              <w:ind w:left="108" w:right="-54"/>
              <w:rPr>
                <w:rFonts w:ascii="Arial" w:eastAsia="Times New Roman" w:hAnsi="Arial" w:cs="Arial"/>
                <w:sz w:val="18"/>
                <w:szCs w:val="18"/>
                <w:lang w:eastAsia="en-GB"/>
              </w:rPr>
            </w:pPr>
            <w:r w:rsidRPr="00151FF9">
              <w:rPr>
                <w:rFonts w:ascii="Arial" w:eastAsia="Times New Roman" w:hAnsi="Arial" w:cs="Arial"/>
                <w:sz w:val="18"/>
                <w:szCs w:val="18"/>
                <w:lang w:eastAsia="en-GB"/>
              </w:rPr>
              <w:t xml:space="preserve">(Communicate the results of their study/work accurately and reliably, and with structured and coherent arguments; the qualities needed for employment requiring the exercise of some personal responsibility within a structured </w:t>
            </w:r>
            <w:r w:rsidRPr="00151FF9">
              <w:rPr>
                <w:rFonts w:ascii="Arial" w:eastAsia="Times New Roman" w:hAnsi="Arial" w:cs="Arial"/>
                <w:sz w:val="18"/>
                <w:szCs w:val="18"/>
                <w:lang w:eastAsia="en-GB"/>
              </w:rPr>
              <w:lastRenderedPageBreak/>
              <w:t>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864FA91"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Work is poorly structured, disorganised, inaccurate and/or confusingly expressed. Very weak use of language and/or very inappropriate style. Failure to work effectively individual or </w:t>
            </w:r>
            <w:r w:rsidRPr="00151FF9">
              <w:rPr>
                <w:rFonts w:ascii="Arial" w:eastAsia="Times New Roman" w:hAnsi="Arial" w:cs="Arial"/>
                <w:sz w:val="24"/>
                <w:szCs w:val="24"/>
                <w:lang w:eastAsia="en-GB"/>
              </w:rPr>
              <w:lastRenderedPageBreak/>
              <w:t>as part of a group. Little or no evidence of the skills for employment</w:t>
            </w:r>
            <w:r w:rsidRPr="00151FF9">
              <w:rPr>
                <w:rFonts w:ascii="Times New Roman" w:eastAsia="Times New Roman" w:hAnsi="Times New Roman" w:cs="Times New Roman"/>
                <w:sz w:val="24"/>
                <w:szCs w:val="24"/>
                <w:lang w:eastAsia="en-GB"/>
              </w:rPr>
              <w:t xml:space="preserve"> </w:t>
            </w:r>
            <w:r w:rsidRPr="00151FF9">
              <w:rPr>
                <w:rFonts w:ascii="Arial" w:eastAsia="Times New Roman" w:hAnsi="Arial" w:cs="Arial"/>
                <w:sz w:val="24"/>
                <w:szCs w:val="24"/>
                <w:lang w:eastAsia="en-GB"/>
              </w:rPr>
              <w:t>requiring the exercise of some personal responsibility.</w:t>
            </w:r>
          </w:p>
          <w:p w14:paraId="64ED59A0" w14:textId="77777777" w:rsidR="00151FF9" w:rsidRPr="00151FF9" w:rsidRDefault="00151FF9" w:rsidP="00151FF9">
            <w:pPr>
              <w:spacing w:after="0" w:line="240" w:lineRule="auto"/>
              <w:rPr>
                <w:rFonts w:ascii="Arial" w:eastAsia="Times New Roman" w:hAnsi="Arial" w:cs="Arial"/>
                <w:sz w:val="24"/>
                <w:szCs w:val="24"/>
                <w:lang w:eastAsia="en-GB"/>
              </w:rPr>
            </w:pPr>
          </w:p>
          <w:p w14:paraId="00943DE0" w14:textId="77777777" w:rsidR="00151FF9" w:rsidRPr="00151FF9" w:rsidRDefault="00151FF9" w:rsidP="00151FF9">
            <w:pPr>
              <w:spacing w:after="0" w:line="240" w:lineRule="auto"/>
              <w:rPr>
                <w:rFonts w:ascii="Arial" w:eastAsia="Times New Roman" w:hAnsi="Arial" w:cs="Arial"/>
                <w:sz w:val="24"/>
                <w:szCs w:val="24"/>
                <w:lang w:eastAsia="en-GB"/>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2165952"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Work is poorly presented in a disjointed manner. It is loosely, and at times incoherently, structured, with information and ideas often poorly expressed. Weak use of language and/or </w:t>
            </w:r>
            <w:r w:rsidRPr="00151FF9">
              <w:rPr>
                <w:rFonts w:ascii="Arial" w:eastAsia="Times New Roman" w:hAnsi="Arial" w:cs="Arial"/>
                <w:sz w:val="24"/>
                <w:szCs w:val="24"/>
                <w:lang w:eastAsia="en-GB"/>
              </w:rPr>
              <w:lastRenderedPageBreak/>
              <w:t>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E6D794E"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Mostly ordered presentation and structure in which relevant ideas / concepts are reasonably expressed. Work may lack coherence and/or accuracy in places. Can work as part of a group, </w:t>
            </w:r>
            <w:r w:rsidRPr="00151FF9">
              <w:rPr>
                <w:rFonts w:ascii="Arial" w:eastAsia="Times New Roman" w:hAnsi="Arial" w:cs="Arial"/>
                <w:sz w:val="24"/>
                <w:szCs w:val="24"/>
                <w:lang w:eastAsia="en-GB"/>
              </w:rPr>
              <w:lastRenderedPageBreak/>
              <w:t>meeting most obligations to others but perhaps with limited involvement in group activities.</w:t>
            </w:r>
          </w:p>
          <w:p w14:paraId="08D37477"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27A584"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Mostly coherent, organised and accurate work, in a suitable structure and is for the most part clearly expressed. Can work effectively independently and/or as part of a team, with clear contribution to </w:t>
            </w:r>
            <w:r w:rsidRPr="00151FF9">
              <w:rPr>
                <w:rFonts w:ascii="Arial" w:eastAsia="Times New Roman" w:hAnsi="Arial" w:cs="Arial"/>
                <w:sz w:val="24"/>
                <w:szCs w:val="24"/>
                <w:lang w:eastAsia="en-GB"/>
              </w:rPr>
              <w:lastRenderedPageBreak/>
              <w:t>group activities.</w:t>
            </w:r>
          </w:p>
          <w:p w14:paraId="130579D8"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20127C"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Work is accurate, coherent, fluent, well-structured and organised. </w:t>
            </w:r>
          </w:p>
          <w:p w14:paraId="6D71EFAB"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t xml:space="preserve">Can work effectively independently and/or as part of a team, with very good contribution to group activities. </w:t>
            </w:r>
            <w:r w:rsidRPr="00151FF9">
              <w:rPr>
                <w:rFonts w:ascii="Arial" w:eastAsia="Times New Roman" w:hAnsi="Arial" w:cs="Arial"/>
                <w:sz w:val="24"/>
                <w:szCs w:val="24"/>
                <w:lang w:eastAsia="en-GB"/>
              </w:rPr>
              <w:lastRenderedPageBreak/>
              <w:t>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7045E0B"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Work is coherent, very fluent and is presented professionally. Can work effectively independently and/or as part of a team, with an excellent contribution to group activities. Demonstrates </w:t>
            </w:r>
            <w:r w:rsidRPr="00151FF9">
              <w:rPr>
                <w:rFonts w:ascii="Arial" w:eastAsia="Times New Roman" w:hAnsi="Arial" w:cs="Arial"/>
                <w:sz w:val="24"/>
                <w:szCs w:val="24"/>
                <w:lang w:eastAsia="en-GB"/>
              </w:rPr>
              <w:lastRenderedPageBreak/>
              <w:t>excellent skills for employment requiring the exercise of some personal responsibility with an appetite for further development.</w:t>
            </w:r>
          </w:p>
          <w:p w14:paraId="0D98ADA2" w14:textId="77777777" w:rsidR="00151FF9" w:rsidRPr="00151FF9" w:rsidRDefault="00151FF9" w:rsidP="00151FF9">
            <w:pPr>
              <w:spacing w:after="0" w:line="240" w:lineRule="auto"/>
              <w:rPr>
                <w:rFonts w:ascii="Arial" w:eastAsia="Times New Roman" w:hAnsi="Arial" w:cs="Arial"/>
                <w:sz w:val="24"/>
                <w:szCs w:val="24"/>
                <w:lang w:eastAsia="en-GB"/>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549C6F7" w14:textId="77777777" w:rsidR="00151FF9" w:rsidRPr="00151FF9" w:rsidRDefault="00151FF9" w:rsidP="00151FF9">
            <w:pPr>
              <w:spacing w:after="0" w:line="240" w:lineRule="auto"/>
              <w:rPr>
                <w:rFonts w:ascii="Arial" w:eastAsia="Times New Roman" w:hAnsi="Arial" w:cs="Arial"/>
                <w:sz w:val="24"/>
                <w:szCs w:val="24"/>
                <w:lang w:eastAsia="en-GB"/>
              </w:rPr>
            </w:pPr>
            <w:r w:rsidRPr="00151FF9">
              <w:rPr>
                <w:rFonts w:ascii="Arial" w:eastAsia="Times New Roman" w:hAnsi="Arial" w:cs="Arial"/>
                <w:sz w:val="24"/>
                <w:szCs w:val="24"/>
                <w:lang w:eastAsia="en-GB"/>
              </w:rPr>
              <w:lastRenderedPageBreak/>
              <w:t xml:space="preserve">Work is accurate, exceptionally coherent, very fluent and presented well. Can work effectively independently and/or as part of a team, with an exceptional contribution to group </w:t>
            </w:r>
            <w:r w:rsidRPr="00151FF9">
              <w:rPr>
                <w:rFonts w:ascii="Arial" w:eastAsia="Times New Roman" w:hAnsi="Arial" w:cs="Arial"/>
                <w:sz w:val="24"/>
                <w:szCs w:val="24"/>
                <w:lang w:eastAsia="en-GB"/>
              </w:rPr>
              <w:lastRenderedPageBreak/>
              <w:t>activities. Demonstrates exceptional skills for employment requiring the exercise of some personal responsibility with an appetite for further development.</w:t>
            </w:r>
          </w:p>
        </w:tc>
      </w:tr>
    </w:tbl>
    <w:p w14:paraId="6A1A3DDE" w14:textId="77777777" w:rsidR="00151FF9" w:rsidRPr="00151FF9" w:rsidRDefault="00151FF9" w:rsidP="00151FF9">
      <w:pPr>
        <w:spacing w:after="0" w:line="240" w:lineRule="auto"/>
        <w:rPr>
          <w:rFonts w:ascii="Times New Roman" w:eastAsia="Times New Roman" w:hAnsi="Times New Roman" w:cs="Times New Roman"/>
          <w:sz w:val="24"/>
          <w:szCs w:val="24"/>
          <w:lang w:eastAsia="en-GB"/>
        </w:rPr>
      </w:pPr>
    </w:p>
    <w:p w14:paraId="0BC44ACA" w14:textId="77777777" w:rsidR="00151FF9" w:rsidRPr="00151FF9" w:rsidRDefault="00151FF9" w:rsidP="00151FF9">
      <w:pPr>
        <w:spacing w:after="224" w:line="240" w:lineRule="auto"/>
        <w:rPr>
          <w:rFonts w:ascii="Arial" w:eastAsia="Calibri" w:hAnsi="Arial" w:cs="Arial"/>
          <w:color w:val="303B44"/>
          <w:lang w:eastAsia="en-GB"/>
        </w:rPr>
      </w:pPr>
    </w:p>
    <w:p w14:paraId="0475D265" w14:textId="77777777" w:rsidR="00151FF9" w:rsidRPr="00151FF9" w:rsidRDefault="00151FF9" w:rsidP="00151FF9">
      <w:pPr>
        <w:spacing w:after="224" w:line="240" w:lineRule="auto"/>
        <w:rPr>
          <w:rFonts w:ascii="Arial" w:eastAsia="Calibri" w:hAnsi="Arial" w:cs="Arial"/>
          <w:color w:val="303B44"/>
          <w:lang w:eastAsia="en-GB"/>
        </w:rPr>
      </w:pPr>
    </w:p>
    <w:p w14:paraId="37152A35" w14:textId="77777777" w:rsidR="00151FF9" w:rsidRPr="00151FF9" w:rsidRDefault="00151FF9" w:rsidP="00151FF9">
      <w:pPr>
        <w:spacing w:after="224" w:line="240" w:lineRule="auto"/>
        <w:rPr>
          <w:rFonts w:ascii="Arial" w:eastAsia="Calibri" w:hAnsi="Arial" w:cs="Arial"/>
          <w:color w:val="303B44"/>
          <w:lang w:eastAsia="en-GB"/>
        </w:rPr>
      </w:pPr>
    </w:p>
    <w:p w14:paraId="420111F7"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3E1AFAFC"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2C1B6F9D"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33959A40"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sectPr w:rsidR="00151FF9" w:rsidRPr="00151FF9" w:rsidSect="00DF6A7E">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F963B" w14:textId="77777777" w:rsidR="00DF6A7E" w:rsidRDefault="00DF6A7E" w:rsidP="0079574E">
      <w:pPr>
        <w:spacing w:after="0" w:line="240" w:lineRule="auto"/>
      </w:pPr>
      <w:r>
        <w:separator/>
      </w:r>
    </w:p>
  </w:endnote>
  <w:endnote w:type="continuationSeparator" w:id="0">
    <w:p w14:paraId="71CBB0C9" w14:textId="77777777" w:rsidR="00DF6A7E" w:rsidRDefault="00DF6A7E"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355928"/>
      <w:docPartObj>
        <w:docPartGallery w:val="Page Numbers (Bottom of Page)"/>
        <w:docPartUnique/>
      </w:docPartObj>
    </w:sdtPr>
    <w:sdtEndPr>
      <w:rPr>
        <w:noProof/>
      </w:rPr>
    </w:sdtEndPr>
    <w:sdtContent>
      <w:p w14:paraId="6C8F8320" w14:textId="6BBE43B6" w:rsidR="005D1CC0" w:rsidRDefault="005D1C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B9061" w14:textId="77777777" w:rsidR="00151FF9" w:rsidRDefault="00151F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9951F" w14:textId="77777777" w:rsidR="00DF6A7E" w:rsidRDefault="00DF6A7E" w:rsidP="0079574E">
      <w:pPr>
        <w:spacing w:after="0" w:line="240" w:lineRule="auto"/>
      </w:pPr>
      <w:r>
        <w:separator/>
      </w:r>
    </w:p>
  </w:footnote>
  <w:footnote w:type="continuationSeparator" w:id="0">
    <w:p w14:paraId="14497ADF" w14:textId="77777777" w:rsidR="00DF6A7E" w:rsidRDefault="00DF6A7E" w:rsidP="0079574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2U7hqRIv" int2:invalidationBookmarkName="" int2:hashCode="Ugg1wYmI7T9kX4" int2:id="Uzo3gWE4">
      <int2:state int2:value="Rejected" int2:type="LegacyProofing"/>
    </int2:bookmark>
    <int2:bookmark int2:bookmarkName="_Int_cugHPyve" int2:invalidationBookmarkName="" int2:hashCode="iU2e+fvpoHlA6t" int2:id="sm5CKzW5">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5B52A4"/>
    <w:multiLevelType w:val="hybridMultilevel"/>
    <w:tmpl w:val="6BCA81A4"/>
    <w:lvl w:ilvl="0" w:tplc="CF36F3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11"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029094">
    <w:abstractNumId w:val="14"/>
  </w:num>
  <w:num w:numId="2" w16cid:durableId="764307413">
    <w:abstractNumId w:val="9"/>
  </w:num>
  <w:num w:numId="3" w16cid:durableId="160591453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8"/>
  </w:num>
  <w:num w:numId="5" w16cid:durableId="1113013100">
    <w:abstractNumId w:val="4"/>
  </w:num>
  <w:num w:numId="6" w16cid:durableId="456485291">
    <w:abstractNumId w:val="2"/>
  </w:num>
  <w:num w:numId="7" w16cid:durableId="105851271">
    <w:abstractNumId w:val="5"/>
  </w:num>
  <w:num w:numId="8" w16cid:durableId="1565871068">
    <w:abstractNumId w:val="1"/>
  </w:num>
  <w:num w:numId="9" w16cid:durableId="567227077">
    <w:abstractNumId w:val="3"/>
  </w:num>
  <w:num w:numId="10" w16cid:durableId="164512556">
    <w:abstractNumId w:val="7"/>
  </w:num>
  <w:num w:numId="11" w16cid:durableId="1537085978">
    <w:abstractNumId w:val="15"/>
  </w:num>
  <w:num w:numId="12" w16cid:durableId="2128037065">
    <w:abstractNumId w:val="13"/>
  </w:num>
  <w:num w:numId="13" w16cid:durableId="1940142798">
    <w:abstractNumId w:val="10"/>
  </w:num>
  <w:num w:numId="14" w16cid:durableId="1513180867">
    <w:abstractNumId w:val="12"/>
  </w:num>
  <w:num w:numId="15" w16cid:durableId="547843983">
    <w:abstractNumId w:val="11"/>
  </w:num>
  <w:num w:numId="16" w16cid:durableId="386995809">
    <w:abstractNumId w:val="0"/>
  </w:num>
  <w:num w:numId="17" w16cid:durableId="6919544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ru v:ext="edit" colors="#ffffe1"/>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34ADD"/>
    <w:rsid w:val="0014421B"/>
    <w:rsid w:val="00145271"/>
    <w:rsid w:val="00151FF9"/>
    <w:rsid w:val="00166628"/>
    <w:rsid w:val="00167A92"/>
    <w:rsid w:val="00182E25"/>
    <w:rsid w:val="00193280"/>
    <w:rsid w:val="001C2A4D"/>
    <w:rsid w:val="001C67CE"/>
    <w:rsid w:val="0024076F"/>
    <w:rsid w:val="002570B5"/>
    <w:rsid w:val="002575E4"/>
    <w:rsid w:val="00264C06"/>
    <w:rsid w:val="0028069A"/>
    <w:rsid w:val="002846DA"/>
    <w:rsid w:val="002D0593"/>
    <w:rsid w:val="002D601A"/>
    <w:rsid w:val="002D6C93"/>
    <w:rsid w:val="002E6F17"/>
    <w:rsid w:val="002E7996"/>
    <w:rsid w:val="002F235B"/>
    <w:rsid w:val="00313D37"/>
    <w:rsid w:val="003248AD"/>
    <w:rsid w:val="0033116C"/>
    <w:rsid w:val="00331D82"/>
    <w:rsid w:val="0035714F"/>
    <w:rsid w:val="0036132B"/>
    <w:rsid w:val="00381D18"/>
    <w:rsid w:val="003A61D4"/>
    <w:rsid w:val="003A7C3B"/>
    <w:rsid w:val="003A7E51"/>
    <w:rsid w:val="003B08DE"/>
    <w:rsid w:val="003B5982"/>
    <w:rsid w:val="003C365D"/>
    <w:rsid w:val="003E44D6"/>
    <w:rsid w:val="003F3E32"/>
    <w:rsid w:val="00400D63"/>
    <w:rsid w:val="00413060"/>
    <w:rsid w:val="004219F7"/>
    <w:rsid w:val="00427BEF"/>
    <w:rsid w:val="004379EE"/>
    <w:rsid w:val="004446B0"/>
    <w:rsid w:val="0046792F"/>
    <w:rsid w:val="004B31FD"/>
    <w:rsid w:val="004B3E2B"/>
    <w:rsid w:val="004B3F30"/>
    <w:rsid w:val="004C1762"/>
    <w:rsid w:val="004C7222"/>
    <w:rsid w:val="004E6FB5"/>
    <w:rsid w:val="004F7652"/>
    <w:rsid w:val="0052512F"/>
    <w:rsid w:val="00537072"/>
    <w:rsid w:val="005713FE"/>
    <w:rsid w:val="00577717"/>
    <w:rsid w:val="00581AA8"/>
    <w:rsid w:val="00597717"/>
    <w:rsid w:val="005A205B"/>
    <w:rsid w:val="005A3252"/>
    <w:rsid w:val="005B3C2C"/>
    <w:rsid w:val="005B79AD"/>
    <w:rsid w:val="005C0C07"/>
    <w:rsid w:val="005C0D4A"/>
    <w:rsid w:val="005D1CC0"/>
    <w:rsid w:val="005D5EA8"/>
    <w:rsid w:val="005F12F8"/>
    <w:rsid w:val="00600E75"/>
    <w:rsid w:val="0060640D"/>
    <w:rsid w:val="00613E21"/>
    <w:rsid w:val="0061482E"/>
    <w:rsid w:val="00636B7E"/>
    <w:rsid w:val="00656C92"/>
    <w:rsid w:val="0066114E"/>
    <w:rsid w:val="00661D48"/>
    <w:rsid w:val="00667144"/>
    <w:rsid w:val="00684219"/>
    <w:rsid w:val="00695D3A"/>
    <w:rsid w:val="006C67ED"/>
    <w:rsid w:val="006C70B7"/>
    <w:rsid w:val="006E2CB4"/>
    <w:rsid w:val="0070065E"/>
    <w:rsid w:val="00706ED5"/>
    <w:rsid w:val="00714DBE"/>
    <w:rsid w:val="00724C78"/>
    <w:rsid w:val="00727C75"/>
    <w:rsid w:val="007619CD"/>
    <w:rsid w:val="00770114"/>
    <w:rsid w:val="0079574E"/>
    <w:rsid w:val="007A34AE"/>
    <w:rsid w:val="007A422E"/>
    <w:rsid w:val="007B47BF"/>
    <w:rsid w:val="007C2007"/>
    <w:rsid w:val="007D4A71"/>
    <w:rsid w:val="0080051F"/>
    <w:rsid w:val="00812E89"/>
    <w:rsid w:val="0082049B"/>
    <w:rsid w:val="00826AE3"/>
    <w:rsid w:val="00833FC5"/>
    <w:rsid w:val="008628A6"/>
    <w:rsid w:val="0086439D"/>
    <w:rsid w:val="00871B78"/>
    <w:rsid w:val="00890F7F"/>
    <w:rsid w:val="008942F6"/>
    <w:rsid w:val="00960683"/>
    <w:rsid w:val="009A0294"/>
    <w:rsid w:val="009C5338"/>
    <w:rsid w:val="00A11C3C"/>
    <w:rsid w:val="00A47266"/>
    <w:rsid w:val="00A96843"/>
    <w:rsid w:val="00A97D98"/>
    <w:rsid w:val="00AC46D1"/>
    <w:rsid w:val="00AC6017"/>
    <w:rsid w:val="00AC7ECF"/>
    <w:rsid w:val="00B0294D"/>
    <w:rsid w:val="00B1285B"/>
    <w:rsid w:val="00B3181C"/>
    <w:rsid w:val="00B60069"/>
    <w:rsid w:val="00B744E1"/>
    <w:rsid w:val="00B93E78"/>
    <w:rsid w:val="00BA24AA"/>
    <w:rsid w:val="00BB5A73"/>
    <w:rsid w:val="00BC0A48"/>
    <w:rsid w:val="00BE6EFF"/>
    <w:rsid w:val="00BF21F3"/>
    <w:rsid w:val="00C10865"/>
    <w:rsid w:val="00C2693E"/>
    <w:rsid w:val="00C27213"/>
    <w:rsid w:val="00C33E99"/>
    <w:rsid w:val="00C4739A"/>
    <w:rsid w:val="00C53165"/>
    <w:rsid w:val="00C85694"/>
    <w:rsid w:val="00C9007A"/>
    <w:rsid w:val="00CA126A"/>
    <w:rsid w:val="00CA6A7C"/>
    <w:rsid w:val="00CB11D3"/>
    <w:rsid w:val="00CC6B65"/>
    <w:rsid w:val="00CD76B4"/>
    <w:rsid w:val="00D249F0"/>
    <w:rsid w:val="00D2692A"/>
    <w:rsid w:val="00D27BD2"/>
    <w:rsid w:val="00D421FB"/>
    <w:rsid w:val="00D47582"/>
    <w:rsid w:val="00D63B41"/>
    <w:rsid w:val="00D779E1"/>
    <w:rsid w:val="00D814EB"/>
    <w:rsid w:val="00D83FDA"/>
    <w:rsid w:val="00D8449A"/>
    <w:rsid w:val="00DB1C9B"/>
    <w:rsid w:val="00DE77E3"/>
    <w:rsid w:val="00DF6A7E"/>
    <w:rsid w:val="00E254EA"/>
    <w:rsid w:val="00E3428D"/>
    <w:rsid w:val="00E34A1E"/>
    <w:rsid w:val="00E40292"/>
    <w:rsid w:val="00E9108F"/>
    <w:rsid w:val="00E9718B"/>
    <w:rsid w:val="00EA08B1"/>
    <w:rsid w:val="00ED30D6"/>
    <w:rsid w:val="00ED445C"/>
    <w:rsid w:val="00ED7369"/>
    <w:rsid w:val="00EE4BEE"/>
    <w:rsid w:val="00EF34F1"/>
    <w:rsid w:val="00EF5CC9"/>
    <w:rsid w:val="00F11387"/>
    <w:rsid w:val="00F151CB"/>
    <w:rsid w:val="00F21B8B"/>
    <w:rsid w:val="00F21DFA"/>
    <w:rsid w:val="00F22651"/>
    <w:rsid w:val="00F3045D"/>
    <w:rsid w:val="00F446EA"/>
    <w:rsid w:val="00F46A67"/>
    <w:rsid w:val="00F47647"/>
    <w:rsid w:val="00F47C33"/>
    <w:rsid w:val="00F555B1"/>
    <w:rsid w:val="00F64C71"/>
    <w:rsid w:val="00F7089C"/>
    <w:rsid w:val="00FA0214"/>
    <w:rsid w:val="00FB1222"/>
    <w:rsid w:val="00FC2F05"/>
    <w:rsid w:val="00FD713E"/>
    <w:rsid w:val="00FF4F3F"/>
    <w:rsid w:val="055599DC"/>
    <w:rsid w:val="0997EAA6"/>
    <w:rsid w:val="0A6A97B6"/>
    <w:rsid w:val="0C066817"/>
    <w:rsid w:val="2E70D6CA"/>
    <w:rsid w:val="342C86B9"/>
    <w:rsid w:val="3D2B5B91"/>
    <w:rsid w:val="4062FC53"/>
    <w:rsid w:val="5777DF25"/>
    <w:rsid w:val="5AEA5D13"/>
    <w:rsid w:val="5EE238AF"/>
    <w:rsid w:val="64A96CC5"/>
    <w:rsid w:val="68F03A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n.young@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hyperlink" Target="mailto:Paul.Darby@uwtsd.ac.uk" TargetMode="External"/><Relationship Id="rId17" Type="http://schemas.openxmlformats.org/officeDocument/2006/relationships/hyperlink" Target="https://doi-org.ezproxy.uwtsd.ac.uk/10.1080/1350293X.2018.1522479"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natasha.jones@uwtsd.ac.uk" TargetMode="External"/><Relationship Id="rId5" Type="http://schemas.openxmlformats.org/officeDocument/2006/relationships/styles" Target="styles.xml"/><Relationship Id="rId15" Type="http://schemas.openxmlformats.org/officeDocument/2006/relationships/hyperlink" Target="mailto:c.barr@uwtsd.ac.uk"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mari.powell@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SharedWithUsers xmlns="16bfc89a-06a0-41d6-ae50-6ff65b36cb8b">
      <UserInfo>
        <DisplayName/>
        <AccountId xsi:nil="true"/>
        <AccountType/>
      </UserInfo>
    </SharedWithUsers>
    <MediaLengthInSeconds xmlns="e4a72011-89be-41d7-bd49-565121a9e24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4" ma:contentTypeDescription="Create a new document." ma:contentTypeScope="" ma:versionID="fbe3fa07232541d8211d3b590b993a8c">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c0c297f0058c12e6efa7a89e83c8d1"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0A317F-1A0F-42AA-88ED-8B86157FB437}">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57E016CE-069C-4314-BD45-968AEEE66B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1F6363-BEC4-4484-8BD4-2ADC6D15D2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393</Words>
  <Characters>25766</Characters>
  <Application>Microsoft Office Word</Application>
  <DocSecurity>0</DocSecurity>
  <Lines>599</Lines>
  <Paragraphs>396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Debra Odeh</cp:lastModifiedBy>
  <cp:revision>2</cp:revision>
  <dcterms:created xsi:type="dcterms:W3CDTF">2024-01-21T09:31:00Z</dcterms:created>
  <dcterms:modified xsi:type="dcterms:W3CDTF">2024-01-21T09:31:00Z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Order">
    <vt:r8>984400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