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1BCE4" w14:textId="341A9BF4" w:rsidR="00803356" w:rsidRPr="004761C3" w:rsidRDefault="00D45A64" w:rsidP="009A1D17">
      <w:pPr>
        <w:spacing w:after="240" w:line="360" w:lineRule="auto"/>
        <w:jc w:val="left"/>
        <w:rPr>
          <w:rFonts w:asciiTheme="minorHAnsi" w:hAnsiTheme="minorHAnsi" w:cstheme="minorHAnsi"/>
        </w:rPr>
      </w:pPr>
      <w:r w:rsidRPr="004761C3">
        <w:t>Ageing animal bones</w:t>
      </w:r>
      <w:r w:rsidR="00BB11F2">
        <w:t>:</w:t>
      </w:r>
      <w:r w:rsidRPr="004761C3">
        <w:t xml:space="preserve"> Key concepts 2</w:t>
      </w:r>
      <w:r w:rsidR="00BB11F2">
        <w:t>.</w:t>
      </w:r>
      <w:r w:rsidR="00BB11F2">
        <w:rPr>
          <w:rFonts w:asciiTheme="minorHAnsi" w:hAnsiTheme="minorHAnsi" w:cstheme="minorHAnsi"/>
        </w:rPr>
        <w:t xml:space="preserve"> </w:t>
      </w:r>
      <w:r w:rsidR="00803356" w:rsidRPr="004761C3">
        <w:rPr>
          <w:rFonts w:asciiTheme="minorHAnsi" w:hAnsiTheme="minorHAnsi" w:cstheme="minorHAnsi"/>
        </w:rPr>
        <w:t>By Julia Jones</w:t>
      </w:r>
      <w:r w:rsidR="0083503B">
        <w:rPr>
          <w:rFonts w:asciiTheme="minorHAnsi" w:hAnsiTheme="minorHAnsi" w:cstheme="minorHAnsi"/>
        </w:rPr>
        <w:t>,</w:t>
      </w:r>
      <w:r w:rsidR="00803356" w:rsidRPr="004761C3">
        <w:rPr>
          <w:rFonts w:asciiTheme="minorHAnsi" w:hAnsiTheme="minorHAnsi" w:cstheme="minorHAnsi"/>
        </w:rPr>
        <w:t xml:space="preserve"> HPAR5002</w:t>
      </w:r>
      <w:r w:rsidR="0083503B">
        <w:rPr>
          <w:rFonts w:asciiTheme="minorHAnsi" w:hAnsiTheme="minorHAnsi" w:cstheme="minorHAnsi"/>
        </w:rPr>
        <w:t>,</w:t>
      </w:r>
      <w:r w:rsidR="00803356" w:rsidRPr="004761C3">
        <w:rPr>
          <w:rFonts w:asciiTheme="minorHAnsi" w:hAnsiTheme="minorHAnsi" w:cstheme="minorHAnsi"/>
        </w:rPr>
        <w:t xml:space="preserve"> </w:t>
      </w:r>
      <w:r w:rsidR="00C62F8A">
        <w:rPr>
          <w:rFonts w:asciiTheme="minorHAnsi" w:hAnsiTheme="minorHAnsi" w:cstheme="minorHAnsi"/>
        </w:rPr>
        <w:t>01</w:t>
      </w:r>
      <w:r w:rsidR="00803356" w:rsidRPr="004761C3">
        <w:rPr>
          <w:rFonts w:asciiTheme="minorHAnsi" w:hAnsiTheme="minorHAnsi" w:cstheme="minorHAnsi"/>
        </w:rPr>
        <w:t>-0</w:t>
      </w:r>
      <w:r w:rsidR="00C62F8A">
        <w:rPr>
          <w:rFonts w:asciiTheme="minorHAnsi" w:hAnsiTheme="minorHAnsi" w:cstheme="minorHAnsi"/>
        </w:rPr>
        <w:t>3</w:t>
      </w:r>
      <w:r w:rsidR="00803356" w:rsidRPr="004761C3">
        <w:rPr>
          <w:rFonts w:asciiTheme="minorHAnsi" w:hAnsiTheme="minorHAnsi" w:cstheme="minorHAnsi"/>
        </w:rPr>
        <w:t>-2023.</w:t>
      </w:r>
    </w:p>
    <w:p w14:paraId="0DA84D29" w14:textId="6FBCBF79" w:rsidR="00DC455F" w:rsidRPr="004761C3" w:rsidRDefault="00870870" w:rsidP="009A1D17">
      <w:pPr>
        <w:spacing w:line="360" w:lineRule="auto"/>
        <w:jc w:val="left"/>
      </w:pPr>
      <w:r w:rsidRPr="004761C3">
        <w:t xml:space="preserve">Ageing animal bones </w:t>
      </w:r>
      <w:r w:rsidR="00395994" w:rsidRPr="004761C3">
        <w:t>can</w:t>
      </w:r>
      <w:r w:rsidR="00A107D1" w:rsidRPr="004761C3">
        <w:t xml:space="preserve"> determine </w:t>
      </w:r>
      <w:r w:rsidR="002B29EF" w:rsidRPr="004761C3">
        <w:t xml:space="preserve">how long </w:t>
      </w:r>
      <w:r w:rsidR="00386703" w:rsidRPr="004761C3">
        <w:t>the</w:t>
      </w:r>
      <w:r w:rsidR="00EF5B16" w:rsidRPr="004761C3">
        <w:t>y</w:t>
      </w:r>
      <w:r w:rsidR="002B29EF" w:rsidRPr="004761C3">
        <w:t xml:space="preserve"> ha</w:t>
      </w:r>
      <w:r w:rsidR="007D0DB7" w:rsidRPr="004761C3">
        <w:t>ve</w:t>
      </w:r>
      <w:r w:rsidR="002B29EF" w:rsidRPr="004761C3">
        <w:t xml:space="preserve"> been </w:t>
      </w:r>
      <w:r w:rsidR="00386703" w:rsidRPr="004761C3">
        <w:t>in the ground</w:t>
      </w:r>
      <w:r w:rsidR="007D0DB7" w:rsidRPr="004761C3">
        <w:t>,</w:t>
      </w:r>
      <w:r w:rsidR="002B29EF" w:rsidRPr="004761C3">
        <w:t xml:space="preserve"> how old the animal was when it died</w:t>
      </w:r>
      <w:r w:rsidR="00025F31" w:rsidRPr="004761C3">
        <w:t>,</w:t>
      </w:r>
      <w:r w:rsidR="002B29EF" w:rsidRPr="004761C3">
        <w:t xml:space="preserve"> </w:t>
      </w:r>
      <w:r w:rsidR="00F94BCE" w:rsidRPr="004761C3">
        <w:t xml:space="preserve">and its </w:t>
      </w:r>
      <w:r w:rsidR="002B29EF" w:rsidRPr="004761C3">
        <w:t>age at death</w:t>
      </w:r>
      <w:r w:rsidR="00353D50" w:rsidRPr="004761C3">
        <w:t>.</w:t>
      </w:r>
      <w:r w:rsidR="00025F31" w:rsidRPr="004761C3">
        <w:t xml:space="preserve"> </w:t>
      </w:r>
      <w:r w:rsidR="00D45A64" w:rsidRPr="004761C3">
        <w:t>The analysis of cementum increments is one of the three most common methods of ageing an animal as cementum is similar in composition to</w:t>
      </w:r>
      <w:r w:rsidR="00A3106F" w:rsidRPr="004761C3">
        <w:t xml:space="preserve"> </w:t>
      </w:r>
      <w:r w:rsidR="00D45A64" w:rsidRPr="004761C3">
        <w:t>bone</w:t>
      </w:r>
      <w:r w:rsidR="00D34925">
        <w:t>,</w:t>
      </w:r>
      <w:r w:rsidR="00D45A64" w:rsidRPr="004761C3">
        <w:t xml:space="preserve"> and the </w:t>
      </w:r>
      <w:r w:rsidR="00234E8B" w:rsidRPr="004761C3">
        <w:t>‘</w:t>
      </w:r>
      <w:r w:rsidR="00D45A64" w:rsidRPr="004761C3">
        <w:t xml:space="preserve">incremental structures have a </w:t>
      </w:r>
      <w:r w:rsidR="00375952" w:rsidRPr="004761C3">
        <w:t xml:space="preserve">reasonably </w:t>
      </w:r>
      <w:r w:rsidR="00D45A64" w:rsidRPr="004761C3">
        <w:t>predictable cycle</w:t>
      </w:r>
      <w:r w:rsidR="00272706" w:rsidRPr="004761C3">
        <w:t>.</w:t>
      </w:r>
      <w:r w:rsidR="00234E8B" w:rsidRPr="004761C3">
        <w:t>’</w:t>
      </w:r>
      <w:r w:rsidR="00E02D55" w:rsidRPr="004761C3">
        <w:t xml:space="preserve"> </w:t>
      </w:r>
      <w:r w:rsidR="00D802C0">
        <w:t>A</w:t>
      </w:r>
      <w:r w:rsidR="002F16C5" w:rsidRPr="004761C3">
        <w:t>naly</w:t>
      </w:r>
      <w:r w:rsidR="001450C7" w:rsidRPr="004761C3">
        <w:t xml:space="preserve">sis </w:t>
      </w:r>
      <w:r w:rsidR="008B564E" w:rsidRPr="004761C3">
        <w:t xml:space="preserve">when ageing bones </w:t>
      </w:r>
      <w:r w:rsidR="001450C7" w:rsidRPr="004761C3">
        <w:t>can o</w:t>
      </w:r>
      <w:r w:rsidR="00D45A64" w:rsidRPr="004761C3">
        <w:t>nly</w:t>
      </w:r>
      <w:r w:rsidR="001450C7" w:rsidRPr="004761C3">
        <w:t xml:space="preserve"> give</w:t>
      </w:r>
      <w:r w:rsidR="00D45A64" w:rsidRPr="004761C3">
        <w:t xml:space="preserve"> an estimat</w:t>
      </w:r>
      <w:r w:rsidR="001F20F1">
        <w:t>ed</w:t>
      </w:r>
      <w:r w:rsidR="00D45A64" w:rsidRPr="004761C3">
        <w:t xml:space="preserve"> </w:t>
      </w:r>
      <w:r w:rsidR="00946A57" w:rsidRPr="004761C3">
        <w:t>age</w:t>
      </w:r>
      <w:r w:rsidR="00214555" w:rsidRPr="004761C3">
        <w:t xml:space="preserve"> </w:t>
      </w:r>
      <w:r w:rsidR="00D45A64" w:rsidRPr="004761C3">
        <w:t>at death</w:t>
      </w:r>
      <w:r w:rsidR="000E1330" w:rsidRPr="004761C3">
        <w:t>,</w:t>
      </w:r>
      <w:r w:rsidR="00D45A64" w:rsidRPr="004761C3">
        <w:t xml:space="preserve"> however</w:t>
      </w:r>
      <w:r w:rsidR="00346C1C" w:rsidRPr="004761C3">
        <w:t>,</w:t>
      </w:r>
      <w:r w:rsidR="00D45A64" w:rsidRPr="004761C3">
        <w:t xml:space="preserve"> </w:t>
      </w:r>
      <w:r w:rsidR="004827A5" w:rsidRPr="004761C3">
        <w:t xml:space="preserve">as well as determining </w:t>
      </w:r>
      <w:r w:rsidR="001A363C" w:rsidRPr="004761C3">
        <w:t>approximate age</w:t>
      </w:r>
      <w:r w:rsidR="000D01A6" w:rsidRPr="004761C3">
        <w:t>,</w:t>
      </w:r>
      <w:r w:rsidR="001A363C" w:rsidRPr="004761C3">
        <w:t xml:space="preserve"> </w:t>
      </w:r>
      <w:r w:rsidR="00D45A64" w:rsidRPr="004761C3">
        <w:t xml:space="preserve">it can </w:t>
      </w:r>
      <w:r w:rsidR="00214555" w:rsidRPr="004761C3">
        <w:t xml:space="preserve">be </w:t>
      </w:r>
      <w:r w:rsidR="006E64B2" w:rsidRPr="004761C3">
        <w:t xml:space="preserve">used to </w:t>
      </w:r>
      <w:r w:rsidR="00D45A64" w:rsidRPr="004761C3">
        <w:t xml:space="preserve">demonstrate </w:t>
      </w:r>
      <w:r w:rsidR="00FA289B" w:rsidRPr="004761C3">
        <w:t>‘</w:t>
      </w:r>
      <w:r w:rsidR="00D45A64" w:rsidRPr="004761C3">
        <w:t>hunting</w:t>
      </w:r>
      <w:r w:rsidR="007503AC" w:rsidRPr="004761C3">
        <w:t>,</w:t>
      </w:r>
      <w:r w:rsidR="006A75D0" w:rsidRPr="004761C3">
        <w:t>’</w:t>
      </w:r>
      <w:r w:rsidR="00D45A64" w:rsidRPr="004761C3">
        <w:t xml:space="preserve"> </w:t>
      </w:r>
      <w:r w:rsidR="006A75D0" w:rsidRPr="004761C3">
        <w:t>‘</w:t>
      </w:r>
      <w:r w:rsidR="00D45A64" w:rsidRPr="004761C3">
        <w:t>husbandry</w:t>
      </w:r>
      <w:r w:rsidR="007503AC" w:rsidRPr="004761C3">
        <w:t>,</w:t>
      </w:r>
      <w:r w:rsidR="006A75D0" w:rsidRPr="004761C3">
        <w:t>’</w:t>
      </w:r>
      <w:r w:rsidR="00D45A64" w:rsidRPr="004761C3">
        <w:t xml:space="preserve"> and </w:t>
      </w:r>
      <w:r w:rsidR="006A75D0" w:rsidRPr="004761C3">
        <w:t>‘</w:t>
      </w:r>
      <w:r w:rsidR="00D45A64" w:rsidRPr="004761C3">
        <w:t>seasonality</w:t>
      </w:r>
      <w:r w:rsidR="006A75D0" w:rsidRPr="004761C3">
        <w:t>’</w:t>
      </w:r>
      <w:r w:rsidR="00D45A64" w:rsidRPr="004761C3">
        <w:t xml:space="preserve"> patterns as well as the </w:t>
      </w:r>
      <w:r w:rsidR="006A75D0" w:rsidRPr="004761C3">
        <w:t>‘</w:t>
      </w:r>
      <w:r w:rsidR="00D45A64" w:rsidRPr="004761C3">
        <w:t>distribution</w:t>
      </w:r>
      <w:r w:rsidR="006A75D0" w:rsidRPr="004761C3">
        <w:t>’</w:t>
      </w:r>
      <w:r w:rsidR="00D45A64" w:rsidRPr="004761C3">
        <w:t xml:space="preserve"> of the </w:t>
      </w:r>
      <w:r w:rsidR="006A75D0" w:rsidRPr="004761C3">
        <w:t>‘</w:t>
      </w:r>
      <w:r w:rsidR="00D45A64" w:rsidRPr="004761C3">
        <w:t>population</w:t>
      </w:r>
      <w:r w:rsidR="006A75D0" w:rsidRPr="004761C3">
        <w:t>’</w:t>
      </w:r>
      <w:r w:rsidR="00D45A64" w:rsidRPr="004761C3">
        <w:t xml:space="preserve"> </w:t>
      </w:r>
      <w:r w:rsidR="000E1330" w:rsidRPr="004761C3">
        <w:t xml:space="preserve">of animals </w:t>
      </w:r>
      <w:r w:rsidR="00C27144" w:rsidRPr="004761C3">
        <w:t>within</w:t>
      </w:r>
      <w:r w:rsidR="00D45A64" w:rsidRPr="004761C3">
        <w:t xml:space="preserve"> an assemblage including </w:t>
      </w:r>
      <w:r w:rsidR="006E64B2" w:rsidRPr="004761C3">
        <w:t xml:space="preserve"> </w:t>
      </w:r>
      <w:r w:rsidR="008308BC" w:rsidRPr="004761C3">
        <w:t>death</w:t>
      </w:r>
      <w:r w:rsidR="00FD0FBF" w:rsidRPr="004761C3">
        <w:t xml:space="preserve"> </w:t>
      </w:r>
      <w:r w:rsidR="008308BC" w:rsidRPr="004761C3">
        <w:t xml:space="preserve">by </w:t>
      </w:r>
      <w:r w:rsidR="006A75D0" w:rsidRPr="004761C3">
        <w:t>‘</w:t>
      </w:r>
      <w:r w:rsidR="00B031AB" w:rsidRPr="004761C3">
        <w:t>old age,</w:t>
      </w:r>
      <w:r w:rsidR="00DB7BC6" w:rsidRPr="004761C3">
        <w:t>’</w:t>
      </w:r>
      <w:r w:rsidR="00B031AB" w:rsidRPr="004761C3">
        <w:t xml:space="preserve"> </w:t>
      </w:r>
      <w:r w:rsidR="00DB7BC6" w:rsidRPr="004761C3">
        <w:t>‘</w:t>
      </w:r>
      <w:r w:rsidR="00D45A64" w:rsidRPr="004761C3">
        <w:t>disease,</w:t>
      </w:r>
      <w:r w:rsidR="00DB7BC6" w:rsidRPr="004761C3">
        <w:t>’</w:t>
      </w:r>
      <w:r w:rsidR="00D45A64" w:rsidRPr="004761C3">
        <w:t xml:space="preserve"> </w:t>
      </w:r>
      <w:r w:rsidR="00FA289B" w:rsidRPr="004761C3">
        <w:t>‘</w:t>
      </w:r>
      <w:r w:rsidR="00D45A64" w:rsidRPr="004761C3">
        <w:t>misadventure</w:t>
      </w:r>
      <w:r w:rsidR="007503AC" w:rsidRPr="004761C3">
        <w:t>,</w:t>
      </w:r>
      <w:r w:rsidR="00FA289B" w:rsidRPr="004761C3">
        <w:t>’</w:t>
      </w:r>
      <w:r w:rsidR="00D45A64" w:rsidRPr="004761C3">
        <w:t xml:space="preserve"> or </w:t>
      </w:r>
      <w:r w:rsidR="000B080F" w:rsidRPr="004761C3">
        <w:t>‘</w:t>
      </w:r>
      <w:r w:rsidR="00D45A64" w:rsidRPr="004761C3">
        <w:t>natural reduction</w:t>
      </w:r>
      <w:r w:rsidR="00FA289B" w:rsidRPr="004761C3">
        <w:t>’</w:t>
      </w:r>
      <w:r w:rsidR="00186870" w:rsidRPr="004761C3">
        <w:t xml:space="preserve"> with variations </w:t>
      </w:r>
      <w:r w:rsidR="00E60488" w:rsidRPr="004761C3">
        <w:t xml:space="preserve">showing </w:t>
      </w:r>
      <w:r w:rsidR="00215783" w:rsidRPr="004761C3">
        <w:t>‘</w:t>
      </w:r>
      <w:r w:rsidR="00E60488" w:rsidRPr="004761C3">
        <w:t>human intervention</w:t>
      </w:r>
      <w:r w:rsidR="00215783" w:rsidRPr="004761C3">
        <w:t>.’</w:t>
      </w:r>
      <w:r w:rsidR="00A72727" w:rsidRPr="004761C3">
        <w:t xml:space="preserve"> </w:t>
      </w:r>
      <w:r w:rsidR="00762357" w:rsidRPr="004761C3">
        <w:t>There have been</w:t>
      </w:r>
      <w:r w:rsidR="00D45A64" w:rsidRPr="004761C3">
        <w:t xml:space="preserve"> </w:t>
      </w:r>
      <w:r w:rsidR="00FA0932" w:rsidRPr="004761C3">
        <w:t>adequa</w:t>
      </w:r>
      <w:r w:rsidR="00901ED1" w:rsidRPr="004761C3">
        <w:t>te</w:t>
      </w:r>
      <w:r w:rsidR="00D45A64" w:rsidRPr="004761C3">
        <w:t xml:space="preserve"> correlations between cementum increments and the known age </w:t>
      </w:r>
      <w:r w:rsidR="00FD3E35" w:rsidRPr="004761C3">
        <w:t>of an animal</w:t>
      </w:r>
      <w:r w:rsidR="007A0CDC">
        <w:t>,</w:t>
      </w:r>
      <w:r w:rsidR="00820D9A" w:rsidRPr="004761C3">
        <w:t xml:space="preserve"> making it an acceptable </w:t>
      </w:r>
      <w:r w:rsidR="0059784A" w:rsidRPr="004761C3">
        <w:t>method to use,</w:t>
      </w:r>
      <w:r w:rsidR="00FD3E35" w:rsidRPr="004761C3">
        <w:t xml:space="preserve"> </w:t>
      </w:r>
      <w:r w:rsidR="00D45A64" w:rsidRPr="004761C3">
        <w:t xml:space="preserve">however, the process is not fully understood </w:t>
      </w:r>
      <w:r w:rsidR="00D45A64" w:rsidRPr="004761C3">
        <w:rPr>
          <w:color w:val="auto"/>
        </w:rPr>
        <w:t xml:space="preserve">or </w:t>
      </w:r>
      <w:r w:rsidR="00AA79F8" w:rsidRPr="004761C3">
        <w:rPr>
          <w:color w:val="auto"/>
        </w:rPr>
        <w:t>investigated</w:t>
      </w:r>
      <w:r w:rsidR="00D45A64" w:rsidRPr="004761C3">
        <w:rPr>
          <w:color w:val="auto"/>
        </w:rPr>
        <w:t xml:space="preserve"> enough </w:t>
      </w:r>
      <w:r w:rsidR="003D30AD" w:rsidRPr="004761C3">
        <w:t>due to</w:t>
      </w:r>
      <w:r w:rsidR="00D45A64" w:rsidRPr="004761C3">
        <w:t xml:space="preserve"> </w:t>
      </w:r>
      <w:r w:rsidR="004B7FF8" w:rsidRPr="004761C3">
        <w:t xml:space="preserve">the </w:t>
      </w:r>
      <w:r w:rsidR="00D45A64" w:rsidRPr="004761C3">
        <w:t>age range var</w:t>
      </w:r>
      <w:r w:rsidR="003D30AD" w:rsidRPr="004761C3">
        <w:t>iations</w:t>
      </w:r>
      <w:r w:rsidR="00905BB9" w:rsidRPr="004761C3">
        <w:t xml:space="preserve"> </w:t>
      </w:r>
      <w:r w:rsidR="00F43B7E" w:rsidRPr="004761C3">
        <w:t>in</w:t>
      </w:r>
      <w:r w:rsidR="00905BB9" w:rsidRPr="004761C3">
        <w:t xml:space="preserve"> different</w:t>
      </w:r>
      <w:r w:rsidR="00D45A64" w:rsidRPr="004761C3">
        <w:t xml:space="preserve"> species and the process </w:t>
      </w:r>
      <w:r w:rsidR="002F775B" w:rsidRPr="004761C3">
        <w:t xml:space="preserve">being </w:t>
      </w:r>
      <w:r w:rsidR="00D45A64" w:rsidRPr="004761C3">
        <w:t>destructive</w:t>
      </w:r>
      <w:r w:rsidR="00A72727" w:rsidRPr="004761C3">
        <w:t xml:space="preserve"> </w:t>
      </w:r>
      <w:r w:rsidR="00A72727" w:rsidRPr="00AC7ACA">
        <w:rPr>
          <w:color w:val="auto"/>
        </w:rPr>
        <w:t>(</w:t>
      </w:r>
      <w:r w:rsidR="00BD277C" w:rsidRPr="00AC7ACA">
        <w:rPr>
          <w:color w:val="auto"/>
        </w:rPr>
        <w:t>Meadow, 1980, p.</w:t>
      </w:r>
      <w:r w:rsidR="006836DA" w:rsidRPr="00AC7ACA">
        <w:rPr>
          <w:color w:val="auto"/>
        </w:rPr>
        <w:t>6</w:t>
      </w:r>
      <w:r w:rsidR="009F64A1" w:rsidRPr="00AC7ACA">
        <w:rPr>
          <w:color w:val="auto"/>
        </w:rPr>
        <w:t>5</w:t>
      </w:r>
      <w:r w:rsidR="000B7B5C" w:rsidRPr="00AC7ACA">
        <w:rPr>
          <w:color w:val="auto"/>
        </w:rPr>
        <w:t>–</w:t>
      </w:r>
      <w:r w:rsidR="009A4A84" w:rsidRPr="00AC7ACA">
        <w:rPr>
          <w:color w:val="auto"/>
        </w:rPr>
        <w:t>67</w:t>
      </w:r>
      <w:r w:rsidR="000B7B5C" w:rsidRPr="00AC7ACA">
        <w:rPr>
          <w:color w:val="auto"/>
        </w:rPr>
        <w:t xml:space="preserve">; </w:t>
      </w:r>
      <w:r w:rsidR="00A72727" w:rsidRPr="00AC7ACA">
        <w:rPr>
          <w:color w:val="auto"/>
        </w:rPr>
        <w:t>O’Connor, 2000, p.80).</w:t>
      </w:r>
    </w:p>
    <w:p w14:paraId="404E6B9E" w14:textId="77777777" w:rsidR="00DD15EB" w:rsidRPr="004761C3" w:rsidRDefault="00DD15EB" w:rsidP="009A1D17">
      <w:pPr>
        <w:spacing w:line="360" w:lineRule="auto"/>
        <w:jc w:val="left"/>
      </w:pPr>
    </w:p>
    <w:p w14:paraId="3263CEBA" w14:textId="369412A4" w:rsidR="00D45A64" w:rsidRPr="004761C3" w:rsidRDefault="00DB0632" w:rsidP="009A1D17">
      <w:pPr>
        <w:spacing w:line="360" w:lineRule="auto"/>
        <w:jc w:val="left"/>
      </w:pPr>
      <w:r w:rsidRPr="004761C3">
        <w:t xml:space="preserve">The second method of analysis </w:t>
      </w:r>
      <w:r w:rsidR="00AC124E" w:rsidRPr="004761C3">
        <w:t>is the e</w:t>
      </w:r>
      <w:r w:rsidR="00AF60FF" w:rsidRPr="004761C3">
        <w:t xml:space="preserve">ruption of </w:t>
      </w:r>
      <w:r w:rsidR="00B672D9" w:rsidRPr="004761C3">
        <w:t>permanent</w:t>
      </w:r>
      <w:r w:rsidR="00AF60FF" w:rsidRPr="004761C3">
        <w:t xml:space="preserve"> teeth at predictable ages</w:t>
      </w:r>
      <w:r w:rsidR="00AC124E" w:rsidRPr="004761C3">
        <w:t>. N</w:t>
      </w:r>
      <w:r w:rsidR="00E469B3" w:rsidRPr="004761C3">
        <w:t>eed</w:t>
      </w:r>
      <w:r w:rsidR="00AC124E" w:rsidRPr="004761C3">
        <w:t>ing</w:t>
      </w:r>
      <w:r w:rsidR="00E469B3" w:rsidRPr="004761C3">
        <w:t xml:space="preserve"> to know </w:t>
      </w:r>
      <w:r w:rsidR="00E87F27" w:rsidRPr="004761C3">
        <w:t xml:space="preserve">the </w:t>
      </w:r>
      <w:r w:rsidR="00E469B3" w:rsidRPr="004761C3">
        <w:t xml:space="preserve">age they normally </w:t>
      </w:r>
      <w:r w:rsidR="006C08E2" w:rsidRPr="004761C3">
        <w:t>erupt;</w:t>
      </w:r>
      <w:r w:rsidR="007F3414" w:rsidRPr="004761C3">
        <w:t xml:space="preserve"> </w:t>
      </w:r>
      <w:r w:rsidR="006C08E2" w:rsidRPr="004761C3">
        <w:t>it is d</w:t>
      </w:r>
      <w:r w:rsidR="00DA0F60" w:rsidRPr="004761C3">
        <w:t xml:space="preserve">efined as </w:t>
      </w:r>
      <w:r w:rsidR="00432E36" w:rsidRPr="004761C3">
        <w:t>the first appearance of the tooth through the gum</w:t>
      </w:r>
      <w:r w:rsidR="006C08E2" w:rsidRPr="004761C3">
        <w:t>.</w:t>
      </w:r>
      <w:r w:rsidR="00107C94" w:rsidRPr="004761C3">
        <w:t xml:space="preserve"> </w:t>
      </w:r>
      <w:r w:rsidR="006C08E2" w:rsidRPr="004761C3">
        <w:t>T</w:t>
      </w:r>
      <w:r w:rsidR="00107C94" w:rsidRPr="004761C3">
        <w:t>his method is</w:t>
      </w:r>
      <w:r w:rsidR="00F82461" w:rsidRPr="004761C3">
        <w:t xml:space="preserve"> </w:t>
      </w:r>
      <w:r w:rsidR="00411AC9" w:rsidRPr="004761C3">
        <w:t>‘</w:t>
      </w:r>
      <w:r w:rsidR="00F82461" w:rsidRPr="004761C3">
        <w:t xml:space="preserve">not able to be used </w:t>
      </w:r>
      <w:r w:rsidR="00044CCF" w:rsidRPr="004761C3">
        <w:t>in conjunction with archaeological materials</w:t>
      </w:r>
      <w:r w:rsidR="001B391E" w:rsidRPr="004761C3">
        <w:t>’</w:t>
      </w:r>
      <w:r w:rsidR="000D7237" w:rsidRPr="004761C3">
        <w:t xml:space="preserve"> </w:t>
      </w:r>
      <w:r w:rsidR="00B94F09" w:rsidRPr="004761C3">
        <w:t>as</w:t>
      </w:r>
      <w:r w:rsidR="00A218ED" w:rsidRPr="004761C3">
        <w:t xml:space="preserve"> </w:t>
      </w:r>
      <w:r w:rsidR="00187DF8" w:rsidRPr="004761C3">
        <w:t>a tooth in a</w:t>
      </w:r>
      <w:r w:rsidR="00B94F09" w:rsidRPr="004761C3">
        <w:t xml:space="preserve"> dry bone may have a different appearance than </w:t>
      </w:r>
      <w:r w:rsidR="00E02D57" w:rsidRPr="004761C3">
        <w:t xml:space="preserve">when </w:t>
      </w:r>
      <w:r w:rsidR="008E0FEF" w:rsidRPr="004761C3">
        <w:t>the animal</w:t>
      </w:r>
      <w:r w:rsidR="00E02D57" w:rsidRPr="004761C3">
        <w:t xml:space="preserve"> died due to </w:t>
      </w:r>
      <w:r w:rsidR="00D0223B" w:rsidRPr="004761C3">
        <w:t>natural decay</w:t>
      </w:r>
      <w:r w:rsidR="00A72727" w:rsidRPr="004761C3">
        <w:t xml:space="preserve">. </w:t>
      </w:r>
      <w:r w:rsidR="00D45A64" w:rsidRPr="004761C3">
        <w:t>The different degrees of variation in the eruption times for a particular tooth need</w:t>
      </w:r>
      <w:r w:rsidR="008B11AD" w:rsidRPr="004761C3">
        <w:t>s</w:t>
      </w:r>
      <w:r w:rsidR="00D45A64" w:rsidRPr="004761C3">
        <w:t xml:space="preserve"> to be examined </w:t>
      </w:r>
      <w:r w:rsidR="004E329D" w:rsidRPr="004761C3">
        <w:t xml:space="preserve">further </w:t>
      </w:r>
      <w:r w:rsidR="00D45A64" w:rsidRPr="004761C3">
        <w:t xml:space="preserve">and </w:t>
      </w:r>
      <w:r w:rsidR="001B391E" w:rsidRPr="004761C3">
        <w:t>‘</w:t>
      </w:r>
      <w:r w:rsidR="00D45A64" w:rsidRPr="004761C3">
        <w:t>factors contributing to variations reviewed</w:t>
      </w:r>
      <w:r w:rsidR="004052F1" w:rsidRPr="004761C3">
        <w:t>,’</w:t>
      </w:r>
      <w:r w:rsidR="00D45A64" w:rsidRPr="004761C3">
        <w:t xml:space="preserve"> to gain a better definition of normal age and gum eruption due to </w:t>
      </w:r>
      <w:r w:rsidR="00DA1D53" w:rsidRPr="004761C3">
        <w:t>those</w:t>
      </w:r>
      <w:r w:rsidR="00D45A64" w:rsidRPr="004761C3">
        <w:t xml:space="preserve"> </w:t>
      </w:r>
      <w:r w:rsidR="00D45A64" w:rsidRPr="00AC7ACA">
        <w:rPr>
          <w:color w:val="auto"/>
        </w:rPr>
        <w:t>variations</w:t>
      </w:r>
      <w:r w:rsidR="00833F0F" w:rsidRPr="00AC7ACA">
        <w:rPr>
          <w:color w:val="auto"/>
        </w:rPr>
        <w:t xml:space="preserve"> (O’Connor, 2000, p.82</w:t>
      </w:r>
      <w:r w:rsidR="0092573F" w:rsidRPr="00AC7ACA">
        <w:rPr>
          <w:color w:val="auto"/>
        </w:rPr>
        <w:t>-</w:t>
      </w:r>
      <w:r w:rsidR="003445D6" w:rsidRPr="00AC7ACA">
        <w:rPr>
          <w:color w:val="auto"/>
        </w:rPr>
        <w:t>84</w:t>
      </w:r>
      <w:r w:rsidR="00833F0F" w:rsidRPr="00AC7ACA">
        <w:rPr>
          <w:color w:val="auto"/>
        </w:rPr>
        <w:t>)</w:t>
      </w:r>
      <w:r w:rsidR="00D45A64" w:rsidRPr="00AC7ACA">
        <w:rPr>
          <w:color w:val="auto"/>
        </w:rPr>
        <w:t>.</w:t>
      </w:r>
    </w:p>
    <w:p w14:paraId="7195DBD3" w14:textId="77777777" w:rsidR="00DD15EB" w:rsidRPr="004761C3" w:rsidRDefault="00DD15EB" w:rsidP="009A1D17">
      <w:pPr>
        <w:spacing w:line="360" w:lineRule="auto"/>
        <w:jc w:val="left"/>
      </w:pPr>
    </w:p>
    <w:p w14:paraId="1D16B67A" w14:textId="10427245" w:rsidR="001E2CD8" w:rsidRPr="00AC7ACA" w:rsidRDefault="00291D98" w:rsidP="009A1D17">
      <w:pPr>
        <w:tabs>
          <w:tab w:val="left" w:pos="2353"/>
        </w:tabs>
        <w:spacing w:line="360" w:lineRule="auto"/>
        <w:rPr>
          <w:color w:val="auto"/>
        </w:rPr>
      </w:pPr>
      <w:r w:rsidRPr="004761C3">
        <w:t xml:space="preserve">The third method of </w:t>
      </w:r>
      <w:r w:rsidR="008F10C4" w:rsidRPr="004761C3">
        <w:t>analysis of f</w:t>
      </w:r>
      <w:r w:rsidR="004B74A1" w:rsidRPr="004761C3">
        <w:t xml:space="preserve">used and unfused Epiphysis can </w:t>
      </w:r>
      <w:r w:rsidR="00F47B78">
        <w:t xml:space="preserve">also </w:t>
      </w:r>
      <w:r w:rsidR="004B74A1" w:rsidRPr="004761C3">
        <w:t>be recorded</w:t>
      </w:r>
      <w:r w:rsidR="00F47B78">
        <w:t>,</w:t>
      </w:r>
      <w:r w:rsidR="004B74A1" w:rsidRPr="004761C3">
        <w:t xml:space="preserve"> as they also have a</w:t>
      </w:r>
      <w:r w:rsidR="0086774B">
        <w:t xml:space="preserve"> </w:t>
      </w:r>
      <w:r w:rsidR="004B74A1" w:rsidRPr="004761C3">
        <w:t>predictable observational difference</w:t>
      </w:r>
      <w:r w:rsidR="0083503B">
        <w:t>,</w:t>
      </w:r>
      <w:r w:rsidR="0086774B">
        <w:t xml:space="preserve"> and </w:t>
      </w:r>
      <w:r w:rsidR="004B74A1" w:rsidRPr="004761C3">
        <w:t>the timing</w:t>
      </w:r>
      <w:r w:rsidR="009F5740" w:rsidRPr="004761C3">
        <w:t>s</w:t>
      </w:r>
      <w:r w:rsidR="004B74A1" w:rsidRPr="004761C3">
        <w:t xml:space="preserve"> of fusion for different epiphyses from different animals ha</w:t>
      </w:r>
      <w:r w:rsidR="009F5740" w:rsidRPr="004761C3">
        <w:t>ve</w:t>
      </w:r>
      <w:r w:rsidR="004B74A1" w:rsidRPr="004761C3">
        <w:t xml:space="preserve"> been well documented by Lesbre (1898</w:t>
      </w:r>
      <w:r w:rsidR="004B74A1" w:rsidRPr="00AC7ACA">
        <w:rPr>
          <w:color w:val="auto"/>
        </w:rPr>
        <w:t xml:space="preserve">) </w:t>
      </w:r>
      <w:r w:rsidR="00281EB9">
        <w:rPr>
          <w:color w:val="auto"/>
        </w:rPr>
        <w:t>for comparison</w:t>
      </w:r>
      <w:r w:rsidR="00AA716F">
        <w:rPr>
          <w:color w:val="auto"/>
        </w:rPr>
        <w:t xml:space="preserve"> </w:t>
      </w:r>
      <w:r w:rsidR="004B74A1" w:rsidRPr="00AC7ACA">
        <w:rPr>
          <w:color w:val="auto"/>
        </w:rPr>
        <w:t>(O’Connor, 2000, p.93</w:t>
      </w:r>
      <w:r w:rsidR="00426C62" w:rsidRPr="00AC7ACA">
        <w:rPr>
          <w:color w:val="auto"/>
        </w:rPr>
        <w:t>, 97</w:t>
      </w:r>
      <w:r w:rsidR="004B74A1" w:rsidRPr="00AC7ACA">
        <w:rPr>
          <w:color w:val="auto"/>
        </w:rPr>
        <w:t>).</w:t>
      </w:r>
      <w:r w:rsidR="00CE253E" w:rsidRPr="00AC7ACA">
        <w:rPr>
          <w:color w:val="auto"/>
        </w:rPr>
        <w:t xml:space="preserve"> </w:t>
      </w:r>
      <w:r w:rsidR="00D45A64" w:rsidRPr="00AC7ACA">
        <w:rPr>
          <w:color w:val="auto"/>
        </w:rPr>
        <w:t xml:space="preserve">A </w:t>
      </w:r>
      <w:r w:rsidR="00D45A64" w:rsidRPr="004761C3">
        <w:t xml:space="preserve">limb bone is made up of </w:t>
      </w:r>
      <w:r w:rsidR="009F5740" w:rsidRPr="004761C3">
        <w:t>‘</w:t>
      </w:r>
      <w:r w:rsidR="00D45A64" w:rsidRPr="004761C3">
        <w:t>three parts</w:t>
      </w:r>
      <w:r w:rsidR="00606AE7" w:rsidRPr="004761C3">
        <w:t>,</w:t>
      </w:r>
      <w:r w:rsidR="009F5740" w:rsidRPr="004761C3">
        <w:t>’</w:t>
      </w:r>
      <w:r w:rsidR="00D45A64" w:rsidRPr="004761C3">
        <w:t xml:space="preserve"> </w:t>
      </w:r>
      <w:r w:rsidR="00A950C7" w:rsidRPr="004761C3">
        <w:t xml:space="preserve">a </w:t>
      </w:r>
      <w:r w:rsidR="008460EE" w:rsidRPr="004761C3">
        <w:t>‘</w:t>
      </w:r>
      <w:r w:rsidR="00D45A64" w:rsidRPr="004761C3">
        <w:t>shaft or diaphysis</w:t>
      </w:r>
      <w:r w:rsidR="003E632E" w:rsidRPr="004761C3">
        <w:t>,</w:t>
      </w:r>
      <w:r w:rsidR="008460EE" w:rsidRPr="004761C3">
        <w:t>’</w:t>
      </w:r>
      <w:r w:rsidR="00D45A64" w:rsidRPr="004761C3">
        <w:t xml:space="preserve"> which is attached to </w:t>
      </w:r>
      <w:r w:rsidR="008460EE" w:rsidRPr="004761C3">
        <w:t>‘</w:t>
      </w:r>
      <w:r w:rsidR="00D45A64" w:rsidRPr="004761C3">
        <w:t>the proximal</w:t>
      </w:r>
      <w:r w:rsidR="008460EE" w:rsidRPr="004761C3">
        <w:t>’</w:t>
      </w:r>
      <w:r w:rsidR="00D45A64" w:rsidRPr="004761C3">
        <w:t xml:space="preserve"> </w:t>
      </w:r>
      <w:r w:rsidR="00DB2AE8" w:rsidRPr="0082053D">
        <w:rPr>
          <w:color w:val="auto"/>
        </w:rPr>
        <w:t>(</w:t>
      </w:r>
      <w:r w:rsidR="007D1671" w:rsidRPr="0082053D">
        <w:rPr>
          <w:color w:val="auto"/>
        </w:rPr>
        <w:t>closest</w:t>
      </w:r>
      <w:r w:rsidR="00501619" w:rsidRPr="0082053D">
        <w:rPr>
          <w:color w:val="auto"/>
        </w:rPr>
        <w:t xml:space="preserve"> </w:t>
      </w:r>
      <w:r w:rsidR="00E4749C" w:rsidRPr="0082053D">
        <w:rPr>
          <w:color w:val="auto"/>
        </w:rPr>
        <w:t xml:space="preserve">to </w:t>
      </w:r>
      <w:r w:rsidR="007848CD" w:rsidRPr="0082053D">
        <w:rPr>
          <w:color w:val="auto"/>
        </w:rPr>
        <w:t>point of origin</w:t>
      </w:r>
      <w:r w:rsidR="00DB2AE8" w:rsidRPr="0082053D">
        <w:rPr>
          <w:color w:val="auto"/>
        </w:rPr>
        <w:t xml:space="preserve">) </w:t>
      </w:r>
      <w:r w:rsidR="00D45A64" w:rsidRPr="0082053D">
        <w:rPr>
          <w:color w:val="auto"/>
        </w:rPr>
        <w:t xml:space="preserve">and </w:t>
      </w:r>
      <w:r w:rsidR="008460EE" w:rsidRPr="0082053D">
        <w:rPr>
          <w:color w:val="auto"/>
        </w:rPr>
        <w:t>‘</w:t>
      </w:r>
      <w:r w:rsidR="00D45A64" w:rsidRPr="0082053D">
        <w:rPr>
          <w:color w:val="auto"/>
        </w:rPr>
        <w:t>distal epiphyses</w:t>
      </w:r>
      <w:r w:rsidR="008460EE" w:rsidRPr="0082053D">
        <w:rPr>
          <w:color w:val="auto"/>
        </w:rPr>
        <w:t>’</w:t>
      </w:r>
      <w:r w:rsidR="007A719E" w:rsidRPr="0082053D">
        <w:rPr>
          <w:color w:val="auto"/>
        </w:rPr>
        <w:t xml:space="preserve"> (</w:t>
      </w:r>
      <w:r w:rsidR="007D1671" w:rsidRPr="0082053D">
        <w:rPr>
          <w:color w:val="auto"/>
        </w:rPr>
        <w:t>furthest away</w:t>
      </w:r>
      <w:r w:rsidR="004651FB" w:rsidRPr="0082053D">
        <w:rPr>
          <w:color w:val="auto"/>
        </w:rPr>
        <w:t>)</w:t>
      </w:r>
      <w:r w:rsidR="00266A53" w:rsidRPr="0082053D">
        <w:rPr>
          <w:color w:val="auto"/>
        </w:rPr>
        <w:t>.</w:t>
      </w:r>
      <w:r w:rsidR="0043102A" w:rsidRPr="0082053D">
        <w:rPr>
          <w:color w:val="auto"/>
        </w:rPr>
        <w:t xml:space="preserve"> </w:t>
      </w:r>
      <w:r w:rsidR="00FA144E" w:rsidRPr="0082053D">
        <w:rPr>
          <w:color w:val="auto"/>
        </w:rPr>
        <w:t xml:space="preserve"> </w:t>
      </w:r>
      <w:r w:rsidR="00E30F34" w:rsidRPr="0082053D">
        <w:rPr>
          <w:color w:val="auto"/>
        </w:rPr>
        <w:t>A</w:t>
      </w:r>
      <w:r w:rsidR="00BB0222" w:rsidRPr="0082053D">
        <w:rPr>
          <w:color w:val="auto"/>
        </w:rPr>
        <w:t xml:space="preserve">fter </w:t>
      </w:r>
      <w:r w:rsidR="001A3868" w:rsidRPr="0082053D">
        <w:rPr>
          <w:color w:val="auto"/>
        </w:rPr>
        <w:t>death,</w:t>
      </w:r>
      <w:r w:rsidR="00BB0222" w:rsidRPr="0082053D">
        <w:rPr>
          <w:color w:val="auto"/>
        </w:rPr>
        <w:t xml:space="preserve"> t</w:t>
      </w:r>
      <w:r w:rsidR="00C33DCC" w:rsidRPr="0082053D">
        <w:rPr>
          <w:color w:val="auto"/>
        </w:rPr>
        <w:t xml:space="preserve">he </w:t>
      </w:r>
      <w:r w:rsidR="00D45A64" w:rsidRPr="0082053D">
        <w:rPr>
          <w:color w:val="auto"/>
        </w:rPr>
        <w:t>layer of cart</w:t>
      </w:r>
      <w:r w:rsidR="00D45A64" w:rsidRPr="004761C3">
        <w:t xml:space="preserve">ilage </w:t>
      </w:r>
      <w:r w:rsidR="000C1C08" w:rsidRPr="004761C3">
        <w:t xml:space="preserve">or growth plate </w:t>
      </w:r>
      <w:r w:rsidR="003C5312" w:rsidRPr="004761C3">
        <w:t>that separates each epiphys</w:t>
      </w:r>
      <w:r w:rsidR="00215783" w:rsidRPr="004761C3">
        <w:t>i</w:t>
      </w:r>
      <w:r w:rsidR="003C5312" w:rsidRPr="004761C3">
        <w:t>s from the bone shaft</w:t>
      </w:r>
      <w:r w:rsidR="001462B3" w:rsidRPr="004761C3">
        <w:t xml:space="preserve"> </w:t>
      </w:r>
      <w:r w:rsidR="00D45A64" w:rsidRPr="004761C3">
        <w:t>decay</w:t>
      </w:r>
      <w:r w:rsidR="00FC6B57" w:rsidRPr="004761C3">
        <w:t>s</w:t>
      </w:r>
      <w:r w:rsidR="00D45A64" w:rsidRPr="004761C3">
        <w:t xml:space="preserve"> faster than </w:t>
      </w:r>
      <w:r w:rsidR="00FC6B57" w:rsidRPr="004761C3">
        <w:t xml:space="preserve">the </w:t>
      </w:r>
      <w:r w:rsidR="00D45A64" w:rsidRPr="004761C3">
        <w:t>bone</w:t>
      </w:r>
      <w:r w:rsidR="00976118" w:rsidRPr="004761C3">
        <w:t>,</w:t>
      </w:r>
      <w:r w:rsidR="00D45A64" w:rsidRPr="004761C3">
        <w:t xml:space="preserve"> causing the diaphysis and epiphysis to separate</w:t>
      </w:r>
      <w:r w:rsidR="00A62292" w:rsidRPr="004761C3">
        <w:t>.</w:t>
      </w:r>
      <w:r w:rsidR="005A4123" w:rsidRPr="004761C3">
        <w:t xml:space="preserve"> </w:t>
      </w:r>
      <w:r w:rsidR="00A84D22" w:rsidRPr="004761C3">
        <w:t>Y</w:t>
      </w:r>
      <w:r w:rsidR="0051728B" w:rsidRPr="004761C3">
        <w:t xml:space="preserve">ounger adults have </w:t>
      </w:r>
      <w:r w:rsidR="00A84D22" w:rsidRPr="004761C3">
        <w:t>fewer Osteon</w:t>
      </w:r>
      <w:r w:rsidR="00B672D9" w:rsidRPr="004761C3">
        <w:t xml:space="preserve"> holes </w:t>
      </w:r>
      <w:r w:rsidR="0051728B" w:rsidRPr="004761C3">
        <w:t>and fragments as new ones form</w:t>
      </w:r>
      <w:r w:rsidR="00C74D0C">
        <w:t>,</w:t>
      </w:r>
      <w:r w:rsidR="0051728B" w:rsidRPr="004761C3">
        <w:t xml:space="preserve"> disrupting older ones</w:t>
      </w:r>
      <w:r w:rsidR="00C13230" w:rsidRPr="004761C3">
        <w:rPr>
          <w:color w:val="4472C4" w:themeColor="accent1"/>
        </w:rPr>
        <w:t>,</w:t>
      </w:r>
      <w:r w:rsidR="00E071C9" w:rsidRPr="004761C3">
        <w:rPr>
          <w:color w:val="4472C4" w:themeColor="accent1"/>
        </w:rPr>
        <w:t xml:space="preserve"> </w:t>
      </w:r>
      <w:r w:rsidR="00352440" w:rsidRPr="004761C3">
        <w:rPr>
          <w:color w:val="4472C4" w:themeColor="accent1"/>
        </w:rPr>
        <w:t>‘</w:t>
      </w:r>
      <w:r w:rsidR="00E071C9" w:rsidRPr="004761C3">
        <w:t>y</w:t>
      </w:r>
      <w:r w:rsidR="0051728B" w:rsidRPr="004761C3">
        <w:t xml:space="preserve">oung </w:t>
      </w:r>
      <w:r w:rsidR="00E071C9" w:rsidRPr="004761C3">
        <w:t>r</w:t>
      </w:r>
      <w:r w:rsidR="0051728B" w:rsidRPr="004761C3">
        <w:t xml:space="preserve">ib ends are thick and smooth </w:t>
      </w:r>
      <w:r w:rsidR="009E4732" w:rsidRPr="004761C3">
        <w:t>with a</w:t>
      </w:r>
      <w:r w:rsidR="0051728B" w:rsidRPr="004761C3">
        <w:t xml:space="preserve"> scalloped or rounded edge,</w:t>
      </w:r>
      <w:r w:rsidR="00016D58" w:rsidRPr="004761C3">
        <w:t xml:space="preserve"> </w:t>
      </w:r>
      <w:r w:rsidR="00C13230" w:rsidRPr="004761C3">
        <w:t>and</w:t>
      </w:r>
      <w:r w:rsidR="0051728B" w:rsidRPr="004761C3">
        <w:t xml:space="preserve"> old rib ends have thin walls</w:t>
      </w:r>
      <w:r w:rsidR="009E4732" w:rsidRPr="004761C3">
        <w:t>,</w:t>
      </w:r>
      <w:r w:rsidR="0051728B" w:rsidRPr="004761C3">
        <w:t xml:space="preserve"> sharp </w:t>
      </w:r>
      <w:r w:rsidR="00272706" w:rsidRPr="004761C3">
        <w:t>edges,</w:t>
      </w:r>
      <w:r w:rsidR="0051728B" w:rsidRPr="004761C3">
        <w:t xml:space="preserve"> </w:t>
      </w:r>
      <w:r w:rsidR="009E4732" w:rsidRPr="004761C3">
        <w:t xml:space="preserve">and </w:t>
      </w:r>
      <w:r w:rsidR="0051728B" w:rsidRPr="004761C3">
        <w:t xml:space="preserve">bony irregular projections on the </w:t>
      </w:r>
      <w:bookmarkStart w:id="0" w:name="_Hlk128310899"/>
      <w:r w:rsidR="0051728B" w:rsidRPr="004761C3">
        <w:t>rim</w:t>
      </w:r>
      <w:r w:rsidR="00352440" w:rsidRPr="004761C3">
        <w:t>’</w:t>
      </w:r>
      <w:r w:rsidR="0051728B" w:rsidRPr="004761C3">
        <w:t>.</w:t>
      </w:r>
      <w:bookmarkEnd w:id="0"/>
      <w:r w:rsidR="0003026C" w:rsidRPr="004761C3">
        <w:t xml:space="preserve"> </w:t>
      </w:r>
      <w:r w:rsidR="009F0B04">
        <w:t xml:space="preserve">More than one dimension should be measured from skulls, teeth, tooth rows, complete bones, wrist, </w:t>
      </w:r>
      <w:r w:rsidR="00984FFD">
        <w:t>ankle,</w:t>
      </w:r>
      <w:r w:rsidR="009F0B04">
        <w:t xml:space="preserve"> and foot bones</w:t>
      </w:r>
      <w:r w:rsidR="00706B19">
        <w:t>,</w:t>
      </w:r>
      <w:r w:rsidR="009F0B04">
        <w:t xml:space="preserve"> </w:t>
      </w:r>
      <w:r w:rsidR="00B079E7">
        <w:t xml:space="preserve">but </w:t>
      </w:r>
      <w:r w:rsidR="001532B2">
        <w:t xml:space="preserve">it </w:t>
      </w:r>
      <w:r w:rsidR="00B079E7">
        <w:t xml:space="preserve">is </w:t>
      </w:r>
      <w:r w:rsidR="00706B19">
        <w:t xml:space="preserve">an </w:t>
      </w:r>
      <w:r w:rsidR="009F0B04">
        <w:t>expensive and long process (</w:t>
      </w:r>
      <w:r w:rsidR="009F0B04" w:rsidRPr="00AC7ACA">
        <w:rPr>
          <w:rFonts w:asciiTheme="minorHAnsi" w:hAnsiTheme="minorHAnsi" w:cstheme="minorHAnsi"/>
          <w:color w:val="auto"/>
          <w:shd w:val="clear" w:color="auto" w:fill="FFFFFF"/>
        </w:rPr>
        <w:t xml:space="preserve">Von den Driesch, 1976, </w:t>
      </w:r>
      <w:r w:rsidR="009F0B04" w:rsidRPr="00AC7ACA">
        <w:rPr>
          <w:color w:val="auto"/>
        </w:rPr>
        <w:t>p.1).</w:t>
      </w:r>
      <w:r w:rsidR="00984FFD" w:rsidRPr="00AC7ACA">
        <w:rPr>
          <w:color w:val="auto"/>
        </w:rPr>
        <w:t xml:space="preserve"> </w:t>
      </w:r>
      <w:r w:rsidR="00912E2F" w:rsidRPr="00AC7ACA">
        <w:rPr>
          <w:color w:val="auto"/>
        </w:rPr>
        <w:t xml:space="preserve">The </w:t>
      </w:r>
      <w:r w:rsidR="00912E2F" w:rsidRPr="004761C3">
        <w:t xml:space="preserve">differences between the ‘known’ and 'predicted' ages in bone fusion can give admissible accuracy, however, is </w:t>
      </w:r>
      <w:r w:rsidR="00912E2F" w:rsidRPr="004761C3">
        <w:lastRenderedPageBreak/>
        <w:t>less accurate than the analysis of estimation of age at death for dental eruption.</w:t>
      </w:r>
      <w:r w:rsidR="00912E2F">
        <w:t xml:space="preserve"> </w:t>
      </w:r>
      <w:r w:rsidR="00D45A64" w:rsidRPr="004761C3">
        <w:t xml:space="preserve">This method is </w:t>
      </w:r>
      <w:r w:rsidR="009423C3" w:rsidRPr="004761C3">
        <w:t>b</w:t>
      </w:r>
      <w:r w:rsidR="00D45A64" w:rsidRPr="004761C3">
        <w:t>e</w:t>
      </w:r>
      <w:r w:rsidR="00886EE6">
        <w:t>st</w:t>
      </w:r>
      <w:r w:rsidR="00D45A64" w:rsidRPr="004761C3">
        <w:t xml:space="preserve"> </w:t>
      </w:r>
      <w:r w:rsidR="00886EE6">
        <w:t>used</w:t>
      </w:r>
      <w:r w:rsidR="0018359E" w:rsidRPr="004761C3">
        <w:t xml:space="preserve"> </w:t>
      </w:r>
      <w:r w:rsidR="00C41495">
        <w:t>alongside</w:t>
      </w:r>
      <w:r w:rsidR="00D45A64" w:rsidRPr="004761C3">
        <w:t xml:space="preserve"> other data </w:t>
      </w:r>
      <w:r w:rsidR="009762B8" w:rsidRPr="004761C3">
        <w:t xml:space="preserve">as there are still </w:t>
      </w:r>
      <w:r w:rsidR="00D45A64" w:rsidRPr="004761C3">
        <w:t>uncertainties around epiphysial fusion data</w:t>
      </w:r>
      <w:r w:rsidR="00352440" w:rsidRPr="004761C3">
        <w:t xml:space="preserve"> (</w:t>
      </w:r>
      <w:r w:rsidR="00352440" w:rsidRPr="00AC7ACA">
        <w:rPr>
          <w:color w:val="auto"/>
        </w:rPr>
        <w:t>Baker and Worley, 2019; Meadow, 1980, p.68; O’Connor, 2000, p.92, 95, 96)</w:t>
      </w:r>
      <w:r w:rsidR="00D45A64" w:rsidRPr="00AC7ACA">
        <w:rPr>
          <w:color w:val="auto"/>
        </w:rPr>
        <w:t>.</w:t>
      </w:r>
    </w:p>
    <w:p w14:paraId="40331494" w14:textId="77777777" w:rsidR="00DD15EB" w:rsidRPr="004761C3" w:rsidRDefault="00DD15EB" w:rsidP="009A1D17">
      <w:pPr>
        <w:spacing w:line="360" w:lineRule="auto"/>
        <w:jc w:val="left"/>
        <w:rPr>
          <w:color w:val="4472C4" w:themeColor="accent1"/>
        </w:rPr>
      </w:pPr>
    </w:p>
    <w:p w14:paraId="7DB92F07" w14:textId="1DFA60AE" w:rsidR="00D45A64" w:rsidRPr="00AC7ACA" w:rsidRDefault="008749DC" w:rsidP="009A1D17">
      <w:pPr>
        <w:spacing w:line="360" w:lineRule="auto"/>
        <w:jc w:val="left"/>
        <w:rPr>
          <w:color w:val="auto"/>
        </w:rPr>
      </w:pPr>
      <w:r w:rsidRPr="004761C3">
        <w:t>C</w:t>
      </w:r>
      <w:r w:rsidR="00D45A64" w:rsidRPr="004761C3">
        <w:t xml:space="preserve">ementum increments, dental eruption, </w:t>
      </w:r>
      <w:r w:rsidR="00C6241B">
        <w:t>natural decay</w:t>
      </w:r>
      <w:r w:rsidR="00D45A64" w:rsidRPr="004761C3">
        <w:t>, and epiphysial fusion all have</w:t>
      </w:r>
      <w:r w:rsidR="009D32D9">
        <w:t xml:space="preserve"> </w:t>
      </w:r>
      <w:r w:rsidR="00A008C2">
        <w:t>variations</w:t>
      </w:r>
      <w:r w:rsidR="00B42E91">
        <w:t xml:space="preserve"> and flaws</w:t>
      </w:r>
      <w:r w:rsidR="00792DBA">
        <w:t>,</w:t>
      </w:r>
      <w:r w:rsidR="002D7BD9" w:rsidRPr="004761C3">
        <w:t xml:space="preserve"> </w:t>
      </w:r>
      <w:r w:rsidR="00D45A64" w:rsidRPr="004761C3">
        <w:t xml:space="preserve">making </w:t>
      </w:r>
      <w:r w:rsidR="00374E6C" w:rsidRPr="004761C3">
        <w:t>them</w:t>
      </w:r>
      <w:r w:rsidR="00D45A64" w:rsidRPr="004761C3">
        <w:t xml:space="preserve"> more complicated </w:t>
      </w:r>
      <w:r w:rsidR="001E13E0" w:rsidRPr="004761C3">
        <w:t>to analyse</w:t>
      </w:r>
      <w:r w:rsidR="008735BA">
        <w:t xml:space="preserve">, </w:t>
      </w:r>
      <w:r w:rsidR="00615D7B">
        <w:t>however, are used by many</w:t>
      </w:r>
      <w:r w:rsidR="008E7373">
        <w:t xml:space="preserve"> as standard ageing</w:t>
      </w:r>
      <w:r w:rsidR="00F81B9C">
        <w:t xml:space="preserve"> </w:t>
      </w:r>
      <w:r w:rsidR="008E7373">
        <w:t>method</w:t>
      </w:r>
      <w:r w:rsidR="00321F2F">
        <w:t>s</w:t>
      </w:r>
      <w:r w:rsidR="00F81B9C">
        <w:t xml:space="preserve"> </w:t>
      </w:r>
      <w:r w:rsidR="00F048B4" w:rsidRPr="004761C3">
        <w:t>(</w:t>
      </w:r>
      <w:r w:rsidR="001423FC" w:rsidRPr="00AC7ACA">
        <w:rPr>
          <w:color w:val="auto"/>
        </w:rPr>
        <w:t xml:space="preserve">Meadow, </w:t>
      </w:r>
      <w:r w:rsidR="00212246" w:rsidRPr="00AC7ACA">
        <w:rPr>
          <w:color w:val="auto"/>
        </w:rPr>
        <w:t>1980, p.</w:t>
      </w:r>
      <w:r w:rsidR="00245306" w:rsidRPr="00AC7ACA">
        <w:rPr>
          <w:color w:val="auto"/>
        </w:rPr>
        <w:t>65-</w:t>
      </w:r>
      <w:r w:rsidR="00A74981" w:rsidRPr="00AC7ACA">
        <w:rPr>
          <w:color w:val="auto"/>
        </w:rPr>
        <w:t xml:space="preserve">66; </w:t>
      </w:r>
      <w:r w:rsidR="00F048B4" w:rsidRPr="00AC7ACA">
        <w:rPr>
          <w:color w:val="auto"/>
        </w:rPr>
        <w:t xml:space="preserve">O’Connor, 2000, </w:t>
      </w:r>
      <w:r w:rsidR="00D45A64" w:rsidRPr="00AC7ACA">
        <w:rPr>
          <w:color w:val="auto"/>
        </w:rPr>
        <w:t>p.</w:t>
      </w:r>
      <w:r w:rsidR="00BC3E09" w:rsidRPr="00AC7ACA">
        <w:rPr>
          <w:color w:val="auto"/>
        </w:rPr>
        <w:t>9</w:t>
      </w:r>
      <w:r w:rsidR="005C3C5C" w:rsidRPr="00AC7ACA">
        <w:rPr>
          <w:color w:val="auto"/>
        </w:rPr>
        <w:t>5-</w:t>
      </w:r>
      <w:r w:rsidR="00D45A64" w:rsidRPr="00AC7ACA">
        <w:rPr>
          <w:color w:val="auto"/>
        </w:rPr>
        <w:t>97</w:t>
      </w:r>
      <w:r w:rsidR="00F048B4" w:rsidRPr="00AC7ACA">
        <w:rPr>
          <w:color w:val="auto"/>
        </w:rPr>
        <w:t>).</w:t>
      </w:r>
    </w:p>
    <w:p w14:paraId="444E0DD6" w14:textId="77777777" w:rsidR="00D45A64" w:rsidRPr="00AC7ACA" w:rsidRDefault="00D45A64" w:rsidP="009A1D17">
      <w:pPr>
        <w:spacing w:line="360" w:lineRule="auto"/>
        <w:jc w:val="left"/>
        <w:rPr>
          <w:color w:val="auto"/>
        </w:rPr>
      </w:pPr>
    </w:p>
    <w:p w14:paraId="0A21C211" w14:textId="77777777" w:rsidR="005938AB" w:rsidRDefault="00FF5B87" w:rsidP="005938AB">
      <w:r>
        <w:br w:type="page"/>
      </w:r>
    </w:p>
    <w:p w14:paraId="345DEAD3" w14:textId="4C1EBB86" w:rsidR="00B50282" w:rsidRDefault="00B50282" w:rsidP="005938AB">
      <w:pPr>
        <w:rPr>
          <w:rFonts w:asciiTheme="minorHAnsi" w:hAnsiTheme="minorHAnsi" w:cstheme="minorHAnsi"/>
          <w:color w:val="auto"/>
          <w:shd w:val="clear" w:color="auto" w:fill="FFFFFF"/>
        </w:rPr>
      </w:pPr>
      <w:r w:rsidRPr="004761C3">
        <w:rPr>
          <w:rFonts w:asciiTheme="minorHAnsi" w:hAnsiTheme="minorHAnsi" w:cstheme="minorHAnsi"/>
          <w:color w:val="auto"/>
          <w:shd w:val="clear" w:color="auto" w:fill="FFFFFF"/>
        </w:rPr>
        <w:lastRenderedPageBreak/>
        <w:t>Bibliography</w:t>
      </w:r>
    </w:p>
    <w:p w14:paraId="520CEA1B" w14:textId="77777777" w:rsidR="005938AB" w:rsidRPr="005938AB" w:rsidRDefault="005938AB" w:rsidP="005938AB"/>
    <w:p w14:paraId="12067985" w14:textId="77777777" w:rsidR="00B50282" w:rsidRPr="0074365D" w:rsidRDefault="00B50282" w:rsidP="009A1D17">
      <w:pPr>
        <w:spacing w:after="240" w:line="360" w:lineRule="auto"/>
        <w:jc w:val="left"/>
        <w:rPr>
          <w:rFonts w:asciiTheme="minorHAnsi" w:hAnsiTheme="minorHAnsi" w:cstheme="minorHAnsi"/>
          <w:color w:val="auto"/>
        </w:rPr>
      </w:pPr>
      <w:bookmarkStart w:id="1" w:name="_Hlk128346134"/>
      <w:r w:rsidRPr="0074365D">
        <w:rPr>
          <w:rFonts w:asciiTheme="minorHAnsi" w:hAnsiTheme="minorHAnsi" w:cstheme="minorHAnsi"/>
          <w:color w:val="auto"/>
        </w:rPr>
        <w:t>Baker, P. and Worley, F., 2019</w:t>
      </w:r>
      <w:bookmarkEnd w:id="1"/>
      <w:r w:rsidRPr="0074365D">
        <w:rPr>
          <w:rFonts w:asciiTheme="minorHAnsi" w:hAnsiTheme="minorHAnsi" w:cstheme="minorHAnsi"/>
          <w:color w:val="auto"/>
        </w:rPr>
        <w:t xml:space="preserve">. </w:t>
      </w:r>
      <w:r w:rsidRPr="0074365D">
        <w:rPr>
          <w:rFonts w:asciiTheme="minorHAnsi" w:hAnsiTheme="minorHAnsi" w:cstheme="minorHAnsi"/>
          <w:i/>
          <w:iCs/>
          <w:color w:val="auto"/>
        </w:rPr>
        <w:t>Animal Bones and Archaeology</w:t>
      </w:r>
      <w:r w:rsidRPr="0074365D">
        <w:rPr>
          <w:rFonts w:asciiTheme="minorHAnsi" w:hAnsiTheme="minorHAnsi" w:cstheme="minorHAnsi"/>
          <w:color w:val="auto"/>
        </w:rPr>
        <w:t xml:space="preserve"> – Recovery to Archive –[online] Available at: https://historicengland.org.uk/images-books/publications/animal-bones-and-archaeology/ani</w:t>
      </w:r>
      <w:r w:rsidRPr="0074365D">
        <w:rPr>
          <w:rStyle w:val="Hyperlink"/>
          <w:rFonts w:asciiTheme="minorHAnsi" w:hAnsiTheme="minorHAnsi" w:cstheme="minorHAnsi"/>
          <w:color w:val="auto"/>
        </w:rPr>
        <w:t>a</w:t>
      </w:r>
      <w:r w:rsidRPr="0074365D">
        <w:rPr>
          <w:rFonts w:asciiTheme="minorHAnsi" w:hAnsiTheme="minorHAnsi" w:cstheme="minorHAnsi"/>
          <w:color w:val="auto"/>
        </w:rPr>
        <w:t>mal-bones-archaeology-handbook/ (Accessed 23-02-2023).</w:t>
      </w:r>
    </w:p>
    <w:p w14:paraId="05C85F3B" w14:textId="77777777" w:rsidR="00B50282" w:rsidRPr="0074365D" w:rsidRDefault="00B50282" w:rsidP="009A1D17">
      <w:pPr>
        <w:spacing w:after="240" w:line="360" w:lineRule="auto"/>
        <w:jc w:val="left"/>
        <w:rPr>
          <w:rFonts w:asciiTheme="minorHAnsi" w:hAnsiTheme="minorHAnsi" w:cstheme="minorHAnsi"/>
          <w:shd w:val="clear" w:color="auto" w:fill="FFFFFF"/>
        </w:rPr>
      </w:pPr>
      <w:r w:rsidRPr="0074365D">
        <w:rPr>
          <w:rFonts w:asciiTheme="minorHAnsi" w:hAnsiTheme="minorHAnsi" w:cstheme="minorHAnsi"/>
          <w:shd w:val="clear" w:color="auto" w:fill="FFFFFF"/>
        </w:rPr>
        <w:t>Meadow, R.H., 1980. Animal bones: problems for the archaeologist together with some possible solutions. </w:t>
      </w:r>
      <w:r w:rsidRPr="0074365D">
        <w:rPr>
          <w:rFonts w:asciiTheme="minorHAnsi" w:hAnsiTheme="minorHAnsi" w:cstheme="minorHAnsi"/>
          <w:i/>
          <w:iCs/>
          <w:shd w:val="clear" w:color="auto" w:fill="FFFFFF"/>
        </w:rPr>
        <w:t>Paléorient</w:t>
      </w:r>
      <w:r w:rsidRPr="0074365D">
        <w:rPr>
          <w:rFonts w:asciiTheme="minorHAnsi" w:hAnsiTheme="minorHAnsi" w:cstheme="minorHAnsi"/>
          <w:shd w:val="clear" w:color="auto" w:fill="FFFFFF"/>
        </w:rPr>
        <w:t>, pp.65-77.</w:t>
      </w:r>
    </w:p>
    <w:p w14:paraId="72F9FD6C" w14:textId="77777777" w:rsidR="00B50282" w:rsidRPr="0074365D" w:rsidRDefault="00B50282" w:rsidP="009A1D17">
      <w:pPr>
        <w:spacing w:after="240" w:line="360" w:lineRule="auto"/>
        <w:jc w:val="left"/>
        <w:rPr>
          <w:rFonts w:asciiTheme="minorHAnsi" w:hAnsiTheme="minorHAnsi" w:cstheme="minorHAnsi"/>
          <w:color w:val="auto"/>
          <w:shd w:val="clear" w:color="auto" w:fill="FFFFFF"/>
        </w:rPr>
      </w:pPr>
      <w:r w:rsidRPr="0074365D">
        <w:rPr>
          <w:rFonts w:asciiTheme="minorHAnsi" w:hAnsiTheme="minorHAnsi" w:cstheme="minorHAnsi"/>
          <w:color w:val="auto"/>
        </w:rPr>
        <w:t xml:space="preserve">O’Connor, T.P., 2000. </w:t>
      </w:r>
      <w:r w:rsidRPr="0074365D">
        <w:rPr>
          <w:rFonts w:asciiTheme="minorHAnsi" w:hAnsiTheme="minorHAnsi" w:cstheme="minorHAnsi"/>
          <w:i/>
          <w:iCs/>
          <w:color w:val="auto"/>
        </w:rPr>
        <w:t>The Archaeology of Animal Bones</w:t>
      </w:r>
      <w:r w:rsidRPr="0074365D">
        <w:rPr>
          <w:rFonts w:asciiTheme="minorHAnsi" w:hAnsiTheme="minorHAnsi" w:cstheme="minorHAnsi"/>
          <w:color w:val="auto"/>
        </w:rPr>
        <w:t>. Gloucestershire. Sutton Publishing Ltd.</w:t>
      </w:r>
    </w:p>
    <w:p w14:paraId="1B5FA0F9" w14:textId="68313B3F" w:rsidR="00D45A64" w:rsidRPr="0074365D" w:rsidRDefault="0074365D" w:rsidP="009A1D17">
      <w:pPr>
        <w:spacing w:line="360" w:lineRule="auto"/>
        <w:jc w:val="left"/>
        <w:rPr>
          <w:rFonts w:asciiTheme="minorHAnsi" w:hAnsiTheme="minorHAnsi" w:cstheme="minorHAnsi"/>
        </w:rPr>
      </w:pPr>
      <w:r w:rsidRPr="0074365D">
        <w:rPr>
          <w:rFonts w:asciiTheme="minorHAnsi" w:hAnsiTheme="minorHAnsi" w:cstheme="minorHAnsi"/>
          <w:color w:val="222222"/>
          <w:shd w:val="clear" w:color="auto" w:fill="FFFFFF"/>
        </w:rPr>
        <w:t>Von den Driesch, A., 1976. </w:t>
      </w:r>
      <w:r w:rsidRPr="0074365D">
        <w:rPr>
          <w:rFonts w:asciiTheme="minorHAnsi" w:hAnsiTheme="minorHAnsi" w:cstheme="minorHAnsi"/>
          <w:i/>
          <w:iCs/>
          <w:color w:val="222222"/>
          <w:shd w:val="clear" w:color="auto" w:fill="FFFFFF"/>
        </w:rPr>
        <w:t>A guide to the measurement of animal bones from archaeological sites</w:t>
      </w:r>
      <w:r w:rsidRPr="0074365D">
        <w:rPr>
          <w:rFonts w:asciiTheme="minorHAnsi" w:hAnsiTheme="minorHAnsi" w:cstheme="minorHAnsi"/>
          <w:color w:val="222222"/>
          <w:shd w:val="clear" w:color="auto" w:fill="FFFFFF"/>
        </w:rPr>
        <w:t> (Vol. 1). Peabody Museum Press.</w:t>
      </w:r>
    </w:p>
    <w:p w14:paraId="3EAF31DF" w14:textId="77777777" w:rsidR="00D45A64" w:rsidRPr="004761C3" w:rsidRDefault="00D45A64" w:rsidP="009A1D17">
      <w:pPr>
        <w:spacing w:line="360" w:lineRule="auto"/>
        <w:jc w:val="left"/>
        <w:rPr>
          <w:color w:val="FF0000"/>
        </w:rPr>
      </w:pPr>
    </w:p>
    <w:p w14:paraId="6A21CB75" w14:textId="77777777" w:rsidR="00EC3593" w:rsidRPr="004761C3" w:rsidRDefault="00EC3593" w:rsidP="009A1D17">
      <w:pPr>
        <w:spacing w:line="360" w:lineRule="auto"/>
        <w:jc w:val="left"/>
      </w:pPr>
    </w:p>
    <w:p w14:paraId="4ED7AEB8" w14:textId="77777777" w:rsidR="004761C3" w:rsidRPr="004761C3" w:rsidRDefault="004761C3" w:rsidP="009A1D17">
      <w:pPr>
        <w:spacing w:line="360" w:lineRule="auto"/>
        <w:jc w:val="left"/>
      </w:pPr>
    </w:p>
    <w:sectPr w:rsidR="004761C3" w:rsidRPr="004761C3" w:rsidSect="00BB487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17532" w14:textId="77777777" w:rsidR="00CF5C6D" w:rsidRDefault="00CF5C6D" w:rsidP="00DD15EB">
      <w:r>
        <w:separator/>
      </w:r>
    </w:p>
  </w:endnote>
  <w:endnote w:type="continuationSeparator" w:id="0">
    <w:p w14:paraId="1C16A187" w14:textId="77777777" w:rsidR="00CF5C6D" w:rsidRDefault="00CF5C6D" w:rsidP="00DD1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22203" w14:textId="77777777" w:rsidR="00DD15EB" w:rsidRDefault="00DD15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028004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BACBCB" w14:textId="4D8AC133" w:rsidR="00DD15EB" w:rsidRDefault="00DD15EB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E11A2B5" w14:textId="77777777" w:rsidR="00DD15EB" w:rsidRDefault="00DD15E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45EEE" w14:textId="77777777" w:rsidR="00DD15EB" w:rsidRDefault="00DD15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A53C1" w14:textId="77777777" w:rsidR="00CF5C6D" w:rsidRDefault="00CF5C6D" w:rsidP="00DD15EB">
      <w:r>
        <w:separator/>
      </w:r>
    </w:p>
  </w:footnote>
  <w:footnote w:type="continuationSeparator" w:id="0">
    <w:p w14:paraId="32AC3B74" w14:textId="77777777" w:rsidR="00CF5C6D" w:rsidRDefault="00CF5C6D" w:rsidP="00DD15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AD67E" w14:textId="77777777" w:rsidR="00DD15EB" w:rsidRDefault="00DD15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5DCEA" w14:textId="77777777" w:rsidR="00DD15EB" w:rsidRDefault="00DD15E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BE7B8" w14:textId="77777777" w:rsidR="00DD15EB" w:rsidRDefault="00DD15E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rSwMDc3MTWxNDQxMjdU0lEKTi0uzszPAymwqAUAHFgzHSwAAAA="/>
  </w:docVars>
  <w:rsids>
    <w:rsidRoot w:val="00D45A64"/>
    <w:rsid w:val="00001525"/>
    <w:rsid w:val="00016D58"/>
    <w:rsid w:val="00025A0E"/>
    <w:rsid w:val="00025A93"/>
    <w:rsid w:val="00025F31"/>
    <w:rsid w:val="0003026C"/>
    <w:rsid w:val="00041FE3"/>
    <w:rsid w:val="00044CCF"/>
    <w:rsid w:val="00051192"/>
    <w:rsid w:val="000568E1"/>
    <w:rsid w:val="00063E39"/>
    <w:rsid w:val="00071DA4"/>
    <w:rsid w:val="000730B6"/>
    <w:rsid w:val="00076D42"/>
    <w:rsid w:val="000A1007"/>
    <w:rsid w:val="000B080F"/>
    <w:rsid w:val="000B187B"/>
    <w:rsid w:val="000B201E"/>
    <w:rsid w:val="000B5962"/>
    <w:rsid w:val="000B7B5C"/>
    <w:rsid w:val="000C1C08"/>
    <w:rsid w:val="000D01A6"/>
    <w:rsid w:val="000D7237"/>
    <w:rsid w:val="000E1330"/>
    <w:rsid w:val="000E3FA4"/>
    <w:rsid w:val="000E5288"/>
    <w:rsid w:val="000E581D"/>
    <w:rsid w:val="00107C94"/>
    <w:rsid w:val="00112D4C"/>
    <w:rsid w:val="001213FA"/>
    <w:rsid w:val="001222A7"/>
    <w:rsid w:val="00123762"/>
    <w:rsid w:val="001423FC"/>
    <w:rsid w:val="001450C7"/>
    <w:rsid w:val="001462B3"/>
    <w:rsid w:val="00151131"/>
    <w:rsid w:val="001532B2"/>
    <w:rsid w:val="0015554A"/>
    <w:rsid w:val="0018359E"/>
    <w:rsid w:val="00186870"/>
    <w:rsid w:val="00187DF8"/>
    <w:rsid w:val="00197273"/>
    <w:rsid w:val="001A363C"/>
    <w:rsid w:val="001A3868"/>
    <w:rsid w:val="001B2845"/>
    <w:rsid w:val="001B391E"/>
    <w:rsid w:val="001D4A11"/>
    <w:rsid w:val="001E13E0"/>
    <w:rsid w:val="001E2CD8"/>
    <w:rsid w:val="001E78A2"/>
    <w:rsid w:val="001F12FB"/>
    <w:rsid w:val="001F20F1"/>
    <w:rsid w:val="00207C66"/>
    <w:rsid w:val="00212246"/>
    <w:rsid w:val="00214555"/>
    <w:rsid w:val="00215783"/>
    <w:rsid w:val="00215D5C"/>
    <w:rsid w:val="00234E8B"/>
    <w:rsid w:val="00245306"/>
    <w:rsid w:val="002661AE"/>
    <w:rsid w:val="00266A53"/>
    <w:rsid w:val="00272706"/>
    <w:rsid w:val="00281EB9"/>
    <w:rsid w:val="002877FE"/>
    <w:rsid w:val="00291D98"/>
    <w:rsid w:val="002A7895"/>
    <w:rsid w:val="002A7FBB"/>
    <w:rsid w:val="002B29EF"/>
    <w:rsid w:val="002C220A"/>
    <w:rsid w:val="002C28D0"/>
    <w:rsid w:val="002D329F"/>
    <w:rsid w:val="002D559F"/>
    <w:rsid w:val="002D7BD9"/>
    <w:rsid w:val="002E24E0"/>
    <w:rsid w:val="002E74A1"/>
    <w:rsid w:val="002F16C5"/>
    <w:rsid w:val="002F775B"/>
    <w:rsid w:val="00304120"/>
    <w:rsid w:val="00321F2F"/>
    <w:rsid w:val="003272A9"/>
    <w:rsid w:val="003445D6"/>
    <w:rsid w:val="00346C1C"/>
    <w:rsid w:val="00352440"/>
    <w:rsid w:val="00352874"/>
    <w:rsid w:val="00353D50"/>
    <w:rsid w:val="00366745"/>
    <w:rsid w:val="00374E6C"/>
    <w:rsid w:val="00375952"/>
    <w:rsid w:val="00386703"/>
    <w:rsid w:val="00395994"/>
    <w:rsid w:val="003C17C3"/>
    <w:rsid w:val="003C5312"/>
    <w:rsid w:val="003D30AD"/>
    <w:rsid w:val="003E632E"/>
    <w:rsid w:val="003F464D"/>
    <w:rsid w:val="004052F1"/>
    <w:rsid w:val="00411AC9"/>
    <w:rsid w:val="00420A30"/>
    <w:rsid w:val="00421736"/>
    <w:rsid w:val="00426C62"/>
    <w:rsid w:val="00427853"/>
    <w:rsid w:val="0043102A"/>
    <w:rsid w:val="00432E36"/>
    <w:rsid w:val="00434543"/>
    <w:rsid w:val="004376C9"/>
    <w:rsid w:val="004651FB"/>
    <w:rsid w:val="00467B6F"/>
    <w:rsid w:val="00473799"/>
    <w:rsid w:val="004761C3"/>
    <w:rsid w:val="004827A5"/>
    <w:rsid w:val="00483F98"/>
    <w:rsid w:val="004A43FE"/>
    <w:rsid w:val="004B74A1"/>
    <w:rsid w:val="004B7FF8"/>
    <w:rsid w:val="004C2CCA"/>
    <w:rsid w:val="004D1037"/>
    <w:rsid w:val="004D4EA4"/>
    <w:rsid w:val="004E2915"/>
    <w:rsid w:val="004E329D"/>
    <w:rsid w:val="004F16B1"/>
    <w:rsid w:val="004F3F5C"/>
    <w:rsid w:val="00501619"/>
    <w:rsid w:val="00504055"/>
    <w:rsid w:val="00514F1B"/>
    <w:rsid w:val="0051728B"/>
    <w:rsid w:val="005445A9"/>
    <w:rsid w:val="00546417"/>
    <w:rsid w:val="00554574"/>
    <w:rsid w:val="00570E02"/>
    <w:rsid w:val="005938AB"/>
    <w:rsid w:val="005938BD"/>
    <w:rsid w:val="00595D62"/>
    <w:rsid w:val="0059784A"/>
    <w:rsid w:val="005A4123"/>
    <w:rsid w:val="005C3C5C"/>
    <w:rsid w:val="00606AE7"/>
    <w:rsid w:val="0061027A"/>
    <w:rsid w:val="00615D7B"/>
    <w:rsid w:val="00621C1B"/>
    <w:rsid w:val="00624028"/>
    <w:rsid w:val="00652901"/>
    <w:rsid w:val="006836DA"/>
    <w:rsid w:val="006A75D0"/>
    <w:rsid w:val="006B1B94"/>
    <w:rsid w:val="006B2DB6"/>
    <w:rsid w:val="006C08E2"/>
    <w:rsid w:val="006C7577"/>
    <w:rsid w:val="006E5A20"/>
    <w:rsid w:val="006E64B2"/>
    <w:rsid w:val="006F4FB6"/>
    <w:rsid w:val="0070652F"/>
    <w:rsid w:val="00706B19"/>
    <w:rsid w:val="00715EDC"/>
    <w:rsid w:val="00723BA0"/>
    <w:rsid w:val="0074365D"/>
    <w:rsid w:val="0074583E"/>
    <w:rsid w:val="007503AC"/>
    <w:rsid w:val="00750668"/>
    <w:rsid w:val="007525CB"/>
    <w:rsid w:val="00762357"/>
    <w:rsid w:val="00774982"/>
    <w:rsid w:val="007848CD"/>
    <w:rsid w:val="00791448"/>
    <w:rsid w:val="007918C0"/>
    <w:rsid w:val="00792DBA"/>
    <w:rsid w:val="00794CB1"/>
    <w:rsid w:val="007A0CDC"/>
    <w:rsid w:val="007A5823"/>
    <w:rsid w:val="007A719E"/>
    <w:rsid w:val="007B7C13"/>
    <w:rsid w:val="007D0DB7"/>
    <w:rsid w:val="007D1671"/>
    <w:rsid w:val="007D1DF9"/>
    <w:rsid w:val="007D7588"/>
    <w:rsid w:val="007E58E8"/>
    <w:rsid w:val="007E7684"/>
    <w:rsid w:val="007F0F0D"/>
    <w:rsid w:val="007F2255"/>
    <w:rsid w:val="007F3414"/>
    <w:rsid w:val="00803356"/>
    <w:rsid w:val="0082053D"/>
    <w:rsid w:val="00820D9A"/>
    <w:rsid w:val="008258C6"/>
    <w:rsid w:val="008308BC"/>
    <w:rsid w:val="00833F0F"/>
    <w:rsid w:val="0083503B"/>
    <w:rsid w:val="00841F0A"/>
    <w:rsid w:val="008448BB"/>
    <w:rsid w:val="008460EE"/>
    <w:rsid w:val="00853864"/>
    <w:rsid w:val="0086774B"/>
    <w:rsid w:val="00870870"/>
    <w:rsid w:val="008735BA"/>
    <w:rsid w:val="008749DC"/>
    <w:rsid w:val="00880AD8"/>
    <w:rsid w:val="00884919"/>
    <w:rsid w:val="00886EE6"/>
    <w:rsid w:val="008945AA"/>
    <w:rsid w:val="008A31CF"/>
    <w:rsid w:val="008A33E6"/>
    <w:rsid w:val="008B11AD"/>
    <w:rsid w:val="008B564E"/>
    <w:rsid w:val="008D5081"/>
    <w:rsid w:val="008E0FEF"/>
    <w:rsid w:val="008E4002"/>
    <w:rsid w:val="008E7373"/>
    <w:rsid w:val="008F0327"/>
    <w:rsid w:val="008F10C4"/>
    <w:rsid w:val="00901ED1"/>
    <w:rsid w:val="0090464A"/>
    <w:rsid w:val="00905BB9"/>
    <w:rsid w:val="00912E2F"/>
    <w:rsid w:val="0092573F"/>
    <w:rsid w:val="00933BC4"/>
    <w:rsid w:val="00936964"/>
    <w:rsid w:val="009423C3"/>
    <w:rsid w:val="00946A57"/>
    <w:rsid w:val="00964C96"/>
    <w:rsid w:val="00970A87"/>
    <w:rsid w:val="00970BAA"/>
    <w:rsid w:val="00971810"/>
    <w:rsid w:val="00976118"/>
    <w:rsid w:val="009762B8"/>
    <w:rsid w:val="00984FFD"/>
    <w:rsid w:val="00993E8C"/>
    <w:rsid w:val="00995DBB"/>
    <w:rsid w:val="009A1D17"/>
    <w:rsid w:val="009A309D"/>
    <w:rsid w:val="009A4A84"/>
    <w:rsid w:val="009B130C"/>
    <w:rsid w:val="009C6228"/>
    <w:rsid w:val="009D0D26"/>
    <w:rsid w:val="009D2080"/>
    <w:rsid w:val="009D32D9"/>
    <w:rsid w:val="009E4732"/>
    <w:rsid w:val="009F0B04"/>
    <w:rsid w:val="009F5740"/>
    <w:rsid w:val="009F64A1"/>
    <w:rsid w:val="00A008C2"/>
    <w:rsid w:val="00A107D1"/>
    <w:rsid w:val="00A129DD"/>
    <w:rsid w:val="00A1680A"/>
    <w:rsid w:val="00A218ED"/>
    <w:rsid w:val="00A3106F"/>
    <w:rsid w:val="00A453C7"/>
    <w:rsid w:val="00A545A6"/>
    <w:rsid w:val="00A62292"/>
    <w:rsid w:val="00A66CB0"/>
    <w:rsid w:val="00A7111C"/>
    <w:rsid w:val="00A72727"/>
    <w:rsid w:val="00A74981"/>
    <w:rsid w:val="00A75D80"/>
    <w:rsid w:val="00A84D22"/>
    <w:rsid w:val="00A950C7"/>
    <w:rsid w:val="00AA365F"/>
    <w:rsid w:val="00AA716F"/>
    <w:rsid w:val="00AA79F8"/>
    <w:rsid w:val="00AB5EDC"/>
    <w:rsid w:val="00AC124E"/>
    <w:rsid w:val="00AC7ACA"/>
    <w:rsid w:val="00AD22D7"/>
    <w:rsid w:val="00AD65C5"/>
    <w:rsid w:val="00AF60FF"/>
    <w:rsid w:val="00B031AB"/>
    <w:rsid w:val="00B079E7"/>
    <w:rsid w:val="00B36B13"/>
    <w:rsid w:val="00B37D5C"/>
    <w:rsid w:val="00B4231F"/>
    <w:rsid w:val="00B42E91"/>
    <w:rsid w:val="00B455A8"/>
    <w:rsid w:val="00B50282"/>
    <w:rsid w:val="00B52DA4"/>
    <w:rsid w:val="00B63D3B"/>
    <w:rsid w:val="00B672D9"/>
    <w:rsid w:val="00B74039"/>
    <w:rsid w:val="00B94F09"/>
    <w:rsid w:val="00BB0222"/>
    <w:rsid w:val="00BB0607"/>
    <w:rsid w:val="00BB11F2"/>
    <w:rsid w:val="00BB26E3"/>
    <w:rsid w:val="00BB4871"/>
    <w:rsid w:val="00BC3E09"/>
    <w:rsid w:val="00BD277C"/>
    <w:rsid w:val="00BF07B9"/>
    <w:rsid w:val="00BF0A21"/>
    <w:rsid w:val="00BF6402"/>
    <w:rsid w:val="00C13230"/>
    <w:rsid w:val="00C132B7"/>
    <w:rsid w:val="00C2507C"/>
    <w:rsid w:val="00C27144"/>
    <w:rsid w:val="00C33348"/>
    <w:rsid w:val="00C33DCC"/>
    <w:rsid w:val="00C41495"/>
    <w:rsid w:val="00C6241B"/>
    <w:rsid w:val="00C62F8A"/>
    <w:rsid w:val="00C700DE"/>
    <w:rsid w:val="00C70CA5"/>
    <w:rsid w:val="00C74D0C"/>
    <w:rsid w:val="00C81617"/>
    <w:rsid w:val="00C85B6E"/>
    <w:rsid w:val="00CC21B7"/>
    <w:rsid w:val="00CE253E"/>
    <w:rsid w:val="00CE5F00"/>
    <w:rsid w:val="00CF5C6D"/>
    <w:rsid w:val="00D0223B"/>
    <w:rsid w:val="00D11FB8"/>
    <w:rsid w:val="00D1362C"/>
    <w:rsid w:val="00D146B8"/>
    <w:rsid w:val="00D34925"/>
    <w:rsid w:val="00D40C4F"/>
    <w:rsid w:val="00D4170F"/>
    <w:rsid w:val="00D43C73"/>
    <w:rsid w:val="00D45A64"/>
    <w:rsid w:val="00D473B6"/>
    <w:rsid w:val="00D802C0"/>
    <w:rsid w:val="00D81517"/>
    <w:rsid w:val="00D83021"/>
    <w:rsid w:val="00D90A4F"/>
    <w:rsid w:val="00DA0F60"/>
    <w:rsid w:val="00DA1D53"/>
    <w:rsid w:val="00DA36CE"/>
    <w:rsid w:val="00DA5F0C"/>
    <w:rsid w:val="00DB0632"/>
    <w:rsid w:val="00DB22AD"/>
    <w:rsid w:val="00DB2AE8"/>
    <w:rsid w:val="00DB7BC6"/>
    <w:rsid w:val="00DB7E45"/>
    <w:rsid w:val="00DC455F"/>
    <w:rsid w:val="00DD15EB"/>
    <w:rsid w:val="00E02D55"/>
    <w:rsid w:val="00E02D57"/>
    <w:rsid w:val="00E071C9"/>
    <w:rsid w:val="00E21E92"/>
    <w:rsid w:val="00E30F34"/>
    <w:rsid w:val="00E40339"/>
    <w:rsid w:val="00E452BB"/>
    <w:rsid w:val="00E469B3"/>
    <w:rsid w:val="00E4749C"/>
    <w:rsid w:val="00E57AA7"/>
    <w:rsid w:val="00E60488"/>
    <w:rsid w:val="00E63D24"/>
    <w:rsid w:val="00E82DC2"/>
    <w:rsid w:val="00E83397"/>
    <w:rsid w:val="00E84203"/>
    <w:rsid w:val="00E87F27"/>
    <w:rsid w:val="00E93B84"/>
    <w:rsid w:val="00E9551C"/>
    <w:rsid w:val="00EA14AF"/>
    <w:rsid w:val="00EB3AE1"/>
    <w:rsid w:val="00EC3593"/>
    <w:rsid w:val="00ED027E"/>
    <w:rsid w:val="00ED0C0D"/>
    <w:rsid w:val="00ED138D"/>
    <w:rsid w:val="00EE0713"/>
    <w:rsid w:val="00EF338C"/>
    <w:rsid w:val="00EF4B6A"/>
    <w:rsid w:val="00EF5B16"/>
    <w:rsid w:val="00EF7D87"/>
    <w:rsid w:val="00F04347"/>
    <w:rsid w:val="00F048B4"/>
    <w:rsid w:val="00F1324F"/>
    <w:rsid w:val="00F16B6F"/>
    <w:rsid w:val="00F34269"/>
    <w:rsid w:val="00F40A24"/>
    <w:rsid w:val="00F439EC"/>
    <w:rsid w:val="00F43B7E"/>
    <w:rsid w:val="00F44ED7"/>
    <w:rsid w:val="00F47B78"/>
    <w:rsid w:val="00F62535"/>
    <w:rsid w:val="00F81B9C"/>
    <w:rsid w:val="00F82461"/>
    <w:rsid w:val="00F90BCC"/>
    <w:rsid w:val="00F94BCE"/>
    <w:rsid w:val="00F97AD6"/>
    <w:rsid w:val="00FA0932"/>
    <w:rsid w:val="00FA144E"/>
    <w:rsid w:val="00FA289B"/>
    <w:rsid w:val="00FA6701"/>
    <w:rsid w:val="00FC6B57"/>
    <w:rsid w:val="00FD0FBF"/>
    <w:rsid w:val="00FD3E35"/>
    <w:rsid w:val="00FE7ACF"/>
    <w:rsid w:val="00FF0B75"/>
    <w:rsid w:val="00FF4EEE"/>
    <w:rsid w:val="00FF5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8C2B4D"/>
  <w15:chartTrackingRefBased/>
  <w15:docId w15:val="{31DC88F9-91A0-47A3-A16C-E1B1BC71C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="Arial"/>
        <w:bCs/>
        <w:color w:val="000000" w:themeColor="text1"/>
        <w:sz w:val="22"/>
        <w:szCs w:val="22"/>
        <w:lang w:val="en-GB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5A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15E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15EB"/>
  </w:style>
  <w:style w:type="paragraph" w:styleId="Footer">
    <w:name w:val="footer"/>
    <w:basedOn w:val="Normal"/>
    <w:link w:val="FooterChar"/>
    <w:uiPriority w:val="99"/>
    <w:unhideWhenUsed/>
    <w:rsid w:val="00DD15E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15EB"/>
  </w:style>
  <w:style w:type="character" w:styleId="Hyperlink">
    <w:name w:val="Hyperlink"/>
    <w:basedOn w:val="DefaultParagraphFont"/>
    <w:uiPriority w:val="99"/>
    <w:unhideWhenUsed/>
    <w:rsid w:val="00B50282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85B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6" ma:contentTypeDescription="Create a new document." ma:contentTypeScope="" ma:versionID="3e27d7944e1c848b91c24ef571e66262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fa2c70cc21d6b8da4432f602e38fade3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LengthInSecond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b23fa32-4003-4364-bee1-595462966394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FCE289-ADB8-4CA0-8D09-E4D62A90B5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86BBCD-C873-4A62-9363-E8A9E346F66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64A9F28-703F-4F09-9E9F-E7DBE187B71C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7b23fa32-4003-4364-bee1-595462966394"/>
    <ds:schemaRef ds:uri="http://schemas.microsoft.com/office/infopath/2007/PartnerControls"/>
    <ds:schemaRef ds:uri="http://purl.org/dc/terms/"/>
    <ds:schemaRef ds:uri="http://schemas.microsoft.com/office/2006/documentManagement/types"/>
    <ds:schemaRef ds:uri="f54e4810-f1f5-4bce-aa8e-e4722dc561be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FEFBB6F-9807-48FF-BF78-A6FB651C90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623</Words>
  <Characters>3552</Characters>
  <Application>Microsoft Office Word</Application>
  <DocSecurity>0</DocSecurity>
  <Lines>29</Lines>
  <Paragraphs>8</Paragraphs>
  <ScaleCrop>false</ScaleCrop>
  <Company/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Jones</dc:creator>
  <cp:keywords/>
  <dc:description/>
  <cp:lastModifiedBy>Julia Jones</cp:lastModifiedBy>
  <cp:revision>2</cp:revision>
  <cp:lastPrinted>2023-02-26T13:59:00Z</cp:lastPrinted>
  <dcterms:created xsi:type="dcterms:W3CDTF">2023-03-01T23:06:00Z</dcterms:created>
  <dcterms:modified xsi:type="dcterms:W3CDTF">2023-03-01T23:06:00Z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