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0AE" w:rsidRPr="009820AE" w:rsidRDefault="009820AE" w:rsidP="009820AE">
      <w:pPr>
        <w:widowControl/>
        <w:jc w:val="both"/>
        <w:rPr>
          <w:rFonts w:ascii="Times New Roman" w:eastAsia="新細明體" w:hAnsi="Times New Roman" w:cs="Times New Roman" w:hint="eastAsia"/>
          <w:b/>
          <w:iCs/>
          <w:kern w:val="0"/>
          <w:sz w:val="28"/>
          <w:szCs w:val="28"/>
          <w:lang w:val="en-HK"/>
        </w:rPr>
      </w:pPr>
      <w:r w:rsidRPr="009820AE">
        <w:rPr>
          <w:rFonts w:ascii="Times New Roman" w:eastAsia="新細明體" w:hAnsi="Times New Roman" w:cs="Times New Roman"/>
          <w:b/>
          <w:iCs/>
          <w:kern w:val="0"/>
          <w:sz w:val="28"/>
          <w:szCs w:val="28"/>
          <w:lang w:val="en-HK"/>
        </w:rPr>
        <w:t>Dr Andrew Chan</w:t>
      </w:r>
    </w:p>
    <w:p w:rsidR="009820AE" w:rsidRPr="009820AE" w:rsidRDefault="009820AE" w:rsidP="009820AE">
      <w:pPr>
        <w:widowControl/>
        <w:jc w:val="both"/>
        <w:rPr>
          <w:rFonts w:ascii="Times New Roman" w:eastAsia="新細明體" w:hAnsi="Times New Roman" w:cs="Times New Roman" w:hint="eastAsia"/>
          <w:iCs/>
          <w:kern w:val="0"/>
          <w:sz w:val="28"/>
          <w:szCs w:val="28"/>
          <w:lang w:val="en-HK"/>
        </w:rPr>
      </w:pPr>
    </w:p>
    <w:p w:rsidR="009820AE" w:rsidRPr="009820AE" w:rsidRDefault="009820AE" w:rsidP="009820AE">
      <w:pPr>
        <w:widowControl/>
        <w:jc w:val="both"/>
        <w:rPr>
          <w:rFonts w:ascii="Times New Roman" w:eastAsia="新細明體" w:hAnsi="Times New Roman" w:cs="Times New Roman"/>
          <w:iCs/>
          <w:kern w:val="0"/>
          <w:sz w:val="28"/>
          <w:szCs w:val="28"/>
          <w:lang w:val="en-HK"/>
        </w:rPr>
      </w:pPr>
      <w:r w:rsidRPr="009820AE">
        <w:rPr>
          <w:rFonts w:ascii="Times New Roman" w:eastAsia="新細明體" w:hAnsi="Times New Roman" w:cs="Times New Roman"/>
          <w:iCs/>
          <w:kern w:val="0"/>
          <w:sz w:val="28"/>
          <w:szCs w:val="28"/>
          <w:lang w:val="en-HK"/>
        </w:rPr>
        <w:t>Dr Andrew Chan retired in 2016, after 22 years as an Assistant Professor from the School of Hotel and Tourism Management, the Hong Kong Polytechnic University. He earned his B.B.A. from the Chinese University of Hong Kong, his MBA from the University of Texas, Arlington, and his Ph.D. from the University of Strathclyde. He currently serves as an external examiner and advisor for a number of colleges in Hong Kong and overseas and has also been a frequent instructor and speaker at various postgraduate programmes.</w:t>
      </w:r>
    </w:p>
    <w:p w:rsidR="009820AE" w:rsidRPr="009820AE" w:rsidRDefault="009820AE" w:rsidP="009820AE">
      <w:pPr>
        <w:widowControl/>
        <w:jc w:val="both"/>
        <w:rPr>
          <w:rFonts w:ascii="Times New Roman" w:eastAsia="新細明體" w:hAnsi="Times New Roman" w:cs="Times New Roman"/>
          <w:iCs/>
          <w:kern w:val="0"/>
          <w:sz w:val="28"/>
          <w:szCs w:val="28"/>
          <w:lang w:val="en-HK"/>
        </w:rPr>
      </w:pPr>
    </w:p>
    <w:p w:rsidR="009820AE" w:rsidRPr="009820AE" w:rsidRDefault="009820AE" w:rsidP="009820AE">
      <w:pPr>
        <w:widowControl/>
        <w:jc w:val="both"/>
        <w:rPr>
          <w:rFonts w:ascii="Times New Roman" w:eastAsia="新細明體" w:hAnsi="Times New Roman" w:cs="Times New Roman"/>
          <w:iCs/>
          <w:kern w:val="0"/>
          <w:sz w:val="28"/>
          <w:szCs w:val="28"/>
          <w:lang w:val="en-HK"/>
        </w:rPr>
      </w:pPr>
      <w:r>
        <w:rPr>
          <w:rFonts w:ascii="Times New Roman" w:eastAsia="新細明體" w:hAnsi="Times New Roman" w:cs="Times New Roman" w:hint="eastAsia"/>
          <w:iCs/>
          <w:kern w:val="0"/>
          <w:sz w:val="28"/>
          <w:szCs w:val="28"/>
          <w:lang w:val="en-HK"/>
        </w:rPr>
        <w:t>Dr Chan</w:t>
      </w:r>
      <w:r w:rsidRPr="009820AE">
        <w:rPr>
          <w:rFonts w:ascii="Times New Roman" w:eastAsia="新細明體" w:hAnsi="Times New Roman" w:cs="Times New Roman"/>
          <w:iCs/>
          <w:kern w:val="0"/>
          <w:sz w:val="28"/>
          <w:szCs w:val="28"/>
          <w:lang w:val="en-HK"/>
        </w:rPr>
        <w:t>’s research inte</w:t>
      </w:r>
      <w:bookmarkStart w:id="0" w:name="_GoBack"/>
      <w:bookmarkEnd w:id="0"/>
      <w:r w:rsidRPr="009820AE">
        <w:rPr>
          <w:rFonts w:ascii="Times New Roman" w:eastAsia="新細明體" w:hAnsi="Times New Roman" w:cs="Times New Roman"/>
          <w:iCs/>
          <w:kern w:val="0"/>
          <w:sz w:val="28"/>
          <w:szCs w:val="28"/>
          <w:lang w:val="en-HK"/>
        </w:rPr>
        <w:t xml:space="preserve">rests lie in the areas of consumer behaviour, customer service and experience, brand equity and multivariate data analysis, subjects on which he has widely published in various academic journals of international standing, such as the Journal of Services Marketing, Journal of Travel Research, International Journal of Hospitality Management, Journal of Hospitality &amp; Tourism Research, Tourism Management and Journal of Travel &amp; Tourism Marketing. </w:t>
      </w:r>
    </w:p>
    <w:p w:rsidR="009820AE" w:rsidRPr="009820AE" w:rsidRDefault="009820AE" w:rsidP="009820AE">
      <w:pPr>
        <w:widowControl/>
        <w:jc w:val="both"/>
        <w:rPr>
          <w:rFonts w:ascii="Times New Roman" w:eastAsia="新細明體" w:hAnsi="Times New Roman" w:cs="Times New Roman"/>
          <w:iCs/>
          <w:kern w:val="0"/>
          <w:sz w:val="28"/>
          <w:szCs w:val="28"/>
          <w:lang w:val="en-HK"/>
        </w:rPr>
      </w:pPr>
    </w:p>
    <w:p w:rsidR="009820AE" w:rsidRPr="009820AE" w:rsidRDefault="009820AE" w:rsidP="009820AE">
      <w:pPr>
        <w:widowControl/>
        <w:jc w:val="both"/>
        <w:rPr>
          <w:rFonts w:ascii="Times New Roman" w:eastAsia="新細明體" w:hAnsi="Times New Roman" w:cs="Times New Roman"/>
          <w:iCs/>
          <w:kern w:val="0"/>
          <w:sz w:val="28"/>
          <w:szCs w:val="28"/>
          <w:lang w:val="en-HK"/>
        </w:rPr>
      </w:pPr>
      <w:r w:rsidRPr="009820AE">
        <w:rPr>
          <w:rFonts w:ascii="Times New Roman" w:eastAsia="新細明體" w:hAnsi="Times New Roman" w:cs="Times New Roman"/>
          <w:iCs/>
          <w:kern w:val="0"/>
          <w:sz w:val="28"/>
          <w:szCs w:val="28"/>
          <w:lang w:val="en-HK"/>
        </w:rPr>
        <w:t>Doctorate research projects recently supervised involve organisational behaviour, co-creation of tourism experience, consumer behaviour in casual dining restaurants, hotel brand equity and leadership perceptions.</w:t>
      </w:r>
    </w:p>
    <w:p w:rsidR="00857B07" w:rsidRDefault="00857B07"/>
    <w:sectPr w:rsidR="00857B0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0AE"/>
    <w:rsid w:val="00857B07"/>
    <w:rsid w:val="009820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JC</cp:lastModifiedBy>
  <cp:revision>1</cp:revision>
  <dcterms:created xsi:type="dcterms:W3CDTF">2018-02-01T07:10:00Z</dcterms:created>
  <dcterms:modified xsi:type="dcterms:W3CDTF">2018-02-01T07:20:00Z</dcterms:modified>
</cp:coreProperties>
</file>