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387202D" w:rsidR="00C35778" w:rsidRPr="00DF0376" w:rsidRDefault="00291F3D">
      <w:pPr>
        <w:rPr>
          <w:b/>
          <w:bCs/>
          <w:sz w:val="28"/>
          <w:szCs w:val="28"/>
          <w:u w:val="single"/>
        </w:rPr>
      </w:pPr>
      <w:r w:rsidRPr="00DF0376">
        <w:rPr>
          <w:b/>
          <w:bCs/>
          <w:sz w:val="28"/>
          <w:szCs w:val="28"/>
          <w:u w:val="single"/>
        </w:rPr>
        <w:t>Th</w:t>
      </w:r>
      <w:r w:rsidR="00655051" w:rsidRPr="00DF0376">
        <w:rPr>
          <w:b/>
          <w:bCs/>
          <w:sz w:val="28"/>
          <w:szCs w:val="28"/>
          <w:u w:val="single"/>
        </w:rPr>
        <w:t xml:space="preserve">e </w:t>
      </w:r>
      <w:r w:rsidR="00707926" w:rsidRPr="00DF0376">
        <w:rPr>
          <w:b/>
          <w:bCs/>
          <w:sz w:val="28"/>
          <w:szCs w:val="28"/>
          <w:u w:val="single"/>
        </w:rPr>
        <w:t>Pla</w:t>
      </w:r>
      <w:r w:rsidR="00113DCD" w:rsidRPr="00DF0376">
        <w:rPr>
          <w:b/>
          <w:bCs/>
          <w:sz w:val="28"/>
          <w:szCs w:val="28"/>
          <w:u w:val="single"/>
        </w:rPr>
        <w:t>z</w:t>
      </w:r>
      <w:r w:rsidR="00222458" w:rsidRPr="00DF0376">
        <w:rPr>
          <w:b/>
          <w:bCs/>
          <w:sz w:val="28"/>
          <w:szCs w:val="28"/>
          <w:u w:val="single"/>
        </w:rPr>
        <w:t>a C</w:t>
      </w:r>
      <w:r w:rsidR="008C4A8C" w:rsidRPr="00DF0376">
        <w:rPr>
          <w:b/>
          <w:bCs/>
          <w:sz w:val="28"/>
          <w:szCs w:val="28"/>
          <w:u w:val="single"/>
        </w:rPr>
        <w:t>in</w:t>
      </w:r>
      <w:r w:rsidR="00B70793" w:rsidRPr="00DF0376">
        <w:rPr>
          <w:b/>
          <w:bCs/>
          <w:sz w:val="28"/>
          <w:szCs w:val="28"/>
          <w:u w:val="single"/>
        </w:rPr>
        <w:t xml:space="preserve">ema </w:t>
      </w:r>
      <w:r w:rsidR="00D5631C" w:rsidRPr="00DF0376">
        <w:rPr>
          <w:b/>
          <w:bCs/>
          <w:sz w:val="28"/>
          <w:szCs w:val="28"/>
          <w:u w:val="single"/>
        </w:rPr>
        <w:t>vs</w:t>
      </w:r>
      <w:r w:rsidR="00602BFE" w:rsidRPr="00DF0376">
        <w:rPr>
          <w:b/>
          <w:bCs/>
          <w:sz w:val="28"/>
          <w:szCs w:val="28"/>
          <w:u w:val="single"/>
        </w:rPr>
        <w:t xml:space="preserve"> </w:t>
      </w:r>
      <w:r w:rsidR="00D760C7" w:rsidRPr="00DF0376">
        <w:rPr>
          <w:b/>
          <w:bCs/>
          <w:sz w:val="28"/>
          <w:szCs w:val="28"/>
          <w:u w:val="single"/>
        </w:rPr>
        <w:t>The</w:t>
      </w:r>
      <w:r w:rsidR="00F50EB6" w:rsidRPr="00DF0376">
        <w:rPr>
          <w:b/>
          <w:bCs/>
          <w:sz w:val="28"/>
          <w:szCs w:val="28"/>
          <w:u w:val="single"/>
        </w:rPr>
        <w:t xml:space="preserve"> N</w:t>
      </w:r>
      <w:r w:rsidR="00D513B8" w:rsidRPr="00DF0376">
        <w:rPr>
          <w:b/>
          <w:bCs/>
          <w:sz w:val="28"/>
          <w:szCs w:val="28"/>
          <w:u w:val="single"/>
        </w:rPr>
        <w:t xml:space="preserve">ew </w:t>
      </w:r>
      <w:r w:rsidR="00AC6EB5" w:rsidRPr="00DF0376">
        <w:rPr>
          <w:b/>
          <w:bCs/>
          <w:sz w:val="28"/>
          <w:szCs w:val="28"/>
          <w:u w:val="single"/>
        </w:rPr>
        <w:t>Pla</w:t>
      </w:r>
      <w:r w:rsidR="007D7167" w:rsidRPr="00DF0376">
        <w:rPr>
          <w:b/>
          <w:bCs/>
          <w:sz w:val="28"/>
          <w:szCs w:val="28"/>
          <w:u w:val="single"/>
        </w:rPr>
        <w:t>za</w:t>
      </w:r>
    </w:p>
    <w:p w14:paraId="00C7134C" w14:textId="77777777" w:rsidR="00AC47A1" w:rsidRDefault="00AC47A1"/>
    <w:p w14:paraId="6CE3BB7F" w14:textId="4057FEAB" w:rsidR="00B437CF" w:rsidRDefault="00DF52D7">
      <w:r>
        <w:t xml:space="preserve">The </w:t>
      </w:r>
      <w:r w:rsidR="00E92F69">
        <w:t>Plaza</w:t>
      </w:r>
      <w:r w:rsidR="00B076C3">
        <w:t xml:space="preserve"> </w:t>
      </w:r>
      <w:r w:rsidR="00F4434C">
        <w:t>Cine</w:t>
      </w:r>
      <w:r w:rsidR="006F3167">
        <w:t xml:space="preserve">ma </w:t>
      </w:r>
      <w:r w:rsidR="00607F11">
        <w:t xml:space="preserve">was </w:t>
      </w:r>
      <w:r w:rsidR="000E407C">
        <w:t>buil</w:t>
      </w:r>
      <w:r w:rsidR="002A31A8">
        <w:t>t in</w:t>
      </w:r>
      <w:r w:rsidR="0055206C">
        <w:t xml:space="preserve"> </w:t>
      </w:r>
      <w:r w:rsidR="001778F0">
        <w:t>19</w:t>
      </w:r>
      <w:r w:rsidR="00D3254A">
        <w:t>39</w:t>
      </w:r>
      <w:r w:rsidR="008953EC">
        <w:t xml:space="preserve"> </w:t>
      </w:r>
      <w:r w:rsidR="00D24448">
        <w:t xml:space="preserve">and </w:t>
      </w:r>
      <w:r w:rsidR="00A27BF4">
        <w:t xml:space="preserve">is </w:t>
      </w:r>
      <w:r w:rsidR="0024149F">
        <w:t xml:space="preserve">one of </w:t>
      </w:r>
      <w:r w:rsidR="00D5798B">
        <w:t xml:space="preserve">the </w:t>
      </w:r>
      <w:r w:rsidR="0023289E">
        <w:t>few</w:t>
      </w:r>
      <w:r w:rsidR="006079C7">
        <w:t xml:space="preserve"> </w:t>
      </w:r>
      <w:r w:rsidR="002F488D">
        <w:t>c</w:t>
      </w:r>
      <w:r w:rsidR="00E0136B">
        <w:t>inema</w:t>
      </w:r>
      <w:r w:rsidR="001023B2">
        <w:t xml:space="preserve">s </w:t>
      </w:r>
      <w:r w:rsidR="00F07E62">
        <w:t>fr</w:t>
      </w:r>
      <w:r w:rsidR="00943FDF">
        <w:t xml:space="preserve">om </w:t>
      </w:r>
      <w:r w:rsidR="00C46C36">
        <w:t xml:space="preserve">the </w:t>
      </w:r>
      <w:r w:rsidR="009F2EAF">
        <w:t>Art Deco</w:t>
      </w:r>
      <w:r w:rsidR="007F14CD">
        <w:t xml:space="preserve"> </w:t>
      </w:r>
      <w:r w:rsidR="00017286">
        <w:t>pe</w:t>
      </w:r>
      <w:r w:rsidR="007E5454">
        <w:t>ri</w:t>
      </w:r>
      <w:r w:rsidR="00BF473A">
        <w:t>od</w:t>
      </w:r>
      <w:r w:rsidR="005618D1">
        <w:t xml:space="preserve"> t</w:t>
      </w:r>
      <w:r w:rsidR="00D8633C">
        <w:t>o st</w:t>
      </w:r>
      <w:r w:rsidR="005466AB">
        <w:t>ill</w:t>
      </w:r>
      <w:r w:rsidR="009D2BA8">
        <w:t xml:space="preserve"> be </w:t>
      </w:r>
      <w:r w:rsidR="002E2839">
        <w:t>standi</w:t>
      </w:r>
      <w:r w:rsidR="0065044A">
        <w:t>ng today</w:t>
      </w:r>
      <w:r w:rsidR="004B5B1D">
        <w:t xml:space="preserve"> </w:t>
      </w:r>
      <w:sdt>
        <w:sdtPr>
          <w:id w:val="158118567"/>
          <w:citation/>
        </w:sdtPr>
        <w:sdtContent>
          <w:r w:rsidR="001F73B9">
            <w:fldChar w:fldCharType="begin"/>
          </w:r>
          <w:r w:rsidR="001F73B9">
            <w:instrText xml:space="preserve"> CITATION Con23 \l 2057 </w:instrText>
          </w:r>
          <w:r w:rsidR="001F73B9">
            <w:fldChar w:fldCharType="separate"/>
          </w:r>
          <w:r w:rsidR="001F73B9">
            <w:rPr>
              <w:noProof/>
            </w:rPr>
            <w:t>(Constructing Excellence, 2023)</w:t>
          </w:r>
          <w:r w:rsidR="001F73B9">
            <w:fldChar w:fldCharType="end"/>
          </w:r>
        </w:sdtContent>
      </w:sdt>
      <w:r w:rsidR="00B437CF">
        <w:t xml:space="preserve">. </w:t>
      </w:r>
      <w:r w:rsidR="00A50029">
        <w:t xml:space="preserve">The </w:t>
      </w:r>
      <w:r w:rsidR="0000653E">
        <w:t>P</w:t>
      </w:r>
      <w:r w:rsidR="009661E4">
        <w:t>la</w:t>
      </w:r>
      <w:r w:rsidR="00024E82">
        <w:t xml:space="preserve">za </w:t>
      </w:r>
      <w:r w:rsidR="00360898">
        <w:t>cine</w:t>
      </w:r>
      <w:r w:rsidR="00557DCE">
        <w:t xml:space="preserve">ma </w:t>
      </w:r>
      <w:r w:rsidR="007C6A9C">
        <w:t>clo</w:t>
      </w:r>
      <w:r w:rsidR="00380887">
        <w:t>sed in</w:t>
      </w:r>
      <w:r w:rsidR="00BD37E0">
        <w:t xml:space="preserve"> </w:t>
      </w:r>
      <w:r w:rsidR="0065592C">
        <w:t>19</w:t>
      </w:r>
      <w:r w:rsidR="005F1FA0">
        <w:t>99</w:t>
      </w:r>
      <w:r w:rsidR="00992603">
        <w:t xml:space="preserve"> after</w:t>
      </w:r>
      <w:r w:rsidR="007D5D98">
        <w:t xml:space="preserve"> serving as a</w:t>
      </w:r>
      <w:r w:rsidR="006F3986">
        <w:t xml:space="preserve"> </w:t>
      </w:r>
      <w:r w:rsidR="004F28C1">
        <w:t>cinema</w:t>
      </w:r>
      <w:r w:rsidR="003677FB">
        <w:t>,</w:t>
      </w:r>
      <w:r w:rsidR="00E310C5">
        <w:t xml:space="preserve"> </w:t>
      </w:r>
      <w:r w:rsidR="002F129F">
        <w:t>t</w:t>
      </w:r>
      <w:r w:rsidR="004B197E">
        <w:t>heatr</w:t>
      </w:r>
      <w:r w:rsidR="00914211">
        <w:t>e</w:t>
      </w:r>
      <w:r w:rsidR="00003353">
        <w:t>, b</w:t>
      </w:r>
      <w:r w:rsidR="0068595D">
        <w:t>ingo</w:t>
      </w:r>
      <w:r w:rsidR="006C180E">
        <w:t xml:space="preserve"> hall</w:t>
      </w:r>
      <w:r w:rsidR="0062227D">
        <w:t xml:space="preserve"> a</w:t>
      </w:r>
      <w:r w:rsidR="00B64594">
        <w:t xml:space="preserve">nd </w:t>
      </w:r>
      <w:r w:rsidR="008A4718">
        <w:t xml:space="preserve">a venue for </w:t>
      </w:r>
      <w:r w:rsidR="007F4934">
        <w:t>host</w:t>
      </w:r>
      <w:r w:rsidR="001A1981">
        <w:t>ing</w:t>
      </w:r>
      <w:r w:rsidR="006A3AC1">
        <w:t xml:space="preserve"> </w:t>
      </w:r>
      <w:r w:rsidR="004D7138">
        <w:t xml:space="preserve">professional </w:t>
      </w:r>
      <w:r w:rsidR="00052AA0">
        <w:t>Welsh</w:t>
      </w:r>
      <w:r w:rsidR="00E10244">
        <w:t xml:space="preserve"> </w:t>
      </w:r>
      <w:r w:rsidR="001D6CB7">
        <w:t>w</w:t>
      </w:r>
      <w:r w:rsidR="00BB2F87">
        <w:t>re</w:t>
      </w:r>
      <w:r w:rsidR="00533C8F">
        <w:t>st</w:t>
      </w:r>
      <w:r w:rsidR="00A016F0">
        <w:t>ling</w:t>
      </w:r>
      <w:sdt>
        <w:sdtPr>
          <w:id w:val="1061747940"/>
          <w:citation/>
        </w:sdtPr>
        <w:sdtContent>
          <w:r w:rsidR="00AE7743">
            <w:fldChar w:fldCharType="begin"/>
          </w:r>
          <w:r w:rsidR="00AE7743">
            <w:instrText xml:space="preserve"> CITATION Cal24 \l 2057 </w:instrText>
          </w:r>
          <w:r w:rsidR="00AE7743">
            <w:fldChar w:fldCharType="separate"/>
          </w:r>
          <w:r w:rsidR="00AE7743">
            <w:rPr>
              <w:noProof/>
            </w:rPr>
            <w:t xml:space="preserve"> (Calon Afan Community Interest Group, 2024)</w:t>
          </w:r>
          <w:r w:rsidR="00AE7743">
            <w:fldChar w:fldCharType="end"/>
          </w:r>
        </w:sdtContent>
      </w:sdt>
      <w:r w:rsidR="00AC5FAF">
        <w:t>. The</w:t>
      </w:r>
      <w:r w:rsidR="00DC271F">
        <w:t xml:space="preserve"> £6.5 million</w:t>
      </w:r>
      <w:r w:rsidR="00AC5FAF">
        <w:t xml:space="preserve"> remodel for “</w:t>
      </w:r>
      <w:r w:rsidR="00F717D1">
        <w:t xml:space="preserve">The </w:t>
      </w:r>
      <w:r w:rsidR="00AC5FAF">
        <w:t xml:space="preserve">New Plaza” </w:t>
      </w:r>
      <w:r w:rsidR="00E861F7">
        <w:t>began</w:t>
      </w:r>
      <w:r w:rsidR="00E624A8">
        <w:t xml:space="preserve"> in 2018</w:t>
      </w:r>
      <w:r w:rsidR="00AC47A1">
        <w:t>,</w:t>
      </w:r>
      <w:r w:rsidR="000F6694">
        <w:t xml:space="preserve"> by BAM Construction and GWP Architecture</w:t>
      </w:r>
      <w:r w:rsidR="004B5B1D">
        <w:t xml:space="preserve"> </w:t>
      </w:r>
      <w:sdt>
        <w:sdtPr>
          <w:id w:val="467868789"/>
          <w:citation/>
        </w:sdtPr>
        <w:sdtContent>
          <w:r w:rsidR="00A07F3C">
            <w:fldChar w:fldCharType="begin"/>
          </w:r>
          <w:r w:rsidR="00A07F3C">
            <w:instrText xml:space="preserve"> CITATION Nea23 \l 2057 </w:instrText>
          </w:r>
          <w:r w:rsidR="00A07F3C">
            <w:fldChar w:fldCharType="separate"/>
          </w:r>
          <w:r w:rsidR="00A07F3C">
            <w:rPr>
              <w:noProof/>
            </w:rPr>
            <w:t>(Neath Port Talbot Council, 2023)</w:t>
          </w:r>
          <w:r w:rsidR="00A07F3C">
            <w:fldChar w:fldCharType="end"/>
          </w:r>
        </w:sdtContent>
      </w:sdt>
      <w:r w:rsidR="009635D2">
        <w:t xml:space="preserve">. </w:t>
      </w:r>
      <w:r w:rsidR="00037C21">
        <w:t xml:space="preserve">The new plaza serves as a multi-use community centre </w:t>
      </w:r>
      <w:r w:rsidR="00F5294E">
        <w:t xml:space="preserve">located in </w:t>
      </w:r>
      <w:r w:rsidR="00E575AB">
        <w:t>Port Talbot</w:t>
      </w:r>
      <w:r w:rsidR="00F5294E">
        <w:t xml:space="preserve"> within walking distance of the sh</w:t>
      </w:r>
      <w:r w:rsidR="00E575AB">
        <w:t>opping centre, bus station and train station</w:t>
      </w:r>
      <w:sdt>
        <w:sdtPr>
          <w:id w:val="-1396973310"/>
          <w:citation/>
        </w:sdtPr>
        <w:sdtContent>
          <w:r w:rsidR="00652D9F">
            <w:fldChar w:fldCharType="begin"/>
          </w:r>
          <w:r w:rsidR="00652D9F">
            <w:instrText xml:space="preserve"> CITATION The26 \l 2057 </w:instrText>
          </w:r>
          <w:r w:rsidR="00652D9F">
            <w:fldChar w:fldCharType="separate"/>
          </w:r>
          <w:r w:rsidR="00652D9F">
            <w:rPr>
              <w:noProof/>
            </w:rPr>
            <w:t xml:space="preserve"> (The New Plaza, 2026)</w:t>
          </w:r>
          <w:r w:rsidR="00652D9F">
            <w:fldChar w:fldCharType="end"/>
          </w:r>
        </w:sdtContent>
      </w:sdt>
      <w:r w:rsidR="00E575AB">
        <w:t xml:space="preserve">. </w:t>
      </w:r>
      <w:r w:rsidR="00AC47A1">
        <w:t>The plaza building was a statement of Port Talbot</w:t>
      </w:r>
      <w:r w:rsidR="00301B89">
        <w:t>, so t</w:t>
      </w:r>
      <w:r w:rsidR="00AC47A1">
        <w:t xml:space="preserve">he architects wanted to retain as much of the original frontage </w:t>
      </w:r>
      <w:r w:rsidR="00704D64">
        <w:t>as possible</w:t>
      </w:r>
      <w:r w:rsidR="00301B89">
        <w:t>. This would also benefit how sustainable the building is, as well as limit</w:t>
      </w:r>
      <w:r w:rsidR="00704D64">
        <w:t xml:space="preserve"> demolition and </w:t>
      </w:r>
      <w:r w:rsidR="00301B89">
        <w:t xml:space="preserve">the use of </w:t>
      </w:r>
      <w:r w:rsidR="00704D64">
        <w:t>new materials. The constraints of using this vintage building were the series of surveys that had to be carried out due to the potential contaminants in the soil and possible asbestos from the large hole in the roof</w:t>
      </w:r>
      <w:r w:rsidR="008E138F">
        <w:t xml:space="preserve"> </w:t>
      </w:r>
      <w:sdt>
        <w:sdtPr>
          <w:id w:val="-513996600"/>
          <w:citation/>
        </w:sdtPr>
        <w:sdtContent>
          <w:r w:rsidR="008E138F">
            <w:fldChar w:fldCharType="begin"/>
          </w:r>
          <w:r w:rsidR="008E138F">
            <w:instrText xml:space="preserve"> CITATION Nea20 \l 2057 </w:instrText>
          </w:r>
          <w:r w:rsidR="008E138F">
            <w:fldChar w:fldCharType="separate"/>
          </w:r>
          <w:r w:rsidR="008E138F">
            <w:rPr>
              <w:noProof/>
            </w:rPr>
            <w:t>(Neath Port Talbot Council, 2020)</w:t>
          </w:r>
          <w:r w:rsidR="008E138F">
            <w:fldChar w:fldCharType="end"/>
          </w:r>
        </w:sdtContent>
      </w:sdt>
      <w:r w:rsidR="00A22315">
        <w:t xml:space="preserve">.  There are also logistical challenges with how the boundaries bordering onto a busy road and close to residential houses. </w:t>
      </w:r>
    </w:p>
    <w:p w14:paraId="5F465895" w14:textId="74711059" w:rsidR="00A22315" w:rsidRDefault="00A22315"/>
    <w:p w14:paraId="5F366376" w14:textId="77777777" w:rsidR="00FF5B77" w:rsidRDefault="00A22315">
      <w:r w:rsidRPr="00A22315">
        <w:t>The original plan and new plan are very similar near the entrance</w:t>
      </w:r>
      <w:r w:rsidR="00F400AD">
        <w:t>;</w:t>
      </w:r>
      <w:r w:rsidRPr="00A22315">
        <w:t xml:space="preserve"> they both have the lobby/foyer with bathrooms on each side. After the entrance</w:t>
      </w:r>
      <w:r w:rsidR="00F400AD">
        <w:t>,</w:t>
      </w:r>
      <w:r w:rsidRPr="00A22315">
        <w:t> the original plan had small screens on each side</w:t>
      </w:r>
      <w:r w:rsidR="00F400AD">
        <w:t>. I</w:t>
      </w:r>
      <w:r w:rsidRPr="00A22315">
        <w:t>n the new plan</w:t>
      </w:r>
      <w:r w:rsidR="00F400AD">
        <w:t>,</w:t>
      </w:r>
      <w:r w:rsidRPr="00A22315">
        <w:t xml:space="preserve"> the entrance leads onto the reception area, cafe and the multipurpose rooms. In the new plan</w:t>
      </w:r>
      <w:r w:rsidR="00F400AD">
        <w:t>,</w:t>
      </w:r>
      <w:r w:rsidRPr="00A22315">
        <w:t xml:space="preserve"> you next walk through a corridor past the lift, stairs and the changing rooms. The last room in both plans is the hall/main auditorium. The only difference between the halls is that the original one is bigger. The original plans had a plant room on the first floor and storage rooms on the second floor</w:t>
      </w:r>
      <w:r w:rsidR="00F400AD">
        <w:t xml:space="preserve">, </w:t>
      </w:r>
      <w:r w:rsidRPr="00A22315">
        <w:t>whereas the new plan has more amenities. On the first floor</w:t>
      </w:r>
      <w:r w:rsidR="00F400AD">
        <w:t>,</w:t>
      </w:r>
      <w:r w:rsidRPr="00A22315">
        <w:t xml:space="preserve"> there are meeting rooms, private offices</w:t>
      </w:r>
      <w:r w:rsidR="00F400AD">
        <w:t>,</w:t>
      </w:r>
      <w:r w:rsidRPr="00A22315">
        <w:t xml:space="preserve"> an </w:t>
      </w:r>
      <w:r w:rsidR="00F400AD">
        <w:t>open-plan</w:t>
      </w:r>
      <w:r w:rsidRPr="00A22315">
        <w:t> office, bathrooms and the gym. The second floor has more offices and a green roof with a plant area. </w:t>
      </w:r>
    </w:p>
    <w:p w14:paraId="515B9C81" w14:textId="77777777" w:rsidR="00AA1E34" w:rsidRDefault="00AA1E34"/>
    <w:p w14:paraId="3DEF2136" w14:textId="77777777" w:rsidR="00EA00C0" w:rsidRDefault="00EA00C0"/>
    <w:p w14:paraId="587591FC" w14:textId="77777777" w:rsidR="00EA00C0" w:rsidRDefault="00EA00C0"/>
    <w:p w14:paraId="71FCE90B" w14:textId="77777777" w:rsidR="00EA00C0" w:rsidRDefault="00EA00C0"/>
    <w:p w14:paraId="2A29FAB5" w14:textId="77777777" w:rsidR="00EA00C0" w:rsidRDefault="00EA00C0"/>
    <w:p w14:paraId="0451CCFA" w14:textId="77777777" w:rsidR="00EA00C0" w:rsidRDefault="00EA00C0"/>
    <w:p w14:paraId="677FE484" w14:textId="77777777" w:rsidR="00EA00C0" w:rsidRDefault="00EA00C0"/>
    <w:p w14:paraId="1C1676FA" w14:textId="77777777" w:rsidR="00EA00C0" w:rsidRDefault="00EA00C0"/>
    <w:p w14:paraId="37F35C75" w14:textId="77777777" w:rsidR="00EA00C0" w:rsidRDefault="00EA00C0"/>
    <w:p w14:paraId="0EE04EC6" w14:textId="557656F8" w:rsidR="00EA00C0" w:rsidRDefault="00F30E1D">
      <w:r>
        <w:t xml:space="preserve">New Plans: </w:t>
      </w:r>
      <w:sdt>
        <w:sdtPr>
          <w:id w:val="-333615224"/>
          <w:citation/>
        </w:sdtPr>
        <w:sdtContent>
          <w:r>
            <w:fldChar w:fldCharType="begin"/>
          </w:r>
          <w:r>
            <w:instrText xml:space="preserve"> CITATION Nea21 \l 2057 </w:instrText>
          </w:r>
          <w:r>
            <w:fldChar w:fldCharType="separate"/>
          </w:r>
          <w:r>
            <w:rPr>
              <w:noProof/>
            </w:rPr>
            <w:t>(Neath Port Talbot Council, 2021)</w:t>
          </w:r>
          <w:r>
            <w:fldChar w:fldCharType="end"/>
          </w:r>
        </w:sdtContent>
      </w:sdt>
    </w:p>
    <w:p w14:paraId="1D7942CF" w14:textId="7E86A7CD" w:rsidR="0087328A" w:rsidRDefault="0087328A">
      <w:r>
        <w:rPr>
          <w:noProof/>
        </w:rPr>
        <w:drawing>
          <wp:inline distT="0" distB="0" distL="0" distR="0" wp14:anchorId="7FFAA80A" wp14:editId="14F4250D">
            <wp:extent cx="2561778" cy="1800000"/>
            <wp:effectExtent l="0" t="0" r="0" b="0"/>
            <wp:docPr id="733550274"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550274" name="Picture 1" descr="A blueprint of a hous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61778" cy="1800000"/>
                    </a:xfrm>
                    <a:prstGeom prst="rect">
                      <a:avLst/>
                    </a:prstGeom>
                  </pic:spPr>
                </pic:pic>
              </a:graphicData>
            </a:graphic>
          </wp:inline>
        </w:drawing>
      </w:r>
      <w:r>
        <w:rPr>
          <w:noProof/>
        </w:rPr>
        <w:drawing>
          <wp:inline distT="0" distB="0" distL="0" distR="0" wp14:anchorId="0FB451EE" wp14:editId="353031D2">
            <wp:extent cx="2535394" cy="1800000"/>
            <wp:effectExtent l="0" t="0" r="0" b="0"/>
            <wp:docPr id="480896636" name="Picture 2"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96636" name="Picture 2" descr="A blueprint of a hous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5394" cy="1800000"/>
                    </a:xfrm>
                    <a:prstGeom prst="rect">
                      <a:avLst/>
                    </a:prstGeom>
                  </pic:spPr>
                </pic:pic>
              </a:graphicData>
            </a:graphic>
          </wp:inline>
        </w:drawing>
      </w:r>
      <w:r>
        <w:rPr>
          <w:noProof/>
        </w:rPr>
        <w:drawing>
          <wp:inline distT="0" distB="0" distL="0" distR="0" wp14:anchorId="3A5060BC" wp14:editId="0E2ED1B8">
            <wp:extent cx="2551720" cy="1800000"/>
            <wp:effectExtent l="0" t="0" r="1270" b="0"/>
            <wp:docPr id="317993739" name="Picture 3"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993739" name="Picture 3" descr="A blueprint of a building&#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51720" cy="1800000"/>
                    </a:xfrm>
                    <a:prstGeom prst="rect">
                      <a:avLst/>
                    </a:prstGeom>
                  </pic:spPr>
                </pic:pic>
              </a:graphicData>
            </a:graphic>
          </wp:inline>
        </w:drawing>
      </w:r>
    </w:p>
    <w:p w14:paraId="67DFBF37" w14:textId="77777777" w:rsidR="009F5599" w:rsidRDefault="009F5599"/>
    <w:p w14:paraId="4D71E3E9" w14:textId="645145E5" w:rsidR="00F30E1D" w:rsidRDefault="00F30E1D">
      <w:r>
        <w:t xml:space="preserve">Original Plans: </w:t>
      </w:r>
      <w:sdt>
        <w:sdtPr>
          <w:id w:val="-1016692444"/>
          <w:citation/>
        </w:sdtPr>
        <w:sdtContent>
          <w:r>
            <w:fldChar w:fldCharType="begin"/>
          </w:r>
          <w:r>
            <w:instrText xml:space="preserve"> CITATION Nea19 \l 2057 </w:instrText>
          </w:r>
          <w:r>
            <w:fldChar w:fldCharType="separate"/>
          </w:r>
          <w:r>
            <w:rPr>
              <w:noProof/>
            </w:rPr>
            <w:t>(Neath Port Talbot Council, 2019)</w:t>
          </w:r>
          <w:r>
            <w:fldChar w:fldCharType="end"/>
          </w:r>
        </w:sdtContent>
      </w:sdt>
    </w:p>
    <w:p w14:paraId="05259B0B" w14:textId="466B340D" w:rsidR="00F30E1D" w:rsidRDefault="0033729C">
      <w:r>
        <w:rPr>
          <w:noProof/>
        </w:rPr>
        <w:drawing>
          <wp:inline distT="0" distB="0" distL="0" distR="0" wp14:anchorId="19B8AC71" wp14:editId="1E8B72DF">
            <wp:extent cx="2542535" cy="1800000"/>
            <wp:effectExtent l="0" t="0" r="0" b="0"/>
            <wp:docPr id="1118989328" name="Picture 4"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89328" name="Picture 4" descr="A blueprint of a build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2535" cy="1800000"/>
                    </a:xfrm>
                    <a:prstGeom prst="rect">
                      <a:avLst/>
                    </a:prstGeom>
                  </pic:spPr>
                </pic:pic>
              </a:graphicData>
            </a:graphic>
          </wp:inline>
        </w:drawing>
      </w:r>
    </w:p>
    <w:p w14:paraId="2D5E7FD7" w14:textId="77777777" w:rsidR="00A22315" w:rsidRDefault="00A22315"/>
    <w:p w14:paraId="77083AA3" w14:textId="1D72A7CD" w:rsidR="00B437CF" w:rsidRDefault="00CC5A75" w:rsidP="00817CC9">
      <w:r>
        <w:t xml:space="preserve">One of the main goals for this building was </w:t>
      </w:r>
      <w:r w:rsidR="00F02AFF">
        <w:t xml:space="preserve">to reuse as much of the original building as possible. </w:t>
      </w:r>
      <w:r w:rsidR="000F62FE">
        <w:t>The original existing structure was made from concrete and linked to a new steel frame after demolishing what was left of the original walls around the back</w:t>
      </w:r>
      <w:sdt>
        <w:sdtPr>
          <w:id w:val="-1823267752"/>
          <w:citation/>
        </w:sdtPr>
        <w:sdtContent>
          <w:r w:rsidR="00535C78">
            <w:fldChar w:fldCharType="begin"/>
          </w:r>
          <w:r w:rsidR="00535C78">
            <w:instrText xml:space="preserve"> CITATION Con231 \l 2057 </w:instrText>
          </w:r>
          <w:r w:rsidR="00535C78">
            <w:fldChar w:fldCharType="separate"/>
          </w:r>
          <w:r w:rsidR="00535C78">
            <w:rPr>
              <w:noProof/>
            </w:rPr>
            <w:t xml:space="preserve"> (Consortium of Local Authorities in Wales, 2023)</w:t>
          </w:r>
          <w:r w:rsidR="00535C78">
            <w:fldChar w:fldCharType="end"/>
          </w:r>
        </w:sdtContent>
      </w:sdt>
      <w:r w:rsidR="000F62FE">
        <w:t xml:space="preserve">. </w:t>
      </w:r>
      <w:r w:rsidR="00776C2A">
        <w:t>In other words, u</w:t>
      </w:r>
      <w:r w:rsidR="000F62FE">
        <w:t xml:space="preserve">sing the existing structure saves money on materials and cuts down on demolition. The materials from </w:t>
      </w:r>
      <w:r w:rsidR="000F62FE">
        <w:lastRenderedPageBreak/>
        <w:t xml:space="preserve">the demolition were crushed and used to fill in the old cinema seating pit and basement to ensure that the ground was flat and to reduce waste. This steel frame was recycled from the roof for both the structure and foundation. The original faience tiles and terrazzo floor were repaired. Other materials used were recycled wood fibres to make </w:t>
      </w:r>
      <w:r w:rsidR="000F62FE" w:rsidRPr="00134184">
        <w:t>composite decks</w:t>
      </w:r>
      <w:r w:rsidR="000F62FE">
        <w:t xml:space="preserve">, stack-bonded bricks, brick slips and cladding. </w:t>
      </w:r>
      <w:r w:rsidR="007432C0">
        <w:t>The aesthetic</w:t>
      </w:r>
      <w:r w:rsidR="00C7303B">
        <w:t xml:space="preserve"> </w:t>
      </w:r>
      <w:r w:rsidR="004028E6">
        <w:t>qualit</w:t>
      </w:r>
      <w:r w:rsidR="007432C0">
        <w:t>ies</w:t>
      </w:r>
      <w:r w:rsidR="004028E6">
        <w:t xml:space="preserve"> </w:t>
      </w:r>
      <w:r w:rsidR="007432C0">
        <w:t>of</w:t>
      </w:r>
      <w:r w:rsidR="004028E6">
        <w:t xml:space="preserve"> this remodelled building </w:t>
      </w:r>
      <w:r w:rsidR="007432C0">
        <w:t>were</w:t>
      </w:r>
      <w:r w:rsidR="004028E6">
        <w:t xml:space="preserve"> based on the </w:t>
      </w:r>
      <w:r w:rsidR="007432C0">
        <w:t xml:space="preserve">original </w:t>
      </w:r>
      <w:r w:rsidR="000C455C">
        <w:t>Plaza Cinema.</w:t>
      </w:r>
      <w:r w:rsidR="008352C0">
        <w:t xml:space="preserve"> The</w:t>
      </w:r>
      <w:r w:rsidR="00C7303B">
        <w:t xml:space="preserve"> </w:t>
      </w:r>
      <w:r w:rsidR="000F62FE">
        <w:t>hardwood doors were restored</w:t>
      </w:r>
      <w:r w:rsidR="004B7EAD">
        <w:t xml:space="preserve"> and</w:t>
      </w:r>
      <w:r w:rsidR="000F62FE">
        <w:t xml:space="preserve"> new</w:t>
      </w:r>
      <w:r w:rsidR="004B7EAD">
        <w:t>,</w:t>
      </w:r>
      <w:r w:rsidR="000F62FE">
        <w:t xml:space="preserve"> large, curved shopfront windows were manufactured</w:t>
      </w:r>
      <w:r w:rsidR="004B7EAD">
        <w:t>. M</w:t>
      </w:r>
      <w:r w:rsidR="000F62FE">
        <w:t>etal workers replicated the steel canopy and iconic orange plaza sign</w:t>
      </w:r>
      <w:r w:rsidR="00BD41D0">
        <w:t xml:space="preserve"> to </w:t>
      </w:r>
      <w:r w:rsidR="00515AED">
        <w:t>evoke a sense of nostalgia for visitors who</w:t>
      </w:r>
      <w:r w:rsidR="00420921">
        <w:t xml:space="preserve"> remember the original Plaza Cinema</w:t>
      </w:r>
      <w:r w:rsidR="00BD41D0">
        <w:t xml:space="preserve">. </w:t>
      </w:r>
    </w:p>
    <w:p w14:paraId="1E0DD1DC" w14:textId="77777777" w:rsidR="00E23350" w:rsidRDefault="00E23350" w:rsidP="00817CC9"/>
    <w:p w14:paraId="7DBF8CC6" w14:textId="2936500E" w:rsidR="00E23350" w:rsidRDefault="006F470F" w:rsidP="00817CC9">
      <w:r>
        <w:t>A</w:t>
      </w:r>
      <w:r w:rsidR="00F7455A">
        <w:t>s noted in the first paragraph</w:t>
      </w:r>
      <w:r w:rsidR="00B97592">
        <w:t>,</w:t>
      </w:r>
      <w:r w:rsidR="00E23350" w:rsidRPr="00E23350">
        <w:t xml:space="preserve"> the </w:t>
      </w:r>
      <w:r w:rsidR="00A05444">
        <w:t>Pl</w:t>
      </w:r>
      <w:r w:rsidR="00E23350" w:rsidRPr="00E23350">
        <w:t>aza was</w:t>
      </w:r>
      <w:r w:rsidR="00F7455A">
        <w:t xml:space="preserve"> originally</w:t>
      </w:r>
      <w:r w:rsidR="00E23350" w:rsidRPr="00E23350">
        <w:t xml:space="preserve"> a cinema</w:t>
      </w:r>
      <w:r w:rsidR="002A542E">
        <w:t>,</w:t>
      </w:r>
      <w:r w:rsidR="00E23350" w:rsidRPr="00E23350">
        <w:t xml:space="preserve"> </w:t>
      </w:r>
      <w:r w:rsidR="00B97592">
        <w:t>then</w:t>
      </w:r>
      <w:r w:rsidR="00E23350" w:rsidRPr="00E23350">
        <w:t xml:space="preserve"> a theatre, </w:t>
      </w:r>
      <w:r w:rsidR="00E8355D">
        <w:t xml:space="preserve">a </w:t>
      </w:r>
      <w:r w:rsidR="00E23350" w:rsidRPr="00E23350">
        <w:t>bingo hall</w:t>
      </w:r>
      <w:r w:rsidR="00E8355D">
        <w:t>, and</w:t>
      </w:r>
      <w:r w:rsidR="00E23350" w:rsidRPr="00E23350">
        <w:t xml:space="preserve"> then hosted professional Welsh wrestling before closing</w:t>
      </w:r>
      <w:r w:rsidR="00E23350">
        <w:t>. From interviewing peopl</w:t>
      </w:r>
      <w:r w:rsidR="00B03FA2">
        <w:t>e who remember the original P</w:t>
      </w:r>
      <w:r w:rsidR="00297B78">
        <w:t>laza Cinema, they said that it was loud with not many quiet zones</w:t>
      </w:r>
      <w:r w:rsidR="00B97592">
        <w:t xml:space="preserve">. </w:t>
      </w:r>
      <w:r w:rsidR="002A542E">
        <w:t>Whereas t</w:t>
      </w:r>
      <w:r w:rsidR="00777C02" w:rsidRPr="00777C02">
        <w:t xml:space="preserve">he new plaza has a lot more amenities than the original </w:t>
      </w:r>
      <w:r w:rsidR="00E8355D" w:rsidRPr="00777C02">
        <w:t>layout,</w:t>
      </w:r>
      <w:r w:rsidR="00777C02">
        <w:t xml:space="preserve"> </w:t>
      </w:r>
      <w:r w:rsidR="00777C02" w:rsidRPr="00777C02">
        <w:t xml:space="preserve">including private offices. </w:t>
      </w:r>
      <w:r w:rsidR="00777C02">
        <w:t xml:space="preserve">When I </w:t>
      </w:r>
      <w:r w:rsidR="00E8355D">
        <w:t>visited</w:t>
      </w:r>
      <w:r w:rsidR="00777C02">
        <w:t xml:space="preserve"> the building</w:t>
      </w:r>
      <w:r w:rsidR="00E8355D">
        <w:t>,</w:t>
      </w:r>
      <w:r w:rsidR="00777C02">
        <w:t xml:space="preserve"> t</w:t>
      </w:r>
      <w:r w:rsidR="00777C02" w:rsidRPr="00777C02">
        <w:t xml:space="preserve">he atmosphere in the building </w:t>
      </w:r>
      <w:r w:rsidR="00E8355D">
        <w:t>was</w:t>
      </w:r>
      <w:r w:rsidR="00777C02" w:rsidRPr="00777C02">
        <w:t> very quiet and calming throughout the whole building</w:t>
      </w:r>
      <w:r w:rsidR="00334D81">
        <w:t>. I</w:t>
      </w:r>
      <w:r w:rsidR="00777C02" w:rsidRPr="00777C02">
        <w:t xml:space="preserve"> think it </w:t>
      </w:r>
      <w:r w:rsidR="002160F5">
        <w:t>was</w:t>
      </w:r>
      <w:r w:rsidR="00196EE7">
        <w:t xml:space="preserve"> like this</w:t>
      </w:r>
      <w:r w:rsidR="00777C02" w:rsidRPr="00777C02">
        <w:t xml:space="preserve"> </w:t>
      </w:r>
      <w:r w:rsidR="00E620E1">
        <w:t>for the reason that</w:t>
      </w:r>
      <w:r w:rsidR="00777C02" w:rsidRPr="00777C02">
        <w:t> </w:t>
      </w:r>
      <w:r w:rsidR="002160F5">
        <w:t>I</w:t>
      </w:r>
      <w:r w:rsidR="00777C02" w:rsidRPr="00777C02">
        <w:t xml:space="preserve"> went there </w:t>
      </w:r>
      <w:r w:rsidR="002160F5">
        <w:t>during</w:t>
      </w:r>
      <w:r w:rsidR="00777C02" w:rsidRPr="00777C02">
        <w:t xml:space="preserve"> the day when most people were </w:t>
      </w:r>
      <w:r w:rsidR="002160F5">
        <w:t>at</w:t>
      </w:r>
      <w:r w:rsidR="00777C02" w:rsidRPr="00777C02">
        <w:t xml:space="preserve"> work. The staff said that in the evenings</w:t>
      </w:r>
      <w:r w:rsidR="00824566">
        <w:t>,</w:t>
      </w:r>
      <w:r w:rsidR="00777C02" w:rsidRPr="00777C02">
        <w:t> </w:t>
      </w:r>
      <w:r w:rsidR="002160F5">
        <w:t>it's</w:t>
      </w:r>
      <w:r w:rsidR="00777C02" w:rsidRPr="00777C02">
        <w:t xml:space="preserve"> normally</w:t>
      </w:r>
      <w:r w:rsidR="00824566">
        <w:t xml:space="preserve"> </w:t>
      </w:r>
      <w:r w:rsidR="00B64B8E">
        <w:t xml:space="preserve">busier </w:t>
      </w:r>
      <w:r w:rsidR="002160F5">
        <w:t xml:space="preserve">due </w:t>
      </w:r>
      <w:r w:rsidR="00050EE7">
        <w:t>to people using the</w:t>
      </w:r>
      <w:r w:rsidR="00777C02" w:rsidRPr="00777C02">
        <w:t xml:space="preserve"> gym and </w:t>
      </w:r>
      <w:r w:rsidR="00572A29">
        <w:t xml:space="preserve">multiple </w:t>
      </w:r>
      <w:r w:rsidR="00824566">
        <w:t xml:space="preserve">classes in the </w:t>
      </w:r>
      <w:r w:rsidR="00777C02" w:rsidRPr="00777C02">
        <w:t>dance studio</w:t>
      </w:r>
      <w:r w:rsidR="00824566">
        <w:t xml:space="preserve">. </w:t>
      </w:r>
      <w:r w:rsidR="00777C02" w:rsidRPr="00777C02">
        <w:t> </w:t>
      </w:r>
      <w:r w:rsidR="00B64B8E">
        <w:t xml:space="preserve">I could imagine </w:t>
      </w:r>
      <w:r w:rsidR="00015D22">
        <w:t>even</w:t>
      </w:r>
      <w:r w:rsidR="00B64B8E">
        <w:t xml:space="preserve"> in the evenings</w:t>
      </w:r>
      <w:r w:rsidR="00015D22">
        <w:t>,</w:t>
      </w:r>
      <w:r w:rsidR="00B64B8E">
        <w:t xml:space="preserve"> the café </w:t>
      </w:r>
      <w:r w:rsidR="00015D22">
        <w:t>and office areas would be classed as quiet zones</w:t>
      </w:r>
      <w:r w:rsidR="00572A29">
        <w:t xml:space="preserve"> </w:t>
      </w:r>
      <w:r w:rsidR="00796F8D">
        <w:t>to be used for meetings and working</w:t>
      </w:r>
      <w:r w:rsidR="00015D22">
        <w:t xml:space="preserve">. </w:t>
      </w:r>
      <w:r w:rsidR="003C4A18">
        <w:t xml:space="preserve">The remodel </w:t>
      </w:r>
      <w:r w:rsidR="00AC0BCF">
        <w:t>offered a better use for the space</w:t>
      </w:r>
      <w:r w:rsidR="00323D4F">
        <w:t xml:space="preserve"> available</w:t>
      </w:r>
      <w:r w:rsidR="00AC0BCF">
        <w:t xml:space="preserve">. The original plan only had 2 small </w:t>
      </w:r>
      <w:r w:rsidR="00A05444">
        <w:t>screens</w:t>
      </w:r>
      <w:r w:rsidR="00AC0BCF">
        <w:t xml:space="preserve"> and a </w:t>
      </w:r>
      <w:r w:rsidR="001F2281">
        <w:t>main auditorium</w:t>
      </w:r>
      <w:r w:rsidR="00A05444">
        <w:t>,</w:t>
      </w:r>
      <w:r w:rsidR="001F2281">
        <w:t xml:space="preserve"> whereas the </w:t>
      </w:r>
      <w:r w:rsidR="009D7B3C">
        <w:t>new plan has loads more uses for the space</w:t>
      </w:r>
      <w:r w:rsidR="00A05444">
        <w:t xml:space="preserve">. </w:t>
      </w:r>
      <w:r w:rsidR="00323D4F">
        <w:t xml:space="preserve">With a Reel Cinema </w:t>
      </w:r>
      <w:r w:rsidR="007F0AF6">
        <w:t xml:space="preserve">being located within a </w:t>
      </w:r>
      <w:r w:rsidR="00FA4EAA">
        <w:t>five-minute</w:t>
      </w:r>
      <w:r w:rsidR="007F0AF6">
        <w:t xml:space="preserve"> drive</w:t>
      </w:r>
      <w:r w:rsidR="00FA4EAA">
        <w:t>,</w:t>
      </w:r>
      <w:r w:rsidR="007F0AF6">
        <w:t xml:space="preserve"> it made more sense for th</w:t>
      </w:r>
      <w:r w:rsidR="00FA4EAA">
        <w:t xml:space="preserve">is building to be used as a community centre. </w:t>
      </w:r>
    </w:p>
    <w:p w14:paraId="75943B58" w14:textId="77777777" w:rsidR="00F20E63" w:rsidRDefault="00F20E63" w:rsidP="00817CC9"/>
    <w:p w14:paraId="4DA17701" w14:textId="088F0688" w:rsidR="00A43ACE" w:rsidRDefault="00A43ACE" w:rsidP="00817CC9">
      <w:r w:rsidRPr="00A43ACE">
        <w:t xml:space="preserve">From this task, I learnt about the original Plaza Cinema and how it made the </w:t>
      </w:r>
      <w:r w:rsidR="002E4F49">
        <w:t>townspeople</w:t>
      </w:r>
      <w:r w:rsidRPr="00A43ACE">
        <w:t xml:space="preserve"> feel. As you </w:t>
      </w:r>
      <w:r w:rsidR="002E4F49">
        <w:t>walk</w:t>
      </w:r>
      <w:r w:rsidRPr="00A43ACE">
        <w:t xml:space="preserve"> into the building</w:t>
      </w:r>
      <w:r w:rsidR="002E4F49">
        <w:t>,</w:t>
      </w:r>
      <w:r w:rsidRPr="00A43ACE">
        <w:t xml:space="preserve"> you can see old photos of the plaza and the first newspaper article about the plaza</w:t>
      </w:r>
      <w:r w:rsidR="002E4F49">
        <w:t xml:space="preserve">. This </w:t>
      </w:r>
      <w:r w:rsidRPr="00A43ACE">
        <w:t>show</w:t>
      </w:r>
      <w:r w:rsidR="002E4F49">
        <w:t>s</w:t>
      </w:r>
      <w:r w:rsidRPr="00A43ACE">
        <w:t> how far the building had come. If I </w:t>
      </w:r>
      <w:r w:rsidR="002E4F49">
        <w:t>were</w:t>
      </w:r>
      <w:r w:rsidRPr="00A43ACE">
        <w:t xml:space="preserve"> to do something like this again, I would visit the building multiple times at different points in the day. This means I could observe more people moving through the building and to see if it still has quieter </w:t>
      </w:r>
      <w:r w:rsidR="009C1DB4">
        <w:t>spaces</w:t>
      </w:r>
      <w:r w:rsidRPr="00A43ACE">
        <w:t xml:space="preserve"> during the busiest times of the day.  </w:t>
      </w:r>
      <w:r w:rsidR="00E242D9">
        <w:t>After looking</w:t>
      </w:r>
      <w:r w:rsidR="00E242D9" w:rsidRPr="00E242D9">
        <w:t xml:space="preserve"> at</w:t>
      </w:r>
      <w:r w:rsidR="00E242D9">
        <w:t xml:space="preserve"> all</w:t>
      </w:r>
      <w:r w:rsidR="00E242D9" w:rsidRPr="00E242D9">
        <w:t xml:space="preserve"> the</w:t>
      </w:r>
      <w:r w:rsidR="00E242D9">
        <w:t xml:space="preserve"> planning for the</w:t>
      </w:r>
      <w:r w:rsidR="00E242D9" w:rsidRPr="00E242D9">
        <w:t xml:space="preserve"> plaza, I think it was quite interesting how they </w:t>
      </w:r>
      <w:r w:rsidR="002E4F49">
        <w:t xml:space="preserve">made </w:t>
      </w:r>
      <w:r w:rsidR="00E242D9" w:rsidRPr="00E242D9">
        <w:t>this building as sustainable as possible while using some of the original structure.</w:t>
      </w:r>
      <w:r w:rsidR="00850CF1">
        <w:t xml:space="preserve"> By adding a green roof and solar panels.</w:t>
      </w:r>
      <w:r w:rsidR="00E242D9" w:rsidRPr="00E242D9">
        <w:t xml:space="preserve"> The architects reduced demolition and material by not completely knocking the plaza down to rebuild it. </w:t>
      </w:r>
      <w:r w:rsidR="001A6B0C">
        <w:t>Overall</w:t>
      </w:r>
      <w:r w:rsidR="008873FD">
        <w:t>, I enjoyed looking into the plaza</w:t>
      </w:r>
      <w:r w:rsidR="007C0755">
        <w:t xml:space="preserve"> after watching it be remodelled.</w:t>
      </w:r>
    </w:p>
    <w:p w14:paraId="1AC54276" w14:textId="13CBFB84" w:rsidR="00F20E63" w:rsidRDefault="00F20E63" w:rsidP="00817CC9"/>
    <w:p w14:paraId="30D10D91" w14:textId="02F5D258" w:rsidR="0054170F" w:rsidRDefault="0054170F" w:rsidP="00817CC9">
      <w:r>
        <w:t>Word count</w:t>
      </w:r>
      <w:r w:rsidR="008F7FCE">
        <w:t>:</w:t>
      </w:r>
      <w:r>
        <w:t xml:space="preserve"> 902 Words</w:t>
      </w:r>
    </w:p>
    <w:sdt>
      <w:sdtPr>
        <w:id w:val="417987744"/>
        <w:docPartObj>
          <w:docPartGallery w:val="Bibliographies"/>
          <w:docPartUnique/>
        </w:docPartObj>
      </w:sdtPr>
      <w:sdtEndPr>
        <w:rPr>
          <w:rFonts w:asciiTheme="minorHAnsi" w:eastAsiaTheme="minorEastAsia" w:hAnsiTheme="minorHAnsi" w:cstheme="minorBidi"/>
          <w:color w:val="auto"/>
          <w:sz w:val="24"/>
          <w:szCs w:val="24"/>
        </w:rPr>
      </w:sdtEndPr>
      <w:sdtContent>
        <w:p w14:paraId="2789EAC0" w14:textId="1BEA741B" w:rsidR="008F7FCE" w:rsidRDefault="008F7FCE">
          <w:pPr>
            <w:pStyle w:val="Heading1"/>
          </w:pPr>
          <w:r>
            <w:t>References</w:t>
          </w:r>
        </w:p>
        <w:sdt>
          <w:sdtPr>
            <w:id w:val="-573587230"/>
            <w:bibliography/>
          </w:sdtPr>
          <w:sdtContent>
            <w:p w14:paraId="0774907B" w14:textId="351A8393" w:rsidR="008F7FCE" w:rsidRDefault="008F7FCE" w:rsidP="008F7FCE">
              <w:pPr>
                <w:pStyle w:val="Bibliography"/>
                <w:rPr>
                  <w:noProof/>
                </w:rPr>
              </w:pPr>
              <w:r>
                <w:fldChar w:fldCharType="begin"/>
              </w:r>
              <w:r>
                <w:instrText>BIBLIOGRAPHY</w:instrText>
              </w:r>
              <w:r>
                <w:fldChar w:fldCharType="separate"/>
              </w:r>
              <w:r>
                <w:rPr>
                  <w:noProof/>
                </w:rPr>
                <w:t xml:space="preserve">Calon Afan Community Interest Group (2024) </w:t>
              </w:r>
              <w:r>
                <w:rPr>
                  <w:i/>
                  <w:iCs/>
                  <w:noProof/>
                </w:rPr>
                <w:t>Vantage Point 5: The Plaza Cinema (Grade II Listed)</w:t>
              </w:r>
              <w:r>
                <w:rPr>
                  <w:noProof/>
                </w:rPr>
                <w:t xml:space="preserve">. Available at: </w:t>
              </w:r>
              <w:hyperlink r:id="rId13" w:history="1">
                <w:r>
                  <w:rPr>
                    <w:rStyle w:val="Hyperlink"/>
                    <w:noProof/>
                  </w:rPr>
                  <w:t>https://calonafan.org/en/our-projects/port-talbot-town-heritage-trail/the-plaza-cinema-grade-ii-listed/</w:t>
                </w:r>
              </w:hyperlink>
              <w:r>
                <w:rPr>
                  <w:noProof/>
                </w:rPr>
                <w:t xml:space="preserve"> (Accessed: 19 January 2026).</w:t>
              </w:r>
            </w:p>
            <w:p w14:paraId="1DD77130" w14:textId="240652D7" w:rsidR="008F7FCE" w:rsidRDefault="008F7FCE" w:rsidP="008F7FCE">
              <w:pPr>
                <w:pStyle w:val="Bibliography"/>
                <w:rPr>
                  <w:noProof/>
                </w:rPr>
              </w:pPr>
              <w:r>
                <w:rPr>
                  <w:noProof/>
                </w:rPr>
                <w:t xml:space="preserve">Consortium of Local Authorities in Wales (2023) </w:t>
              </w:r>
              <w:r>
                <w:rPr>
                  <w:i/>
                  <w:iCs/>
                  <w:noProof/>
                </w:rPr>
                <w:t>Plaza Cinema Re-development – Project of the Year 2023</w:t>
              </w:r>
              <w:r>
                <w:rPr>
                  <w:noProof/>
                </w:rPr>
                <w:t xml:space="preserve">. Available at: </w:t>
              </w:r>
              <w:hyperlink r:id="rId14" w:history="1">
                <w:r>
                  <w:rPr>
                    <w:rStyle w:val="Hyperlink"/>
                    <w:noProof/>
                  </w:rPr>
                  <w:t>CLAW | Project Database</w:t>
                </w:r>
              </w:hyperlink>
              <w:r>
                <w:rPr>
                  <w:noProof/>
                </w:rPr>
                <w:t xml:space="preserve"> (Accessed: 19 January 2026).</w:t>
              </w:r>
            </w:p>
            <w:p w14:paraId="6D1E023F" w14:textId="4860B515" w:rsidR="008F7FCE" w:rsidRDefault="008F7FCE" w:rsidP="008F7FCE">
              <w:pPr>
                <w:pStyle w:val="Bibliography"/>
                <w:rPr>
                  <w:noProof/>
                </w:rPr>
              </w:pPr>
              <w:r>
                <w:rPr>
                  <w:noProof/>
                </w:rPr>
                <w:t xml:space="preserve">Constructing Excellence (2023) </w:t>
              </w:r>
              <w:r>
                <w:rPr>
                  <w:i/>
                  <w:iCs/>
                  <w:noProof/>
                </w:rPr>
                <w:t>The Plaza Redevelopment – Port Talbot</w:t>
              </w:r>
              <w:r>
                <w:rPr>
                  <w:noProof/>
                </w:rPr>
                <w:t xml:space="preserve">. Available at: </w:t>
              </w:r>
              <w:hyperlink r:id="rId15" w:history="1">
                <w:r>
                  <w:rPr>
                    <w:rStyle w:val="Hyperlink"/>
                    <w:noProof/>
                  </w:rPr>
                  <w:t>https://constructingexcellence.org.uk/the-plaza-redevelopment-port-talbot/</w:t>
                </w:r>
              </w:hyperlink>
              <w:r>
                <w:rPr>
                  <w:noProof/>
                </w:rPr>
                <w:t xml:space="preserve"> (Accessed: 18 January 2026).</w:t>
              </w:r>
            </w:p>
            <w:p w14:paraId="3349137D" w14:textId="15E71B4B" w:rsidR="008F7FCE" w:rsidRDefault="008F7FCE" w:rsidP="008F7FCE">
              <w:pPr>
                <w:pStyle w:val="Bibliography"/>
                <w:rPr>
                  <w:noProof/>
                </w:rPr>
              </w:pPr>
              <w:r>
                <w:rPr>
                  <w:noProof/>
                </w:rPr>
                <w:t xml:space="preserve">Neath Port Talbot Council (2019) </w:t>
              </w:r>
              <w:r>
                <w:rPr>
                  <w:i/>
                  <w:iCs/>
                  <w:noProof/>
                </w:rPr>
                <w:t>Plaza Port Talbot</w:t>
              </w:r>
              <w:r>
                <w:rPr>
                  <w:noProof/>
                </w:rPr>
                <w:t xml:space="preserve">. [PDF Document] CWPA Available at: </w:t>
              </w:r>
              <w:hyperlink r:id="rId16" w:history="1">
                <w:r>
                  <w:rPr>
                    <w:rStyle w:val="Hyperlink"/>
                    <w:noProof/>
                  </w:rPr>
                  <w:t>https://maps.npt.gov.uk</w:t>
                </w:r>
              </w:hyperlink>
              <w:r>
                <w:rPr>
                  <w:noProof/>
                </w:rPr>
                <w:t xml:space="preserve"> (Accessed: 18 January 2026).</w:t>
              </w:r>
            </w:p>
            <w:p w14:paraId="157D6BC5" w14:textId="77314A20" w:rsidR="008F7FCE" w:rsidRDefault="008F7FCE" w:rsidP="008F7FCE">
              <w:pPr>
                <w:pStyle w:val="Bibliography"/>
                <w:rPr>
                  <w:noProof/>
                </w:rPr>
              </w:pPr>
              <w:r>
                <w:rPr>
                  <w:noProof/>
                </w:rPr>
                <w:t xml:space="preserve">Neath Port Talbot Council (2020) </w:t>
              </w:r>
              <w:r>
                <w:rPr>
                  <w:i/>
                  <w:iCs/>
                  <w:noProof/>
                </w:rPr>
                <w:t>PROPOSED DEVELOPMENT AT THE PLAZA</w:t>
              </w:r>
              <w:r>
                <w:rPr>
                  <w:noProof/>
                </w:rPr>
                <w:t xml:space="preserve">. [PDF Document] Quantum Geotech Available at: </w:t>
              </w:r>
              <w:hyperlink r:id="rId17" w:history="1">
                <w:r>
                  <w:rPr>
                    <w:rStyle w:val="Hyperlink"/>
                    <w:noProof/>
                  </w:rPr>
                  <w:t>https://maps.npt.gov.uk</w:t>
                </w:r>
              </w:hyperlink>
              <w:r>
                <w:rPr>
                  <w:noProof/>
                </w:rPr>
                <w:t xml:space="preserve"> (Accessed: 18 January 2026).</w:t>
              </w:r>
            </w:p>
            <w:p w14:paraId="079C1161" w14:textId="435F983E" w:rsidR="008F7FCE" w:rsidRDefault="008F7FCE" w:rsidP="008F7FCE">
              <w:pPr>
                <w:pStyle w:val="Bibliography"/>
                <w:rPr>
                  <w:noProof/>
                </w:rPr>
              </w:pPr>
              <w:r>
                <w:rPr>
                  <w:noProof/>
                </w:rPr>
                <w:t xml:space="preserve">Neath Port Talbot Council (2021) </w:t>
              </w:r>
              <w:r>
                <w:rPr>
                  <w:i/>
                  <w:iCs/>
                  <w:noProof/>
                </w:rPr>
                <w:t>Plaza, Port Talbot</w:t>
              </w:r>
              <w:r>
                <w:rPr>
                  <w:noProof/>
                </w:rPr>
                <w:t xml:space="preserve">. [PDF Document] Hydrock Available at: </w:t>
              </w:r>
              <w:hyperlink r:id="rId18" w:history="1">
                <w:r>
                  <w:rPr>
                    <w:rStyle w:val="Hyperlink"/>
                    <w:noProof/>
                  </w:rPr>
                  <w:t>https://maps.npt.gov.uk</w:t>
                </w:r>
              </w:hyperlink>
              <w:r>
                <w:rPr>
                  <w:noProof/>
                </w:rPr>
                <w:t xml:space="preserve"> (Accessed: 2026 January 2026).</w:t>
              </w:r>
            </w:p>
            <w:p w14:paraId="09535B2E" w14:textId="1EAFB758" w:rsidR="008F7FCE" w:rsidRDefault="008F7FCE" w:rsidP="008F7FCE">
              <w:pPr>
                <w:pStyle w:val="Bibliography"/>
                <w:rPr>
                  <w:noProof/>
                </w:rPr>
              </w:pPr>
              <w:r>
                <w:rPr>
                  <w:noProof/>
                </w:rPr>
                <w:t xml:space="preserve">Neath Port Talbot Council (2023) </w:t>
              </w:r>
              <w:r>
                <w:rPr>
                  <w:i/>
                  <w:iCs/>
                  <w:noProof/>
                </w:rPr>
                <w:t>Council wins major All-Wales award for successful Plaza re-development project</w:t>
              </w:r>
              <w:r>
                <w:rPr>
                  <w:noProof/>
                </w:rPr>
                <w:t xml:space="preserve">. Available at: </w:t>
              </w:r>
              <w:hyperlink r:id="rId19" w:history="1">
                <w:r>
                  <w:rPr>
                    <w:rStyle w:val="Hyperlink"/>
                    <w:noProof/>
                  </w:rPr>
                  <w:t>https://www.npt.gov.uk/council/newsroom/press-releases/article/?id=7334</w:t>
                </w:r>
              </w:hyperlink>
              <w:r>
                <w:rPr>
                  <w:noProof/>
                </w:rPr>
                <w:t xml:space="preserve"> (Accessed: 2026 January 18).</w:t>
              </w:r>
            </w:p>
            <w:p w14:paraId="5DDDBC3D" w14:textId="29D84417" w:rsidR="008F7FCE" w:rsidRDefault="008F7FCE" w:rsidP="008F7FCE">
              <w:pPr>
                <w:pStyle w:val="Bibliography"/>
                <w:rPr>
                  <w:noProof/>
                </w:rPr>
              </w:pPr>
              <w:r>
                <w:rPr>
                  <w:noProof/>
                </w:rPr>
                <w:t xml:space="preserve">The New Plaza (2026) </w:t>
              </w:r>
              <w:r>
                <w:rPr>
                  <w:i/>
                  <w:iCs/>
                  <w:noProof/>
                </w:rPr>
                <w:t>The New Plaza</w:t>
              </w:r>
              <w:r>
                <w:rPr>
                  <w:noProof/>
                </w:rPr>
                <w:t xml:space="preserve">. Available at: </w:t>
              </w:r>
              <w:hyperlink r:id="rId20" w:history="1">
                <w:r>
                  <w:rPr>
                    <w:rStyle w:val="Hyperlink"/>
                    <w:noProof/>
                  </w:rPr>
                  <w:t>https://thenewplaza.wales/</w:t>
                </w:r>
              </w:hyperlink>
              <w:r>
                <w:rPr>
                  <w:noProof/>
                </w:rPr>
                <w:t xml:space="preserve"> (Accessed: 19 January 2026).</w:t>
              </w:r>
            </w:p>
            <w:p w14:paraId="70FF8F74" w14:textId="68B8FDB8" w:rsidR="008F7FCE" w:rsidRDefault="008F7FCE" w:rsidP="008F7FCE">
              <w:r>
                <w:rPr>
                  <w:b/>
                  <w:bCs/>
                </w:rPr>
                <w:fldChar w:fldCharType="end"/>
              </w:r>
            </w:p>
          </w:sdtContent>
        </w:sdt>
      </w:sdtContent>
    </w:sdt>
    <w:p w14:paraId="10D3E0D3" w14:textId="77777777" w:rsidR="008F7FCE" w:rsidRDefault="008F7FCE" w:rsidP="00817CC9"/>
    <w:sectPr w:rsidR="008F7FC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75340B"/>
    <w:rsid w:val="00003353"/>
    <w:rsid w:val="0000653E"/>
    <w:rsid w:val="00015D22"/>
    <w:rsid w:val="00017286"/>
    <w:rsid w:val="00024E82"/>
    <w:rsid w:val="00037C21"/>
    <w:rsid w:val="00040309"/>
    <w:rsid w:val="00050EE7"/>
    <w:rsid w:val="00052AA0"/>
    <w:rsid w:val="00077A0A"/>
    <w:rsid w:val="000907AF"/>
    <w:rsid w:val="00090A88"/>
    <w:rsid w:val="00095173"/>
    <w:rsid w:val="000B1E84"/>
    <w:rsid w:val="000C455C"/>
    <w:rsid w:val="000C4E8C"/>
    <w:rsid w:val="000D0C42"/>
    <w:rsid w:val="000D6DA4"/>
    <w:rsid w:val="000E407C"/>
    <w:rsid w:val="000E5B06"/>
    <w:rsid w:val="000F0A4B"/>
    <w:rsid w:val="000F238C"/>
    <w:rsid w:val="000F4624"/>
    <w:rsid w:val="000F4A49"/>
    <w:rsid w:val="000F62FE"/>
    <w:rsid w:val="000F6694"/>
    <w:rsid w:val="001023B2"/>
    <w:rsid w:val="001059C1"/>
    <w:rsid w:val="0011303B"/>
    <w:rsid w:val="00113DCD"/>
    <w:rsid w:val="001144C9"/>
    <w:rsid w:val="00116EA0"/>
    <w:rsid w:val="00127BE1"/>
    <w:rsid w:val="00134184"/>
    <w:rsid w:val="00156217"/>
    <w:rsid w:val="00157B02"/>
    <w:rsid w:val="00171A7E"/>
    <w:rsid w:val="001778F0"/>
    <w:rsid w:val="00184C96"/>
    <w:rsid w:val="00196EE7"/>
    <w:rsid w:val="00197289"/>
    <w:rsid w:val="001A1981"/>
    <w:rsid w:val="001A6B0C"/>
    <w:rsid w:val="001C1005"/>
    <w:rsid w:val="001C60CF"/>
    <w:rsid w:val="001C7B3C"/>
    <w:rsid w:val="001D3E44"/>
    <w:rsid w:val="001D6CB7"/>
    <w:rsid w:val="001E5918"/>
    <w:rsid w:val="001F2281"/>
    <w:rsid w:val="001F73B9"/>
    <w:rsid w:val="002071E4"/>
    <w:rsid w:val="002160F5"/>
    <w:rsid w:val="002179D0"/>
    <w:rsid w:val="00222458"/>
    <w:rsid w:val="0023289E"/>
    <w:rsid w:val="00236B40"/>
    <w:rsid w:val="00240DB8"/>
    <w:rsid w:val="0024149F"/>
    <w:rsid w:val="0024213E"/>
    <w:rsid w:val="002442F7"/>
    <w:rsid w:val="00245EA9"/>
    <w:rsid w:val="002505CC"/>
    <w:rsid w:val="00272798"/>
    <w:rsid w:val="00291F3D"/>
    <w:rsid w:val="00297B78"/>
    <w:rsid w:val="002A2800"/>
    <w:rsid w:val="002A31A8"/>
    <w:rsid w:val="002A542E"/>
    <w:rsid w:val="002B7A60"/>
    <w:rsid w:val="002C7B78"/>
    <w:rsid w:val="002D688D"/>
    <w:rsid w:val="002E2839"/>
    <w:rsid w:val="002E4F49"/>
    <w:rsid w:val="002F0EE2"/>
    <w:rsid w:val="002F129F"/>
    <w:rsid w:val="002F488D"/>
    <w:rsid w:val="002F704E"/>
    <w:rsid w:val="00301B89"/>
    <w:rsid w:val="00302F77"/>
    <w:rsid w:val="00304190"/>
    <w:rsid w:val="00323460"/>
    <w:rsid w:val="00323D4F"/>
    <w:rsid w:val="00331FBE"/>
    <w:rsid w:val="003333FD"/>
    <w:rsid w:val="00334D81"/>
    <w:rsid w:val="0033729C"/>
    <w:rsid w:val="0035134E"/>
    <w:rsid w:val="00360898"/>
    <w:rsid w:val="003677FB"/>
    <w:rsid w:val="003720D0"/>
    <w:rsid w:val="00380887"/>
    <w:rsid w:val="00380ABE"/>
    <w:rsid w:val="0039779B"/>
    <w:rsid w:val="003A154C"/>
    <w:rsid w:val="003A4A04"/>
    <w:rsid w:val="003B4683"/>
    <w:rsid w:val="003B5F6F"/>
    <w:rsid w:val="003C4A18"/>
    <w:rsid w:val="003C7E9D"/>
    <w:rsid w:val="003D7585"/>
    <w:rsid w:val="003E083A"/>
    <w:rsid w:val="003E2B1C"/>
    <w:rsid w:val="003F00E8"/>
    <w:rsid w:val="003F470F"/>
    <w:rsid w:val="004028E6"/>
    <w:rsid w:val="00412FCF"/>
    <w:rsid w:val="00417C29"/>
    <w:rsid w:val="00420921"/>
    <w:rsid w:val="00431958"/>
    <w:rsid w:val="00436399"/>
    <w:rsid w:val="00452E6D"/>
    <w:rsid w:val="00461B86"/>
    <w:rsid w:val="00470DF1"/>
    <w:rsid w:val="00492053"/>
    <w:rsid w:val="00492EE2"/>
    <w:rsid w:val="00495F64"/>
    <w:rsid w:val="004A7C64"/>
    <w:rsid w:val="004B197E"/>
    <w:rsid w:val="004B1AF2"/>
    <w:rsid w:val="004B1FA6"/>
    <w:rsid w:val="004B5B1D"/>
    <w:rsid w:val="004B783F"/>
    <w:rsid w:val="004B7EAD"/>
    <w:rsid w:val="004C1283"/>
    <w:rsid w:val="004C2FD5"/>
    <w:rsid w:val="004D598C"/>
    <w:rsid w:val="004D7138"/>
    <w:rsid w:val="004F28C1"/>
    <w:rsid w:val="00504471"/>
    <w:rsid w:val="00510E14"/>
    <w:rsid w:val="00515AED"/>
    <w:rsid w:val="005245A3"/>
    <w:rsid w:val="005339E3"/>
    <w:rsid w:val="00533C8F"/>
    <w:rsid w:val="00535C78"/>
    <w:rsid w:val="0054170F"/>
    <w:rsid w:val="005466AB"/>
    <w:rsid w:val="0055206C"/>
    <w:rsid w:val="00557DCE"/>
    <w:rsid w:val="005618D1"/>
    <w:rsid w:val="00565FF1"/>
    <w:rsid w:val="00572A29"/>
    <w:rsid w:val="005761F1"/>
    <w:rsid w:val="00585C35"/>
    <w:rsid w:val="005A02A3"/>
    <w:rsid w:val="005A6FC1"/>
    <w:rsid w:val="005C6739"/>
    <w:rsid w:val="005C78D6"/>
    <w:rsid w:val="005E6992"/>
    <w:rsid w:val="005F1FA0"/>
    <w:rsid w:val="00600990"/>
    <w:rsid w:val="00602BFE"/>
    <w:rsid w:val="006079C7"/>
    <w:rsid w:val="00607F11"/>
    <w:rsid w:val="0061388D"/>
    <w:rsid w:val="00620C83"/>
    <w:rsid w:val="0062227D"/>
    <w:rsid w:val="00622A51"/>
    <w:rsid w:val="0065044A"/>
    <w:rsid w:val="00652D9F"/>
    <w:rsid w:val="00655051"/>
    <w:rsid w:val="0065592C"/>
    <w:rsid w:val="00664D0B"/>
    <w:rsid w:val="00683899"/>
    <w:rsid w:val="0068595D"/>
    <w:rsid w:val="0069335F"/>
    <w:rsid w:val="006A3AC1"/>
    <w:rsid w:val="006C180E"/>
    <w:rsid w:val="006C572E"/>
    <w:rsid w:val="006C680B"/>
    <w:rsid w:val="006D0958"/>
    <w:rsid w:val="006D588A"/>
    <w:rsid w:val="006F3167"/>
    <w:rsid w:val="006F3986"/>
    <w:rsid w:val="006F470F"/>
    <w:rsid w:val="006F7A4D"/>
    <w:rsid w:val="007011E0"/>
    <w:rsid w:val="00702832"/>
    <w:rsid w:val="00704D64"/>
    <w:rsid w:val="0070548B"/>
    <w:rsid w:val="00707926"/>
    <w:rsid w:val="00713AB2"/>
    <w:rsid w:val="0071546F"/>
    <w:rsid w:val="00723173"/>
    <w:rsid w:val="00730903"/>
    <w:rsid w:val="007432C0"/>
    <w:rsid w:val="00752CA6"/>
    <w:rsid w:val="00767B0A"/>
    <w:rsid w:val="00776C2A"/>
    <w:rsid w:val="00777C02"/>
    <w:rsid w:val="007965C0"/>
    <w:rsid w:val="00796F8D"/>
    <w:rsid w:val="007B355E"/>
    <w:rsid w:val="007C0755"/>
    <w:rsid w:val="007C6A9C"/>
    <w:rsid w:val="007D3B64"/>
    <w:rsid w:val="007D5D98"/>
    <w:rsid w:val="007D7167"/>
    <w:rsid w:val="007E4229"/>
    <w:rsid w:val="007E5454"/>
    <w:rsid w:val="007F0AF6"/>
    <w:rsid w:val="007F14CD"/>
    <w:rsid w:val="007F4934"/>
    <w:rsid w:val="00804A93"/>
    <w:rsid w:val="00807589"/>
    <w:rsid w:val="00815A13"/>
    <w:rsid w:val="00817297"/>
    <w:rsid w:val="00817CC9"/>
    <w:rsid w:val="00823E2D"/>
    <w:rsid w:val="00824566"/>
    <w:rsid w:val="0083309B"/>
    <w:rsid w:val="008352C0"/>
    <w:rsid w:val="00845D58"/>
    <w:rsid w:val="00850CF1"/>
    <w:rsid w:val="00861AE3"/>
    <w:rsid w:val="008669C0"/>
    <w:rsid w:val="0087328A"/>
    <w:rsid w:val="008762B5"/>
    <w:rsid w:val="00876AA9"/>
    <w:rsid w:val="008873FD"/>
    <w:rsid w:val="008953EC"/>
    <w:rsid w:val="008A2FF1"/>
    <w:rsid w:val="008A4718"/>
    <w:rsid w:val="008B13B9"/>
    <w:rsid w:val="008B3B70"/>
    <w:rsid w:val="008C4A8C"/>
    <w:rsid w:val="008D4EB5"/>
    <w:rsid w:val="008E138F"/>
    <w:rsid w:val="008E1F87"/>
    <w:rsid w:val="008E53A3"/>
    <w:rsid w:val="008F2300"/>
    <w:rsid w:val="008F6C91"/>
    <w:rsid w:val="008F7FCE"/>
    <w:rsid w:val="00914211"/>
    <w:rsid w:val="00917377"/>
    <w:rsid w:val="00924D7C"/>
    <w:rsid w:val="00925870"/>
    <w:rsid w:val="00926EAB"/>
    <w:rsid w:val="00940EC8"/>
    <w:rsid w:val="00941D59"/>
    <w:rsid w:val="00943FDF"/>
    <w:rsid w:val="009455B0"/>
    <w:rsid w:val="009531B6"/>
    <w:rsid w:val="009547EF"/>
    <w:rsid w:val="009635D2"/>
    <w:rsid w:val="0096484F"/>
    <w:rsid w:val="009661E4"/>
    <w:rsid w:val="00970E8B"/>
    <w:rsid w:val="00981C00"/>
    <w:rsid w:val="00985135"/>
    <w:rsid w:val="00992603"/>
    <w:rsid w:val="009A07AC"/>
    <w:rsid w:val="009C1DB4"/>
    <w:rsid w:val="009D2BA8"/>
    <w:rsid w:val="009D4ABA"/>
    <w:rsid w:val="009D7B3C"/>
    <w:rsid w:val="009E2258"/>
    <w:rsid w:val="009F2D73"/>
    <w:rsid w:val="009F2EAF"/>
    <w:rsid w:val="009F4DEC"/>
    <w:rsid w:val="009F5599"/>
    <w:rsid w:val="00A016F0"/>
    <w:rsid w:val="00A05444"/>
    <w:rsid w:val="00A07F3C"/>
    <w:rsid w:val="00A22315"/>
    <w:rsid w:val="00A225DF"/>
    <w:rsid w:val="00A237D6"/>
    <w:rsid w:val="00A27BF4"/>
    <w:rsid w:val="00A3384F"/>
    <w:rsid w:val="00A34972"/>
    <w:rsid w:val="00A4222A"/>
    <w:rsid w:val="00A4316F"/>
    <w:rsid w:val="00A43ACE"/>
    <w:rsid w:val="00A45F0B"/>
    <w:rsid w:val="00A50029"/>
    <w:rsid w:val="00A66445"/>
    <w:rsid w:val="00A761C6"/>
    <w:rsid w:val="00A84EDD"/>
    <w:rsid w:val="00A92C5B"/>
    <w:rsid w:val="00A93011"/>
    <w:rsid w:val="00AA1E34"/>
    <w:rsid w:val="00AC0BCF"/>
    <w:rsid w:val="00AC4069"/>
    <w:rsid w:val="00AC466B"/>
    <w:rsid w:val="00AC47A1"/>
    <w:rsid w:val="00AC5FAF"/>
    <w:rsid w:val="00AC6EB5"/>
    <w:rsid w:val="00AD0D00"/>
    <w:rsid w:val="00AD4A22"/>
    <w:rsid w:val="00AD6DC1"/>
    <w:rsid w:val="00AE45FA"/>
    <w:rsid w:val="00AE7743"/>
    <w:rsid w:val="00B03643"/>
    <w:rsid w:val="00B03FA2"/>
    <w:rsid w:val="00B076C3"/>
    <w:rsid w:val="00B437CF"/>
    <w:rsid w:val="00B44222"/>
    <w:rsid w:val="00B46D10"/>
    <w:rsid w:val="00B64088"/>
    <w:rsid w:val="00B64594"/>
    <w:rsid w:val="00B64B8E"/>
    <w:rsid w:val="00B66557"/>
    <w:rsid w:val="00B70793"/>
    <w:rsid w:val="00B70A90"/>
    <w:rsid w:val="00B810F3"/>
    <w:rsid w:val="00B831A6"/>
    <w:rsid w:val="00B861D9"/>
    <w:rsid w:val="00B97592"/>
    <w:rsid w:val="00BA70C5"/>
    <w:rsid w:val="00BB2F87"/>
    <w:rsid w:val="00BD1592"/>
    <w:rsid w:val="00BD36C7"/>
    <w:rsid w:val="00BD37E0"/>
    <w:rsid w:val="00BD41D0"/>
    <w:rsid w:val="00BD7A9E"/>
    <w:rsid w:val="00BF0C93"/>
    <w:rsid w:val="00BF2C37"/>
    <w:rsid w:val="00BF473A"/>
    <w:rsid w:val="00C0396C"/>
    <w:rsid w:val="00C14426"/>
    <w:rsid w:val="00C24F27"/>
    <w:rsid w:val="00C32671"/>
    <w:rsid w:val="00C35778"/>
    <w:rsid w:val="00C40ABA"/>
    <w:rsid w:val="00C41568"/>
    <w:rsid w:val="00C41B3F"/>
    <w:rsid w:val="00C45CFD"/>
    <w:rsid w:val="00C46C36"/>
    <w:rsid w:val="00C7303B"/>
    <w:rsid w:val="00C77227"/>
    <w:rsid w:val="00CA01E6"/>
    <w:rsid w:val="00CB04ED"/>
    <w:rsid w:val="00CC5A75"/>
    <w:rsid w:val="00CD0560"/>
    <w:rsid w:val="00CF667A"/>
    <w:rsid w:val="00D0393B"/>
    <w:rsid w:val="00D1744C"/>
    <w:rsid w:val="00D24448"/>
    <w:rsid w:val="00D3254A"/>
    <w:rsid w:val="00D37DAB"/>
    <w:rsid w:val="00D40D00"/>
    <w:rsid w:val="00D431BD"/>
    <w:rsid w:val="00D513B8"/>
    <w:rsid w:val="00D5631C"/>
    <w:rsid w:val="00D5798B"/>
    <w:rsid w:val="00D70AC3"/>
    <w:rsid w:val="00D74DEA"/>
    <w:rsid w:val="00D760C7"/>
    <w:rsid w:val="00D8633C"/>
    <w:rsid w:val="00D86D00"/>
    <w:rsid w:val="00D93741"/>
    <w:rsid w:val="00D95BCB"/>
    <w:rsid w:val="00DA1627"/>
    <w:rsid w:val="00DB74E4"/>
    <w:rsid w:val="00DC271F"/>
    <w:rsid w:val="00DD10FE"/>
    <w:rsid w:val="00DD681F"/>
    <w:rsid w:val="00DD7E63"/>
    <w:rsid w:val="00DE428D"/>
    <w:rsid w:val="00DE46B9"/>
    <w:rsid w:val="00DF0376"/>
    <w:rsid w:val="00DF50B2"/>
    <w:rsid w:val="00DF52D7"/>
    <w:rsid w:val="00DF6988"/>
    <w:rsid w:val="00E0136B"/>
    <w:rsid w:val="00E10244"/>
    <w:rsid w:val="00E1066A"/>
    <w:rsid w:val="00E1564E"/>
    <w:rsid w:val="00E23350"/>
    <w:rsid w:val="00E242D9"/>
    <w:rsid w:val="00E27BB7"/>
    <w:rsid w:val="00E310C5"/>
    <w:rsid w:val="00E353EA"/>
    <w:rsid w:val="00E3615D"/>
    <w:rsid w:val="00E36D84"/>
    <w:rsid w:val="00E44DE5"/>
    <w:rsid w:val="00E44FB0"/>
    <w:rsid w:val="00E5526C"/>
    <w:rsid w:val="00E56D75"/>
    <w:rsid w:val="00E575AB"/>
    <w:rsid w:val="00E620E1"/>
    <w:rsid w:val="00E624A8"/>
    <w:rsid w:val="00E66872"/>
    <w:rsid w:val="00E80521"/>
    <w:rsid w:val="00E82CBB"/>
    <w:rsid w:val="00E8355D"/>
    <w:rsid w:val="00E861F7"/>
    <w:rsid w:val="00E86AFA"/>
    <w:rsid w:val="00E92F69"/>
    <w:rsid w:val="00E932D0"/>
    <w:rsid w:val="00EA00C0"/>
    <w:rsid w:val="00EB08F5"/>
    <w:rsid w:val="00EF2384"/>
    <w:rsid w:val="00F02AFF"/>
    <w:rsid w:val="00F04E86"/>
    <w:rsid w:val="00F07E62"/>
    <w:rsid w:val="00F20E63"/>
    <w:rsid w:val="00F30E1D"/>
    <w:rsid w:val="00F400AD"/>
    <w:rsid w:val="00F4434C"/>
    <w:rsid w:val="00F456C4"/>
    <w:rsid w:val="00F50EB6"/>
    <w:rsid w:val="00F5294E"/>
    <w:rsid w:val="00F60917"/>
    <w:rsid w:val="00F61626"/>
    <w:rsid w:val="00F64BBB"/>
    <w:rsid w:val="00F717D1"/>
    <w:rsid w:val="00F7256C"/>
    <w:rsid w:val="00F7455A"/>
    <w:rsid w:val="00F76BC7"/>
    <w:rsid w:val="00F804E2"/>
    <w:rsid w:val="00F90F61"/>
    <w:rsid w:val="00F965AF"/>
    <w:rsid w:val="00FA4EAA"/>
    <w:rsid w:val="00FA5AD3"/>
    <w:rsid w:val="00FA78AC"/>
    <w:rsid w:val="00FB3E66"/>
    <w:rsid w:val="00FF5B77"/>
    <w:rsid w:val="0C75340B"/>
    <w:rsid w:val="50D13CCA"/>
    <w:rsid w:val="54856548"/>
    <w:rsid w:val="6FA475ED"/>
    <w:rsid w:val="735A21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5340B"/>
  <w15:chartTrackingRefBased/>
  <w15:docId w15:val="{8D6EAD35-7333-4914-BF9A-F74447C12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626"/>
    <w:rPr>
      <w:color w:val="467886" w:themeColor="hyperlink"/>
      <w:u w:val="single"/>
    </w:rPr>
  </w:style>
  <w:style w:type="character" w:styleId="UnresolvedMention">
    <w:name w:val="Unresolved Mention"/>
    <w:basedOn w:val="DefaultParagraphFont"/>
    <w:uiPriority w:val="99"/>
    <w:semiHidden/>
    <w:unhideWhenUsed/>
    <w:rsid w:val="00F61626"/>
    <w:rPr>
      <w:color w:val="605E5C"/>
      <w:shd w:val="clear" w:color="auto" w:fill="E1DFDD"/>
    </w:rPr>
  </w:style>
  <w:style w:type="character" w:customStyle="1" w:styleId="Heading1Char">
    <w:name w:val="Heading 1 Char"/>
    <w:basedOn w:val="DefaultParagraphFont"/>
    <w:link w:val="Heading1"/>
    <w:uiPriority w:val="9"/>
    <w:rsid w:val="00E80521"/>
    <w:rPr>
      <w:rFonts w:asciiTheme="majorHAnsi" w:eastAsiaTheme="majorEastAsia" w:hAnsiTheme="majorHAnsi" w:cstheme="majorBidi"/>
      <w:color w:val="0F4761" w:themeColor="accent1" w:themeShade="BF"/>
      <w:sz w:val="40"/>
      <w:szCs w:val="40"/>
    </w:rPr>
  </w:style>
  <w:style w:type="paragraph" w:styleId="TOCHeading">
    <w:name w:val="TOC Heading"/>
    <w:basedOn w:val="Heading1"/>
    <w:next w:val="Normal"/>
    <w:uiPriority w:val="39"/>
    <w:unhideWhenUsed/>
    <w:qFormat/>
    <w:rsid w:val="00E80521"/>
    <w:pPr>
      <w:spacing w:before="240" w:after="0" w:line="259" w:lineRule="auto"/>
      <w:outlineLvl w:val="9"/>
    </w:pPr>
    <w:rPr>
      <w:sz w:val="32"/>
      <w:szCs w:val="32"/>
      <w:lang w:eastAsia="en-GB"/>
    </w:rPr>
  </w:style>
  <w:style w:type="paragraph" w:styleId="Bibliography">
    <w:name w:val="Bibliography"/>
    <w:basedOn w:val="Normal"/>
    <w:next w:val="Normal"/>
    <w:uiPriority w:val="37"/>
    <w:unhideWhenUsed/>
    <w:rsid w:val="00E80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15565">
      <w:bodyDiv w:val="1"/>
      <w:marLeft w:val="0"/>
      <w:marRight w:val="0"/>
      <w:marTop w:val="0"/>
      <w:marBottom w:val="0"/>
      <w:divBdr>
        <w:top w:val="none" w:sz="0" w:space="0" w:color="auto"/>
        <w:left w:val="none" w:sz="0" w:space="0" w:color="auto"/>
        <w:bottom w:val="none" w:sz="0" w:space="0" w:color="auto"/>
        <w:right w:val="none" w:sz="0" w:space="0" w:color="auto"/>
      </w:divBdr>
    </w:div>
    <w:div w:id="49619776">
      <w:bodyDiv w:val="1"/>
      <w:marLeft w:val="0"/>
      <w:marRight w:val="0"/>
      <w:marTop w:val="0"/>
      <w:marBottom w:val="0"/>
      <w:divBdr>
        <w:top w:val="none" w:sz="0" w:space="0" w:color="auto"/>
        <w:left w:val="none" w:sz="0" w:space="0" w:color="auto"/>
        <w:bottom w:val="none" w:sz="0" w:space="0" w:color="auto"/>
        <w:right w:val="none" w:sz="0" w:space="0" w:color="auto"/>
      </w:divBdr>
    </w:div>
    <w:div w:id="124811966">
      <w:bodyDiv w:val="1"/>
      <w:marLeft w:val="0"/>
      <w:marRight w:val="0"/>
      <w:marTop w:val="0"/>
      <w:marBottom w:val="0"/>
      <w:divBdr>
        <w:top w:val="none" w:sz="0" w:space="0" w:color="auto"/>
        <w:left w:val="none" w:sz="0" w:space="0" w:color="auto"/>
        <w:bottom w:val="none" w:sz="0" w:space="0" w:color="auto"/>
        <w:right w:val="none" w:sz="0" w:space="0" w:color="auto"/>
      </w:divBdr>
    </w:div>
    <w:div w:id="161356083">
      <w:bodyDiv w:val="1"/>
      <w:marLeft w:val="0"/>
      <w:marRight w:val="0"/>
      <w:marTop w:val="0"/>
      <w:marBottom w:val="0"/>
      <w:divBdr>
        <w:top w:val="none" w:sz="0" w:space="0" w:color="auto"/>
        <w:left w:val="none" w:sz="0" w:space="0" w:color="auto"/>
        <w:bottom w:val="none" w:sz="0" w:space="0" w:color="auto"/>
        <w:right w:val="none" w:sz="0" w:space="0" w:color="auto"/>
      </w:divBdr>
    </w:div>
    <w:div w:id="191263049">
      <w:bodyDiv w:val="1"/>
      <w:marLeft w:val="0"/>
      <w:marRight w:val="0"/>
      <w:marTop w:val="0"/>
      <w:marBottom w:val="0"/>
      <w:divBdr>
        <w:top w:val="none" w:sz="0" w:space="0" w:color="auto"/>
        <w:left w:val="none" w:sz="0" w:space="0" w:color="auto"/>
        <w:bottom w:val="none" w:sz="0" w:space="0" w:color="auto"/>
        <w:right w:val="none" w:sz="0" w:space="0" w:color="auto"/>
      </w:divBdr>
    </w:div>
    <w:div w:id="218440395">
      <w:bodyDiv w:val="1"/>
      <w:marLeft w:val="0"/>
      <w:marRight w:val="0"/>
      <w:marTop w:val="0"/>
      <w:marBottom w:val="0"/>
      <w:divBdr>
        <w:top w:val="none" w:sz="0" w:space="0" w:color="auto"/>
        <w:left w:val="none" w:sz="0" w:space="0" w:color="auto"/>
        <w:bottom w:val="none" w:sz="0" w:space="0" w:color="auto"/>
        <w:right w:val="none" w:sz="0" w:space="0" w:color="auto"/>
      </w:divBdr>
    </w:div>
    <w:div w:id="233861321">
      <w:bodyDiv w:val="1"/>
      <w:marLeft w:val="0"/>
      <w:marRight w:val="0"/>
      <w:marTop w:val="0"/>
      <w:marBottom w:val="0"/>
      <w:divBdr>
        <w:top w:val="none" w:sz="0" w:space="0" w:color="auto"/>
        <w:left w:val="none" w:sz="0" w:space="0" w:color="auto"/>
        <w:bottom w:val="none" w:sz="0" w:space="0" w:color="auto"/>
        <w:right w:val="none" w:sz="0" w:space="0" w:color="auto"/>
      </w:divBdr>
    </w:div>
    <w:div w:id="236600471">
      <w:bodyDiv w:val="1"/>
      <w:marLeft w:val="0"/>
      <w:marRight w:val="0"/>
      <w:marTop w:val="0"/>
      <w:marBottom w:val="0"/>
      <w:divBdr>
        <w:top w:val="none" w:sz="0" w:space="0" w:color="auto"/>
        <w:left w:val="none" w:sz="0" w:space="0" w:color="auto"/>
        <w:bottom w:val="none" w:sz="0" w:space="0" w:color="auto"/>
        <w:right w:val="none" w:sz="0" w:space="0" w:color="auto"/>
      </w:divBdr>
    </w:div>
    <w:div w:id="278534363">
      <w:bodyDiv w:val="1"/>
      <w:marLeft w:val="0"/>
      <w:marRight w:val="0"/>
      <w:marTop w:val="0"/>
      <w:marBottom w:val="0"/>
      <w:divBdr>
        <w:top w:val="none" w:sz="0" w:space="0" w:color="auto"/>
        <w:left w:val="none" w:sz="0" w:space="0" w:color="auto"/>
        <w:bottom w:val="none" w:sz="0" w:space="0" w:color="auto"/>
        <w:right w:val="none" w:sz="0" w:space="0" w:color="auto"/>
      </w:divBdr>
    </w:div>
    <w:div w:id="280652168">
      <w:bodyDiv w:val="1"/>
      <w:marLeft w:val="0"/>
      <w:marRight w:val="0"/>
      <w:marTop w:val="0"/>
      <w:marBottom w:val="0"/>
      <w:divBdr>
        <w:top w:val="none" w:sz="0" w:space="0" w:color="auto"/>
        <w:left w:val="none" w:sz="0" w:space="0" w:color="auto"/>
        <w:bottom w:val="none" w:sz="0" w:space="0" w:color="auto"/>
        <w:right w:val="none" w:sz="0" w:space="0" w:color="auto"/>
      </w:divBdr>
    </w:div>
    <w:div w:id="314724139">
      <w:bodyDiv w:val="1"/>
      <w:marLeft w:val="0"/>
      <w:marRight w:val="0"/>
      <w:marTop w:val="0"/>
      <w:marBottom w:val="0"/>
      <w:divBdr>
        <w:top w:val="none" w:sz="0" w:space="0" w:color="auto"/>
        <w:left w:val="none" w:sz="0" w:space="0" w:color="auto"/>
        <w:bottom w:val="none" w:sz="0" w:space="0" w:color="auto"/>
        <w:right w:val="none" w:sz="0" w:space="0" w:color="auto"/>
      </w:divBdr>
    </w:div>
    <w:div w:id="376469186">
      <w:bodyDiv w:val="1"/>
      <w:marLeft w:val="0"/>
      <w:marRight w:val="0"/>
      <w:marTop w:val="0"/>
      <w:marBottom w:val="0"/>
      <w:divBdr>
        <w:top w:val="none" w:sz="0" w:space="0" w:color="auto"/>
        <w:left w:val="none" w:sz="0" w:space="0" w:color="auto"/>
        <w:bottom w:val="none" w:sz="0" w:space="0" w:color="auto"/>
        <w:right w:val="none" w:sz="0" w:space="0" w:color="auto"/>
      </w:divBdr>
    </w:div>
    <w:div w:id="391541820">
      <w:bodyDiv w:val="1"/>
      <w:marLeft w:val="0"/>
      <w:marRight w:val="0"/>
      <w:marTop w:val="0"/>
      <w:marBottom w:val="0"/>
      <w:divBdr>
        <w:top w:val="none" w:sz="0" w:space="0" w:color="auto"/>
        <w:left w:val="none" w:sz="0" w:space="0" w:color="auto"/>
        <w:bottom w:val="none" w:sz="0" w:space="0" w:color="auto"/>
        <w:right w:val="none" w:sz="0" w:space="0" w:color="auto"/>
      </w:divBdr>
    </w:div>
    <w:div w:id="485318583">
      <w:bodyDiv w:val="1"/>
      <w:marLeft w:val="0"/>
      <w:marRight w:val="0"/>
      <w:marTop w:val="0"/>
      <w:marBottom w:val="0"/>
      <w:divBdr>
        <w:top w:val="none" w:sz="0" w:space="0" w:color="auto"/>
        <w:left w:val="none" w:sz="0" w:space="0" w:color="auto"/>
        <w:bottom w:val="none" w:sz="0" w:space="0" w:color="auto"/>
        <w:right w:val="none" w:sz="0" w:space="0" w:color="auto"/>
      </w:divBdr>
    </w:div>
    <w:div w:id="557401431">
      <w:bodyDiv w:val="1"/>
      <w:marLeft w:val="0"/>
      <w:marRight w:val="0"/>
      <w:marTop w:val="0"/>
      <w:marBottom w:val="0"/>
      <w:divBdr>
        <w:top w:val="none" w:sz="0" w:space="0" w:color="auto"/>
        <w:left w:val="none" w:sz="0" w:space="0" w:color="auto"/>
        <w:bottom w:val="none" w:sz="0" w:space="0" w:color="auto"/>
        <w:right w:val="none" w:sz="0" w:space="0" w:color="auto"/>
      </w:divBdr>
    </w:div>
    <w:div w:id="592319293">
      <w:bodyDiv w:val="1"/>
      <w:marLeft w:val="0"/>
      <w:marRight w:val="0"/>
      <w:marTop w:val="0"/>
      <w:marBottom w:val="0"/>
      <w:divBdr>
        <w:top w:val="none" w:sz="0" w:space="0" w:color="auto"/>
        <w:left w:val="none" w:sz="0" w:space="0" w:color="auto"/>
        <w:bottom w:val="none" w:sz="0" w:space="0" w:color="auto"/>
        <w:right w:val="none" w:sz="0" w:space="0" w:color="auto"/>
      </w:divBdr>
    </w:div>
    <w:div w:id="771634427">
      <w:bodyDiv w:val="1"/>
      <w:marLeft w:val="0"/>
      <w:marRight w:val="0"/>
      <w:marTop w:val="0"/>
      <w:marBottom w:val="0"/>
      <w:divBdr>
        <w:top w:val="none" w:sz="0" w:space="0" w:color="auto"/>
        <w:left w:val="none" w:sz="0" w:space="0" w:color="auto"/>
        <w:bottom w:val="none" w:sz="0" w:space="0" w:color="auto"/>
        <w:right w:val="none" w:sz="0" w:space="0" w:color="auto"/>
      </w:divBdr>
    </w:div>
    <w:div w:id="812910495">
      <w:bodyDiv w:val="1"/>
      <w:marLeft w:val="0"/>
      <w:marRight w:val="0"/>
      <w:marTop w:val="0"/>
      <w:marBottom w:val="0"/>
      <w:divBdr>
        <w:top w:val="none" w:sz="0" w:space="0" w:color="auto"/>
        <w:left w:val="none" w:sz="0" w:space="0" w:color="auto"/>
        <w:bottom w:val="none" w:sz="0" w:space="0" w:color="auto"/>
        <w:right w:val="none" w:sz="0" w:space="0" w:color="auto"/>
      </w:divBdr>
    </w:div>
    <w:div w:id="1024943115">
      <w:bodyDiv w:val="1"/>
      <w:marLeft w:val="0"/>
      <w:marRight w:val="0"/>
      <w:marTop w:val="0"/>
      <w:marBottom w:val="0"/>
      <w:divBdr>
        <w:top w:val="none" w:sz="0" w:space="0" w:color="auto"/>
        <w:left w:val="none" w:sz="0" w:space="0" w:color="auto"/>
        <w:bottom w:val="none" w:sz="0" w:space="0" w:color="auto"/>
        <w:right w:val="none" w:sz="0" w:space="0" w:color="auto"/>
      </w:divBdr>
    </w:div>
    <w:div w:id="1109354844">
      <w:bodyDiv w:val="1"/>
      <w:marLeft w:val="0"/>
      <w:marRight w:val="0"/>
      <w:marTop w:val="0"/>
      <w:marBottom w:val="0"/>
      <w:divBdr>
        <w:top w:val="none" w:sz="0" w:space="0" w:color="auto"/>
        <w:left w:val="none" w:sz="0" w:space="0" w:color="auto"/>
        <w:bottom w:val="none" w:sz="0" w:space="0" w:color="auto"/>
        <w:right w:val="none" w:sz="0" w:space="0" w:color="auto"/>
      </w:divBdr>
    </w:div>
    <w:div w:id="1154024579">
      <w:bodyDiv w:val="1"/>
      <w:marLeft w:val="0"/>
      <w:marRight w:val="0"/>
      <w:marTop w:val="0"/>
      <w:marBottom w:val="0"/>
      <w:divBdr>
        <w:top w:val="none" w:sz="0" w:space="0" w:color="auto"/>
        <w:left w:val="none" w:sz="0" w:space="0" w:color="auto"/>
        <w:bottom w:val="none" w:sz="0" w:space="0" w:color="auto"/>
        <w:right w:val="none" w:sz="0" w:space="0" w:color="auto"/>
      </w:divBdr>
    </w:div>
    <w:div w:id="1257055528">
      <w:bodyDiv w:val="1"/>
      <w:marLeft w:val="0"/>
      <w:marRight w:val="0"/>
      <w:marTop w:val="0"/>
      <w:marBottom w:val="0"/>
      <w:divBdr>
        <w:top w:val="none" w:sz="0" w:space="0" w:color="auto"/>
        <w:left w:val="none" w:sz="0" w:space="0" w:color="auto"/>
        <w:bottom w:val="none" w:sz="0" w:space="0" w:color="auto"/>
        <w:right w:val="none" w:sz="0" w:space="0" w:color="auto"/>
      </w:divBdr>
    </w:div>
    <w:div w:id="1339381018">
      <w:bodyDiv w:val="1"/>
      <w:marLeft w:val="0"/>
      <w:marRight w:val="0"/>
      <w:marTop w:val="0"/>
      <w:marBottom w:val="0"/>
      <w:divBdr>
        <w:top w:val="none" w:sz="0" w:space="0" w:color="auto"/>
        <w:left w:val="none" w:sz="0" w:space="0" w:color="auto"/>
        <w:bottom w:val="none" w:sz="0" w:space="0" w:color="auto"/>
        <w:right w:val="none" w:sz="0" w:space="0" w:color="auto"/>
      </w:divBdr>
    </w:div>
    <w:div w:id="1355762208">
      <w:bodyDiv w:val="1"/>
      <w:marLeft w:val="0"/>
      <w:marRight w:val="0"/>
      <w:marTop w:val="0"/>
      <w:marBottom w:val="0"/>
      <w:divBdr>
        <w:top w:val="none" w:sz="0" w:space="0" w:color="auto"/>
        <w:left w:val="none" w:sz="0" w:space="0" w:color="auto"/>
        <w:bottom w:val="none" w:sz="0" w:space="0" w:color="auto"/>
        <w:right w:val="none" w:sz="0" w:space="0" w:color="auto"/>
      </w:divBdr>
    </w:div>
    <w:div w:id="1433430757">
      <w:bodyDiv w:val="1"/>
      <w:marLeft w:val="0"/>
      <w:marRight w:val="0"/>
      <w:marTop w:val="0"/>
      <w:marBottom w:val="0"/>
      <w:divBdr>
        <w:top w:val="none" w:sz="0" w:space="0" w:color="auto"/>
        <w:left w:val="none" w:sz="0" w:space="0" w:color="auto"/>
        <w:bottom w:val="none" w:sz="0" w:space="0" w:color="auto"/>
        <w:right w:val="none" w:sz="0" w:space="0" w:color="auto"/>
      </w:divBdr>
    </w:div>
    <w:div w:id="1501234951">
      <w:bodyDiv w:val="1"/>
      <w:marLeft w:val="0"/>
      <w:marRight w:val="0"/>
      <w:marTop w:val="0"/>
      <w:marBottom w:val="0"/>
      <w:divBdr>
        <w:top w:val="none" w:sz="0" w:space="0" w:color="auto"/>
        <w:left w:val="none" w:sz="0" w:space="0" w:color="auto"/>
        <w:bottom w:val="none" w:sz="0" w:space="0" w:color="auto"/>
        <w:right w:val="none" w:sz="0" w:space="0" w:color="auto"/>
      </w:divBdr>
    </w:div>
    <w:div w:id="1501583048">
      <w:bodyDiv w:val="1"/>
      <w:marLeft w:val="0"/>
      <w:marRight w:val="0"/>
      <w:marTop w:val="0"/>
      <w:marBottom w:val="0"/>
      <w:divBdr>
        <w:top w:val="none" w:sz="0" w:space="0" w:color="auto"/>
        <w:left w:val="none" w:sz="0" w:space="0" w:color="auto"/>
        <w:bottom w:val="none" w:sz="0" w:space="0" w:color="auto"/>
        <w:right w:val="none" w:sz="0" w:space="0" w:color="auto"/>
      </w:divBdr>
    </w:div>
    <w:div w:id="1619144684">
      <w:bodyDiv w:val="1"/>
      <w:marLeft w:val="0"/>
      <w:marRight w:val="0"/>
      <w:marTop w:val="0"/>
      <w:marBottom w:val="0"/>
      <w:divBdr>
        <w:top w:val="none" w:sz="0" w:space="0" w:color="auto"/>
        <w:left w:val="none" w:sz="0" w:space="0" w:color="auto"/>
        <w:bottom w:val="none" w:sz="0" w:space="0" w:color="auto"/>
        <w:right w:val="none" w:sz="0" w:space="0" w:color="auto"/>
      </w:divBdr>
    </w:div>
    <w:div w:id="1745030760">
      <w:bodyDiv w:val="1"/>
      <w:marLeft w:val="0"/>
      <w:marRight w:val="0"/>
      <w:marTop w:val="0"/>
      <w:marBottom w:val="0"/>
      <w:divBdr>
        <w:top w:val="none" w:sz="0" w:space="0" w:color="auto"/>
        <w:left w:val="none" w:sz="0" w:space="0" w:color="auto"/>
        <w:bottom w:val="none" w:sz="0" w:space="0" w:color="auto"/>
        <w:right w:val="none" w:sz="0" w:space="0" w:color="auto"/>
      </w:divBdr>
    </w:div>
    <w:div w:id="1775050636">
      <w:bodyDiv w:val="1"/>
      <w:marLeft w:val="0"/>
      <w:marRight w:val="0"/>
      <w:marTop w:val="0"/>
      <w:marBottom w:val="0"/>
      <w:divBdr>
        <w:top w:val="none" w:sz="0" w:space="0" w:color="auto"/>
        <w:left w:val="none" w:sz="0" w:space="0" w:color="auto"/>
        <w:bottom w:val="none" w:sz="0" w:space="0" w:color="auto"/>
        <w:right w:val="none" w:sz="0" w:space="0" w:color="auto"/>
      </w:divBdr>
    </w:div>
    <w:div w:id="1850487713">
      <w:bodyDiv w:val="1"/>
      <w:marLeft w:val="0"/>
      <w:marRight w:val="0"/>
      <w:marTop w:val="0"/>
      <w:marBottom w:val="0"/>
      <w:divBdr>
        <w:top w:val="none" w:sz="0" w:space="0" w:color="auto"/>
        <w:left w:val="none" w:sz="0" w:space="0" w:color="auto"/>
        <w:bottom w:val="none" w:sz="0" w:space="0" w:color="auto"/>
        <w:right w:val="none" w:sz="0" w:space="0" w:color="auto"/>
      </w:divBdr>
    </w:div>
    <w:div w:id="1873106410">
      <w:bodyDiv w:val="1"/>
      <w:marLeft w:val="0"/>
      <w:marRight w:val="0"/>
      <w:marTop w:val="0"/>
      <w:marBottom w:val="0"/>
      <w:divBdr>
        <w:top w:val="none" w:sz="0" w:space="0" w:color="auto"/>
        <w:left w:val="none" w:sz="0" w:space="0" w:color="auto"/>
        <w:bottom w:val="none" w:sz="0" w:space="0" w:color="auto"/>
        <w:right w:val="none" w:sz="0" w:space="0" w:color="auto"/>
      </w:divBdr>
    </w:div>
    <w:div w:id="1894392708">
      <w:bodyDiv w:val="1"/>
      <w:marLeft w:val="0"/>
      <w:marRight w:val="0"/>
      <w:marTop w:val="0"/>
      <w:marBottom w:val="0"/>
      <w:divBdr>
        <w:top w:val="none" w:sz="0" w:space="0" w:color="auto"/>
        <w:left w:val="none" w:sz="0" w:space="0" w:color="auto"/>
        <w:bottom w:val="none" w:sz="0" w:space="0" w:color="auto"/>
        <w:right w:val="none" w:sz="0" w:space="0" w:color="auto"/>
      </w:divBdr>
    </w:div>
    <w:div w:id="2041317163">
      <w:bodyDiv w:val="1"/>
      <w:marLeft w:val="0"/>
      <w:marRight w:val="0"/>
      <w:marTop w:val="0"/>
      <w:marBottom w:val="0"/>
      <w:divBdr>
        <w:top w:val="none" w:sz="0" w:space="0" w:color="auto"/>
        <w:left w:val="none" w:sz="0" w:space="0" w:color="auto"/>
        <w:bottom w:val="none" w:sz="0" w:space="0" w:color="auto"/>
        <w:right w:val="none" w:sz="0" w:space="0" w:color="auto"/>
      </w:divBdr>
    </w:div>
    <w:div w:id="204455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alonafan.org/en/our-projects/port-talbot-town-heritage-trail/the-plaza-cinema-grade-ii-listed/" TargetMode="External"/><Relationship Id="rId18" Type="http://schemas.openxmlformats.org/officeDocument/2006/relationships/hyperlink" Target="https://maps.npt.gov.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maps.npt.gov.uk" TargetMode="External"/><Relationship Id="rId2" Type="http://schemas.openxmlformats.org/officeDocument/2006/relationships/customXml" Target="../customXml/item2.xml"/><Relationship Id="rId16" Type="http://schemas.openxmlformats.org/officeDocument/2006/relationships/hyperlink" Target="https://maps.npt.gov.uk" TargetMode="External"/><Relationship Id="rId20" Type="http://schemas.openxmlformats.org/officeDocument/2006/relationships/hyperlink" Target="https://thenewplaza.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constructingexcellence.org.uk/the-plaza-redevelopment-port-talbot/" TargetMode="External"/><Relationship Id="rId10" Type="http://schemas.openxmlformats.org/officeDocument/2006/relationships/image" Target="media/image2.jpeg"/><Relationship Id="rId19" Type="http://schemas.openxmlformats.org/officeDocument/2006/relationships/hyperlink" Target="https://www.npt.gov.uk/council/newsroom/press-releases/article/?id=7334"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CLAW%20|%20Project%20Databa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1b22688ceaef2ae86f2f2760e327f0b">
  <xsd:schema xmlns:xsd="http://www.w3.org/2001/XMLSchema" xmlns:xs="http://www.w3.org/2001/XMLSchema" xmlns:p="http://schemas.microsoft.com/office/2006/metadata/properties" xmlns:ns3="3ef5847a-e696-4fee-a2c0-6c3f87568321" targetNamespace="http://schemas.microsoft.com/office/2006/metadata/properties" ma:root="true" ma:fieldsID="6e06b0d5271b419955f863c97ba56a1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CTRHarvard_.xsl" StyleName="Harvard - UHI CTR" Version="1">
  <b:Source>
    <b:Tag>Con23</b:Tag>
    <b:SourceType>InternetSite</b:SourceType>
    <b:Guid>{E067FD38-B74C-4CFC-8C7B-1190C5F8F52A}</b:Guid>
    <b:Author>
      <b:Author>
        <b:Corporate>Constructing Excellence</b:Corporate>
      </b:Author>
    </b:Author>
    <b:Title>The Plaza Redevelopment – Port Talbot</b:Title>
    <b:InternetSiteTitle>Constructing Excellence</b:InternetSiteTitle>
    <b:Year>2023</b:Year>
    <b:YearAccessed>2026</b:YearAccessed>
    <b:MonthAccessed>January</b:MonthAccessed>
    <b:DayAccessed>18</b:DayAccessed>
    <b:URL>https://constructingexcellence.org.uk/the-plaza-redevelopment-port-talbot/</b:URL>
    <b:RefOrder>1</b:RefOrder>
  </b:Source>
  <b:Source>
    <b:Tag>Nea23</b:Tag>
    <b:SourceType>InternetSite</b:SourceType>
    <b:Guid>{A7E8A1C7-68E9-4B47-B4BB-E56D11DD9088}</b:Guid>
    <b:Author>
      <b:Author>
        <b:Corporate>Neath Port Talbot Council</b:Corporate>
      </b:Author>
    </b:Author>
    <b:Title>Council wins major All-Wales award for successful Plaza re-development project</b:Title>
    <b:Year>2023</b:Year>
    <b:YearAccessed>18</b:YearAccessed>
    <b:MonthAccessed>January</b:MonthAccessed>
    <b:DayAccessed>2026</b:DayAccessed>
    <b:URL>https://www.npt.gov.uk/council/newsroom/press-releases/article/?id=7334</b:URL>
    <b:RefOrder>3</b:RefOrder>
  </b:Source>
  <b:Source>
    <b:Tag>Nea20</b:Tag>
    <b:SourceType>DocumentFromInternetSite</b:SourceType>
    <b:Guid>{C5FA14AB-1FB8-4F15-96EA-F83C0B44C462}</b:Guid>
    <b:Title>PROPOSED DEVELOPMENT AT THE PLAZA</b:Title>
    <b:Year>2020</b:Year>
    <b:YearAccessed>2026</b:YearAccessed>
    <b:MonthAccessed>January</b:MonthAccessed>
    <b:DayAccessed>18</b:DayAccessed>
    <b:URL>https://maps.npt.gov.uk</b:URL>
    <b:Author>
      <b:Author>
        <b:Corporate>Neath Port Talbot Council</b:Corporate>
      </b:Author>
    </b:Author>
    <b:InternetSiteTitle>Neath Port Talbot Council</b:InternetSiteTitle>
    <b:ProductionCompany>Quantum Geotech</b:ProductionCompany>
    <b:Medium>PDF Document</b:Medium>
    <b:RefOrder>5</b:RefOrder>
  </b:Source>
  <b:Source>
    <b:Tag>Nea21</b:Tag>
    <b:SourceType>DocumentFromInternetSite</b:SourceType>
    <b:Guid>{0577EE71-1403-4318-9FB3-16E00185BD0A}</b:Guid>
    <b:Author>
      <b:Author>
        <b:Corporate>Neath Port Talbot Council</b:Corporate>
      </b:Author>
    </b:Author>
    <b:Title>Plaza, Port Talbot </b:Title>
    <b:InternetSiteTitle>Neath Port Talbot Council</b:InternetSiteTitle>
    <b:ProductionCompany>Hydrock</b:ProductionCompany>
    <b:Year>2021</b:Year>
    <b:YearAccessed>2026</b:YearAccessed>
    <b:MonthAccessed>January</b:MonthAccessed>
    <b:DayAccessed>2026</b:DayAccessed>
    <b:URL>https://maps.npt.gov.uk</b:URL>
    <b:Medium>PDF Document</b:Medium>
    <b:RefOrder>6</b:RefOrder>
  </b:Source>
  <b:Source>
    <b:Tag>Nea19</b:Tag>
    <b:SourceType>DocumentFromInternetSite</b:SourceType>
    <b:Guid>{81C28B00-0DB0-4197-9FCD-76FB414C055F}</b:Guid>
    <b:Author>
      <b:Author>
        <b:Corporate>Neath Port Talbot Council</b:Corporate>
      </b:Author>
    </b:Author>
    <b:Title>Plaza Port Talbot</b:Title>
    <b:InternetSiteTitle>Neath Port Talbot Council</b:InternetSiteTitle>
    <b:ProductionCompany>CWPA</b:ProductionCompany>
    <b:Year>2019</b:Year>
    <b:YearAccessed>2026</b:YearAccessed>
    <b:MonthAccessed>January</b:MonthAccessed>
    <b:DayAccessed>18</b:DayAccessed>
    <b:URL>https://maps.npt.gov.uk</b:URL>
    <b:Medium>PDF Document</b:Medium>
    <b:RefOrder>7</b:RefOrder>
  </b:Source>
  <b:Source>
    <b:Tag>Con231</b:Tag>
    <b:SourceType>InternetSite</b:SourceType>
    <b:Guid>{8D1D1788-55D2-4CC0-B36B-E7CCBBB6190E}</b:Guid>
    <b:Author>
      <b:Author>
        <b:Corporate>Consortium of Local Authorities in Wales</b:Corporate>
      </b:Author>
    </b:Author>
    <b:Title>Plaza Cinema Re-development – Project of the Year 2023</b:Title>
    <b:Year>2023</b:Year>
    <b:YearAccessed>2026</b:YearAccessed>
    <b:MonthAccessed>January</b:MonthAccessed>
    <b:DayAccessed>19</b:DayAccessed>
    <b:URL>CLAW | Project Database</b:URL>
    <b:RefOrder>8</b:RefOrder>
  </b:Source>
  <b:Source>
    <b:Tag>Cal24</b:Tag>
    <b:SourceType>InternetSite</b:SourceType>
    <b:Guid>{0962292C-4C32-4921-8109-A2468D75A0D0}</b:Guid>
    <b:Author>
      <b:Author>
        <b:Corporate>Calon Afan Community Interest Group</b:Corporate>
      </b:Author>
    </b:Author>
    <b:Title>Vantage Point 5: The Plaza Cinema (Grade II Listed)</b:Title>
    <b:Year>2024</b:Year>
    <b:YearAccessed>2026</b:YearAccessed>
    <b:MonthAccessed>January</b:MonthAccessed>
    <b:DayAccessed>19</b:DayAccessed>
    <b:URL>https://calonafan.org/en/our-projects/port-talbot-town-heritage-trail/the-plaza-cinema-grade-ii-listed/</b:URL>
    <b:RefOrder>2</b:RefOrder>
  </b:Source>
  <b:Source>
    <b:Tag>The26</b:Tag>
    <b:SourceType>InternetSite</b:SourceType>
    <b:Guid>{AFAEC107-EDBF-4E81-BCEF-61CE93EA7B65}</b:Guid>
    <b:Author>
      <b:Author>
        <b:Corporate>The New Plaza</b:Corporate>
      </b:Author>
    </b:Author>
    <b:Title>The New Plaza</b:Title>
    <b:Year>2026</b:Year>
    <b:YearAccessed>2026</b:YearAccessed>
    <b:MonthAccessed>January</b:MonthAccessed>
    <b:DayAccessed>19</b:DayAccessed>
    <b:URL>https://thenewplaza.wales/</b:URL>
    <b:RefOrder>4</b:RefOrder>
  </b:Source>
</b:Sources>
</file>

<file path=customXml/itemProps1.xml><?xml version="1.0" encoding="utf-8"?>
<ds:datastoreItem xmlns:ds="http://schemas.openxmlformats.org/officeDocument/2006/customXml" ds:itemID="{2581D5F2-A2A9-4A7F-A6CD-5F280EE79C51}">
  <ds:schemaRefs>
    <ds:schemaRef ds:uri="http://schemas.microsoft.com/sharepoint/v3/contenttype/forms"/>
  </ds:schemaRefs>
</ds:datastoreItem>
</file>

<file path=customXml/itemProps2.xml><?xml version="1.0" encoding="utf-8"?>
<ds:datastoreItem xmlns:ds="http://schemas.openxmlformats.org/officeDocument/2006/customXml" ds:itemID="{CF3ECDFD-9B6B-4FCF-984F-E916D9A97D6A}">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5DB1D6FD-83BF-4548-A5DE-7DD8592934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430A6F-A8CC-4626-90B8-6E2B6066B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4</Pages>
  <Words>1143</Words>
  <Characters>6516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 (2501400)</dc:creator>
  <cp:keywords/>
  <dc:description/>
  <cp:lastModifiedBy>Nia Davies (2501400)</cp:lastModifiedBy>
  <cp:revision>122</cp:revision>
  <dcterms:created xsi:type="dcterms:W3CDTF">2026-01-17T09:17:00Z</dcterms:created>
  <dcterms:modified xsi:type="dcterms:W3CDTF">2026-01-19T11:53:00Z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a51f1270-d992-4d69-806c-68a31cfe8c79</vt:lpwstr>
  </property>
  <property fmtid="{D5CDD505-2E9C-101B-9397-08002B2CF9AE}" pid="3" name="ContentTypeId">
    <vt:lpwstr>0x010100388A3138619E1D4F8EE743C5DD485012</vt:lpwstr>
  </property>
</Properties>
</file>