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E5E7A3" w14:textId="7F22FE65" w:rsidR="00370AB0" w:rsidRDefault="00370AB0"/>
    <w:p w14:paraId="7C866572" w14:textId="77777777" w:rsidR="00723870" w:rsidRDefault="00723870"/>
    <w:p w14:paraId="19DB86AE" w14:textId="60BC66BC" w:rsidR="00370AB0" w:rsidRDefault="00F74866">
      <w:r>
        <w:t xml:space="preserve">                                       </w:t>
      </w:r>
    </w:p>
    <w:p w14:paraId="1586379C" w14:textId="77777777" w:rsidR="00370AB0" w:rsidRDefault="00370AB0"/>
    <w:p w14:paraId="5883B214" w14:textId="77777777" w:rsidR="00370AB0" w:rsidRDefault="00370AB0"/>
    <w:p w14:paraId="53C7DE3C" w14:textId="77777777" w:rsidR="00370AB0" w:rsidRDefault="00370AB0"/>
    <w:p w14:paraId="2BC2C601" w14:textId="77777777" w:rsidR="00370AB0" w:rsidRDefault="00370AB0"/>
    <w:p w14:paraId="74A98789" w14:textId="77777777" w:rsidR="00370AB0" w:rsidRDefault="00370AB0">
      <w:r>
        <w:t xml:space="preserve">                                                                      </w:t>
      </w:r>
    </w:p>
    <w:p w14:paraId="6B752919" w14:textId="77777777" w:rsidR="00370AB0" w:rsidRDefault="00370AB0"/>
    <w:p w14:paraId="5F70915E" w14:textId="77777777" w:rsidR="00370AB0" w:rsidRDefault="00370AB0"/>
    <w:p w14:paraId="33AABFEF" w14:textId="2173E80D" w:rsidR="00370AB0" w:rsidRPr="00E34F84" w:rsidRDefault="00370AB0">
      <w:pPr>
        <w:rPr>
          <w:sz w:val="28"/>
          <w:szCs w:val="28"/>
        </w:rPr>
      </w:pPr>
      <w:r>
        <w:t xml:space="preserve">                                                                       </w:t>
      </w:r>
      <w:r w:rsidRPr="00E34F84">
        <w:rPr>
          <w:sz w:val="28"/>
          <w:szCs w:val="28"/>
        </w:rPr>
        <w:t>Kelly Lewis-Bennett</w:t>
      </w:r>
    </w:p>
    <w:p w14:paraId="168D82B7" w14:textId="4BCA329B" w:rsidR="00370AB0" w:rsidRPr="00E34F84" w:rsidRDefault="00370AB0">
      <w:pPr>
        <w:rPr>
          <w:sz w:val="28"/>
          <w:szCs w:val="28"/>
        </w:rPr>
      </w:pPr>
      <w:r w:rsidRPr="00E34F84">
        <w:rPr>
          <w:sz w:val="28"/>
          <w:szCs w:val="28"/>
        </w:rPr>
        <w:t xml:space="preserve">                                                   Student Number: 1907952</w:t>
      </w:r>
    </w:p>
    <w:p w14:paraId="76CCE535" w14:textId="703D0870" w:rsidR="00370AB0" w:rsidRPr="00E34F84" w:rsidRDefault="00370AB0">
      <w:pPr>
        <w:rPr>
          <w:sz w:val="28"/>
          <w:szCs w:val="28"/>
        </w:rPr>
      </w:pPr>
      <w:r w:rsidRPr="00E34F84">
        <w:rPr>
          <w:sz w:val="28"/>
          <w:szCs w:val="28"/>
        </w:rPr>
        <w:t xml:space="preserve">                                                 Business inquiry and research</w:t>
      </w:r>
    </w:p>
    <w:p w14:paraId="5BD92D72" w14:textId="134C6858" w:rsidR="00370AB0" w:rsidRPr="00E34F84" w:rsidRDefault="00370AB0">
      <w:pPr>
        <w:rPr>
          <w:sz w:val="28"/>
          <w:szCs w:val="28"/>
        </w:rPr>
      </w:pPr>
      <w:r w:rsidRPr="00E34F84">
        <w:rPr>
          <w:sz w:val="28"/>
          <w:szCs w:val="28"/>
        </w:rPr>
        <w:t xml:space="preserve">                                                          Research Proposal</w:t>
      </w:r>
    </w:p>
    <w:p w14:paraId="2D8BE342" w14:textId="5E06A02A" w:rsidR="00370AB0" w:rsidRPr="00E34F84" w:rsidRDefault="00370AB0">
      <w:pPr>
        <w:rPr>
          <w:sz w:val="28"/>
          <w:szCs w:val="28"/>
        </w:rPr>
      </w:pPr>
      <w:r w:rsidRPr="00E34F84">
        <w:rPr>
          <w:sz w:val="28"/>
          <w:szCs w:val="28"/>
        </w:rPr>
        <w:t xml:space="preserve">                                                     Tutor: Dr Roisin Mullins  </w:t>
      </w:r>
    </w:p>
    <w:p w14:paraId="5A59E873" w14:textId="463764BC" w:rsidR="00370AB0" w:rsidRDefault="00370AB0"/>
    <w:p w14:paraId="56205BC9" w14:textId="326DFF8B" w:rsidR="00370AB0" w:rsidRDefault="00370AB0"/>
    <w:p w14:paraId="40F142F3" w14:textId="02A23AC0" w:rsidR="00370AB0" w:rsidRDefault="00370AB0"/>
    <w:p w14:paraId="24B47C64" w14:textId="3B14DB5A" w:rsidR="00370AB0" w:rsidRDefault="00370AB0"/>
    <w:p w14:paraId="2A2FE011" w14:textId="09B3B3E3" w:rsidR="00370AB0" w:rsidRDefault="00370AB0"/>
    <w:p w14:paraId="4E08B86C" w14:textId="3F97E079" w:rsidR="00370AB0" w:rsidRDefault="00370AB0"/>
    <w:p w14:paraId="408B689C" w14:textId="3F38FCAB" w:rsidR="00370AB0" w:rsidRDefault="00370AB0"/>
    <w:p w14:paraId="0841F75A" w14:textId="65BAF941" w:rsidR="00370AB0" w:rsidRDefault="00370AB0"/>
    <w:p w14:paraId="50F93058" w14:textId="02C071DF" w:rsidR="00370AB0" w:rsidRDefault="00370AB0"/>
    <w:p w14:paraId="2BDD1995" w14:textId="5C2B2AFE" w:rsidR="00370AB0" w:rsidRDefault="00370AB0"/>
    <w:p w14:paraId="7F1D3626" w14:textId="1EB354E1" w:rsidR="00370AB0" w:rsidRDefault="00370AB0"/>
    <w:p w14:paraId="60CC05FE" w14:textId="0E0EBB57" w:rsidR="00370AB0" w:rsidRDefault="00370AB0"/>
    <w:p w14:paraId="6635B8D1" w14:textId="36001D51" w:rsidR="00370AB0" w:rsidRDefault="00370AB0"/>
    <w:p w14:paraId="3D717BC6" w14:textId="45A6427B" w:rsidR="00370AB0" w:rsidRDefault="00370AB0"/>
    <w:p w14:paraId="3A3CEF00" w14:textId="77777777" w:rsidR="007F30CC" w:rsidRDefault="007F30CC"/>
    <w:p w14:paraId="4BC08334" w14:textId="79151E6B" w:rsidR="00370AB0" w:rsidRDefault="00370AB0">
      <w:pPr>
        <w:rPr>
          <w:sz w:val="28"/>
          <w:szCs w:val="28"/>
          <w:u w:val="single"/>
        </w:rPr>
      </w:pPr>
      <w:r w:rsidRPr="00370AB0">
        <w:rPr>
          <w:sz w:val="28"/>
          <w:szCs w:val="28"/>
          <w:u w:val="single"/>
        </w:rPr>
        <w:lastRenderedPageBreak/>
        <w:t>Introduction</w:t>
      </w:r>
    </w:p>
    <w:p w14:paraId="5AF17391" w14:textId="1C6DA09E" w:rsidR="00CA47BE" w:rsidRDefault="00D80715" w:rsidP="002D0F71">
      <w:pPr>
        <w:rPr>
          <w:sz w:val="24"/>
          <w:szCs w:val="24"/>
        </w:rPr>
      </w:pPr>
      <w:r>
        <w:rPr>
          <w:sz w:val="24"/>
          <w:szCs w:val="24"/>
        </w:rPr>
        <w:t xml:space="preserve">This research proposal </w:t>
      </w:r>
      <w:r w:rsidR="0023668B" w:rsidRPr="0023668B">
        <w:rPr>
          <w:sz w:val="24"/>
          <w:szCs w:val="24"/>
        </w:rPr>
        <w:t>will define the context, boundaries, as well as ethical and research concerns of the research, and will provide a compelling and convincing research justification. The theory of concepts is a way of looking at how ideas are organised, acquired, and deployed.</w:t>
      </w:r>
      <w:r w:rsidR="005006CB">
        <w:rPr>
          <w:sz w:val="24"/>
          <w:szCs w:val="24"/>
        </w:rPr>
        <w:t xml:space="preserve"> </w:t>
      </w:r>
      <w:r w:rsidR="005006CB" w:rsidRPr="005006CB">
        <w:rPr>
          <w:sz w:val="24"/>
          <w:szCs w:val="24"/>
        </w:rPr>
        <w:t>The term theory refers to a theory in which we attempt to predict and describe behaviour in terms of beliefs, motives, feelings, and personality traits. It is proposed that the idea of group is a good example of how static images can imprison human thinking. When most people think of culture, they think of a sense of belonging, warmth, and comfort.</w:t>
      </w:r>
      <w:r w:rsidR="00420467">
        <w:rPr>
          <w:sz w:val="24"/>
          <w:szCs w:val="24"/>
        </w:rPr>
        <w:t xml:space="preserve"> </w:t>
      </w:r>
      <w:r w:rsidR="00336107" w:rsidRPr="00336107">
        <w:rPr>
          <w:sz w:val="24"/>
          <w:szCs w:val="24"/>
        </w:rPr>
        <w:t>Hermeneutics is a term used for those concerned with social interactions, linking individuals, and the challenges of understanding and interpreting them to explain things in the world</w:t>
      </w:r>
      <w:r w:rsidR="00534273">
        <w:rPr>
          <w:sz w:val="24"/>
          <w:szCs w:val="24"/>
        </w:rPr>
        <w:t xml:space="preserve"> </w:t>
      </w:r>
      <w:r w:rsidR="007071D8">
        <w:rPr>
          <w:sz w:val="24"/>
          <w:szCs w:val="24"/>
        </w:rPr>
        <w:t>(</w:t>
      </w:r>
      <w:r w:rsidR="001E53FD" w:rsidRPr="001E53FD">
        <w:rPr>
          <w:sz w:val="24"/>
          <w:szCs w:val="24"/>
        </w:rPr>
        <w:t>Blackshaw, T. 2010)</w:t>
      </w:r>
      <w:r w:rsidR="001E53FD">
        <w:rPr>
          <w:sz w:val="24"/>
          <w:szCs w:val="24"/>
        </w:rPr>
        <w:t>.</w:t>
      </w:r>
      <w:r w:rsidR="00BC04C6">
        <w:rPr>
          <w:sz w:val="24"/>
          <w:szCs w:val="24"/>
        </w:rPr>
        <w:t xml:space="preserve"> </w:t>
      </w:r>
      <w:r w:rsidR="00CD087D" w:rsidRPr="00CD087D">
        <w:rPr>
          <w:sz w:val="24"/>
          <w:szCs w:val="24"/>
        </w:rPr>
        <w:t>This research proposal's goals and objectives are to investigate and assess the position of a community development officer. Both local third-sector organisations, communities, and volunteers can benefit from Development Officers' services and support. Development Officers can also be assigned to one or more functional lead positions</w:t>
      </w:r>
      <w:r w:rsidR="00D51996">
        <w:rPr>
          <w:sz w:val="24"/>
          <w:szCs w:val="24"/>
        </w:rPr>
        <w:t xml:space="preserve"> (</w:t>
      </w:r>
      <w:r w:rsidR="00CD237B">
        <w:rPr>
          <w:sz w:val="24"/>
          <w:szCs w:val="24"/>
        </w:rPr>
        <w:t>CVS Falkirk.</w:t>
      </w:r>
      <w:r w:rsidR="002D4E24">
        <w:rPr>
          <w:sz w:val="24"/>
          <w:szCs w:val="24"/>
        </w:rPr>
        <w:t xml:space="preserve"> </w:t>
      </w:r>
      <w:r w:rsidR="00CD237B">
        <w:rPr>
          <w:sz w:val="24"/>
          <w:szCs w:val="24"/>
        </w:rPr>
        <w:t>20</w:t>
      </w:r>
      <w:r w:rsidR="002D4E24">
        <w:rPr>
          <w:sz w:val="24"/>
          <w:szCs w:val="24"/>
        </w:rPr>
        <w:t>17</w:t>
      </w:r>
      <w:r w:rsidR="00CD237B">
        <w:rPr>
          <w:sz w:val="24"/>
          <w:szCs w:val="24"/>
        </w:rPr>
        <w:t xml:space="preserve">). </w:t>
      </w:r>
      <w:r w:rsidR="00CA47BE" w:rsidRPr="00CA47BE">
        <w:rPr>
          <w:sz w:val="24"/>
          <w:szCs w:val="24"/>
        </w:rPr>
        <w:t xml:space="preserve">The research's aims are to read and apply qualitative research and thematic analysis literature </w:t>
      </w:r>
      <w:proofErr w:type="gramStart"/>
      <w:r w:rsidR="00CA47BE" w:rsidRPr="00CA47BE">
        <w:rPr>
          <w:sz w:val="24"/>
          <w:szCs w:val="24"/>
        </w:rPr>
        <w:t>in order to</w:t>
      </w:r>
      <w:proofErr w:type="gramEnd"/>
      <w:r w:rsidR="00CA47BE" w:rsidRPr="00CA47BE">
        <w:rPr>
          <w:sz w:val="24"/>
          <w:szCs w:val="24"/>
        </w:rPr>
        <w:t xml:space="preserve"> plan and scope goals for the proposed project, as well as to learn and understand research ethics and tools.</w:t>
      </w:r>
    </w:p>
    <w:p w14:paraId="61D08AFE" w14:textId="77777777" w:rsidR="00E34F84" w:rsidRDefault="00E34F84">
      <w:pPr>
        <w:rPr>
          <w:sz w:val="24"/>
          <w:szCs w:val="24"/>
          <w:highlight w:val="yellow"/>
        </w:rPr>
      </w:pPr>
    </w:p>
    <w:p w14:paraId="446340C6" w14:textId="77777777" w:rsidR="00E34F84" w:rsidRDefault="00E34F84">
      <w:pPr>
        <w:rPr>
          <w:sz w:val="24"/>
          <w:szCs w:val="24"/>
          <w:highlight w:val="yellow"/>
        </w:rPr>
      </w:pPr>
    </w:p>
    <w:p w14:paraId="044548B0" w14:textId="77777777" w:rsidR="00E34F84" w:rsidRDefault="00E34F84">
      <w:pPr>
        <w:rPr>
          <w:sz w:val="24"/>
          <w:szCs w:val="24"/>
          <w:highlight w:val="yellow"/>
        </w:rPr>
      </w:pPr>
    </w:p>
    <w:p w14:paraId="7C6671EB" w14:textId="77777777" w:rsidR="00E34F84" w:rsidRDefault="00E34F84">
      <w:pPr>
        <w:rPr>
          <w:sz w:val="24"/>
          <w:szCs w:val="24"/>
          <w:highlight w:val="yellow"/>
        </w:rPr>
      </w:pPr>
    </w:p>
    <w:p w14:paraId="42057DA1" w14:textId="77777777" w:rsidR="00E34F84" w:rsidRDefault="00E34F84">
      <w:pPr>
        <w:rPr>
          <w:sz w:val="24"/>
          <w:szCs w:val="24"/>
          <w:highlight w:val="yellow"/>
        </w:rPr>
      </w:pPr>
    </w:p>
    <w:p w14:paraId="1CD77829" w14:textId="77777777" w:rsidR="00E34F84" w:rsidRDefault="00E34F84">
      <w:pPr>
        <w:rPr>
          <w:sz w:val="24"/>
          <w:szCs w:val="24"/>
          <w:highlight w:val="yellow"/>
        </w:rPr>
      </w:pPr>
    </w:p>
    <w:p w14:paraId="002FE283" w14:textId="77777777" w:rsidR="00E34F84" w:rsidRDefault="00E34F84">
      <w:pPr>
        <w:rPr>
          <w:sz w:val="24"/>
          <w:szCs w:val="24"/>
          <w:highlight w:val="yellow"/>
        </w:rPr>
      </w:pPr>
    </w:p>
    <w:p w14:paraId="5FDEB0D9" w14:textId="77777777" w:rsidR="00E34F84" w:rsidRDefault="00E34F84">
      <w:pPr>
        <w:rPr>
          <w:sz w:val="24"/>
          <w:szCs w:val="24"/>
          <w:highlight w:val="yellow"/>
        </w:rPr>
      </w:pPr>
    </w:p>
    <w:p w14:paraId="3674961A" w14:textId="77777777" w:rsidR="00E34F84" w:rsidRDefault="00E34F84">
      <w:pPr>
        <w:rPr>
          <w:sz w:val="24"/>
          <w:szCs w:val="24"/>
          <w:highlight w:val="yellow"/>
        </w:rPr>
      </w:pPr>
    </w:p>
    <w:p w14:paraId="2ADA6AAD" w14:textId="77777777" w:rsidR="00E34F84" w:rsidRDefault="00E34F84">
      <w:pPr>
        <w:rPr>
          <w:sz w:val="24"/>
          <w:szCs w:val="24"/>
          <w:highlight w:val="yellow"/>
        </w:rPr>
      </w:pPr>
    </w:p>
    <w:p w14:paraId="32D6B6D7" w14:textId="77777777" w:rsidR="00E34F84" w:rsidRDefault="00E34F84">
      <w:pPr>
        <w:rPr>
          <w:sz w:val="24"/>
          <w:szCs w:val="24"/>
          <w:highlight w:val="yellow"/>
        </w:rPr>
      </w:pPr>
    </w:p>
    <w:p w14:paraId="4A883F40" w14:textId="77777777" w:rsidR="004041BB" w:rsidRDefault="004041BB">
      <w:pPr>
        <w:rPr>
          <w:sz w:val="28"/>
          <w:szCs w:val="28"/>
          <w:u w:val="single"/>
        </w:rPr>
      </w:pPr>
    </w:p>
    <w:p w14:paraId="6459FDF0" w14:textId="77777777" w:rsidR="004041BB" w:rsidRDefault="004041BB">
      <w:pPr>
        <w:rPr>
          <w:sz w:val="28"/>
          <w:szCs w:val="28"/>
          <w:u w:val="single"/>
        </w:rPr>
      </w:pPr>
    </w:p>
    <w:p w14:paraId="58A6D68F" w14:textId="77777777" w:rsidR="00E65EC0" w:rsidRDefault="00E65EC0">
      <w:pPr>
        <w:rPr>
          <w:sz w:val="28"/>
          <w:szCs w:val="28"/>
          <w:u w:val="single"/>
        </w:rPr>
      </w:pPr>
    </w:p>
    <w:p w14:paraId="144082D9" w14:textId="77777777" w:rsidR="00716622" w:rsidRDefault="00716622">
      <w:pPr>
        <w:rPr>
          <w:sz w:val="28"/>
          <w:szCs w:val="28"/>
          <w:u w:val="single"/>
        </w:rPr>
      </w:pPr>
    </w:p>
    <w:p w14:paraId="66F9FDC8" w14:textId="77777777" w:rsidR="00101BBA" w:rsidRDefault="00101BBA">
      <w:pPr>
        <w:rPr>
          <w:sz w:val="28"/>
          <w:szCs w:val="28"/>
          <w:u w:val="single"/>
        </w:rPr>
      </w:pPr>
    </w:p>
    <w:p w14:paraId="105BEE8B" w14:textId="6773F7E5" w:rsidR="00370AB0" w:rsidRDefault="00370AB0">
      <w:pPr>
        <w:rPr>
          <w:sz w:val="28"/>
          <w:szCs w:val="28"/>
          <w:u w:val="single"/>
        </w:rPr>
      </w:pPr>
      <w:r w:rsidRPr="00370AB0">
        <w:rPr>
          <w:sz w:val="28"/>
          <w:szCs w:val="28"/>
          <w:u w:val="single"/>
        </w:rPr>
        <w:lastRenderedPageBreak/>
        <w:t>Methodological Approach</w:t>
      </w:r>
    </w:p>
    <w:p w14:paraId="32F6DD0B" w14:textId="1DF14B66" w:rsidR="00E76251" w:rsidRPr="00FF5E02" w:rsidRDefault="00FF5E02">
      <w:pPr>
        <w:rPr>
          <w:sz w:val="24"/>
          <w:szCs w:val="24"/>
          <w:u w:val="single"/>
        </w:rPr>
      </w:pPr>
      <w:r w:rsidRPr="00FF5E02">
        <w:rPr>
          <w:sz w:val="24"/>
          <w:szCs w:val="24"/>
          <w:u w:val="single"/>
        </w:rPr>
        <w:t>Qualitative and quantitative research</w:t>
      </w:r>
    </w:p>
    <w:p w14:paraId="17823122" w14:textId="5EFF4ADE" w:rsidR="00D26D72" w:rsidRDefault="0099605F" w:rsidP="00D26D72">
      <w:pPr>
        <w:rPr>
          <w:sz w:val="24"/>
          <w:szCs w:val="24"/>
        </w:rPr>
      </w:pPr>
      <w:r>
        <w:rPr>
          <w:sz w:val="24"/>
          <w:szCs w:val="24"/>
        </w:rPr>
        <w:t>Methodolo</w:t>
      </w:r>
      <w:r w:rsidR="00D022B4">
        <w:rPr>
          <w:sz w:val="24"/>
          <w:szCs w:val="24"/>
        </w:rPr>
        <w:t xml:space="preserve">gy is a set of </w:t>
      </w:r>
      <w:r w:rsidR="00E644F8">
        <w:rPr>
          <w:sz w:val="24"/>
          <w:szCs w:val="24"/>
        </w:rPr>
        <w:t xml:space="preserve">methods used in a </w:t>
      </w:r>
      <w:r w:rsidR="00420662">
        <w:rPr>
          <w:sz w:val="24"/>
          <w:szCs w:val="24"/>
        </w:rPr>
        <w:t>particular area</w:t>
      </w:r>
      <w:r w:rsidR="00E644F8">
        <w:rPr>
          <w:sz w:val="24"/>
          <w:szCs w:val="24"/>
        </w:rPr>
        <w:t xml:space="preserve"> of study</w:t>
      </w:r>
      <w:r w:rsidR="00420662">
        <w:rPr>
          <w:sz w:val="24"/>
          <w:szCs w:val="24"/>
        </w:rPr>
        <w:t xml:space="preserve"> or </w:t>
      </w:r>
      <w:r w:rsidR="00846EE6">
        <w:rPr>
          <w:sz w:val="24"/>
          <w:szCs w:val="24"/>
        </w:rPr>
        <w:t xml:space="preserve">activity </w:t>
      </w:r>
      <w:r w:rsidR="009A718F">
        <w:rPr>
          <w:sz w:val="24"/>
          <w:szCs w:val="24"/>
        </w:rPr>
        <w:t>(</w:t>
      </w:r>
      <w:r w:rsidR="00846EE6">
        <w:rPr>
          <w:sz w:val="24"/>
          <w:szCs w:val="24"/>
        </w:rPr>
        <w:t>Cambridge dictionary</w:t>
      </w:r>
      <w:r w:rsidR="009A718F">
        <w:rPr>
          <w:sz w:val="24"/>
          <w:szCs w:val="24"/>
        </w:rPr>
        <w:t>. 2021)</w:t>
      </w:r>
      <w:r w:rsidR="00420662">
        <w:rPr>
          <w:sz w:val="24"/>
          <w:szCs w:val="24"/>
        </w:rPr>
        <w:t>.</w:t>
      </w:r>
      <w:r w:rsidR="00F44E48">
        <w:rPr>
          <w:sz w:val="24"/>
          <w:szCs w:val="24"/>
        </w:rPr>
        <w:t xml:space="preserve"> </w:t>
      </w:r>
      <w:r w:rsidR="00961CB8" w:rsidRPr="00961CB8">
        <w:rPr>
          <w:sz w:val="24"/>
          <w:szCs w:val="24"/>
        </w:rPr>
        <w:t>While the distinctions between qualitative and quantitative research are well-documented, it is undeniable that both paradigms serve a similar function. The aim of study is to improve awareness in some way so that we can learn more. When conducting research, it is common practise to write a research proposal that outlines the research's rationale, what we want to learn</w:t>
      </w:r>
      <w:r w:rsidR="001E67AE">
        <w:rPr>
          <w:sz w:val="24"/>
          <w:szCs w:val="24"/>
        </w:rPr>
        <w:t xml:space="preserve"> from it</w:t>
      </w:r>
      <w:r w:rsidR="00961CB8" w:rsidRPr="00961CB8">
        <w:rPr>
          <w:sz w:val="24"/>
          <w:szCs w:val="24"/>
        </w:rPr>
        <w:t xml:space="preserve">, and how </w:t>
      </w:r>
      <w:r w:rsidR="001E67AE">
        <w:rPr>
          <w:sz w:val="24"/>
          <w:szCs w:val="24"/>
        </w:rPr>
        <w:t xml:space="preserve">it might be </w:t>
      </w:r>
      <w:proofErr w:type="spellStart"/>
      <w:r w:rsidR="001E67AE">
        <w:rPr>
          <w:sz w:val="24"/>
          <w:szCs w:val="24"/>
        </w:rPr>
        <w:t>ackieved</w:t>
      </w:r>
      <w:proofErr w:type="spellEnd"/>
      <w:r w:rsidR="00961CB8" w:rsidRPr="00961CB8">
        <w:rPr>
          <w:sz w:val="24"/>
          <w:szCs w:val="24"/>
        </w:rPr>
        <w:t>.</w:t>
      </w:r>
      <w:r w:rsidR="007162B3">
        <w:rPr>
          <w:sz w:val="24"/>
          <w:szCs w:val="24"/>
        </w:rPr>
        <w:t xml:space="preserve"> </w:t>
      </w:r>
      <w:r w:rsidR="007162B3" w:rsidRPr="007162B3">
        <w:rPr>
          <w:sz w:val="24"/>
          <w:szCs w:val="24"/>
        </w:rPr>
        <w:t>his study's methodological approach will take a qualitative approach, analysing human behaviour through observation and semi-structured interviews to collect categorical data and examine it for any patterns or main themes without the need for statistical analysis.</w:t>
      </w:r>
      <w:r w:rsidR="00C84D80" w:rsidRPr="00C84D80">
        <w:t xml:space="preserve"> </w:t>
      </w:r>
      <w:r w:rsidR="00C84D80" w:rsidRPr="00C84D80">
        <w:rPr>
          <w:sz w:val="24"/>
          <w:szCs w:val="24"/>
        </w:rPr>
        <w:t>A qualitative participant observation might seek to generate ethnographic information about a particular group of people's behaviours, social structures, and shared beliefs. Since this approach is less regulated and more interpretive, you may need to consider your role as a researcher and how your involvement and perception could have affected the outcome</w:t>
      </w:r>
      <w:r w:rsidR="002A6D90">
        <w:rPr>
          <w:sz w:val="24"/>
          <w:szCs w:val="24"/>
        </w:rPr>
        <w:t xml:space="preserve"> </w:t>
      </w:r>
      <w:bookmarkStart w:id="0" w:name="_Hlk72521247"/>
      <w:r w:rsidR="001D69AA">
        <w:rPr>
          <w:sz w:val="24"/>
          <w:szCs w:val="24"/>
        </w:rPr>
        <w:t>(</w:t>
      </w:r>
      <w:proofErr w:type="spellStart"/>
      <w:r w:rsidR="001D69AA" w:rsidRPr="001D69AA">
        <w:rPr>
          <w:sz w:val="24"/>
          <w:szCs w:val="24"/>
        </w:rPr>
        <w:t>McCombes</w:t>
      </w:r>
      <w:proofErr w:type="spellEnd"/>
      <w:r w:rsidR="001D69AA">
        <w:rPr>
          <w:sz w:val="24"/>
          <w:szCs w:val="24"/>
        </w:rPr>
        <w:t>, S. 20</w:t>
      </w:r>
      <w:bookmarkEnd w:id="0"/>
      <w:r w:rsidR="005431DB">
        <w:rPr>
          <w:sz w:val="24"/>
          <w:szCs w:val="24"/>
        </w:rPr>
        <w:t>19</w:t>
      </w:r>
      <w:r w:rsidR="001D69AA">
        <w:rPr>
          <w:sz w:val="24"/>
          <w:szCs w:val="24"/>
        </w:rPr>
        <w:t>)</w:t>
      </w:r>
      <w:r w:rsidR="0064569C">
        <w:rPr>
          <w:sz w:val="24"/>
          <w:szCs w:val="24"/>
        </w:rPr>
        <w:t>.</w:t>
      </w:r>
      <w:r w:rsidR="007E213B">
        <w:rPr>
          <w:sz w:val="24"/>
          <w:szCs w:val="24"/>
        </w:rPr>
        <w:t xml:space="preserve"> </w:t>
      </w:r>
    </w:p>
    <w:p w14:paraId="32D06678" w14:textId="7FCF0FB4" w:rsidR="00CA0CF4" w:rsidRDefault="00C30EA3" w:rsidP="00C04C12">
      <w:pPr>
        <w:rPr>
          <w:sz w:val="24"/>
          <w:szCs w:val="24"/>
          <w:u w:val="single"/>
        </w:rPr>
      </w:pPr>
      <w:r>
        <w:rPr>
          <w:sz w:val="24"/>
          <w:szCs w:val="24"/>
          <w:u w:val="single"/>
        </w:rPr>
        <w:t>Pheno</w:t>
      </w:r>
      <w:r w:rsidR="00232E8F">
        <w:rPr>
          <w:sz w:val="24"/>
          <w:szCs w:val="24"/>
          <w:u w:val="single"/>
        </w:rPr>
        <w:t>meno</w:t>
      </w:r>
      <w:r>
        <w:rPr>
          <w:sz w:val="24"/>
          <w:szCs w:val="24"/>
          <w:u w:val="single"/>
        </w:rPr>
        <w:t>logical research</w:t>
      </w:r>
    </w:p>
    <w:p w14:paraId="3465891A" w14:textId="1B09D0B6" w:rsidR="00F91962" w:rsidRPr="00C30EA3" w:rsidRDefault="00690B22" w:rsidP="00E65EC0">
      <w:pPr>
        <w:rPr>
          <w:sz w:val="24"/>
          <w:szCs w:val="24"/>
        </w:rPr>
      </w:pPr>
      <w:r w:rsidRPr="00690B22">
        <w:rPr>
          <w:sz w:val="24"/>
          <w:szCs w:val="24"/>
        </w:rPr>
        <w:t xml:space="preserve">The aim of </w:t>
      </w:r>
      <w:r w:rsidR="003D3481">
        <w:rPr>
          <w:sz w:val="24"/>
          <w:szCs w:val="24"/>
        </w:rPr>
        <w:t>a</w:t>
      </w:r>
      <w:r w:rsidRPr="00690B22">
        <w:rPr>
          <w:sz w:val="24"/>
          <w:szCs w:val="24"/>
        </w:rPr>
        <w:t xml:space="preserve"> phenomenological approach is to bring concrete knowledge to light and to classify phenomena based on how participants view them in their daily lives. In the human sphere, this usually translates to gathering inductive, qualitative data and impressions through inductive, qualitative methods like interviews, conversations, and participant observation, and then analysing it from the</w:t>
      </w:r>
      <w:r w:rsidR="00E65EC0" w:rsidRPr="00C30EA3">
        <w:rPr>
          <w:sz w:val="24"/>
          <w:szCs w:val="24"/>
        </w:rPr>
        <w:t xml:space="preserve"> perspective of the participants.</w:t>
      </w:r>
      <w:r w:rsidR="005E4CD9" w:rsidRPr="005E4CD9">
        <w:t xml:space="preserve"> </w:t>
      </w:r>
      <w:r w:rsidR="000A1A97" w:rsidRPr="000A1A97">
        <w:t>Phenomenology can be described as the study of structures of experience or consciousness at its most basic level. Phenomenology is the study of phenomena, or the manifestations of objects in our mind, or the ways we experience things, and therefore the meanings that things have in our experience.</w:t>
      </w:r>
      <w:r w:rsidR="009A2856">
        <w:t xml:space="preserve"> </w:t>
      </w:r>
      <w:r w:rsidR="009A2856" w:rsidRPr="009A2856">
        <w:t>Phenomenology is the study of conscious experience from a subjective or first-person perspective. This branch of philosophy is then differentiated from and linked to the other major branches of philosophy, such as ontology (the study of being or what i</w:t>
      </w:r>
      <w:r w:rsidR="009A2856">
        <w:t>s</w:t>
      </w:r>
      <w:r w:rsidR="00CF64D9">
        <w:t>)</w:t>
      </w:r>
      <w:r w:rsidR="009A2856" w:rsidRPr="009A2856">
        <w:t>, epistemology (the study of knowledge), and so on. logic and the study of knowledge Ethics is the study of right and wrong behaviour, while logic is the study of valid reasoning</w:t>
      </w:r>
      <w:r w:rsidR="00184F7A">
        <w:rPr>
          <w:sz w:val="24"/>
          <w:szCs w:val="24"/>
        </w:rPr>
        <w:t xml:space="preserve"> (Stanford </w:t>
      </w:r>
      <w:r w:rsidR="00232E8F">
        <w:rPr>
          <w:sz w:val="24"/>
          <w:szCs w:val="24"/>
        </w:rPr>
        <w:t>Encyclopaedia</w:t>
      </w:r>
      <w:r w:rsidR="00540FEF">
        <w:rPr>
          <w:sz w:val="24"/>
          <w:szCs w:val="24"/>
        </w:rPr>
        <w:t xml:space="preserve"> of </w:t>
      </w:r>
      <w:r w:rsidR="00232E8F">
        <w:rPr>
          <w:sz w:val="24"/>
          <w:szCs w:val="24"/>
        </w:rPr>
        <w:t>Philosophy</w:t>
      </w:r>
      <w:r w:rsidR="0096390F">
        <w:rPr>
          <w:sz w:val="24"/>
          <w:szCs w:val="24"/>
        </w:rPr>
        <w:t>. 2003)</w:t>
      </w:r>
      <w:r w:rsidR="000A75B7">
        <w:rPr>
          <w:sz w:val="24"/>
          <w:szCs w:val="24"/>
        </w:rPr>
        <w:t>.</w:t>
      </w:r>
    </w:p>
    <w:p w14:paraId="618F57BA" w14:textId="493BFD8C" w:rsidR="00300BAB" w:rsidRPr="00300BAB" w:rsidRDefault="00991184" w:rsidP="00C04C12">
      <w:pPr>
        <w:rPr>
          <w:sz w:val="24"/>
          <w:szCs w:val="24"/>
          <w:u w:val="single"/>
        </w:rPr>
      </w:pPr>
      <w:r>
        <w:rPr>
          <w:sz w:val="24"/>
          <w:szCs w:val="24"/>
          <w:u w:val="single"/>
        </w:rPr>
        <w:t>I</w:t>
      </w:r>
      <w:r w:rsidR="00300BAB" w:rsidRPr="00300BAB">
        <w:rPr>
          <w:sz w:val="24"/>
          <w:szCs w:val="24"/>
          <w:u w:val="single"/>
        </w:rPr>
        <w:t>nterview</w:t>
      </w:r>
      <w:r>
        <w:rPr>
          <w:sz w:val="24"/>
          <w:szCs w:val="24"/>
          <w:u w:val="single"/>
        </w:rPr>
        <w:t xml:space="preserve"> </w:t>
      </w:r>
      <w:r w:rsidR="00694C1D">
        <w:rPr>
          <w:sz w:val="24"/>
          <w:szCs w:val="24"/>
          <w:u w:val="single"/>
        </w:rPr>
        <w:t>s</w:t>
      </w:r>
      <w:r>
        <w:rPr>
          <w:sz w:val="24"/>
          <w:szCs w:val="24"/>
          <w:u w:val="single"/>
        </w:rPr>
        <w:t>tyle</w:t>
      </w:r>
      <w:r w:rsidR="00300BAB" w:rsidRPr="00300BAB">
        <w:rPr>
          <w:sz w:val="24"/>
          <w:szCs w:val="24"/>
          <w:u w:val="single"/>
        </w:rPr>
        <w:t xml:space="preserve">s </w:t>
      </w:r>
    </w:p>
    <w:p w14:paraId="51FC494C" w14:textId="57206E63" w:rsidR="00C63FFE" w:rsidRDefault="007F3643" w:rsidP="00C04C12">
      <w:pPr>
        <w:rPr>
          <w:sz w:val="24"/>
          <w:szCs w:val="24"/>
        </w:rPr>
      </w:pPr>
      <w:r w:rsidRPr="007F3643">
        <w:rPr>
          <w:sz w:val="24"/>
          <w:szCs w:val="24"/>
        </w:rPr>
        <w:t>Semi-structured interviews, unlike unstructured interviews, are typically performed in accordance with the collection of observational data and are usually arranged in advance at a time and place outside of daily events.</w:t>
      </w:r>
      <w:r w:rsidR="00106737">
        <w:rPr>
          <w:sz w:val="24"/>
          <w:szCs w:val="24"/>
        </w:rPr>
        <w:t xml:space="preserve"> T</w:t>
      </w:r>
      <w:r w:rsidR="00106737" w:rsidRPr="00106737">
        <w:rPr>
          <w:sz w:val="24"/>
          <w:szCs w:val="24"/>
        </w:rPr>
        <w:t xml:space="preserve">hey are usually structured around a collection of predetermined open-ended questions, with additional questions arising from the interviewer-participant discussion. The most common interviewing format for qualitative research is semi-structured in-depth interviews, which can be conducted individually or in groups. They are usually only done once for a person or </w:t>
      </w:r>
      <w:proofErr w:type="gramStart"/>
      <w:r w:rsidR="00106737" w:rsidRPr="00106737">
        <w:rPr>
          <w:sz w:val="24"/>
          <w:szCs w:val="24"/>
        </w:rPr>
        <w:t xml:space="preserve">group, </w:t>
      </w:r>
      <w:r w:rsidR="00C04C12" w:rsidRPr="00C04C12">
        <w:rPr>
          <w:sz w:val="24"/>
          <w:szCs w:val="24"/>
        </w:rPr>
        <w:t>and</w:t>
      </w:r>
      <w:proofErr w:type="gramEnd"/>
      <w:r w:rsidR="00C04C12" w:rsidRPr="00C04C12">
        <w:rPr>
          <w:sz w:val="24"/>
          <w:szCs w:val="24"/>
        </w:rPr>
        <w:t xml:space="preserve"> take between 3</w:t>
      </w:r>
      <w:r w:rsidR="0064569C">
        <w:rPr>
          <w:sz w:val="24"/>
          <w:szCs w:val="24"/>
        </w:rPr>
        <w:t xml:space="preserve">0 </w:t>
      </w:r>
      <w:r w:rsidR="00C04C12" w:rsidRPr="00C04C12">
        <w:rPr>
          <w:sz w:val="24"/>
          <w:szCs w:val="24"/>
        </w:rPr>
        <w:t>minutes to several hours to complete.</w:t>
      </w:r>
      <w:r w:rsidR="00340490">
        <w:rPr>
          <w:sz w:val="24"/>
          <w:szCs w:val="24"/>
        </w:rPr>
        <w:t xml:space="preserve"> </w:t>
      </w:r>
    </w:p>
    <w:p w14:paraId="02FD1FB0" w14:textId="700437B3" w:rsidR="005E6EB2" w:rsidRDefault="00F62584" w:rsidP="00C04C12">
      <w:pPr>
        <w:rPr>
          <w:sz w:val="24"/>
          <w:szCs w:val="24"/>
        </w:rPr>
      </w:pPr>
      <w:r w:rsidRPr="00F62584">
        <w:rPr>
          <w:sz w:val="24"/>
          <w:szCs w:val="24"/>
        </w:rPr>
        <w:t xml:space="preserve">Interviews would be simulated and performed on Microsoft teams for the sake of the study, and they would last about 20 minutes. Interviews will be casual and semi-structured, with </w:t>
      </w:r>
      <w:r w:rsidRPr="00F62584">
        <w:rPr>
          <w:sz w:val="24"/>
          <w:szCs w:val="24"/>
        </w:rPr>
        <w:lastRenderedPageBreak/>
        <w:t xml:space="preserve">the interviewer armed with a series of sub questions and prompts </w:t>
      </w:r>
      <w:proofErr w:type="gramStart"/>
      <w:r w:rsidRPr="00F62584">
        <w:rPr>
          <w:sz w:val="24"/>
          <w:szCs w:val="24"/>
        </w:rPr>
        <w:t>in order to</w:t>
      </w:r>
      <w:proofErr w:type="gramEnd"/>
      <w:r w:rsidRPr="00F62584">
        <w:rPr>
          <w:sz w:val="24"/>
          <w:szCs w:val="24"/>
        </w:rPr>
        <w:t xml:space="preserve"> extract as much information as possible from the participants' living experiences, as well as to ensure participant </w:t>
      </w:r>
      <w:r>
        <w:rPr>
          <w:sz w:val="24"/>
          <w:szCs w:val="24"/>
        </w:rPr>
        <w:t>s</w:t>
      </w:r>
      <w:r w:rsidR="00AB2A01">
        <w:rPr>
          <w:sz w:val="24"/>
          <w:szCs w:val="24"/>
        </w:rPr>
        <w:t xml:space="preserve">ays </w:t>
      </w:r>
      <w:r w:rsidR="00AE7EE2">
        <w:rPr>
          <w:sz w:val="24"/>
          <w:szCs w:val="24"/>
        </w:rPr>
        <w:t>on t</w:t>
      </w:r>
      <w:r w:rsidR="0052780A">
        <w:rPr>
          <w:sz w:val="24"/>
          <w:szCs w:val="24"/>
        </w:rPr>
        <w:t>opic</w:t>
      </w:r>
      <w:r w:rsidR="00E71293">
        <w:rPr>
          <w:sz w:val="24"/>
          <w:szCs w:val="24"/>
        </w:rPr>
        <w:t>.</w:t>
      </w:r>
      <w:r w:rsidR="004D6833">
        <w:rPr>
          <w:sz w:val="24"/>
          <w:szCs w:val="24"/>
        </w:rPr>
        <w:t xml:space="preserve"> </w:t>
      </w:r>
      <w:r w:rsidR="007A3A6B" w:rsidRPr="007A3A6B">
        <w:rPr>
          <w:sz w:val="24"/>
          <w:szCs w:val="24"/>
        </w:rPr>
        <w:t>Individual in-depth interviews are thought to encourage the interviewer to dig deeply into social and personal issues, while group interviews allow interviewers to gain a broader range of expertise but avoid delving as deeply into the individual's experiences due to the public nature of the method.</w:t>
      </w:r>
      <w:r w:rsidR="00C04C12" w:rsidRPr="00C04C12">
        <w:rPr>
          <w:sz w:val="24"/>
          <w:szCs w:val="24"/>
        </w:rPr>
        <w:t xml:space="preserve"> </w:t>
      </w:r>
      <w:r w:rsidR="00C637C5">
        <w:rPr>
          <w:sz w:val="24"/>
          <w:szCs w:val="24"/>
        </w:rPr>
        <w:t xml:space="preserve"> </w:t>
      </w:r>
      <w:r w:rsidR="00C637C5" w:rsidRPr="00C637C5">
        <w:rPr>
          <w:sz w:val="24"/>
          <w:szCs w:val="24"/>
        </w:rPr>
        <w:t xml:space="preserve">Multiple participants share their insight or expertise on a particular topic in group interviews, which are often referred to as focus </w:t>
      </w:r>
      <w:r w:rsidR="003F461D">
        <w:rPr>
          <w:sz w:val="24"/>
          <w:szCs w:val="24"/>
        </w:rPr>
        <w:t>(</w:t>
      </w:r>
      <w:r w:rsidR="003F461D" w:rsidRPr="003F461D">
        <w:rPr>
          <w:sz w:val="24"/>
          <w:szCs w:val="24"/>
        </w:rPr>
        <w:t>DiCicco‐Bloom, B.</w:t>
      </w:r>
      <w:r w:rsidR="003F461D">
        <w:rPr>
          <w:sz w:val="24"/>
          <w:szCs w:val="24"/>
        </w:rPr>
        <w:t xml:space="preserve"> </w:t>
      </w:r>
      <w:r w:rsidR="00E63D98">
        <w:rPr>
          <w:sz w:val="24"/>
          <w:szCs w:val="24"/>
        </w:rPr>
        <w:t>2006).</w:t>
      </w:r>
    </w:p>
    <w:p w14:paraId="6CA92E0E" w14:textId="4808315A" w:rsidR="00A8588F" w:rsidRPr="00DA1D2F" w:rsidRDefault="009A3944">
      <w:pPr>
        <w:rPr>
          <w:sz w:val="24"/>
          <w:szCs w:val="24"/>
          <w:u w:val="single"/>
        </w:rPr>
      </w:pPr>
      <w:r w:rsidRPr="00DA1D2F">
        <w:rPr>
          <w:sz w:val="24"/>
          <w:szCs w:val="24"/>
          <w:u w:val="single"/>
        </w:rPr>
        <w:t>Community development</w:t>
      </w:r>
      <w:r w:rsidR="0041523E">
        <w:rPr>
          <w:sz w:val="24"/>
          <w:szCs w:val="24"/>
          <w:u w:val="single"/>
        </w:rPr>
        <w:t xml:space="preserve"> research</w:t>
      </w:r>
    </w:p>
    <w:p w14:paraId="5DC6E2F4" w14:textId="3045B6D0" w:rsidR="00754B11" w:rsidRDefault="00D91BF8">
      <w:pPr>
        <w:rPr>
          <w:sz w:val="24"/>
          <w:szCs w:val="24"/>
        </w:rPr>
      </w:pPr>
      <w:r>
        <w:rPr>
          <w:sz w:val="24"/>
          <w:szCs w:val="24"/>
        </w:rPr>
        <w:t>S</w:t>
      </w:r>
      <w:r w:rsidRPr="00D91BF8">
        <w:rPr>
          <w:sz w:val="24"/>
          <w:szCs w:val="24"/>
        </w:rPr>
        <w:t>ince the 1960s, community development work has been recognised as a method for addressing social issues, and policymakers have often emphasised the importance of public engagement.</w:t>
      </w:r>
      <w:r>
        <w:rPr>
          <w:sz w:val="24"/>
          <w:szCs w:val="24"/>
        </w:rPr>
        <w:t xml:space="preserve"> </w:t>
      </w:r>
      <w:r w:rsidR="00964B1F" w:rsidRPr="00964B1F">
        <w:rPr>
          <w:sz w:val="24"/>
          <w:szCs w:val="24"/>
        </w:rPr>
        <w:t>The previous New Labour government used the policy discourse of community engagement by encouraging "bottom-up" policies that encouraged people from economically and socially deprived communities to systematically study their neighbourhoods and perform service assessments.</w:t>
      </w:r>
      <w:r w:rsidR="00FA726F">
        <w:rPr>
          <w:sz w:val="24"/>
          <w:szCs w:val="24"/>
        </w:rPr>
        <w:t xml:space="preserve"> </w:t>
      </w:r>
      <w:r w:rsidR="00FA726F" w:rsidRPr="00FA726F">
        <w:rPr>
          <w:sz w:val="24"/>
          <w:szCs w:val="24"/>
        </w:rPr>
        <w:t>Indeed, the new coalition government is emphasising the idea of the ‘Big Society,' in which every level of participation and volunteering is seen as fundamentally beneficial</w:t>
      </w:r>
      <w:r w:rsidR="00AC18B5">
        <w:rPr>
          <w:sz w:val="24"/>
          <w:szCs w:val="24"/>
        </w:rPr>
        <w:t xml:space="preserve"> </w:t>
      </w:r>
      <w:r w:rsidR="00861956">
        <w:rPr>
          <w:sz w:val="24"/>
          <w:szCs w:val="24"/>
        </w:rPr>
        <w:t>(</w:t>
      </w:r>
      <w:r w:rsidR="00DE6890">
        <w:rPr>
          <w:sz w:val="24"/>
          <w:szCs w:val="24"/>
        </w:rPr>
        <w:t>Maggs-Rapport, F. 2000).</w:t>
      </w:r>
      <w:r w:rsidR="00D13A6E">
        <w:rPr>
          <w:sz w:val="24"/>
          <w:szCs w:val="24"/>
        </w:rPr>
        <w:t xml:space="preserve"> </w:t>
      </w:r>
      <w:r w:rsidR="00D13A6E" w:rsidRPr="00D13A6E">
        <w:rPr>
          <w:sz w:val="24"/>
          <w:szCs w:val="24"/>
        </w:rPr>
        <w:t>A Community Development Officer assists in the implementation of programmes aimed at reducing poverty and improving the lives of people living in underserved communities. The position aims to engage communities in finding solutions to challenges they face in collaboration with legislative and non-governmental organisations</w:t>
      </w:r>
      <w:r w:rsidR="00D13A6E">
        <w:rPr>
          <w:sz w:val="24"/>
          <w:szCs w:val="24"/>
        </w:rPr>
        <w:t xml:space="preserve"> </w:t>
      </w:r>
      <w:r w:rsidR="00237977">
        <w:rPr>
          <w:sz w:val="24"/>
          <w:szCs w:val="24"/>
        </w:rPr>
        <w:t>(Careers Wales. 2021).</w:t>
      </w:r>
    </w:p>
    <w:p w14:paraId="68F760C5" w14:textId="4FAC6CC0" w:rsidR="0086383F" w:rsidRPr="008D36A7" w:rsidRDefault="008D36A7" w:rsidP="008D36A7">
      <w:pPr>
        <w:rPr>
          <w:sz w:val="24"/>
          <w:szCs w:val="24"/>
          <w:u w:val="single"/>
        </w:rPr>
      </w:pPr>
      <w:r w:rsidRPr="008D36A7">
        <w:rPr>
          <w:sz w:val="24"/>
          <w:szCs w:val="24"/>
          <w:u w:val="single"/>
        </w:rPr>
        <w:t>Ethics</w:t>
      </w:r>
    </w:p>
    <w:p w14:paraId="4AC163ED" w14:textId="7D3D799D" w:rsidR="00754B11" w:rsidRPr="005F0AF2" w:rsidRDefault="00526879">
      <w:pPr>
        <w:rPr>
          <w:sz w:val="24"/>
          <w:szCs w:val="24"/>
        </w:rPr>
      </w:pPr>
      <w:r w:rsidRPr="00526879">
        <w:rPr>
          <w:sz w:val="24"/>
          <w:szCs w:val="24"/>
        </w:rPr>
        <w:t>During the ethics review, data security concerns are raised formally. To use personal data in analysis, the researcher should obtain clear, informed consent. Although data security concerns are posed formally during the ethics process, the following issues are especially relevant to consider when filling out ethic forms.</w:t>
      </w:r>
      <w:r w:rsidR="005F0AF2" w:rsidRPr="005F0AF2">
        <w:t xml:space="preserve"> </w:t>
      </w:r>
      <w:r w:rsidR="005F0AF2">
        <w:t>P</w:t>
      </w:r>
      <w:r w:rsidR="005F0AF2" w:rsidRPr="005F0AF2">
        <w:rPr>
          <w:sz w:val="24"/>
          <w:szCs w:val="24"/>
        </w:rPr>
        <w:t>ersonal data is any information about a living person that can be used to identify the person either directly from the data or by combining it with other publicly accessible information. Data security is a moral concern. It entails treating people with dignity and upholding their rights to privacy and the use of knowledge about them.</w:t>
      </w:r>
      <w:r w:rsidR="005F0AF2">
        <w:rPr>
          <w:sz w:val="24"/>
          <w:szCs w:val="24"/>
        </w:rPr>
        <w:t xml:space="preserve"> </w:t>
      </w:r>
      <w:r w:rsidR="00D559E7">
        <w:rPr>
          <w:sz w:val="24"/>
          <w:szCs w:val="24"/>
        </w:rPr>
        <w:t>A</w:t>
      </w:r>
      <w:r w:rsidR="00D559E7" w:rsidRPr="00D559E7">
        <w:rPr>
          <w:sz w:val="24"/>
          <w:szCs w:val="24"/>
        </w:rPr>
        <w:t>t the very least, the researcher should make certain that study data subjects are aware of the following: what information you have about them; and how you plan to use that information. Written instructions should also be in place on how the data will be managed, processed, and accessed by the researcher.</w:t>
      </w:r>
      <w:r w:rsidR="005862B2">
        <w:rPr>
          <w:sz w:val="24"/>
          <w:szCs w:val="24"/>
        </w:rPr>
        <w:t xml:space="preserve"> </w:t>
      </w:r>
      <w:r w:rsidR="005862B2" w:rsidRPr="005862B2">
        <w:rPr>
          <w:sz w:val="24"/>
          <w:szCs w:val="24"/>
        </w:rPr>
        <w:t>Researchers should take physical and IT protection steps that are proportional to the personal data's risk level. On mobile devices, personal data should be encrypted with a security code</w:t>
      </w:r>
      <w:r w:rsidR="00925C7E">
        <w:rPr>
          <w:sz w:val="24"/>
          <w:szCs w:val="24"/>
        </w:rPr>
        <w:t xml:space="preserve"> (Gov.UK. 2021).</w:t>
      </w:r>
    </w:p>
    <w:p w14:paraId="72F0D263" w14:textId="77777777" w:rsidR="00716622" w:rsidRDefault="00716622">
      <w:pPr>
        <w:rPr>
          <w:sz w:val="28"/>
          <w:szCs w:val="28"/>
          <w:u w:val="single"/>
        </w:rPr>
      </w:pPr>
    </w:p>
    <w:p w14:paraId="5FED19B4" w14:textId="77777777" w:rsidR="005862B2" w:rsidRDefault="005862B2">
      <w:pPr>
        <w:rPr>
          <w:sz w:val="28"/>
          <w:szCs w:val="28"/>
          <w:u w:val="single"/>
        </w:rPr>
      </w:pPr>
    </w:p>
    <w:p w14:paraId="651E155F" w14:textId="77777777" w:rsidR="005862B2" w:rsidRDefault="005862B2">
      <w:pPr>
        <w:rPr>
          <w:sz w:val="28"/>
          <w:szCs w:val="28"/>
          <w:u w:val="single"/>
        </w:rPr>
      </w:pPr>
    </w:p>
    <w:p w14:paraId="41658610" w14:textId="77777777" w:rsidR="005862B2" w:rsidRDefault="005862B2">
      <w:pPr>
        <w:rPr>
          <w:sz w:val="28"/>
          <w:szCs w:val="28"/>
          <w:u w:val="single"/>
        </w:rPr>
      </w:pPr>
    </w:p>
    <w:p w14:paraId="69C81D24" w14:textId="4E26CBCE" w:rsidR="00370AB0" w:rsidRDefault="00370AB0">
      <w:pPr>
        <w:rPr>
          <w:sz w:val="28"/>
          <w:szCs w:val="28"/>
          <w:u w:val="single"/>
        </w:rPr>
      </w:pPr>
      <w:r>
        <w:rPr>
          <w:sz w:val="28"/>
          <w:szCs w:val="28"/>
          <w:u w:val="single"/>
        </w:rPr>
        <w:lastRenderedPageBreak/>
        <w:t>Planned Data Analysis and Presentation</w:t>
      </w:r>
    </w:p>
    <w:p w14:paraId="35B5511A" w14:textId="77777777" w:rsidR="00361796" w:rsidRPr="0003570B" w:rsidRDefault="00361796">
      <w:pPr>
        <w:rPr>
          <w:sz w:val="24"/>
          <w:szCs w:val="24"/>
          <w:u w:val="single"/>
        </w:rPr>
      </w:pPr>
      <w:r w:rsidRPr="0003570B">
        <w:rPr>
          <w:sz w:val="24"/>
          <w:szCs w:val="24"/>
          <w:u w:val="single"/>
        </w:rPr>
        <w:t>Thematic analysis</w:t>
      </w:r>
    </w:p>
    <w:p w14:paraId="52268084" w14:textId="2D149B95" w:rsidR="00754B11" w:rsidRPr="004F0060" w:rsidRDefault="00FB685F" w:rsidP="00AB0D47">
      <w:pPr>
        <w:rPr>
          <w:sz w:val="24"/>
          <w:szCs w:val="24"/>
        </w:rPr>
      </w:pPr>
      <w:r w:rsidRPr="00FB685F">
        <w:rPr>
          <w:sz w:val="24"/>
          <w:szCs w:val="24"/>
        </w:rPr>
        <w:t>Thematic analysis is an easy, adaptable, and increasingly common approach for analysing qualitative data. Learning to do it gives a qualitative researcher a solid base in the fundamental skills required to participate in other qualitative data analysis approaches.</w:t>
      </w:r>
      <w:r w:rsidR="00390179">
        <w:rPr>
          <w:sz w:val="24"/>
          <w:szCs w:val="24"/>
        </w:rPr>
        <w:t xml:space="preserve"> (</w:t>
      </w:r>
      <w:r w:rsidR="00390179" w:rsidRPr="00390179">
        <w:rPr>
          <w:sz w:val="24"/>
          <w:szCs w:val="24"/>
        </w:rPr>
        <w:t>Braun, V.</w:t>
      </w:r>
      <w:r w:rsidR="00390179">
        <w:rPr>
          <w:sz w:val="24"/>
          <w:szCs w:val="24"/>
        </w:rPr>
        <w:t xml:space="preserve"> 2012).</w:t>
      </w:r>
      <w:r w:rsidR="00376433">
        <w:rPr>
          <w:sz w:val="24"/>
          <w:szCs w:val="24"/>
        </w:rPr>
        <w:t xml:space="preserve"> </w:t>
      </w:r>
      <w:r w:rsidR="00376433" w:rsidRPr="00376433">
        <w:rPr>
          <w:sz w:val="24"/>
          <w:szCs w:val="24"/>
        </w:rPr>
        <w:t>Braun and Clark developed a six-step method for thematic analysis, which includes the following steps: (a) become familiar with the data; (b) generate initial codes; (c) check for themes; (d) review themes; (e) identify and name themes; and (f) produce the report</w:t>
      </w:r>
      <w:r w:rsidR="00376433">
        <w:rPr>
          <w:sz w:val="24"/>
          <w:szCs w:val="24"/>
        </w:rPr>
        <w:t xml:space="preserve"> </w:t>
      </w:r>
      <w:r w:rsidR="00E25A07">
        <w:rPr>
          <w:sz w:val="24"/>
          <w:szCs w:val="24"/>
        </w:rPr>
        <w:t>(</w:t>
      </w:r>
      <w:r w:rsidR="00786759" w:rsidRPr="00786759">
        <w:rPr>
          <w:sz w:val="24"/>
          <w:szCs w:val="24"/>
        </w:rPr>
        <w:t>Lawless, B</w:t>
      </w:r>
      <w:r w:rsidR="00786759">
        <w:rPr>
          <w:sz w:val="24"/>
          <w:szCs w:val="24"/>
        </w:rPr>
        <w:t>. 2019</w:t>
      </w:r>
      <w:r w:rsidR="00786759" w:rsidRPr="00743A9F">
        <w:rPr>
          <w:sz w:val="24"/>
          <w:szCs w:val="24"/>
        </w:rPr>
        <w:t>).</w:t>
      </w:r>
      <w:r w:rsidR="00E67EA7" w:rsidRPr="00743A9F">
        <w:rPr>
          <w:sz w:val="24"/>
          <w:szCs w:val="24"/>
        </w:rPr>
        <w:t xml:space="preserve"> </w:t>
      </w:r>
      <w:r w:rsidR="00396B36">
        <w:rPr>
          <w:sz w:val="24"/>
          <w:szCs w:val="24"/>
        </w:rPr>
        <w:t>T</w:t>
      </w:r>
      <w:r w:rsidR="00396B36" w:rsidRPr="00396B36">
        <w:rPr>
          <w:sz w:val="24"/>
          <w:szCs w:val="24"/>
        </w:rPr>
        <w:t xml:space="preserve">he researcher will be able to group data and search for themes once they have familiarised themselves with the data and created initial codes. The importance of codes cannot be overstated since they serve as the basis for themes. But what is a theme, exactly? A theme is a pattern that can be found in a collection of data. In other words, </w:t>
      </w:r>
      <w:proofErr w:type="gramStart"/>
      <w:r w:rsidR="00396B36" w:rsidRPr="00396B36">
        <w:rPr>
          <w:sz w:val="24"/>
          <w:szCs w:val="24"/>
        </w:rPr>
        <w:t>it's</w:t>
      </w:r>
      <w:proofErr w:type="gramEnd"/>
      <w:r w:rsidR="00396B36" w:rsidRPr="00396B36">
        <w:rPr>
          <w:sz w:val="24"/>
          <w:szCs w:val="24"/>
        </w:rPr>
        <w:t xml:space="preserve"> a theme or idea that appears frequently in your results</w:t>
      </w:r>
      <w:r w:rsidR="00396B36">
        <w:rPr>
          <w:sz w:val="24"/>
          <w:szCs w:val="24"/>
        </w:rPr>
        <w:t xml:space="preserve">. </w:t>
      </w:r>
      <w:r w:rsidR="00FC741A" w:rsidRPr="00FC741A">
        <w:rPr>
          <w:sz w:val="24"/>
          <w:szCs w:val="24"/>
        </w:rPr>
        <w:t>Organizing your codes into themes allows you to summarise parts of your data in a way that aids you in answering your research questions and achieving your research goals and objectives. Thematic analysis is extremely useful when dealing with large quantities of data because it helps you to divide and categorise large amounts of data in a way that makes it much easier to absorb.</w:t>
      </w:r>
      <w:r w:rsidR="00B93DBC">
        <w:rPr>
          <w:sz w:val="24"/>
          <w:szCs w:val="24"/>
        </w:rPr>
        <w:t xml:space="preserve"> </w:t>
      </w:r>
      <w:r w:rsidR="00B93DBC" w:rsidRPr="00B93DBC">
        <w:rPr>
          <w:sz w:val="24"/>
          <w:szCs w:val="24"/>
        </w:rPr>
        <w:t xml:space="preserve">Thematic research is especially useful when searching for subjective knowledge like a participant's experiences, beliefs, and viewpoints, which is why </w:t>
      </w:r>
      <w:proofErr w:type="gramStart"/>
      <w:r w:rsidR="00B93DBC" w:rsidRPr="00B93DBC">
        <w:rPr>
          <w:sz w:val="24"/>
          <w:szCs w:val="24"/>
        </w:rPr>
        <w:t>it's</w:t>
      </w:r>
      <w:proofErr w:type="gramEnd"/>
      <w:r w:rsidR="00B93DBC" w:rsidRPr="00B93DBC">
        <w:rPr>
          <w:sz w:val="24"/>
          <w:szCs w:val="24"/>
        </w:rPr>
        <w:t xml:space="preserve"> typically done with data from polls</w:t>
      </w:r>
      <w:r w:rsidR="00BE6F16">
        <w:rPr>
          <w:sz w:val="24"/>
          <w:szCs w:val="24"/>
        </w:rPr>
        <w:t xml:space="preserve">. </w:t>
      </w:r>
      <w:r w:rsidR="00BE6F16" w:rsidRPr="00BE6F16">
        <w:rPr>
          <w:sz w:val="24"/>
          <w:szCs w:val="24"/>
        </w:rPr>
        <w:t>Thematic analysis can be approached in a variety of ways. There are suggested differences between inductive and deductive approaches</w:t>
      </w:r>
      <w:r w:rsidR="000A197F">
        <w:rPr>
          <w:sz w:val="24"/>
          <w:szCs w:val="24"/>
        </w:rPr>
        <w:t>,</w:t>
      </w:r>
      <w:r w:rsidR="00BE6F16" w:rsidRPr="00BE6F16">
        <w:rPr>
          <w:sz w:val="24"/>
          <w:szCs w:val="24"/>
        </w:rPr>
        <w:t xml:space="preserve"> an inductive approach includes allowing the data to decide the themes, while a deductive approach involves approaching the data with certain preconceived themes you intend to find represented there, based on </w:t>
      </w:r>
      <w:proofErr w:type="gramStart"/>
      <w:r w:rsidR="00BE6F16" w:rsidRPr="00BE6F16">
        <w:rPr>
          <w:sz w:val="24"/>
          <w:szCs w:val="24"/>
        </w:rPr>
        <w:t>theory</w:t>
      </w:r>
      <w:proofErr w:type="gramEnd"/>
      <w:r w:rsidR="00BE6F16" w:rsidRPr="00BE6F16">
        <w:rPr>
          <w:sz w:val="24"/>
          <w:szCs w:val="24"/>
        </w:rPr>
        <w:t xml:space="preserve"> or established information.</w:t>
      </w:r>
      <w:r w:rsidR="00B93DBC" w:rsidRPr="00B93DBC">
        <w:rPr>
          <w:sz w:val="24"/>
          <w:szCs w:val="24"/>
        </w:rPr>
        <w:t>, social media messages, interviews, and conversations</w:t>
      </w:r>
      <w:r w:rsidR="00493DC4">
        <w:rPr>
          <w:sz w:val="24"/>
          <w:szCs w:val="24"/>
        </w:rPr>
        <w:t xml:space="preserve"> </w:t>
      </w:r>
      <w:r w:rsidR="007B7A92">
        <w:rPr>
          <w:sz w:val="24"/>
          <w:szCs w:val="24"/>
        </w:rPr>
        <w:t>(Grad Coach. 2021).</w:t>
      </w:r>
      <w:r w:rsidR="00AB0D47">
        <w:rPr>
          <w:sz w:val="24"/>
          <w:szCs w:val="24"/>
        </w:rPr>
        <w:t xml:space="preserve"> </w:t>
      </w:r>
      <w:r w:rsidR="00F24830" w:rsidRPr="00F24830">
        <w:rPr>
          <w:sz w:val="24"/>
          <w:szCs w:val="24"/>
        </w:rPr>
        <w:t xml:space="preserve">Researchers may create a table overview after </w:t>
      </w:r>
      <w:proofErr w:type="gramStart"/>
      <w:r w:rsidR="00F24830" w:rsidRPr="00F24830">
        <w:rPr>
          <w:sz w:val="24"/>
          <w:szCs w:val="24"/>
        </w:rPr>
        <w:t>they've</w:t>
      </w:r>
      <w:proofErr w:type="gramEnd"/>
      <w:r w:rsidR="00F24830" w:rsidRPr="00F24830">
        <w:rPr>
          <w:sz w:val="24"/>
          <w:szCs w:val="24"/>
        </w:rPr>
        <w:t xml:space="preserve"> analysed the data, created codes, and established key themes.</w:t>
      </w:r>
    </w:p>
    <w:p w14:paraId="7BA4F476" w14:textId="250F3D3A" w:rsidR="00754B11" w:rsidRPr="005529BB" w:rsidRDefault="0003570B">
      <w:pPr>
        <w:rPr>
          <w:sz w:val="24"/>
          <w:szCs w:val="24"/>
          <w:u w:val="single"/>
        </w:rPr>
      </w:pPr>
      <w:r w:rsidRPr="0003570B">
        <w:rPr>
          <w:sz w:val="24"/>
          <w:szCs w:val="24"/>
          <w:u w:val="single"/>
        </w:rPr>
        <w:t xml:space="preserve">Table summary </w:t>
      </w:r>
    </w:p>
    <w:tbl>
      <w:tblPr>
        <w:tblStyle w:val="TableGrid"/>
        <w:tblW w:w="9274" w:type="dxa"/>
        <w:tblLook w:val="04A0" w:firstRow="1" w:lastRow="0" w:firstColumn="1" w:lastColumn="0" w:noHBand="0" w:noVBand="1"/>
      </w:tblPr>
      <w:tblGrid>
        <w:gridCol w:w="3091"/>
        <w:gridCol w:w="3091"/>
        <w:gridCol w:w="3092"/>
      </w:tblGrid>
      <w:tr w:rsidR="00E2431F" w14:paraId="03B27A14" w14:textId="77777777" w:rsidTr="002C1470">
        <w:trPr>
          <w:trHeight w:val="688"/>
        </w:trPr>
        <w:tc>
          <w:tcPr>
            <w:tcW w:w="3091" w:type="dxa"/>
          </w:tcPr>
          <w:p w14:paraId="03AB6B9F" w14:textId="4E329E06" w:rsidR="00E2431F" w:rsidRDefault="007965FA">
            <w:pPr>
              <w:rPr>
                <w:sz w:val="24"/>
                <w:szCs w:val="24"/>
                <w:highlight w:val="yellow"/>
              </w:rPr>
            </w:pPr>
            <w:r w:rsidRPr="007965FA">
              <w:rPr>
                <w:sz w:val="24"/>
                <w:szCs w:val="24"/>
              </w:rPr>
              <w:t>Participants grouped interviews</w:t>
            </w:r>
          </w:p>
        </w:tc>
        <w:tc>
          <w:tcPr>
            <w:tcW w:w="3091" w:type="dxa"/>
          </w:tcPr>
          <w:p w14:paraId="624C56F3" w14:textId="29026093" w:rsidR="00E2431F" w:rsidRDefault="007561A5">
            <w:pPr>
              <w:rPr>
                <w:sz w:val="24"/>
                <w:szCs w:val="24"/>
                <w:highlight w:val="yellow"/>
              </w:rPr>
            </w:pPr>
            <w:r>
              <w:rPr>
                <w:sz w:val="24"/>
                <w:szCs w:val="24"/>
              </w:rPr>
              <w:t xml:space="preserve">Meaning and </w:t>
            </w:r>
            <w:r w:rsidR="007965FA" w:rsidRPr="007965FA">
              <w:rPr>
                <w:sz w:val="24"/>
                <w:szCs w:val="24"/>
              </w:rPr>
              <w:t>Interpretation</w:t>
            </w:r>
          </w:p>
        </w:tc>
        <w:tc>
          <w:tcPr>
            <w:tcW w:w="3092" w:type="dxa"/>
          </w:tcPr>
          <w:p w14:paraId="25B09E37" w14:textId="114F55B4" w:rsidR="00E2431F" w:rsidRDefault="002C1470">
            <w:pPr>
              <w:rPr>
                <w:sz w:val="24"/>
                <w:szCs w:val="24"/>
                <w:highlight w:val="yellow"/>
              </w:rPr>
            </w:pPr>
            <w:r>
              <w:rPr>
                <w:sz w:val="24"/>
                <w:szCs w:val="24"/>
              </w:rPr>
              <w:t>Concepts and themes identified</w:t>
            </w:r>
          </w:p>
        </w:tc>
      </w:tr>
      <w:tr w:rsidR="00E2431F" w14:paraId="7D8554A3" w14:textId="77777777" w:rsidTr="002C1470">
        <w:trPr>
          <w:trHeight w:val="1516"/>
        </w:trPr>
        <w:tc>
          <w:tcPr>
            <w:tcW w:w="3091" w:type="dxa"/>
          </w:tcPr>
          <w:p w14:paraId="7101F96D" w14:textId="77777777" w:rsidR="00E2431F" w:rsidRDefault="00E2431F">
            <w:pPr>
              <w:rPr>
                <w:sz w:val="24"/>
                <w:szCs w:val="24"/>
                <w:highlight w:val="yellow"/>
              </w:rPr>
            </w:pPr>
          </w:p>
        </w:tc>
        <w:tc>
          <w:tcPr>
            <w:tcW w:w="3091" w:type="dxa"/>
          </w:tcPr>
          <w:p w14:paraId="73CAB238" w14:textId="77777777" w:rsidR="00E2431F" w:rsidRDefault="00E2431F">
            <w:pPr>
              <w:rPr>
                <w:sz w:val="24"/>
                <w:szCs w:val="24"/>
                <w:highlight w:val="yellow"/>
              </w:rPr>
            </w:pPr>
          </w:p>
        </w:tc>
        <w:tc>
          <w:tcPr>
            <w:tcW w:w="3092" w:type="dxa"/>
          </w:tcPr>
          <w:p w14:paraId="422416A3" w14:textId="77777777" w:rsidR="00E2431F" w:rsidRDefault="00E2431F">
            <w:pPr>
              <w:rPr>
                <w:sz w:val="24"/>
                <w:szCs w:val="24"/>
                <w:highlight w:val="yellow"/>
              </w:rPr>
            </w:pPr>
          </w:p>
        </w:tc>
      </w:tr>
      <w:tr w:rsidR="00E2431F" w14:paraId="70E90187" w14:textId="77777777" w:rsidTr="002C1470">
        <w:trPr>
          <w:trHeight w:val="912"/>
        </w:trPr>
        <w:tc>
          <w:tcPr>
            <w:tcW w:w="3091" w:type="dxa"/>
          </w:tcPr>
          <w:p w14:paraId="7F0CE0DB" w14:textId="77777777" w:rsidR="00E2431F" w:rsidRDefault="00E2431F">
            <w:pPr>
              <w:rPr>
                <w:sz w:val="24"/>
                <w:szCs w:val="24"/>
                <w:highlight w:val="yellow"/>
              </w:rPr>
            </w:pPr>
          </w:p>
        </w:tc>
        <w:tc>
          <w:tcPr>
            <w:tcW w:w="3091" w:type="dxa"/>
          </w:tcPr>
          <w:p w14:paraId="2C1B2446" w14:textId="77777777" w:rsidR="00E2431F" w:rsidRDefault="00E2431F">
            <w:pPr>
              <w:rPr>
                <w:sz w:val="24"/>
                <w:szCs w:val="24"/>
                <w:highlight w:val="yellow"/>
              </w:rPr>
            </w:pPr>
          </w:p>
        </w:tc>
        <w:tc>
          <w:tcPr>
            <w:tcW w:w="3092" w:type="dxa"/>
          </w:tcPr>
          <w:p w14:paraId="284B6EDE" w14:textId="77777777" w:rsidR="00E2431F" w:rsidRDefault="00E2431F">
            <w:pPr>
              <w:rPr>
                <w:sz w:val="24"/>
                <w:szCs w:val="24"/>
                <w:highlight w:val="yellow"/>
              </w:rPr>
            </w:pPr>
          </w:p>
        </w:tc>
      </w:tr>
      <w:tr w:rsidR="00E2431F" w14:paraId="7D4DE548" w14:textId="77777777" w:rsidTr="002C1470">
        <w:trPr>
          <w:trHeight w:val="1499"/>
        </w:trPr>
        <w:tc>
          <w:tcPr>
            <w:tcW w:w="3091" w:type="dxa"/>
          </w:tcPr>
          <w:p w14:paraId="35EC91CD" w14:textId="77777777" w:rsidR="00E2431F" w:rsidRDefault="00E2431F">
            <w:pPr>
              <w:rPr>
                <w:sz w:val="24"/>
                <w:szCs w:val="24"/>
                <w:highlight w:val="yellow"/>
              </w:rPr>
            </w:pPr>
          </w:p>
        </w:tc>
        <w:tc>
          <w:tcPr>
            <w:tcW w:w="3091" w:type="dxa"/>
          </w:tcPr>
          <w:p w14:paraId="4FA245C1" w14:textId="77777777" w:rsidR="00E2431F" w:rsidRDefault="00E2431F">
            <w:pPr>
              <w:rPr>
                <w:sz w:val="24"/>
                <w:szCs w:val="24"/>
                <w:highlight w:val="yellow"/>
              </w:rPr>
            </w:pPr>
          </w:p>
        </w:tc>
        <w:tc>
          <w:tcPr>
            <w:tcW w:w="3092" w:type="dxa"/>
          </w:tcPr>
          <w:p w14:paraId="1F5AE69D" w14:textId="77777777" w:rsidR="00E2431F" w:rsidRDefault="00E2431F">
            <w:pPr>
              <w:rPr>
                <w:sz w:val="24"/>
                <w:szCs w:val="24"/>
                <w:highlight w:val="yellow"/>
              </w:rPr>
            </w:pPr>
          </w:p>
        </w:tc>
      </w:tr>
    </w:tbl>
    <w:p w14:paraId="1A8D7359" w14:textId="371ACCB9" w:rsidR="00370AB0" w:rsidRPr="00960496" w:rsidRDefault="00370AB0">
      <w:pPr>
        <w:rPr>
          <w:sz w:val="24"/>
          <w:szCs w:val="24"/>
        </w:rPr>
      </w:pPr>
      <w:r>
        <w:rPr>
          <w:sz w:val="28"/>
          <w:szCs w:val="28"/>
          <w:u w:val="single"/>
        </w:rPr>
        <w:lastRenderedPageBreak/>
        <w:t>Research Planning and Ethics</w:t>
      </w:r>
    </w:p>
    <w:p w14:paraId="41AB1CD3" w14:textId="5AD9D927" w:rsidR="00E34F84" w:rsidRPr="006C7355" w:rsidRDefault="00AD0097">
      <w:pPr>
        <w:rPr>
          <w:sz w:val="24"/>
          <w:szCs w:val="24"/>
          <w:u w:val="single"/>
        </w:rPr>
      </w:pPr>
      <w:bookmarkStart w:id="1" w:name="_Hlk72706321"/>
      <w:r w:rsidRPr="006C7355">
        <w:rPr>
          <w:sz w:val="24"/>
          <w:szCs w:val="24"/>
          <w:u w:val="single"/>
        </w:rPr>
        <w:t>Ethics</w:t>
      </w:r>
    </w:p>
    <w:p w14:paraId="41092385" w14:textId="51F9A4EF" w:rsidR="008D36A7" w:rsidRDefault="001A4FAF" w:rsidP="00D362BA">
      <w:pPr>
        <w:rPr>
          <w:sz w:val="24"/>
          <w:szCs w:val="24"/>
        </w:rPr>
      </w:pPr>
      <w:r w:rsidRPr="001A4FAF">
        <w:rPr>
          <w:sz w:val="24"/>
          <w:szCs w:val="24"/>
        </w:rPr>
        <w:t>The term "research ethics" refers to the moral values and acts that guide and shape research from conception to completion, as well as the dissemination of results, data archiving, future use, sharing, and linking.</w:t>
      </w:r>
      <w:r w:rsidR="00F27017">
        <w:rPr>
          <w:sz w:val="24"/>
          <w:szCs w:val="24"/>
        </w:rPr>
        <w:t xml:space="preserve"> </w:t>
      </w:r>
      <w:r w:rsidR="00F27017" w:rsidRPr="00F27017">
        <w:rPr>
          <w:sz w:val="24"/>
          <w:szCs w:val="24"/>
        </w:rPr>
        <w:t xml:space="preserve">Although research ethics has a long history, beginning with medical ethics and eventually expanding to all forms of human research, it also has a long history of evolution and creation. </w:t>
      </w:r>
      <w:r w:rsidR="00D316BC">
        <w:rPr>
          <w:sz w:val="24"/>
          <w:szCs w:val="24"/>
        </w:rPr>
        <w:t>R</w:t>
      </w:r>
      <w:r w:rsidR="00F27017" w:rsidRPr="00F27017">
        <w:rPr>
          <w:sz w:val="24"/>
          <w:szCs w:val="24"/>
        </w:rPr>
        <w:t xml:space="preserve">esearch ethics in the social sciences has recently broadened its focus to include consideration of benefits, threats, and harms to </w:t>
      </w:r>
      <w:r w:rsidR="00920E6F">
        <w:rPr>
          <w:sz w:val="24"/>
          <w:szCs w:val="24"/>
        </w:rPr>
        <w:t>the researcher and participant as well as the university</w:t>
      </w:r>
      <w:r w:rsidR="00F27017" w:rsidRPr="00F27017">
        <w:rPr>
          <w:sz w:val="24"/>
          <w:szCs w:val="24"/>
        </w:rPr>
        <w:t>.</w:t>
      </w:r>
      <w:r w:rsidR="003D5923" w:rsidRPr="003D5923">
        <w:t xml:space="preserve"> </w:t>
      </w:r>
      <w:r w:rsidR="003D5923">
        <w:t>T</w:t>
      </w:r>
      <w:r w:rsidR="003D5923" w:rsidRPr="003D5923">
        <w:rPr>
          <w:sz w:val="24"/>
          <w:szCs w:val="24"/>
        </w:rPr>
        <w:t>he use of the terms 'benefits, costs, and harms' reflects a 'consequentialist' approach to moral philosophy, in which the implications of one's actions frame ethical practise, although this is not the only philosophical viewpoint used.</w:t>
      </w:r>
      <w:r w:rsidR="00FD31C5">
        <w:rPr>
          <w:sz w:val="24"/>
          <w:szCs w:val="24"/>
        </w:rPr>
        <w:t xml:space="preserve"> </w:t>
      </w:r>
      <w:r w:rsidR="00FD31C5" w:rsidRPr="00FD31C5">
        <w:rPr>
          <w:sz w:val="24"/>
          <w:szCs w:val="24"/>
        </w:rPr>
        <w:t>'Deontological' methods have also been used, implying that directed and rule-governed study can help to fulfil moral responsibilities.</w:t>
      </w:r>
      <w:r w:rsidR="00402FA6">
        <w:rPr>
          <w:sz w:val="24"/>
          <w:szCs w:val="24"/>
        </w:rPr>
        <w:t xml:space="preserve"> </w:t>
      </w:r>
      <w:r w:rsidR="00402FA6" w:rsidRPr="00402FA6">
        <w:rPr>
          <w:sz w:val="24"/>
          <w:szCs w:val="24"/>
        </w:rPr>
        <w:t>'Virtue ethics' is a third viewpoint that emphasises a context-dependent and widespread concern with all aspects of a researcher's professional conduct, emphasising the importance of rigour in ethics reasoning with respect to the specific situations and phases of the study</w:t>
      </w:r>
      <w:r w:rsidR="00402FA6">
        <w:rPr>
          <w:sz w:val="24"/>
          <w:szCs w:val="24"/>
        </w:rPr>
        <w:t xml:space="preserve"> </w:t>
      </w:r>
      <w:r w:rsidR="00084B35">
        <w:rPr>
          <w:sz w:val="24"/>
          <w:szCs w:val="24"/>
        </w:rPr>
        <w:t>(UKRI</w:t>
      </w:r>
      <w:r w:rsidR="00CA24CC">
        <w:rPr>
          <w:sz w:val="24"/>
          <w:szCs w:val="24"/>
        </w:rPr>
        <w:t>. 2021).</w:t>
      </w:r>
      <w:r w:rsidR="002E0BF4">
        <w:rPr>
          <w:sz w:val="24"/>
          <w:szCs w:val="24"/>
        </w:rPr>
        <w:t xml:space="preserve"> </w:t>
      </w:r>
    </w:p>
    <w:bookmarkEnd w:id="1"/>
    <w:p w14:paraId="0D170A23" w14:textId="77777777" w:rsidR="00ED4B54" w:rsidRPr="00ED4B54" w:rsidRDefault="008D36A7" w:rsidP="00D362BA">
      <w:pPr>
        <w:rPr>
          <w:sz w:val="24"/>
          <w:szCs w:val="24"/>
          <w:u w:val="single"/>
        </w:rPr>
      </w:pPr>
      <w:r w:rsidRPr="00ED4B54">
        <w:rPr>
          <w:sz w:val="24"/>
          <w:szCs w:val="24"/>
          <w:u w:val="single"/>
        </w:rPr>
        <w:t>Prepar</w:t>
      </w:r>
      <w:r w:rsidR="00042DBB" w:rsidRPr="00ED4B54">
        <w:rPr>
          <w:sz w:val="24"/>
          <w:szCs w:val="24"/>
          <w:u w:val="single"/>
        </w:rPr>
        <w:t>ing an</w:t>
      </w:r>
      <w:r w:rsidRPr="00ED4B54">
        <w:rPr>
          <w:sz w:val="24"/>
          <w:szCs w:val="24"/>
          <w:u w:val="single"/>
        </w:rPr>
        <w:t xml:space="preserve"> </w:t>
      </w:r>
      <w:r w:rsidR="006130E5" w:rsidRPr="00ED4B54">
        <w:rPr>
          <w:sz w:val="24"/>
          <w:szCs w:val="24"/>
          <w:u w:val="single"/>
        </w:rPr>
        <w:t>Ethics form</w:t>
      </w:r>
    </w:p>
    <w:p w14:paraId="7954ED37" w14:textId="0B7F0F2E" w:rsidR="0091537F" w:rsidRDefault="00547CA1" w:rsidP="00D362BA">
      <w:pPr>
        <w:rPr>
          <w:sz w:val="24"/>
          <w:szCs w:val="24"/>
        </w:rPr>
      </w:pPr>
      <w:r>
        <w:rPr>
          <w:sz w:val="24"/>
          <w:szCs w:val="24"/>
        </w:rPr>
        <w:t xml:space="preserve"> </w:t>
      </w:r>
      <w:r w:rsidR="009E3DBD" w:rsidRPr="009E3DBD">
        <w:rPr>
          <w:sz w:val="24"/>
          <w:szCs w:val="24"/>
        </w:rPr>
        <w:t xml:space="preserve">It is critical that researchers give careful thought to these documents </w:t>
      </w:r>
      <w:proofErr w:type="gramStart"/>
      <w:r w:rsidR="009E3DBD" w:rsidRPr="009E3DBD">
        <w:rPr>
          <w:sz w:val="24"/>
          <w:szCs w:val="24"/>
        </w:rPr>
        <w:t>in order to</w:t>
      </w:r>
      <w:proofErr w:type="gramEnd"/>
      <w:r w:rsidR="009E3DBD" w:rsidRPr="009E3DBD">
        <w:rPr>
          <w:sz w:val="24"/>
          <w:szCs w:val="24"/>
        </w:rPr>
        <w:t xml:space="preserve"> provide a consistent and concise description of all aspects of the study proposal, which will serve as the basis for obtaining informed consent from participants.</w:t>
      </w:r>
      <w:r w:rsidR="006A0501" w:rsidRPr="006A0501">
        <w:t xml:space="preserve"> </w:t>
      </w:r>
      <w:r w:rsidR="006A0501" w:rsidRPr="006A0501">
        <w:rPr>
          <w:sz w:val="24"/>
          <w:szCs w:val="24"/>
        </w:rPr>
        <w:t>A letter on UWTSD letterhead should be used to clearly clarify the study to potential participants at their level of comprehension. Declare the research project's title. Outline the research's goals and objectives, as well as the tools, processes, and procedures for collecting data, such as participant interviews.</w:t>
      </w:r>
      <w:r w:rsidR="006A0501">
        <w:rPr>
          <w:sz w:val="24"/>
          <w:szCs w:val="24"/>
        </w:rPr>
        <w:t xml:space="preserve"> </w:t>
      </w:r>
      <w:r w:rsidR="00611DC9" w:rsidRPr="00611DC9">
        <w:rPr>
          <w:sz w:val="24"/>
          <w:szCs w:val="24"/>
        </w:rPr>
        <w:t>Researchers should clarify the research to prospective participants at their level of comprehension, as well as the risks to participants, such as possible harms, discomforts, and/or inconveniences, as well as the risk to the university, such as legalities and reputational damage.</w:t>
      </w:r>
      <w:r w:rsidR="00CC7280">
        <w:rPr>
          <w:sz w:val="24"/>
          <w:szCs w:val="24"/>
        </w:rPr>
        <w:t xml:space="preserve"> </w:t>
      </w:r>
      <w:r w:rsidR="00CC7280" w:rsidRPr="00CC7280">
        <w:rPr>
          <w:sz w:val="24"/>
          <w:szCs w:val="24"/>
        </w:rPr>
        <w:t>Explain that participants have been chosen and selected for interaction, that participation in the research project is completely voluntary, and that if an individual agrees to participate in the research project, they have the right to withdraw at any time, without explanation or bias.</w:t>
      </w:r>
      <w:r w:rsidR="00531B78">
        <w:rPr>
          <w:sz w:val="24"/>
          <w:szCs w:val="24"/>
        </w:rPr>
        <w:t xml:space="preserve"> </w:t>
      </w:r>
      <w:r w:rsidR="00531B78" w:rsidRPr="00531B78">
        <w:rPr>
          <w:sz w:val="24"/>
          <w:szCs w:val="24"/>
        </w:rPr>
        <w:t xml:space="preserve">Explain what data is being collected and how the data will be processed in a secure manner. The plans, or </w:t>
      </w:r>
      <w:proofErr w:type="gramStart"/>
      <w:r w:rsidR="00531B78" w:rsidRPr="00531B78">
        <w:rPr>
          <w:sz w:val="24"/>
          <w:szCs w:val="24"/>
        </w:rPr>
        <w:t>future plans</w:t>
      </w:r>
      <w:proofErr w:type="gramEnd"/>
      <w:r w:rsidR="00531B78" w:rsidRPr="00531B78">
        <w:rPr>
          <w:sz w:val="24"/>
          <w:szCs w:val="24"/>
        </w:rPr>
        <w:t>, for data release, as well as how, when, and for how long data will be processed, and who will have access to research data</w:t>
      </w:r>
      <w:r w:rsidR="006D6440">
        <w:rPr>
          <w:sz w:val="24"/>
          <w:szCs w:val="24"/>
        </w:rPr>
        <w:t xml:space="preserve"> </w:t>
      </w:r>
      <w:r w:rsidR="00855A59">
        <w:rPr>
          <w:sz w:val="24"/>
          <w:szCs w:val="24"/>
        </w:rPr>
        <w:t>(</w:t>
      </w:r>
      <w:r w:rsidR="006D6440">
        <w:rPr>
          <w:sz w:val="24"/>
          <w:szCs w:val="24"/>
        </w:rPr>
        <w:t>University of western Australia. 20</w:t>
      </w:r>
      <w:r w:rsidR="00855A59">
        <w:rPr>
          <w:sz w:val="24"/>
          <w:szCs w:val="24"/>
        </w:rPr>
        <w:t>21).</w:t>
      </w:r>
    </w:p>
    <w:p w14:paraId="20CA6463" w14:textId="57191C06" w:rsidR="002E0BF4" w:rsidRPr="0091537F" w:rsidRDefault="002E0BF4" w:rsidP="00D362BA">
      <w:pPr>
        <w:rPr>
          <w:sz w:val="24"/>
          <w:szCs w:val="24"/>
        </w:rPr>
      </w:pPr>
      <w:r w:rsidRPr="006130E5">
        <w:rPr>
          <w:sz w:val="24"/>
          <w:szCs w:val="24"/>
          <w:u w:val="single"/>
        </w:rPr>
        <w:t>Research planning</w:t>
      </w:r>
    </w:p>
    <w:p w14:paraId="4F2AB485" w14:textId="772A6162" w:rsidR="00A05477" w:rsidRDefault="006F1073" w:rsidP="00D362BA">
      <w:pPr>
        <w:rPr>
          <w:sz w:val="24"/>
          <w:szCs w:val="24"/>
        </w:rPr>
      </w:pPr>
      <w:r w:rsidRPr="00A05477">
        <w:rPr>
          <w:sz w:val="24"/>
          <w:szCs w:val="24"/>
          <w:u w:val="single"/>
        </w:rPr>
        <w:t>Gant</w:t>
      </w:r>
      <w:r>
        <w:rPr>
          <w:sz w:val="24"/>
          <w:szCs w:val="24"/>
          <w:u w:val="single"/>
        </w:rPr>
        <w:t>t</w:t>
      </w:r>
      <w:r w:rsidR="00A05477" w:rsidRPr="00A05477">
        <w:rPr>
          <w:sz w:val="24"/>
          <w:szCs w:val="24"/>
          <w:u w:val="single"/>
        </w:rPr>
        <w:t xml:space="preserve"> </w:t>
      </w:r>
      <w:r w:rsidR="000A75B7" w:rsidRPr="00A05477">
        <w:rPr>
          <w:sz w:val="24"/>
          <w:szCs w:val="24"/>
          <w:u w:val="single"/>
        </w:rPr>
        <w:t>chart</w:t>
      </w:r>
      <w:r w:rsidR="00855A59">
        <w:rPr>
          <w:sz w:val="24"/>
          <w:szCs w:val="24"/>
          <w:u w:val="single"/>
        </w:rPr>
        <w:t>s</w:t>
      </w:r>
      <w:r w:rsidR="000A75B7">
        <w:rPr>
          <w:sz w:val="24"/>
          <w:szCs w:val="24"/>
        </w:rPr>
        <w:t xml:space="preserve"> </w:t>
      </w:r>
    </w:p>
    <w:p w14:paraId="08BFFBBE" w14:textId="45752816" w:rsidR="00BD71DB" w:rsidRPr="00BD71DB" w:rsidRDefault="003A573D" w:rsidP="00BD71DB">
      <w:pPr>
        <w:rPr>
          <w:sz w:val="24"/>
          <w:szCs w:val="24"/>
        </w:rPr>
      </w:pPr>
      <w:r w:rsidRPr="003A573D">
        <w:rPr>
          <w:sz w:val="24"/>
          <w:szCs w:val="24"/>
        </w:rPr>
        <w:t xml:space="preserve">A Gantt map is a project management tool that can help with the planning and scheduling of projects of all sizes, but </w:t>
      </w:r>
      <w:proofErr w:type="gramStart"/>
      <w:r w:rsidRPr="003A573D">
        <w:rPr>
          <w:sz w:val="24"/>
          <w:szCs w:val="24"/>
        </w:rPr>
        <w:t>it's</w:t>
      </w:r>
      <w:proofErr w:type="gramEnd"/>
      <w:r w:rsidRPr="003A573D">
        <w:rPr>
          <w:sz w:val="24"/>
          <w:szCs w:val="24"/>
        </w:rPr>
        <w:t xml:space="preserve"> especially useful for simplifying complex projects. Timelines and tasks from project management are translated into a horizontal bar chart that displays start and end dates, as well as dependencies, scheduling, and deadlines, as well as how much of the task is completed each point.</w:t>
      </w:r>
      <w:r>
        <w:rPr>
          <w:sz w:val="24"/>
          <w:szCs w:val="24"/>
        </w:rPr>
        <w:t xml:space="preserve"> </w:t>
      </w:r>
      <w:r w:rsidR="00DA7627" w:rsidRPr="00DA7627">
        <w:rPr>
          <w:sz w:val="24"/>
          <w:szCs w:val="24"/>
        </w:rPr>
        <w:t xml:space="preserve">When there is a broad team with many people involved, </w:t>
      </w:r>
      <w:r w:rsidR="00DA7627" w:rsidRPr="00DA7627">
        <w:rPr>
          <w:sz w:val="24"/>
          <w:szCs w:val="24"/>
        </w:rPr>
        <w:lastRenderedPageBreak/>
        <w:t xml:space="preserve">this will help keep projects on track. </w:t>
      </w:r>
      <w:proofErr w:type="gramStart"/>
      <w:r w:rsidR="00DA7627" w:rsidRPr="00DA7627">
        <w:rPr>
          <w:sz w:val="24"/>
          <w:szCs w:val="24"/>
        </w:rPr>
        <w:t>It's</w:t>
      </w:r>
      <w:proofErr w:type="gramEnd"/>
      <w:r w:rsidR="00DA7627" w:rsidRPr="00DA7627">
        <w:rPr>
          <w:sz w:val="24"/>
          <w:szCs w:val="24"/>
        </w:rPr>
        <w:t xml:space="preserve"> simpler to see a visual display of the whole project, schedules and deadlines of all projects, relationships and dependencies between the different activities, and project phases since it's in a bar chart style.</w:t>
      </w:r>
      <w:r w:rsidR="0031254E">
        <w:rPr>
          <w:sz w:val="24"/>
          <w:szCs w:val="24"/>
        </w:rPr>
        <w:t xml:space="preserve"> (A</w:t>
      </w:r>
      <w:r w:rsidR="00EE63ED">
        <w:rPr>
          <w:sz w:val="24"/>
          <w:szCs w:val="24"/>
        </w:rPr>
        <w:t>ssociation for project management. 2021).</w:t>
      </w:r>
    </w:p>
    <w:p w14:paraId="49080499" w14:textId="3188F2CC" w:rsidR="00E40B2F" w:rsidRPr="0091537F" w:rsidRDefault="0091537F" w:rsidP="00D362BA">
      <w:pPr>
        <w:rPr>
          <w:sz w:val="24"/>
          <w:szCs w:val="24"/>
          <w:u w:val="single"/>
        </w:rPr>
      </w:pPr>
      <w:r w:rsidRPr="0091537F">
        <w:rPr>
          <w:sz w:val="24"/>
          <w:szCs w:val="24"/>
          <w:u w:val="single"/>
        </w:rPr>
        <w:t>W</w:t>
      </w:r>
      <w:r w:rsidR="000A75B7" w:rsidRPr="0091537F">
        <w:rPr>
          <w:sz w:val="24"/>
          <w:szCs w:val="24"/>
          <w:u w:val="single"/>
        </w:rPr>
        <w:t xml:space="preserve">hat recourses are </w:t>
      </w:r>
      <w:r w:rsidRPr="0091537F">
        <w:rPr>
          <w:sz w:val="24"/>
          <w:szCs w:val="24"/>
          <w:u w:val="single"/>
        </w:rPr>
        <w:t>needed?</w:t>
      </w:r>
      <w:r w:rsidR="00E41505" w:rsidRPr="0091537F">
        <w:rPr>
          <w:sz w:val="24"/>
          <w:szCs w:val="24"/>
          <w:u w:val="single"/>
        </w:rPr>
        <w:t xml:space="preserve"> </w:t>
      </w:r>
    </w:p>
    <w:p w14:paraId="35FF7C8B" w14:textId="03FE1B11" w:rsidR="00D362BA" w:rsidRDefault="00606C3A" w:rsidP="00D362BA">
      <w:pPr>
        <w:rPr>
          <w:sz w:val="24"/>
          <w:szCs w:val="24"/>
        </w:rPr>
      </w:pPr>
      <w:r>
        <w:rPr>
          <w:sz w:val="24"/>
          <w:szCs w:val="24"/>
        </w:rPr>
        <w:t xml:space="preserve">Read </w:t>
      </w:r>
      <w:r w:rsidR="0093355D">
        <w:rPr>
          <w:sz w:val="24"/>
          <w:szCs w:val="24"/>
        </w:rPr>
        <w:t>literature</w:t>
      </w:r>
      <w:r w:rsidR="00297345">
        <w:rPr>
          <w:sz w:val="24"/>
          <w:szCs w:val="24"/>
        </w:rPr>
        <w:t xml:space="preserve"> to </w:t>
      </w:r>
      <w:r w:rsidR="003073E1">
        <w:rPr>
          <w:sz w:val="24"/>
          <w:szCs w:val="24"/>
        </w:rPr>
        <w:t>gain</w:t>
      </w:r>
      <w:r w:rsidR="00297345">
        <w:rPr>
          <w:sz w:val="24"/>
          <w:szCs w:val="24"/>
        </w:rPr>
        <w:t xml:space="preserve"> a better understanding of qualitative research</w:t>
      </w:r>
      <w:r w:rsidR="00BA5EBB">
        <w:rPr>
          <w:sz w:val="24"/>
          <w:szCs w:val="24"/>
        </w:rPr>
        <w:t xml:space="preserve"> and analysis such </w:t>
      </w:r>
      <w:proofErr w:type="gramStart"/>
      <w:r w:rsidR="00BA5EBB">
        <w:rPr>
          <w:sz w:val="24"/>
          <w:szCs w:val="24"/>
        </w:rPr>
        <w:t>as</w:t>
      </w:r>
      <w:bookmarkStart w:id="2" w:name="_Hlk72763622"/>
      <w:r w:rsidR="00BA5EBB">
        <w:rPr>
          <w:sz w:val="24"/>
          <w:szCs w:val="24"/>
        </w:rPr>
        <w:t xml:space="preserve">, </w:t>
      </w:r>
      <w:r w:rsidR="00091DC8" w:rsidRPr="00091DC8">
        <w:rPr>
          <w:sz w:val="24"/>
          <w:szCs w:val="24"/>
        </w:rPr>
        <w:t xml:space="preserve"> </w:t>
      </w:r>
      <w:r w:rsidR="00146330" w:rsidRPr="00146330">
        <w:rPr>
          <w:sz w:val="24"/>
          <w:szCs w:val="24"/>
        </w:rPr>
        <w:t>International</w:t>
      </w:r>
      <w:proofErr w:type="gramEnd"/>
      <w:r w:rsidR="00146330" w:rsidRPr="00146330">
        <w:rPr>
          <w:sz w:val="24"/>
          <w:szCs w:val="24"/>
        </w:rPr>
        <w:t xml:space="preserve"> Journal of Qualitative Studies in Education</w:t>
      </w:r>
      <w:r w:rsidR="004C2A35">
        <w:rPr>
          <w:sz w:val="24"/>
          <w:szCs w:val="24"/>
        </w:rPr>
        <w:t xml:space="preserve"> </w:t>
      </w:r>
      <w:bookmarkEnd w:id="2"/>
      <w:r w:rsidR="00412B88">
        <w:rPr>
          <w:sz w:val="24"/>
          <w:szCs w:val="24"/>
        </w:rPr>
        <w:t>(Agree, J. 2009).</w:t>
      </w:r>
      <w:r w:rsidR="00D55026">
        <w:rPr>
          <w:sz w:val="24"/>
          <w:szCs w:val="24"/>
        </w:rPr>
        <w:t xml:space="preserve"> </w:t>
      </w:r>
      <w:r w:rsidR="00D55026" w:rsidRPr="00D55026">
        <w:rPr>
          <w:sz w:val="24"/>
          <w:szCs w:val="24"/>
        </w:rPr>
        <w:t xml:space="preserve">International Journal of Qualitative Methods 3 </w:t>
      </w:r>
      <w:r w:rsidR="00412B88">
        <w:rPr>
          <w:sz w:val="24"/>
          <w:szCs w:val="24"/>
        </w:rPr>
        <w:t>(</w:t>
      </w:r>
      <w:r w:rsidR="00412B88" w:rsidRPr="00412B88">
        <w:rPr>
          <w:sz w:val="24"/>
          <w:szCs w:val="24"/>
        </w:rPr>
        <w:t>Groenewald</w:t>
      </w:r>
      <w:r w:rsidR="00412B88">
        <w:rPr>
          <w:sz w:val="24"/>
          <w:szCs w:val="24"/>
        </w:rPr>
        <w:t>,</w:t>
      </w:r>
      <w:r w:rsidR="00B559BB">
        <w:rPr>
          <w:sz w:val="24"/>
          <w:szCs w:val="24"/>
        </w:rPr>
        <w:t xml:space="preserve"> T. 2014).</w:t>
      </w:r>
      <w:r w:rsidR="00374EE4">
        <w:rPr>
          <w:sz w:val="24"/>
          <w:szCs w:val="24"/>
        </w:rPr>
        <w:t xml:space="preserve"> </w:t>
      </w:r>
      <w:r w:rsidR="00CF549D" w:rsidRPr="00CF549D">
        <w:rPr>
          <w:sz w:val="24"/>
          <w:szCs w:val="24"/>
        </w:rPr>
        <w:t>Research Methods</w:t>
      </w:r>
      <w:r w:rsidR="00CF549D">
        <w:rPr>
          <w:sz w:val="24"/>
          <w:szCs w:val="24"/>
        </w:rPr>
        <w:t xml:space="preserve"> </w:t>
      </w:r>
      <w:r w:rsidR="00CF549D" w:rsidRPr="00CF549D">
        <w:rPr>
          <w:sz w:val="24"/>
          <w:szCs w:val="24"/>
        </w:rPr>
        <w:t>Business</w:t>
      </w:r>
      <w:r w:rsidR="00CF549D">
        <w:rPr>
          <w:sz w:val="24"/>
          <w:szCs w:val="24"/>
        </w:rPr>
        <w:t xml:space="preserve"> </w:t>
      </w:r>
      <w:r w:rsidR="00CF549D" w:rsidRPr="00CF549D">
        <w:rPr>
          <w:sz w:val="24"/>
          <w:szCs w:val="24"/>
        </w:rPr>
        <w:t>Managemen</w:t>
      </w:r>
      <w:r w:rsidR="00CF549D">
        <w:rPr>
          <w:sz w:val="24"/>
          <w:szCs w:val="24"/>
        </w:rPr>
        <w:t xml:space="preserve">t </w:t>
      </w:r>
      <w:r w:rsidR="00B559BB">
        <w:rPr>
          <w:sz w:val="24"/>
          <w:szCs w:val="24"/>
        </w:rPr>
        <w:t>(</w:t>
      </w:r>
      <w:r w:rsidR="00374EE4" w:rsidRPr="00374EE4">
        <w:rPr>
          <w:sz w:val="24"/>
          <w:szCs w:val="24"/>
        </w:rPr>
        <w:t>MacIntosh, R</w:t>
      </w:r>
      <w:r w:rsidR="00374EE4">
        <w:rPr>
          <w:sz w:val="24"/>
          <w:szCs w:val="24"/>
        </w:rPr>
        <w:t>. 2015).</w:t>
      </w:r>
      <w:r w:rsidR="00023F92">
        <w:rPr>
          <w:sz w:val="24"/>
          <w:szCs w:val="24"/>
        </w:rPr>
        <w:t xml:space="preserve"> </w:t>
      </w:r>
      <w:r w:rsidR="00A00F44">
        <w:rPr>
          <w:sz w:val="24"/>
          <w:szCs w:val="24"/>
        </w:rPr>
        <w:t>T</w:t>
      </w:r>
      <w:r w:rsidR="00023F92">
        <w:rPr>
          <w:sz w:val="24"/>
          <w:szCs w:val="24"/>
        </w:rPr>
        <w:t xml:space="preserve">hematic analysis </w:t>
      </w:r>
      <w:r w:rsidR="003073E1">
        <w:rPr>
          <w:sz w:val="24"/>
          <w:szCs w:val="24"/>
        </w:rPr>
        <w:t>(</w:t>
      </w:r>
      <w:r w:rsidR="003073E1" w:rsidRPr="003073E1">
        <w:rPr>
          <w:sz w:val="24"/>
          <w:szCs w:val="24"/>
        </w:rPr>
        <w:t>Braun, V., &amp; Clarke, V. 2012</w:t>
      </w:r>
      <w:r w:rsidR="003073E1">
        <w:rPr>
          <w:sz w:val="24"/>
          <w:szCs w:val="24"/>
        </w:rPr>
        <w:t>).</w:t>
      </w:r>
    </w:p>
    <w:p w14:paraId="63AD924B" w14:textId="4BB0F08B" w:rsidR="001D1BC3" w:rsidRDefault="00EE52EE" w:rsidP="00D362BA">
      <w:pPr>
        <w:rPr>
          <w:sz w:val="24"/>
          <w:szCs w:val="24"/>
        </w:rPr>
      </w:pPr>
      <w:r>
        <w:rPr>
          <w:sz w:val="24"/>
          <w:szCs w:val="24"/>
        </w:rPr>
        <w:t xml:space="preserve">Potential </w:t>
      </w:r>
      <w:r w:rsidR="001D1BC3">
        <w:rPr>
          <w:sz w:val="24"/>
          <w:szCs w:val="24"/>
        </w:rPr>
        <w:t>Stakeholders interviews –</w:t>
      </w:r>
      <w:r>
        <w:rPr>
          <w:sz w:val="24"/>
          <w:szCs w:val="24"/>
        </w:rPr>
        <w:t xml:space="preserve"> </w:t>
      </w:r>
      <w:r w:rsidR="00241978">
        <w:rPr>
          <w:sz w:val="24"/>
          <w:szCs w:val="24"/>
        </w:rPr>
        <w:t xml:space="preserve">Community </w:t>
      </w:r>
      <w:r w:rsidR="00381319">
        <w:rPr>
          <w:sz w:val="24"/>
          <w:szCs w:val="24"/>
        </w:rPr>
        <w:t>councillors</w:t>
      </w:r>
      <w:r w:rsidR="00241978">
        <w:rPr>
          <w:sz w:val="24"/>
          <w:szCs w:val="24"/>
        </w:rPr>
        <w:t xml:space="preserve">, Businesses, groups, </w:t>
      </w:r>
      <w:r w:rsidR="00381319">
        <w:rPr>
          <w:sz w:val="24"/>
          <w:szCs w:val="24"/>
        </w:rPr>
        <w:t>residents.</w:t>
      </w:r>
    </w:p>
    <w:p w14:paraId="5E08D5F1" w14:textId="06A1F7DC" w:rsidR="00231B59" w:rsidRDefault="00231B59" w:rsidP="00D362BA">
      <w:pPr>
        <w:rPr>
          <w:sz w:val="24"/>
          <w:szCs w:val="24"/>
        </w:rPr>
      </w:pPr>
      <w:r>
        <w:rPr>
          <w:sz w:val="24"/>
          <w:szCs w:val="24"/>
        </w:rPr>
        <w:t>Stakeholder Interviews – Community councils, Businesses, community groups.</w:t>
      </w:r>
    </w:p>
    <w:p w14:paraId="32E0D118" w14:textId="3C7F7151" w:rsidR="001D1BC3" w:rsidRPr="00D362BA" w:rsidRDefault="001D1BC3" w:rsidP="00D362BA">
      <w:pPr>
        <w:rPr>
          <w:sz w:val="24"/>
          <w:szCs w:val="24"/>
        </w:rPr>
      </w:pPr>
      <w:r w:rsidRPr="001D1BC3">
        <w:rPr>
          <w:noProof/>
        </w:rPr>
        <w:drawing>
          <wp:inline distT="0" distB="0" distL="0" distR="0" wp14:anchorId="7B681A6F" wp14:editId="713294B2">
            <wp:extent cx="4845050" cy="1847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45050" cy="1847850"/>
                    </a:xfrm>
                    <a:prstGeom prst="rect">
                      <a:avLst/>
                    </a:prstGeom>
                    <a:noFill/>
                    <a:ln>
                      <a:noFill/>
                    </a:ln>
                  </pic:spPr>
                </pic:pic>
              </a:graphicData>
            </a:graphic>
          </wp:inline>
        </w:drawing>
      </w:r>
    </w:p>
    <w:p w14:paraId="5A41D146" w14:textId="48C8CBFB" w:rsidR="00E34F84" w:rsidRDefault="00574AA4">
      <w:pPr>
        <w:rPr>
          <w:sz w:val="24"/>
          <w:szCs w:val="24"/>
          <w:highlight w:val="yellow"/>
        </w:rPr>
      </w:pPr>
      <w:r w:rsidRPr="00A05477">
        <w:rPr>
          <w:noProof/>
          <w:sz w:val="24"/>
          <w:szCs w:val="24"/>
          <w:highlight w:val="yellow"/>
          <w:u w:val="single"/>
        </w:rPr>
        <w:drawing>
          <wp:anchor distT="0" distB="0" distL="114300" distR="114300" simplePos="0" relativeHeight="251658240" behindDoc="1" locked="0" layoutInCell="1" allowOverlap="1" wp14:anchorId="2BB26480" wp14:editId="39D40707">
            <wp:simplePos x="0" y="0"/>
            <wp:positionH relativeFrom="margin">
              <wp:posOffset>-26670</wp:posOffset>
            </wp:positionH>
            <wp:positionV relativeFrom="paragraph">
              <wp:posOffset>143510</wp:posOffset>
            </wp:positionV>
            <wp:extent cx="5797550" cy="2755900"/>
            <wp:effectExtent l="0" t="0" r="0" b="63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7550" cy="2755900"/>
                    </a:xfrm>
                    <a:prstGeom prst="rect">
                      <a:avLst/>
                    </a:prstGeom>
                    <a:noFill/>
                  </pic:spPr>
                </pic:pic>
              </a:graphicData>
            </a:graphic>
            <wp14:sizeRelH relativeFrom="margin">
              <wp14:pctWidth>0</wp14:pctWidth>
            </wp14:sizeRelH>
          </wp:anchor>
        </w:drawing>
      </w:r>
    </w:p>
    <w:p w14:paraId="4E5612A6" w14:textId="1C2683FD" w:rsidR="00E34F84" w:rsidRDefault="00E34F84">
      <w:pPr>
        <w:rPr>
          <w:sz w:val="24"/>
          <w:szCs w:val="24"/>
          <w:highlight w:val="yellow"/>
        </w:rPr>
      </w:pPr>
    </w:p>
    <w:p w14:paraId="0FC1E8C4" w14:textId="43902D88" w:rsidR="00E34F84" w:rsidRDefault="00E34F84">
      <w:pPr>
        <w:rPr>
          <w:sz w:val="24"/>
          <w:szCs w:val="24"/>
          <w:highlight w:val="yellow"/>
        </w:rPr>
      </w:pPr>
    </w:p>
    <w:p w14:paraId="5A5A3796" w14:textId="55F608A4" w:rsidR="00E34F84" w:rsidRDefault="00E34F84">
      <w:pPr>
        <w:rPr>
          <w:sz w:val="24"/>
          <w:szCs w:val="24"/>
          <w:highlight w:val="yellow"/>
        </w:rPr>
      </w:pPr>
    </w:p>
    <w:p w14:paraId="49CBC211" w14:textId="34F6205A" w:rsidR="00E34F84" w:rsidRDefault="00E34F84">
      <w:pPr>
        <w:rPr>
          <w:sz w:val="24"/>
          <w:szCs w:val="24"/>
          <w:highlight w:val="yellow"/>
        </w:rPr>
      </w:pPr>
    </w:p>
    <w:p w14:paraId="0ADDCE26" w14:textId="4D080C33" w:rsidR="00E4559E" w:rsidRDefault="00E4559E">
      <w:pPr>
        <w:rPr>
          <w:sz w:val="24"/>
          <w:szCs w:val="24"/>
          <w:highlight w:val="yellow"/>
        </w:rPr>
      </w:pPr>
    </w:p>
    <w:p w14:paraId="267CD0C7" w14:textId="6C798918" w:rsidR="00E4559E" w:rsidRDefault="00E4559E">
      <w:pPr>
        <w:rPr>
          <w:sz w:val="24"/>
          <w:szCs w:val="24"/>
          <w:highlight w:val="yellow"/>
        </w:rPr>
      </w:pPr>
    </w:p>
    <w:p w14:paraId="5C423AAD" w14:textId="05803ABD" w:rsidR="00E4559E" w:rsidRDefault="00E4559E">
      <w:pPr>
        <w:rPr>
          <w:sz w:val="24"/>
          <w:szCs w:val="24"/>
          <w:highlight w:val="yellow"/>
        </w:rPr>
      </w:pPr>
    </w:p>
    <w:p w14:paraId="595DB0F7" w14:textId="74212853" w:rsidR="00E4559E" w:rsidRDefault="00E4559E">
      <w:pPr>
        <w:rPr>
          <w:sz w:val="24"/>
          <w:szCs w:val="24"/>
          <w:highlight w:val="yellow"/>
        </w:rPr>
      </w:pPr>
    </w:p>
    <w:p w14:paraId="08312FDA" w14:textId="3898DFA7" w:rsidR="00E4559E" w:rsidRDefault="00E4559E">
      <w:pPr>
        <w:rPr>
          <w:sz w:val="24"/>
          <w:szCs w:val="24"/>
          <w:highlight w:val="yellow"/>
        </w:rPr>
      </w:pPr>
    </w:p>
    <w:p w14:paraId="420B0877" w14:textId="5F47DE3C" w:rsidR="0094783E" w:rsidRDefault="0094783E">
      <w:pPr>
        <w:rPr>
          <w:sz w:val="24"/>
          <w:szCs w:val="24"/>
          <w:highlight w:val="yellow"/>
        </w:rPr>
      </w:pPr>
    </w:p>
    <w:p w14:paraId="7A02BEBF" w14:textId="0AB02411" w:rsidR="0094783E" w:rsidRDefault="0094783E">
      <w:pPr>
        <w:rPr>
          <w:sz w:val="24"/>
          <w:szCs w:val="24"/>
          <w:highlight w:val="yellow"/>
        </w:rPr>
      </w:pPr>
    </w:p>
    <w:p w14:paraId="3A608E27" w14:textId="02AC4170" w:rsidR="0094783E" w:rsidRDefault="0094783E">
      <w:pPr>
        <w:rPr>
          <w:sz w:val="24"/>
          <w:szCs w:val="24"/>
          <w:highlight w:val="yellow"/>
        </w:rPr>
      </w:pPr>
    </w:p>
    <w:p w14:paraId="4836E2E8" w14:textId="53834197" w:rsidR="0094783E" w:rsidRDefault="0094783E">
      <w:pPr>
        <w:rPr>
          <w:sz w:val="24"/>
          <w:szCs w:val="24"/>
          <w:highlight w:val="yellow"/>
        </w:rPr>
      </w:pPr>
    </w:p>
    <w:p w14:paraId="6344A91D" w14:textId="2264493D" w:rsidR="0094783E" w:rsidRDefault="000D73E3">
      <w:pPr>
        <w:rPr>
          <w:sz w:val="24"/>
          <w:szCs w:val="24"/>
          <w:highlight w:val="yellow"/>
        </w:rPr>
      </w:pPr>
      <w:r>
        <w:rPr>
          <w:noProof/>
          <w:sz w:val="24"/>
          <w:szCs w:val="24"/>
          <w:highlight w:val="yellow"/>
        </w:rPr>
        <w:lastRenderedPageBreak/>
        <w:drawing>
          <wp:anchor distT="0" distB="0" distL="114300" distR="114300" simplePos="0" relativeHeight="251658240" behindDoc="1" locked="0" layoutInCell="1" allowOverlap="1" wp14:anchorId="5111FC3B" wp14:editId="13495CF6">
            <wp:simplePos x="0" y="0"/>
            <wp:positionH relativeFrom="margin">
              <wp:posOffset>250825</wp:posOffset>
            </wp:positionH>
            <wp:positionV relativeFrom="paragraph">
              <wp:posOffset>-412115</wp:posOffset>
            </wp:positionV>
            <wp:extent cx="5356225" cy="2755900"/>
            <wp:effectExtent l="0" t="0" r="0"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56225" cy="2755900"/>
                    </a:xfrm>
                    <a:prstGeom prst="rect">
                      <a:avLst/>
                    </a:prstGeom>
                    <a:noFill/>
                  </pic:spPr>
                </pic:pic>
              </a:graphicData>
            </a:graphic>
            <wp14:sizeRelH relativeFrom="margin">
              <wp14:pctWidth>0</wp14:pctWidth>
            </wp14:sizeRelH>
          </wp:anchor>
        </w:drawing>
      </w:r>
    </w:p>
    <w:p w14:paraId="375A0534" w14:textId="2164AB97" w:rsidR="0094783E" w:rsidRDefault="0094783E">
      <w:pPr>
        <w:rPr>
          <w:sz w:val="24"/>
          <w:szCs w:val="24"/>
          <w:highlight w:val="yellow"/>
        </w:rPr>
      </w:pPr>
    </w:p>
    <w:p w14:paraId="24E440B3" w14:textId="1BB9F2A3" w:rsidR="0094783E" w:rsidRDefault="0094783E">
      <w:pPr>
        <w:rPr>
          <w:sz w:val="24"/>
          <w:szCs w:val="24"/>
          <w:highlight w:val="yellow"/>
        </w:rPr>
      </w:pPr>
    </w:p>
    <w:p w14:paraId="0047DC71" w14:textId="78479BA6" w:rsidR="0094783E" w:rsidRDefault="0094783E">
      <w:pPr>
        <w:rPr>
          <w:sz w:val="24"/>
          <w:szCs w:val="24"/>
          <w:highlight w:val="yellow"/>
        </w:rPr>
      </w:pPr>
    </w:p>
    <w:p w14:paraId="4380F176" w14:textId="593B7952" w:rsidR="0094783E" w:rsidRDefault="0094783E">
      <w:pPr>
        <w:rPr>
          <w:sz w:val="24"/>
          <w:szCs w:val="24"/>
          <w:highlight w:val="yellow"/>
        </w:rPr>
      </w:pPr>
    </w:p>
    <w:p w14:paraId="7C5AAC4A" w14:textId="1FCD51B1" w:rsidR="0094783E" w:rsidRDefault="0094783E">
      <w:pPr>
        <w:rPr>
          <w:sz w:val="24"/>
          <w:szCs w:val="24"/>
          <w:highlight w:val="yellow"/>
        </w:rPr>
      </w:pPr>
    </w:p>
    <w:p w14:paraId="6B5F67A8" w14:textId="34D5E554" w:rsidR="0094783E" w:rsidRDefault="0094783E">
      <w:pPr>
        <w:rPr>
          <w:sz w:val="24"/>
          <w:szCs w:val="24"/>
          <w:highlight w:val="yellow"/>
        </w:rPr>
      </w:pPr>
    </w:p>
    <w:p w14:paraId="0A8C9FB2" w14:textId="229082D5" w:rsidR="009158F7" w:rsidRDefault="009158F7">
      <w:pPr>
        <w:rPr>
          <w:sz w:val="28"/>
          <w:szCs w:val="28"/>
          <w:u w:val="single"/>
        </w:rPr>
      </w:pPr>
    </w:p>
    <w:p w14:paraId="5E76024F" w14:textId="77777777" w:rsidR="002518E3" w:rsidRDefault="002518E3">
      <w:pPr>
        <w:rPr>
          <w:sz w:val="28"/>
          <w:szCs w:val="28"/>
          <w:u w:val="single"/>
        </w:rPr>
      </w:pPr>
    </w:p>
    <w:p w14:paraId="65975F16" w14:textId="77777777" w:rsidR="002518E3" w:rsidRDefault="002518E3">
      <w:pPr>
        <w:rPr>
          <w:sz w:val="28"/>
          <w:szCs w:val="28"/>
          <w:u w:val="single"/>
        </w:rPr>
      </w:pPr>
    </w:p>
    <w:p w14:paraId="0C7FE157" w14:textId="487B734B" w:rsidR="009158F7" w:rsidRDefault="005F2FD3">
      <w:pPr>
        <w:rPr>
          <w:sz w:val="28"/>
          <w:szCs w:val="28"/>
          <w:u w:val="single"/>
        </w:rPr>
      </w:pPr>
      <w:r>
        <w:rPr>
          <w:sz w:val="28"/>
          <w:szCs w:val="28"/>
          <w:u w:val="single"/>
        </w:rPr>
        <w:t>Conclusion</w:t>
      </w:r>
    </w:p>
    <w:p w14:paraId="119483DF" w14:textId="4E9F229D" w:rsidR="005F2FD3" w:rsidRPr="006E4A76" w:rsidRDefault="00083F7A">
      <w:pPr>
        <w:rPr>
          <w:sz w:val="24"/>
          <w:szCs w:val="24"/>
        </w:rPr>
      </w:pPr>
      <w:r>
        <w:rPr>
          <w:sz w:val="24"/>
          <w:szCs w:val="24"/>
        </w:rPr>
        <w:t>To conclude this proposal,</w:t>
      </w:r>
      <w:r w:rsidR="006C4662" w:rsidRPr="006E4A76">
        <w:rPr>
          <w:sz w:val="24"/>
          <w:szCs w:val="24"/>
        </w:rPr>
        <w:t xml:space="preserve"> the researcher </w:t>
      </w:r>
      <w:r w:rsidR="00E33DFE">
        <w:rPr>
          <w:sz w:val="24"/>
          <w:szCs w:val="24"/>
        </w:rPr>
        <w:t xml:space="preserve">should </w:t>
      </w:r>
      <w:r w:rsidR="006C4662" w:rsidRPr="006E4A76">
        <w:rPr>
          <w:sz w:val="24"/>
          <w:szCs w:val="24"/>
        </w:rPr>
        <w:t xml:space="preserve">also set aside some time </w:t>
      </w:r>
      <w:r w:rsidR="00E33DFE">
        <w:rPr>
          <w:sz w:val="24"/>
          <w:szCs w:val="24"/>
        </w:rPr>
        <w:t xml:space="preserve">in order </w:t>
      </w:r>
      <w:proofErr w:type="gramStart"/>
      <w:r w:rsidR="00E33DFE">
        <w:rPr>
          <w:sz w:val="24"/>
          <w:szCs w:val="24"/>
        </w:rPr>
        <w:t xml:space="preserve">to </w:t>
      </w:r>
      <w:r w:rsidR="00216CF2" w:rsidRPr="006E4A76">
        <w:rPr>
          <w:sz w:val="24"/>
          <w:szCs w:val="24"/>
        </w:rPr>
        <w:t xml:space="preserve"> </w:t>
      </w:r>
      <w:r w:rsidR="006C4662" w:rsidRPr="006E4A76">
        <w:rPr>
          <w:sz w:val="24"/>
          <w:szCs w:val="24"/>
        </w:rPr>
        <w:t>learn</w:t>
      </w:r>
      <w:proofErr w:type="gramEnd"/>
      <w:r w:rsidR="00216CF2" w:rsidRPr="006E4A76">
        <w:rPr>
          <w:sz w:val="24"/>
          <w:szCs w:val="24"/>
        </w:rPr>
        <w:t xml:space="preserve"> how to use technologies such as excel </w:t>
      </w:r>
      <w:r w:rsidR="000D73E3">
        <w:rPr>
          <w:sz w:val="24"/>
          <w:szCs w:val="24"/>
        </w:rPr>
        <w:t>which will allow them</w:t>
      </w:r>
      <w:r w:rsidR="00216CF2" w:rsidRPr="006E4A76">
        <w:rPr>
          <w:sz w:val="24"/>
          <w:szCs w:val="24"/>
        </w:rPr>
        <w:t xml:space="preserve"> to </w:t>
      </w:r>
      <w:r w:rsidR="00EC2494" w:rsidRPr="006E4A76">
        <w:rPr>
          <w:sz w:val="24"/>
          <w:szCs w:val="24"/>
        </w:rPr>
        <w:t xml:space="preserve">produce a better </w:t>
      </w:r>
      <w:r w:rsidR="006E4A76" w:rsidRPr="006E4A76">
        <w:rPr>
          <w:sz w:val="24"/>
          <w:szCs w:val="24"/>
        </w:rPr>
        <w:t>Gantt</w:t>
      </w:r>
      <w:r w:rsidR="00EC2494" w:rsidRPr="006E4A76">
        <w:rPr>
          <w:sz w:val="24"/>
          <w:szCs w:val="24"/>
        </w:rPr>
        <w:t xml:space="preserve"> Chart</w:t>
      </w:r>
      <w:r w:rsidR="001A31F6">
        <w:rPr>
          <w:sz w:val="24"/>
          <w:szCs w:val="24"/>
        </w:rPr>
        <w:t>.</w:t>
      </w:r>
      <w:r w:rsidR="006C4662" w:rsidRPr="006E4A76">
        <w:rPr>
          <w:sz w:val="24"/>
          <w:szCs w:val="24"/>
        </w:rPr>
        <w:t xml:space="preserve"> </w:t>
      </w:r>
    </w:p>
    <w:p w14:paraId="5C1F1EC4" w14:textId="77777777" w:rsidR="009158F7" w:rsidRDefault="009158F7">
      <w:pPr>
        <w:rPr>
          <w:sz w:val="28"/>
          <w:szCs w:val="28"/>
          <w:u w:val="single"/>
        </w:rPr>
      </w:pPr>
    </w:p>
    <w:p w14:paraId="72270459" w14:textId="77777777" w:rsidR="009158F7" w:rsidRDefault="009158F7">
      <w:pPr>
        <w:rPr>
          <w:sz w:val="28"/>
          <w:szCs w:val="28"/>
          <w:u w:val="single"/>
        </w:rPr>
      </w:pPr>
    </w:p>
    <w:p w14:paraId="464F040D" w14:textId="77777777" w:rsidR="009158F7" w:rsidRDefault="009158F7">
      <w:pPr>
        <w:rPr>
          <w:sz w:val="28"/>
          <w:szCs w:val="28"/>
          <w:u w:val="single"/>
        </w:rPr>
      </w:pPr>
    </w:p>
    <w:p w14:paraId="2946F4C9" w14:textId="77777777" w:rsidR="009158F7" w:rsidRDefault="009158F7">
      <w:pPr>
        <w:rPr>
          <w:sz w:val="28"/>
          <w:szCs w:val="28"/>
          <w:u w:val="single"/>
        </w:rPr>
      </w:pPr>
    </w:p>
    <w:p w14:paraId="2FBBA962" w14:textId="77777777" w:rsidR="009158F7" w:rsidRDefault="009158F7">
      <w:pPr>
        <w:rPr>
          <w:sz w:val="28"/>
          <w:szCs w:val="28"/>
          <w:u w:val="single"/>
        </w:rPr>
      </w:pPr>
    </w:p>
    <w:p w14:paraId="24413CE0" w14:textId="77777777" w:rsidR="009158F7" w:rsidRDefault="009158F7">
      <w:pPr>
        <w:rPr>
          <w:sz w:val="28"/>
          <w:szCs w:val="28"/>
          <w:u w:val="single"/>
        </w:rPr>
      </w:pPr>
    </w:p>
    <w:p w14:paraId="417DBFFE" w14:textId="77777777" w:rsidR="009158F7" w:rsidRDefault="009158F7">
      <w:pPr>
        <w:rPr>
          <w:sz w:val="28"/>
          <w:szCs w:val="28"/>
          <w:u w:val="single"/>
        </w:rPr>
      </w:pPr>
    </w:p>
    <w:p w14:paraId="4C667617" w14:textId="77777777" w:rsidR="009158F7" w:rsidRDefault="009158F7">
      <w:pPr>
        <w:rPr>
          <w:sz w:val="28"/>
          <w:szCs w:val="28"/>
          <w:u w:val="single"/>
        </w:rPr>
      </w:pPr>
    </w:p>
    <w:p w14:paraId="04F5A791" w14:textId="77777777" w:rsidR="009158F7" w:rsidRDefault="009158F7">
      <w:pPr>
        <w:rPr>
          <w:sz w:val="28"/>
          <w:szCs w:val="28"/>
          <w:u w:val="single"/>
        </w:rPr>
      </w:pPr>
    </w:p>
    <w:p w14:paraId="6D477C82" w14:textId="77777777" w:rsidR="009158F7" w:rsidRDefault="009158F7">
      <w:pPr>
        <w:rPr>
          <w:sz w:val="28"/>
          <w:szCs w:val="28"/>
          <w:u w:val="single"/>
        </w:rPr>
      </w:pPr>
    </w:p>
    <w:p w14:paraId="6028D516" w14:textId="77777777" w:rsidR="009158F7" w:rsidRDefault="009158F7">
      <w:pPr>
        <w:rPr>
          <w:sz w:val="28"/>
          <w:szCs w:val="28"/>
          <w:u w:val="single"/>
        </w:rPr>
      </w:pPr>
    </w:p>
    <w:p w14:paraId="66C70051" w14:textId="77777777" w:rsidR="009158F7" w:rsidRDefault="009158F7">
      <w:pPr>
        <w:rPr>
          <w:sz w:val="28"/>
          <w:szCs w:val="28"/>
          <w:u w:val="single"/>
        </w:rPr>
      </w:pPr>
    </w:p>
    <w:p w14:paraId="38B58942" w14:textId="77777777" w:rsidR="007F30CC" w:rsidRDefault="007F30CC">
      <w:pPr>
        <w:rPr>
          <w:sz w:val="28"/>
          <w:szCs w:val="28"/>
          <w:u w:val="single"/>
        </w:rPr>
      </w:pPr>
    </w:p>
    <w:p w14:paraId="123F2ABC" w14:textId="77777777" w:rsidR="007F30CC" w:rsidRDefault="007F30CC">
      <w:pPr>
        <w:rPr>
          <w:sz w:val="28"/>
          <w:szCs w:val="28"/>
          <w:u w:val="single"/>
        </w:rPr>
      </w:pPr>
    </w:p>
    <w:p w14:paraId="2E642265" w14:textId="275F68AB" w:rsidR="00370AB0" w:rsidRDefault="00370AB0">
      <w:pPr>
        <w:rPr>
          <w:sz w:val="28"/>
          <w:szCs w:val="28"/>
          <w:u w:val="single"/>
        </w:rPr>
      </w:pPr>
      <w:r>
        <w:rPr>
          <w:sz w:val="28"/>
          <w:szCs w:val="28"/>
          <w:u w:val="single"/>
        </w:rPr>
        <w:lastRenderedPageBreak/>
        <w:t>References</w:t>
      </w:r>
    </w:p>
    <w:p w14:paraId="518F4337" w14:textId="44E11A98" w:rsidR="00ED0F55" w:rsidRDefault="00ED0F55">
      <w:pPr>
        <w:rPr>
          <w:sz w:val="24"/>
          <w:szCs w:val="24"/>
        </w:rPr>
      </w:pPr>
      <w:bookmarkStart w:id="3" w:name="_Hlk72708757"/>
      <w:r w:rsidRPr="00ED0F55">
        <w:rPr>
          <w:sz w:val="24"/>
          <w:szCs w:val="24"/>
        </w:rPr>
        <w:t xml:space="preserve">Agee, </w:t>
      </w:r>
      <w:r w:rsidR="00091D39">
        <w:rPr>
          <w:sz w:val="24"/>
          <w:szCs w:val="24"/>
        </w:rPr>
        <w:t>J. (</w:t>
      </w:r>
      <w:r w:rsidR="00DF1B3E">
        <w:rPr>
          <w:sz w:val="24"/>
          <w:szCs w:val="24"/>
        </w:rPr>
        <w:t>2009</w:t>
      </w:r>
      <w:r w:rsidR="00091D39">
        <w:rPr>
          <w:sz w:val="24"/>
          <w:szCs w:val="24"/>
        </w:rPr>
        <w:t xml:space="preserve">). </w:t>
      </w:r>
      <w:r w:rsidRPr="00ED0F55">
        <w:rPr>
          <w:sz w:val="24"/>
          <w:szCs w:val="24"/>
        </w:rPr>
        <w:t>International Journal of Qualitative Studies in Education</w:t>
      </w:r>
      <w:r w:rsidR="00C61067">
        <w:rPr>
          <w:sz w:val="24"/>
          <w:szCs w:val="24"/>
        </w:rPr>
        <w:t xml:space="preserve">. </w:t>
      </w:r>
      <w:hyperlink r:id="rId10" w:history="1">
        <w:r w:rsidR="008319D8" w:rsidRPr="00F53616">
          <w:rPr>
            <w:rStyle w:val="Hyperlink"/>
            <w:sz w:val="24"/>
            <w:szCs w:val="24"/>
          </w:rPr>
          <w:t>https://doi.org/10.1080/09518390902736512</w:t>
        </w:r>
      </w:hyperlink>
      <w:r w:rsidR="008319D8">
        <w:rPr>
          <w:sz w:val="24"/>
          <w:szCs w:val="24"/>
        </w:rPr>
        <w:t xml:space="preserve"> </w:t>
      </w:r>
    </w:p>
    <w:p w14:paraId="6E5ADA1A" w14:textId="5B6F229A" w:rsidR="004142E6" w:rsidRDefault="004142E6">
      <w:pPr>
        <w:rPr>
          <w:sz w:val="24"/>
          <w:szCs w:val="24"/>
        </w:rPr>
      </w:pPr>
      <w:r>
        <w:rPr>
          <w:sz w:val="24"/>
          <w:szCs w:val="24"/>
        </w:rPr>
        <w:t xml:space="preserve">Association for project management. (2021). </w:t>
      </w:r>
      <w:r w:rsidR="006C7832" w:rsidRPr="006C7832">
        <w:rPr>
          <w:sz w:val="24"/>
          <w:szCs w:val="24"/>
        </w:rPr>
        <w:t>What is a Gantt chart?</w:t>
      </w:r>
      <w:r w:rsidR="006C7832">
        <w:rPr>
          <w:sz w:val="24"/>
          <w:szCs w:val="24"/>
        </w:rPr>
        <w:t xml:space="preserve"> Definition. </w:t>
      </w:r>
      <w:hyperlink r:id="rId11" w:history="1">
        <w:r w:rsidR="006E4A76" w:rsidRPr="00F53616">
          <w:rPr>
            <w:rStyle w:val="Hyperlink"/>
            <w:sz w:val="24"/>
            <w:szCs w:val="24"/>
          </w:rPr>
          <w:t>https://www.apm.org.uk/resources/find-a-resource/gantt-chart/</w:t>
        </w:r>
      </w:hyperlink>
      <w:r w:rsidR="006E4A76">
        <w:rPr>
          <w:sz w:val="24"/>
          <w:szCs w:val="24"/>
        </w:rPr>
        <w:t xml:space="preserve"> </w:t>
      </w:r>
    </w:p>
    <w:p w14:paraId="0F718ED0" w14:textId="6B426CF5" w:rsidR="00A008ED" w:rsidRDefault="00A008ED">
      <w:pPr>
        <w:rPr>
          <w:sz w:val="24"/>
          <w:szCs w:val="24"/>
        </w:rPr>
      </w:pPr>
      <w:bookmarkStart w:id="4" w:name="_Hlk72764891"/>
      <w:r w:rsidRPr="00A008ED">
        <w:rPr>
          <w:sz w:val="24"/>
          <w:szCs w:val="24"/>
        </w:rPr>
        <w:t>Braun, V.</w:t>
      </w:r>
      <w:bookmarkEnd w:id="3"/>
      <w:r w:rsidRPr="00A008ED">
        <w:rPr>
          <w:sz w:val="24"/>
          <w:szCs w:val="24"/>
        </w:rPr>
        <w:t>, &amp; Clarke, V. (2012</w:t>
      </w:r>
      <w:bookmarkEnd w:id="4"/>
      <w:r w:rsidRPr="00A008ED">
        <w:rPr>
          <w:sz w:val="24"/>
          <w:szCs w:val="24"/>
        </w:rPr>
        <w:t>). Thematic analysis.</w:t>
      </w:r>
      <w:r w:rsidR="00390179">
        <w:rPr>
          <w:sz w:val="24"/>
          <w:szCs w:val="24"/>
        </w:rPr>
        <w:t xml:space="preserve"> </w:t>
      </w:r>
      <w:hyperlink r:id="rId12" w:history="1">
        <w:r w:rsidR="00390179" w:rsidRPr="00D40C3E">
          <w:rPr>
            <w:rStyle w:val="Hyperlink"/>
            <w:sz w:val="24"/>
            <w:szCs w:val="24"/>
          </w:rPr>
          <w:t>https://psycnet.apa.org/record/2011-23864-004</w:t>
        </w:r>
      </w:hyperlink>
      <w:r w:rsidR="00390179">
        <w:rPr>
          <w:sz w:val="24"/>
          <w:szCs w:val="24"/>
        </w:rPr>
        <w:t xml:space="preserve"> </w:t>
      </w:r>
    </w:p>
    <w:p w14:paraId="6EF98A1B" w14:textId="2E305675" w:rsidR="00FB58BC" w:rsidRDefault="00FB58BC">
      <w:pPr>
        <w:rPr>
          <w:sz w:val="24"/>
          <w:szCs w:val="24"/>
        </w:rPr>
      </w:pPr>
      <w:r w:rsidRPr="00FB58BC">
        <w:rPr>
          <w:sz w:val="24"/>
          <w:szCs w:val="24"/>
        </w:rPr>
        <w:t xml:space="preserve">Blackshaw, T. (2010). Key concepts in community studies. Sage. </w:t>
      </w:r>
      <w:hyperlink r:id="rId13" w:anchor="v=onepage&amp;q=concept%20and%20theory%20definition%20community%20development&amp;f=false" w:history="1">
        <w:r w:rsidRPr="00B95869">
          <w:rPr>
            <w:rStyle w:val="Hyperlink"/>
            <w:sz w:val="24"/>
            <w:szCs w:val="24"/>
          </w:rPr>
          <w:t>https://books.google.co.uk/books?hl=en&amp;lr=&amp;id=h3yTNP3oIOQC&amp;oi=fnd&amp;pg=PT1&amp;dq=concept+and+theory+definition+community+development&amp;ots=FG1n8Wj8tZ&amp;sig=O-JbezrfYZNQGYoxAfOHPXeAGm8#v=onepage&amp;q=concept%20and%20theory%20definition%20community%20development&amp;f=false</w:t>
        </w:r>
      </w:hyperlink>
      <w:r w:rsidRPr="00FB58BC">
        <w:rPr>
          <w:sz w:val="24"/>
          <w:szCs w:val="24"/>
        </w:rPr>
        <w:t xml:space="preserve"> </w:t>
      </w:r>
    </w:p>
    <w:p w14:paraId="70BF1DE8" w14:textId="50BB9ACB" w:rsidR="00237977" w:rsidRDefault="00237977">
      <w:pPr>
        <w:rPr>
          <w:sz w:val="24"/>
          <w:szCs w:val="24"/>
        </w:rPr>
      </w:pPr>
      <w:r>
        <w:rPr>
          <w:sz w:val="24"/>
          <w:szCs w:val="24"/>
        </w:rPr>
        <w:t>Careers Wales. (2021).</w:t>
      </w:r>
      <w:r w:rsidR="00785BD7">
        <w:rPr>
          <w:sz w:val="24"/>
          <w:szCs w:val="24"/>
        </w:rPr>
        <w:t xml:space="preserve"> </w:t>
      </w:r>
      <w:r w:rsidR="00785BD7" w:rsidRPr="00785BD7">
        <w:rPr>
          <w:sz w:val="24"/>
          <w:szCs w:val="24"/>
        </w:rPr>
        <w:t>Community Development Officer</w:t>
      </w:r>
      <w:r w:rsidR="00785BD7">
        <w:rPr>
          <w:sz w:val="24"/>
          <w:szCs w:val="24"/>
        </w:rPr>
        <w:t xml:space="preserve">. </w:t>
      </w:r>
      <w:hyperlink r:id="rId14" w:history="1">
        <w:r w:rsidR="00785BD7" w:rsidRPr="008C31F9">
          <w:rPr>
            <w:rStyle w:val="Hyperlink"/>
            <w:sz w:val="24"/>
            <w:szCs w:val="24"/>
          </w:rPr>
          <w:t>https://www.lgcareerswales.org.uk/careers-a-z-en/c/community-development-officer.aspx</w:t>
        </w:r>
      </w:hyperlink>
      <w:r w:rsidR="00785BD7">
        <w:rPr>
          <w:sz w:val="24"/>
          <w:szCs w:val="24"/>
        </w:rPr>
        <w:t xml:space="preserve"> </w:t>
      </w:r>
    </w:p>
    <w:p w14:paraId="7EFFF09B" w14:textId="41EB08D8" w:rsidR="00E3160B" w:rsidRDefault="00E3160B">
      <w:pPr>
        <w:rPr>
          <w:sz w:val="24"/>
          <w:szCs w:val="24"/>
        </w:rPr>
      </w:pPr>
      <w:r>
        <w:rPr>
          <w:sz w:val="24"/>
          <w:szCs w:val="24"/>
        </w:rPr>
        <w:t xml:space="preserve">Cambridge </w:t>
      </w:r>
      <w:r w:rsidR="00A80479">
        <w:rPr>
          <w:sz w:val="24"/>
          <w:szCs w:val="24"/>
        </w:rPr>
        <w:t>dictionary. (2021).</w:t>
      </w:r>
      <w:r w:rsidR="00424188">
        <w:rPr>
          <w:sz w:val="24"/>
          <w:szCs w:val="24"/>
        </w:rPr>
        <w:t xml:space="preserve"> Mo</w:t>
      </w:r>
      <w:r w:rsidR="00B74BA4">
        <w:rPr>
          <w:sz w:val="24"/>
          <w:szCs w:val="24"/>
        </w:rPr>
        <w:t xml:space="preserve">ethodology. </w:t>
      </w:r>
      <w:hyperlink r:id="rId15" w:history="1">
        <w:r w:rsidR="00B74BA4" w:rsidRPr="00B95869">
          <w:rPr>
            <w:rStyle w:val="Hyperlink"/>
            <w:sz w:val="24"/>
            <w:szCs w:val="24"/>
          </w:rPr>
          <w:t>https://dictionary.cambridge.org/dictionary/english/methodology</w:t>
        </w:r>
      </w:hyperlink>
      <w:r w:rsidR="00B74BA4">
        <w:rPr>
          <w:sz w:val="24"/>
          <w:szCs w:val="24"/>
        </w:rPr>
        <w:t xml:space="preserve"> </w:t>
      </w:r>
    </w:p>
    <w:p w14:paraId="241D3652" w14:textId="0CFE4BEA" w:rsidR="00CD237B" w:rsidRDefault="00CD237B">
      <w:pPr>
        <w:rPr>
          <w:sz w:val="24"/>
          <w:szCs w:val="24"/>
        </w:rPr>
      </w:pPr>
      <w:r>
        <w:rPr>
          <w:sz w:val="24"/>
          <w:szCs w:val="24"/>
        </w:rPr>
        <w:t>CVS Falkirk. (20</w:t>
      </w:r>
      <w:r w:rsidR="002D4E24">
        <w:rPr>
          <w:sz w:val="24"/>
          <w:szCs w:val="24"/>
        </w:rPr>
        <w:t>17</w:t>
      </w:r>
      <w:r>
        <w:rPr>
          <w:sz w:val="24"/>
          <w:szCs w:val="24"/>
        </w:rPr>
        <w:t>).</w:t>
      </w:r>
      <w:r w:rsidR="002D4E24">
        <w:rPr>
          <w:sz w:val="24"/>
          <w:szCs w:val="24"/>
        </w:rPr>
        <w:t xml:space="preserve"> </w:t>
      </w:r>
      <w:r w:rsidR="002D4E24" w:rsidRPr="002D4E24">
        <w:rPr>
          <w:sz w:val="24"/>
          <w:szCs w:val="24"/>
        </w:rPr>
        <w:t>Community Development Officer Job Description</w:t>
      </w:r>
      <w:r w:rsidR="002D4E24">
        <w:rPr>
          <w:sz w:val="24"/>
          <w:szCs w:val="24"/>
        </w:rPr>
        <w:t xml:space="preserve">. </w:t>
      </w:r>
      <w:hyperlink r:id="rId16" w:history="1">
        <w:r w:rsidR="002D4E24" w:rsidRPr="00F53616">
          <w:rPr>
            <w:rStyle w:val="Hyperlink"/>
            <w:sz w:val="24"/>
            <w:szCs w:val="24"/>
          </w:rPr>
          <w:t>https://www.cvsfalkirk.org.uk/wp-content/uploads/2017/10/Community-Development-Officer-Job-Description.pdf</w:t>
        </w:r>
      </w:hyperlink>
      <w:r w:rsidR="002D4E24">
        <w:rPr>
          <w:sz w:val="24"/>
          <w:szCs w:val="24"/>
        </w:rPr>
        <w:t xml:space="preserve"> </w:t>
      </w:r>
    </w:p>
    <w:p w14:paraId="3A59D537" w14:textId="77777777" w:rsidR="00487098" w:rsidRDefault="00E63D98">
      <w:pPr>
        <w:rPr>
          <w:sz w:val="24"/>
          <w:szCs w:val="24"/>
        </w:rPr>
      </w:pPr>
      <w:r w:rsidRPr="00E63D98">
        <w:rPr>
          <w:sz w:val="24"/>
          <w:szCs w:val="24"/>
        </w:rPr>
        <w:t xml:space="preserve">DiCicco‐Bloom, B., &amp; Crabtree, B. F. (2006). The qualitative research </w:t>
      </w:r>
      <w:proofErr w:type="gramStart"/>
      <w:r w:rsidRPr="00E63D98">
        <w:rPr>
          <w:sz w:val="24"/>
          <w:szCs w:val="24"/>
        </w:rPr>
        <w:t>interview</w:t>
      </w:r>
      <w:proofErr w:type="gramEnd"/>
      <w:r w:rsidRPr="00E63D98">
        <w:rPr>
          <w:sz w:val="24"/>
          <w:szCs w:val="24"/>
        </w:rPr>
        <w:t xml:space="preserve">. Medical education, 40(4), 314-321. </w:t>
      </w:r>
      <w:hyperlink r:id="rId17" w:history="1">
        <w:r w:rsidRPr="00B95869">
          <w:rPr>
            <w:rStyle w:val="Hyperlink"/>
            <w:sz w:val="24"/>
            <w:szCs w:val="24"/>
          </w:rPr>
          <w:t>https://onlinelibrary.wiley.com/doi/full/10.1111/j.1365-2929.2006.02418.x</w:t>
        </w:r>
      </w:hyperlink>
      <w:r>
        <w:rPr>
          <w:sz w:val="24"/>
          <w:szCs w:val="24"/>
        </w:rPr>
        <w:t xml:space="preserve"> </w:t>
      </w:r>
    </w:p>
    <w:p w14:paraId="1E62807C" w14:textId="66D93A02" w:rsidR="00487098" w:rsidRDefault="00487098">
      <w:pPr>
        <w:rPr>
          <w:sz w:val="24"/>
          <w:szCs w:val="24"/>
        </w:rPr>
      </w:pPr>
      <w:r w:rsidRPr="00487098">
        <w:rPr>
          <w:sz w:val="24"/>
          <w:szCs w:val="24"/>
        </w:rPr>
        <w:t>Groenewald</w:t>
      </w:r>
      <w:r>
        <w:rPr>
          <w:sz w:val="24"/>
          <w:szCs w:val="24"/>
        </w:rPr>
        <w:t>, T. (</w:t>
      </w:r>
      <w:r w:rsidR="00F21540">
        <w:rPr>
          <w:sz w:val="24"/>
          <w:szCs w:val="24"/>
        </w:rPr>
        <w:t>2014</w:t>
      </w:r>
      <w:r>
        <w:rPr>
          <w:sz w:val="24"/>
          <w:szCs w:val="24"/>
        </w:rPr>
        <w:t xml:space="preserve">). </w:t>
      </w:r>
      <w:r w:rsidR="00E50F7B" w:rsidRPr="00E50F7B">
        <w:rPr>
          <w:sz w:val="24"/>
          <w:szCs w:val="24"/>
        </w:rPr>
        <w:t>A Phenomenological Research Design Illustrated</w:t>
      </w:r>
      <w:r w:rsidR="00E50F7B">
        <w:rPr>
          <w:sz w:val="24"/>
          <w:szCs w:val="24"/>
        </w:rPr>
        <w:t xml:space="preserve">. </w:t>
      </w:r>
      <w:r w:rsidR="00F21540" w:rsidRPr="00F21540">
        <w:rPr>
          <w:sz w:val="24"/>
          <w:szCs w:val="24"/>
        </w:rPr>
        <w:t>International Journal of Qualitative Methods 3</w:t>
      </w:r>
      <w:r w:rsidR="00590C69">
        <w:rPr>
          <w:sz w:val="24"/>
          <w:szCs w:val="24"/>
        </w:rPr>
        <w:t>.</w:t>
      </w:r>
      <w:r w:rsidR="00590C69" w:rsidRPr="00590C69">
        <w:t xml:space="preserve"> </w:t>
      </w:r>
      <w:hyperlink r:id="rId18" w:history="1">
        <w:r w:rsidR="00590C69" w:rsidRPr="00F53616">
          <w:rPr>
            <w:rStyle w:val="Hyperlink"/>
            <w:sz w:val="24"/>
            <w:szCs w:val="24"/>
          </w:rPr>
          <w:t>https://sites.ualberta.ca/~iiqm/backissues/3_1/pdf/groenewald.pdf</w:t>
        </w:r>
      </w:hyperlink>
      <w:r w:rsidR="00590C69">
        <w:rPr>
          <w:sz w:val="24"/>
          <w:szCs w:val="24"/>
        </w:rPr>
        <w:t xml:space="preserve">  </w:t>
      </w:r>
    </w:p>
    <w:p w14:paraId="23110602" w14:textId="23556723" w:rsidR="002C2189" w:rsidRDefault="002C2189">
      <w:pPr>
        <w:rPr>
          <w:sz w:val="24"/>
          <w:szCs w:val="24"/>
        </w:rPr>
      </w:pPr>
      <w:r>
        <w:rPr>
          <w:sz w:val="24"/>
          <w:szCs w:val="24"/>
        </w:rPr>
        <w:t xml:space="preserve">Grad Coach. (2021). </w:t>
      </w:r>
      <w:r w:rsidRPr="002C2189">
        <w:rPr>
          <w:sz w:val="24"/>
          <w:szCs w:val="24"/>
        </w:rPr>
        <w:t>What (Exactly) Is Thematic Analysis?</w:t>
      </w:r>
      <w:r>
        <w:rPr>
          <w:sz w:val="24"/>
          <w:szCs w:val="24"/>
        </w:rPr>
        <w:t xml:space="preserve"> </w:t>
      </w:r>
      <w:hyperlink r:id="rId19" w:history="1">
        <w:r w:rsidR="0014214A" w:rsidRPr="00D40C3E">
          <w:rPr>
            <w:rStyle w:val="Hyperlink"/>
            <w:sz w:val="24"/>
            <w:szCs w:val="24"/>
          </w:rPr>
          <w:t>https://gradcoach.com/what-is-thematic-analysis/</w:t>
        </w:r>
      </w:hyperlink>
      <w:r w:rsidR="0014214A">
        <w:rPr>
          <w:sz w:val="24"/>
          <w:szCs w:val="24"/>
        </w:rPr>
        <w:t xml:space="preserve"> </w:t>
      </w:r>
    </w:p>
    <w:p w14:paraId="00054C58" w14:textId="4C5D5A0D" w:rsidR="00925C7E" w:rsidRDefault="00925C7E">
      <w:pPr>
        <w:rPr>
          <w:sz w:val="24"/>
          <w:szCs w:val="24"/>
        </w:rPr>
      </w:pPr>
      <w:r>
        <w:rPr>
          <w:sz w:val="24"/>
          <w:szCs w:val="24"/>
        </w:rPr>
        <w:t>Gov.UK. (202</w:t>
      </w:r>
      <w:r w:rsidR="00C22E00">
        <w:rPr>
          <w:sz w:val="24"/>
          <w:szCs w:val="24"/>
        </w:rPr>
        <w:t>0</w:t>
      </w:r>
      <w:r>
        <w:rPr>
          <w:sz w:val="24"/>
          <w:szCs w:val="24"/>
        </w:rPr>
        <w:t>).</w:t>
      </w:r>
      <w:r w:rsidR="00066BF5">
        <w:rPr>
          <w:sz w:val="24"/>
          <w:szCs w:val="24"/>
        </w:rPr>
        <w:t xml:space="preserve"> Central digital and dat</w:t>
      </w:r>
      <w:r w:rsidR="00C22E00">
        <w:rPr>
          <w:sz w:val="24"/>
          <w:szCs w:val="24"/>
        </w:rPr>
        <w:t xml:space="preserve">a office. </w:t>
      </w:r>
      <w:r w:rsidR="00C22E00" w:rsidRPr="00C22E00">
        <w:rPr>
          <w:sz w:val="24"/>
          <w:szCs w:val="24"/>
        </w:rPr>
        <w:t>Data Ethics Framework</w:t>
      </w:r>
      <w:r w:rsidR="00C22E00">
        <w:rPr>
          <w:sz w:val="24"/>
          <w:szCs w:val="24"/>
        </w:rPr>
        <w:t>.</w:t>
      </w:r>
      <w:r w:rsidR="00057311">
        <w:rPr>
          <w:sz w:val="24"/>
          <w:szCs w:val="24"/>
        </w:rPr>
        <w:t xml:space="preserve"> </w:t>
      </w:r>
      <w:hyperlink r:id="rId20" w:history="1">
        <w:r w:rsidR="00057311" w:rsidRPr="00F53616">
          <w:rPr>
            <w:rStyle w:val="Hyperlink"/>
            <w:sz w:val="24"/>
            <w:szCs w:val="24"/>
          </w:rPr>
          <w:t>https://www.gov.uk/government/publications/data-ethics-framework/data-ethics-framework-2020</w:t>
        </w:r>
      </w:hyperlink>
      <w:r w:rsidR="00057311">
        <w:rPr>
          <w:sz w:val="24"/>
          <w:szCs w:val="24"/>
        </w:rPr>
        <w:t xml:space="preserve"> </w:t>
      </w:r>
    </w:p>
    <w:p w14:paraId="733155BA" w14:textId="2EC1E567" w:rsidR="0009755E" w:rsidRDefault="0009755E">
      <w:pPr>
        <w:rPr>
          <w:sz w:val="24"/>
          <w:szCs w:val="24"/>
        </w:rPr>
      </w:pPr>
      <w:r w:rsidRPr="0009755E">
        <w:rPr>
          <w:sz w:val="24"/>
          <w:szCs w:val="24"/>
        </w:rPr>
        <w:t xml:space="preserve">Lawless, B., &amp; Chen, Y. W. (2019). Developing a method of critical thematic analysis for qualitative communication inquiry. Howard Journal of Communications, 30(1), 92-106. </w:t>
      </w:r>
      <w:hyperlink r:id="rId21" w:history="1">
        <w:r w:rsidRPr="00F53616">
          <w:rPr>
            <w:rStyle w:val="Hyperlink"/>
            <w:sz w:val="24"/>
            <w:szCs w:val="24"/>
          </w:rPr>
          <w:t>https://nca.tandfonline.com/doi/full/10.1080/10646175.2018.1439423?casa_token=7BLftAERiswAAAAA%3A9rZ1rxOjWUTOMjSNo7KHZOP1qw9mJ4sGKsYHtRUPpJzuqyeQhw9DPa-tPT7tXgGGbaLl9iwI280</w:t>
        </w:r>
      </w:hyperlink>
      <w:r>
        <w:rPr>
          <w:sz w:val="24"/>
          <w:szCs w:val="24"/>
        </w:rPr>
        <w:t xml:space="preserve"> </w:t>
      </w:r>
    </w:p>
    <w:p w14:paraId="39888BE3" w14:textId="5BE17423" w:rsidR="00DE6890" w:rsidRDefault="00DE6890">
      <w:pPr>
        <w:rPr>
          <w:sz w:val="24"/>
          <w:szCs w:val="24"/>
        </w:rPr>
      </w:pPr>
      <w:r w:rsidRPr="00DE6890">
        <w:rPr>
          <w:sz w:val="24"/>
          <w:szCs w:val="24"/>
        </w:rPr>
        <w:t>Maggs‐Rapport, F. (2000). Combining methodological approaches in research: ethnography and interpretive phenomenology. Journal of advanced nursing, 31(1), 219-225.</w:t>
      </w:r>
      <w:r>
        <w:rPr>
          <w:sz w:val="24"/>
          <w:szCs w:val="24"/>
        </w:rPr>
        <w:t xml:space="preserve"> </w:t>
      </w:r>
      <w:hyperlink r:id="rId22" w:history="1">
        <w:r w:rsidRPr="00A12CD7">
          <w:rPr>
            <w:rStyle w:val="Hyperlink"/>
            <w:sz w:val="24"/>
            <w:szCs w:val="24"/>
          </w:rPr>
          <w:t>https://onlinelibrary.wiley.com/doi/full/10.1046/j.1365-2648.2000.01243.x?casa_token=NnO_gAS__YEAAAAA%3AHe3sJBd5WQgAsem6-j2u06sFuLmR-HcV30jJ2KWr_tRrS-E_Jow6MboT5nQok750P2nmMLfpw3myjg</w:t>
        </w:r>
      </w:hyperlink>
      <w:r>
        <w:rPr>
          <w:sz w:val="24"/>
          <w:szCs w:val="24"/>
        </w:rPr>
        <w:t xml:space="preserve"> </w:t>
      </w:r>
    </w:p>
    <w:p w14:paraId="611855C2" w14:textId="220B9F0C" w:rsidR="005A0275" w:rsidRDefault="00A031BD">
      <w:pPr>
        <w:rPr>
          <w:sz w:val="24"/>
          <w:szCs w:val="24"/>
        </w:rPr>
      </w:pPr>
      <w:r w:rsidRPr="00A031BD">
        <w:rPr>
          <w:sz w:val="24"/>
          <w:szCs w:val="24"/>
        </w:rPr>
        <w:t xml:space="preserve">Reading MacIntosh, R. and O'Gorman, K. </w:t>
      </w:r>
      <w:r w:rsidR="00995824">
        <w:rPr>
          <w:sz w:val="24"/>
          <w:szCs w:val="24"/>
        </w:rPr>
        <w:t>(2015).</w:t>
      </w:r>
      <w:r w:rsidRPr="00A031BD">
        <w:rPr>
          <w:sz w:val="24"/>
          <w:szCs w:val="24"/>
        </w:rPr>
        <w:t xml:space="preserve"> </w:t>
      </w:r>
      <w:r w:rsidR="00995824">
        <w:rPr>
          <w:sz w:val="24"/>
          <w:szCs w:val="24"/>
        </w:rPr>
        <w:t xml:space="preserve">Mapping </w:t>
      </w:r>
      <w:r w:rsidR="007F537B">
        <w:rPr>
          <w:sz w:val="24"/>
          <w:szCs w:val="24"/>
        </w:rPr>
        <w:t>R</w:t>
      </w:r>
      <w:r w:rsidR="00995824">
        <w:rPr>
          <w:sz w:val="24"/>
          <w:szCs w:val="24"/>
        </w:rPr>
        <w:t xml:space="preserve">esearch </w:t>
      </w:r>
      <w:r w:rsidR="007F537B">
        <w:rPr>
          <w:sz w:val="24"/>
          <w:szCs w:val="24"/>
        </w:rPr>
        <w:t>M</w:t>
      </w:r>
      <w:r w:rsidR="00995824">
        <w:rPr>
          <w:sz w:val="24"/>
          <w:szCs w:val="24"/>
        </w:rPr>
        <w:t>ethods</w:t>
      </w:r>
      <w:r w:rsidR="007F537B">
        <w:rPr>
          <w:sz w:val="24"/>
          <w:szCs w:val="24"/>
        </w:rPr>
        <w:t xml:space="preserve">. </w:t>
      </w:r>
      <w:hyperlink r:id="rId23" w:history="1">
        <w:r w:rsidR="007F537B" w:rsidRPr="00F53616">
          <w:rPr>
            <w:rStyle w:val="Hyperlink"/>
            <w:sz w:val="24"/>
            <w:szCs w:val="24"/>
          </w:rPr>
          <w:t>https://www.researchgate.net/publication/281236523_Mapping_Research_Methods</w:t>
        </w:r>
      </w:hyperlink>
    </w:p>
    <w:p w14:paraId="155D600F" w14:textId="7E3C0EFF" w:rsidR="00730704" w:rsidRDefault="00FB58BC">
      <w:pPr>
        <w:rPr>
          <w:sz w:val="24"/>
          <w:szCs w:val="24"/>
        </w:rPr>
      </w:pPr>
      <w:proofErr w:type="spellStart"/>
      <w:r w:rsidRPr="00FB58BC">
        <w:rPr>
          <w:sz w:val="24"/>
          <w:szCs w:val="24"/>
        </w:rPr>
        <w:t>McCombes</w:t>
      </w:r>
      <w:proofErr w:type="spellEnd"/>
      <w:r w:rsidRPr="00FB58BC">
        <w:rPr>
          <w:sz w:val="24"/>
          <w:szCs w:val="24"/>
        </w:rPr>
        <w:t xml:space="preserve">, S. (2019). </w:t>
      </w:r>
      <w:proofErr w:type="spellStart"/>
      <w:r w:rsidRPr="00FB58BC">
        <w:rPr>
          <w:sz w:val="24"/>
          <w:szCs w:val="24"/>
        </w:rPr>
        <w:t>Scribbr</w:t>
      </w:r>
      <w:proofErr w:type="spellEnd"/>
      <w:r w:rsidRPr="00FB58BC">
        <w:rPr>
          <w:sz w:val="24"/>
          <w:szCs w:val="24"/>
        </w:rPr>
        <w:t xml:space="preserve">. How to write a methodology. </w:t>
      </w:r>
      <w:hyperlink r:id="rId24" w:anchor=":~:text=Methodology%20refers%20to%20the%20overarching%20strategy%20and%20rationale,choose%20the%20approach%20that%20best%20matches%20your%20objectives" w:history="1">
        <w:r w:rsidR="00730704" w:rsidRPr="00B95869">
          <w:rPr>
            <w:rStyle w:val="Hyperlink"/>
            <w:sz w:val="24"/>
            <w:szCs w:val="24"/>
          </w:rPr>
          <w:t>https://www.scribbr.co.uk/thesis-dissertation/methodology/#:~:text=Methodology%20refers%20to%20the%20overarching%20strategy%20and%20rationale,choose%20the%20approach%20that%20best%20matches%20your%20objectives</w:t>
        </w:r>
      </w:hyperlink>
    </w:p>
    <w:p w14:paraId="52640B91" w14:textId="0D5AF7F3" w:rsidR="0014214A" w:rsidRDefault="0014214A">
      <w:pPr>
        <w:rPr>
          <w:sz w:val="24"/>
          <w:szCs w:val="24"/>
        </w:rPr>
      </w:pPr>
      <w:r w:rsidRPr="0014214A">
        <w:rPr>
          <w:sz w:val="24"/>
          <w:szCs w:val="24"/>
        </w:rPr>
        <w:t xml:space="preserve">Sanford Encyclopaedia of Philosophy. (2003). Phenomenology. </w:t>
      </w:r>
      <w:hyperlink r:id="rId25" w:history="1">
        <w:r w:rsidRPr="00D40C3E">
          <w:rPr>
            <w:rStyle w:val="Hyperlink"/>
            <w:sz w:val="24"/>
            <w:szCs w:val="24"/>
          </w:rPr>
          <w:t>https://plato.stanford.edu/entries/phenomenology/</w:t>
        </w:r>
      </w:hyperlink>
      <w:r>
        <w:rPr>
          <w:sz w:val="24"/>
          <w:szCs w:val="24"/>
        </w:rPr>
        <w:t xml:space="preserve"> </w:t>
      </w:r>
    </w:p>
    <w:p w14:paraId="28CF45E5" w14:textId="27B07B6A" w:rsidR="0014214A" w:rsidRDefault="0014214A">
      <w:pPr>
        <w:rPr>
          <w:sz w:val="24"/>
          <w:szCs w:val="24"/>
        </w:rPr>
      </w:pPr>
      <w:r w:rsidRPr="0014214A">
        <w:rPr>
          <w:sz w:val="24"/>
          <w:szCs w:val="24"/>
        </w:rPr>
        <w:t xml:space="preserve">UKRI. (2021). Economic and social research Council. What is ethics? </w:t>
      </w:r>
      <w:hyperlink r:id="rId26" w:history="1">
        <w:r w:rsidR="00057311" w:rsidRPr="00F53616">
          <w:rPr>
            <w:rStyle w:val="Hyperlink"/>
            <w:sz w:val="24"/>
            <w:szCs w:val="24"/>
          </w:rPr>
          <w:t>https://esrc.ukri.org/funding/guidance-for-applicants/research-ethics/frequently-raised-questions/what-is-ethics/</w:t>
        </w:r>
      </w:hyperlink>
      <w:r w:rsidR="00057311">
        <w:rPr>
          <w:sz w:val="24"/>
          <w:szCs w:val="24"/>
        </w:rPr>
        <w:t xml:space="preserve"> </w:t>
      </w:r>
    </w:p>
    <w:p w14:paraId="387B685A" w14:textId="6829E118" w:rsidR="00960096" w:rsidRDefault="00960096">
      <w:pPr>
        <w:rPr>
          <w:sz w:val="24"/>
          <w:szCs w:val="24"/>
        </w:rPr>
      </w:pPr>
      <w:r>
        <w:rPr>
          <w:sz w:val="24"/>
          <w:szCs w:val="24"/>
        </w:rPr>
        <w:t xml:space="preserve">University of western Australia. (2021). </w:t>
      </w:r>
      <w:r w:rsidR="00AD460E" w:rsidRPr="00AD460E">
        <w:rPr>
          <w:sz w:val="24"/>
          <w:szCs w:val="24"/>
        </w:rPr>
        <w:t>How to write a good ethics application</w:t>
      </w:r>
      <w:r w:rsidR="00AD460E">
        <w:rPr>
          <w:sz w:val="24"/>
          <w:szCs w:val="24"/>
        </w:rPr>
        <w:t xml:space="preserve">. </w:t>
      </w:r>
      <w:hyperlink r:id="rId27" w:history="1">
        <w:r w:rsidR="00AD460E" w:rsidRPr="00F53616">
          <w:rPr>
            <w:rStyle w:val="Hyperlink"/>
            <w:sz w:val="24"/>
            <w:szCs w:val="24"/>
          </w:rPr>
          <w:t>https://www.research.uwa.edu.au/staff/human-research/good-application/good-application</w:t>
        </w:r>
      </w:hyperlink>
      <w:r w:rsidR="00AD460E">
        <w:rPr>
          <w:sz w:val="24"/>
          <w:szCs w:val="24"/>
        </w:rPr>
        <w:t xml:space="preserve"> </w:t>
      </w:r>
    </w:p>
    <w:p w14:paraId="38A52D00" w14:textId="295B260B" w:rsidR="00DE6890" w:rsidRDefault="00DE6890">
      <w:pPr>
        <w:rPr>
          <w:sz w:val="24"/>
          <w:szCs w:val="24"/>
        </w:rPr>
      </w:pPr>
      <w:r w:rsidRPr="00DE6890">
        <w:rPr>
          <w:sz w:val="24"/>
          <w:szCs w:val="24"/>
        </w:rPr>
        <w:t>Warwick-Booth, L. (2014). Using community-based research within regeneration. The role of the researcher within community-based approaches–exploring experiences within Objective 1 South Yorkshire. Community, Work &amp; Family, 17(1), 79-95.</w:t>
      </w:r>
      <w:r>
        <w:rPr>
          <w:sz w:val="24"/>
          <w:szCs w:val="24"/>
        </w:rPr>
        <w:t xml:space="preserve"> </w:t>
      </w:r>
      <w:hyperlink r:id="rId28" w:history="1">
        <w:r w:rsidRPr="00A12CD7">
          <w:rPr>
            <w:rStyle w:val="Hyperlink"/>
            <w:sz w:val="24"/>
            <w:szCs w:val="24"/>
          </w:rPr>
          <w:t>https://www.tandfonline.com/doi/full/10.1080/13668803.2013.847059?casa_token=SN2T7qBl0BQAAAAA%3AAD6QZ2fLYIPOEBA_zvagukVSUjl7UNtmsY8-G6u-tPu80GY0mZTKfeu6IxX0ePjBqA2jPhiwexI</w:t>
        </w:r>
      </w:hyperlink>
      <w:r>
        <w:rPr>
          <w:sz w:val="24"/>
          <w:szCs w:val="24"/>
        </w:rPr>
        <w:t xml:space="preserve"> </w:t>
      </w:r>
    </w:p>
    <w:p w14:paraId="73863842" w14:textId="365BA801" w:rsidR="006C1115" w:rsidRDefault="006C1115">
      <w:pPr>
        <w:rPr>
          <w:sz w:val="24"/>
          <w:szCs w:val="24"/>
        </w:rPr>
      </w:pPr>
    </w:p>
    <w:p w14:paraId="3ABB6712" w14:textId="75E6E723" w:rsidR="00370AB0" w:rsidRDefault="00370AB0"/>
    <w:sectPr w:rsidR="00370AB0" w:rsidSect="00370AB0">
      <w:pgSz w:w="11906" w:h="16838"/>
      <w:pgMar w:top="1440" w:right="1440" w:bottom="1440" w:left="1440" w:header="708" w:footer="708" w:gutter="0"/>
      <w:pgBorders w:display="firstPage" w:offsetFrom="page">
        <w:top w:val="thinThickThinMediumGap" w:sz="24" w:space="24" w:color="auto"/>
        <w:left w:val="thinThickThinMediumGap" w:sz="24" w:space="24" w:color="auto"/>
        <w:bottom w:val="thinThickThinMediumGap" w:sz="24" w:space="24" w:color="auto"/>
        <w:right w:val="thinThickThinMedium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AB0"/>
    <w:rsid w:val="00006CC0"/>
    <w:rsid w:val="00010DEF"/>
    <w:rsid w:val="00023F92"/>
    <w:rsid w:val="0003066D"/>
    <w:rsid w:val="00035457"/>
    <w:rsid w:val="0003570B"/>
    <w:rsid w:val="00036E71"/>
    <w:rsid w:val="00042DBB"/>
    <w:rsid w:val="00042FF9"/>
    <w:rsid w:val="00043036"/>
    <w:rsid w:val="00044E96"/>
    <w:rsid w:val="0005036B"/>
    <w:rsid w:val="000542C5"/>
    <w:rsid w:val="00057311"/>
    <w:rsid w:val="00061607"/>
    <w:rsid w:val="00066BF5"/>
    <w:rsid w:val="00070627"/>
    <w:rsid w:val="00081BBE"/>
    <w:rsid w:val="000821B2"/>
    <w:rsid w:val="000826EB"/>
    <w:rsid w:val="00083F7A"/>
    <w:rsid w:val="00084B35"/>
    <w:rsid w:val="00087AC1"/>
    <w:rsid w:val="00087BED"/>
    <w:rsid w:val="00091D39"/>
    <w:rsid w:val="00091DC8"/>
    <w:rsid w:val="000927B7"/>
    <w:rsid w:val="0009581E"/>
    <w:rsid w:val="0009755E"/>
    <w:rsid w:val="00097CEF"/>
    <w:rsid w:val="000A197F"/>
    <w:rsid w:val="000A1A97"/>
    <w:rsid w:val="000A75B7"/>
    <w:rsid w:val="000B17E7"/>
    <w:rsid w:val="000C1152"/>
    <w:rsid w:val="000D1AC4"/>
    <w:rsid w:val="000D586B"/>
    <w:rsid w:val="000D5CF0"/>
    <w:rsid w:val="000D73E3"/>
    <w:rsid w:val="000E0B32"/>
    <w:rsid w:val="000E4051"/>
    <w:rsid w:val="0010053C"/>
    <w:rsid w:val="00101BBA"/>
    <w:rsid w:val="001030DC"/>
    <w:rsid w:val="00106737"/>
    <w:rsid w:val="00123A80"/>
    <w:rsid w:val="0014214A"/>
    <w:rsid w:val="00146330"/>
    <w:rsid w:val="0015347E"/>
    <w:rsid w:val="00160A7C"/>
    <w:rsid w:val="00170E81"/>
    <w:rsid w:val="00170F30"/>
    <w:rsid w:val="00171884"/>
    <w:rsid w:val="00180750"/>
    <w:rsid w:val="00184F7A"/>
    <w:rsid w:val="001936E3"/>
    <w:rsid w:val="001A2673"/>
    <w:rsid w:val="001A2B09"/>
    <w:rsid w:val="001A31F6"/>
    <w:rsid w:val="001A4FAF"/>
    <w:rsid w:val="001C07BE"/>
    <w:rsid w:val="001C340E"/>
    <w:rsid w:val="001C71A8"/>
    <w:rsid w:val="001D1BC3"/>
    <w:rsid w:val="001D5134"/>
    <w:rsid w:val="001D64F9"/>
    <w:rsid w:val="001D69AA"/>
    <w:rsid w:val="001E53FD"/>
    <w:rsid w:val="001E67AE"/>
    <w:rsid w:val="001F4F1C"/>
    <w:rsid w:val="00201104"/>
    <w:rsid w:val="00205347"/>
    <w:rsid w:val="00210A74"/>
    <w:rsid w:val="00214D0C"/>
    <w:rsid w:val="00216CF2"/>
    <w:rsid w:val="00222CE1"/>
    <w:rsid w:val="00225570"/>
    <w:rsid w:val="00227EB1"/>
    <w:rsid w:val="00231B08"/>
    <w:rsid w:val="00231B59"/>
    <w:rsid w:val="00232E8F"/>
    <w:rsid w:val="0023668B"/>
    <w:rsid w:val="00237977"/>
    <w:rsid w:val="00241978"/>
    <w:rsid w:val="002518E3"/>
    <w:rsid w:val="002534A0"/>
    <w:rsid w:val="002625DD"/>
    <w:rsid w:val="00272B47"/>
    <w:rsid w:val="002827D3"/>
    <w:rsid w:val="00297345"/>
    <w:rsid w:val="002A0CE0"/>
    <w:rsid w:val="002A6D90"/>
    <w:rsid w:val="002C1470"/>
    <w:rsid w:val="002C2189"/>
    <w:rsid w:val="002C2604"/>
    <w:rsid w:val="002C46A9"/>
    <w:rsid w:val="002D0F71"/>
    <w:rsid w:val="002D1769"/>
    <w:rsid w:val="002D4E24"/>
    <w:rsid w:val="002E0BF4"/>
    <w:rsid w:val="002E3217"/>
    <w:rsid w:val="002F3D34"/>
    <w:rsid w:val="002F7B39"/>
    <w:rsid w:val="00300BAB"/>
    <w:rsid w:val="003073E1"/>
    <w:rsid w:val="0031254E"/>
    <w:rsid w:val="003126D3"/>
    <w:rsid w:val="00313668"/>
    <w:rsid w:val="0032064B"/>
    <w:rsid w:val="00330414"/>
    <w:rsid w:val="00336107"/>
    <w:rsid w:val="00340490"/>
    <w:rsid w:val="0034218C"/>
    <w:rsid w:val="00346396"/>
    <w:rsid w:val="00350E2D"/>
    <w:rsid w:val="00361796"/>
    <w:rsid w:val="0036351C"/>
    <w:rsid w:val="00363E89"/>
    <w:rsid w:val="00370AB0"/>
    <w:rsid w:val="00374EE4"/>
    <w:rsid w:val="00376433"/>
    <w:rsid w:val="00381319"/>
    <w:rsid w:val="00384AE5"/>
    <w:rsid w:val="00390179"/>
    <w:rsid w:val="003905AB"/>
    <w:rsid w:val="00395E39"/>
    <w:rsid w:val="00396B36"/>
    <w:rsid w:val="003A0575"/>
    <w:rsid w:val="003A0C14"/>
    <w:rsid w:val="003A573D"/>
    <w:rsid w:val="003B7C0A"/>
    <w:rsid w:val="003C277A"/>
    <w:rsid w:val="003D3481"/>
    <w:rsid w:val="003D55F8"/>
    <w:rsid w:val="003D5923"/>
    <w:rsid w:val="003E7DD3"/>
    <w:rsid w:val="003E7F4F"/>
    <w:rsid w:val="003F461D"/>
    <w:rsid w:val="00402FA6"/>
    <w:rsid w:val="004041BB"/>
    <w:rsid w:val="00412B88"/>
    <w:rsid w:val="00413B0A"/>
    <w:rsid w:val="004142E6"/>
    <w:rsid w:val="0041523E"/>
    <w:rsid w:val="00420467"/>
    <w:rsid w:val="00420662"/>
    <w:rsid w:val="00420C5B"/>
    <w:rsid w:val="00424188"/>
    <w:rsid w:val="004348C3"/>
    <w:rsid w:val="00442203"/>
    <w:rsid w:val="004469FE"/>
    <w:rsid w:val="00472AC0"/>
    <w:rsid w:val="0048066B"/>
    <w:rsid w:val="00480CFB"/>
    <w:rsid w:val="00487098"/>
    <w:rsid w:val="004919FD"/>
    <w:rsid w:val="00493DC4"/>
    <w:rsid w:val="004A113B"/>
    <w:rsid w:val="004B7C25"/>
    <w:rsid w:val="004C2A35"/>
    <w:rsid w:val="004C4842"/>
    <w:rsid w:val="004D4A75"/>
    <w:rsid w:val="004D6833"/>
    <w:rsid w:val="004E03C9"/>
    <w:rsid w:val="004E5E64"/>
    <w:rsid w:val="004E746F"/>
    <w:rsid w:val="004F0060"/>
    <w:rsid w:val="004F0C69"/>
    <w:rsid w:val="004F42EA"/>
    <w:rsid w:val="004F52E3"/>
    <w:rsid w:val="004F7728"/>
    <w:rsid w:val="005006CB"/>
    <w:rsid w:val="00506245"/>
    <w:rsid w:val="00525091"/>
    <w:rsid w:val="00526879"/>
    <w:rsid w:val="0052780A"/>
    <w:rsid w:val="00531B78"/>
    <w:rsid w:val="00534273"/>
    <w:rsid w:val="00540FEF"/>
    <w:rsid w:val="005431DB"/>
    <w:rsid w:val="00547CA1"/>
    <w:rsid w:val="005529BB"/>
    <w:rsid w:val="00555127"/>
    <w:rsid w:val="00566CFC"/>
    <w:rsid w:val="00570980"/>
    <w:rsid w:val="00574968"/>
    <w:rsid w:val="00574A21"/>
    <w:rsid w:val="00574AA4"/>
    <w:rsid w:val="005812D4"/>
    <w:rsid w:val="00584D5D"/>
    <w:rsid w:val="005862B2"/>
    <w:rsid w:val="0058658E"/>
    <w:rsid w:val="00590C69"/>
    <w:rsid w:val="005A0275"/>
    <w:rsid w:val="005A0C1C"/>
    <w:rsid w:val="005A1206"/>
    <w:rsid w:val="005D64E0"/>
    <w:rsid w:val="005E4CD9"/>
    <w:rsid w:val="005E6EB2"/>
    <w:rsid w:val="005F0AF2"/>
    <w:rsid w:val="005F2FD3"/>
    <w:rsid w:val="0060057A"/>
    <w:rsid w:val="00603437"/>
    <w:rsid w:val="00605768"/>
    <w:rsid w:val="00606C3A"/>
    <w:rsid w:val="00611DC9"/>
    <w:rsid w:val="006130E5"/>
    <w:rsid w:val="006136A4"/>
    <w:rsid w:val="00613F4C"/>
    <w:rsid w:val="00617C79"/>
    <w:rsid w:val="00626EC3"/>
    <w:rsid w:val="0064569C"/>
    <w:rsid w:val="006471A8"/>
    <w:rsid w:val="0066640A"/>
    <w:rsid w:val="00671AC3"/>
    <w:rsid w:val="0068174F"/>
    <w:rsid w:val="0068413E"/>
    <w:rsid w:val="00690B22"/>
    <w:rsid w:val="00694C1D"/>
    <w:rsid w:val="006A0501"/>
    <w:rsid w:val="006A08D2"/>
    <w:rsid w:val="006A0A53"/>
    <w:rsid w:val="006B6B2D"/>
    <w:rsid w:val="006C1115"/>
    <w:rsid w:val="006C4662"/>
    <w:rsid w:val="006C7355"/>
    <w:rsid w:val="006C7832"/>
    <w:rsid w:val="006D22F1"/>
    <w:rsid w:val="006D6440"/>
    <w:rsid w:val="006E0798"/>
    <w:rsid w:val="006E4A76"/>
    <w:rsid w:val="006F1073"/>
    <w:rsid w:val="006F1D2D"/>
    <w:rsid w:val="006F1EDC"/>
    <w:rsid w:val="006F6357"/>
    <w:rsid w:val="007071D8"/>
    <w:rsid w:val="00707680"/>
    <w:rsid w:val="00711D3D"/>
    <w:rsid w:val="007162B3"/>
    <w:rsid w:val="00716622"/>
    <w:rsid w:val="00723870"/>
    <w:rsid w:val="00730704"/>
    <w:rsid w:val="0073520B"/>
    <w:rsid w:val="00743A9F"/>
    <w:rsid w:val="00754B11"/>
    <w:rsid w:val="00754F2D"/>
    <w:rsid w:val="00755C7B"/>
    <w:rsid w:val="007561A5"/>
    <w:rsid w:val="0075737D"/>
    <w:rsid w:val="007662A2"/>
    <w:rsid w:val="007759C1"/>
    <w:rsid w:val="00785BD7"/>
    <w:rsid w:val="00786759"/>
    <w:rsid w:val="00787939"/>
    <w:rsid w:val="00793369"/>
    <w:rsid w:val="007965FA"/>
    <w:rsid w:val="007A03D6"/>
    <w:rsid w:val="007A3A6B"/>
    <w:rsid w:val="007A4095"/>
    <w:rsid w:val="007B5ED5"/>
    <w:rsid w:val="007B7A92"/>
    <w:rsid w:val="007D76CF"/>
    <w:rsid w:val="007E213B"/>
    <w:rsid w:val="007E3A12"/>
    <w:rsid w:val="007F30CC"/>
    <w:rsid w:val="007F3643"/>
    <w:rsid w:val="007F537B"/>
    <w:rsid w:val="007F78E6"/>
    <w:rsid w:val="0083133D"/>
    <w:rsid w:val="008319D8"/>
    <w:rsid w:val="00831D88"/>
    <w:rsid w:val="008460B4"/>
    <w:rsid w:val="00846EE6"/>
    <w:rsid w:val="00850E04"/>
    <w:rsid w:val="00855A59"/>
    <w:rsid w:val="00857733"/>
    <w:rsid w:val="00861956"/>
    <w:rsid w:val="0086383F"/>
    <w:rsid w:val="008646F4"/>
    <w:rsid w:val="00875BA1"/>
    <w:rsid w:val="008769DB"/>
    <w:rsid w:val="00892CB4"/>
    <w:rsid w:val="00895E0D"/>
    <w:rsid w:val="008A4E00"/>
    <w:rsid w:val="008B1558"/>
    <w:rsid w:val="008B51DE"/>
    <w:rsid w:val="008C1A76"/>
    <w:rsid w:val="008D36A7"/>
    <w:rsid w:val="008D79C7"/>
    <w:rsid w:val="008E31F6"/>
    <w:rsid w:val="008E78C3"/>
    <w:rsid w:val="008F0153"/>
    <w:rsid w:val="008F1235"/>
    <w:rsid w:val="008F5734"/>
    <w:rsid w:val="0091537F"/>
    <w:rsid w:val="009158F7"/>
    <w:rsid w:val="009203BB"/>
    <w:rsid w:val="00920E6F"/>
    <w:rsid w:val="009211B1"/>
    <w:rsid w:val="00925C7E"/>
    <w:rsid w:val="0093355D"/>
    <w:rsid w:val="00937A1F"/>
    <w:rsid w:val="0094436A"/>
    <w:rsid w:val="0094783E"/>
    <w:rsid w:val="0095314A"/>
    <w:rsid w:val="00954E9C"/>
    <w:rsid w:val="00960096"/>
    <w:rsid w:val="00960496"/>
    <w:rsid w:val="00961CB8"/>
    <w:rsid w:val="0096390F"/>
    <w:rsid w:val="00963CF2"/>
    <w:rsid w:val="00964B1F"/>
    <w:rsid w:val="009824A5"/>
    <w:rsid w:val="00983B70"/>
    <w:rsid w:val="00985753"/>
    <w:rsid w:val="00991184"/>
    <w:rsid w:val="00994DAA"/>
    <w:rsid w:val="00995824"/>
    <w:rsid w:val="0099605F"/>
    <w:rsid w:val="009A1135"/>
    <w:rsid w:val="009A2856"/>
    <w:rsid w:val="009A2C9E"/>
    <w:rsid w:val="009A3944"/>
    <w:rsid w:val="009A56BA"/>
    <w:rsid w:val="009A718F"/>
    <w:rsid w:val="009C2B5A"/>
    <w:rsid w:val="009E0B9F"/>
    <w:rsid w:val="009E3DBD"/>
    <w:rsid w:val="009F3D8E"/>
    <w:rsid w:val="00A008ED"/>
    <w:rsid w:val="00A00F44"/>
    <w:rsid w:val="00A031BD"/>
    <w:rsid w:val="00A05477"/>
    <w:rsid w:val="00A153E5"/>
    <w:rsid w:val="00A20C60"/>
    <w:rsid w:val="00A3727D"/>
    <w:rsid w:val="00A468AB"/>
    <w:rsid w:val="00A50AE9"/>
    <w:rsid w:val="00A6475E"/>
    <w:rsid w:val="00A73C1C"/>
    <w:rsid w:val="00A80479"/>
    <w:rsid w:val="00A8588F"/>
    <w:rsid w:val="00A977D5"/>
    <w:rsid w:val="00AB0D47"/>
    <w:rsid w:val="00AB2A01"/>
    <w:rsid w:val="00AB3C6E"/>
    <w:rsid w:val="00AC18B5"/>
    <w:rsid w:val="00AC3CAD"/>
    <w:rsid w:val="00AD0097"/>
    <w:rsid w:val="00AD460E"/>
    <w:rsid w:val="00AD7060"/>
    <w:rsid w:val="00AE670A"/>
    <w:rsid w:val="00AE7EE2"/>
    <w:rsid w:val="00AF268E"/>
    <w:rsid w:val="00AF55FA"/>
    <w:rsid w:val="00B00BBF"/>
    <w:rsid w:val="00B036B5"/>
    <w:rsid w:val="00B14C41"/>
    <w:rsid w:val="00B22B12"/>
    <w:rsid w:val="00B34B59"/>
    <w:rsid w:val="00B5110F"/>
    <w:rsid w:val="00B530F3"/>
    <w:rsid w:val="00B559BB"/>
    <w:rsid w:val="00B565DF"/>
    <w:rsid w:val="00B62624"/>
    <w:rsid w:val="00B67D40"/>
    <w:rsid w:val="00B73D23"/>
    <w:rsid w:val="00B74BA4"/>
    <w:rsid w:val="00B86E86"/>
    <w:rsid w:val="00B9027A"/>
    <w:rsid w:val="00B9323A"/>
    <w:rsid w:val="00B93DBC"/>
    <w:rsid w:val="00BA5EBB"/>
    <w:rsid w:val="00BB10CB"/>
    <w:rsid w:val="00BB7797"/>
    <w:rsid w:val="00BC04C6"/>
    <w:rsid w:val="00BD71DB"/>
    <w:rsid w:val="00BD7A58"/>
    <w:rsid w:val="00BE2879"/>
    <w:rsid w:val="00BE6F16"/>
    <w:rsid w:val="00BF238A"/>
    <w:rsid w:val="00C04C12"/>
    <w:rsid w:val="00C05D16"/>
    <w:rsid w:val="00C104ED"/>
    <w:rsid w:val="00C14D8F"/>
    <w:rsid w:val="00C21CAC"/>
    <w:rsid w:val="00C22E00"/>
    <w:rsid w:val="00C30EA3"/>
    <w:rsid w:val="00C332D0"/>
    <w:rsid w:val="00C3464E"/>
    <w:rsid w:val="00C357B1"/>
    <w:rsid w:val="00C51149"/>
    <w:rsid w:val="00C55512"/>
    <w:rsid w:val="00C61067"/>
    <w:rsid w:val="00C631F9"/>
    <w:rsid w:val="00C637C5"/>
    <w:rsid w:val="00C63FFE"/>
    <w:rsid w:val="00C7196A"/>
    <w:rsid w:val="00C72E5D"/>
    <w:rsid w:val="00C734AE"/>
    <w:rsid w:val="00C7622A"/>
    <w:rsid w:val="00C80101"/>
    <w:rsid w:val="00C81E3D"/>
    <w:rsid w:val="00C84D80"/>
    <w:rsid w:val="00C85BE0"/>
    <w:rsid w:val="00CA0CF4"/>
    <w:rsid w:val="00CA24CC"/>
    <w:rsid w:val="00CA2A67"/>
    <w:rsid w:val="00CA47BE"/>
    <w:rsid w:val="00CB35B5"/>
    <w:rsid w:val="00CB6D70"/>
    <w:rsid w:val="00CC7280"/>
    <w:rsid w:val="00CD087D"/>
    <w:rsid w:val="00CD237B"/>
    <w:rsid w:val="00CF549D"/>
    <w:rsid w:val="00CF64D9"/>
    <w:rsid w:val="00D00559"/>
    <w:rsid w:val="00D022B4"/>
    <w:rsid w:val="00D13A6E"/>
    <w:rsid w:val="00D26D72"/>
    <w:rsid w:val="00D300CA"/>
    <w:rsid w:val="00D316BC"/>
    <w:rsid w:val="00D33D79"/>
    <w:rsid w:val="00D362BA"/>
    <w:rsid w:val="00D3636E"/>
    <w:rsid w:val="00D458D7"/>
    <w:rsid w:val="00D51996"/>
    <w:rsid w:val="00D55026"/>
    <w:rsid w:val="00D559E7"/>
    <w:rsid w:val="00D71811"/>
    <w:rsid w:val="00D76019"/>
    <w:rsid w:val="00D80715"/>
    <w:rsid w:val="00D90516"/>
    <w:rsid w:val="00D90BA8"/>
    <w:rsid w:val="00D91BF8"/>
    <w:rsid w:val="00DA01F0"/>
    <w:rsid w:val="00DA1D2F"/>
    <w:rsid w:val="00DA2986"/>
    <w:rsid w:val="00DA65C6"/>
    <w:rsid w:val="00DA7627"/>
    <w:rsid w:val="00DB427E"/>
    <w:rsid w:val="00DB5598"/>
    <w:rsid w:val="00DC6B27"/>
    <w:rsid w:val="00DC7342"/>
    <w:rsid w:val="00DC7810"/>
    <w:rsid w:val="00DD06B9"/>
    <w:rsid w:val="00DD09B6"/>
    <w:rsid w:val="00DD6837"/>
    <w:rsid w:val="00DE6890"/>
    <w:rsid w:val="00DE7CAF"/>
    <w:rsid w:val="00DF1B3E"/>
    <w:rsid w:val="00E146AA"/>
    <w:rsid w:val="00E2431F"/>
    <w:rsid w:val="00E248C9"/>
    <w:rsid w:val="00E25A07"/>
    <w:rsid w:val="00E3160B"/>
    <w:rsid w:val="00E33DFE"/>
    <w:rsid w:val="00E34F84"/>
    <w:rsid w:val="00E4012F"/>
    <w:rsid w:val="00E407EA"/>
    <w:rsid w:val="00E40B2F"/>
    <w:rsid w:val="00E41505"/>
    <w:rsid w:val="00E4559E"/>
    <w:rsid w:val="00E50F7B"/>
    <w:rsid w:val="00E55FEE"/>
    <w:rsid w:val="00E57D99"/>
    <w:rsid w:val="00E6283E"/>
    <w:rsid w:val="00E63D98"/>
    <w:rsid w:val="00E644F8"/>
    <w:rsid w:val="00E65EC0"/>
    <w:rsid w:val="00E67EA7"/>
    <w:rsid w:val="00E71293"/>
    <w:rsid w:val="00E76251"/>
    <w:rsid w:val="00E85D57"/>
    <w:rsid w:val="00EA3DA0"/>
    <w:rsid w:val="00EA6F31"/>
    <w:rsid w:val="00EA79F4"/>
    <w:rsid w:val="00EC2494"/>
    <w:rsid w:val="00ED0F55"/>
    <w:rsid w:val="00ED4B54"/>
    <w:rsid w:val="00EE52EE"/>
    <w:rsid w:val="00EE63ED"/>
    <w:rsid w:val="00EE657D"/>
    <w:rsid w:val="00EF1F85"/>
    <w:rsid w:val="00F02A71"/>
    <w:rsid w:val="00F13816"/>
    <w:rsid w:val="00F166F2"/>
    <w:rsid w:val="00F21540"/>
    <w:rsid w:val="00F24830"/>
    <w:rsid w:val="00F25099"/>
    <w:rsid w:val="00F27017"/>
    <w:rsid w:val="00F34129"/>
    <w:rsid w:val="00F356C9"/>
    <w:rsid w:val="00F37CA8"/>
    <w:rsid w:val="00F44E48"/>
    <w:rsid w:val="00F507D4"/>
    <w:rsid w:val="00F56DB8"/>
    <w:rsid w:val="00F57110"/>
    <w:rsid w:val="00F62584"/>
    <w:rsid w:val="00F74866"/>
    <w:rsid w:val="00F76BE1"/>
    <w:rsid w:val="00F812EA"/>
    <w:rsid w:val="00F91962"/>
    <w:rsid w:val="00F95704"/>
    <w:rsid w:val="00FA0C5D"/>
    <w:rsid w:val="00FA726F"/>
    <w:rsid w:val="00FB58BC"/>
    <w:rsid w:val="00FB685F"/>
    <w:rsid w:val="00FC16A8"/>
    <w:rsid w:val="00FC4BFD"/>
    <w:rsid w:val="00FC5B56"/>
    <w:rsid w:val="00FC741A"/>
    <w:rsid w:val="00FD31C5"/>
    <w:rsid w:val="00FD36ED"/>
    <w:rsid w:val="00FF5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B8F3C"/>
  <w15:chartTrackingRefBased/>
  <w15:docId w15:val="{A68DA247-6094-4E19-B939-5D9560F52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6890"/>
    <w:rPr>
      <w:color w:val="0563C1" w:themeColor="hyperlink"/>
      <w:u w:val="single"/>
    </w:rPr>
  </w:style>
  <w:style w:type="character" w:styleId="UnresolvedMention">
    <w:name w:val="Unresolved Mention"/>
    <w:basedOn w:val="DefaultParagraphFont"/>
    <w:uiPriority w:val="99"/>
    <w:semiHidden/>
    <w:unhideWhenUsed/>
    <w:rsid w:val="00DE6890"/>
    <w:rPr>
      <w:color w:val="605E5C"/>
      <w:shd w:val="clear" w:color="auto" w:fill="E1DFDD"/>
    </w:rPr>
  </w:style>
  <w:style w:type="table" w:styleId="TableGrid">
    <w:name w:val="Table Grid"/>
    <w:basedOn w:val="TableNormal"/>
    <w:uiPriority w:val="39"/>
    <w:rsid w:val="000C11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ooks.google.co.uk/books?hl=en&amp;lr=&amp;id=h3yTNP3oIOQC&amp;oi=fnd&amp;pg=PT1&amp;dq=concept+and+theory+definition+community+development&amp;ots=FG1n8Wj8tZ&amp;sig=O-JbezrfYZNQGYoxAfOHPXeAGm8" TargetMode="External"/><Relationship Id="rId18" Type="http://schemas.openxmlformats.org/officeDocument/2006/relationships/hyperlink" Target="https://sites.ualberta.ca/~iiqm/backissues/3_1/pdf/groenewald.pdf" TargetMode="External"/><Relationship Id="rId26" Type="http://schemas.openxmlformats.org/officeDocument/2006/relationships/hyperlink" Target="https://esrc.ukri.org/funding/guidance-for-applicants/research-ethics/frequently-raised-questions/what-is-ethics/" TargetMode="External"/><Relationship Id="rId3" Type="http://schemas.openxmlformats.org/officeDocument/2006/relationships/customXml" Target="../customXml/item3.xml"/><Relationship Id="rId21" Type="http://schemas.openxmlformats.org/officeDocument/2006/relationships/hyperlink" Target="https://nca.tandfonline.com/doi/full/10.1080/10646175.2018.1439423?casa_token=7BLftAERiswAAAAA%3A9rZ1rxOjWUTOMjSNo7KHZOP1qw9mJ4sGKsYHtRUPpJzuqyeQhw9DPa-tPT7tXgGGbaLl9iwI280" TargetMode="External"/><Relationship Id="rId7" Type="http://schemas.openxmlformats.org/officeDocument/2006/relationships/image" Target="media/image1.emf"/><Relationship Id="rId12" Type="http://schemas.openxmlformats.org/officeDocument/2006/relationships/hyperlink" Target="https://psycnet.apa.org/record/2011-23864-004" TargetMode="External"/><Relationship Id="rId17" Type="http://schemas.openxmlformats.org/officeDocument/2006/relationships/hyperlink" Target="https://onlinelibrary.wiley.com/doi/full/10.1111/j.1365-2929.2006.02418.x" TargetMode="External"/><Relationship Id="rId25" Type="http://schemas.openxmlformats.org/officeDocument/2006/relationships/hyperlink" Target="https://plato.stanford.edu/entries/phenomenology/" TargetMode="External"/><Relationship Id="rId2" Type="http://schemas.openxmlformats.org/officeDocument/2006/relationships/customXml" Target="../customXml/item2.xml"/><Relationship Id="rId16" Type="http://schemas.openxmlformats.org/officeDocument/2006/relationships/hyperlink" Target="https://www.cvsfalkirk.org.uk/wp-content/uploads/2017/10/Community-Development-Officer-Job-Description.pdf" TargetMode="External"/><Relationship Id="rId20" Type="http://schemas.openxmlformats.org/officeDocument/2006/relationships/hyperlink" Target="https://www.gov.uk/government/publications/data-ethics-framework/data-ethics-framework-202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pm.org.uk/resources/find-a-resource/gantt-chart/" TargetMode="External"/><Relationship Id="rId24" Type="http://schemas.openxmlformats.org/officeDocument/2006/relationships/hyperlink" Target="https://www.scribbr.co.uk/thesis-dissertation/methodology/" TargetMode="External"/><Relationship Id="rId5" Type="http://schemas.openxmlformats.org/officeDocument/2006/relationships/settings" Target="settings.xml"/><Relationship Id="rId15" Type="http://schemas.openxmlformats.org/officeDocument/2006/relationships/hyperlink" Target="https://dictionary.cambridge.org/dictionary/english/methodology" TargetMode="External"/><Relationship Id="rId23" Type="http://schemas.openxmlformats.org/officeDocument/2006/relationships/hyperlink" Target="https://www.researchgate.net/publication/281236523_Mapping_Research_Methods" TargetMode="External"/><Relationship Id="rId28" Type="http://schemas.openxmlformats.org/officeDocument/2006/relationships/hyperlink" Target="https://www.tandfonline.com/doi/full/10.1080/13668803.2013.847059?casa_token=SN2T7qBl0BQAAAAA%3AAD6QZ2fLYIPOEBA_zvagukVSUjl7UNtmsY8-G6u-tPu80GY0mZTKfeu6IxX0ePjBqA2jPhiwexI" TargetMode="External"/><Relationship Id="rId10" Type="http://schemas.openxmlformats.org/officeDocument/2006/relationships/hyperlink" Target="https://doi.org/10.1080/09518390902736512" TargetMode="External"/><Relationship Id="rId19" Type="http://schemas.openxmlformats.org/officeDocument/2006/relationships/hyperlink" Target="https://gradcoach.com/what-is-thematic-analysis/"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lgcareerswales.org.uk/careers-a-z-en/c/community-development-officer.aspx" TargetMode="External"/><Relationship Id="rId22" Type="http://schemas.openxmlformats.org/officeDocument/2006/relationships/hyperlink" Target="https://onlinelibrary.wiley.com/doi/full/10.1046/j.1365-2648.2000.01243.x?casa_token=NnO_gAS__YEAAAAA%3AHe3sJBd5WQgAsem6-j2u06sFuLmR-HcV30jJ2KWr_tRrS-E_Jow6MboT5nQok750P2nmMLfpw3myjg" TargetMode="External"/><Relationship Id="rId27" Type="http://schemas.openxmlformats.org/officeDocument/2006/relationships/hyperlink" Target="https://www.research.uwa.edu.au/staff/human-research/good-application/good-applicatio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0F558A4-3C4F-4F45-BDBA-1D647A9168B7}">
  <ds:schemaRefs>
    <ds:schemaRef ds:uri="http://schemas.microsoft.com/office/2006/documentManagement/types"/>
    <ds:schemaRef ds:uri="http://purl.org/dc/dcmitype/"/>
    <ds:schemaRef ds:uri="http://www.w3.org/XML/1998/namespace"/>
    <ds:schemaRef ds:uri="http://purl.org/dc/elements/1.1/"/>
    <ds:schemaRef ds:uri="http://purl.org/dc/terms/"/>
    <ds:schemaRef ds:uri="9d0d5cce-d4dc-4043-8325-c992d2f588cd"/>
    <ds:schemaRef ds:uri="http://schemas.openxmlformats.org/package/2006/metadata/core-properties"/>
    <ds:schemaRef ds:uri="http://schemas.microsoft.com/office/infopath/2007/PartnerControls"/>
    <ds:schemaRef ds:uri="39a888ec-cc75-402e-856f-ff68cc5460ab"/>
    <ds:schemaRef ds:uri="http://schemas.microsoft.com/office/2006/metadata/properties"/>
  </ds:schemaRefs>
</ds:datastoreItem>
</file>

<file path=customXml/itemProps2.xml><?xml version="1.0" encoding="utf-8"?>
<ds:datastoreItem xmlns:ds="http://schemas.openxmlformats.org/officeDocument/2006/customXml" ds:itemID="{3615B5A7-4BEB-4EFE-BD13-ABF232E4BA64}">
  <ds:schemaRefs>
    <ds:schemaRef ds:uri="http://schemas.microsoft.com/sharepoint/v3/contenttype/forms"/>
  </ds:schemaRefs>
</ds:datastoreItem>
</file>

<file path=customXml/itemProps3.xml><?xml version="1.0" encoding="utf-8"?>
<ds:datastoreItem xmlns:ds="http://schemas.openxmlformats.org/officeDocument/2006/customXml" ds:itemID="{23B74990-73E3-4E6F-886C-B7DED5FFBC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3111</Words>
  <Characters>17733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Anne Lewis-bennett</dc:creator>
  <cp:keywords/>
  <dc:description/>
  <cp:lastModifiedBy>Kelly Anne Lewis-Bennett (1907952)</cp:lastModifiedBy>
  <cp:revision>2</cp:revision>
  <dcterms:created xsi:type="dcterms:W3CDTF">2021-05-24T18:21:00Z</dcterms:created>
  <dcterms:modified xsi:type="dcterms:W3CDTF">2021-05-24T18:21:00Z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